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A785" w14:textId="1FCE80EF" w:rsidR="0016464D" w:rsidRPr="00D76345" w:rsidRDefault="00F92F17" w:rsidP="004A685B">
      <w:pPr>
        <w:jc w:val="center"/>
        <w:rPr>
          <w:rFonts w:ascii="Helvetica" w:hAnsi="Helvetica" w:cs="Arial"/>
          <w:b/>
          <w:bCs/>
          <w:sz w:val="28"/>
          <w:szCs w:val="28"/>
        </w:rPr>
      </w:pPr>
      <w:r w:rsidRPr="00D76345">
        <w:rPr>
          <w:rFonts w:ascii="Helvetica" w:hAnsi="Helvetica" w:cs="Arial"/>
          <w:b/>
          <w:bCs/>
          <w:sz w:val="28"/>
          <w:szCs w:val="28"/>
        </w:rPr>
        <w:t>Supplemental Online Content</w:t>
      </w:r>
    </w:p>
    <w:p w14:paraId="5B314318" w14:textId="77777777" w:rsidR="00A95B8A" w:rsidRDefault="00A95B8A" w:rsidP="004A685B">
      <w:pPr>
        <w:jc w:val="center"/>
        <w:rPr>
          <w:rFonts w:ascii="Helvetica" w:hAnsi="Helvetica" w:cs="Arial"/>
          <w:b/>
          <w:bCs/>
          <w:sz w:val="22"/>
          <w:szCs w:val="22"/>
        </w:rPr>
      </w:pPr>
    </w:p>
    <w:p w14:paraId="70181265" w14:textId="77777777" w:rsidR="00A95B8A" w:rsidRPr="00F92F17" w:rsidRDefault="00A95B8A" w:rsidP="004A685B">
      <w:pPr>
        <w:jc w:val="center"/>
        <w:rPr>
          <w:rFonts w:ascii="Helvetica" w:hAnsi="Helvetica" w:cs="Arial"/>
          <w:b/>
          <w:bCs/>
          <w:sz w:val="22"/>
          <w:szCs w:val="22"/>
        </w:rPr>
      </w:pPr>
    </w:p>
    <w:p w14:paraId="2DDA15D1" w14:textId="77777777" w:rsidR="004A685B" w:rsidRDefault="004A685B" w:rsidP="004A685B">
      <w:pPr>
        <w:jc w:val="center"/>
        <w:rPr>
          <w:rFonts w:ascii="Helvetica" w:hAnsi="Helvetica" w:cs="Arial"/>
          <w:b/>
          <w:bCs/>
          <w:sz w:val="22"/>
          <w:szCs w:val="22"/>
        </w:rPr>
      </w:pPr>
    </w:p>
    <w:p w14:paraId="21E82FD2" w14:textId="620CF154" w:rsidR="004E039A" w:rsidRPr="00D76345" w:rsidRDefault="004E039A" w:rsidP="00901B20">
      <w:pPr>
        <w:jc w:val="both"/>
        <w:rPr>
          <w:rFonts w:ascii="Helvetica" w:hAnsi="Helvetica"/>
          <w:color w:val="000000" w:themeColor="text1"/>
        </w:rPr>
      </w:pPr>
      <w:r w:rsidRPr="00D76345">
        <w:rPr>
          <w:rFonts w:ascii="Helvetica" w:hAnsi="Helvetica" w:cs="Arial"/>
        </w:rPr>
        <w:t xml:space="preserve">Sveikata L, </w:t>
      </w:r>
      <w:proofErr w:type="spellStart"/>
      <w:r w:rsidRPr="00D76345">
        <w:rPr>
          <w:rFonts w:ascii="Helvetica" w:hAnsi="Helvetica" w:cs="Arial"/>
        </w:rPr>
        <w:t>Zanon</w:t>
      </w:r>
      <w:proofErr w:type="spellEnd"/>
      <w:r w:rsidRPr="00D76345">
        <w:rPr>
          <w:rFonts w:ascii="Helvetica" w:hAnsi="Helvetica" w:cs="Arial"/>
        </w:rPr>
        <w:t xml:space="preserve"> </w:t>
      </w:r>
      <w:proofErr w:type="spellStart"/>
      <w:r w:rsidRPr="00D76345">
        <w:rPr>
          <w:rFonts w:ascii="Helvetica" w:hAnsi="Helvetica" w:cs="Arial"/>
        </w:rPr>
        <w:t>Zotin</w:t>
      </w:r>
      <w:proofErr w:type="spellEnd"/>
      <w:r w:rsidRPr="00D76345">
        <w:rPr>
          <w:rFonts w:ascii="Helvetica" w:hAnsi="Helvetica" w:cs="Arial"/>
        </w:rPr>
        <w:t xml:space="preserve"> MC, </w:t>
      </w:r>
      <w:proofErr w:type="spellStart"/>
      <w:r w:rsidRPr="00D76345">
        <w:rPr>
          <w:rFonts w:ascii="Helvetica" w:hAnsi="Helvetica" w:cs="Arial"/>
        </w:rPr>
        <w:t>Schoemaker</w:t>
      </w:r>
      <w:proofErr w:type="spellEnd"/>
      <w:r w:rsidRPr="00D76345">
        <w:rPr>
          <w:rFonts w:ascii="Helvetica" w:hAnsi="Helvetica" w:cs="Arial"/>
        </w:rPr>
        <w:t xml:space="preserve"> D, </w:t>
      </w:r>
      <w:r w:rsidR="00901B20" w:rsidRPr="00D76345">
        <w:rPr>
          <w:rFonts w:ascii="Helvetica" w:hAnsi="Helvetica" w:cs="Arial"/>
        </w:rPr>
        <w:t xml:space="preserve">Ma Y, </w:t>
      </w:r>
      <w:proofErr w:type="spellStart"/>
      <w:r w:rsidR="00901B20" w:rsidRPr="00D76345">
        <w:rPr>
          <w:rFonts w:ascii="Helvetica" w:hAnsi="Helvetica" w:cs="Arial"/>
        </w:rPr>
        <w:t>Perosa</w:t>
      </w:r>
      <w:proofErr w:type="spellEnd"/>
      <w:r w:rsidR="00901B20" w:rsidRPr="00D76345">
        <w:rPr>
          <w:rFonts w:ascii="Helvetica" w:hAnsi="Helvetica" w:cs="Arial"/>
        </w:rPr>
        <w:t xml:space="preserve"> V, </w:t>
      </w:r>
      <w:proofErr w:type="spellStart"/>
      <w:r w:rsidR="00901B20" w:rsidRPr="00D76345">
        <w:rPr>
          <w:rFonts w:ascii="Helvetica" w:hAnsi="Helvetica"/>
          <w:color w:val="000000" w:themeColor="text1"/>
        </w:rPr>
        <w:t>Chokesuwattanaskul</w:t>
      </w:r>
      <w:proofErr w:type="spellEnd"/>
      <w:r w:rsidR="00901B20" w:rsidRPr="00D76345">
        <w:rPr>
          <w:rFonts w:ascii="Helvetica" w:hAnsi="Helvetica"/>
          <w:color w:val="000000" w:themeColor="text1"/>
        </w:rPr>
        <w:t xml:space="preserve"> A, </w:t>
      </w:r>
      <w:proofErr w:type="spellStart"/>
      <w:r w:rsidR="00901B20" w:rsidRPr="00D76345">
        <w:rPr>
          <w:rFonts w:ascii="Helvetica" w:hAnsi="Helvetica"/>
          <w:color w:val="000000" w:themeColor="text1"/>
        </w:rPr>
        <w:t>Charidimou</w:t>
      </w:r>
      <w:proofErr w:type="spellEnd"/>
      <w:r w:rsidR="00901B20" w:rsidRPr="00D76345">
        <w:rPr>
          <w:rFonts w:ascii="Helvetica" w:hAnsi="Helvetica"/>
          <w:color w:val="000000" w:themeColor="text1"/>
        </w:rPr>
        <w:t xml:space="preserve"> A, </w:t>
      </w:r>
      <w:proofErr w:type="spellStart"/>
      <w:r w:rsidR="00901B20" w:rsidRPr="00D76345">
        <w:rPr>
          <w:rFonts w:ascii="Helvetica" w:hAnsi="Helvetica"/>
          <w:color w:val="000000" w:themeColor="text1"/>
        </w:rPr>
        <w:t>Duering</w:t>
      </w:r>
      <w:proofErr w:type="spellEnd"/>
      <w:r w:rsidR="00901B20" w:rsidRPr="00D76345">
        <w:rPr>
          <w:rFonts w:ascii="Helvetica" w:hAnsi="Helvetica"/>
          <w:color w:val="000000" w:themeColor="text1"/>
        </w:rPr>
        <w:t xml:space="preserve"> M, </w:t>
      </w:r>
      <w:proofErr w:type="spellStart"/>
      <w:r w:rsidR="00901B20" w:rsidRPr="00D76345">
        <w:rPr>
          <w:rFonts w:ascii="Helvetica" w:hAnsi="Helvetica"/>
          <w:color w:val="000000" w:themeColor="text1"/>
        </w:rPr>
        <w:t>Gurol</w:t>
      </w:r>
      <w:proofErr w:type="spellEnd"/>
      <w:r w:rsidR="00901B20" w:rsidRPr="00D76345">
        <w:rPr>
          <w:rFonts w:ascii="Helvetica" w:hAnsi="Helvetica"/>
          <w:color w:val="000000" w:themeColor="text1"/>
        </w:rPr>
        <w:t xml:space="preserve"> ME, </w:t>
      </w:r>
      <w:proofErr w:type="spellStart"/>
      <w:r w:rsidR="00901B20" w:rsidRPr="00D76345">
        <w:rPr>
          <w:rFonts w:ascii="Helvetica" w:hAnsi="Helvetica"/>
          <w:color w:val="000000" w:themeColor="text1"/>
        </w:rPr>
        <w:t>Assal</w:t>
      </w:r>
      <w:proofErr w:type="spellEnd"/>
      <w:r w:rsidR="00901B20" w:rsidRPr="00D76345">
        <w:rPr>
          <w:rFonts w:ascii="Helvetica" w:hAnsi="Helvetica"/>
          <w:color w:val="000000" w:themeColor="text1"/>
        </w:rPr>
        <w:t xml:space="preserve"> F, Greenberg SM, Viswanathan A</w:t>
      </w:r>
      <w:r w:rsidR="00901B20" w:rsidRPr="00D76345">
        <w:rPr>
          <w:rFonts w:ascii="Helvetica" w:hAnsi="Helvetica" w:cs="Arial"/>
        </w:rPr>
        <w:t>.</w:t>
      </w:r>
      <w:r w:rsidRPr="00D76345">
        <w:rPr>
          <w:rFonts w:ascii="Helvetica" w:hAnsi="Helvetica" w:cs="Arial"/>
        </w:rPr>
        <w:t xml:space="preserve"> </w:t>
      </w:r>
      <w:r w:rsidR="00901B20" w:rsidRPr="00D76345">
        <w:rPr>
          <w:rFonts w:ascii="Helvetica" w:hAnsi="Helvetica"/>
          <w:color w:val="000000" w:themeColor="text1"/>
        </w:rPr>
        <w:t>Long-Term Blood Pressure Variability Predicts Cerebral Amyloid Angiopathy-related Brain Injury and Domain-specific Cognitive Decline</w:t>
      </w:r>
    </w:p>
    <w:p w14:paraId="2899BD33" w14:textId="77777777" w:rsidR="004E039A" w:rsidRDefault="004E039A" w:rsidP="004A685B">
      <w:pPr>
        <w:jc w:val="center"/>
        <w:rPr>
          <w:rFonts w:ascii="Helvetica" w:hAnsi="Helvetica" w:cs="Arial"/>
          <w:b/>
          <w:bCs/>
          <w:sz w:val="22"/>
          <w:szCs w:val="22"/>
        </w:rPr>
      </w:pPr>
    </w:p>
    <w:p w14:paraId="5D9CC800" w14:textId="77777777" w:rsidR="00BB643F" w:rsidRDefault="00BB643F" w:rsidP="004A685B">
      <w:pPr>
        <w:jc w:val="center"/>
        <w:rPr>
          <w:rFonts w:ascii="Helvetica" w:hAnsi="Helvetica" w:cs="Arial"/>
          <w:b/>
          <w:bCs/>
          <w:sz w:val="22"/>
          <w:szCs w:val="22"/>
        </w:rPr>
      </w:pPr>
    </w:p>
    <w:p w14:paraId="507E1361" w14:textId="77777777" w:rsidR="00BB643F" w:rsidRDefault="00BB643F" w:rsidP="004A685B">
      <w:pPr>
        <w:jc w:val="center"/>
        <w:rPr>
          <w:rFonts w:ascii="Helvetica" w:hAnsi="Helvetica" w:cs="Arial"/>
          <w:b/>
          <w:bCs/>
          <w:sz w:val="22"/>
          <w:szCs w:val="22"/>
        </w:rPr>
      </w:pPr>
    </w:p>
    <w:p w14:paraId="7800BB36" w14:textId="77777777" w:rsidR="00BB643F" w:rsidRDefault="00BB643F" w:rsidP="004A685B">
      <w:pPr>
        <w:jc w:val="center"/>
        <w:rPr>
          <w:rFonts w:ascii="Helvetica" w:hAnsi="Helvetica" w:cs="Arial"/>
          <w:b/>
          <w:bCs/>
          <w:sz w:val="22"/>
          <w:szCs w:val="22"/>
        </w:rPr>
      </w:pPr>
    </w:p>
    <w:p w14:paraId="5A184116" w14:textId="77777777" w:rsidR="00BB643F" w:rsidRPr="00BF11AA" w:rsidRDefault="00BB643F" w:rsidP="004A685B">
      <w:pPr>
        <w:jc w:val="center"/>
        <w:rPr>
          <w:rFonts w:ascii="Helvetica" w:hAnsi="Helvetica" w:cs="Arial"/>
          <w:b/>
          <w:bCs/>
          <w:sz w:val="22"/>
          <w:szCs w:val="22"/>
        </w:rPr>
      </w:pPr>
    </w:p>
    <w:p w14:paraId="685B7597" w14:textId="77777777" w:rsidR="00F92F17" w:rsidRPr="00AD52FA" w:rsidRDefault="00F92F17">
      <w:pPr>
        <w:rPr>
          <w:rFonts w:ascii="Helvetica" w:hAnsi="Helvetica" w:cs="Arial"/>
          <w:b/>
          <w:bCs/>
        </w:rPr>
      </w:pPr>
    </w:p>
    <w:p w14:paraId="3BAA9D02" w14:textId="32E95A09" w:rsidR="00AD52FA" w:rsidRPr="00AD52FA" w:rsidRDefault="00F92F17">
      <w:pPr>
        <w:pStyle w:val="TOC1"/>
        <w:tabs>
          <w:tab w:val="right" w:leader="dot" w:pos="9350"/>
        </w:tabs>
        <w:rPr>
          <w:rFonts w:ascii="Helvetica" w:eastAsiaTheme="minorEastAsia" w:hAnsi="Helvetica"/>
          <w:b/>
          <w:bCs/>
          <w:noProof/>
        </w:rPr>
      </w:pPr>
      <w:r w:rsidRPr="00AD52FA">
        <w:rPr>
          <w:rFonts w:ascii="Helvetica" w:hAnsi="Helvetica" w:cs="Arial"/>
          <w:b/>
          <w:bCs/>
        </w:rPr>
        <w:fldChar w:fldCharType="begin"/>
      </w:r>
      <w:r w:rsidRPr="00AD52FA">
        <w:rPr>
          <w:rFonts w:ascii="Helvetica" w:hAnsi="Helvetica" w:cs="Arial"/>
          <w:b/>
          <w:bCs/>
        </w:rPr>
        <w:instrText xml:space="preserve"> TOC \h \z \t "list supp material,1" </w:instrText>
      </w:r>
      <w:r w:rsidRPr="00AD52FA">
        <w:rPr>
          <w:rFonts w:ascii="Helvetica" w:hAnsi="Helvetica" w:cs="Arial"/>
          <w:b/>
          <w:bCs/>
        </w:rPr>
        <w:fldChar w:fldCharType="separate"/>
      </w:r>
      <w:hyperlink w:anchor="_Toc153902598" w:history="1">
        <w:r w:rsidR="00AD52FA" w:rsidRPr="00AD52FA">
          <w:rPr>
            <w:rStyle w:val="Hyperlink"/>
            <w:rFonts w:ascii="Helvetica" w:hAnsi="Helvetica"/>
            <w:b/>
            <w:bCs/>
            <w:noProof/>
          </w:rPr>
          <w:t>eTable 1. Comparison of clinical, demographic, and radiologic characteristics in included and excluded study participants</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_Toc153902598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2</w:t>
        </w:r>
        <w:r w:rsidR="00AD52FA" w:rsidRPr="00AD52FA">
          <w:rPr>
            <w:rFonts w:ascii="Helvetica" w:hAnsi="Helvetica"/>
            <w:b/>
            <w:bCs/>
            <w:noProof/>
            <w:webHidden/>
          </w:rPr>
          <w:fldChar w:fldCharType="end"/>
        </w:r>
      </w:hyperlink>
    </w:p>
    <w:p w14:paraId="1B561771" w14:textId="0DE6D3D1" w:rsidR="00AD52FA" w:rsidRPr="00AD52FA" w:rsidRDefault="00000000">
      <w:pPr>
        <w:pStyle w:val="TOC1"/>
        <w:tabs>
          <w:tab w:val="right" w:leader="dot" w:pos="9350"/>
        </w:tabs>
        <w:rPr>
          <w:rFonts w:ascii="Helvetica" w:eastAsiaTheme="minorEastAsia" w:hAnsi="Helvetica"/>
          <w:b/>
          <w:bCs/>
          <w:noProof/>
        </w:rPr>
      </w:pPr>
      <w:hyperlink w:anchor="_Toc153902599" w:history="1">
        <w:r w:rsidR="00AD52FA" w:rsidRPr="00AD52FA">
          <w:rPr>
            <w:rStyle w:val="Hyperlink"/>
            <w:rFonts w:ascii="Helvetica" w:hAnsi="Helvetica"/>
            <w:b/>
            <w:bCs/>
            <w:noProof/>
          </w:rPr>
          <w:t>Study Population Inclusion/Exclusion Criteria</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_Toc153902599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4</w:t>
        </w:r>
        <w:r w:rsidR="00AD52FA" w:rsidRPr="00AD52FA">
          <w:rPr>
            <w:rFonts w:ascii="Helvetica" w:hAnsi="Helvetica"/>
            <w:b/>
            <w:bCs/>
            <w:noProof/>
            <w:webHidden/>
          </w:rPr>
          <w:fldChar w:fldCharType="end"/>
        </w:r>
      </w:hyperlink>
    </w:p>
    <w:p w14:paraId="50CE08FD" w14:textId="41ACF96E" w:rsidR="00AD52FA" w:rsidRPr="00AD52FA" w:rsidRDefault="00000000">
      <w:pPr>
        <w:pStyle w:val="TOC1"/>
        <w:tabs>
          <w:tab w:val="right" w:leader="dot" w:pos="9350"/>
        </w:tabs>
        <w:rPr>
          <w:rFonts w:ascii="Helvetica" w:eastAsiaTheme="minorEastAsia" w:hAnsi="Helvetica"/>
          <w:b/>
          <w:bCs/>
          <w:noProof/>
        </w:rPr>
      </w:pPr>
      <w:hyperlink w:anchor="_Toc153902600" w:history="1">
        <w:r w:rsidR="00AD52FA" w:rsidRPr="00AD52FA">
          <w:rPr>
            <w:rStyle w:val="Hyperlink"/>
            <w:rFonts w:ascii="Helvetica" w:hAnsi="Helvetica"/>
            <w:b/>
            <w:bCs/>
            <w:noProof/>
          </w:rPr>
          <w:t>Longitudinal follow-up</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_Toc153902600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5</w:t>
        </w:r>
        <w:r w:rsidR="00AD52FA" w:rsidRPr="00AD52FA">
          <w:rPr>
            <w:rFonts w:ascii="Helvetica" w:hAnsi="Helvetica"/>
            <w:b/>
            <w:bCs/>
            <w:noProof/>
            <w:webHidden/>
          </w:rPr>
          <w:fldChar w:fldCharType="end"/>
        </w:r>
      </w:hyperlink>
    </w:p>
    <w:p w14:paraId="0B3BC1EE" w14:textId="63BAE336" w:rsidR="00AD52FA" w:rsidRPr="00AD52FA" w:rsidRDefault="00000000">
      <w:pPr>
        <w:pStyle w:val="TOC1"/>
        <w:tabs>
          <w:tab w:val="right" w:leader="dot" w:pos="9350"/>
        </w:tabs>
        <w:rPr>
          <w:rFonts w:ascii="Helvetica" w:eastAsiaTheme="minorEastAsia" w:hAnsi="Helvetica"/>
          <w:b/>
          <w:bCs/>
          <w:noProof/>
        </w:rPr>
      </w:pPr>
      <w:hyperlink w:anchor="_Toc153902601" w:history="1">
        <w:r w:rsidR="00AD52FA" w:rsidRPr="00AD52FA">
          <w:rPr>
            <w:rStyle w:val="Hyperlink"/>
            <w:rFonts w:ascii="Helvetica" w:hAnsi="Helvetica"/>
            <w:b/>
            <w:bCs/>
            <w:noProof/>
          </w:rPr>
          <w:t>Blood pressure assessments and calculation of BP variability</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_Toc153902601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5</w:t>
        </w:r>
        <w:r w:rsidR="00AD52FA" w:rsidRPr="00AD52FA">
          <w:rPr>
            <w:rFonts w:ascii="Helvetica" w:hAnsi="Helvetica"/>
            <w:b/>
            <w:bCs/>
            <w:noProof/>
            <w:webHidden/>
          </w:rPr>
          <w:fldChar w:fldCharType="end"/>
        </w:r>
      </w:hyperlink>
    </w:p>
    <w:p w14:paraId="0E8B9025" w14:textId="20FCF8A8" w:rsidR="00AD52FA" w:rsidRPr="00AD52FA" w:rsidRDefault="00000000">
      <w:pPr>
        <w:pStyle w:val="TOC1"/>
        <w:tabs>
          <w:tab w:val="right" w:leader="dot" w:pos="9350"/>
        </w:tabs>
        <w:rPr>
          <w:rFonts w:ascii="Helvetica" w:eastAsiaTheme="minorEastAsia" w:hAnsi="Helvetica"/>
          <w:b/>
          <w:bCs/>
          <w:noProof/>
        </w:rPr>
      </w:pPr>
      <w:hyperlink w:anchor="_Toc153902602" w:history="1">
        <w:r w:rsidR="00AD52FA" w:rsidRPr="00AD52FA">
          <w:rPr>
            <w:rStyle w:val="Hyperlink"/>
            <w:rFonts w:ascii="Helvetica" w:hAnsi="Helvetica"/>
            <w:b/>
            <w:bCs/>
            <w:noProof/>
          </w:rPr>
          <w:t>Clinical and Neuropsychological Assessment</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_Toc153902602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5</w:t>
        </w:r>
        <w:r w:rsidR="00AD52FA" w:rsidRPr="00AD52FA">
          <w:rPr>
            <w:rFonts w:ascii="Helvetica" w:hAnsi="Helvetica"/>
            <w:b/>
            <w:bCs/>
            <w:noProof/>
            <w:webHidden/>
          </w:rPr>
          <w:fldChar w:fldCharType="end"/>
        </w:r>
      </w:hyperlink>
    </w:p>
    <w:p w14:paraId="1B259643" w14:textId="62891A6F" w:rsidR="00AD52FA" w:rsidRPr="00AD52FA" w:rsidRDefault="00000000">
      <w:pPr>
        <w:pStyle w:val="TOC1"/>
        <w:tabs>
          <w:tab w:val="right" w:leader="dot" w:pos="9350"/>
        </w:tabs>
        <w:rPr>
          <w:rFonts w:ascii="Helvetica" w:eastAsiaTheme="minorEastAsia" w:hAnsi="Helvetica"/>
          <w:b/>
          <w:bCs/>
          <w:noProof/>
        </w:rPr>
      </w:pPr>
      <w:hyperlink w:anchor="_Toc153902603" w:history="1">
        <w:r w:rsidR="00AD52FA" w:rsidRPr="00AD52FA">
          <w:rPr>
            <w:rStyle w:val="Hyperlink"/>
            <w:rFonts w:ascii="Helvetica" w:hAnsi="Helvetica"/>
            <w:b/>
            <w:bCs/>
            <w:noProof/>
          </w:rPr>
          <w:t>Neuroimaging acquisition</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_Toc153902603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7</w:t>
        </w:r>
        <w:r w:rsidR="00AD52FA" w:rsidRPr="00AD52FA">
          <w:rPr>
            <w:rFonts w:ascii="Helvetica" w:hAnsi="Helvetica"/>
            <w:b/>
            <w:bCs/>
            <w:noProof/>
            <w:webHidden/>
          </w:rPr>
          <w:fldChar w:fldCharType="end"/>
        </w:r>
      </w:hyperlink>
    </w:p>
    <w:p w14:paraId="0C02525F" w14:textId="392DF43B" w:rsidR="00AD52FA" w:rsidRPr="00AD52FA" w:rsidRDefault="00000000">
      <w:pPr>
        <w:pStyle w:val="TOC1"/>
        <w:tabs>
          <w:tab w:val="right" w:leader="dot" w:pos="9350"/>
        </w:tabs>
        <w:rPr>
          <w:rFonts w:ascii="Helvetica" w:eastAsiaTheme="minorEastAsia" w:hAnsi="Helvetica"/>
          <w:b/>
          <w:bCs/>
          <w:noProof/>
        </w:rPr>
      </w:pPr>
      <w:hyperlink w:anchor="_Toc153902604" w:history="1">
        <w:r w:rsidR="00AD52FA" w:rsidRPr="00AD52FA">
          <w:rPr>
            <w:rStyle w:val="Hyperlink"/>
            <w:rFonts w:ascii="Helvetica" w:hAnsi="Helvetica"/>
            <w:b/>
            <w:bCs/>
            <w:noProof/>
          </w:rPr>
          <w:t>Conventional SVD neuroimaging markers</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_Toc153902604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7</w:t>
        </w:r>
        <w:r w:rsidR="00AD52FA" w:rsidRPr="00AD52FA">
          <w:rPr>
            <w:rFonts w:ascii="Helvetica" w:hAnsi="Helvetica"/>
            <w:b/>
            <w:bCs/>
            <w:noProof/>
            <w:webHidden/>
          </w:rPr>
          <w:fldChar w:fldCharType="end"/>
        </w:r>
      </w:hyperlink>
    </w:p>
    <w:p w14:paraId="501ECBAB" w14:textId="170D49A8" w:rsidR="00AD52FA" w:rsidRPr="00AD52FA" w:rsidRDefault="00000000">
      <w:pPr>
        <w:pStyle w:val="TOC1"/>
        <w:tabs>
          <w:tab w:val="right" w:leader="dot" w:pos="9350"/>
        </w:tabs>
        <w:rPr>
          <w:rFonts w:ascii="Helvetica" w:eastAsiaTheme="minorEastAsia" w:hAnsi="Helvetica"/>
          <w:b/>
          <w:bCs/>
          <w:noProof/>
        </w:rPr>
      </w:pPr>
      <w:hyperlink w:anchor="_Toc153902605" w:history="1">
        <w:r w:rsidR="00AD52FA" w:rsidRPr="00AD52FA">
          <w:rPr>
            <w:rStyle w:val="Hyperlink"/>
            <w:rFonts w:ascii="Helvetica" w:hAnsi="Helvetica"/>
            <w:b/>
            <w:bCs/>
            <w:noProof/>
          </w:rPr>
          <w:t>PSMD processing</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_Toc153902605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8</w:t>
        </w:r>
        <w:r w:rsidR="00AD52FA" w:rsidRPr="00AD52FA">
          <w:rPr>
            <w:rFonts w:ascii="Helvetica" w:hAnsi="Helvetica"/>
            <w:b/>
            <w:bCs/>
            <w:noProof/>
            <w:webHidden/>
          </w:rPr>
          <w:fldChar w:fldCharType="end"/>
        </w:r>
      </w:hyperlink>
    </w:p>
    <w:p w14:paraId="48785210" w14:textId="1F43FB0D" w:rsidR="00AD52FA" w:rsidRPr="00AD52FA" w:rsidRDefault="00000000">
      <w:pPr>
        <w:pStyle w:val="TOC1"/>
        <w:tabs>
          <w:tab w:val="right" w:leader="dot" w:pos="9350"/>
        </w:tabs>
        <w:rPr>
          <w:rFonts w:ascii="Helvetica" w:eastAsiaTheme="minorEastAsia" w:hAnsi="Helvetica"/>
          <w:b/>
          <w:bCs/>
          <w:noProof/>
        </w:rPr>
      </w:pPr>
      <w:hyperlink w:anchor="_Toc153902606" w:history="1">
        <w:r w:rsidR="00AD52FA" w:rsidRPr="00AD52FA">
          <w:rPr>
            <w:rStyle w:val="Hyperlink"/>
            <w:rFonts w:ascii="Helvetica" w:hAnsi="Helvetica"/>
            <w:b/>
            <w:bCs/>
            <w:noProof/>
          </w:rPr>
          <w:t>Advanced quantitative neuroimaging analysis</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_Toc153902606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8</w:t>
        </w:r>
        <w:r w:rsidR="00AD52FA" w:rsidRPr="00AD52FA">
          <w:rPr>
            <w:rFonts w:ascii="Helvetica" w:hAnsi="Helvetica"/>
            <w:b/>
            <w:bCs/>
            <w:noProof/>
            <w:webHidden/>
          </w:rPr>
          <w:fldChar w:fldCharType="end"/>
        </w:r>
      </w:hyperlink>
    </w:p>
    <w:p w14:paraId="4AF0FBB7" w14:textId="63CF1B3B" w:rsidR="00AD52FA" w:rsidRPr="00AD52FA" w:rsidRDefault="00000000">
      <w:pPr>
        <w:pStyle w:val="TOC1"/>
        <w:tabs>
          <w:tab w:val="right" w:leader="dot" w:pos="9350"/>
        </w:tabs>
        <w:rPr>
          <w:rFonts w:ascii="Helvetica" w:eastAsiaTheme="minorEastAsia" w:hAnsi="Helvetica"/>
          <w:b/>
          <w:bCs/>
          <w:noProof/>
        </w:rPr>
      </w:pPr>
      <w:hyperlink w:anchor="_Toc153902607" w:history="1">
        <w:r w:rsidR="00AD52FA" w:rsidRPr="00AD52FA">
          <w:rPr>
            <w:rStyle w:val="Hyperlink"/>
            <w:rFonts w:ascii="Helvetica" w:hAnsi="Helvetica"/>
            <w:b/>
            <w:bCs/>
            <w:noProof/>
          </w:rPr>
          <w:t>Statistical analysis</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_Toc153902607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8</w:t>
        </w:r>
        <w:r w:rsidR="00AD52FA" w:rsidRPr="00AD52FA">
          <w:rPr>
            <w:rFonts w:ascii="Helvetica" w:hAnsi="Helvetica"/>
            <w:b/>
            <w:bCs/>
            <w:noProof/>
            <w:webHidden/>
          </w:rPr>
          <w:fldChar w:fldCharType="end"/>
        </w:r>
      </w:hyperlink>
    </w:p>
    <w:p w14:paraId="19F57566" w14:textId="7AFC605A" w:rsidR="00AD52FA" w:rsidRPr="00AD52FA" w:rsidRDefault="00000000">
      <w:pPr>
        <w:pStyle w:val="TOC1"/>
        <w:tabs>
          <w:tab w:val="right" w:leader="dot" w:pos="9350"/>
        </w:tabs>
        <w:rPr>
          <w:rFonts w:ascii="Helvetica" w:eastAsiaTheme="minorEastAsia" w:hAnsi="Helvetica"/>
          <w:b/>
          <w:bCs/>
          <w:noProof/>
        </w:rPr>
      </w:pPr>
      <w:hyperlink w:anchor="_Toc153902608" w:history="1">
        <w:r w:rsidR="00AD52FA" w:rsidRPr="00AD52FA">
          <w:rPr>
            <w:rStyle w:val="Hyperlink"/>
            <w:rFonts w:ascii="Helvetica" w:hAnsi="Helvetica"/>
            <w:b/>
            <w:bCs/>
            <w:noProof/>
          </w:rPr>
          <w:t>References</w:t>
        </w:r>
        <w:r w:rsidR="00AD52FA" w:rsidRPr="00AD52FA">
          <w:rPr>
            <w:rFonts w:ascii="Helvetica" w:hAnsi="Helvetica"/>
            <w:b/>
            <w:bCs/>
            <w:noProof/>
            <w:webHidden/>
          </w:rPr>
          <w:tab/>
        </w:r>
        <w:r w:rsidR="00AD52FA" w:rsidRPr="00AD52FA">
          <w:rPr>
            <w:rFonts w:ascii="Helvetica" w:hAnsi="Helvetica"/>
            <w:b/>
            <w:bCs/>
            <w:noProof/>
            <w:webHidden/>
          </w:rPr>
          <w:fldChar w:fldCharType="begin"/>
        </w:r>
        <w:r w:rsidR="00AD52FA" w:rsidRPr="00AD52FA">
          <w:rPr>
            <w:rFonts w:ascii="Helvetica" w:hAnsi="Helvetica"/>
            <w:b/>
            <w:bCs/>
            <w:noProof/>
            <w:webHidden/>
          </w:rPr>
          <w:instrText xml:space="preserve"> PAGEREF _Toc153902608 \h </w:instrText>
        </w:r>
        <w:r w:rsidR="00AD52FA" w:rsidRPr="00AD52FA">
          <w:rPr>
            <w:rFonts w:ascii="Helvetica" w:hAnsi="Helvetica"/>
            <w:b/>
            <w:bCs/>
            <w:noProof/>
            <w:webHidden/>
          </w:rPr>
        </w:r>
        <w:r w:rsidR="00AD52FA" w:rsidRPr="00AD52FA">
          <w:rPr>
            <w:rFonts w:ascii="Helvetica" w:hAnsi="Helvetica"/>
            <w:b/>
            <w:bCs/>
            <w:noProof/>
            <w:webHidden/>
          </w:rPr>
          <w:fldChar w:fldCharType="separate"/>
        </w:r>
        <w:r w:rsidR="00AD52FA" w:rsidRPr="00AD52FA">
          <w:rPr>
            <w:rFonts w:ascii="Helvetica" w:hAnsi="Helvetica"/>
            <w:b/>
            <w:bCs/>
            <w:noProof/>
            <w:webHidden/>
          </w:rPr>
          <w:t>10</w:t>
        </w:r>
        <w:r w:rsidR="00AD52FA" w:rsidRPr="00AD52FA">
          <w:rPr>
            <w:rFonts w:ascii="Helvetica" w:hAnsi="Helvetica"/>
            <w:b/>
            <w:bCs/>
            <w:noProof/>
            <w:webHidden/>
          </w:rPr>
          <w:fldChar w:fldCharType="end"/>
        </w:r>
      </w:hyperlink>
    </w:p>
    <w:p w14:paraId="4130F762" w14:textId="78A57C54" w:rsidR="00DC4E66" w:rsidRPr="00864058" w:rsidRDefault="00F92F17">
      <w:pPr>
        <w:rPr>
          <w:rFonts w:ascii="Helvetica" w:hAnsi="Helvetica" w:cs="Arial"/>
          <w:sz w:val="22"/>
          <w:szCs w:val="22"/>
        </w:rPr>
      </w:pPr>
      <w:r w:rsidRPr="00AD52FA">
        <w:rPr>
          <w:rFonts w:ascii="Helvetica" w:hAnsi="Helvetica" w:cs="Arial"/>
          <w:b/>
          <w:bCs/>
        </w:rPr>
        <w:fldChar w:fldCharType="end"/>
      </w:r>
    </w:p>
    <w:p w14:paraId="273D43F9" w14:textId="1B98BB16" w:rsidR="00F92F17" w:rsidRPr="00AA0490" w:rsidRDefault="00901B20">
      <w:pPr>
        <w:rPr>
          <w:rFonts w:ascii="Helvetica" w:hAnsi="Helvetica" w:cs="Arial"/>
          <w:sz w:val="22"/>
          <w:szCs w:val="22"/>
        </w:rPr>
      </w:pPr>
      <w:r w:rsidRPr="00BD546E">
        <w:rPr>
          <w:rFonts w:ascii="Helvetica" w:hAnsi="Helvetica" w:cs="Arial"/>
          <w:sz w:val="22"/>
          <w:szCs w:val="22"/>
        </w:rPr>
        <w:br w:type="page"/>
      </w:r>
    </w:p>
    <w:p w14:paraId="6CC61C31" w14:textId="694753E2" w:rsidR="00EB49D4" w:rsidRPr="00A741DB" w:rsidRDefault="00EB49D4" w:rsidP="00EB49D4">
      <w:pPr>
        <w:pStyle w:val="listsuppmaterial"/>
      </w:pPr>
      <w:bookmarkStart w:id="0" w:name="_Toc153902598"/>
      <w:proofErr w:type="spellStart"/>
      <w:r>
        <w:lastRenderedPageBreak/>
        <w:t>e</w:t>
      </w:r>
      <w:r w:rsidRPr="00A741DB">
        <w:t>Table</w:t>
      </w:r>
      <w:proofErr w:type="spellEnd"/>
      <w:r w:rsidRPr="00A741DB">
        <w:t xml:space="preserve"> </w:t>
      </w:r>
      <w:r w:rsidR="00AA0490">
        <w:t>1</w:t>
      </w:r>
      <w:r w:rsidRPr="00A741DB">
        <w:t xml:space="preserve">. </w:t>
      </w:r>
      <w:r>
        <w:t xml:space="preserve">Comparison of clinical, demographic, and radiologic characteristics in included and excluded study </w:t>
      </w:r>
      <w:proofErr w:type="gramStart"/>
      <w:r>
        <w:t>participants</w:t>
      </w:r>
      <w:bookmarkEnd w:id="0"/>
      <w:proofErr w:type="gramEnd"/>
    </w:p>
    <w:tbl>
      <w:tblPr>
        <w:tblStyle w:val="PlainTable1"/>
        <w:tblW w:w="7749" w:type="dxa"/>
        <w:tblLook w:val="04A0" w:firstRow="1" w:lastRow="0" w:firstColumn="1" w:lastColumn="0" w:noHBand="0" w:noVBand="1"/>
      </w:tblPr>
      <w:tblGrid>
        <w:gridCol w:w="3550"/>
        <w:gridCol w:w="1504"/>
        <w:gridCol w:w="1530"/>
        <w:gridCol w:w="1165"/>
      </w:tblGrid>
      <w:tr w:rsidR="00EB49D4" w:rsidRPr="00A741DB" w14:paraId="571B6F48" w14:textId="77777777" w:rsidTr="00002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07346A3B" w14:textId="77777777" w:rsidR="00EB49D4" w:rsidRPr="00A741DB" w:rsidRDefault="00EB49D4" w:rsidP="00002412">
            <w:pPr>
              <w:spacing w:after="60"/>
              <w:rPr>
                <w:rFonts w:ascii="Helvetica" w:hAnsi="Helvetica" w:cs="Arial"/>
                <w:b w:val="0"/>
                <w:bCs w:val="0"/>
                <w:color w:val="000000" w:themeColor="text1"/>
                <w:sz w:val="20"/>
                <w:szCs w:val="20"/>
              </w:rPr>
            </w:pPr>
          </w:p>
        </w:tc>
        <w:tc>
          <w:tcPr>
            <w:tcW w:w="1504" w:type="dxa"/>
            <w:vAlign w:val="center"/>
          </w:tcPr>
          <w:p w14:paraId="00DC189A" w14:textId="77777777" w:rsidR="00EB49D4" w:rsidRPr="00A741DB" w:rsidRDefault="00EB49D4" w:rsidP="00002412">
            <w:pPr>
              <w:spacing w:after="60"/>
              <w:cnfStyle w:val="100000000000" w:firstRow="1" w:lastRow="0" w:firstColumn="0" w:lastColumn="0" w:oddVBand="0" w:evenVBand="0" w:oddHBand="0" w:evenHBand="0" w:firstRowFirstColumn="0" w:firstRowLastColumn="0" w:lastRowFirstColumn="0" w:lastRowLastColumn="0"/>
              <w:rPr>
                <w:rFonts w:ascii="Helvetica" w:hAnsi="Helvetica" w:cs="Arial"/>
                <w:b w:val="0"/>
                <w:bCs w:val="0"/>
                <w:color w:val="000000" w:themeColor="text1"/>
                <w:sz w:val="20"/>
                <w:szCs w:val="20"/>
                <w:lang w:val="fr-CH"/>
              </w:rPr>
            </w:pPr>
            <w:proofErr w:type="spellStart"/>
            <w:r>
              <w:rPr>
                <w:rFonts w:ascii="Helvetica" w:hAnsi="Helvetica" w:cs="Arial"/>
                <w:color w:val="000000" w:themeColor="text1"/>
                <w:sz w:val="20"/>
                <w:szCs w:val="20"/>
                <w:lang w:val="fr-CH"/>
              </w:rPr>
              <w:t>Study</w:t>
            </w:r>
            <w:proofErr w:type="spellEnd"/>
            <w:r>
              <w:rPr>
                <w:rFonts w:ascii="Helvetica" w:hAnsi="Helvetica" w:cs="Arial"/>
                <w:color w:val="000000" w:themeColor="text1"/>
                <w:sz w:val="20"/>
                <w:szCs w:val="20"/>
                <w:lang w:val="fr-CH"/>
              </w:rPr>
              <w:t xml:space="preserve"> participants</w:t>
            </w:r>
            <w:r w:rsidRPr="00A741DB">
              <w:rPr>
                <w:rFonts w:ascii="Helvetica" w:hAnsi="Helvetica" w:cs="Arial"/>
                <w:color w:val="000000" w:themeColor="text1"/>
                <w:sz w:val="20"/>
                <w:szCs w:val="20"/>
                <w:lang w:val="fr-CH"/>
              </w:rPr>
              <w:br/>
              <w:t xml:space="preserve">(n = </w:t>
            </w:r>
            <w:r>
              <w:rPr>
                <w:rFonts w:ascii="Helvetica" w:hAnsi="Helvetica" w:cs="Arial"/>
                <w:color w:val="000000" w:themeColor="text1"/>
                <w:sz w:val="20"/>
                <w:szCs w:val="20"/>
                <w:lang w:val="fr-CH"/>
              </w:rPr>
              <w:t>102</w:t>
            </w:r>
            <w:r w:rsidRPr="00A741DB">
              <w:rPr>
                <w:rFonts w:ascii="Helvetica" w:hAnsi="Helvetica" w:cs="Arial"/>
                <w:color w:val="000000" w:themeColor="text1"/>
                <w:sz w:val="20"/>
                <w:szCs w:val="20"/>
                <w:lang w:val="fr-CH"/>
              </w:rPr>
              <w:t>)</w:t>
            </w:r>
          </w:p>
        </w:tc>
        <w:tc>
          <w:tcPr>
            <w:tcW w:w="1530" w:type="dxa"/>
            <w:vAlign w:val="center"/>
          </w:tcPr>
          <w:p w14:paraId="16A88425" w14:textId="77777777" w:rsidR="00EB49D4" w:rsidRPr="00074BAC" w:rsidRDefault="00EB49D4" w:rsidP="00002412">
            <w:pPr>
              <w:spacing w:after="60"/>
              <w:cnfStyle w:val="100000000000" w:firstRow="1" w:lastRow="0" w:firstColumn="0" w:lastColumn="0" w:oddVBand="0" w:evenVBand="0" w:oddHBand="0" w:evenHBand="0" w:firstRowFirstColumn="0" w:firstRowLastColumn="0" w:lastRowFirstColumn="0" w:lastRowLastColumn="0"/>
              <w:rPr>
                <w:rFonts w:ascii="Helvetica" w:hAnsi="Helvetica" w:cs="Arial"/>
                <w:b w:val="0"/>
                <w:bCs w:val="0"/>
                <w:color w:val="000000" w:themeColor="text1"/>
                <w:sz w:val="20"/>
                <w:szCs w:val="20"/>
                <w:lang w:val="fr-CH"/>
              </w:rPr>
            </w:pPr>
            <w:proofErr w:type="spellStart"/>
            <w:r w:rsidRPr="00074BAC">
              <w:rPr>
                <w:rFonts w:ascii="Helvetica" w:hAnsi="Helvetica" w:cs="Arial"/>
                <w:color w:val="000000" w:themeColor="text1"/>
                <w:sz w:val="20"/>
                <w:szCs w:val="20"/>
                <w:lang w:val="fr-CH"/>
              </w:rPr>
              <w:t>Excluded</w:t>
            </w:r>
            <w:proofErr w:type="spellEnd"/>
            <w:r w:rsidRPr="00074BAC">
              <w:rPr>
                <w:rFonts w:ascii="Helvetica" w:hAnsi="Helvetica" w:cs="Arial"/>
                <w:color w:val="000000" w:themeColor="text1"/>
                <w:sz w:val="20"/>
                <w:szCs w:val="20"/>
                <w:lang w:val="fr-CH"/>
              </w:rPr>
              <w:t xml:space="preserve"> non-</w:t>
            </w:r>
            <w:proofErr w:type="spellStart"/>
            <w:r w:rsidRPr="00074BAC">
              <w:rPr>
                <w:rFonts w:ascii="Helvetica" w:hAnsi="Helvetica" w:cs="Arial"/>
                <w:color w:val="000000" w:themeColor="text1"/>
                <w:sz w:val="20"/>
                <w:szCs w:val="20"/>
                <w:lang w:val="fr-CH"/>
              </w:rPr>
              <w:t>demented</w:t>
            </w:r>
            <w:proofErr w:type="spellEnd"/>
            <w:r w:rsidRPr="00074BAC">
              <w:rPr>
                <w:rFonts w:ascii="Helvetica" w:hAnsi="Helvetica" w:cs="Arial"/>
                <w:color w:val="000000" w:themeColor="text1"/>
                <w:sz w:val="20"/>
                <w:szCs w:val="20"/>
                <w:lang w:val="fr-CH"/>
              </w:rPr>
              <w:t xml:space="preserve"> participants</w:t>
            </w:r>
            <w:r w:rsidRPr="00074BAC">
              <w:rPr>
                <w:rFonts w:ascii="Helvetica" w:hAnsi="Helvetica" w:cs="Arial"/>
                <w:color w:val="000000" w:themeColor="text1"/>
                <w:sz w:val="20"/>
                <w:szCs w:val="20"/>
                <w:lang w:val="fr-CH"/>
              </w:rPr>
              <w:br/>
              <w:t xml:space="preserve">(n = </w:t>
            </w:r>
            <w:r>
              <w:rPr>
                <w:rFonts w:ascii="Helvetica" w:hAnsi="Helvetica" w:cs="Arial"/>
                <w:color w:val="000000" w:themeColor="text1"/>
                <w:sz w:val="20"/>
                <w:szCs w:val="20"/>
                <w:lang w:val="fr-CH"/>
              </w:rPr>
              <w:t>61</w:t>
            </w:r>
            <w:r w:rsidRPr="00074BAC">
              <w:rPr>
                <w:rFonts w:ascii="Helvetica" w:hAnsi="Helvetica" w:cs="Arial"/>
                <w:color w:val="000000" w:themeColor="text1"/>
                <w:sz w:val="20"/>
                <w:szCs w:val="20"/>
                <w:lang w:val="fr-CH"/>
              </w:rPr>
              <w:t>)</w:t>
            </w:r>
          </w:p>
        </w:tc>
        <w:tc>
          <w:tcPr>
            <w:tcW w:w="1165" w:type="dxa"/>
            <w:vAlign w:val="center"/>
          </w:tcPr>
          <w:p w14:paraId="59E23BC2" w14:textId="77777777" w:rsidR="00EB49D4" w:rsidRPr="00A741DB" w:rsidRDefault="00EB49D4" w:rsidP="00002412">
            <w:pPr>
              <w:spacing w:after="60"/>
              <w:ind w:right="68"/>
              <w:jc w:val="center"/>
              <w:cnfStyle w:val="100000000000" w:firstRow="1" w:lastRow="0" w:firstColumn="0" w:lastColumn="0" w:oddVBand="0" w:evenVBand="0" w:oddHBand="0" w:evenHBand="0" w:firstRowFirstColumn="0" w:firstRowLastColumn="0" w:lastRowFirstColumn="0" w:lastRowLastColumn="0"/>
              <w:rPr>
                <w:rFonts w:ascii="Helvetica" w:hAnsi="Helvetica" w:cs="Arial"/>
                <w:b w:val="0"/>
                <w:bCs w:val="0"/>
                <w:color w:val="000000" w:themeColor="text1"/>
                <w:sz w:val="20"/>
                <w:szCs w:val="20"/>
                <w:lang w:val="fr-CH"/>
              </w:rPr>
            </w:pPr>
            <w:proofErr w:type="gramStart"/>
            <w:r w:rsidRPr="00A741DB">
              <w:rPr>
                <w:rFonts w:ascii="Helvetica" w:hAnsi="Helvetica" w:cs="Arial"/>
                <w:i/>
                <w:iCs/>
                <w:color w:val="000000" w:themeColor="text1"/>
                <w:sz w:val="20"/>
                <w:szCs w:val="20"/>
                <w:lang w:val="fr-CH"/>
              </w:rPr>
              <w:t>p</w:t>
            </w:r>
            <w:proofErr w:type="gramEnd"/>
            <w:r w:rsidRPr="00A741DB">
              <w:rPr>
                <w:rFonts w:ascii="Helvetica" w:hAnsi="Helvetica" w:cs="Arial"/>
                <w:color w:val="000000" w:themeColor="text1"/>
                <w:sz w:val="20"/>
                <w:szCs w:val="20"/>
                <w:lang w:val="fr-CH"/>
              </w:rPr>
              <w:t xml:space="preserve"> Value</w:t>
            </w:r>
          </w:p>
        </w:tc>
      </w:tr>
      <w:tr w:rsidR="00EB49D4" w:rsidRPr="00A741DB" w14:paraId="6F77B844" w14:textId="77777777" w:rsidTr="0000241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749" w:type="dxa"/>
            <w:gridSpan w:val="4"/>
          </w:tcPr>
          <w:p w14:paraId="528911AB" w14:textId="77777777" w:rsidR="00EB49D4" w:rsidRPr="00A741DB" w:rsidRDefault="00EB49D4" w:rsidP="00002412">
            <w:pPr>
              <w:spacing w:after="60"/>
              <w:rPr>
                <w:rFonts w:ascii="Helvetica" w:hAnsi="Helvetica" w:cs="Arial"/>
                <w:color w:val="000000" w:themeColor="text1"/>
                <w:sz w:val="20"/>
                <w:szCs w:val="20"/>
                <w:vertAlign w:val="superscript"/>
              </w:rPr>
            </w:pPr>
            <w:r w:rsidRPr="00A741DB">
              <w:rPr>
                <w:rFonts w:ascii="Helvetica" w:hAnsi="Helvetica" w:cs="Arial"/>
                <w:color w:val="000000" w:themeColor="text1"/>
                <w:sz w:val="20"/>
                <w:szCs w:val="20"/>
              </w:rPr>
              <w:t>Demographics</w:t>
            </w:r>
          </w:p>
        </w:tc>
      </w:tr>
      <w:tr w:rsidR="00EB49D4" w:rsidRPr="00A741DB" w14:paraId="3684DE57"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5EE4FF2A"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Age, y</w:t>
            </w:r>
          </w:p>
        </w:tc>
        <w:tc>
          <w:tcPr>
            <w:tcW w:w="1504" w:type="dxa"/>
          </w:tcPr>
          <w:p w14:paraId="121DCED8"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73.4 ± 7.4</w:t>
            </w:r>
          </w:p>
        </w:tc>
        <w:tc>
          <w:tcPr>
            <w:tcW w:w="1530" w:type="dxa"/>
          </w:tcPr>
          <w:p w14:paraId="1C94ED1E"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75.5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7.1</w:t>
            </w:r>
          </w:p>
        </w:tc>
        <w:tc>
          <w:tcPr>
            <w:tcW w:w="1165" w:type="dxa"/>
          </w:tcPr>
          <w:p w14:paraId="185957AA"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0.077</w:t>
            </w:r>
          </w:p>
        </w:tc>
      </w:tr>
      <w:tr w:rsidR="00EB49D4" w:rsidRPr="00A741DB" w14:paraId="1BF47DF4"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22527152"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Sex, female</w:t>
            </w:r>
          </w:p>
        </w:tc>
        <w:tc>
          <w:tcPr>
            <w:tcW w:w="1504" w:type="dxa"/>
          </w:tcPr>
          <w:p w14:paraId="4FD215BA"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19 (18.6)</w:t>
            </w:r>
          </w:p>
        </w:tc>
        <w:tc>
          <w:tcPr>
            <w:tcW w:w="1530" w:type="dxa"/>
          </w:tcPr>
          <w:p w14:paraId="49987096"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26 (42.6)</w:t>
            </w:r>
          </w:p>
        </w:tc>
        <w:tc>
          <w:tcPr>
            <w:tcW w:w="1165" w:type="dxa"/>
          </w:tcPr>
          <w:p w14:paraId="78241988"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&lt;0.001</w:t>
            </w:r>
          </w:p>
        </w:tc>
      </w:tr>
      <w:tr w:rsidR="00EB49D4" w:rsidRPr="00A741DB" w14:paraId="3D96C7A1"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0D90C3C0"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Race, white</w:t>
            </w:r>
          </w:p>
        </w:tc>
        <w:tc>
          <w:tcPr>
            <w:tcW w:w="1504" w:type="dxa"/>
          </w:tcPr>
          <w:p w14:paraId="05B24285"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91 (90.1)</w:t>
            </w:r>
          </w:p>
        </w:tc>
        <w:tc>
          <w:tcPr>
            <w:tcW w:w="1530" w:type="dxa"/>
          </w:tcPr>
          <w:p w14:paraId="22AE8A69"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55 (90.1)</w:t>
            </w:r>
          </w:p>
        </w:tc>
        <w:tc>
          <w:tcPr>
            <w:tcW w:w="1165" w:type="dxa"/>
          </w:tcPr>
          <w:p w14:paraId="1D00AA6D"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0.848</w:t>
            </w:r>
          </w:p>
        </w:tc>
      </w:tr>
      <w:tr w:rsidR="00EB49D4" w:rsidRPr="00A741DB" w14:paraId="76A1E3E5"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5C752F86"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Education, y</w:t>
            </w:r>
          </w:p>
        </w:tc>
        <w:tc>
          <w:tcPr>
            <w:tcW w:w="1504" w:type="dxa"/>
          </w:tcPr>
          <w:p w14:paraId="16ACFED3"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15.9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2.7</w:t>
            </w:r>
          </w:p>
        </w:tc>
        <w:tc>
          <w:tcPr>
            <w:tcW w:w="1530" w:type="dxa"/>
          </w:tcPr>
          <w:p w14:paraId="05B8A1A6"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lang w:val="fr-CH"/>
              </w:rPr>
            </w:pPr>
            <w:r>
              <w:rPr>
                <w:rFonts w:ascii="Helvetica" w:hAnsi="Helvetica" w:cs="Arial"/>
                <w:color w:val="000000" w:themeColor="text1"/>
                <w:sz w:val="20"/>
                <w:szCs w:val="20"/>
                <w:lang w:val="fr-CH"/>
              </w:rPr>
              <w:t xml:space="preserve">16.4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w:t>
            </w:r>
            <w:r>
              <w:rPr>
                <w:rFonts w:ascii="Helvetica" w:hAnsi="Helvetica" w:cs="Arial"/>
                <w:color w:val="000000" w:themeColor="text1"/>
                <w:sz w:val="20"/>
                <w:szCs w:val="20"/>
                <w:lang w:val="fr-CH"/>
              </w:rPr>
              <w:t>2.8</w:t>
            </w:r>
          </w:p>
        </w:tc>
        <w:tc>
          <w:tcPr>
            <w:tcW w:w="1165" w:type="dxa"/>
          </w:tcPr>
          <w:p w14:paraId="171E0B3D"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0.261</w:t>
            </w:r>
          </w:p>
        </w:tc>
      </w:tr>
      <w:tr w:rsidR="00EB49D4" w:rsidRPr="00A741DB" w14:paraId="07A8A095" w14:textId="77777777" w:rsidTr="00002412">
        <w:tc>
          <w:tcPr>
            <w:cnfStyle w:val="001000000000" w:firstRow="0" w:lastRow="0" w:firstColumn="1" w:lastColumn="0" w:oddVBand="0" w:evenVBand="0" w:oddHBand="0" w:evenHBand="0" w:firstRowFirstColumn="0" w:firstRowLastColumn="0" w:lastRowFirstColumn="0" w:lastRowLastColumn="0"/>
            <w:tcW w:w="7749" w:type="dxa"/>
            <w:gridSpan w:val="4"/>
          </w:tcPr>
          <w:p w14:paraId="3BB0C5FF" w14:textId="77777777" w:rsidR="00EB49D4" w:rsidRPr="00A741DB" w:rsidRDefault="00EB49D4" w:rsidP="00002412">
            <w:pPr>
              <w:spacing w:after="60"/>
              <w:rPr>
                <w:rFonts w:ascii="Helvetica" w:hAnsi="Helvetica" w:cs="Arial"/>
                <w:color w:val="000000" w:themeColor="text1"/>
                <w:sz w:val="20"/>
                <w:szCs w:val="20"/>
                <w:vertAlign w:val="superscript"/>
              </w:rPr>
            </w:pPr>
            <w:r w:rsidRPr="00A741DB">
              <w:rPr>
                <w:rFonts w:ascii="Helvetica" w:hAnsi="Helvetica" w:cs="Arial"/>
                <w:color w:val="000000" w:themeColor="text1"/>
                <w:sz w:val="20"/>
                <w:szCs w:val="20"/>
              </w:rPr>
              <w:t xml:space="preserve">Vascular risk </w:t>
            </w:r>
            <w:proofErr w:type="spellStart"/>
            <w:r w:rsidRPr="00A741DB">
              <w:rPr>
                <w:rFonts w:ascii="Helvetica" w:hAnsi="Helvetica" w:cs="Arial"/>
                <w:color w:val="000000" w:themeColor="text1"/>
                <w:sz w:val="20"/>
                <w:szCs w:val="20"/>
              </w:rPr>
              <w:t>factors</w:t>
            </w:r>
            <w:r w:rsidRPr="00A741DB">
              <w:rPr>
                <w:rFonts w:ascii="Helvetica" w:hAnsi="Helvetica" w:cs="Arial"/>
                <w:color w:val="000000" w:themeColor="text1"/>
                <w:sz w:val="20"/>
                <w:szCs w:val="20"/>
                <w:vertAlign w:val="superscript"/>
              </w:rPr>
              <w:t>a</w:t>
            </w:r>
            <w:proofErr w:type="spellEnd"/>
          </w:p>
        </w:tc>
      </w:tr>
      <w:tr w:rsidR="00EB49D4" w:rsidRPr="00A741DB" w14:paraId="0F7651F7"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6B25188B"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Hypertension</w:t>
            </w:r>
          </w:p>
        </w:tc>
        <w:tc>
          <w:tcPr>
            <w:tcW w:w="1504" w:type="dxa"/>
          </w:tcPr>
          <w:p w14:paraId="092B70FB"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67</w:t>
            </w:r>
            <w:r>
              <w:rPr>
                <w:rFonts w:ascii="Helvetica" w:hAnsi="Helvetica" w:cs="Arial"/>
                <w:color w:val="000000" w:themeColor="text1"/>
                <w:sz w:val="20"/>
                <w:szCs w:val="20"/>
              </w:rPr>
              <w:t>/101</w:t>
            </w:r>
            <w:r w:rsidRPr="00A741DB">
              <w:rPr>
                <w:rFonts w:ascii="Helvetica" w:hAnsi="Helvetica" w:cs="Arial"/>
                <w:color w:val="000000" w:themeColor="text1"/>
                <w:sz w:val="20"/>
                <w:szCs w:val="20"/>
              </w:rPr>
              <w:t xml:space="preserve"> (66.3)</w:t>
            </w:r>
          </w:p>
        </w:tc>
        <w:tc>
          <w:tcPr>
            <w:tcW w:w="1530" w:type="dxa"/>
          </w:tcPr>
          <w:p w14:paraId="6299F09F"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45/54 (83.3)</w:t>
            </w:r>
          </w:p>
        </w:tc>
        <w:tc>
          <w:tcPr>
            <w:tcW w:w="1165" w:type="dxa"/>
          </w:tcPr>
          <w:p w14:paraId="46B100BE"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0.039</w:t>
            </w:r>
          </w:p>
        </w:tc>
      </w:tr>
      <w:tr w:rsidR="00EB49D4" w:rsidRPr="00A741DB" w14:paraId="1D2BD4BA"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49333B82"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Antihypertensive medication</w:t>
            </w:r>
          </w:p>
        </w:tc>
        <w:tc>
          <w:tcPr>
            <w:tcW w:w="1504" w:type="dxa"/>
          </w:tcPr>
          <w:p w14:paraId="4D7ECEB4"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64</w:t>
            </w:r>
            <w:r>
              <w:rPr>
                <w:rFonts w:ascii="Helvetica" w:hAnsi="Helvetica" w:cs="Arial"/>
                <w:color w:val="000000" w:themeColor="text1"/>
                <w:sz w:val="20"/>
                <w:szCs w:val="20"/>
              </w:rPr>
              <w:t>/101</w:t>
            </w:r>
            <w:r w:rsidRPr="00A741DB">
              <w:rPr>
                <w:rFonts w:ascii="Helvetica" w:hAnsi="Helvetica" w:cs="Arial"/>
                <w:color w:val="000000" w:themeColor="text1"/>
                <w:sz w:val="20"/>
                <w:szCs w:val="20"/>
              </w:rPr>
              <w:t xml:space="preserve"> (63.4)</w:t>
            </w:r>
          </w:p>
        </w:tc>
        <w:tc>
          <w:tcPr>
            <w:tcW w:w="1530" w:type="dxa"/>
          </w:tcPr>
          <w:p w14:paraId="14CCBF7C"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32/54 (59.3)</w:t>
            </w:r>
          </w:p>
        </w:tc>
        <w:tc>
          <w:tcPr>
            <w:tcW w:w="1165" w:type="dxa"/>
          </w:tcPr>
          <w:p w14:paraId="0DDAC7B3"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0.743</w:t>
            </w:r>
          </w:p>
        </w:tc>
      </w:tr>
      <w:tr w:rsidR="00EB49D4" w:rsidRPr="00A741DB" w14:paraId="5CA5C25A"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358CADFA"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BMI≥30</w:t>
            </w:r>
          </w:p>
        </w:tc>
        <w:tc>
          <w:tcPr>
            <w:tcW w:w="1504" w:type="dxa"/>
          </w:tcPr>
          <w:p w14:paraId="70FB1174"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20</w:t>
            </w:r>
            <w:r>
              <w:rPr>
                <w:rFonts w:ascii="Helvetica" w:hAnsi="Helvetica" w:cs="Arial"/>
                <w:color w:val="000000" w:themeColor="text1"/>
                <w:sz w:val="20"/>
                <w:szCs w:val="20"/>
              </w:rPr>
              <w:t>/100</w:t>
            </w:r>
            <w:r w:rsidRPr="00A741DB">
              <w:rPr>
                <w:rFonts w:ascii="Helvetica" w:hAnsi="Helvetica" w:cs="Arial"/>
                <w:color w:val="000000" w:themeColor="text1"/>
                <w:sz w:val="20"/>
                <w:szCs w:val="20"/>
              </w:rPr>
              <w:t xml:space="preserve"> (20.0)</w:t>
            </w:r>
          </w:p>
        </w:tc>
        <w:tc>
          <w:tcPr>
            <w:tcW w:w="1530" w:type="dxa"/>
          </w:tcPr>
          <w:p w14:paraId="6AD993D6"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13/39 (33.3)</w:t>
            </w:r>
          </w:p>
        </w:tc>
        <w:tc>
          <w:tcPr>
            <w:tcW w:w="1165" w:type="dxa"/>
          </w:tcPr>
          <w:p w14:paraId="38096CF5"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0.150</w:t>
            </w:r>
          </w:p>
        </w:tc>
      </w:tr>
      <w:tr w:rsidR="00EB49D4" w:rsidRPr="00A741DB" w14:paraId="602CA212"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5E1DDE3F"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Diabetes</w:t>
            </w:r>
          </w:p>
        </w:tc>
        <w:tc>
          <w:tcPr>
            <w:tcW w:w="1504" w:type="dxa"/>
          </w:tcPr>
          <w:p w14:paraId="3AE3F1C6"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16</w:t>
            </w:r>
            <w:r>
              <w:rPr>
                <w:rFonts w:ascii="Helvetica" w:hAnsi="Helvetica" w:cs="Arial"/>
                <w:color w:val="000000" w:themeColor="text1"/>
                <w:sz w:val="20"/>
                <w:szCs w:val="20"/>
              </w:rPr>
              <w:t>/101</w:t>
            </w:r>
            <w:r w:rsidRPr="00A741DB">
              <w:rPr>
                <w:rFonts w:ascii="Helvetica" w:hAnsi="Helvetica" w:cs="Arial"/>
                <w:color w:val="000000" w:themeColor="text1"/>
                <w:sz w:val="20"/>
                <w:szCs w:val="20"/>
              </w:rPr>
              <w:t xml:space="preserve"> (15.8)</w:t>
            </w:r>
          </w:p>
        </w:tc>
        <w:tc>
          <w:tcPr>
            <w:tcW w:w="1530" w:type="dxa"/>
          </w:tcPr>
          <w:p w14:paraId="55BF1F6E"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13/54 (24.1)</w:t>
            </w:r>
          </w:p>
        </w:tc>
        <w:tc>
          <w:tcPr>
            <w:tcW w:w="1165" w:type="dxa"/>
          </w:tcPr>
          <w:p w14:paraId="2025AB62"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0.300</w:t>
            </w:r>
          </w:p>
        </w:tc>
      </w:tr>
      <w:tr w:rsidR="00EB49D4" w:rsidRPr="00A741DB" w14:paraId="5640AA92"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2B5273B8"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Hypercholesterolemia</w:t>
            </w:r>
          </w:p>
        </w:tc>
        <w:tc>
          <w:tcPr>
            <w:tcW w:w="1504" w:type="dxa"/>
          </w:tcPr>
          <w:p w14:paraId="152E11E5"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81</w:t>
            </w:r>
            <w:r>
              <w:rPr>
                <w:rFonts w:ascii="Helvetica" w:hAnsi="Helvetica" w:cs="Arial"/>
                <w:color w:val="000000" w:themeColor="text1"/>
                <w:sz w:val="20"/>
                <w:szCs w:val="20"/>
              </w:rPr>
              <w:t>/101</w:t>
            </w:r>
            <w:r w:rsidRPr="00A741DB">
              <w:rPr>
                <w:rFonts w:ascii="Helvetica" w:hAnsi="Helvetica" w:cs="Arial"/>
                <w:color w:val="000000" w:themeColor="text1"/>
                <w:sz w:val="20"/>
                <w:szCs w:val="20"/>
              </w:rPr>
              <w:t xml:space="preserve"> (80.2)</w:t>
            </w:r>
          </w:p>
        </w:tc>
        <w:tc>
          <w:tcPr>
            <w:tcW w:w="1530" w:type="dxa"/>
          </w:tcPr>
          <w:p w14:paraId="23712C93"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40/54 (74.0)</w:t>
            </w:r>
          </w:p>
        </w:tc>
        <w:tc>
          <w:tcPr>
            <w:tcW w:w="1165" w:type="dxa"/>
          </w:tcPr>
          <w:p w14:paraId="47C7C796"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0.500</w:t>
            </w:r>
          </w:p>
        </w:tc>
      </w:tr>
      <w:tr w:rsidR="00EB49D4" w:rsidRPr="00A741DB" w14:paraId="78E316A9"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09DC7E28"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Atrial fibrillation</w:t>
            </w:r>
          </w:p>
        </w:tc>
        <w:tc>
          <w:tcPr>
            <w:tcW w:w="1504" w:type="dxa"/>
          </w:tcPr>
          <w:p w14:paraId="6AE07336"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9</w:t>
            </w:r>
            <w:r>
              <w:rPr>
                <w:rFonts w:ascii="Helvetica" w:hAnsi="Helvetica" w:cs="Arial"/>
                <w:color w:val="000000" w:themeColor="text1"/>
                <w:sz w:val="20"/>
                <w:szCs w:val="20"/>
              </w:rPr>
              <w:t>/101</w:t>
            </w:r>
            <w:r w:rsidRPr="00A741DB">
              <w:rPr>
                <w:rFonts w:ascii="Helvetica" w:hAnsi="Helvetica" w:cs="Arial"/>
                <w:color w:val="000000" w:themeColor="text1"/>
                <w:sz w:val="20"/>
                <w:szCs w:val="20"/>
              </w:rPr>
              <w:t xml:space="preserve"> (8.9)</w:t>
            </w:r>
          </w:p>
        </w:tc>
        <w:tc>
          <w:tcPr>
            <w:tcW w:w="1530" w:type="dxa"/>
          </w:tcPr>
          <w:p w14:paraId="3FB0BEAD"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3/54 (5.6)</w:t>
            </w:r>
          </w:p>
        </w:tc>
        <w:tc>
          <w:tcPr>
            <w:tcW w:w="1165" w:type="dxa"/>
          </w:tcPr>
          <w:p w14:paraId="7A8FC770"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0.753</w:t>
            </w:r>
          </w:p>
        </w:tc>
      </w:tr>
      <w:tr w:rsidR="00EB49D4" w:rsidRPr="00A741DB" w14:paraId="6D3CCAD2"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3AE93EB7"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Current or former smoker</w:t>
            </w:r>
          </w:p>
        </w:tc>
        <w:tc>
          <w:tcPr>
            <w:tcW w:w="1504" w:type="dxa"/>
          </w:tcPr>
          <w:p w14:paraId="2117CCEC"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43</w:t>
            </w:r>
            <w:r>
              <w:rPr>
                <w:rFonts w:ascii="Helvetica" w:hAnsi="Helvetica" w:cs="Arial"/>
                <w:color w:val="000000" w:themeColor="text1"/>
                <w:sz w:val="20"/>
                <w:szCs w:val="20"/>
              </w:rPr>
              <w:t>/102</w:t>
            </w:r>
            <w:r w:rsidRPr="00A741DB">
              <w:rPr>
                <w:rFonts w:ascii="Helvetica" w:hAnsi="Helvetica" w:cs="Arial"/>
                <w:color w:val="000000" w:themeColor="text1"/>
                <w:sz w:val="20"/>
                <w:szCs w:val="20"/>
              </w:rPr>
              <w:t xml:space="preserve"> (42.2)</w:t>
            </w:r>
          </w:p>
        </w:tc>
        <w:tc>
          <w:tcPr>
            <w:tcW w:w="1530" w:type="dxa"/>
          </w:tcPr>
          <w:p w14:paraId="291D366E"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22/44 (50.0)</w:t>
            </w:r>
          </w:p>
        </w:tc>
        <w:tc>
          <w:tcPr>
            <w:tcW w:w="1165" w:type="dxa"/>
          </w:tcPr>
          <w:p w14:paraId="60BDD261"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0.488</w:t>
            </w:r>
          </w:p>
        </w:tc>
      </w:tr>
      <w:tr w:rsidR="00EB49D4" w:rsidRPr="00A741DB" w14:paraId="6F5E6C3E" w14:textId="77777777" w:rsidTr="00002412">
        <w:tc>
          <w:tcPr>
            <w:cnfStyle w:val="001000000000" w:firstRow="0" w:lastRow="0" w:firstColumn="1" w:lastColumn="0" w:oddVBand="0" w:evenVBand="0" w:oddHBand="0" w:evenHBand="0" w:firstRowFirstColumn="0" w:firstRowLastColumn="0" w:lastRowFirstColumn="0" w:lastRowLastColumn="0"/>
            <w:tcW w:w="7749" w:type="dxa"/>
            <w:gridSpan w:val="4"/>
          </w:tcPr>
          <w:p w14:paraId="503DD698" w14:textId="77777777" w:rsidR="00EB49D4" w:rsidRPr="00A741DB" w:rsidRDefault="00EB49D4" w:rsidP="00002412">
            <w:pPr>
              <w:spacing w:after="60"/>
              <w:rPr>
                <w:rFonts w:ascii="Helvetica" w:hAnsi="Helvetica" w:cs="Arial"/>
                <w:color w:val="000000" w:themeColor="text1"/>
                <w:sz w:val="20"/>
                <w:szCs w:val="20"/>
              </w:rPr>
            </w:pPr>
            <w:r w:rsidRPr="00A741DB">
              <w:rPr>
                <w:rFonts w:ascii="Helvetica" w:hAnsi="Helvetica" w:cs="Arial"/>
                <w:color w:val="000000" w:themeColor="text1"/>
                <w:sz w:val="20"/>
                <w:szCs w:val="20"/>
              </w:rPr>
              <w:t>BP profile</w:t>
            </w:r>
          </w:p>
        </w:tc>
      </w:tr>
      <w:tr w:rsidR="00EB49D4" w:rsidRPr="00A741DB" w14:paraId="7708F96C"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146B7D5D"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No. of BP measures</w:t>
            </w:r>
          </w:p>
        </w:tc>
        <w:tc>
          <w:tcPr>
            <w:tcW w:w="1504" w:type="dxa"/>
          </w:tcPr>
          <w:p w14:paraId="7AB50F68"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12 (26)</w:t>
            </w:r>
          </w:p>
        </w:tc>
        <w:tc>
          <w:tcPr>
            <w:tcW w:w="1530" w:type="dxa"/>
          </w:tcPr>
          <w:p w14:paraId="0F1CF295"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11 (16)</w:t>
            </w:r>
          </w:p>
        </w:tc>
        <w:tc>
          <w:tcPr>
            <w:tcW w:w="1165" w:type="dxa"/>
          </w:tcPr>
          <w:p w14:paraId="649303E3"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0.279</w:t>
            </w:r>
          </w:p>
        </w:tc>
      </w:tr>
      <w:tr w:rsidR="00EB49D4" w:rsidRPr="00A741DB" w14:paraId="3F150646"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2E559BE5"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SBP</w:t>
            </w:r>
          </w:p>
        </w:tc>
        <w:tc>
          <w:tcPr>
            <w:tcW w:w="1504" w:type="dxa"/>
          </w:tcPr>
          <w:p w14:paraId="254A7D2E"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129.2 ± 10.2</w:t>
            </w:r>
          </w:p>
        </w:tc>
        <w:tc>
          <w:tcPr>
            <w:tcW w:w="1530" w:type="dxa"/>
          </w:tcPr>
          <w:p w14:paraId="35B11126"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134.3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12.6</w:t>
            </w:r>
          </w:p>
        </w:tc>
        <w:tc>
          <w:tcPr>
            <w:tcW w:w="1165" w:type="dxa"/>
          </w:tcPr>
          <w:p w14:paraId="64EBA490"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0.024</w:t>
            </w:r>
          </w:p>
        </w:tc>
      </w:tr>
      <w:tr w:rsidR="00EB49D4" w:rsidRPr="00A741DB" w14:paraId="1CE0D6D6"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249E7CBB"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DBP</w:t>
            </w:r>
          </w:p>
        </w:tc>
        <w:tc>
          <w:tcPr>
            <w:tcW w:w="1504" w:type="dxa"/>
          </w:tcPr>
          <w:p w14:paraId="6F23C87B"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72.9 ± 6.1</w:t>
            </w:r>
          </w:p>
        </w:tc>
        <w:tc>
          <w:tcPr>
            <w:tcW w:w="1530" w:type="dxa"/>
          </w:tcPr>
          <w:p w14:paraId="4ACEF984"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73.0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5.6</w:t>
            </w:r>
          </w:p>
        </w:tc>
        <w:tc>
          <w:tcPr>
            <w:tcW w:w="1165" w:type="dxa"/>
          </w:tcPr>
          <w:p w14:paraId="014706E9"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0.936</w:t>
            </w:r>
          </w:p>
        </w:tc>
      </w:tr>
      <w:tr w:rsidR="00EB49D4" w:rsidRPr="00A741DB" w14:paraId="787DE614" w14:textId="77777777" w:rsidTr="00002412">
        <w:trPr>
          <w:trHeight w:val="305"/>
        </w:trPr>
        <w:tc>
          <w:tcPr>
            <w:cnfStyle w:val="001000000000" w:firstRow="0" w:lastRow="0" w:firstColumn="1" w:lastColumn="0" w:oddVBand="0" w:evenVBand="0" w:oddHBand="0" w:evenHBand="0" w:firstRowFirstColumn="0" w:firstRowLastColumn="0" w:lastRowFirstColumn="0" w:lastRowLastColumn="0"/>
            <w:tcW w:w="7749" w:type="dxa"/>
            <w:gridSpan w:val="4"/>
          </w:tcPr>
          <w:p w14:paraId="789EA070" w14:textId="77777777" w:rsidR="00EB49D4" w:rsidRPr="00A741DB" w:rsidRDefault="00EB49D4" w:rsidP="00002412">
            <w:pPr>
              <w:ind w:left="-110" w:right="37"/>
              <w:rPr>
                <w:rFonts w:ascii="Helvetica" w:hAnsi="Helvetica" w:cs="Arial"/>
                <w:color w:val="000000" w:themeColor="text1"/>
                <w:sz w:val="20"/>
                <w:szCs w:val="20"/>
              </w:rPr>
            </w:pPr>
            <w:r w:rsidRPr="00A741DB">
              <w:rPr>
                <w:rFonts w:ascii="Helvetica" w:hAnsi="Helvetica" w:cs="Arial"/>
                <w:color w:val="000000" w:themeColor="text1"/>
                <w:sz w:val="20"/>
                <w:szCs w:val="20"/>
              </w:rPr>
              <w:t>Cognitive status at baseline</w:t>
            </w:r>
          </w:p>
        </w:tc>
      </w:tr>
      <w:tr w:rsidR="00EB49D4" w:rsidRPr="00A741DB" w14:paraId="7B8DEEFA"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10F07964"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Subjective cognitive decline</w:t>
            </w:r>
          </w:p>
        </w:tc>
        <w:tc>
          <w:tcPr>
            <w:tcW w:w="1504" w:type="dxa"/>
          </w:tcPr>
          <w:p w14:paraId="746DA8FF"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11</w:t>
            </w:r>
            <w:r>
              <w:rPr>
                <w:rFonts w:ascii="Helvetica" w:hAnsi="Helvetica" w:cs="Arial"/>
                <w:color w:val="000000" w:themeColor="text1"/>
                <w:sz w:val="20"/>
                <w:szCs w:val="20"/>
              </w:rPr>
              <w:t>/102</w:t>
            </w:r>
            <w:r w:rsidRPr="00A741DB">
              <w:rPr>
                <w:rFonts w:ascii="Helvetica" w:hAnsi="Helvetica" w:cs="Arial"/>
                <w:color w:val="000000" w:themeColor="text1"/>
                <w:sz w:val="20"/>
                <w:szCs w:val="20"/>
              </w:rPr>
              <w:t xml:space="preserve"> (10.8)</w:t>
            </w:r>
          </w:p>
        </w:tc>
        <w:tc>
          <w:tcPr>
            <w:tcW w:w="1530" w:type="dxa"/>
          </w:tcPr>
          <w:p w14:paraId="2DF93D44"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12/61 (19.7)</w:t>
            </w:r>
          </w:p>
        </w:tc>
        <w:tc>
          <w:tcPr>
            <w:tcW w:w="1165" w:type="dxa"/>
            <w:vMerge w:val="restart"/>
            <w:vAlign w:val="center"/>
          </w:tcPr>
          <w:p w14:paraId="4DB0327E"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0.179</w:t>
            </w:r>
          </w:p>
        </w:tc>
      </w:tr>
      <w:tr w:rsidR="00EB49D4" w:rsidRPr="00A741DB" w14:paraId="3F49CEDC"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0F15D98B"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Mild cognitive impairment</w:t>
            </w:r>
          </w:p>
        </w:tc>
        <w:tc>
          <w:tcPr>
            <w:tcW w:w="1504" w:type="dxa"/>
          </w:tcPr>
          <w:p w14:paraId="5447728D"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91</w:t>
            </w:r>
            <w:r>
              <w:rPr>
                <w:rFonts w:ascii="Helvetica" w:hAnsi="Helvetica" w:cs="Arial"/>
                <w:color w:val="000000" w:themeColor="text1"/>
                <w:sz w:val="20"/>
                <w:szCs w:val="20"/>
              </w:rPr>
              <w:t>/102</w:t>
            </w:r>
            <w:r w:rsidRPr="00A741DB">
              <w:rPr>
                <w:rFonts w:ascii="Helvetica" w:hAnsi="Helvetica" w:cs="Arial"/>
                <w:color w:val="000000" w:themeColor="text1"/>
                <w:sz w:val="20"/>
                <w:szCs w:val="20"/>
              </w:rPr>
              <w:t xml:space="preserve"> (89.2)</w:t>
            </w:r>
          </w:p>
        </w:tc>
        <w:tc>
          <w:tcPr>
            <w:tcW w:w="1530" w:type="dxa"/>
          </w:tcPr>
          <w:p w14:paraId="540268E2"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49/61 (80.3)</w:t>
            </w:r>
          </w:p>
        </w:tc>
        <w:tc>
          <w:tcPr>
            <w:tcW w:w="1165" w:type="dxa"/>
            <w:vMerge/>
          </w:tcPr>
          <w:p w14:paraId="7B7E81E3"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p>
        </w:tc>
      </w:tr>
      <w:tr w:rsidR="00EB49D4" w:rsidRPr="00A741DB" w14:paraId="28FD2895"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9" w:type="dxa"/>
            <w:gridSpan w:val="4"/>
          </w:tcPr>
          <w:p w14:paraId="0D91AF42" w14:textId="77777777" w:rsidR="00EB49D4" w:rsidRPr="00A741DB" w:rsidRDefault="00EB49D4" w:rsidP="00002412">
            <w:pPr>
              <w:spacing w:after="60"/>
              <w:rPr>
                <w:rFonts w:ascii="Helvetica" w:hAnsi="Helvetica" w:cs="Arial"/>
                <w:color w:val="000000" w:themeColor="text1"/>
                <w:sz w:val="20"/>
                <w:szCs w:val="20"/>
              </w:rPr>
            </w:pPr>
            <w:r>
              <w:rPr>
                <w:rFonts w:ascii="Helvetica" w:hAnsi="Helvetica" w:cs="Arial"/>
                <w:color w:val="000000" w:themeColor="text1"/>
                <w:sz w:val="20"/>
                <w:szCs w:val="20"/>
              </w:rPr>
              <w:t>Cognitive scores</w:t>
            </w:r>
          </w:p>
        </w:tc>
      </w:tr>
      <w:tr w:rsidR="00EB49D4" w:rsidRPr="00A741DB" w14:paraId="77C4E9BB"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130A990C" w14:textId="77777777" w:rsidR="00EB49D4" w:rsidRPr="00A741DB" w:rsidRDefault="00EB49D4" w:rsidP="00002412">
            <w:pPr>
              <w:spacing w:after="60"/>
              <w:ind w:left="254"/>
              <w:rPr>
                <w:rFonts w:ascii="Helvetica" w:hAnsi="Helvetica" w:cs="Arial"/>
                <w:b w:val="0"/>
                <w:bCs w:val="0"/>
                <w:color w:val="000000" w:themeColor="text1"/>
                <w:sz w:val="20"/>
                <w:szCs w:val="20"/>
                <w:vertAlign w:val="superscript"/>
              </w:rPr>
            </w:pPr>
            <w:r w:rsidRPr="00A741DB">
              <w:rPr>
                <w:rFonts w:ascii="Helvetica" w:hAnsi="Helvetica" w:cs="Arial"/>
                <w:b w:val="0"/>
                <w:bCs w:val="0"/>
                <w:color w:val="000000" w:themeColor="text1"/>
                <w:sz w:val="20"/>
                <w:szCs w:val="20"/>
              </w:rPr>
              <w:t>MMSE</w:t>
            </w:r>
          </w:p>
        </w:tc>
        <w:tc>
          <w:tcPr>
            <w:tcW w:w="1504" w:type="dxa"/>
          </w:tcPr>
          <w:p w14:paraId="189E2EB0"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27.0 ± 2.3</w:t>
            </w:r>
          </w:p>
        </w:tc>
        <w:tc>
          <w:tcPr>
            <w:tcW w:w="1530" w:type="dxa"/>
          </w:tcPr>
          <w:p w14:paraId="0771DACD"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27.5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2.0</w:t>
            </w:r>
          </w:p>
        </w:tc>
        <w:tc>
          <w:tcPr>
            <w:tcW w:w="1165" w:type="dxa"/>
          </w:tcPr>
          <w:p w14:paraId="35E39B2D"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0.162</w:t>
            </w:r>
          </w:p>
        </w:tc>
      </w:tr>
      <w:tr w:rsidR="00EB49D4" w:rsidRPr="00A741DB" w14:paraId="48A21F43"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5847A9B6" w14:textId="77777777" w:rsidR="00EB49D4" w:rsidRPr="00A741DB" w:rsidRDefault="00EB49D4" w:rsidP="00002412">
            <w:pPr>
              <w:spacing w:after="60"/>
              <w:ind w:left="254"/>
              <w:rPr>
                <w:rFonts w:ascii="Helvetica" w:hAnsi="Helvetica" w:cs="Arial"/>
                <w:b w:val="0"/>
                <w:bCs w:val="0"/>
                <w:color w:val="000000" w:themeColor="text1"/>
                <w:sz w:val="20"/>
                <w:szCs w:val="20"/>
                <w:highlight w:val="yellow"/>
              </w:rPr>
            </w:pPr>
            <w:r w:rsidRPr="00A741DB">
              <w:rPr>
                <w:rFonts w:ascii="Helvetica" w:hAnsi="Helvetica" w:cs="Arial"/>
                <w:b w:val="0"/>
                <w:bCs w:val="0"/>
                <w:color w:val="000000" w:themeColor="text1"/>
                <w:sz w:val="20"/>
                <w:szCs w:val="20"/>
              </w:rPr>
              <w:t xml:space="preserve">Executive function </w:t>
            </w:r>
          </w:p>
        </w:tc>
        <w:tc>
          <w:tcPr>
            <w:tcW w:w="1504" w:type="dxa"/>
          </w:tcPr>
          <w:p w14:paraId="504691D8"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-0.62 ± 1.14</w:t>
            </w:r>
          </w:p>
        </w:tc>
        <w:tc>
          <w:tcPr>
            <w:tcW w:w="1530" w:type="dxa"/>
          </w:tcPr>
          <w:p w14:paraId="3E55E66F"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-0.32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0.88</w:t>
            </w:r>
          </w:p>
        </w:tc>
        <w:tc>
          <w:tcPr>
            <w:tcW w:w="1165" w:type="dxa"/>
          </w:tcPr>
          <w:p w14:paraId="0075F76F"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0.080</w:t>
            </w:r>
          </w:p>
        </w:tc>
      </w:tr>
      <w:tr w:rsidR="00EB49D4" w:rsidRPr="00A741DB" w14:paraId="25C66EC2"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0E962130" w14:textId="77777777" w:rsidR="00EB49D4" w:rsidRPr="00A741DB" w:rsidRDefault="00EB49D4" w:rsidP="00002412">
            <w:pPr>
              <w:spacing w:after="60"/>
              <w:ind w:left="254"/>
              <w:rPr>
                <w:rFonts w:ascii="Helvetica" w:hAnsi="Helvetica" w:cs="Arial"/>
                <w:b w:val="0"/>
                <w:bCs w:val="0"/>
                <w:color w:val="000000" w:themeColor="text1"/>
                <w:sz w:val="20"/>
                <w:szCs w:val="20"/>
                <w:vertAlign w:val="superscript"/>
              </w:rPr>
            </w:pPr>
            <w:r w:rsidRPr="00A741DB">
              <w:rPr>
                <w:rFonts w:ascii="Helvetica" w:hAnsi="Helvetica" w:cs="Arial"/>
                <w:b w:val="0"/>
                <w:bCs w:val="0"/>
                <w:color w:val="000000" w:themeColor="text1"/>
                <w:sz w:val="20"/>
                <w:szCs w:val="20"/>
              </w:rPr>
              <w:t xml:space="preserve">Attention/processing </w:t>
            </w:r>
            <w:proofErr w:type="spellStart"/>
            <w:r w:rsidRPr="00A741DB">
              <w:rPr>
                <w:rFonts w:ascii="Helvetica" w:hAnsi="Helvetica" w:cs="Arial"/>
                <w:b w:val="0"/>
                <w:bCs w:val="0"/>
                <w:color w:val="000000" w:themeColor="text1"/>
                <w:sz w:val="20"/>
                <w:szCs w:val="20"/>
              </w:rPr>
              <w:t>speed</w:t>
            </w:r>
            <w:r w:rsidRPr="00A741DB">
              <w:rPr>
                <w:rFonts w:ascii="Helvetica" w:hAnsi="Helvetica" w:cs="Arial"/>
                <w:b w:val="0"/>
                <w:bCs w:val="0"/>
                <w:color w:val="000000" w:themeColor="text1"/>
                <w:sz w:val="20"/>
                <w:szCs w:val="20"/>
                <w:vertAlign w:val="superscript"/>
              </w:rPr>
              <w:t>b</w:t>
            </w:r>
            <w:proofErr w:type="spellEnd"/>
          </w:p>
        </w:tc>
        <w:tc>
          <w:tcPr>
            <w:tcW w:w="1504" w:type="dxa"/>
          </w:tcPr>
          <w:p w14:paraId="3083F732"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-0.15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0.82</w:t>
            </w:r>
          </w:p>
        </w:tc>
        <w:tc>
          <w:tcPr>
            <w:tcW w:w="1530" w:type="dxa"/>
          </w:tcPr>
          <w:p w14:paraId="51AEFAF3"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-0.09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0.49</w:t>
            </w:r>
          </w:p>
        </w:tc>
        <w:tc>
          <w:tcPr>
            <w:tcW w:w="1165" w:type="dxa"/>
          </w:tcPr>
          <w:p w14:paraId="40DE288D"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0.605</w:t>
            </w:r>
          </w:p>
        </w:tc>
      </w:tr>
      <w:tr w:rsidR="00EB49D4" w:rsidRPr="00A741DB" w14:paraId="1F02372D"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4893D188"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 xml:space="preserve">Language/semantics </w:t>
            </w:r>
          </w:p>
        </w:tc>
        <w:tc>
          <w:tcPr>
            <w:tcW w:w="1504" w:type="dxa"/>
          </w:tcPr>
          <w:p w14:paraId="69DA2C10"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-0.60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1.32</w:t>
            </w:r>
          </w:p>
        </w:tc>
        <w:tc>
          <w:tcPr>
            <w:tcW w:w="1530" w:type="dxa"/>
          </w:tcPr>
          <w:p w14:paraId="71D963F6"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w:t>
            </w:r>
            <w:r>
              <w:rPr>
                <w:rFonts w:ascii="Helvetica" w:hAnsi="Helvetica" w:cs="Arial"/>
                <w:color w:val="000000" w:themeColor="text1"/>
                <w:sz w:val="20"/>
                <w:szCs w:val="20"/>
              </w:rPr>
              <w:t>24</w:t>
            </w:r>
            <w:r w:rsidRPr="00A741DB">
              <w:rPr>
                <w:rFonts w:ascii="Helvetica" w:hAnsi="Helvetica" w:cs="Arial"/>
                <w:color w:val="000000" w:themeColor="text1"/>
                <w:sz w:val="20"/>
                <w:szCs w:val="20"/>
              </w:rPr>
              <w:t xml:space="preserve">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1.</w:t>
            </w:r>
            <w:r>
              <w:rPr>
                <w:rFonts w:ascii="Helvetica" w:hAnsi="Helvetica" w:cs="Arial"/>
                <w:color w:val="000000" w:themeColor="text1"/>
                <w:sz w:val="20"/>
                <w:szCs w:val="20"/>
              </w:rPr>
              <w:t>31</w:t>
            </w:r>
          </w:p>
        </w:tc>
        <w:tc>
          <w:tcPr>
            <w:tcW w:w="1165" w:type="dxa"/>
          </w:tcPr>
          <w:p w14:paraId="3BDCC1C3"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0.093</w:t>
            </w:r>
          </w:p>
        </w:tc>
      </w:tr>
      <w:tr w:rsidR="00EB49D4" w:rsidRPr="00A741DB" w14:paraId="0B9C03BD"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330B6AF4"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 xml:space="preserve">Memory composite </w:t>
            </w:r>
          </w:p>
        </w:tc>
        <w:tc>
          <w:tcPr>
            <w:tcW w:w="1504" w:type="dxa"/>
          </w:tcPr>
          <w:p w14:paraId="5812CF8E"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-0.72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1.31</w:t>
            </w:r>
          </w:p>
        </w:tc>
        <w:tc>
          <w:tcPr>
            <w:tcW w:w="1530" w:type="dxa"/>
          </w:tcPr>
          <w:p w14:paraId="64B16E46"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-0.23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1.30</w:t>
            </w:r>
          </w:p>
        </w:tc>
        <w:tc>
          <w:tcPr>
            <w:tcW w:w="1165" w:type="dxa"/>
          </w:tcPr>
          <w:p w14:paraId="05E05EA8"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0.022</w:t>
            </w:r>
          </w:p>
        </w:tc>
      </w:tr>
      <w:tr w:rsidR="00EB49D4" w:rsidRPr="00A741DB" w14:paraId="18F454FE"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9" w:type="dxa"/>
            <w:gridSpan w:val="4"/>
          </w:tcPr>
          <w:p w14:paraId="7B481FAE" w14:textId="77777777" w:rsidR="00EB49D4" w:rsidRPr="00A741DB" w:rsidRDefault="00EB49D4" w:rsidP="00002412">
            <w:pPr>
              <w:spacing w:after="60"/>
              <w:rPr>
                <w:rFonts w:ascii="Helvetica" w:hAnsi="Helvetica" w:cs="Arial"/>
                <w:color w:val="000000" w:themeColor="text1"/>
                <w:sz w:val="20"/>
                <w:szCs w:val="20"/>
              </w:rPr>
            </w:pPr>
            <w:r w:rsidRPr="00A741DB">
              <w:rPr>
                <w:rFonts w:ascii="Helvetica" w:hAnsi="Helvetica" w:cs="Arial"/>
                <w:color w:val="000000" w:themeColor="text1"/>
                <w:sz w:val="20"/>
                <w:szCs w:val="20"/>
              </w:rPr>
              <w:t>MRI markers of SVD</w:t>
            </w:r>
          </w:p>
        </w:tc>
      </w:tr>
      <w:tr w:rsidR="00EB49D4" w:rsidRPr="00A741DB" w14:paraId="2D7AD5EB"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706D54A2" w14:textId="77777777" w:rsidR="00EB49D4" w:rsidRPr="00A741DB" w:rsidRDefault="00EB49D4" w:rsidP="00002412">
            <w:pPr>
              <w:spacing w:after="60"/>
              <w:ind w:left="254"/>
              <w:rPr>
                <w:rFonts w:ascii="Helvetica" w:hAnsi="Helvetica" w:cs="Arial"/>
                <w:b w:val="0"/>
                <w:bCs w:val="0"/>
                <w:color w:val="000000" w:themeColor="text1"/>
                <w:sz w:val="20"/>
                <w:szCs w:val="20"/>
                <w:vertAlign w:val="superscript"/>
              </w:rPr>
            </w:pPr>
            <w:r>
              <w:rPr>
                <w:rFonts w:ascii="Helvetica" w:hAnsi="Helvetica" w:cs="Arial"/>
                <w:b w:val="0"/>
                <w:bCs w:val="0"/>
                <w:color w:val="000000" w:themeColor="text1"/>
                <w:sz w:val="20"/>
                <w:szCs w:val="20"/>
              </w:rPr>
              <w:t>Lobar c</w:t>
            </w:r>
            <w:r w:rsidRPr="00A741DB">
              <w:rPr>
                <w:rFonts w:ascii="Helvetica" w:hAnsi="Helvetica" w:cs="Arial"/>
                <w:b w:val="0"/>
                <w:bCs w:val="0"/>
                <w:color w:val="000000" w:themeColor="text1"/>
                <w:sz w:val="20"/>
                <w:szCs w:val="20"/>
              </w:rPr>
              <w:t>erebral microbleeds</w:t>
            </w:r>
          </w:p>
        </w:tc>
        <w:tc>
          <w:tcPr>
            <w:tcW w:w="1504" w:type="dxa"/>
          </w:tcPr>
          <w:p w14:paraId="2D54CC2E"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 (0-16)</w:t>
            </w:r>
          </w:p>
        </w:tc>
        <w:tc>
          <w:tcPr>
            <w:tcW w:w="1530" w:type="dxa"/>
          </w:tcPr>
          <w:p w14:paraId="2929C7D2"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 (0-1)</w:t>
            </w:r>
          </w:p>
        </w:tc>
        <w:tc>
          <w:tcPr>
            <w:tcW w:w="1165" w:type="dxa"/>
          </w:tcPr>
          <w:p w14:paraId="42E3853A" w14:textId="77777777" w:rsidR="00EB49D4" w:rsidRPr="00CB0897"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CB0897">
              <w:rPr>
                <w:rFonts w:ascii="Helvetica" w:hAnsi="Helvetica" w:cs="Arial"/>
                <w:color w:val="000000" w:themeColor="text1"/>
                <w:sz w:val="20"/>
                <w:szCs w:val="20"/>
              </w:rPr>
              <w:t>0.469</w:t>
            </w:r>
          </w:p>
        </w:tc>
      </w:tr>
      <w:tr w:rsidR="00EB49D4" w:rsidRPr="00A741DB" w14:paraId="3301BF33"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5C6D55A9" w14:textId="77777777" w:rsidR="00EB49D4" w:rsidRPr="00A741DB" w:rsidRDefault="00EB49D4" w:rsidP="00002412">
            <w:pPr>
              <w:spacing w:after="60"/>
              <w:ind w:left="254"/>
              <w:rPr>
                <w:rFonts w:ascii="Helvetica" w:hAnsi="Helvetica" w:cs="Arial"/>
                <w:b w:val="0"/>
                <w:bCs w:val="0"/>
                <w:color w:val="000000" w:themeColor="text1"/>
                <w:sz w:val="20"/>
                <w:szCs w:val="20"/>
              </w:rPr>
            </w:pPr>
            <w:proofErr w:type="spellStart"/>
            <w:r w:rsidRPr="00A741DB">
              <w:rPr>
                <w:rFonts w:ascii="Helvetica" w:hAnsi="Helvetica" w:cs="Arial"/>
                <w:b w:val="0"/>
                <w:bCs w:val="0"/>
                <w:color w:val="000000" w:themeColor="text1"/>
                <w:sz w:val="20"/>
                <w:szCs w:val="20"/>
              </w:rPr>
              <w:t>cSS</w:t>
            </w:r>
            <w:proofErr w:type="spellEnd"/>
            <w:r w:rsidRPr="00A741DB">
              <w:rPr>
                <w:rFonts w:ascii="Helvetica" w:hAnsi="Helvetica" w:cs="Arial"/>
                <w:b w:val="0"/>
                <w:bCs w:val="0"/>
                <w:color w:val="000000" w:themeColor="text1"/>
                <w:sz w:val="20"/>
                <w:szCs w:val="20"/>
              </w:rPr>
              <w:t xml:space="preserve"> presence</w:t>
            </w:r>
          </w:p>
        </w:tc>
        <w:tc>
          <w:tcPr>
            <w:tcW w:w="1504" w:type="dxa"/>
          </w:tcPr>
          <w:p w14:paraId="697C248F"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22</w:t>
            </w:r>
            <w:r>
              <w:rPr>
                <w:rFonts w:ascii="Helvetica" w:hAnsi="Helvetica" w:cs="Arial"/>
                <w:color w:val="000000" w:themeColor="text1"/>
                <w:sz w:val="20"/>
                <w:szCs w:val="20"/>
              </w:rPr>
              <w:t>/102</w:t>
            </w:r>
            <w:r w:rsidRPr="00A741DB">
              <w:rPr>
                <w:rFonts w:ascii="Helvetica" w:hAnsi="Helvetica" w:cs="Arial"/>
                <w:color w:val="000000" w:themeColor="text1"/>
                <w:sz w:val="20"/>
                <w:szCs w:val="20"/>
              </w:rPr>
              <w:t xml:space="preserve"> (21.6)</w:t>
            </w:r>
          </w:p>
        </w:tc>
        <w:tc>
          <w:tcPr>
            <w:tcW w:w="1530" w:type="dxa"/>
          </w:tcPr>
          <w:p w14:paraId="5A937EEE"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4/60 (6.7)</w:t>
            </w:r>
          </w:p>
        </w:tc>
        <w:tc>
          <w:tcPr>
            <w:tcW w:w="1165" w:type="dxa"/>
          </w:tcPr>
          <w:p w14:paraId="67794966"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0.023</w:t>
            </w:r>
          </w:p>
        </w:tc>
      </w:tr>
      <w:tr w:rsidR="00EB49D4" w:rsidRPr="00A741DB" w14:paraId="0411D7EA" w14:textId="77777777" w:rsidTr="00002412">
        <w:tc>
          <w:tcPr>
            <w:cnfStyle w:val="001000000000" w:firstRow="0" w:lastRow="0" w:firstColumn="1" w:lastColumn="0" w:oddVBand="0" w:evenVBand="0" w:oddHBand="0" w:evenHBand="0" w:firstRowFirstColumn="0" w:firstRowLastColumn="0" w:lastRowFirstColumn="0" w:lastRowLastColumn="0"/>
            <w:tcW w:w="3550" w:type="dxa"/>
            <w:vAlign w:val="center"/>
          </w:tcPr>
          <w:p w14:paraId="6510C5A4"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b w:val="0"/>
                <w:bCs w:val="0"/>
                <w:color w:val="000000" w:themeColor="text1"/>
                <w:sz w:val="20"/>
                <w:szCs w:val="20"/>
              </w:rPr>
              <w:t>Lobar lacune presence</w:t>
            </w:r>
          </w:p>
        </w:tc>
        <w:tc>
          <w:tcPr>
            <w:tcW w:w="1504" w:type="dxa"/>
          </w:tcPr>
          <w:p w14:paraId="4F7B14AC"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24</w:t>
            </w:r>
            <w:r>
              <w:rPr>
                <w:rFonts w:ascii="Helvetica" w:hAnsi="Helvetica" w:cs="Arial"/>
                <w:color w:val="000000" w:themeColor="text1"/>
                <w:sz w:val="20"/>
                <w:szCs w:val="20"/>
              </w:rPr>
              <w:t>/102</w:t>
            </w:r>
            <w:r w:rsidRPr="00A741DB">
              <w:rPr>
                <w:rFonts w:ascii="Helvetica" w:hAnsi="Helvetica" w:cs="Arial"/>
                <w:color w:val="000000" w:themeColor="text1"/>
                <w:sz w:val="20"/>
                <w:szCs w:val="20"/>
              </w:rPr>
              <w:t xml:space="preserve"> (23.8)</w:t>
            </w:r>
          </w:p>
        </w:tc>
        <w:tc>
          <w:tcPr>
            <w:tcW w:w="1530" w:type="dxa"/>
          </w:tcPr>
          <w:p w14:paraId="3FD4DA22"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16/60 (26.7)</w:t>
            </w:r>
          </w:p>
        </w:tc>
        <w:tc>
          <w:tcPr>
            <w:tcW w:w="1165" w:type="dxa"/>
          </w:tcPr>
          <w:p w14:paraId="63C12769"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0.796</w:t>
            </w:r>
          </w:p>
        </w:tc>
      </w:tr>
      <w:tr w:rsidR="00EB49D4" w:rsidRPr="00A741DB" w14:paraId="5D08A7AC"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vAlign w:val="center"/>
          </w:tcPr>
          <w:p w14:paraId="3B94EDA5"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b w:val="0"/>
                <w:bCs w:val="0"/>
                <w:color w:val="000000" w:themeColor="text1"/>
                <w:sz w:val="20"/>
                <w:szCs w:val="20"/>
              </w:rPr>
              <w:t>Deep lacune presence</w:t>
            </w:r>
          </w:p>
        </w:tc>
        <w:tc>
          <w:tcPr>
            <w:tcW w:w="1504" w:type="dxa"/>
          </w:tcPr>
          <w:p w14:paraId="5B6DB146"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16</w:t>
            </w:r>
            <w:r>
              <w:rPr>
                <w:rFonts w:ascii="Helvetica" w:hAnsi="Helvetica" w:cs="Arial"/>
                <w:color w:val="000000" w:themeColor="text1"/>
                <w:sz w:val="20"/>
                <w:szCs w:val="20"/>
              </w:rPr>
              <w:t>/102</w:t>
            </w:r>
            <w:r w:rsidRPr="00A741DB">
              <w:rPr>
                <w:rFonts w:ascii="Helvetica" w:hAnsi="Helvetica" w:cs="Arial"/>
                <w:color w:val="000000" w:themeColor="text1"/>
                <w:sz w:val="20"/>
                <w:szCs w:val="20"/>
              </w:rPr>
              <w:t xml:space="preserve"> (15.8)</w:t>
            </w:r>
          </w:p>
        </w:tc>
        <w:tc>
          <w:tcPr>
            <w:tcW w:w="1530" w:type="dxa"/>
          </w:tcPr>
          <w:p w14:paraId="1A36BE92"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15/60 (25.0)</w:t>
            </w:r>
          </w:p>
        </w:tc>
        <w:tc>
          <w:tcPr>
            <w:tcW w:w="1165" w:type="dxa"/>
          </w:tcPr>
          <w:p w14:paraId="4139AF58"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0.212</w:t>
            </w:r>
          </w:p>
        </w:tc>
      </w:tr>
      <w:tr w:rsidR="00EB49D4" w:rsidRPr="00A741DB" w14:paraId="771B0A12" w14:textId="77777777" w:rsidTr="00002412">
        <w:tc>
          <w:tcPr>
            <w:cnfStyle w:val="001000000000" w:firstRow="0" w:lastRow="0" w:firstColumn="1" w:lastColumn="0" w:oddVBand="0" w:evenVBand="0" w:oddHBand="0" w:evenHBand="0" w:firstRowFirstColumn="0" w:firstRowLastColumn="0" w:lastRowFirstColumn="0" w:lastRowLastColumn="0"/>
            <w:tcW w:w="3550" w:type="dxa"/>
            <w:vAlign w:val="center"/>
          </w:tcPr>
          <w:p w14:paraId="3015501F"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b w:val="0"/>
                <w:bCs w:val="0"/>
                <w:color w:val="000000" w:themeColor="text1"/>
                <w:sz w:val="20"/>
                <w:szCs w:val="20"/>
              </w:rPr>
              <w:t>Cortical</w:t>
            </w:r>
            <w:r>
              <w:rPr>
                <w:rFonts w:ascii="Helvetica" w:hAnsi="Helvetica"/>
                <w:b w:val="0"/>
                <w:bCs w:val="0"/>
                <w:color w:val="000000" w:themeColor="text1"/>
                <w:sz w:val="20"/>
                <w:szCs w:val="20"/>
              </w:rPr>
              <w:t xml:space="preserve"> cerebral</w:t>
            </w:r>
            <w:r w:rsidRPr="00A741DB">
              <w:rPr>
                <w:rFonts w:ascii="Helvetica" w:hAnsi="Helvetica"/>
                <w:b w:val="0"/>
                <w:bCs w:val="0"/>
                <w:color w:val="000000" w:themeColor="text1"/>
                <w:sz w:val="20"/>
                <w:szCs w:val="20"/>
              </w:rPr>
              <w:t xml:space="preserve"> microinfarct presence</w:t>
            </w:r>
          </w:p>
        </w:tc>
        <w:tc>
          <w:tcPr>
            <w:tcW w:w="1504" w:type="dxa"/>
          </w:tcPr>
          <w:p w14:paraId="3CAF788C"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22</w:t>
            </w:r>
            <w:r>
              <w:rPr>
                <w:rFonts w:ascii="Helvetica" w:hAnsi="Helvetica" w:cs="Arial"/>
                <w:color w:val="000000" w:themeColor="text1"/>
                <w:sz w:val="20"/>
                <w:szCs w:val="20"/>
              </w:rPr>
              <w:t>/102</w:t>
            </w:r>
            <w:r w:rsidRPr="00A741DB">
              <w:rPr>
                <w:rFonts w:ascii="Helvetica" w:hAnsi="Helvetica" w:cs="Arial"/>
                <w:color w:val="000000" w:themeColor="text1"/>
                <w:sz w:val="20"/>
                <w:szCs w:val="20"/>
              </w:rPr>
              <w:t xml:space="preserve"> (22.8)</w:t>
            </w:r>
          </w:p>
        </w:tc>
        <w:tc>
          <w:tcPr>
            <w:tcW w:w="1530" w:type="dxa"/>
          </w:tcPr>
          <w:p w14:paraId="32B0710C"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14/59 (23.7)</w:t>
            </w:r>
          </w:p>
        </w:tc>
        <w:tc>
          <w:tcPr>
            <w:tcW w:w="1165" w:type="dxa"/>
          </w:tcPr>
          <w:p w14:paraId="35ED9933"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0.758</w:t>
            </w:r>
          </w:p>
        </w:tc>
      </w:tr>
      <w:tr w:rsidR="00EB49D4" w:rsidRPr="00A741DB" w14:paraId="7A0182A0"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635E5EDB" w14:textId="77777777" w:rsidR="00EB49D4" w:rsidRPr="00A741DB" w:rsidRDefault="00EB49D4" w:rsidP="00002412">
            <w:pPr>
              <w:spacing w:after="60"/>
              <w:ind w:left="254"/>
              <w:rPr>
                <w:rFonts w:ascii="Helvetica" w:hAnsi="Helvetica" w:cs="Arial"/>
                <w:b w:val="0"/>
                <w:bCs w:val="0"/>
                <w:color w:val="000000" w:themeColor="text1"/>
                <w:sz w:val="20"/>
                <w:szCs w:val="20"/>
                <w:vertAlign w:val="superscript"/>
              </w:rPr>
            </w:pPr>
            <w:proofErr w:type="spellStart"/>
            <w:r w:rsidRPr="00A741DB">
              <w:rPr>
                <w:rFonts w:ascii="Helvetica" w:hAnsi="Helvetica" w:cs="Arial"/>
                <w:b w:val="0"/>
                <w:bCs w:val="0"/>
                <w:color w:val="000000" w:themeColor="text1"/>
                <w:sz w:val="20"/>
                <w:szCs w:val="20"/>
              </w:rPr>
              <w:t>nWMH</w:t>
            </w:r>
            <w:proofErr w:type="spellEnd"/>
            <w:r w:rsidRPr="00A741DB">
              <w:rPr>
                <w:rFonts w:ascii="Helvetica" w:hAnsi="Helvetica" w:cs="Arial"/>
                <w:b w:val="0"/>
                <w:bCs w:val="0"/>
                <w:color w:val="000000" w:themeColor="text1"/>
                <w:sz w:val="20"/>
                <w:szCs w:val="20"/>
              </w:rPr>
              <w:t xml:space="preserve"> volume % ICV</w:t>
            </w:r>
          </w:p>
        </w:tc>
        <w:tc>
          <w:tcPr>
            <w:tcW w:w="1504" w:type="dxa"/>
          </w:tcPr>
          <w:p w14:paraId="3669DD3D"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0.51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0.70</w:t>
            </w:r>
          </w:p>
        </w:tc>
        <w:tc>
          <w:tcPr>
            <w:tcW w:w="1530" w:type="dxa"/>
          </w:tcPr>
          <w:p w14:paraId="1659334C"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0.43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0.56</w:t>
            </w:r>
          </w:p>
        </w:tc>
        <w:tc>
          <w:tcPr>
            <w:tcW w:w="1165" w:type="dxa"/>
          </w:tcPr>
          <w:p w14:paraId="77119EAE"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0.485</w:t>
            </w:r>
          </w:p>
        </w:tc>
      </w:tr>
      <w:tr w:rsidR="00EB49D4" w:rsidRPr="00A741DB" w14:paraId="225DA9E9" w14:textId="77777777" w:rsidTr="00002412">
        <w:tc>
          <w:tcPr>
            <w:cnfStyle w:val="001000000000" w:firstRow="0" w:lastRow="0" w:firstColumn="1" w:lastColumn="0" w:oddVBand="0" w:evenVBand="0" w:oddHBand="0" w:evenHBand="0" w:firstRowFirstColumn="0" w:firstRowLastColumn="0" w:lastRowFirstColumn="0" w:lastRowLastColumn="0"/>
            <w:tcW w:w="3550" w:type="dxa"/>
          </w:tcPr>
          <w:p w14:paraId="26FD3946" w14:textId="77777777" w:rsidR="00EB49D4" w:rsidRPr="00A741DB" w:rsidRDefault="00EB49D4" w:rsidP="00002412">
            <w:pPr>
              <w:spacing w:after="60"/>
              <w:ind w:left="254"/>
              <w:rPr>
                <w:rFonts w:ascii="Helvetica" w:hAnsi="Helvetica" w:cs="Arial"/>
                <w:b w:val="0"/>
                <w:bCs w:val="0"/>
                <w:color w:val="000000" w:themeColor="text1"/>
                <w:sz w:val="20"/>
                <w:szCs w:val="20"/>
              </w:rPr>
            </w:pPr>
            <w:r w:rsidRPr="00A741DB">
              <w:rPr>
                <w:rFonts w:ascii="Helvetica" w:hAnsi="Helvetica" w:cs="Arial"/>
                <w:b w:val="0"/>
                <w:bCs w:val="0"/>
                <w:color w:val="000000" w:themeColor="text1"/>
                <w:sz w:val="20"/>
                <w:szCs w:val="20"/>
              </w:rPr>
              <w:t>PSMD, 10</w:t>
            </w:r>
            <w:r w:rsidRPr="00A741DB">
              <w:rPr>
                <w:rFonts w:ascii="Helvetica" w:hAnsi="Helvetica" w:cs="Arial"/>
                <w:b w:val="0"/>
                <w:bCs w:val="0"/>
                <w:color w:val="000000" w:themeColor="text1"/>
                <w:sz w:val="20"/>
                <w:szCs w:val="20"/>
                <w:vertAlign w:val="superscript"/>
              </w:rPr>
              <w:t>-4</w:t>
            </w:r>
            <w:r w:rsidRPr="00A741DB">
              <w:rPr>
                <w:rFonts w:ascii="Helvetica" w:hAnsi="Helvetica" w:cs="Arial"/>
                <w:b w:val="0"/>
                <w:bCs w:val="0"/>
                <w:color w:val="000000" w:themeColor="text1"/>
                <w:sz w:val="20"/>
                <w:szCs w:val="20"/>
              </w:rPr>
              <w:t xml:space="preserve"> mm</w:t>
            </w:r>
            <w:r w:rsidRPr="00A741DB">
              <w:rPr>
                <w:rFonts w:ascii="Helvetica" w:hAnsi="Helvetica" w:cs="Arial"/>
                <w:b w:val="0"/>
                <w:bCs w:val="0"/>
                <w:color w:val="000000" w:themeColor="text1"/>
                <w:sz w:val="20"/>
                <w:szCs w:val="20"/>
                <w:vertAlign w:val="superscript"/>
              </w:rPr>
              <w:t>2</w:t>
            </w:r>
            <w:r w:rsidRPr="00A741DB">
              <w:rPr>
                <w:rFonts w:ascii="Helvetica" w:hAnsi="Helvetica" w:cs="Arial"/>
                <w:b w:val="0"/>
                <w:bCs w:val="0"/>
                <w:color w:val="000000" w:themeColor="text1"/>
                <w:sz w:val="20"/>
                <w:szCs w:val="20"/>
              </w:rPr>
              <w:t>/s</w:t>
            </w:r>
          </w:p>
        </w:tc>
        <w:tc>
          <w:tcPr>
            <w:tcW w:w="1504" w:type="dxa"/>
          </w:tcPr>
          <w:p w14:paraId="5B8B03BA"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3.96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0.89</w:t>
            </w:r>
          </w:p>
        </w:tc>
        <w:tc>
          <w:tcPr>
            <w:tcW w:w="1530" w:type="dxa"/>
          </w:tcPr>
          <w:p w14:paraId="7F1AD37A" w14:textId="77777777" w:rsidR="00EB49D4" w:rsidRPr="00A741DB" w:rsidRDefault="00EB49D4" w:rsidP="00002412">
            <w:pP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4.15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1.15</w:t>
            </w:r>
          </w:p>
        </w:tc>
        <w:tc>
          <w:tcPr>
            <w:tcW w:w="1165" w:type="dxa"/>
          </w:tcPr>
          <w:p w14:paraId="432FF884" w14:textId="77777777" w:rsidR="00EB49D4" w:rsidRPr="00A741DB" w:rsidRDefault="00EB49D4" w:rsidP="00002412">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0.259</w:t>
            </w:r>
          </w:p>
        </w:tc>
      </w:tr>
      <w:tr w:rsidR="00EB49D4" w:rsidRPr="00A741DB" w14:paraId="4F230BAA" w14:textId="77777777" w:rsidTr="0000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0" w:type="dxa"/>
          </w:tcPr>
          <w:p w14:paraId="7E4C0DD5" w14:textId="77777777" w:rsidR="00EB49D4" w:rsidRPr="00A741DB" w:rsidRDefault="00EB49D4" w:rsidP="00002412">
            <w:pPr>
              <w:spacing w:after="60"/>
              <w:ind w:left="254"/>
              <w:rPr>
                <w:rFonts w:ascii="Helvetica" w:hAnsi="Helvetica"/>
                <w:b w:val="0"/>
                <w:bCs w:val="0"/>
                <w:color w:val="000000" w:themeColor="text1"/>
                <w:sz w:val="20"/>
                <w:szCs w:val="20"/>
              </w:rPr>
            </w:pPr>
            <w:r w:rsidRPr="00A741DB">
              <w:rPr>
                <w:rFonts w:ascii="Helvetica" w:hAnsi="Helvetica" w:cs="Arial"/>
                <w:b w:val="0"/>
                <w:bCs w:val="0"/>
                <w:color w:val="000000" w:themeColor="text1"/>
                <w:sz w:val="20"/>
                <w:szCs w:val="20"/>
              </w:rPr>
              <w:lastRenderedPageBreak/>
              <w:t>BPF</w:t>
            </w:r>
          </w:p>
        </w:tc>
        <w:tc>
          <w:tcPr>
            <w:tcW w:w="1504" w:type="dxa"/>
          </w:tcPr>
          <w:p w14:paraId="46BB9B71"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sidRPr="00A741DB">
              <w:rPr>
                <w:rFonts w:ascii="Helvetica" w:hAnsi="Helvetica" w:cs="Arial"/>
                <w:color w:val="000000" w:themeColor="text1"/>
                <w:sz w:val="20"/>
                <w:szCs w:val="20"/>
              </w:rPr>
              <w:t>0.64 ±</w:t>
            </w:r>
            <w:r>
              <w:rPr>
                <w:rFonts w:ascii="Helvetica" w:hAnsi="Helvetica" w:cs="Arial"/>
                <w:color w:val="000000" w:themeColor="text1"/>
                <w:sz w:val="20"/>
                <w:szCs w:val="20"/>
              </w:rPr>
              <w:t xml:space="preserve"> </w:t>
            </w:r>
            <w:r w:rsidRPr="00A741DB">
              <w:rPr>
                <w:rFonts w:ascii="Helvetica" w:hAnsi="Helvetica" w:cs="Arial"/>
                <w:color w:val="000000" w:themeColor="text1"/>
                <w:sz w:val="20"/>
                <w:szCs w:val="20"/>
              </w:rPr>
              <w:t>0.05</w:t>
            </w:r>
          </w:p>
        </w:tc>
        <w:tc>
          <w:tcPr>
            <w:tcW w:w="1530" w:type="dxa"/>
          </w:tcPr>
          <w:p w14:paraId="264709A8" w14:textId="77777777" w:rsidR="00EB49D4" w:rsidRPr="00A741DB" w:rsidRDefault="00EB49D4" w:rsidP="00002412">
            <w:pP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 xml:space="preserve">0.64 </w:t>
            </w:r>
            <w:r w:rsidRPr="00A741DB">
              <w:rPr>
                <w:rFonts w:ascii="Helvetica" w:hAnsi="Helvetica" w:cs="Arial"/>
                <w:color w:val="000000" w:themeColor="text1"/>
                <w:sz w:val="20"/>
                <w:szCs w:val="20"/>
              </w:rPr>
              <w:t>±</w:t>
            </w:r>
            <w:r>
              <w:rPr>
                <w:rFonts w:ascii="Helvetica" w:hAnsi="Helvetica" w:cs="Arial"/>
                <w:color w:val="000000" w:themeColor="text1"/>
                <w:sz w:val="20"/>
                <w:szCs w:val="20"/>
              </w:rPr>
              <w:t xml:space="preserve"> 0.05</w:t>
            </w:r>
          </w:p>
        </w:tc>
        <w:tc>
          <w:tcPr>
            <w:tcW w:w="1165" w:type="dxa"/>
          </w:tcPr>
          <w:p w14:paraId="0E4A3013" w14:textId="77777777" w:rsidR="00EB49D4" w:rsidRPr="00A741DB" w:rsidRDefault="00EB49D4" w:rsidP="00002412">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color w:val="000000" w:themeColor="text1"/>
                <w:sz w:val="20"/>
                <w:szCs w:val="20"/>
              </w:rPr>
            </w:pPr>
            <w:r>
              <w:rPr>
                <w:rFonts w:ascii="Helvetica" w:hAnsi="Helvetica" w:cs="Arial"/>
                <w:color w:val="000000" w:themeColor="text1"/>
                <w:sz w:val="20"/>
                <w:szCs w:val="20"/>
              </w:rPr>
              <w:t>1.000</w:t>
            </w:r>
          </w:p>
        </w:tc>
      </w:tr>
    </w:tbl>
    <w:p w14:paraId="0E834C88" w14:textId="77777777" w:rsidR="00EB49D4" w:rsidRPr="00A741DB" w:rsidRDefault="00EB49D4" w:rsidP="00EB49D4">
      <w:pPr>
        <w:spacing w:line="276" w:lineRule="auto"/>
        <w:jc w:val="both"/>
        <w:rPr>
          <w:rFonts w:ascii="Helvetica" w:hAnsi="Helvetica" w:cs="Arial"/>
          <w:color w:val="000000" w:themeColor="text1"/>
          <w:sz w:val="20"/>
          <w:szCs w:val="20"/>
        </w:rPr>
      </w:pPr>
      <w:r w:rsidRPr="00A741DB">
        <w:rPr>
          <w:rFonts w:ascii="Helvetica" w:hAnsi="Helvetica" w:cs="Arial"/>
          <w:color w:val="000000" w:themeColor="text1"/>
          <w:sz w:val="20"/>
          <w:szCs w:val="20"/>
        </w:rPr>
        <w:t>Values are number (%), median (interquartile range), or mean ± SD.</w:t>
      </w:r>
    </w:p>
    <w:p w14:paraId="7FDA4BE1" w14:textId="10DD1960" w:rsidR="00F92F17" w:rsidRPr="00AA0490" w:rsidRDefault="00EB49D4">
      <w:pPr>
        <w:rPr>
          <w:rFonts w:ascii="Helvetica" w:hAnsi="Helvetica" w:cs="Arial"/>
          <w:b/>
          <w:bCs/>
          <w:sz w:val="22"/>
          <w:szCs w:val="22"/>
        </w:rPr>
      </w:pPr>
      <w:proofErr w:type="gramStart"/>
      <w:r w:rsidRPr="00A741DB">
        <w:rPr>
          <w:rFonts w:ascii="Helvetica" w:hAnsi="Helvetica" w:cs="Arial"/>
          <w:color w:val="000000" w:themeColor="text1"/>
          <w:sz w:val="20"/>
          <w:szCs w:val="20"/>
        </w:rPr>
        <w:t>a,</w:t>
      </w:r>
      <w:proofErr w:type="gramEnd"/>
      <w:r w:rsidRPr="00A741DB">
        <w:rPr>
          <w:rFonts w:ascii="Helvetica" w:hAnsi="Helvetica" w:cs="Arial"/>
          <w:color w:val="000000" w:themeColor="text1"/>
          <w:sz w:val="20"/>
          <w:szCs w:val="20"/>
        </w:rPr>
        <w:t xml:space="preserve"> missing data on </w:t>
      </w:r>
      <w:r>
        <w:rPr>
          <w:rFonts w:ascii="Helvetica" w:hAnsi="Helvetica" w:cs="Arial"/>
          <w:color w:val="000000" w:themeColor="text1"/>
          <w:sz w:val="20"/>
          <w:szCs w:val="20"/>
        </w:rPr>
        <w:t>vascular risk factors</w:t>
      </w:r>
      <w:r w:rsidRPr="00A741DB">
        <w:rPr>
          <w:rFonts w:ascii="Helvetica" w:hAnsi="Helvetica" w:cs="Arial"/>
          <w:color w:val="000000" w:themeColor="text1"/>
          <w:sz w:val="20"/>
          <w:szCs w:val="20"/>
        </w:rPr>
        <w:t xml:space="preserve"> in</w:t>
      </w:r>
      <w:r>
        <w:rPr>
          <w:rFonts w:ascii="Helvetica" w:hAnsi="Helvetica" w:cs="Arial"/>
          <w:color w:val="000000" w:themeColor="text1"/>
          <w:sz w:val="20"/>
          <w:szCs w:val="20"/>
        </w:rPr>
        <w:t xml:space="preserve"> 1</w:t>
      </w:r>
      <w:r w:rsidRPr="00A741DB">
        <w:rPr>
          <w:rFonts w:ascii="Helvetica" w:hAnsi="Helvetica" w:cs="Arial"/>
          <w:color w:val="000000" w:themeColor="text1"/>
          <w:sz w:val="20"/>
          <w:szCs w:val="20"/>
        </w:rPr>
        <w:t>, BMI in 2 participants.</w:t>
      </w:r>
      <w:r w:rsidRPr="00A741DB">
        <w:rPr>
          <w:rFonts w:ascii="Helvetica" w:hAnsi="Helvetica" w:cs="Arial"/>
          <w:i/>
          <w:iCs/>
          <w:color w:val="000000" w:themeColor="text1"/>
          <w:sz w:val="20"/>
          <w:szCs w:val="20"/>
        </w:rPr>
        <w:t xml:space="preserve"> Abbreviations</w:t>
      </w:r>
      <w:r w:rsidRPr="00A741DB">
        <w:rPr>
          <w:rFonts w:ascii="Helvetica" w:hAnsi="Helvetica" w:cs="Arial"/>
          <w:color w:val="000000" w:themeColor="text1"/>
          <w:sz w:val="20"/>
          <w:szCs w:val="20"/>
        </w:rPr>
        <w:t xml:space="preserve">: BMI, body mass index; BP, blood pressure; </w:t>
      </w:r>
      <w:r w:rsidRPr="00A741DB">
        <w:rPr>
          <w:rFonts w:ascii="Helvetica" w:hAnsi="Helvetica"/>
          <w:color w:val="000000" w:themeColor="text1"/>
          <w:sz w:val="20"/>
          <w:szCs w:val="20"/>
        </w:rPr>
        <w:t>BPF, brain parenchymal fraction;</w:t>
      </w:r>
      <w:r w:rsidRPr="00A741DB">
        <w:rPr>
          <w:rFonts w:ascii="Helvetica" w:hAnsi="Helvetica" w:cs="Arial"/>
          <w:color w:val="000000" w:themeColor="text1"/>
          <w:sz w:val="20"/>
          <w:szCs w:val="20"/>
        </w:rPr>
        <w:t xml:space="preserve"> SBP, systolic blood pressure; DBP, diastolic blood pressure; MMSE, Mini-Mental State Examination; </w:t>
      </w:r>
      <w:proofErr w:type="spellStart"/>
      <w:r w:rsidRPr="00A741DB">
        <w:rPr>
          <w:rFonts w:ascii="Helvetica" w:hAnsi="Helvetica" w:cs="Arial"/>
          <w:color w:val="000000" w:themeColor="text1"/>
          <w:sz w:val="20"/>
          <w:szCs w:val="20"/>
        </w:rPr>
        <w:t>cSS</w:t>
      </w:r>
      <w:proofErr w:type="spellEnd"/>
      <w:r w:rsidRPr="00A741DB">
        <w:rPr>
          <w:rFonts w:ascii="Helvetica" w:hAnsi="Helvetica" w:cs="Arial"/>
          <w:color w:val="000000" w:themeColor="text1"/>
          <w:sz w:val="20"/>
          <w:szCs w:val="20"/>
        </w:rPr>
        <w:t xml:space="preserve">, cortical superficial siderosis; PSMD, peak width of skeletonized mean diffusivity; </w:t>
      </w:r>
      <w:proofErr w:type="spellStart"/>
      <w:r w:rsidRPr="00A741DB">
        <w:rPr>
          <w:rFonts w:ascii="Helvetica" w:hAnsi="Helvetica" w:cs="Arial"/>
          <w:color w:val="000000" w:themeColor="text1"/>
          <w:sz w:val="20"/>
          <w:szCs w:val="20"/>
        </w:rPr>
        <w:t>nWMH</w:t>
      </w:r>
      <w:proofErr w:type="spellEnd"/>
      <w:r w:rsidRPr="00A741DB">
        <w:rPr>
          <w:rFonts w:ascii="Helvetica" w:hAnsi="Helvetica" w:cs="Arial"/>
          <w:color w:val="000000" w:themeColor="text1"/>
          <w:sz w:val="20"/>
          <w:szCs w:val="20"/>
        </w:rPr>
        <w:t xml:space="preserve">, normalized white matter hyperintensity; SVD, small vessel disease, % ICV – percent of intracranial volume. </w:t>
      </w:r>
      <w:r w:rsidR="00F92F17">
        <w:rPr>
          <w:rFonts w:ascii="Helvetica" w:hAnsi="Helvetica" w:cs="Arial"/>
          <w:color w:val="000000" w:themeColor="text1"/>
          <w:sz w:val="22"/>
          <w:szCs w:val="22"/>
        </w:rPr>
        <w:br w:type="page"/>
      </w:r>
    </w:p>
    <w:p w14:paraId="7AB16113" w14:textId="1CC46E88" w:rsidR="00EC199D" w:rsidRPr="00BD546E" w:rsidRDefault="00EC199D" w:rsidP="0029721F">
      <w:pPr>
        <w:pStyle w:val="listsuppmaterial"/>
      </w:pPr>
      <w:bookmarkStart w:id="1" w:name="_Toc153902599"/>
      <w:bookmarkStart w:id="2" w:name="_Toc152059790"/>
      <w:r w:rsidRPr="00BD546E">
        <w:lastRenderedPageBreak/>
        <w:t>Study Population Inclusion/Exclusion Criteria</w:t>
      </w:r>
      <w:bookmarkEnd w:id="1"/>
    </w:p>
    <w:p w14:paraId="5A0FA46E" w14:textId="77777777" w:rsidR="00422CA9" w:rsidRDefault="00EC199D" w:rsidP="00BD546E">
      <w:pPr>
        <w:spacing w:after="120" w:line="276" w:lineRule="auto"/>
        <w:jc w:val="both"/>
        <w:rPr>
          <w:rFonts w:ascii="Helvetica" w:hAnsi="Helvetica"/>
          <w:color w:val="000000"/>
          <w:sz w:val="22"/>
          <w:szCs w:val="22"/>
        </w:rPr>
      </w:pPr>
      <w:r w:rsidRPr="00BD546E">
        <w:rPr>
          <w:rFonts w:ascii="Helvetica" w:hAnsi="Helvetica"/>
          <w:color w:val="000000" w:themeColor="text1"/>
          <w:sz w:val="22"/>
          <w:szCs w:val="22"/>
        </w:rPr>
        <w:t>For the present study, we selected participants who (1) were enrolled in the cohort between August 2010 and October 2020; (2) completed a clinical evaluation, neuropsychological examination, and research MRI; (3) met criteria for subjective cognitive complaints or mild cognitive impairment (MCI) as determined from neurologic and neuropsychological examinations confirming absence or presence of objective cognitive deficits and the absence of functional impairment in activities of daily living;</w:t>
      </w:r>
      <w:sdt>
        <w:sdtPr>
          <w:rPr>
            <w:rFonts w:ascii="Helvetica" w:hAnsi="Helvetica"/>
            <w:color w:val="000000" w:themeColor="text1"/>
            <w:sz w:val="22"/>
            <w:szCs w:val="22"/>
          </w:rPr>
          <w:alias w:val="SmartCite Citation"/>
          <w:tag w:val="c29ce3a9-c9c5-47b8-bb30-68b255b0284e:1a27fef3-fe4a-4557-8ad4-5768ae71b89a+"/>
          <w:id w:val="1372567695"/>
          <w:placeholder>
            <w:docPart w:val="B2D1542E608D6D4DA7BF6F4D564BA0E5"/>
          </w:placeholder>
        </w:sdtPr>
        <w:sdtContent>
          <w:r w:rsidR="00C2796D" w:rsidRPr="00C2796D">
            <w:rPr>
              <w:rFonts w:ascii="Helvetica" w:eastAsia="Times New Roman" w:hAnsi="Helvetica"/>
              <w:sz w:val="22"/>
              <w:vertAlign w:val="superscript"/>
            </w:rPr>
            <w:t>1</w:t>
          </w:r>
        </w:sdtContent>
      </w:sdt>
      <w:r w:rsidRPr="00BD546E">
        <w:rPr>
          <w:rFonts w:ascii="Helvetica" w:hAnsi="Helvetica"/>
          <w:color w:val="000000" w:themeColor="text1"/>
          <w:sz w:val="22"/>
          <w:szCs w:val="22"/>
        </w:rPr>
        <w:t xml:space="preserve"> (6) who had at least 2 BP measures available prior to enrollment; (7) and who fulfilled the modified Boston criteria for probable CAA; t</w:t>
      </w:r>
      <w:r w:rsidRPr="00BD546E">
        <w:rPr>
          <w:rFonts w:ascii="Helvetica" w:hAnsi="Helvetica"/>
          <w:color w:val="000000"/>
          <w:sz w:val="22"/>
          <w:szCs w:val="22"/>
        </w:rPr>
        <w:t>hey were &gt;55 years old at time of death, had multiple lobar CMBs or one lobar CMB and at least one area of cortical superficial siderosis (</w:t>
      </w:r>
      <w:proofErr w:type="spellStart"/>
      <w:r w:rsidRPr="00BD546E">
        <w:rPr>
          <w:rFonts w:ascii="Helvetica" w:hAnsi="Helvetica"/>
          <w:color w:val="000000"/>
          <w:sz w:val="22"/>
          <w:szCs w:val="22"/>
        </w:rPr>
        <w:t>cSS</w:t>
      </w:r>
      <w:proofErr w:type="spellEnd"/>
      <w:r w:rsidRPr="00BD546E">
        <w:rPr>
          <w:rFonts w:ascii="Helvetica" w:hAnsi="Helvetica"/>
          <w:color w:val="000000"/>
          <w:sz w:val="22"/>
          <w:szCs w:val="22"/>
        </w:rPr>
        <w:t>).</w:t>
      </w:r>
      <w:sdt>
        <w:sdtPr>
          <w:rPr>
            <w:rFonts w:ascii="Helvetica" w:hAnsi="Helvetica"/>
            <w:color w:val="000000" w:themeColor="text1"/>
            <w:sz w:val="22"/>
            <w:szCs w:val="22"/>
          </w:rPr>
          <w:alias w:val="SmartCite Citation"/>
          <w:tag w:val="c29ce3a9-c9c5-47b8-bb30-68b255b0284e:5b11307d-7aa3-4263-beec-7dbb621703a9+"/>
          <w:id w:val="1918280699"/>
          <w:placeholder>
            <w:docPart w:val="4ED2A20191500B4696F6522141AF056D"/>
          </w:placeholder>
        </w:sdtPr>
        <w:sdtContent>
          <w:r w:rsidR="00C2796D" w:rsidRPr="00C2796D">
            <w:rPr>
              <w:rFonts w:ascii="Helvetica" w:eastAsia="Times New Roman" w:hAnsi="Helvetica"/>
              <w:sz w:val="22"/>
              <w:vertAlign w:val="superscript"/>
            </w:rPr>
            <w:t>2</w:t>
          </w:r>
        </w:sdtContent>
      </w:sdt>
    </w:p>
    <w:p w14:paraId="69CD9965" w14:textId="4C89B5C8" w:rsidR="00EC199D" w:rsidRPr="00BD546E" w:rsidRDefault="00EC199D"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 xml:space="preserve">Exclusion criteria included a history of symptomatic or asymptomatic intracerebral hemorrhage, head trauma, ischemic stroke, CNS tumor, or vascular malformation, vasculitis, and blood dyscrasia; excessive anticoagulation (INR&gt;3.0); evidence of hereditary SVD pathology; incomplete neuropsychological examination and/or research MRI; presence of motion or other artifacts compromising the neuroimaging assessment; primary burden of cerebral microbleeds (CMB) located outside lobar brain regions; unstable medical illness (e.g., unstable angina, advanced renal or liver failure, medication-resistant hypertension). Note that we excluded from the primary analysis participants fulfilling criteria for possible CAA, determined by a single CMB in a lobar region or an isolated presence of </w:t>
      </w:r>
      <w:proofErr w:type="spellStart"/>
      <w:r w:rsidRPr="00BD546E">
        <w:rPr>
          <w:rFonts w:ascii="Helvetica" w:hAnsi="Helvetica"/>
          <w:color w:val="000000" w:themeColor="text1"/>
          <w:sz w:val="22"/>
          <w:szCs w:val="22"/>
        </w:rPr>
        <w:t>cSS</w:t>
      </w:r>
      <w:proofErr w:type="spellEnd"/>
      <w:r w:rsidRPr="00BD546E">
        <w:rPr>
          <w:rFonts w:ascii="Helvetica" w:hAnsi="Helvetica"/>
          <w:color w:val="000000" w:themeColor="text1"/>
          <w:sz w:val="22"/>
          <w:szCs w:val="22"/>
        </w:rPr>
        <w:t xml:space="preserve">. Participants who did not fulfill the probable or possible CAA criteria were classified as non-CAA. </w:t>
      </w:r>
    </w:p>
    <w:p w14:paraId="100D5048" w14:textId="77777777" w:rsidR="00EC199D" w:rsidRPr="00BD546E" w:rsidRDefault="00EC199D" w:rsidP="0029721F">
      <w:pPr>
        <w:pStyle w:val="listsuppmaterial"/>
      </w:pPr>
    </w:p>
    <w:p w14:paraId="7BC1B7C8" w14:textId="4FAE1007" w:rsidR="00CC3BF2" w:rsidRPr="00BD546E" w:rsidRDefault="00CC3BF2" w:rsidP="00BD546E">
      <w:pPr>
        <w:spacing w:after="120" w:line="276" w:lineRule="auto"/>
        <w:rPr>
          <w:rFonts w:ascii="Helvetica" w:hAnsi="Helvetica" w:cs="Arial"/>
          <w:b/>
          <w:bCs/>
          <w:sz w:val="22"/>
        </w:rPr>
      </w:pPr>
      <w:r w:rsidRPr="00BD546E">
        <w:rPr>
          <w:rFonts w:ascii="Helvetica" w:hAnsi="Helvetica"/>
        </w:rPr>
        <w:br w:type="page"/>
      </w:r>
    </w:p>
    <w:p w14:paraId="074782DE" w14:textId="77777777" w:rsidR="00BD546E" w:rsidRPr="00BD546E" w:rsidRDefault="00BD546E" w:rsidP="0029721F">
      <w:pPr>
        <w:pStyle w:val="listsuppmaterial"/>
      </w:pPr>
      <w:bookmarkStart w:id="3" w:name="_Toc153902600"/>
      <w:bookmarkEnd w:id="2"/>
      <w:r w:rsidRPr="00BD546E">
        <w:lastRenderedPageBreak/>
        <w:t>Longitudinal follow-up</w:t>
      </w:r>
      <w:bookmarkEnd w:id="3"/>
    </w:p>
    <w:p w14:paraId="5D74278F" w14:textId="77777777" w:rsidR="00BD546E" w:rsidRPr="00BD546E" w:rsidRDefault="00BD546E"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Participants underwent baseline clinical evaluation, research MRI, and neuropsychological examination at baseline and annually for two years. The BP measurements were collected retrospectively from predetermined study cohort visits and using electronic health records (EHR) over five years prior to baseline neuroimaging.</w:t>
      </w:r>
    </w:p>
    <w:p w14:paraId="370BD8CA" w14:textId="77777777" w:rsidR="00BD546E" w:rsidRPr="00BD546E" w:rsidRDefault="00BD546E" w:rsidP="00BD546E">
      <w:pPr>
        <w:spacing w:after="120" w:line="276" w:lineRule="auto"/>
        <w:rPr>
          <w:rFonts w:ascii="Helvetica" w:hAnsi="Helvetica"/>
          <w:i/>
          <w:iCs/>
          <w:color w:val="000000" w:themeColor="text1"/>
          <w:sz w:val="22"/>
          <w:szCs w:val="22"/>
        </w:rPr>
      </w:pPr>
    </w:p>
    <w:p w14:paraId="4829356A" w14:textId="0DC4EA51" w:rsidR="00BD546E" w:rsidRPr="00BD546E" w:rsidRDefault="00BD546E" w:rsidP="0029721F">
      <w:pPr>
        <w:pStyle w:val="listsuppmaterial"/>
      </w:pPr>
      <w:bookmarkStart w:id="4" w:name="_Toc153902601"/>
      <w:r w:rsidRPr="00BD546E">
        <w:t xml:space="preserve">Blood pressure assessments and </w:t>
      </w:r>
      <w:r w:rsidR="00422CA9">
        <w:t>estimates</w:t>
      </w:r>
      <w:r w:rsidRPr="00BD546E">
        <w:t xml:space="preserve"> of BP </w:t>
      </w:r>
      <w:proofErr w:type="gramStart"/>
      <w:r w:rsidRPr="00BD546E">
        <w:t>variability</w:t>
      </w:r>
      <w:bookmarkEnd w:id="4"/>
      <w:proofErr w:type="gramEnd"/>
    </w:p>
    <w:p w14:paraId="7CD0F1E3" w14:textId="5A09DC1D" w:rsidR="00BD546E" w:rsidRPr="00BD546E" w:rsidRDefault="00BD546E"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Study staff collected information on BP measurements collected in an outpatient medical setting by medical personnel over five years prior to baseline imaging, according to previously published methods.</w:t>
      </w:r>
      <w:sdt>
        <w:sdtPr>
          <w:rPr>
            <w:rFonts w:ascii="Helvetica" w:hAnsi="Helvetica"/>
            <w:color w:val="000000" w:themeColor="text1"/>
            <w:sz w:val="22"/>
            <w:szCs w:val="22"/>
          </w:rPr>
          <w:alias w:val="SmartCite Citation"/>
          <w:tag w:val="c29ce3a9-c9c5-47b8-bb30-68b255b0284e:761708FB-1AA7-4DAD-8FD2-AA12A8EC9B9A+"/>
          <w:id w:val="-1855948565"/>
          <w:placeholder>
            <w:docPart w:val="1D18D6475005584A9C12767DC297909B"/>
          </w:placeholder>
        </w:sdtPr>
        <w:sdtContent>
          <w:r w:rsidR="00C2796D" w:rsidRPr="00C2796D">
            <w:rPr>
              <w:rFonts w:ascii="Helvetica" w:eastAsia="Times New Roman" w:hAnsi="Helvetica"/>
              <w:sz w:val="22"/>
              <w:vertAlign w:val="superscript"/>
            </w:rPr>
            <w:t>3</w:t>
          </w:r>
        </w:sdtContent>
      </w:sdt>
      <w:r w:rsidRPr="00BD546E">
        <w:rPr>
          <w:rFonts w:ascii="Helvetica" w:hAnsi="Helvetica"/>
          <w:color w:val="000000" w:themeColor="text1"/>
          <w:sz w:val="22"/>
          <w:szCs w:val="22"/>
        </w:rPr>
        <w:t xml:space="preserve"> Briefly, BP measurements were captured at pre-specified follow-up encounters every 6 months or as part of additional clinical encounters prompted by clinical needs. Additionally, we screened EHR for at-home BP measurements taken by a visiting medical professional. Self-monitoring BP measurements were not considered. As in prior studies, we have excluded measurements obtained in inpatient settings (including emergency departments) to avoid capturing short-term BP variability attributable to acute medical events. For all encounters, BPs were measured using an automated BP machine with the patient in a sitting position after a five-minute rest. For all measurements, two BP readings were obtained, and the average BP was recorded. Only measurements that included the value of both systolic and diastolic BP were considered eligible for analysis.</w:t>
      </w:r>
    </w:p>
    <w:p w14:paraId="3729DE2F" w14:textId="20ED33E8" w:rsidR="00BD546E" w:rsidRPr="00BD546E" w:rsidRDefault="00BD546E"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The coefficient of variation (</w:t>
      </w:r>
      <w:proofErr w:type="spellStart"/>
      <w:r w:rsidRPr="00BD546E">
        <w:rPr>
          <w:rFonts w:ascii="Helvetica" w:hAnsi="Helvetica"/>
          <w:color w:val="000000" w:themeColor="text1"/>
          <w:sz w:val="22"/>
          <w:szCs w:val="22"/>
        </w:rPr>
        <w:t>CoV</w:t>
      </w:r>
      <w:proofErr w:type="spellEnd"/>
      <w:r w:rsidRPr="00BD546E">
        <w:rPr>
          <w:rFonts w:ascii="Helvetica" w:hAnsi="Helvetica"/>
          <w:color w:val="000000" w:themeColor="text1"/>
          <w:sz w:val="22"/>
          <w:szCs w:val="22"/>
        </w:rPr>
        <w:t xml:space="preserve">) was used to calculate systolic and diastolic BP variability for each participant. </w:t>
      </w:r>
      <w:proofErr w:type="spellStart"/>
      <w:r w:rsidRPr="00BD546E">
        <w:rPr>
          <w:rFonts w:ascii="Helvetica" w:hAnsi="Helvetica"/>
          <w:color w:val="000000" w:themeColor="text1"/>
          <w:sz w:val="22"/>
          <w:szCs w:val="22"/>
        </w:rPr>
        <w:t>CoV</w:t>
      </w:r>
      <w:proofErr w:type="spellEnd"/>
      <w:r w:rsidRPr="00BD546E">
        <w:rPr>
          <w:rFonts w:ascii="Helvetica" w:hAnsi="Helvetica"/>
          <w:color w:val="000000" w:themeColor="text1"/>
          <w:sz w:val="22"/>
          <w:szCs w:val="22"/>
        </w:rPr>
        <w:t xml:space="preserve"> was defined as the ratio of the standard deviation to the mean (SD/mean) of the subjects’ BP measures over five years. This method is widely accepted for assessing overall BP variability over time and provides more reliable information than standard deviation about fluctuations in BP by correcting for the proportionality observed between the sample mean and variability.</w:t>
      </w:r>
      <w:sdt>
        <w:sdtPr>
          <w:rPr>
            <w:rFonts w:ascii="Helvetica" w:hAnsi="Helvetica"/>
            <w:color w:val="000000" w:themeColor="text1"/>
            <w:sz w:val="22"/>
            <w:szCs w:val="22"/>
          </w:rPr>
          <w:alias w:val="SmartCite Citation"/>
          <w:tag w:val="c29ce3a9-c9c5-47b8-bb30-68b255b0284e:72eac87f-ed81-42b5-8663-67af2b199659+"/>
          <w:id w:val="763801373"/>
          <w:placeholder>
            <w:docPart w:val="CBC37A320C86F64099D2CC14B8B7D8FB"/>
          </w:placeholder>
        </w:sdtPr>
        <w:sdtContent>
          <w:r w:rsidR="00C2796D" w:rsidRPr="00C2796D">
            <w:rPr>
              <w:rFonts w:ascii="Helvetica" w:eastAsia="Times New Roman" w:hAnsi="Helvetica"/>
              <w:sz w:val="22"/>
              <w:vertAlign w:val="superscript"/>
            </w:rPr>
            <w:t>4</w:t>
          </w:r>
        </w:sdtContent>
      </w:sdt>
    </w:p>
    <w:p w14:paraId="2CBC8940" w14:textId="77777777" w:rsidR="00BD546E" w:rsidRPr="00A741DB" w:rsidRDefault="00BD546E" w:rsidP="00BD546E">
      <w:pPr>
        <w:spacing w:after="120"/>
        <w:jc w:val="both"/>
        <w:rPr>
          <w:color w:val="000000" w:themeColor="text1"/>
        </w:rPr>
      </w:pPr>
    </w:p>
    <w:p w14:paraId="062246F3" w14:textId="024AE180" w:rsidR="00F13AAF" w:rsidRPr="00BD546E" w:rsidRDefault="00CC3BF2" w:rsidP="0029721F">
      <w:pPr>
        <w:pStyle w:val="listsuppmaterial"/>
      </w:pPr>
      <w:bookmarkStart w:id="5" w:name="_Toc153902602"/>
      <w:r w:rsidRPr="00BD546E">
        <w:t>Clinical and Neuropsychological Assessment</w:t>
      </w:r>
      <w:bookmarkEnd w:id="5"/>
    </w:p>
    <w:p w14:paraId="1128A6A5" w14:textId="76C8F51A" w:rsidR="00A4565C" w:rsidRDefault="00CC3BF2"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Medical history and clinical neurological status were assessed for each participant by a neurologist at baseline and follow-up.</w:t>
      </w:r>
      <w:r w:rsidR="00A4565C">
        <w:rPr>
          <w:rFonts w:ascii="Helvetica" w:hAnsi="Helvetica"/>
          <w:color w:val="000000" w:themeColor="text1"/>
          <w:sz w:val="22"/>
          <w:szCs w:val="22"/>
        </w:rPr>
        <w:t xml:space="preserve"> </w:t>
      </w:r>
      <w:r w:rsidR="00A4565C" w:rsidRPr="00BD546E">
        <w:rPr>
          <w:rFonts w:ascii="Helvetica" w:hAnsi="Helvetica"/>
          <w:color w:val="000000" w:themeColor="text1"/>
          <w:sz w:val="22"/>
          <w:szCs w:val="22"/>
        </w:rPr>
        <w:t>The clinical assessment included documentation of vascular risk factors, including hypertension, BP measurement as described above, antihypertensive drug usage, body mass index, diabetes, hypercholesterolemia, atrial fibrillation, and smoking status.</w:t>
      </w:r>
    </w:p>
    <w:p w14:paraId="56C543F6" w14:textId="37932851" w:rsidR="00CC3BF2" w:rsidRPr="00BD546E" w:rsidRDefault="00A4565C" w:rsidP="00BD546E">
      <w:pPr>
        <w:spacing w:after="120" w:line="276" w:lineRule="auto"/>
        <w:jc w:val="both"/>
        <w:rPr>
          <w:rFonts w:ascii="Helvetica" w:hAnsi="Helvetica"/>
          <w:color w:val="000000" w:themeColor="text1"/>
          <w:sz w:val="22"/>
          <w:szCs w:val="22"/>
        </w:rPr>
      </w:pPr>
      <w:r>
        <w:rPr>
          <w:rFonts w:ascii="Helvetica" w:hAnsi="Helvetica"/>
          <w:color w:val="000000" w:themeColor="text1"/>
          <w:sz w:val="22"/>
          <w:szCs w:val="22"/>
        </w:rPr>
        <w:t xml:space="preserve">Global cognition was assessed using the </w:t>
      </w:r>
      <w:r w:rsidR="00CC3BF2" w:rsidRPr="00BD546E">
        <w:rPr>
          <w:rFonts w:ascii="Helvetica" w:hAnsi="Helvetica"/>
          <w:color w:val="000000" w:themeColor="text1"/>
          <w:sz w:val="22"/>
          <w:szCs w:val="22"/>
        </w:rPr>
        <w:t>Mini-Mental State Examination (MMSE).</w:t>
      </w:r>
      <w:sdt>
        <w:sdtPr>
          <w:rPr>
            <w:rFonts w:ascii="Helvetica" w:hAnsi="Helvetica"/>
            <w:color w:val="000000" w:themeColor="text1"/>
            <w:sz w:val="22"/>
            <w:szCs w:val="22"/>
          </w:rPr>
          <w:alias w:val="SmartCite Citation"/>
          <w:tag w:val="c29ce3a9-c9c5-47b8-bb30-68b255b0284e:2bc04265-8636-4d50-91d8-b0b5724f6f71+"/>
          <w:id w:val="-894581048"/>
          <w:placeholder>
            <w:docPart w:val="B32066D0F1F81C419997901EA7FED019"/>
          </w:placeholder>
        </w:sdtPr>
        <w:sdtContent>
          <w:r w:rsidR="00C2796D" w:rsidRPr="00C2796D">
            <w:rPr>
              <w:rFonts w:ascii="Helvetica" w:eastAsia="Times New Roman" w:hAnsi="Helvetica"/>
              <w:sz w:val="22"/>
              <w:vertAlign w:val="superscript"/>
            </w:rPr>
            <w:t>5</w:t>
          </w:r>
        </w:sdtContent>
      </w:sdt>
      <w:r w:rsidR="00CC3BF2" w:rsidRPr="00BD546E">
        <w:rPr>
          <w:rFonts w:ascii="Helvetica" w:hAnsi="Helvetica"/>
          <w:color w:val="000000" w:themeColor="text1"/>
          <w:sz w:val="22"/>
          <w:szCs w:val="22"/>
        </w:rPr>
        <w:t xml:space="preserve"> </w:t>
      </w:r>
      <w:r w:rsidR="00F13AAF" w:rsidRPr="00BD546E">
        <w:rPr>
          <w:rFonts w:ascii="Helvetica" w:hAnsi="Helvetica" w:cs="Arial"/>
          <w:sz w:val="22"/>
          <w:szCs w:val="22"/>
        </w:rPr>
        <w:t xml:space="preserve">Using standardized neuropsychological tests, we assessed the following cognitive domains: (1) </w:t>
      </w:r>
      <w:r w:rsidR="00F13AAF" w:rsidRPr="00BD546E">
        <w:rPr>
          <w:rFonts w:ascii="Helvetica" w:hAnsi="Helvetica" w:cs="Arial"/>
          <w:color w:val="000000" w:themeColor="text1"/>
          <w:sz w:val="22"/>
          <w:szCs w:val="22"/>
        </w:rPr>
        <w:t>attention/processing speed (Trail Making Test A, Digit Span Forward, Wechsler Adult Intelligence Scale−III Digit Symbol-Coding)</w:t>
      </w:r>
      <w:sdt>
        <w:sdtPr>
          <w:rPr>
            <w:rFonts w:ascii="Helvetica" w:hAnsi="Helvetica" w:cs="Arial"/>
            <w:color w:val="000000" w:themeColor="text1"/>
            <w:sz w:val="22"/>
            <w:szCs w:val="22"/>
          </w:rPr>
          <w:alias w:val="SmartCite Citation"/>
          <w:tag w:val="c29ce3a9-c9c5-47b8-bb30-68b255b0284e:6d25ddc5-563c-4e84-9bab-41a2017b949e,c29ce3a9-c9c5-47b8-bb30-68b255b0284e:3ec38ae8-136f-4859-9222-bc002ff2e420+"/>
          <w:id w:val="758189250"/>
          <w:placeholder>
            <w:docPart w:val="AF6DE3726BE24F4BB540AFFE0D42BA35"/>
          </w:placeholder>
        </w:sdtPr>
        <w:sdtContent>
          <w:r w:rsidR="00C2796D" w:rsidRPr="00C2796D">
            <w:rPr>
              <w:rFonts w:ascii="Helvetica" w:eastAsia="Times New Roman" w:hAnsi="Helvetica"/>
              <w:sz w:val="22"/>
              <w:vertAlign w:val="superscript"/>
            </w:rPr>
            <w:t>6,7</w:t>
          </w:r>
        </w:sdtContent>
      </w:sdt>
      <w:r w:rsidR="00F13AAF" w:rsidRPr="00BD546E">
        <w:rPr>
          <w:rFonts w:ascii="Helvetica" w:hAnsi="Helvetica" w:cs="Arial"/>
          <w:color w:val="000000" w:themeColor="text1"/>
          <w:sz w:val="22"/>
          <w:szCs w:val="22"/>
        </w:rPr>
        <w:t>, (2) executive function (Trail Making Test B and Digit Span Backward), (3) memory (Hopkins Verbal Learning Test–Revised, immediate recall and delayed recall)</w:t>
      </w:r>
      <w:sdt>
        <w:sdtPr>
          <w:rPr>
            <w:rFonts w:ascii="Helvetica" w:hAnsi="Helvetica" w:cs="Arial"/>
            <w:color w:val="000000" w:themeColor="text1"/>
            <w:sz w:val="22"/>
            <w:szCs w:val="22"/>
          </w:rPr>
          <w:alias w:val="SmartCite Citation"/>
          <w:tag w:val="c29ce3a9-c9c5-47b8-bb30-68b255b0284e:1d1b5068-af49-4a22-a63b-2aee4a95dbd1+"/>
          <w:id w:val="1124206633"/>
          <w:placeholder>
            <w:docPart w:val="9C3CDBDA2F3C6B4A82155C7337F58456"/>
          </w:placeholder>
        </w:sdtPr>
        <w:sdtContent>
          <w:r w:rsidR="00C2796D" w:rsidRPr="00C2796D">
            <w:rPr>
              <w:rFonts w:ascii="Helvetica" w:eastAsia="Times New Roman" w:hAnsi="Helvetica"/>
              <w:sz w:val="22"/>
              <w:vertAlign w:val="superscript"/>
            </w:rPr>
            <w:t>8</w:t>
          </w:r>
        </w:sdtContent>
      </w:sdt>
      <w:r w:rsidR="00F13AAF" w:rsidRPr="00BD546E">
        <w:rPr>
          <w:rFonts w:ascii="Helvetica" w:hAnsi="Helvetica" w:cs="Arial"/>
          <w:color w:val="000000" w:themeColor="text1"/>
          <w:sz w:val="22"/>
          <w:szCs w:val="22"/>
        </w:rPr>
        <w:t xml:space="preserve">, and (4) language/semantic function (Boston Naming Test and Semantic Fluency, </w:t>
      </w:r>
      <w:r w:rsidR="00F13AAF" w:rsidRPr="00BD546E">
        <w:rPr>
          <w:rFonts w:ascii="Helvetica" w:hAnsi="Helvetica" w:cs="Arial"/>
          <w:color w:val="000000" w:themeColor="text1"/>
          <w:sz w:val="22"/>
          <w:szCs w:val="22"/>
        </w:rPr>
        <w:lastRenderedPageBreak/>
        <w:t>Animals)</w:t>
      </w:r>
      <w:sdt>
        <w:sdtPr>
          <w:rPr>
            <w:rFonts w:ascii="Helvetica" w:hAnsi="Helvetica" w:cs="Arial"/>
            <w:color w:val="000000" w:themeColor="text1"/>
            <w:sz w:val="22"/>
            <w:szCs w:val="22"/>
          </w:rPr>
          <w:alias w:val="SmartCite Citation"/>
          <w:tag w:val="c29ce3a9-c9c5-47b8-bb30-68b255b0284e:5e337be1-1460-476c-a7eb-03d8161ef86f,c29ce3a9-c9c5-47b8-bb30-68b255b0284e:d69e4743-1a2d-40ec-8444-12af3d2f7ef4+"/>
          <w:id w:val="1580027348"/>
          <w:placeholder>
            <w:docPart w:val="DDBD7CCD0422C748A03FDE8439E822D0"/>
          </w:placeholder>
        </w:sdtPr>
        <w:sdtContent>
          <w:r w:rsidR="00C2796D" w:rsidRPr="00C2796D">
            <w:rPr>
              <w:rFonts w:ascii="Helvetica" w:eastAsia="Times New Roman" w:hAnsi="Helvetica"/>
              <w:sz w:val="22"/>
              <w:vertAlign w:val="superscript"/>
            </w:rPr>
            <w:t>9,10</w:t>
          </w:r>
        </w:sdtContent>
      </w:sdt>
      <w:r w:rsidR="00F13AAF" w:rsidRPr="00BD546E">
        <w:rPr>
          <w:rFonts w:ascii="Helvetica" w:hAnsi="Helvetica" w:cs="Arial"/>
          <w:color w:val="000000" w:themeColor="text1"/>
          <w:sz w:val="22"/>
          <w:szCs w:val="22"/>
        </w:rPr>
        <w:t xml:space="preserve">. </w:t>
      </w:r>
      <w:r w:rsidR="00CC3BF2" w:rsidRPr="00BD546E">
        <w:rPr>
          <w:rFonts w:ascii="Helvetica" w:hAnsi="Helvetica"/>
          <w:color w:val="000000" w:themeColor="text1"/>
          <w:sz w:val="22"/>
          <w:szCs w:val="22"/>
        </w:rPr>
        <w:t>Performance on each test was transformed into sex-, age-, and education-adjusted z-scores. These summary measures decreased ceiling artifacts and other sources of measurement error and have been used in our previous studies.</w:t>
      </w:r>
      <w:sdt>
        <w:sdtPr>
          <w:rPr>
            <w:rFonts w:ascii="Helvetica" w:hAnsi="Helvetica"/>
            <w:color w:val="000000" w:themeColor="text1"/>
            <w:sz w:val="22"/>
            <w:szCs w:val="22"/>
          </w:rPr>
          <w:alias w:val="SmartCite Citation"/>
          <w:tag w:val="c29ce3a9-c9c5-47b8-bb30-68b255b0284e:14ec3a0f-cf5b-43d0-90b0-6f235d6be9ad,c29ce3a9-c9c5-47b8-bb30-68b255b0284e:1a7d55de-fa11-4c66-a9f3-53058368baea,c29ce3a9-c9c5-47b8-bb30-68b255b0284e:9b67392e-1a1a-4f43-a752-7439d70474c3,c29ce3a9-c9c5-47b8-bb30-68b255b0284e:afbfd1bd-22d1-4411-960f-8a3a6f622b37,c29ce3a9-c9c5-47b8-bb30-68b255b0284e:db3bde74-7140-48a7-b712-1a6ae6af8c0b+"/>
          <w:id w:val="-283194802"/>
          <w:placeholder>
            <w:docPart w:val="AA36DEFF0DB26944B5C6314248B271C7"/>
          </w:placeholder>
        </w:sdtPr>
        <w:sdtContent>
          <w:r w:rsidR="00C2796D" w:rsidRPr="00C2796D">
            <w:rPr>
              <w:rFonts w:ascii="Helvetica" w:eastAsia="Times New Roman" w:hAnsi="Helvetica"/>
              <w:sz w:val="22"/>
              <w:vertAlign w:val="superscript"/>
            </w:rPr>
            <w:t>11–15</w:t>
          </w:r>
        </w:sdtContent>
      </w:sdt>
      <w:r w:rsidR="00CC3BF2" w:rsidRPr="00BD546E">
        <w:rPr>
          <w:rFonts w:ascii="Helvetica" w:hAnsi="Helvetica"/>
          <w:color w:val="000000" w:themeColor="text1"/>
          <w:sz w:val="22"/>
          <w:szCs w:val="22"/>
        </w:rPr>
        <w:t xml:space="preserve"> All data were reviewed by a neuropsychologist, masked to clinical variables and previous cognitive measures.</w:t>
      </w:r>
    </w:p>
    <w:p w14:paraId="5F855507" w14:textId="18293289" w:rsidR="00CC3BF2" w:rsidRPr="00BD546E" w:rsidRDefault="00CC3BF2"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 xml:space="preserve">Diagnosis of subjective cognitive decline, MCI, and dementia were based on neurological and neuropsychological examinations, according to the </w:t>
      </w:r>
      <w:r w:rsidRPr="00BD546E">
        <w:rPr>
          <w:rFonts w:ascii="Helvetica" w:hAnsi="Helvetica"/>
          <w:i/>
          <w:iCs/>
          <w:color w:val="000000" w:themeColor="text1"/>
          <w:sz w:val="22"/>
          <w:szCs w:val="22"/>
        </w:rPr>
        <w:t xml:space="preserve">‘Diagnostic and Statistical Manual of Mental Disorders, 5th edition’ </w:t>
      </w:r>
      <w:r w:rsidRPr="00BD546E">
        <w:rPr>
          <w:rFonts w:ascii="Helvetica" w:hAnsi="Helvetica"/>
          <w:color w:val="000000" w:themeColor="text1"/>
          <w:sz w:val="22"/>
          <w:szCs w:val="22"/>
        </w:rPr>
        <w:t>and defined as the presence of a cognitive complaint without evidence of clear decline on neuropsychological tests for subjective cognitive decline, objective decline in at least one domain without impairment in daily life activities for MCI and as objective and progressive cognitive decline, as the reason for impairment in daily life activities, for dementia.</w:t>
      </w:r>
      <w:sdt>
        <w:sdtPr>
          <w:rPr>
            <w:rFonts w:ascii="Helvetica" w:hAnsi="Helvetica"/>
            <w:color w:val="000000" w:themeColor="text1"/>
            <w:sz w:val="22"/>
            <w:szCs w:val="22"/>
          </w:rPr>
          <w:alias w:val="SmartCite Citation"/>
          <w:tag w:val="c29ce3a9-c9c5-47b8-bb30-68b255b0284e:4cd284f3-6aff-4730-b2a1-87096b2f09a5,c29ce3a9-c9c5-47b8-bb30-68b255b0284e:5e5e03c6-d504-4557-9934-7d4c0cf3febd+"/>
          <w:id w:val="1637601135"/>
          <w:placeholder>
            <w:docPart w:val="2A3841459008A149A75AC1F4F8A67563"/>
          </w:placeholder>
        </w:sdtPr>
        <w:sdtContent>
          <w:r w:rsidR="00C2796D" w:rsidRPr="00C2796D">
            <w:rPr>
              <w:rFonts w:ascii="Helvetica" w:eastAsia="Times New Roman" w:hAnsi="Helvetica"/>
              <w:sz w:val="22"/>
              <w:vertAlign w:val="superscript"/>
            </w:rPr>
            <w:t>16,17</w:t>
          </w:r>
        </w:sdtContent>
      </w:sdt>
    </w:p>
    <w:p w14:paraId="3558C9CA" w14:textId="77777777" w:rsidR="00CC3BF2" w:rsidRPr="00BD546E" w:rsidRDefault="00CC3BF2" w:rsidP="00BD546E">
      <w:pPr>
        <w:spacing w:after="120" w:line="276" w:lineRule="auto"/>
        <w:rPr>
          <w:rFonts w:ascii="Helvetica" w:hAnsi="Helvetica"/>
          <w:color w:val="000000" w:themeColor="text1"/>
          <w:sz w:val="22"/>
          <w:szCs w:val="22"/>
        </w:rPr>
      </w:pPr>
      <w:r w:rsidRPr="00BD546E">
        <w:rPr>
          <w:rFonts w:ascii="Helvetica" w:hAnsi="Helvetica"/>
          <w:color w:val="000000" w:themeColor="text1"/>
          <w:sz w:val="22"/>
          <w:szCs w:val="22"/>
        </w:rPr>
        <w:br w:type="page"/>
      </w:r>
    </w:p>
    <w:p w14:paraId="1ECE1DCB" w14:textId="108151B2" w:rsidR="00BD546E" w:rsidRPr="00BD546E" w:rsidRDefault="00CC3BF2" w:rsidP="0029721F">
      <w:pPr>
        <w:pStyle w:val="listsuppmaterial"/>
      </w:pPr>
      <w:bookmarkStart w:id="6" w:name="_Toc153902603"/>
      <w:r w:rsidRPr="00BD546E">
        <w:lastRenderedPageBreak/>
        <w:t>Neuroimaging acquisition</w:t>
      </w:r>
      <w:bookmarkEnd w:id="6"/>
    </w:p>
    <w:p w14:paraId="60D8DCF3" w14:textId="77777777" w:rsidR="00CC3BF2" w:rsidRPr="00BD546E" w:rsidRDefault="00CC3BF2" w:rsidP="00BD546E">
      <w:pPr>
        <w:spacing w:after="120" w:line="276" w:lineRule="auto"/>
        <w:jc w:val="both"/>
        <w:rPr>
          <w:rFonts w:ascii="Helvetica" w:hAnsi="Helvetica" w:cs="Times New Roman"/>
          <w:color w:val="000000" w:themeColor="text1"/>
          <w:sz w:val="22"/>
          <w:szCs w:val="22"/>
        </w:rPr>
      </w:pPr>
      <w:r w:rsidRPr="00BD546E">
        <w:rPr>
          <w:rFonts w:ascii="Helvetica" w:hAnsi="Helvetica" w:cs="Times New Roman"/>
          <w:color w:val="000000" w:themeColor="text1"/>
          <w:sz w:val="22"/>
          <w:szCs w:val="22"/>
        </w:rPr>
        <w:t>All subjects completed a 3-Tesla research MRI scan (</w:t>
      </w:r>
      <w:proofErr w:type="spellStart"/>
      <w:r w:rsidRPr="00BD546E">
        <w:rPr>
          <w:rFonts w:ascii="Helvetica" w:hAnsi="Helvetica" w:cs="Times New Roman"/>
          <w:color w:val="000000"/>
          <w:sz w:val="22"/>
          <w:szCs w:val="22"/>
        </w:rPr>
        <w:t>Magnetom</w:t>
      </w:r>
      <w:proofErr w:type="spellEnd"/>
      <w:r w:rsidRPr="00BD546E">
        <w:rPr>
          <w:rFonts w:ascii="Helvetica" w:hAnsi="Helvetica" w:cs="Times New Roman"/>
          <w:color w:val="000000"/>
          <w:sz w:val="22"/>
          <w:szCs w:val="22"/>
        </w:rPr>
        <w:t xml:space="preserve"> Prisma-Fit or TIM-Trio, Siemens </w:t>
      </w:r>
      <w:proofErr w:type="spellStart"/>
      <w:r w:rsidRPr="00BD546E">
        <w:rPr>
          <w:rFonts w:ascii="Helvetica" w:hAnsi="Helvetica" w:cs="Times New Roman"/>
          <w:color w:val="000000"/>
          <w:sz w:val="22"/>
          <w:szCs w:val="22"/>
        </w:rPr>
        <w:t>Healthineers</w:t>
      </w:r>
      <w:proofErr w:type="spellEnd"/>
      <w:r w:rsidRPr="00BD546E">
        <w:rPr>
          <w:rFonts w:ascii="Helvetica" w:hAnsi="Helvetica" w:cs="Times New Roman"/>
          <w:color w:val="000000"/>
          <w:sz w:val="22"/>
          <w:szCs w:val="22"/>
        </w:rPr>
        <w:t>, Erlangen, German</w:t>
      </w:r>
      <w:r w:rsidRPr="00BD546E">
        <w:rPr>
          <w:rFonts w:ascii="Helvetica" w:hAnsi="Helvetica" w:cs="Times New Roman"/>
          <w:color w:val="000000" w:themeColor="text1"/>
          <w:sz w:val="22"/>
          <w:szCs w:val="22"/>
        </w:rPr>
        <w:t xml:space="preserve">) using a 32-channel head coil at Massachusetts General Hospital. The imaging was performed within 3 months of neuropsychological evaluation (median = 0 days, IQR range 0-62.5). The protocol included a 3-dimensional (3D) T1-weighted (repetition time [TR] = 2300-2510 </w:t>
      </w:r>
      <w:proofErr w:type="spellStart"/>
      <w:r w:rsidRPr="00BD546E">
        <w:rPr>
          <w:rFonts w:ascii="Helvetica" w:hAnsi="Helvetica" w:cs="Times New Roman"/>
          <w:color w:val="000000" w:themeColor="text1"/>
          <w:sz w:val="22"/>
          <w:szCs w:val="22"/>
        </w:rPr>
        <w:t>ms</w:t>
      </w:r>
      <w:proofErr w:type="spellEnd"/>
      <w:r w:rsidRPr="00BD546E">
        <w:rPr>
          <w:rFonts w:ascii="Helvetica" w:hAnsi="Helvetica" w:cs="Times New Roman"/>
          <w:color w:val="000000" w:themeColor="text1"/>
          <w:sz w:val="22"/>
          <w:szCs w:val="22"/>
        </w:rPr>
        <w:t xml:space="preserve">; echo time [TE] = 1.69-2.98 </w:t>
      </w:r>
      <w:proofErr w:type="spellStart"/>
      <w:r w:rsidRPr="00BD546E">
        <w:rPr>
          <w:rFonts w:ascii="Helvetica" w:hAnsi="Helvetica" w:cs="Times New Roman"/>
          <w:color w:val="000000" w:themeColor="text1"/>
          <w:sz w:val="22"/>
          <w:szCs w:val="22"/>
        </w:rPr>
        <w:t>ms</w:t>
      </w:r>
      <w:proofErr w:type="spellEnd"/>
      <w:r w:rsidRPr="00BD546E">
        <w:rPr>
          <w:rFonts w:ascii="Helvetica" w:hAnsi="Helvetica" w:cs="Times New Roman"/>
          <w:color w:val="000000" w:themeColor="text1"/>
          <w:sz w:val="22"/>
          <w:szCs w:val="22"/>
        </w:rPr>
        <w:t xml:space="preserve">; resolution = 1 x 1 x 1mm), a 3D fluid-attenuated inversion recovery (TR = 5000-6000; TE = 356-455 </w:t>
      </w:r>
      <w:proofErr w:type="spellStart"/>
      <w:r w:rsidRPr="00BD546E">
        <w:rPr>
          <w:rFonts w:ascii="Helvetica" w:hAnsi="Helvetica" w:cs="Times New Roman"/>
          <w:color w:val="000000" w:themeColor="text1"/>
          <w:sz w:val="22"/>
          <w:szCs w:val="22"/>
        </w:rPr>
        <w:t>ms</w:t>
      </w:r>
      <w:proofErr w:type="spellEnd"/>
      <w:r w:rsidRPr="00BD546E">
        <w:rPr>
          <w:rFonts w:ascii="Helvetica" w:hAnsi="Helvetica" w:cs="Times New Roman"/>
          <w:color w:val="000000" w:themeColor="text1"/>
          <w:sz w:val="22"/>
          <w:szCs w:val="22"/>
        </w:rPr>
        <w:t xml:space="preserve">, resolution = 1 x 1 x 1mm), a susceptibility-weighted imaging (TR = 27-30 </w:t>
      </w:r>
      <w:proofErr w:type="spellStart"/>
      <w:r w:rsidRPr="00BD546E">
        <w:rPr>
          <w:rFonts w:ascii="Helvetica" w:hAnsi="Helvetica" w:cs="Times New Roman"/>
          <w:color w:val="000000" w:themeColor="text1"/>
          <w:sz w:val="22"/>
          <w:szCs w:val="22"/>
        </w:rPr>
        <w:t>ms</w:t>
      </w:r>
      <w:proofErr w:type="spellEnd"/>
      <w:r w:rsidRPr="00BD546E">
        <w:rPr>
          <w:rFonts w:ascii="Helvetica" w:hAnsi="Helvetica" w:cs="Times New Roman"/>
          <w:color w:val="000000" w:themeColor="text1"/>
          <w:sz w:val="22"/>
          <w:szCs w:val="22"/>
        </w:rPr>
        <w:t xml:space="preserve">, TE = 20 </w:t>
      </w:r>
      <w:proofErr w:type="spellStart"/>
      <w:r w:rsidRPr="00BD546E">
        <w:rPr>
          <w:rFonts w:ascii="Helvetica" w:hAnsi="Helvetica" w:cs="Times New Roman"/>
          <w:color w:val="000000" w:themeColor="text1"/>
          <w:sz w:val="22"/>
          <w:szCs w:val="22"/>
        </w:rPr>
        <w:t>ms</w:t>
      </w:r>
      <w:proofErr w:type="spellEnd"/>
      <w:r w:rsidRPr="00BD546E">
        <w:rPr>
          <w:rFonts w:ascii="Helvetica" w:hAnsi="Helvetica" w:cs="Times New Roman"/>
          <w:color w:val="000000" w:themeColor="text1"/>
          <w:sz w:val="22"/>
          <w:szCs w:val="22"/>
        </w:rPr>
        <w:t xml:space="preserve">, slice thickness = 1.4 mm, in-plane resolution = 0.9 x 0.9mm), and a 3D multi-directional diffusion-weighted imaging (60-64 directions, TR = 8000-8040 </w:t>
      </w:r>
      <w:proofErr w:type="spellStart"/>
      <w:r w:rsidRPr="00BD546E">
        <w:rPr>
          <w:rFonts w:ascii="Helvetica" w:hAnsi="Helvetica" w:cs="Times New Roman"/>
          <w:color w:val="000000" w:themeColor="text1"/>
          <w:sz w:val="22"/>
          <w:szCs w:val="22"/>
        </w:rPr>
        <w:t>ms</w:t>
      </w:r>
      <w:proofErr w:type="spellEnd"/>
      <w:r w:rsidRPr="00BD546E">
        <w:rPr>
          <w:rFonts w:ascii="Helvetica" w:hAnsi="Helvetica" w:cs="Times New Roman"/>
          <w:color w:val="000000" w:themeColor="text1"/>
          <w:sz w:val="22"/>
          <w:szCs w:val="22"/>
        </w:rPr>
        <w:t xml:space="preserve">, TE = 82-84 </w:t>
      </w:r>
      <w:proofErr w:type="spellStart"/>
      <w:r w:rsidRPr="00BD546E">
        <w:rPr>
          <w:rFonts w:ascii="Helvetica" w:hAnsi="Helvetica" w:cs="Times New Roman"/>
          <w:color w:val="000000" w:themeColor="text1"/>
          <w:sz w:val="22"/>
          <w:szCs w:val="22"/>
        </w:rPr>
        <w:t>ms</w:t>
      </w:r>
      <w:proofErr w:type="spellEnd"/>
      <w:r w:rsidRPr="00BD546E">
        <w:rPr>
          <w:rFonts w:ascii="Helvetica" w:hAnsi="Helvetica" w:cs="Times New Roman"/>
          <w:color w:val="000000" w:themeColor="text1"/>
          <w:sz w:val="22"/>
          <w:szCs w:val="22"/>
        </w:rPr>
        <w:t>, resolution = 2 x 2 x 2mm, b-value = 700 s/mm</w:t>
      </w:r>
      <w:r w:rsidRPr="00BD546E">
        <w:rPr>
          <w:rFonts w:ascii="Helvetica" w:hAnsi="Helvetica" w:cs="Times New Roman"/>
          <w:color w:val="000000" w:themeColor="text1"/>
          <w:sz w:val="22"/>
          <w:szCs w:val="22"/>
          <w:vertAlign w:val="superscript"/>
        </w:rPr>
        <w:t>2</w:t>
      </w:r>
      <w:r w:rsidRPr="00BD546E">
        <w:rPr>
          <w:rFonts w:ascii="Helvetica" w:hAnsi="Helvetica" w:cs="Times New Roman"/>
          <w:color w:val="000000" w:themeColor="text1"/>
          <w:sz w:val="22"/>
          <w:szCs w:val="22"/>
        </w:rPr>
        <w:t>).</w:t>
      </w:r>
    </w:p>
    <w:p w14:paraId="1191FB4C" w14:textId="77777777" w:rsidR="00BD546E" w:rsidRPr="00BD546E" w:rsidRDefault="00BD546E" w:rsidP="00BD546E">
      <w:pPr>
        <w:spacing w:after="120" w:line="276" w:lineRule="auto"/>
        <w:jc w:val="both"/>
        <w:rPr>
          <w:rFonts w:ascii="Helvetica" w:hAnsi="Helvetica" w:cs="Times New Roman"/>
          <w:color w:val="000000" w:themeColor="text1"/>
          <w:sz w:val="22"/>
          <w:szCs w:val="22"/>
        </w:rPr>
      </w:pPr>
    </w:p>
    <w:p w14:paraId="7AA14D2F" w14:textId="77777777" w:rsidR="00CC3BF2" w:rsidRPr="00BD546E" w:rsidRDefault="00CC3BF2" w:rsidP="0029721F">
      <w:pPr>
        <w:pStyle w:val="listsuppmaterial"/>
      </w:pPr>
      <w:bookmarkStart w:id="7" w:name="_Toc153902604"/>
      <w:r w:rsidRPr="00BD546E">
        <w:t>Conventional SVD neuroimaging markers</w:t>
      </w:r>
      <w:bookmarkEnd w:id="7"/>
    </w:p>
    <w:p w14:paraId="191B0E65" w14:textId="1B66A95D" w:rsidR="00CC3BF2" w:rsidRPr="00BD546E" w:rsidRDefault="00CC3BF2" w:rsidP="00BD546E">
      <w:pPr>
        <w:spacing w:after="120" w:line="276" w:lineRule="auto"/>
        <w:jc w:val="both"/>
        <w:rPr>
          <w:rFonts w:ascii="Helvetica" w:hAnsi="Helvetica" w:cs="Times New Roman"/>
          <w:color w:val="000000" w:themeColor="text1"/>
          <w:sz w:val="22"/>
          <w:szCs w:val="22"/>
        </w:rPr>
      </w:pPr>
      <w:r w:rsidRPr="00BD546E">
        <w:rPr>
          <w:rFonts w:ascii="Helvetica" w:hAnsi="Helvetica" w:cs="Times New Roman"/>
          <w:color w:val="000000" w:themeColor="text1"/>
          <w:sz w:val="22"/>
          <w:szCs w:val="22"/>
        </w:rPr>
        <w:t>Conventional MRI markers of cerebral SVD were rated by a neuroradiologist blinded to clinical information (M.C.Z.Z., 9 years of experience), following the Standards for Reporting Vascular Changes on Neuroimaging 2 (STRIVE-2) recommendations, as described previously.</w:t>
      </w:r>
      <w:sdt>
        <w:sdtPr>
          <w:rPr>
            <w:rFonts w:ascii="Helvetica" w:hAnsi="Helvetica" w:cs="Times New Roman"/>
            <w:color w:val="000000" w:themeColor="text1"/>
            <w:sz w:val="22"/>
            <w:szCs w:val="22"/>
          </w:rPr>
          <w:alias w:val="SmartCite Citation"/>
          <w:tag w:val="c29ce3a9-c9c5-47b8-bb30-68b255b0284e:9b67392e-1a1a-4f43-a752-7439d70474c3,c29ce3a9-c9c5-47b8-bb30-68b255b0284e:55bda61e-04c7-4068-9ae6-a48b69656af3+"/>
          <w:id w:val="-596631409"/>
          <w:placeholder>
            <w:docPart w:val="126786A0E19447458177F957C66F1C1D"/>
          </w:placeholder>
        </w:sdtPr>
        <w:sdtContent>
          <w:r w:rsidR="00C2796D" w:rsidRPr="00C2796D">
            <w:rPr>
              <w:rFonts w:ascii="Helvetica" w:eastAsia="Times New Roman" w:hAnsi="Helvetica"/>
              <w:sz w:val="22"/>
              <w:vertAlign w:val="superscript"/>
            </w:rPr>
            <w:t>13,18</w:t>
          </w:r>
        </w:sdtContent>
      </w:sdt>
      <w:r w:rsidRPr="00BD546E">
        <w:rPr>
          <w:rFonts w:ascii="Helvetica" w:hAnsi="Helvetica" w:cs="Times New Roman"/>
          <w:color w:val="000000" w:themeColor="text1"/>
          <w:sz w:val="22"/>
          <w:szCs w:val="22"/>
        </w:rPr>
        <w:t xml:space="preserve"> In brief, we determined the presence, number, and topography of CMB, </w:t>
      </w:r>
      <w:proofErr w:type="spellStart"/>
      <w:r w:rsidRPr="00BD546E">
        <w:rPr>
          <w:rFonts w:ascii="Helvetica" w:hAnsi="Helvetica" w:cs="Times New Roman"/>
          <w:color w:val="000000" w:themeColor="text1"/>
          <w:sz w:val="22"/>
          <w:szCs w:val="22"/>
        </w:rPr>
        <w:t>cSS</w:t>
      </w:r>
      <w:proofErr w:type="spellEnd"/>
      <w:r w:rsidRPr="00BD546E">
        <w:rPr>
          <w:rFonts w:ascii="Helvetica" w:hAnsi="Helvetica" w:cs="Times New Roman"/>
          <w:color w:val="000000" w:themeColor="text1"/>
          <w:sz w:val="22"/>
          <w:szCs w:val="22"/>
        </w:rPr>
        <w:t>, the extent of visually-rated white matter hyperintensity (WMH) using Fazekas score, presence and number of lacunar infarcts by region (deep and lobar), and cortical cerebral microinfarcts (</w:t>
      </w:r>
      <w:r w:rsidR="00C2796D">
        <w:rPr>
          <w:rFonts w:ascii="Helvetica" w:hAnsi="Helvetica" w:cs="Times New Roman"/>
          <w:color w:val="000000" w:themeColor="text1"/>
          <w:sz w:val="22"/>
          <w:szCs w:val="22"/>
        </w:rPr>
        <w:t>Figure 2)</w:t>
      </w:r>
      <w:r w:rsidRPr="00BD546E">
        <w:rPr>
          <w:rFonts w:ascii="Helvetica" w:hAnsi="Helvetica" w:cs="Times New Roman"/>
          <w:color w:val="000000" w:themeColor="text1"/>
          <w:sz w:val="22"/>
          <w:szCs w:val="22"/>
        </w:rPr>
        <w:t>. Based on imaging markers, a total composite CAA score, that has been previously shown to be associated with CAA-related microangiopathy severity and clinical outcomes, was computed.</w:t>
      </w:r>
      <w:sdt>
        <w:sdtPr>
          <w:rPr>
            <w:rFonts w:ascii="Helvetica" w:hAnsi="Helvetica" w:cs="Times New Roman"/>
            <w:color w:val="000000" w:themeColor="text1"/>
            <w:sz w:val="22"/>
            <w:szCs w:val="22"/>
          </w:rPr>
          <w:alias w:val="SmartCite Citation"/>
          <w:tag w:val="c29ce3a9-c9c5-47b8-bb30-68b255b0284e:371967CB-EC46-47C7-ABBD-F400ED701435+"/>
          <w:id w:val="-1909059928"/>
          <w:placeholder>
            <w:docPart w:val="BDCF5D4F65598C4AB2CB3D8EE007BCCE"/>
          </w:placeholder>
        </w:sdtPr>
        <w:sdtContent>
          <w:r w:rsidR="00C2796D" w:rsidRPr="00C2796D">
            <w:rPr>
              <w:rFonts w:ascii="Helvetica" w:eastAsia="Times New Roman" w:hAnsi="Helvetica"/>
              <w:sz w:val="22"/>
              <w:vertAlign w:val="superscript"/>
            </w:rPr>
            <w:t>19</w:t>
          </w:r>
        </w:sdtContent>
      </w:sdt>
    </w:p>
    <w:p w14:paraId="7E69E86D" w14:textId="4B9A6FA7" w:rsidR="00BD546E" w:rsidRPr="00BD546E" w:rsidRDefault="00BD546E" w:rsidP="00BD546E">
      <w:pPr>
        <w:spacing w:line="276" w:lineRule="auto"/>
        <w:rPr>
          <w:rFonts w:ascii="Helvetica" w:hAnsi="Helvetica" w:cs="Times New Roman"/>
          <w:color w:val="000000" w:themeColor="text1"/>
          <w:sz w:val="22"/>
          <w:szCs w:val="22"/>
        </w:rPr>
      </w:pPr>
      <w:r w:rsidRPr="00BD546E">
        <w:rPr>
          <w:rFonts w:ascii="Helvetica" w:hAnsi="Helvetica" w:cs="Times New Roman"/>
          <w:color w:val="000000" w:themeColor="text1"/>
          <w:sz w:val="22"/>
          <w:szCs w:val="22"/>
        </w:rPr>
        <w:br w:type="page"/>
      </w:r>
    </w:p>
    <w:p w14:paraId="3E03F802" w14:textId="77777777" w:rsidR="00CC3BF2" w:rsidRPr="00BD546E" w:rsidRDefault="00CC3BF2" w:rsidP="0029721F">
      <w:pPr>
        <w:pStyle w:val="listsuppmaterial"/>
      </w:pPr>
      <w:bookmarkStart w:id="8" w:name="_Toc153902605"/>
      <w:r w:rsidRPr="00BD546E">
        <w:lastRenderedPageBreak/>
        <w:t>PSMD processing</w:t>
      </w:r>
      <w:bookmarkEnd w:id="8"/>
    </w:p>
    <w:p w14:paraId="394E2ADC" w14:textId="501EA3F0" w:rsidR="00CC3BF2" w:rsidRPr="00BD546E" w:rsidRDefault="00CC3BF2" w:rsidP="00BD546E">
      <w:pPr>
        <w:spacing w:line="276" w:lineRule="auto"/>
        <w:jc w:val="both"/>
        <w:rPr>
          <w:rStyle w:val="Hyperlink"/>
          <w:rFonts w:ascii="Helvetica" w:hAnsi="Helvetica" w:cs="Times New Roman"/>
          <w:color w:val="000000" w:themeColor="text1"/>
          <w:sz w:val="22"/>
          <w:szCs w:val="22"/>
        </w:rPr>
      </w:pPr>
      <w:r w:rsidRPr="00BD546E">
        <w:rPr>
          <w:rFonts w:ascii="Helvetica" w:hAnsi="Helvetica" w:cs="Times New Roman"/>
          <w:color w:val="000000" w:themeColor="text1"/>
          <w:sz w:val="22"/>
          <w:szCs w:val="22"/>
        </w:rPr>
        <w:t xml:space="preserve">To exclude excessive motion artifacts we conducted a thorough visual inspection of DTI images as well as a quantitative evaluation using the Total Motion Index proposed by </w:t>
      </w:r>
      <w:proofErr w:type="spellStart"/>
      <w:r w:rsidRPr="00BD546E">
        <w:rPr>
          <w:rFonts w:ascii="Helvetica" w:hAnsi="Helvetica" w:cs="Times New Roman"/>
          <w:color w:val="000000" w:themeColor="text1"/>
          <w:sz w:val="22"/>
          <w:szCs w:val="22"/>
        </w:rPr>
        <w:t>Yendiki</w:t>
      </w:r>
      <w:proofErr w:type="spellEnd"/>
      <w:r w:rsidRPr="00BD546E">
        <w:rPr>
          <w:rFonts w:ascii="Helvetica" w:hAnsi="Helvetica" w:cs="Times New Roman"/>
          <w:color w:val="000000" w:themeColor="text1"/>
          <w:sz w:val="22"/>
          <w:szCs w:val="22"/>
        </w:rPr>
        <w:t xml:space="preserve"> et al.</w:t>
      </w:r>
      <w:sdt>
        <w:sdtPr>
          <w:rPr>
            <w:rFonts w:ascii="Helvetica" w:hAnsi="Helvetica" w:cs="Times New Roman"/>
            <w:color w:val="000000" w:themeColor="text1"/>
            <w:sz w:val="22"/>
            <w:szCs w:val="22"/>
          </w:rPr>
          <w:alias w:val="SmartCite Citation"/>
          <w:tag w:val="c29ce3a9-c9c5-47b8-bb30-68b255b0284e:aa8ac672-d3a9-433b-8a4e-e11e3767801a+"/>
          <w:id w:val="-1374916274"/>
          <w:placeholder>
            <w:docPart w:val="26A121CFAF6AC14992B6516623C061C3"/>
          </w:placeholder>
        </w:sdtPr>
        <w:sdtContent>
          <w:r w:rsidR="00C2796D" w:rsidRPr="00C2796D">
            <w:rPr>
              <w:rFonts w:ascii="Helvetica" w:eastAsia="Times New Roman" w:hAnsi="Helvetica"/>
              <w:sz w:val="22"/>
              <w:vertAlign w:val="superscript"/>
            </w:rPr>
            <w:t>20</w:t>
          </w:r>
        </w:sdtContent>
      </w:sdt>
      <w:r w:rsidRPr="00BD546E">
        <w:rPr>
          <w:rFonts w:ascii="Helvetica" w:hAnsi="Helvetica" w:cs="Times New Roman"/>
          <w:color w:val="000000" w:themeColor="text1"/>
          <w:sz w:val="22"/>
          <w:szCs w:val="22"/>
        </w:rPr>
        <w:t xml:space="preserve"> We ran the fully automated PSMD script version 1.5/2020 (</w:t>
      </w:r>
      <w:hyperlink r:id="rId8" w:history="1">
        <w:r w:rsidRPr="00BD546E">
          <w:rPr>
            <w:rStyle w:val="Hyperlink"/>
            <w:rFonts w:ascii="Helvetica" w:hAnsi="Helvetica" w:cs="Times New Roman"/>
            <w:color w:val="000000" w:themeColor="text1"/>
            <w:sz w:val="22"/>
            <w:szCs w:val="22"/>
          </w:rPr>
          <w:t>http://www.psmd-marker.com)</w:t>
        </w:r>
      </w:hyperlink>
      <w:r w:rsidRPr="00BD546E">
        <w:rPr>
          <w:rFonts w:ascii="Helvetica" w:hAnsi="Helvetica" w:cs="Times New Roman"/>
          <w:color w:val="000000" w:themeColor="text1"/>
          <w:sz w:val="22"/>
          <w:szCs w:val="22"/>
        </w:rPr>
        <w:t xml:space="preserve">, as previously described (Figure </w:t>
      </w:r>
      <w:r w:rsidR="00C2796D">
        <w:rPr>
          <w:rFonts w:ascii="Helvetica" w:hAnsi="Helvetica" w:cs="Times New Roman"/>
          <w:color w:val="000000" w:themeColor="text1"/>
          <w:sz w:val="22"/>
          <w:szCs w:val="22"/>
        </w:rPr>
        <w:t>2</w:t>
      </w:r>
      <w:r w:rsidRPr="00BD546E">
        <w:rPr>
          <w:rFonts w:ascii="Helvetica" w:hAnsi="Helvetica" w:cs="Times New Roman"/>
          <w:color w:val="000000" w:themeColor="text1"/>
          <w:sz w:val="22"/>
          <w:szCs w:val="22"/>
        </w:rPr>
        <w:t>).</w:t>
      </w:r>
      <w:sdt>
        <w:sdtPr>
          <w:rPr>
            <w:rStyle w:val="Hyperlink"/>
            <w:rFonts w:ascii="Helvetica" w:hAnsi="Helvetica" w:cs="Times New Roman"/>
            <w:color w:val="000000" w:themeColor="text1"/>
            <w:sz w:val="22"/>
            <w:szCs w:val="22"/>
          </w:rPr>
          <w:alias w:val="SmartCite Citation"/>
          <w:tag w:val="c29ce3a9-c9c5-47b8-bb30-68b255b0284e:761e01a4-3859-45e0-ac36-8f0833df8bd5,c29ce3a9-c9c5-47b8-bb30-68b255b0284e:9b67392e-1a1a-4f43-a752-7439d70474c3+"/>
          <w:id w:val="391475593"/>
          <w:placeholder>
            <w:docPart w:val="C1E9500E1BCAF9449761C0521FA8E1A4"/>
          </w:placeholder>
        </w:sdtPr>
        <w:sdtContent>
          <w:r w:rsidR="00C2796D" w:rsidRPr="00C2796D">
            <w:rPr>
              <w:rFonts w:ascii="Helvetica" w:eastAsia="Times New Roman" w:hAnsi="Helvetica"/>
              <w:sz w:val="22"/>
              <w:vertAlign w:val="superscript"/>
            </w:rPr>
            <w:t>13,21</w:t>
          </w:r>
        </w:sdtContent>
      </w:sdt>
    </w:p>
    <w:p w14:paraId="06CF145D" w14:textId="77777777" w:rsidR="00CC3BF2" w:rsidRPr="00BD546E" w:rsidRDefault="00CC3BF2" w:rsidP="00BD546E">
      <w:pPr>
        <w:spacing w:line="276" w:lineRule="auto"/>
        <w:jc w:val="both"/>
        <w:rPr>
          <w:rFonts w:ascii="Helvetica" w:hAnsi="Helvetica" w:cs="Times New Roman"/>
          <w:color w:val="000000" w:themeColor="text1"/>
          <w:sz w:val="22"/>
          <w:szCs w:val="22"/>
          <w:u w:val="single"/>
        </w:rPr>
      </w:pPr>
    </w:p>
    <w:p w14:paraId="514CF07A" w14:textId="77777777" w:rsidR="00CC3BF2" w:rsidRPr="00BD546E" w:rsidRDefault="00CC3BF2" w:rsidP="0029721F">
      <w:pPr>
        <w:pStyle w:val="listsuppmaterial"/>
      </w:pPr>
      <w:bookmarkStart w:id="9" w:name="_Toc153902606"/>
      <w:r w:rsidRPr="00BD546E">
        <w:t>Advanced quantitative neuroimaging analysis</w:t>
      </w:r>
      <w:bookmarkEnd w:id="9"/>
    </w:p>
    <w:p w14:paraId="0FB2571C" w14:textId="07CF7752" w:rsidR="00CC3BF2" w:rsidRPr="00C2796D" w:rsidRDefault="00CC3BF2" w:rsidP="00C2796D">
      <w:pPr>
        <w:spacing w:after="120" w:line="276" w:lineRule="auto"/>
        <w:jc w:val="both"/>
        <w:rPr>
          <w:rFonts w:ascii="Helvetica" w:hAnsi="Helvetica"/>
          <w:color w:val="000000" w:themeColor="text1"/>
          <w:sz w:val="22"/>
          <w:szCs w:val="22"/>
        </w:rPr>
      </w:pPr>
      <w:r w:rsidRPr="00C2796D">
        <w:rPr>
          <w:rFonts w:ascii="Helvetica" w:hAnsi="Helvetica" w:cs="Times New Roman"/>
          <w:color w:val="000000" w:themeColor="text1"/>
          <w:sz w:val="22"/>
          <w:szCs w:val="22"/>
        </w:rPr>
        <w:t xml:space="preserve">We used </w:t>
      </w:r>
      <w:proofErr w:type="spellStart"/>
      <w:r w:rsidRPr="00C2796D">
        <w:rPr>
          <w:rFonts w:ascii="Helvetica" w:hAnsi="Helvetica" w:cs="Times New Roman"/>
          <w:color w:val="000000" w:themeColor="text1"/>
          <w:sz w:val="22"/>
          <w:szCs w:val="22"/>
        </w:rPr>
        <w:t>FreeSurfer</w:t>
      </w:r>
      <w:proofErr w:type="spellEnd"/>
      <w:r w:rsidRPr="00C2796D">
        <w:rPr>
          <w:rFonts w:ascii="Helvetica" w:hAnsi="Helvetica" w:cs="Times New Roman"/>
          <w:color w:val="000000" w:themeColor="text1"/>
          <w:sz w:val="22"/>
          <w:szCs w:val="22"/>
        </w:rPr>
        <w:t xml:space="preserve"> (version 6.0) volumetric pipeline to compute the total brain volume (TBV; i.e., brain segmentation volume), and the estimated total intracranial volume (ICV), following a rigorous visual quality inspection, as previously described.</w:t>
      </w:r>
      <w:sdt>
        <w:sdtPr>
          <w:rPr>
            <w:rFonts w:ascii="Helvetica" w:hAnsi="Helvetica" w:cs="Times New Roman"/>
            <w:color w:val="000000" w:themeColor="text1"/>
            <w:sz w:val="22"/>
            <w:szCs w:val="22"/>
          </w:rPr>
          <w:alias w:val="SmartCite Citation"/>
          <w:tag w:val="c29ce3a9-c9c5-47b8-bb30-68b255b0284e:9b67392e-1a1a-4f43-a752-7439d70474c3,c29ce3a9-c9c5-47b8-bb30-68b255b0284e:c04656b0-39e8-4942-892b-1b505b6aa5f6+"/>
          <w:id w:val="384990860"/>
          <w:placeholder>
            <w:docPart w:val="126786A0E19447458177F957C66F1C1D"/>
          </w:placeholder>
        </w:sdtPr>
        <w:sdtContent>
          <w:r w:rsidR="00C2796D" w:rsidRPr="00C2796D">
            <w:rPr>
              <w:rFonts w:ascii="Helvetica" w:eastAsia="Times New Roman" w:hAnsi="Helvetica"/>
              <w:sz w:val="22"/>
              <w:szCs w:val="22"/>
              <w:vertAlign w:val="superscript"/>
            </w:rPr>
            <w:t>13,22</w:t>
          </w:r>
        </w:sdtContent>
      </w:sdt>
      <w:r w:rsidRPr="00C2796D">
        <w:rPr>
          <w:rFonts w:ascii="Helvetica" w:hAnsi="Helvetica" w:cs="Times New Roman"/>
          <w:color w:val="000000" w:themeColor="text1"/>
          <w:sz w:val="22"/>
          <w:szCs w:val="22"/>
        </w:rPr>
        <w:t xml:space="preserve"> To obtain an estimation of global brain atrophy, the brain parenchymal fraction (BPF) was calculated by computing the ratio of the total brain volume to the</w:t>
      </w:r>
      <w:r w:rsidRPr="00C2796D">
        <w:rPr>
          <w:rFonts w:ascii="Helvetica" w:hAnsi="Helvetica"/>
          <w:color w:val="000000" w:themeColor="text1"/>
          <w:sz w:val="22"/>
          <w:szCs w:val="22"/>
        </w:rPr>
        <w:t xml:space="preserve"> total intracranial volume, as described previously. </w:t>
      </w:r>
      <w:sdt>
        <w:sdtPr>
          <w:rPr>
            <w:rFonts w:ascii="Helvetica" w:hAnsi="Helvetica"/>
            <w:color w:val="000000" w:themeColor="text1"/>
            <w:sz w:val="22"/>
            <w:szCs w:val="22"/>
          </w:rPr>
          <w:alias w:val="SmartCite Citation"/>
          <w:tag w:val="c29ce3a9-c9c5-47b8-bb30-68b255b0284e:14ec3a0f-cf5b-43d0-90b0-6f235d6be9ad+"/>
          <w:id w:val="-1015306984"/>
          <w:placeholder>
            <w:docPart w:val="D73FBCD7699BFB4F9B32C959A9D677F8"/>
          </w:placeholder>
        </w:sdtPr>
        <w:sdtContent>
          <w:r w:rsidR="00C2796D" w:rsidRPr="00C2796D">
            <w:rPr>
              <w:rFonts w:ascii="Helvetica" w:eastAsia="Times New Roman" w:hAnsi="Helvetica"/>
              <w:sz w:val="22"/>
              <w:szCs w:val="22"/>
              <w:vertAlign w:val="superscript"/>
            </w:rPr>
            <w:t>11</w:t>
          </w:r>
        </w:sdtContent>
      </w:sdt>
    </w:p>
    <w:p w14:paraId="47C47808" w14:textId="75CD5BE0" w:rsidR="00CC3BF2" w:rsidRPr="00C2796D" w:rsidRDefault="00CC3BF2" w:rsidP="00BD546E">
      <w:pPr>
        <w:spacing w:after="120" w:line="276" w:lineRule="auto"/>
        <w:jc w:val="both"/>
        <w:rPr>
          <w:rFonts w:ascii="Helvetica" w:hAnsi="Helvetica"/>
          <w:sz w:val="22"/>
          <w:szCs w:val="22"/>
        </w:rPr>
      </w:pPr>
      <w:r w:rsidRPr="00C2796D">
        <w:rPr>
          <w:rFonts w:ascii="Helvetica" w:hAnsi="Helvetica"/>
          <w:sz w:val="22"/>
          <w:szCs w:val="22"/>
        </w:rPr>
        <w:t>Following visual inspection for segmentation quality, WMH volume was computed using the lesion prediction algorithm</w:t>
      </w:r>
      <w:sdt>
        <w:sdtPr>
          <w:rPr>
            <w:rFonts w:ascii="Helvetica" w:hAnsi="Helvetica"/>
            <w:sz w:val="22"/>
            <w:szCs w:val="22"/>
          </w:rPr>
          <w:alias w:val="SmartCite Citation"/>
          <w:tag w:val="c29ce3a9-c9c5-47b8-bb30-68b255b0284e:875c2bd2-f566-498e-ae2a-011948c9326b+"/>
          <w:id w:val="-621306522"/>
          <w:placeholder>
            <w:docPart w:val="126786A0E19447458177F957C66F1C1D"/>
          </w:placeholder>
        </w:sdtPr>
        <w:sdtContent>
          <w:r w:rsidR="00C2796D" w:rsidRPr="00C2796D">
            <w:rPr>
              <w:rFonts w:ascii="Helvetica" w:eastAsia="Times New Roman" w:hAnsi="Helvetica"/>
              <w:sz w:val="22"/>
              <w:szCs w:val="22"/>
              <w:vertAlign w:val="superscript"/>
            </w:rPr>
            <w:t>23</w:t>
          </w:r>
        </w:sdtContent>
      </w:sdt>
      <w:r w:rsidRPr="00C2796D">
        <w:rPr>
          <w:rFonts w:ascii="Helvetica" w:hAnsi="Helvetica"/>
          <w:sz w:val="22"/>
          <w:szCs w:val="22"/>
        </w:rPr>
        <w:t xml:space="preserve"> implemented in the toolbox Lesion Segmentation Tool version 3.0.0 for Statistical Parametric Mapping 12. The optimal threshold of 0.5 was defined as previously described.</w:t>
      </w:r>
      <w:sdt>
        <w:sdtPr>
          <w:rPr>
            <w:rFonts w:ascii="Helvetica" w:hAnsi="Helvetica"/>
            <w:sz w:val="22"/>
            <w:szCs w:val="22"/>
          </w:rPr>
          <w:alias w:val="SmartCite Citation"/>
          <w:tag w:val="c29ce3a9-c9c5-47b8-bb30-68b255b0284e:9b67392e-1a1a-4f43-a752-7439d70474c3+"/>
          <w:id w:val="956378064"/>
          <w:placeholder>
            <w:docPart w:val="126786A0E19447458177F957C66F1C1D"/>
          </w:placeholder>
        </w:sdtPr>
        <w:sdtContent>
          <w:r w:rsidR="00C2796D" w:rsidRPr="00C2796D">
            <w:rPr>
              <w:rFonts w:ascii="Helvetica" w:eastAsia="Times New Roman" w:hAnsi="Helvetica"/>
              <w:sz w:val="22"/>
              <w:szCs w:val="22"/>
              <w:vertAlign w:val="superscript"/>
            </w:rPr>
            <w:t>13</w:t>
          </w:r>
        </w:sdtContent>
      </w:sdt>
      <w:r w:rsidRPr="00C2796D">
        <w:rPr>
          <w:rFonts w:ascii="Helvetica" w:hAnsi="Helvetica"/>
          <w:sz w:val="22"/>
          <w:szCs w:val="22"/>
        </w:rPr>
        <w:t xml:space="preserve"> To account for variation in brain sizes, the volume of white matter hyperintensity was normalized (</w:t>
      </w:r>
      <w:proofErr w:type="spellStart"/>
      <w:r w:rsidRPr="00C2796D">
        <w:rPr>
          <w:rFonts w:ascii="Helvetica" w:hAnsi="Helvetica"/>
          <w:sz w:val="22"/>
          <w:szCs w:val="22"/>
        </w:rPr>
        <w:t>nWMH</w:t>
      </w:r>
      <w:proofErr w:type="spellEnd"/>
      <w:r w:rsidRPr="00C2796D">
        <w:rPr>
          <w:rFonts w:ascii="Helvetica" w:hAnsi="Helvetica"/>
          <w:sz w:val="22"/>
          <w:szCs w:val="22"/>
        </w:rPr>
        <w:t>) to ICV: (white matter hyperintensity volume/ICV) × 100.</w:t>
      </w:r>
    </w:p>
    <w:p w14:paraId="573DA0D9" w14:textId="77777777" w:rsidR="00CC3BF2" w:rsidRPr="00BD546E" w:rsidRDefault="00CC3BF2" w:rsidP="00BD546E">
      <w:pPr>
        <w:spacing w:after="120" w:line="276" w:lineRule="auto"/>
        <w:rPr>
          <w:rFonts w:ascii="Helvetica" w:hAnsi="Helvetica"/>
          <w:color w:val="282828"/>
          <w:sz w:val="22"/>
          <w:szCs w:val="22"/>
          <w:shd w:val="clear" w:color="auto" w:fill="F7F7F7"/>
        </w:rPr>
      </w:pPr>
    </w:p>
    <w:p w14:paraId="72508BC8" w14:textId="77777777" w:rsidR="00CC3BF2" w:rsidRPr="00BD546E" w:rsidRDefault="00CC3BF2" w:rsidP="0029721F">
      <w:pPr>
        <w:pStyle w:val="listsuppmaterial"/>
      </w:pPr>
      <w:bookmarkStart w:id="10" w:name="_Toc153902607"/>
      <w:r w:rsidRPr="00BD546E">
        <w:t>Statistical analysis</w:t>
      </w:r>
      <w:bookmarkEnd w:id="10"/>
    </w:p>
    <w:p w14:paraId="170F6787" w14:textId="29E4144D" w:rsidR="00CC3BF2" w:rsidRPr="00BD546E" w:rsidRDefault="00CC3BF2"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 xml:space="preserve">Descriptive data of demographic, clinical, and radiologic characteristics of participants were reported for the total group and for individuals with and without probable CAA. Logarithmic transformations were used for </w:t>
      </w:r>
      <w:proofErr w:type="spellStart"/>
      <w:r w:rsidRPr="00BD546E">
        <w:rPr>
          <w:rFonts w:ascii="Helvetica" w:hAnsi="Helvetica"/>
          <w:color w:val="000000" w:themeColor="text1"/>
          <w:sz w:val="22"/>
          <w:szCs w:val="22"/>
        </w:rPr>
        <w:t>nWMH</w:t>
      </w:r>
      <w:proofErr w:type="spellEnd"/>
      <w:r w:rsidRPr="00BD546E">
        <w:rPr>
          <w:rFonts w:ascii="Helvetica" w:hAnsi="Helvetica"/>
          <w:color w:val="000000" w:themeColor="text1"/>
          <w:sz w:val="22"/>
          <w:szCs w:val="22"/>
        </w:rPr>
        <w:t xml:space="preserve"> volumes and CMB count to achieve a normal distribution. In the primary analysis, we used linear regression models to evaluate the association between BP profile (mean and variability) and PSMD. Multivariable analyses were adjusted for pertinent demographic (age, sex), vascular risk (diabetes, mean systolic BP), and imaging variables (total CAA score and brain parenchymal fraction). These factors were shown to be associated with white matter integrity and cognition and were limited to six covariates to avoid overfitting.</w:t>
      </w:r>
      <w:sdt>
        <w:sdtPr>
          <w:rPr>
            <w:rFonts w:ascii="Helvetica" w:hAnsi="Helvetica"/>
            <w:color w:val="000000" w:themeColor="text1"/>
            <w:sz w:val="22"/>
            <w:szCs w:val="22"/>
          </w:rPr>
          <w:alias w:val="SmartCite Citation"/>
          <w:tag w:val="c29ce3a9-c9c5-47b8-bb30-68b255b0284e:4e8d6e77-5c5a-47ea-86aa-478824a73f39,c29ce3a9-c9c5-47b8-bb30-68b255b0284e:439bc838-09f5-4896-9738-f1077991d8b7,c29ce3a9-c9c5-47b8-bb30-68b255b0284e:f996c84c-2912-4db0-895d-32b225c486fc+"/>
          <w:id w:val="-15697468"/>
          <w:placeholder>
            <w:docPart w:val="126786A0E19447458177F957C66F1C1D"/>
          </w:placeholder>
        </w:sdtPr>
        <w:sdtContent>
          <w:r w:rsidR="00C2796D" w:rsidRPr="00C2796D">
            <w:rPr>
              <w:rFonts w:ascii="Helvetica" w:eastAsia="Times New Roman" w:hAnsi="Helvetica"/>
              <w:sz w:val="22"/>
              <w:vertAlign w:val="superscript"/>
            </w:rPr>
            <w:t>24–26</w:t>
          </w:r>
        </w:sdtContent>
      </w:sdt>
      <w:r w:rsidRPr="00BD546E">
        <w:rPr>
          <w:rFonts w:ascii="Helvetica" w:hAnsi="Helvetica"/>
          <w:color w:val="000000" w:themeColor="text1"/>
          <w:sz w:val="22"/>
          <w:szCs w:val="22"/>
        </w:rPr>
        <w:t xml:space="preserve"> We reported standardized estimates or odds ratios (OR) with 95% confidence intervals as well as adjusted R</w:t>
      </w:r>
      <w:r w:rsidRPr="00BD546E">
        <w:rPr>
          <w:rFonts w:ascii="Helvetica" w:hAnsi="Helvetica"/>
          <w:color w:val="000000" w:themeColor="text1"/>
          <w:sz w:val="22"/>
          <w:szCs w:val="22"/>
          <w:vertAlign w:val="superscript"/>
        </w:rPr>
        <w:t>2</w:t>
      </w:r>
      <w:r w:rsidRPr="00BD546E">
        <w:rPr>
          <w:rFonts w:ascii="Helvetica" w:hAnsi="Helvetica"/>
          <w:color w:val="000000" w:themeColor="text1"/>
          <w:sz w:val="22"/>
          <w:szCs w:val="22"/>
        </w:rPr>
        <w:t xml:space="preserve"> to inform the model fit, where appropriate. To test whether probable CAA modified the effect of BP variability on white matter integrity, we used an interaction term between systolic BPV and the presence/absence of probable CAA. Secondary analyses examined whether there was a dose-effect relationship between BPV and common SVD imaging markers. We used regression models with systolic BPV quartiles as predictors of CMB count, </w:t>
      </w:r>
      <w:proofErr w:type="spellStart"/>
      <w:r w:rsidRPr="00BD546E">
        <w:rPr>
          <w:rFonts w:ascii="Helvetica" w:hAnsi="Helvetica"/>
          <w:color w:val="000000" w:themeColor="text1"/>
          <w:sz w:val="22"/>
          <w:szCs w:val="22"/>
        </w:rPr>
        <w:t>nWMH</w:t>
      </w:r>
      <w:proofErr w:type="spellEnd"/>
      <w:r w:rsidRPr="00BD546E">
        <w:rPr>
          <w:rFonts w:ascii="Helvetica" w:hAnsi="Helvetica"/>
          <w:color w:val="000000" w:themeColor="text1"/>
          <w:sz w:val="22"/>
          <w:szCs w:val="22"/>
        </w:rPr>
        <w:t xml:space="preserve"> volume, PSMD, presence of </w:t>
      </w:r>
      <w:proofErr w:type="spellStart"/>
      <w:r w:rsidRPr="00BD546E">
        <w:rPr>
          <w:rFonts w:ascii="Helvetica" w:hAnsi="Helvetica"/>
          <w:color w:val="000000" w:themeColor="text1"/>
          <w:sz w:val="22"/>
          <w:szCs w:val="22"/>
        </w:rPr>
        <w:t>cSS</w:t>
      </w:r>
      <w:proofErr w:type="spellEnd"/>
      <w:r w:rsidRPr="00BD546E">
        <w:rPr>
          <w:rFonts w:ascii="Helvetica" w:hAnsi="Helvetica"/>
          <w:color w:val="000000" w:themeColor="text1"/>
          <w:sz w:val="22"/>
          <w:szCs w:val="22"/>
        </w:rPr>
        <w:t>, cortical cerebral microinfarcts and lobar/deep lacunes as outcomes in separate regression models, adjusted for age, sex, diabetes, and mean systolic BP. The lowest quartile BPV was used as a reference value.</w:t>
      </w:r>
    </w:p>
    <w:p w14:paraId="450360DD" w14:textId="77777777" w:rsidR="00CC3BF2" w:rsidRPr="00BD546E" w:rsidRDefault="00CC3BF2"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 xml:space="preserve">Because cognitive function is a complex construct with a range of functions (domains) and levels of function and impairment, we used five models to evaluate the association between BPV and longitudinal cognitive change. We used linear regression models with global cognition and four </w:t>
      </w:r>
      <w:r w:rsidRPr="00BD546E">
        <w:rPr>
          <w:rFonts w:ascii="Helvetica" w:hAnsi="Helvetica"/>
          <w:color w:val="000000" w:themeColor="text1"/>
          <w:sz w:val="22"/>
          <w:szCs w:val="22"/>
        </w:rPr>
        <w:lastRenderedPageBreak/>
        <w:t xml:space="preserve">separate models with specific cognitive domains as outcomes. The cognitive composite scores were represented as annualized changes in global cognition and cognitive domain composite scores computed from z-scores adjusted for age, sex, and education. </w:t>
      </w:r>
    </w:p>
    <w:p w14:paraId="2DA7C851" w14:textId="77777777" w:rsidR="00CC3BF2" w:rsidRPr="00BD546E" w:rsidRDefault="00CC3BF2"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 xml:space="preserve">We performed secondary sensitivity analyses, which included adding to the study sample the cases with possible CAA imaging patterns and additionally adjusting the regression models for presence or absence of hypertension, and use of antihypertensive medications. </w:t>
      </w:r>
      <w:r w:rsidRPr="00BD546E">
        <w:rPr>
          <w:rFonts w:ascii="Helvetica" w:hAnsi="Helvetica"/>
          <w:color w:val="000000"/>
          <w:sz w:val="22"/>
          <w:szCs w:val="22"/>
        </w:rPr>
        <w:t>To assess the potential impact of measurement error on our main results, we additionally performed analyses restricting to participants with at least 5 BP measurements.</w:t>
      </w:r>
    </w:p>
    <w:p w14:paraId="464BCB7F" w14:textId="0ACBCC5C" w:rsidR="00CC3BF2" w:rsidRPr="00BD546E" w:rsidRDefault="00CC3BF2" w:rsidP="00BD546E">
      <w:pPr>
        <w:spacing w:after="120" w:line="276" w:lineRule="auto"/>
        <w:jc w:val="both"/>
        <w:rPr>
          <w:rFonts w:ascii="Helvetica" w:hAnsi="Helvetica"/>
          <w:color w:val="000000" w:themeColor="text1"/>
          <w:sz w:val="22"/>
          <w:szCs w:val="22"/>
        </w:rPr>
      </w:pPr>
      <w:r w:rsidRPr="00BD546E">
        <w:rPr>
          <w:rFonts w:ascii="Helvetica" w:hAnsi="Helvetica"/>
          <w:color w:val="000000" w:themeColor="text1"/>
          <w:sz w:val="22"/>
          <w:szCs w:val="22"/>
        </w:rPr>
        <w:t>Standard diagnostic methods and graphical examination of residuals were used to verify the applicability conditions in regression models. A threshold of p&lt;0.05 was applied for significance. All analyses were performed on R (version 4.1.1).</w:t>
      </w:r>
    </w:p>
    <w:p w14:paraId="4E3A34AC" w14:textId="77777777" w:rsidR="00CC3BF2" w:rsidRDefault="00CC3BF2">
      <w:pPr>
        <w:rPr>
          <w:rFonts w:ascii="Helvetica" w:hAnsi="Helvetica" w:cs="Arial"/>
          <w:b/>
          <w:bCs/>
          <w:sz w:val="22"/>
          <w:szCs w:val="22"/>
        </w:rPr>
      </w:pPr>
      <w:r>
        <w:rPr>
          <w:rFonts w:ascii="Helvetica" w:hAnsi="Helvetica"/>
          <w:szCs w:val="22"/>
        </w:rPr>
        <w:br w:type="page"/>
      </w:r>
    </w:p>
    <w:p w14:paraId="08732AC0" w14:textId="12512662" w:rsidR="0063266B" w:rsidRPr="00F92F17" w:rsidRDefault="0063266B" w:rsidP="0029721F">
      <w:pPr>
        <w:pStyle w:val="listsuppmaterial"/>
      </w:pPr>
      <w:bookmarkStart w:id="11" w:name="_Toc153902608"/>
      <w:r w:rsidRPr="00F92F17">
        <w:lastRenderedPageBreak/>
        <w:t>References</w:t>
      </w:r>
      <w:bookmarkEnd w:id="11"/>
    </w:p>
    <w:sdt>
      <w:sdtPr>
        <w:rPr>
          <w:rFonts w:ascii="Helvetica" w:eastAsiaTheme="minorEastAsia" w:hAnsi="Helvetica" w:cs="Arial"/>
          <w:kern w:val="0"/>
          <w:sz w:val="22"/>
          <w:szCs w:val="22"/>
          <w14:ligatures w14:val="none"/>
        </w:rPr>
        <w:alias w:val="SmartCite Bibliography"/>
        <w:tag w:val="Annals of Neurology+{&quot;language&quot;:&quot;en-US&quot;,&quot;isSectionsModeOn&quot;:false}"/>
        <w:id w:val="-206645666"/>
        <w:placeholder>
          <w:docPart w:val="DefaultPlaceholder_-1854013440"/>
        </w:placeholder>
      </w:sdtPr>
      <w:sdtContent>
        <w:p w14:paraId="353D6D04" w14:textId="77777777" w:rsidR="00C2796D" w:rsidRPr="00C2796D" w:rsidRDefault="00C2796D">
          <w:pPr>
            <w:divId w:val="1110467338"/>
            <w:rPr>
              <w:rFonts w:ascii="Helvetica" w:eastAsia="Times New Roman" w:hAnsi="Helvetica"/>
              <w:kern w:val="0"/>
              <w:sz w:val="22"/>
              <w14:ligatures w14:val="none"/>
            </w:rPr>
          </w:pPr>
        </w:p>
        <w:p w14:paraId="108C0CBF" w14:textId="77777777" w:rsidR="00C2796D" w:rsidRPr="00C2796D" w:rsidRDefault="00C2796D">
          <w:pPr>
            <w:pStyle w:val="Bibliography4"/>
            <w:divId w:val="1110467338"/>
            <w:rPr>
              <w:rFonts w:ascii="Helvetica" w:hAnsi="Helvetica"/>
              <w:sz w:val="22"/>
            </w:rPr>
          </w:pPr>
          <w:r w:rsidRPr="00C2796D">
            <w:rPr>
              <w:rFonts w:ascii="Helvetica" w:hAnsi="Helvetica"/>
              <w:sz w:val="22"/>
            </w:rPr>
            <w:t>1. Petersen RC. Mild cognitive impairment as a diagnostic entity. J Intern Med 2004;256(3):183–194.</w:t>
          </w:r>
        </w:p>
        <w:p w14:paraId="67D1AA24"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2. Greenberg SM, </w:t>
          </w:r>
          <w:proofErr w:type="spellStart"/>
          <w:r w:rsidRPr="00C2796D">
            <w:rPr>
              <w:rFonts w:ascii="Helvetica" w:hAnsi="Helvetica"/>
              <w:sz w:val="22"/>
            </w:rPr>
            <w:t>Charidimou</w:t>
          </w:r>
          <w:proofErr w:type="spellEnd"/>
          <w:r w:rsidRPr="00C2796D">
            <w:rPr>
              <w:rFonts w:ascii="Helvetica" w:hAnsi="Helvetica"/>
              <w:sz w:val="22"/>
            </w:rPr>
            <w:t xml:space="preserve"> A. Diagnosis of Cerebral Amyloid Angiopathy: Evolution of the Boston Criteria. Stroke 2018;49(2):491–497.</w:t>
          </w:r>
        </w:p>
        <w:p w14:paraId="71790E1A"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3. </w:t>
          </w:r>
          <w:proofErr w:type="spellStart"/>
          <w:r w:rsidRPr="00C2796D">
            <w:rPr>
              <w:rFonts w:ascii="Helvetica" w:hAnsi="Helvetica"/>
              <w:sz w:val="22"/>
            </w:rPr>
            <w:t>Biffi</w:t>
          </w:r>
          <w:proofErr w:type="spellEnd"/>
          <w:r w:rsidRPr="00C2796D">
            <w:rPr>
              <w:rFonts w:ascii="Helvetica" w:hAnsi="Helvetica"/>
              <w:sz w:val="22"/>
            </w:rPr>
            <w:t xml:space="preserve"> A, Anderson CD, Battey TWK, et al. Association Between Blood Pressure Control and Risk of Recurrent Intracerebral Hemorrhage. JAMA 2015;314(9):904–912.</w:t>
          </w:r>
        </w:p>
        <w:p w14:paraId="4C1EF248" w14:textId="77777777" w:rsidR="00C2796D" w:rsidRPr="00C2796D" w:rsidRDefault="00C2796D">
          <w:pPr>
            <w:pStyle w:val="Bibliography4"/>
            <w:divId w:val="1110467338"/>
            <w:rPr>
              <w:rFonts w:ascii="Helvetica" w:hAnsi="Helvetica"/>
              <w:sz w:val="22"/>
            </w:rPr>
          </w:pPr>
          <w:r w:rsidRPr="00C2796D">
            <w:rPr>
              <w:rFonts w:ascii="Helvetica" w:hAnsi="Helvetica"/>
              <w:sz w:val="22"/>
            </w:rPr>
            <w:t>4. Rothwell PM. Limitations of the usual blood-pressure hypothesis and importance of variability, instability, and episodic hypertension. Lancet 2010;375(9718):938–48.</w:t>
          </w:r>
        </w:p>
        <w:p w14:paraId="5A419124"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5. </w:t>
          </w:r>
          <w:proofErr w:type="spellStart"/>
          <w:r w:rsidRPr="00C2796D">
            <w:rPr>
              <w:rFonts w:ascii="Helvetica" w:hAnsi="Helvetica"/>
              <w:sz w:val="22"/>
            </w:rPr>
            <w:t>Folstein</w:t>
          </w:r>
          <w:proofErr w:type="spellEnd"/>
          <w:r w:rsidRPr="00C2796D">
            <w:rPr>
              <w:rFonts w:ascii="Helvetica" w:hAnsi="Helvetica"/>
              <w:sz w:val="22"/>
            </w:rPr>
            <w:t xml:space="preserve"> MF, </w:t>
          </w:r>
          <w:proofErr w:type="spellStart"/>
          <w:r w:rsidRPr="00C2796D">
            <w:rPr>
              <w:rFonts w:ascii="Helvetica" w:hAnsi="Helvetica"/>
              <w:sz w:val="22"/>
            </w:rPr>
            <w:t>Folstein</w:t>
          </w:r>
          <w:proofErr w:type="spellEnd"/>
          <w:r w:rsidRPr="00C2796D">
            <w:rPr>
              <w:rFonts w:ascii="Helvetica" w:hAnsi="Helvetica"/>
              <w:sz w:val="22"/>
            </w:rPr>
            <w:t xml:space="preserve"> SE, McHugh PR. “Mini-mental state” A practical method for grading the cognitive state of patients for the clinician. J </w:t>
          </w:r>
          <w:proofErr w:type="spellStart"/>
          <w:r w:rsidRPr="00C2796D">
            <w:rPr>
              <w:rFonts w:ascii="Helvetica" w:hAnsi="Helvetica"/>
              <w:sz w:val="22"/>
            </w:rPr>
            <w:t>Psychiatr</w:t>
          </w:r>
          <w:proofErr w:type="spellEnd"/>
          <w:r w:rsidRPr="00C2796D">
            <w:rPr>
              <w:rFonts w:ascii="Helvetica" w:hAnsi="Helvetica"/>
              <w:sz w:val="22"/>
            </w:rPr>
            <w:t xml:space="preserve"> Res 1975;12(3):189–198.</w:t>
          </w:r>
        </w:p>
        <w:p w14:paraId="2069FBE1"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6. Tombaugh TN. Trail Making Test A and B: Normative data stratified by age and education. Arch Clin </w:t>
          </w:r>
          <w:proofErr w:type="spellStart"/>
          <w:r w:rsidRPr="00C2796D">
            <w:rPr>
              <w:rFonts w:ascii="Helvetica" w:hAnsi="Helvetica"/>
              <w:sz w:val="22"/>
            </w:rPr>
            <w:t>Neuropsych</w:t>
          </w:r>
          <w:proofErr w:type="spellEnd"/>
          <w:r w:rsidRPr="00C2796D">
            <w:rPr>
              <w:rFonts w:ascii="Helvetica" w:hAnsi="Helvetica"/>
              <w:sz w:val="22"/>
            </w:rPr>
            <w:t xml:space="preserve"> 2004;19(2):203–214.</w:t>
          </w:r>
        </w:p>
        <w:p w14:paraId="1CF0AC80" w14:textId="77777777" w:rsidR="00C2796D" w:rsidRPr="00C2796D" w:rsidRDefault="00C2796D">
          <w:pPr>
            <w:pStyle w:val="Bibliography4"/>
            <w:divId w:val="1110467338"/>
            <w:rPr>
              <w:rFonts w:ascii="Helvetica" w:hAnsi="Helvetica"/>
              <w:sz w:val="22"/>
            </w:rPr>
          </w:pPr>
          <w:r w:rsidRPr="00C2796D">
            <w:rPr>
              <w:rFonts w:ascii="Helvetica" w:hAnsi="Helvetica"/>
              <w:sz w:val="22"/>
            </w:rPr>
            <w:t>7. Wechsler D. WAIS-III Administration and Scoring Manual. San Antonio, Texas: The Psychological Corp.; 1997.</w:t>
          </w:r>
        </w:p>
        <w:p w14:paraId="58166218"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8. Brandt J. The </w:t>
          </w:r>
          <w:proofErr w:type="spellStart"/>
          <w:r w:rsidRPr="00C2796D">
            <w:rPr>
              <w:rFonts w:ascii="Helvetica" w:hAnsi="Helvetica"/>
              <w:sz w:val="22"/>
            </w:rPr>
            <w:t>hopkins</w:t>
          </w:r>
          <w:proofErr w:type="spellEnd"/>
          <w:r w:rsidRPr="00C2796D">
            <w:rPr>
              <w:rFonts w:ascii="Helvetica" w:hAnsi="Helvetica"/>
              <w:sz w:val="22"/>
            </w:rPr>
            <w:t xml:space="preserve"> verbal learning test: Development of a new memory test with six equivalent forms. Clin </w:t>
          </w:r>
          <w:proofErr w:type="spellStart"/>
          <w:r w:rsidRPr="00C2796D">
            <w:rPr>
              <w:rFonts w:ascii="Helvetica" w:hAnsi="Helvetica"/>
              <w:sz w:val="22"/>
            </w:rPr>
            <w:t>Neuropsychol</w:t>
          </w:r>
          <w:proofErr w:type="spellEnd"/>
          <w:r w:rsidRPr="00C2796D">
            <w:rPr>
              <w:rFonts w:ascii="Helvetica" w:hAnsi="Helvetica"/>
              <w:sz w:val="22"/>
            </w:rPr>
            <w:t xml:space="preserve"> 1991;5(2):125–142.</w:t>
          </w:r>
        </w:p>
        <w:p w14:paraId="6DBE2A60"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9. Tombaugh TN, Kozak J, Rees L. Normative Data Stratified by Age and Education for Two Measures of Verbal Fluency FAS and Animal Naming. Arch Clin </w:t>
          </w:r>
          <w:proofErr w:type="spellStart"/>
          <w:r w:rsidRPr="00C2796D">
            <w:rPr>
              <w:rFonts w:ascii="Helvetica" w:hAnsi="Helvetica"/>
              <w:sz w:val="22"/>
            </w:rPr>
            <w:t>Neuropsych</w:t>
          </w:r>
          <w:proofErr w:type="spellEnd"/>
          <w:r w:rsidRPr="00C2796D">
            <w:rPr>
              <w:rFonts w:ascii="Helvetica" w:hAnsi="Helvetica"/>
              <w:sz w:val="22"/>
            </w:rPr>
            <w:t xml:space="preserve"> 1999;14(2):167–177.</w:t>
          </w:r>
        </w:p>
        <w:p w14:paraId="336CA827"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10. </w:t>
          </w:r>
          <w:proofErr w:type="spellStart"/>
          <w:r w:rsidRPr="00C2796D">
            <w:rPr>
              <w:rFonts w:ascii="Helvetica" w:hAnsi="Helvetica"/>
              <w:sz w:val="22"/>
            </w:rPr>
            <w:t>Fastenau</w:t>
          </w:r>
          <w:proofErr w:type="spellEnd"/>
          <w:r w:rsidRPr="00C2796D">
            <w:rPr>
              <w:rFonts w:ascii="Helvetica" w:hAnsi="Helvetica"/>
              <w:sz w:val="22"/>
            </w:rPr>
            <w:t xml:space="preserve"> PS, </w:t>
          </w:r>
          <w:proofErr w:type="spellStart"/>
          <w:r w:rsidRPr="00C2796D">
            <w:rPr>
              <w:rFonts w:ascii="Helvetica" w:hAnsi="Helvetica"/>
              <w:sz w:val="22"/>
            </w:rPr>
            <w:t>Denburg</w:t>
          </w:r>
          <w:proofErr w:type="spellEnd"/>
          <w:r w:rsidRPr="00C2796D">
            <w:rPr>
              <w:rFonts w:ascii="Helvetica" w:hAnsi="Helvetica"/>
              <w:sz w:val="22"/>
            </w:rPr>
            <w:t xml:space="preserve"> NL, Mauer BA. Parallel Short Forms for the Boston Naming Test: Psychometric Properties and Norms for Older Adults. J Clin Exp </w:t>
          </w:r>
          <w:proofErr w:type="spellStart"/>
          <w:r w:rsidRPr="00C2796D">
            <w:rPr>
              <w:rFonts w:ascii="Helvetica" w:hAnsi="Helvetica"/>
              <w:sz w:val="22"/>
            </w:rPr>
            <w:t>Neuropsyc</w:t>
          </w:r>
          <w:proofErr w:type="spellEnd"/>
          <w:r w:rsidRPr="00C2796D">
            <w:rPr>
              <w:rFonts w:ascii="Helvetica" w:hAnsi="Helvetica"/>
              <w:sz w:val="22"/>
            </w:rPr>
            <w:t xml:space="preserve"> 2010;20(6):828–834.</w:t>
          </w:r>
        </w:p>
        <w:p w14:paraId="6A7B9CA2"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11. </w:t>
          </w:r>
          <w:proofErr w:type="spellStart"/>
          <w:r w:rsidRPr="00C2796D">
            <w:rPr>
              <w:rFonts w:ascii="Helvetica" w:hAnsi="Helvetica"/>
              <w:sz w:val="22"/>
            </w:rPr>
            <w:t>Schoemaker</w:t>
          </w:r>
          <w:proofErr w:type="spellEnd"/>
          <w:r w:rsidRPr="00C2796D">
            <w:rPr>
              <w:rFonts w:ascii="Helvetica" w:hAnsi="Helvetica"/>
              <w:sz w:val="22"/>
            </w:rPr>
            <w:t xml:space="preserve"> D, </w:t>
          </w:r>
          <w:proofErr w:type="spellStart"/>
          <w:r w:rsidRPr="00C2796D">
            <w:rPr>
              <w:rFonts w:ascii="Helvetica" w:hAnsi="Helvetica"/>
              <w:sz w:val="22"/>
            </w:rPr>
            <w:t>Charidimou</w:t>
          </w:r>
          <w:proofErr w:type="spellEnd"/>
          <w:r w:rsidRPr="00C2796D">
            <w:rPr>
              <w:rFonts w:ascii="Helvetica" w:hAnsi="Helvetica"/>
              <w:sz w:val="22"/>
            </w:rPr>
            <w:t xml:space="preserve"> A, </w:t>
          </w:r>
          <w:proofErr w:type="spellStart"/>
          <w:r w:rsidRPr="00C2796D">
            <w:rPr>
              <w:rFonts w:ascii="Helvetica" w:hAnsi="Helvetica"/>
              <w:sz w:val="22"/>
            </w:rPr>
            <w:t>Zotin</w:t>
          </w:r>
          <w:proofErr w:type="spellEnd"/>
          <w:r w:rsidRPr="00C2796D">
            <w:rPr>
              <w:rFonts w:ascii="Helvetica" w:hAnsi="Helvetica"/>
              <w:sz w:val="22"/>
            </w:rPr>
            <w:t xml:space="preserve"> MCZ, et al. Association of Memory Impairment with Concomitant Tau Pathology in Patients with Cerebral Amyloid Angiopathy. Neurology </w:t>
          </w:r>
          <w:proofErr w:type="gramStart"/>
          <w:r w:rsidRPr="00C2796D">
            <w:rPr>
              <w:rFonts w:ascii="Helvetica" w:hAnsi="Helvetica"/>
              <w:sz w:val="22"/>
            </w:rPr>
            <w:t>2021;</w:t>
          </w:r>
          <w:proofErr w:type="gramEnd"/>
        </w:p>
        <w:p w14:paraId="2334E319" w14:textId="77777777" w:rsidR="00C2796D" w:rsidRPr="00C2796D" w:rsidRDefault="00C2796D">
          <w:pPr>
            <w:pStyle w:val="Bibliography4"/>
            <w:divId w:val="1110467338"/>
            <w:rPr>
              <w:rFonts w:ascii="Helvetica" w:hAnsi="Helvetica"/>
              <w:sz w:val="22"/>
              <w:lang w:val="de-DE"/>
            </w:rPr>
          </w:pPr>
          <w:r w:rsidRPr="00C2796D">
            <w:rPr>
              <w:rFonts w:ascii="Helvetica" w:hAnsi="Helvetica"/>
              <w:sz w:val="22"/>
            </w:rPr>
            <w:t xml:space="preserve">12. </w:t>
          </w:r>
          <w:proofErr w:type="spellStart"/>
          <w:r w:rsidRPr="00C2796D">
            <w:rPr>
              <w:rFonts w:ascii="Helvetica" w:hAnsi="Helvetica"/>
              <w:sz w:val="22"/>
            </w:rPr>
            <w:t>Chokesuwattanaskul</w:t>
          </w:r>
          <w:proofErr w:type="spellEnd"/>
          <w:r w:rsidRPr="00C2796D">
            <w:rPr>
              <w:rFonts w:ascii="Helvetica" w:hAnsi="Helvetica"/>
              <w:sz w:val="22"/>
            </w:rPr>
            <w:t xml:space="preserve"> A, </w:t>
          </w:r>
          <w:proofErr w:type="spellStart"/>
          <w:r w:rsidRPr="00C2796D">
            <w:rPr>
              <w:rFonts w:ascii="Helvetica" w:hAnsi="Helvetica"/>
              <w:sz w:val="22"/>
            </w:rPr>
            <w:t>Zotin</w:t>
          </w:r>
          <w:proofErr w:type="spellEnd"/>
          <w:r w:rsidRPr="00C2796D">
            <w:rPr>
              <w:rFonts w:ascii="Helvetica" w:hAnsi="Helvetica"/>
              <w:sz w:val="22"/>
            </w:rPr>
            <w:t xml:space="preserve"> MCZ, </w:t>
          </w:r>
          <w:proofErr w:type="spellStart"/>
          <w:r w:rsidRPr="00C2796D">
            <w:rPr>
              <w:rFonts w:ascii="Helvetica" w:hAnsi="Helvetica"/>
              <w:sz w:val="22"/>
            </w:rPr>
            <w:t>Schoemaker</w:t>
          </w:r>
          <w:proofErr w:type="spellEnd"/>
          <w:r w:rsidRPr="00C2796D">
            <w:rPr>
              <w:rFonts w:ascii="Helvetica" w:hAnsi="Helvetica"/>
              <w:sz w:val="22"/>
            </w:rPr>
            <w:t xml:space="preserve"> D, et al. Apathy in Patients </w:t>
          </w:r>
          <w:proofErr w:type="gramStart"/>
          <w:r w:rsidRPr="00C2796D">
            <w:rPr>
              <w:rFonts w:ascii="Helvetica" w:hAnsi="Helvetica"/>
              <w:sz w:val="22"/>
            </w:rPr>
            <w:t>With</w:t>
          </w:r>
          <w:proofErr w:type="gramEnd"/>
          <w:r w:rsidRPr="00C2796D">
            <w:rPr>
              <w:rFonts w:ascii="Helvetica" w:hAnsi="Helvetica"/>
              <w:sz w:val="22"/>
            </w:rPr>
            <w:t xml:space="preserve"> Cerebral Amyloid Angiopathy. </w:t>
          </w:r>
          <w:proofErr w:type="spellStart"/>
          <w:r w:rsidRPr="00C2796D">
            <w:rPr>
              <w:rFonts w:ascii="Helvetica" w:hAnsi="Helvetica"/>
              <w:sz w:val="22"/>
              <w:lang w:val="de-DE"/>
            </w:rPr>
            <w:t>Neurology</w:t>
          </w:r>
          <w:proofErr w:type="spellEnd"/>
          <w:r w:rsidRPr="00C2796D">
            <w:rPr>
              <w:rFonts w:ascii="Helvetica" w:hAnsi="Helvetica"/>
              <w:sz w:val="22"/>
              <w:lang w:val="de-DE"/>
            </w:rPr>
            <w:t xml:space="preserve"> 2023;100(19</w:t>
          </w:r>
          <w:proofErr w:type="gramStart"/>
          <w:r w:rsidRPr="00C2796D">
            <w:rPr>
              <w:rFonts w:ascii="Helvetica" w:hAnsi="Helvetica"/>
              <w:sz w:val="22"/>
              <w:lang w:val="de-DE"/>
            </w:rPr>
            <w:t>):e</w:t>
          </w:r>
          <w:proofErr w:type="gramEnd"/>
          <w:r w:rsidRPr="00C2796D">
            <w:rPr>
              <w:rFonts w:ascii="Helvetica" w:hAnsi="Helvetica"/>
              <w:sz w:val="22"/>
              <w:lang w:val="de-DE"/>
            </w:rPr>
            <w:t>2007–e2016.</w:t>
          </w:r>
        </w:p>
        <w:p w14:paraId="3EF8ED4E" w14:textId="77777777" w:rsidR="00C2796D" w:rsidRPr="00C2796D" w:rsidRDefault="00C2796D">
          <w:pPr>
            <w:pStyle w:val="Bibliography4"/>
            <w:divId w:val="1110467338"/>
            <w:rPr>
              <w:rFonts w:ascii="Helvetica" w:hAnsi="Helvetica"/>
              <w:sz w:val="22"/>
              <w:lang w:val="fr-CH"/>
            </w:rPr>
          </w:pPr>
          <w:r w:rsidRPr="00C2796D">
            <w:rPr>
              <w:rFonts w:ascii="Helvetica" w:hAnsi="Helvetica"/>
              <w:sz w:val="22"/>
              <w:lang w:val="de-DE"/>
            </w:rPr>
            <w:t xml:space="preserve">13. </w:t>
          </w:r>
          <w:proofErr w:type="spellStart"/>
          <w:r w:rsidRPr="00C2796D">
            <w:rPr>
              <w:rFonts w:ascii="Helvetica" w:hAnsi="Helvetica"/>
              <w:sz w:val="22"/>
              <w:lang w:val="de-DE"/>
            </w:rPr>
            <w:t>Zotin</w:t>
          </w:r>
          <w:proofErr w:type="spellEnd"/>
          <w:r w:rsidRPr="00C2796D">
            <w:rPr>
              <w:rFonts w:ascii="Helvetica" w:hAnsi="Helvetica"/>
              <w:sz w:val="22"/>
              <w:lang w:val="de-DE"/>
            </w:rPr>
            <w:t xml:space="preserve"> MCZ, </w:t>
          </w:r>
          <w:proofErr w:type="spellStart"/>
          <w:r w:rsidRPr="00C2796D">
            <w:rPr>
              <w:rFonts w:ascii="Helvetica" w:hAnsi="Helvetica"/>
              <w:sz w:val="22"/>
              <w:lang w:val="de-DE"/>
            </w:rPr>
            <w:t>Schoemaker</w:t>
          </w:r>
          <w:proofErr w:type="spellEnd"/>
          <w:r w:rsidRPr="00C2796D">
            <w:rPr>
              <w:rFonts w:ascii="Helvetica" w:hAnsi="Helvetica"/>
              <w:sz w:val="22"/>
              <w:lang w:val="de-DE"/>
            </w:rPr>
            <w:t xml:space="preserve"> D, </w:t>
          </w:r>
          <w:proofErr w:type="spellStart"/>
          <w:r w:rsidRPr="00C2796D">
            <w:rPr>
              <w:rFonts w:ascii="Helvetica" w:hAnsi="Helvetica"/>
              <w:sz w:val="22"/>
              <w:lang w:val="de-DE"/>
            </w:rPr>
            <w:t>Raposo</w:t>
          </w:r>
          <w:proofErr w:type="spellEnd"/>
          <w:r w:rsidRPr="00C2796D">
            <w:rPr>
              <w:rFonts w:ascii="Helvetica" w:hAnsi="Helvetica"/>
              <w:sz w:val="22"/>
              <w:lang w:val="de-DE"/>
            </w:rPr>
            <w:t xml:space="preserve"> N, et al. </w:t>
          </w:r>
          <w:r w:rsidRPr="00C2796D">
            <w:rPr>
              <w:rFonts w:ascii="Helvetica" w:hAnsi="Helvetica"/>
              <w:sz w:val="22"/>
            </w:rPr>
            <w:t xml:space="preserve">Peak width of skeletonized mean diffusivity in cerebral amyloid angiopathy: Spatial signature, cognitive, and neuroimaging associations. </w:t>
          </w:r>
          <w:r w:rsidRPr="00C2796D">
            <w:rPr>
              <w:rFonts w:ascii="Helvetica" w:hAnsi="Helvetica"/>
              <w:sz w:val="22"/>
              <w:lang w:val="fr-CH"/>
            </w:rPr>
            <w:t xml:space="preserve">Front. </w:t>
          </w:r>
          <w:proofErr w:type="spellStart"/>
          <w:r w:rsidRPr="00C2796D">
            <w:rPr>
              <w:rFonts w:ascii="Helvetica" w:hAnsi="Helvetica"/>
              <w:sz w:val="22"/>
              <w:lang w:val="fr-CH"/>
            </w:rPr>
            <w:t>Neurosci</w:t>
          </w:r>
          <w:proofErr w:type="spellEnd"/>
          <w:r w:rsidRPr="00C2796D">
            <w:rPr>
              <w:rFonts w:ascii="Helvetica" w:hAnsi="Helvetica"/>
              <w:sz w:val="22"/>
              <w:lang w:val="fr-CH"/>
            </w:rPr>
            <w:t xml:space="preserve">. </w:t>
          </w:r>
          <w:proofErr w:type="gramStart"/>
          <w:r w:rsidRPr="00C2796D">
            <w:rPr>
              <w:rFonts w:ascii="Helvetica" w:hAnsi="Helvetica"/>
              <w:sz w:val="22"/>
              <w:lang w:val="fr-CH"/>
            </w:rPr>
            <w:t>2022;</w:t>
          </w:r>
          <w:proofErr w:type="gramEnd"/>
          <w:r w:rsidRPr="00C2796D">
            <w:rPr>
              <w:rFonts w:ascii="Helvetica" w:hAnsi="Helvetica"/>
              <w:sz w:val="22"/>
              <w:lang w:val="fr-CH"/>
            </w:rPr>
            <w:t>16:1051038.</w:t>
          </w:r>
        </w:p>
        <w:p w14:paraId="6EB49E27" w14:textId="77777777" w:rsidR="00C2796D" w:rsidRPr="00C2796D" w:rsidRDefault="00C2796D">
          <w:pPr>
            <w:pStyle w:val="Bibliography4"/>
            <w:divId w:val="1110467338"/>
            <w:rPr>
              <w:rFonts w:ascii="Helvetica" w:hAnsi="Helvetica"/>
              <w:sz w:val="22"/>
            </w:rPr>
          </w:pPr>
          <w:r w:rsidRPr="00C2796D">
            <w:rPr>
              <w:rFonts w:ascii="Helvetica" w:hAnsi="Helvetica"/>
              <w:sz w:val="22"/>
              <w:lang w:val="fr-CH"/>
            </w:rPr>
            <w:t xml:space="preserve">14. </w:t>
          </w:r>
          <w:proofErr w:type="spellStart"/>
          <w:r w:rsidRPr="00C2796D">
            <w:rPr>
              <w:rFonts w:ascii="Helvetica" w:hAnsi="Helvetica"/>
              <w:sz w:val="22"/>
              <w:lang w:val="fr-CH"/>
            </w:rPr>
            <w:t>Perosa</w:t>
          </w:r>
          <w:proofErr w:type="spellEnd"/>
          <w:r w:rsidRPr="00C2796D">
            <w:rPr>
              <w:rFonts w:ascii="Helvetica" w:hAnsi="Helvetica"/>
              <w:sz w:val="22"/>
              <w:lang w:val="fr-CH"/>
            </w:rPr>
            <w:t xml:space="preserve"> V, </w:t>
          </w:r>
          <w:proofErr w:type="spellStart"/>
          <w:r w:rsidRPr="00C2796D">
            <w:rPr>
              <w:rFonts w:ascii="Helvetica" w:hAnsi="Helvetica"/>
              <w:sz w:val="22"/>
              <w:lang w:val="fr-CH"/>
            </w:rPr>
            <w:t>Zotin</w:t>
          </w:r>
          <w:proofErr w:type="spellEnd"/>
          <w:r w:rsidRPr="00C2796D">
            <w:rPr>
              <w:rFonts w:ascii="Helvetica" w:hAnsi="Helvetica"/>
              <w:sz w:val="22"/>
              <w:lang w:val="fr-CH"/>
            </w:rPr>
            <w:t xml:space="preserve"> MCZ, </w:t>
          </w:r>
          <w:proofErr w:type="spellStart"/>
          <w:r w:rsidRPr="00C2796D">
            <w:rPr>
              <w:rFonts w:ascii="Helvetica" w:hAnsi="Helvetica"/>
              <w:sz w:val="22"/>
              <w:lang w:val="fr-CH"/>
            </w:rPr>
            <w:t>Schoemaker</w:t>
          </w:r>
          <w:proofErr w:type="spellEnd"/>
          <w:r w:rsidRPr="00C2796D">
            <w:rPr>
              <w:rFonts w:ascii="Helvetica" w:hAnsi="Helvetica"/>
              <w:sz w:val="22"/>
              <w:lang w:val="fr-CH"/>
            </w:rPr>
            <w:t xml:space="preserve"> D, et al. </w:t>
          </w:r>
          <w:r w:rsidRPr="00C2796D">
            <w:rPr>
              <w:rFonts w:ascii="Helvetica" w:hAnsi="Helvetica"/>
              <w:sz w:val="22"/>
            </w:rPr>
            <w:t>The association between hippocampal volumes and cognition in cerebral amyloid angiopathy. Neurology [date unknown</w:t>
          </w:r>
          <w:proofErr w:type="gramStart"/>
          <w:r w:rsidRPr="00C2796D">
            <w:rPr>
              <w:rFonts w:ascii="Helvetica" w:hAnsi="Helvetica"/>
              <w:sz w:val="22"/>
            </w:rPr>
            <w:t>];</w:t>
          </w:r>
          <w:proofErr w:type="gramEnd"/>
        </w:p>
        <w:p w14:paraId="22242FB0" w14:textId="77777777" w:rsidR="00C2796D" w:rsidRPr="00C2796D" w:rsidRDefault="00C2796D">
          <w:pPr>
            <w:pStyle w:val="Bibliography4"/>
            <w:divId w:val="1110467338"/>
            <w:rPr>
              <w:rFonts w:ascii="Helvetica" w:hAnsi="Helvetica"/>
              <w:sz w:val="22"/>
            </w:rPr>
          </w:pPr>
          <w:r w:rsidRPr="00C2796D">
            <w:rPr>
              <w:rFonts w:ascii="Helvetica" w:hAnsi="Helvetica"/>
              <w:sz w:val="22"/>
            </w:rPr>
            <w:lastRenderedPageBreak/>
            <w:t xml:space="preserve">15. </w:t>
          </w:r>
          <w:proofErr w:type="spellStart"/>
          <w:r w:rsidRPr="00C2796D">
            <w:rPr>
              <w:rFonts w:ascii="Helvetica" w:hAnsi="Helvetica"/>
              <w:sz w:val="22"/>
            </w:rPr>
            <w:t>Raposo</w:t>
          </w:r>
          <w:proofErr w:type="spellEnd"/>
          <w:r w:rsidRPr="00C2796D">
            <w:rPr>
              <w:rFonts w:ascii="Helvetica" w:hAnsi="Helvetica"/>
              <w:sz w:val="22"/>
            </w:rPr>
            <w:t xml:space="preserve"> N, </w:t>
          </w:r>
          <w:proofErr w:type="spellStart"/>
          <w:r w:rsidRPr="00C2796D">
            <w:rPr>
              <w:rFonts w:ascii="Helvetica" w:hAnsi="Helvetica"/>
              <w:sz w:val="22"/>
            </w:rPr>
            <w:t>Zotin</w:t>
          </w:r>
          <w:proofErr w:type="spellEnd"/>
          <w:r w:rsidRPr="00C2796D">
            <w:rPr>
              <w:rFonts w:ascii="Helvetica" w:hAnsi="Helvetica"/>
              <w:sz w:val="22"/>
            </w:rPr>
            <w:t xml:space="preserve"> MCZ, </w:t>
          </w:r>
          <w:proofErr w:type="spellStart"/>
          <w:r w:rsidRPr="00C2796D">
            <w:rPr>
              <w:rFonts w:ascii="Helvetica" w:hAnsi="Helvetica"/>
              <w:sz w:val="22"/>
            </w:rPr>
            <w:t>Schoemaker</w:t>
          </w:r>
          <w:proofErr w:type="spellEnd"/>
          <w:r w:rsidRPr="00C2796D">
            <w:rPr>
              <w:rFonts w:ascii="Helvetica" w:hAnsi="Helvetica"/>
              <w:sz w:val="22"/>
            </w:rPr>
            <w:t xml:space="preserve"> D, et al. Peak Width of Skeletonized Mean Diffusivity as Neuroimaging Biomarker in Cerebral Amyloid Angiopathy. Am J </w:t>
          </w:r>
          <w:proofErr w:type="spellStart"/>
          <w:r w:rsidRPr="00C2796D">
            <w:rPr>
              <w:rFonts w:ascii="Helvetica" w:hAnsi="Helvetica"/>
              <w:sz w:val="22"/>
            </w:rPr>
            <w:t>Neuroradiol</w:t>
          </w:r>
          <w:proofErr w:type="spellEnd"/>
          <w:r w:rsidRPr="00C2796D">
            <w:rPr>
              <w:rFonts w:ascii="Helvetica" w:hAnsi="Helvetica"/>
              <w:sz w:val="22"/>
            </w:rPr>
            <w:t xml:space="preserve"> </w:t>
          </w:r>
          <w:proofErr w:type="gramStart"/>
          <w:r w:rsidRPr="00C2796D">
            <w:rPr>
              <w:rFonts w:ascii="Helvetica" w:hAnsi="Helvetica"/>
              <w:sz w:val="22"/>
            </w:rPr>
            <w:t>2021;</w:t>
          </w:r>
          <w:proofErr w:type="gramEnd"/>
        </w:p>
        <w:p w14:paraId="61462D9B"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16. </w:t>
          </w:r>
          <w:proofErr w:type="spellStart"/>
          <w:r w:rsidRPr="00C2796D">
            <w:rPr>
              <w:rFonts w:ascii="Helvetica" w:hAnsi="Helvetica"/>
              <w:sz w:val="22"/>
            </w:rPr>
            <w:t>McKhann</w:t>
          </w:r>
          <w:proofErr w:type="spellEnd"/>
          <w:r w:rsidRPr="00C2796D">
            <w:rPr>
              <w:rFonts w:ascii="Helvetica" w:hAnsi="Helvetica"/>
              <w:sz w:val="22"/>
            </w:rPr>
            <w:t xml:space="preserve"> GM, </w:t>
          </w:r>
          <w:proofErr w:type="spellStart"/>
          <w:r w:rsidRPr="00C2796D">
            <w:rPr>
              <w:rFonts w:ascii="Helvetica" w:hAnsi="Helvetica"/>
              <w:sz w:val="22"/>
            </w:rPr>
            <w:t>Knopman</w:t>
          </w:r>
          <w:proofErr w:type="spellEnd"/>
          <w:r w:rsidRPr="00C2796D">
            <w:rPr>
              <w:rFonts w:ascii="Helvetica" w:hAnsi="Helvetica"/>
              <w:sz w:val="22"/>
            </w:rPr>
            <w:t xml:space="preserve"> DS, </w:t>
          </w:r>
          <w:proofErr w:type="spellStart"/>
          <w:r w:rsidRPr="00C2796D">
            <w:rPr>
              <w:rFonts w:ascii="Helvetica" w:hAnsi="Helvetica"/>
              <w:sz w:val="22"/>
            </w:rPr>
            <w:t>Chertkow</w:t>
          </w:r>
          <w:proofErr w:type="spellEnd"/>
          <w:r w:rsidRPr="00C2796D">
            <w:rPr>
              <w:rFonts w:ascii="Helvetica" w:hAnsi="Helvetica"/>
              <w:sz w:val="22"/>
            </w:rPr>
            <w:t xml:space="preserve"> H, et al. The diagnosis of dementia due to Alzheimer’s disease: Recommendations from the National Institute on Aging‐Alzheimer’s Association workgroups on diagnostic guidelines for Alzheimer’s disease. Alzheimer’s Dementia 2011;7(3):263–269.</w:t>
          </w:r>
        </w:p>
        <w:p w14:paraId="5C5075C3"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17. Jessen F, </w:t>
          </w:r>
          <w:proofErr w:type="spellStart"/>
          <w:r w:rsidRPr="00C2796D">
            <w:rPr>
              <w:rFonts w:ascii="Helvetica" w:hAnsi="Helvetica"/>
              <w:sz w:val="22"/>
            </w:rPr>
            <w:t>Amariglio</w:t>
          </w:r>
          <w:proofErr w:type="spellEnd"/>
          <w:r w:rsidRPr="00C2796D">
            <w:rPr>
              <w:rFonts w:ascii="Helvetica" w:hAnsi="Helvetica"/>
              <w:sz w:val="22"/>
            </w:rPr>
            <w:t xml:space="preserve"> RE, </w:t>
          </w:r>
          <w:proofErr w:type="spellStart"/>
          <w:r w:rsidRPr="00C2796D">
            <w:rPr>
              <w:rFonts w:ascii="Helvetica" w:hAnsi="Helvetica"/>
              <w:sz w:val="22"/>
            </w:rPr>
            <w:t>Boxtel</w:t>
          </w:r>
          <w:proofErr w:type="spellEnd"/>
          <w:r w:rsidRPr="00C2796D">
            <w:rPr>
              <w:rFonts w:ascii="Helvetica" w:hAnsi="Helvetica"/>
              <w:sz w:val="22"/>
            </w:rPr>
            <w:t xml:space="preserve"> M van, et al. A conceptual framework for research on subjective cognitive decline in preclinical Alzheimer’s disease. Alzheimer’s Dementia 2014;10(6):844–852.</w:t>
          </w:r>
        </w:p>
        <w:p w14:paraId="15C2AD9B" w14:textId="77777777" w:rsidR="00C2796D" w:rsidRPr="00422CA9" w:rsidRDefault="00C2796D">
          <w:pPr>
            <w:pStyle w:val="Bibliography4"/>
            <w:divId w:val="1110467338"/>
            <w:rPr>
              <w:rFonts w:ascii="Helvetica" w:hAnsi="Helvetica"/>
              <w:sz w:val="22"/>
            </w:rPr>
          </w:pPr>
          <w:r w:rsidRPr="00C2796D">
            <w:rPr>
              <w:rFonts w:ascii="Helvetica" w:hAnsi="Helvetica"/>
              <w:sz w:val="22"/>
            </w:rPr>
            <w:t xml:space="preserve">18. </w:t>
          </w:r>
          <w:proofErr w:type="spellStart"/>
          <w:r w:rsidRPr="00C2796D">
            <w:rPr>
              <w:rFonts w:ascii="Helvetica" w:hAnsi="Helvetica"/>
              <w:sz w:val="22"/>
            </w:rPr>
            <w:t>Duering</w:t>
          </w:r>
          <w:proofErr w:type="spellEnd"/>
          <w:r w:rsidRPr="00C2796D">
            <w:rPr>
              <w:rFonts w:ascii="Helvetica" w:hAnsi="Helvetica"/>
              <w:sz w:val="22"/>
            </w:rPr>
            <w:t xml:space="preserve"> M, </w:t>
          </w:r>
          <w:proofErr w:type="spellStart"/>
          <w:r w:rsidRPr="00C2796D">
            <w:rPr>
              <w:rFonts w:ascii="Helvetica" w:hAnsi="Helvetica"/>
              <w:sz w:val="22"/>
            </w:rPr>
            <w:t>Biessels</w:t>
          </w:r>
          <w:proofErr w:type="spellEnd"/>
          <w:r w:rsidRPr="00C2796D">
            <w:rPr>
              <w:rFonts w:ascii="Helvetica" w:hAnsi="Helvetica"/>
              <w:sz w:val="22"/>
            </w:rPr>
            <w:t xml:space="preserve"> GJ, </w:t>
          </w:r>
          <w:proofErr w:type="spellStart"/>
          <w:r w:rsidRPr="00C2796D">
            <w:rPr>
              <w:rFonts w:ascii="Helvetica" w:hAnsi="Helvetica"/>
              <w:sz w:val="22"/>
            </w:rPr>
            <w:t>Brodtmann</w:t>
          </w:r>
          <w:proofErr w:type="spellEnd"/>
          <w:r w:rsidRPr="00C2796D">
            <w:rPr>
              <w:rFonts w:ascii="Helvetica" w:hAnsi="Helvetica"/>
              <w:sz w:val="22"/>
            </w:rPr>
            <w:t xml:space="preserve"> A, et al. Neuroimaging standards for research into small vessel disease—advances since 2013. </w:t>
          </w:r>
          <w:r w:rsidRPr="00422CA9">
            <w:rPr>
              <w:rFonts w:ascii="Helvetica" w:hAnsi="Helvetica"/>
              <w:sz w:val="22"/>
            </w:rPr>
            <w:t>Lancet Neurol. 2023;22(7):602–618.</w:t>
          </w:r>
        </w:p>
        <w:p w14:paraId="688ADF22" w14:textId="77777777" w:rsidR="00C2796D" w:rsidRPr="00C2796D" w:rsidRDefault="00C2796D">
          <w:pPr>
            <w:pStyle w:val="Bibliography4"/>
            <w:divId w:val="1110467338"/>
            <w:rPr>
              <w:rFonts w:ascii="Helvetica" w:hAnsi="Helvetica"/>
              <w:sz w:val="22"/>
            </w:rPr>
          </w:pPr>
          <w:r w:rsidRPr="00422CA9">
            <w:rPr>
              <w:rFonts w:ascii="Helvetica" w:hAnsi="Helvetica"/>
              <w:sz w:val="22"/>
            </w:rPr>
            <w:t xml:space="preserve">19. </w:t>
          </w:r>
          <w:proofErr w:type="spellStart"/>
          <w:r w:rsidRPr="00422CA9">
            <w:rPr>
              <w:rFonts w:ascii="Helvetica" w:hAnsi="Helvetica"/>
              <w:sz w:val="22"/>
            </w:rPr>
            <w:t>Charidimou</w:t>
          </w:r>
          <w:proofErr w:type="spellEnd"/>
          <w:r w:rsidRPr="00422CA9">
            <w:rPr>
              <w:rFonts w:ascii="Helvetica" w:hAnsi="Helvetica"/>
              <w:sz w:val="22"/>
            </w:rPr>
            <w:t xml:space="preserve"> A, Martinez-Ramirez S, </w:t>
          </w:r>
          <w:proofErr w:type="spellStart"/>
          <w:r w:rsidRPr="00422CA9">
            <w:rPr>
              <w:rFonts w:ascii="Helvetica" w:hAnsi="Helvetica"/>
              <w:sz w:val="22"/>
            </w:rPr>
            <w:t>Reijmer</w:t>
          </w:r>
          <w:proofErr w:type="spellEnd"/>
          <w:r w:rsidRPr="00422CA9">
            <w:rPr>
              <w:rFonts w:ascii="Helvetica" w:hAnsi="Helvetica"/>
              <w:sz w:val="22"/>
            </w:rPr>
            <w:t xml:space="preserve"> YD, et al. </w:t>
          </w:r>
          <w:r w:rsidRPr="00C2796D">
            <w:rPr>
              <w:rFonts w:ascii="Helvetica" w:hAnsi="Helvetica"/>
              <w:sz w:val="22"/>
            </w:rPr>
            <w:t>Total Magnetic Resonance Imaging Burden of Small Vessel Disease in Cerebral Amyloid Angiopathy: An Imaging-Pathologic Study of Concept Validation. JAMA Neurol. 2016;73(8):994.</w:t>
          </w:r>
        </w:p>
        <w:p w14:paraId="329F14A9"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20. </w:t>
          </w:r>
          <w:proofErr w:type="spellStart"/>
          <w:r w:rsidRPr="00C2796D">
            <w:rPr>
              <w:rFonts w:ascii="Helvetica" w:hAnsi="Helvetica"/>
              <w:sz w:val="22"/>
            </w:rPr>
            <w:t>Yendiki</w:t>
          </w:r>
          <w:proofErr w:type="spellEnd"/>
          <w:r w:rsidRPr="00C2796D">
            <w:rPr>
              <w:rFonts w:ascii="Helvetica" w:hAnsi="Helvetica"/>
              <w:sz w:val="22"/>
            </w:rPr>
            <w:t xml:space="preserve"> A, </w:t>
          </w:r>
          <w:proofErr w:type="spellStart"/>
          <w:r w:rsidRPr="00C2796D">
            <w:rPr>
              <w:rFonts w:ascii="Helvetica" w:hAnsi="Helvetica"/>
              <w:sz w:val="22"/>
            </w:rPr>
            <w:t>Koldewyn</w:t>
          </w:r>
          <w:proofErr w:type="spellEnd"/>
          <w:r w:rsidRPr="00C2796D">
            <w:rPr>
              <w:rFonts w:ascii="Helvetica" w:hAnsi="Helvetica"/>
              <w:sz w:val="22"/>
            </w:rPr>
            <w:t xml:space="preserve"> K, </w:t>
          </w:r>
          <w:proofErr w:type="spellStart"/>
          <w:r w:rsidRPr="00C2796D">
            <w:rPr>
              <w:rFonts w:ascii="Helvetica" w:hAnsi="Helvetica"/>
              <w:sz w:val="22"/>
            </w:rPr>
            <w:t>Kakunoori</w:t>
          </w:r>
          <w:proofErr w:type="spellEnd"/>
          <w:r w:rsidRPr="00C2796D">
            <w:rPr>
              <w:rFonts w:ascii="Helvetica" w:hAnsi="Helvetica"/>
              <w:sz w:val="22"/>
            </w:rPr>
            <w:t xml:space="preserve"> S, et al. Spurious group differences due to head motion in a diffusion MRI study. Neuroimage </w:t>
          </w:r>
          <w:proofErr w:type="gramStart"/>
          <w:r w:rsidRPr="00C2796D">
            <w:rPr>
              <w:rFonts w:ascii="Helvetica" w:hAnsi="Helvetica"/>
              <w:sz w:val="22"/>
            </w:rPr>
            <w:t>2014;88:79</w:t>
          </w:r>
          <w:proofErr w:type="gramEnd"/>
          <w:r w:rsidRPr="00C2796D">
            <w:rPr>
              <w:rFonts w:ascii="Helvetica" w:hAnsi="Helvetica"/>
              <w:sz w:val="22"/>
            </w:rPr>
            <w:t>–90.</w:t>
          </w:r>
        </w:p>
        <w:p w14:paraId="1BE87429" w14:textId="77777777" w:rsidR="00C2796D" w:rsidRPr="00C2796D" w:rsidRDefault="00C2796D">
          <w:pPr>
            <w:pStyle w:val="Bibliography4"/>
            <w:divId w:val="1110467338"/>
            <w:rPr>
              <w:rFonts w:ascii="Helvetica" w:hAnsi="Helvetica"/>
              <w:sz w:val="22"/>
              <w:lang w:val="de-DE"/>
            </w:rPr>
          </w:pPr>
          <w:r w:rsidRPr="00C2796D">
            <w:rPr>
              <w:rFonts w:ascii="Helvetica" w:hAnsi="Helvetica"/>
              <w:sz w:val="22"/>
              <w:lang w:val="de-DE"/>
            </w:rPr>
            <w:t xml:space="preserve">21. </w:t>
          </w:r>
          <w:proofErr w:type="spellStart"/>
          <w:r w:rsidRPr="00C2796D">
            <w:rPr>
              <w:rFonts w:ascii="Helvetica" w:hAnsi="Helvetica"/>
              <w:sz w:val="22"/>
              <w:lang w:val="de-DE"/>
            </w:rPr>
            <w:t>Baykara</w:t>
          </w:r>
          <w:proofErr w:type="spellEnd"/>
          <w:r w:rsidRPr="00C2796D">
            <w:rPr>
              <w:rFonts w:ascii="Helvetica" w:hAnsi="Helvetica"/>
              <w:sz w:val="22"/>
              <w:lang w:val="de-DE"/>
            </w:rPr>
            <w:t xml:space="preserve"> E, </w:t>
          </w:r>
          <w:proofErr w:type="spellStart"/>
          <w:r w:rsidRPr="00C2796D">
            <w:rPr>
              <w:rFonts w:ascii="Helvetica" w:hAnsi="Helvetica"/>
              <w:sz w:val="22"/>
              <w:lang w:val="de-DE"/>
            </w:rPr>
            <w:t>Gesierich</w:t>
          </w:r>
          <w:proofErr w:type="spellEnd"/>
          <w:r w:rsidRPr="00C2796D">
            <w:rPr>
              <w:rFonts w:ascii="Helvetica" w:hAnsi="Helvetica"/>
              <w:sz w:val="22"/>
              <w:lang w:val="de-DE"/>
            </w:rPr>
            <w:t xml:space="preserve"> B, Adam R, et al. </w:t>
          </w:r>
          <w:r w:rsidRPr="00C2796D">
            <w:rPr>
              <w:rFonts w:ascii="Helvetica" w:hAnsi="Helvetica"/>
              <w:sz w:val="22"/>
            </w:rPr>
            <w:t xml:space="preserve">A Novel Imaging Marker for Small Vessel Disease Based on Skeletonization of White Matter Tracts and Diffusion Histograms. </w:t>
          </w:r>
          <w:r w:rsidRPr="00C2796D">
            <w:rPr>
              <w:rFonts w:ascii="Helvetica" w:hAnsi="Helvetica"/>
              <w:sz w:val="22"/>
              <w:lang w:val="de-DE"/>
            </w:rPr>
            <w:t xml:space="preserve">Ann </w:t>
          </w:r>
          <w:proofErr w:type="spellStart"/>
          <w:r w:rsidRPr="00C2796D">
            <w:rPr>
              <w:rFonts w:ascii="Helvetica" w:hAnsi="Helvetica"/>
              <w:sz w:val="22"/>
              <w:lang w:val="de-DE"/>
            </w:rPr>
            <w:t>Neurol</w:t>
          </w:r>
          <w:proofErr w:type="spellEnd"/>
          <w:r w:rsidRPr="00C2796D">
            <w:rPr>
              <w:rFonts w:ascii="Helvetica" w:hAnsi="Helvetica"/>
              <w:sz w:val="22"/>
              <w:lang w:val="de-DE"/>
            </w:rPr>
            <w:t xml:space="preserve"> 2016;80(4):581–592.</w:t>
          </w:r>
        </w:p>
        <w:p w14:paraId="3FBCF76D" w14:textId="77777777" w:rsidR="00C2796D" w:rsidRPr="00C2796D" w:rsidRDefault="00C2796D">
          <w:pPr>
            <w:pStyle w:val="Bibliography4"/>
            <w:divId w:val="1110467338"/>
            <w:rPr>
              <w:rFonts w:ascii="Helvetica" w:hAnsi="Helvetica"/>
              <w:sz w:val="22"/>
            </w:rPr>
          </w:pPr>
          <w:r w:rsidRPr="00C2796D">
            <w:rPr>
              <w:rFonts w:ascii="Helvetica" w:hAnsi="Helvetica"/>
              <w:sz w:val="22"/>
              <w:lang w:val="de-DE"/>
            </w:rPr>
            <w:t xml:space="preserve">22. Fischl B, Salat DH, </w:t>
          </w:r>
          <w:proofErr w:type="spellStart"/>
          <w:r w:rsidRPr="00C2796D">
            <w:rPr>
              <w:rFonts w:ascii="Helvetica" w:hAnsi="Helvetica"/>
              <w:sz w:val="22"/>
              <w:lang w:val="de-DE"/>
            </w:rPr>
            <w:t>Busa</w:t>
          </w:r>
          <w:proofErr w:type="spellEnd"/>
          <w:r w:rsidRPr="00C2796D">
            <w:rPr>
              <w:rFonts w:ascii="Helvetica" w:hAnsi="Helvetica"/>
              <w:sz w:val="22"/>
              <w:lang w:val="de-DE"/>
            </w:rPr>
            <w:t xml:space="preserve"> E, et al. </w:t>
          </w:r>
          <w:r w:rsidRPr="00C2796D">
            <w:rPr>
              <w:rFonts w:ascii="Helvetica" w:hAnsi="Helvetica"/>
              <w:sz w:val="22"/>
            </w:rPr>
            <w:t>Whole Brain Segmentation Automated Labeling of Neuroanatomical Structures in the Human Brain. Neuron 2002;33(3):341–355.</w:t>
          </w:r>
        </w:p>
        <w:p w14:paraId="4F6CE2B8"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23. Schmidt P. Bayesian inference for structured additive regression models for large-scale problems with applications to medical imaging. </w:t>
          </w:r>
          <w:proofErr w:type="gramStart"/>
          <w:r w:rsidRPr="00C2796D">
            <w:rPr>
              <w:rFonts w:ascii="Helvetica" w:hAnsi="Helvetica"/>
              <w:sz w:val="22"/>
            </w:rPr>
            <w:t>2016;</w:t>
          </w:r>
          <w:proofErr w:type="gramEnd"/>
        </w:p>
        <w:p w14:paraId="1F4289AF" w14:textId="77777777" w:rsidR="00C2796D" w:rsidRPr="00C2796D" w:rsidRDefault="00C2796D">
          <w:pPr>
            <w:pStyle w:val="Bibliography4"/>
            <w:divId w:val="1110467338"/>
            <w:rPr>
              <w:rFonts w:ascii="Helvetica" w:hAnsi="Helvetica"/>
              <w:sz w:val="22"/>
              <w:lang w:val="fr-CH"/>
            </w:rPr>
          </w:pPr>
          <w:r w:rsidRPr="00C2796D">
            <w:rPr>
              <w:rFonts w:ascii="Helvetica" w:hAnsi="Helvetica"/>
              <w:sz w:val="22"/>
            </w:rPr>
            <w:t xml:space="preserve">24. </w:t>
          </w:r>
          <w:proofErr w:type="spellStart"/>
          <w:r w:rsidRPr="00C2796D">
            <w:rPr>
              <w:rFonts w:ascii="Helvetica" w:hAnsi="Helvetica"/>
              <w:sz w:val="22"/>
            </w:rPr>
            <w:t>Zotin</w:t>
          </w:r>
          <w:proofErr w:type="spellEnd"/>
          <w:r w:rsidRPr="00C2796D">
            <w:rPr>
              <w:rFonts w:ascii="Helvetica" w:hAnsi="Helvetica"/>
              <w:sz w:val="22"/>
            </w:rPr>
            <w:t xml:space="preserve"> MCZ, Sveikata L, Viswanathan A, Yilmaz P. Cerebral small vessel disease and vascular cognitive impairment: from diagnosis to management. </w:t>
          </w:r>
          <w:proofErr w:type="spellStart"/>
          <w:r w:rsidRPr="00C2796D">
            <w:rPr>
              <w:rFonts w:ascii="Helvetica" w:hAnsi="Helvetica"/>
              <w:sz w:val="22"/>
              <w:lang w:val="fr-CH"/>
            </w:rPr>
            <w:t>Curr</w:t>
          </w:r>
          <w:proofErr w:type="spellEnd"/>
          <w:r w:rsidRPr="00C2796D">
            <w:rPr>
              <w:rFonts w:ascii="Helvetica" w:hAnsi="Helvetica"/>
              <w:sz w:val="22"/>
              <w:lang w:val="fr-CH"/>
            </w:rPr>
            <w:t xml:space="preserve"> </w:t>
          </w:r>
          <w:proofErr w:type="spellStart"/>
          <w:r w:rsidRPr="00C2796D">
            <w:rPr>
              <w:rFonts w:ascii="Helvetica" w:hAnsi="Helvetica"/>
              <w:sz w:val="22"/>
              <w:lang w:val="fr-CH"/>
            </w:rPr>
            <w:t>Opin</w:t>
          </w:r>
          <w:proofErr w:type="spellEnd"/>
          <w:r w:rsidRPr="00C2796D">
            <w:rPr>
              <w:rFonts w:ascii="Helvetica" w:hAnsi="Helvetica"/>
              <w:sz w:val="22"/>
              <w:lang w:val="fr-CH"/>
            </w:rPr>
            <w:t xml:space="preserve"> </w:t>
          </w:r>
          <w:proofErr w:type="spellStart"/>
          <w:r w:rsidRPr="00C2796D">
            <w:rPr>
              <w:rFonts w:ascii="Helvetica" w:hAnsi="Helvetica"/>
              <w:sz w:val="22"/>
              <w:lang w:val="fr-CH"/>
            </w:rPr>
            <w:t>Neurol</w:t>
          </w:r>
          <w:proofErr w:type="spellEnd"/>
          <w:r w:rsidRPr="00C2796D">
            <w:rPr>
              <w:rFonts w:ascii="Helvetica" w:hAnsi="Helvetica"/>
              <w:sz w:val="22"/>
              <w:lang w:val="fr-CH"/>
            </w:rPr>
            <w:t xml:space="preserve"> </w:t>
          </w:r>
          <w:proofErr w:type="gramStart"/>
          <w:r w:rsidRPr="00C2796D">
            <w:rPr>
              <w:rFonts w:ascii="Helvetica" w:hAnsi="Helvetica"/>
              <w:sz w:val="22"/>
              <w:lang w:val="fr-CH"/>
            </w:rPr>
            <w:t>2021;</w:t>
          </w:r>
          <w:proofErr w:type="gramEnd"/>
          <w:r w:rsidRPr="00C2796D">
            <w:rPr>
              <w:rFonts w:ascii="Helvetica" w:hAnsi="Helvetica"/>
              <w:sz w:val="22"/>
              <w:lang w:val="fr-CH"/>
            </w:rPr>
            <w:t>34(2):246–257.</w:t>
          </w:r>
        </w:p>
        <w:p w14:paraId="56A8B412" w14:textId="77777777" w:rsidR="00C2796D" w:rsidRPr="00C2796D" w:rsidRDefault="00C2796D">
          <w:pPr>
            <w:pStyle w:val="Bibliography4"/>
            <w:divId w:val="1110467338"/>
            <w:rPr>
              <w:rFonts w:ascii="Helvetica" w:hAnsi="Helvetica"/>
              <w:sz w:val="22"/>
            </w:rPr>
          </w:pPr>
          <w:r w:rsidRPr="00C2796D">
            <w:rPr>
              <w:rFonts w:ascii="Helvetica" w:hAnsi="Helvetica"/>
              <w:sz w:val="22"/>
              <w:lang w:val="fr-CH"/>
            </w:rPr>
            <w:t xml:space="preserve">25. </w:t>
          </w:r>
          <w:proofErr w:type="spellStart"/>
          <w:r w:rsidRPr="00C2796D">
            <w:rPr>
              <w:rFonts w:ascii="Helvetica" w:hAnsi="Helvetica"/>
              <w:sz w:val="22"/>
              <w:lang w:val="fr-CH"/>
            </w:rPr>
            <w:t>Zotin</w:t>
          </w:r>
          <w:proofErr w:type="spellEnd"/>
          <w:r w:rsidRPr="00C2796D">
            <w:rPr>
              <w:rFonts w:ascii="Helvetica" w:hAnsi="Helvetica"/>
              <w:sz w:val="22"/>
              <w:lang w:val="fr-CH"/>
            </w:rPr>
            <w:t xml:space="preserve"> MCZ, Yilmaz P, Sveikata L, et al. </w:t>
          </w:r>
          <w:r w:rsidRPr="00C2796D">
            <w:rPr>
              <w:rFonts w:ascii="Helvetica" w:hAnsi="Helvetica"/>
              <w:sz w:val="22"/>
            </w:rPr>
            <w:t>Peak Width of Skeletonized Mean Diffusivity: A Neuroimaging Marker for White Matter Injury. Radiology 2023;306(3</w:t>
          </w:r>
          <w:proofErr w:type="gramStart"/>
          <w:r w:rsidRPr="00C2796D">
            <w:rPr>
              <w:rFonts w:ascii="Helvetica" w:hAnsi="Helvetica"/>
              <w:sz w:val="22"/>
            </w:rPr>
            <w:t>):e</w:t>
          </w:r>
          <w:proofErr w:type="gramEnd"/>
          <w:r w:rsidRPr="00C2796D">
            <w:rPr>
              <w:rFonts w:ascii="Helvetica" w:hAnsi="Helvetica"/>
              <w:sz w:val="22"/>
            </w:rPr>
            <w:t>212780.</w:t>
          </w:r>
        </w:p>
        <w:p w14:paraId="21110AE8" w14:textId="77777777" w:rsidR="00C2796D" w:rsidRPr="00C2796D" w:rsidRDefault="00C2796D">
          <w:pPr>
            <w:pStyle w:val="Bibliography4"/>
            <w:divId w:val="1110467338"/>
            <w:rPr>
              <w:rFonts w:ascii="Helvetica" w:hAnsi="Helvetica"/>
              <w:sz w:val="22"/>
            </w:rPr>
          </w:pPr>
          <w:r w:rsidRPr="00C2796D">
            <w:rPr>
              <w:rFonts w:ascii="Helvetica" w:hAnsi="Helvetica"/>
              <w:sz w:val="22"/>
            </w:rPr>
            <w:t xml:space="preserve">26. Lam BYK, Leung KT, </w:t>
          </w:r>
          <w:proofErr w:type="spellStart"/>
          <w:r w:rsidRPr="00C2796D">
            <w:rPr>
              <w:rFonts w:ascii="Helvetica" w:hAnsi="Helvetica"/>
              <w:sz w:val="22"/>
            </w:rPr>
            <w:t>Yiu</w:t>
          </w:r>
          <w:proofErr w:type="spellEnd"/>
          <w:r w:rsidRPr="00C2796D">
            <w:rPr>
              <w:rFonts w:ascii="Helvetica" w:hAnsi="Helvetica"/>
              <w:sz w:val="22"/>
            </w:rPr>
            <w:t xml:space="preserve"> B, et al. Peak width of skeletonized mean diffusivity and its association with age‐related cognitive alterations and vascular risk factors. Alzheimer’s Dementia Diagnosis Assess Dis </w:t>
          </w:r>
          <w:proofErr w:type="spellStart"/>
          <w:r w:rsidRPr="00C2796D">
            <w:rPr>
              <w:rFonts w:ascii="Helvetica" w:hAnsi="Helvetica"/>
              <w:sz w:val="22"/>
            </w:rPr>
            <w:t>Monit</w:t>
          </w:r>
          <w:proofErr w:type="spellEnd"/>
          <w:r w:rsidRPr="00C2796D">
            <w:rPr>
              <w:rFonts w:ascii="Helvetica" w:hAnsi="Helvetica"/>
              <w:sz w:val="22"/>
            </w:rPr>
            <w:t xml:space="preserve"> 2019;11(1):721–729.</w:t>
          </w:r>
        </w:p>
        <w:p w14:paraId="5F6CCBB3" w14:textId="25DC1D21" w:rsidR="00AF2ABD" w:rsidRPr="00847C9F" w:rsidRDefault="00C2796D" w:rsidP="00847C9F">
          <w:pPr>
            <w:pStyle w:val="Bibliography2"/>
            <w:divId w:val="842430254"/>
            <w:rPr>
              <w:rFonts w:ascii="Helvetica" w:hAnsi="Helvetica"/>
              <w:sz w:val="22"/>
            </w:rPr>
          </w:pPr>
          <w:r w:rsidRPr="00C2796D">
            <w:rPr>
              <w:rFonts w:ascii="Helvetica" w:eastAsia="Times New Roman" w:hAnsi="Helvetica"/>
              <w:sz w:val="22"/>
            </w:rPr>
            <w:t> </w:t>
          </w:r>
        </w:p>
      </w:sdtContent>
    </w:sdt>
    <w:p w14:paraId="04A4BEDF" w14:textId="77777777" w:rsidR="00DC4E66" w:rsidRPr="00F92F17" w:rsidRDefault="00DC4E66">
      <w:pPr>
        <w:jc w:val="both"/>
        <w:rPr>
          <w:rFonts w:ascii="Helvetica" w:hAnsi="Helvetica" w:cs="Arial"/>
          <w:sz w:val="22"/>
          <w:szCs w:val="22"/>
        </w:rPr>
      </w:pPr>
    </w:p>
    <w:sectPr w:rsidR="00DC4E66" w:rsidRPr="00F92F17" w:rsidSect="004A7ED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1036" w14:textId="77777777" w:rsidR="004B4660" w:rsidRDefault="004B4660" w:rsidP="005C47A2">
      <w:r>
        <w:separator/>
      </w:r>
    </w:p>
  </w:endnote>
  <w:endnote w:type="continuationSeparator" w:id="0">
    <w:p w14:paraId="6422A7F8" w14:textId="77777777" w:rsidR="004B4660" w:rsidRDefault="004B4660" w:rsidP="005C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273231"/>
      <w:docPartObj>
        <w:docPartGallery w:val="Page Numbers (Bottom of Page)"/>
        <w:docPartUnique/>
      </w:docPartObj>
    </w:sdtPr>
    <w:sdtContent>
      <w:p w14:paraId="75E371EE" w14:textId="7E6142E1" w:rsidR="00CE756B" w:rsidRDefault="00CE756B" w:rsidP="003B1C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636DB" w14:textId="77777777" w:rsidR="00CE756B" w:rsidRDefault="00CE756B" w:rsidP="00CE7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8748178"/>
      <w:docPartObj>
        <w:docPartGallery w:val="Page Numbers (Bottom of Page)"/>
        <w:docPartUnique/>
      </w:docPartObj>
    </w:sdtPr>
    <w:sdtEndPr>
      <w:rPr>
        <w:rStyle w:val="PageNumber"/>
        <w:rFonts w:ascii="Helvetica" w:hAnsi="Helvetica"/>
        <w:sz w:val="22"/>
        <w:szCs w:val="22"/>
      </w:rPr>
    </w:sdtEndPr>
    <w:sdtContent>
      <w:p w14:paraId="0908C8F9" w14:textId="7355CAFD" w:rsidR="00CE756B" w:rsidRDefault="00CE756B" w:rsidP="003B1C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23DE01" w14:textId="77777777" w:rsidR="00CE756B" w:rsidRDefault="00CE756B" w:rsidP="00CE75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EC69" w14:textId="77777777" w:rsidR="004B4660" w:rsidRDefault="004B4660" w:rsidP="005C47A2">
      <w:r>
        <w:separator/>
      </w:r>
    </w:p>
  </w:footnote>
  <w:footnote w:type="continuationSeparator" w:id="0">
    <w:p w14:paraId="778AC2E1" w14:textId="77777777" w:rsidR="004B4660" w:rsidRDefault="004B4660" w:rsidP="005C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4E6" w14:textId="34AF4A7D" w:rsidR="005C47A2" w:rsidRPr="00DC4E66" w:rsidRDefault="005C47A2" w:rsidP="005C4E31">
    <w:pPr>
      <w:pStyle w:val="Header"/>
      <w:tabs>
        <w:tab w:val="clear" w:pos="4680"/>
        <w:tab w:val="left" w:pos="7020"/>
      </w:tabs>
      <w:rPr>
        <w:rFonts w:ascii="Helvetica" w:hAnsi="Helvetica"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34335"/>
    <w:multiLevelType w:val="hybridMultilevel"/>
    <w:tmpl w:val="F140EC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751D39"/>
    <w:multiLevelType w:val="hybridMultilevel"/>
    <w:tmpl w:val="25185CF2"/>
    <w:lvl w:ilvl="0" w:tplc="1638A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338918">
    <w:abstractNumId w:val="1"/>
  </w:num>
  <w:num w:numId="2" w16cid:durableId="1197742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IKATA Lukas">
    <w15:presenceInfo w15:providerId="AD" w15:userId="S::lukas.sveikata@hcuge.ch::fdee166e-b184-42ca-9b34-6992873e90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42"/>
    <w:rsid w:val="00002678"/>
    <w:rsid w:val="000267A3"/>
    <w:rsid w:val="00037BC9"/>
    <w:rsid w:val="000650AF"/>
    <w:rsid w:val="00074BAC"/>
    <w:rsid w:val="00090CD2"/>
    <w:rsid w:val="000C4295"/>
    <w:rsid w:val="000F7965"/>
    <w:rsid w:val="00133828"/>
    <w:rsid w:val="001504CA"/>
    <w:rsid w:val="0016464D"/>
    <w:rsid w:val="00180FC5"/>
    <w:rsid w:val="001C240D"/>
    <w:rsid w:val="00215093"/>
    <w:rsid w:val="002242CA"/>
    <w:rsid w:val="002708DA"/>
    <w:rsid w:val="0027352C"/>
    <w:rsid w:val="0029721F"/>
    <w:rsid w:val="002C4358"/>
    <w:rsid w:val="002D5617"/>
    <w:rsid w:val="002D5FA2"/>
    <w:rsid w:val="002E34EB"/>
    <w:rsid w:val="002E780F"/>
    <w:rsid w:val="00304440"/>
    <w:rsid w:val="00326E06"/>
    <w:rsid w:val="00336019"/>
    <w:rsid w:val="00364B3D"/>
    <w:rsid w:val="00371823"/>
    <w:rsid w:val="00395F02"/>
    <w:rsid w:val="003B1EDB"/>
    <w:rsid w:val="003C4288"/>
    <w:rsid w:val="003E0BE7"/>
    <w:rsid w:val="003F3809"/>
    <w:rsid w:val="0040385D"/>
    <w:rsid w:val="00422CA9"/>
    <w:rsid w:val="004253F3"/>
    <w:rsid w:val="004709B2"/>
    <w:rsid w:val="00485A6D"/>
    <w:rsid w:val="004936BA"/>
    <w:rsid w:val="004A007D"/>
    <w:rsid w:val="004A1C6F"/>
    <w:rsid w:val="004A685B"/>
    <w:rsid w:val="004A7ED4"/>
    <w:rsid w:val="004B4660"/>
    <w:rsid w:val="004D0818"/>
    <w:rsid w:val="004E039A"/>
    <w:rsid w:val="004E6258"/>
    <w:rsid w:val="005072E4"/>
    <w:rsid w:val="0051099F"/>
    <w:rsid w:val="00513863"/>
    <w:rsid w:val="005269CC"/>
    <w:rsid w:val="00542BAE"/>
    <w:rsid w:val="00585E2E"/>
    <w:rsid w:val="00590692"/>
    <w:rsid w:val="005A1A84"/>
    <w:rsid w:val="005B4574"/>
    <w:rsid w:val="005B6349"/>
    <w:rsid w:val="005C33A2"/>
    <w:rsid w:val="005C38B0"/>
    <w:rsid w:val="005C47A2"/>
    <w:rsid w:val="005C4E31"/>
    <w:rsid w:val="005D5F4C"/>
    <w:rsid w:val="005F37DF"/>
    <w:rsid w:val="005F4930"/>
    <w:rsid w:val="005F50EC"/>
    <w:rsid w:val="0063266B"/>
    <w:rsid w:val="00656631"/>
    <w:rsid w:val="00665583"/>
    <w:rsid w:val="006B27D9"/>
    <w:rsid w:val="00702375"/>
    <w:rsid w:val="00723E06"/>
    <w:rsid w:val="00726AF3"/>
    <w:rsid w:val="0073537C"/>
    <w:rsid w:val="007638F5"/>
    <w:rsid w:val="00765A8F"/>
    <w:rsid w:val="00771981"/>
    <w:rsid w:val="00772FC9"/>
    <w:rsid w:val="007C24E5"/>
    <w:rsid w:val="00817EC7"/>
    <w:rsid w:val="008228B6"/>
    <w:rsid w:val="0082523C"/>
    <w:rsid w:val="00835DD6"/>
    <w:rsid w:val="0084052B"/>
    <w:rsid w:val="00847C9F"/>
    <w:rsid w:val="00864058"/>
    <w:rsid w:val="008D3624"/>
    <w:rsid w:val="008D613E"/>
    <w:rsid w:val="008E351E"/>
    <w:rsid w:val="00901B20"/>
    <w:rsid w:val="00906C26"/>
    <w:rsid w:val="009438FC"/>
    <w:rsid w:val="00987C2C"/>
    <w:rsid w:val="009C683D"/>
    <w:rsid w:val="009F4494"/>
    <w:rsid w:val="009F6039"/>
    <w:rsid w:val="00A43513"/>
    <w:rsid w:val="00A44F53"/>
    <w:rsid w:val="00A4565C"/>
    <w:rsid w:val="00A63BCE"/>
    <w:rsid w:val="00A82FA5"/>
    <w:rsid w:val="00A86901"/>
    <w:rsid w:val="00A95B8A"/>
    <w:rsid w:val="00AA0490"/>
    <w:rsid w:val="00AB4736"/>
    <w:rsid w:val="00AD52FA"/>
    <w:rsid w:val="00AF2ABD"/>
    <w:rsid w:val="00B06BE2"/>
    <w:rsid w:val="00B07C3C"/>
    <w:rsid w:val="00B12E42"/>
    <w:rsid w:val="00B16AC1"/>
    <w:rsid w:val="00B304F3"/>
    <w:rsid w:val="00B30571"/>
    <w:rsid w:val="00B36F3F"/>
    <w:rsid w:val="00B660EE"/>
    <w:rsid w:val="00BA7042"/>
    <w:rsid w:val="00BB643F"/>
    <w:rsid w:val="00BD546E"/>
    <w:rsid w:val="00BF11AA"/>
    <w:rsid w:val="00C252C4"/>
    <w:rsid w:val="00C2796D"/>
    <w:rsid w:val="00C40CC5"/>
    <w:rsid w:val="00C72B05"/>
    <w:rsid w:val="00CB0897"/>
    <w:rsid w:val="00CC3BF2"/>
    <w:rsid w:val="00CE756B"/>
    <w:rsid w:val="00CF1DD4"/>
    <w:rsid w:val="00CF59CA"/>
    <w:rsid w:val="00D228E4"/>
    <w:rsid w:val="00D32204"/>
    <w:rsid w:val="00D33816"/>
    <w:rsid w:val="00D76345"/>
    <w:rsid w:val="00D81494"/>
    <w:rsid w:val="00D916F6"/>
    <w:rsid w:val="00DB764C"/>
    <w:rsid w:val="00DC4E66"/>
    <w:rsid w:val="00DD54DB"/>
    <w:rsid w:val="00DF14A5"/>
    <w:rsid w:val="00DF5271"/>
    <w:rsid w:val="00E0146B"/>
    <w:rsid w:val="00E11655"/>
    <w:rsid w:val="00E509BF"/>
    <w:rsid w:val="00E8086C"/>
    <w:rsid w:val="00EB49D4"/>
    <w:rsid w:val="00EC199D"/>
    <w:rsid w:val="00EC4C08"/>
    <w:rsid w:val="00F13AAF"/>
    <w:rsid w:val="00F2275E"/>
    <w:rsid w:val="00F2660A"/>
    <w:rsid w:val="00F636AC"/>
    <w:rsid w:val="00F71917"/>
    <w:rsid w:val="00F73A79"/>
    <w:rsid w:val="00F83CBF"/>
    <w:rsid w:val="00F926FB"/>
    <w:rsid w:val="00F92F17"/>
    <w:rsid w:val="00F96678"/>
    <w:rsid w:val="00FB26CA"/>
    <w:rsid w:val="00FC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453F"/>
  <w15:chartTrackingRefBased/>
  <w15:docId w15:val="{98C6A17D-76E0-D741-AD1C-FEECCA2C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F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92F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2F1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ABD"/>
    <w:rPr>
      <w:color w:val="0563C1" w:themeColor="hyperlink"/>
      <w:u w:val="single"/>
    </w:rPr>
  </w:style>
  <w:style w:type="character" w:styleId="CommentReference">
    <w:name w:val="annotation reference"/>
    <w:basedOn w:val="DefaultParagraphFont"/>
    <w:uiPriority w:val="99"/>
    <w:semiHidden/>
    <w:unhideWhenUsed/>
    <w:rsid w:val="00AF2ABD"/>
    <w:rPr>
      <w:sz w:val="16"/>
      <w:szCs w:val="16"/>
    </w:rPr>
  </w:style>
  <w:style w:type="paragraph" w:styleId="CommentText">
    <w:name w:val="annotation text"/>
    <w:basedOn w:val="Normal"/>
    <w:link w:val="CommentTextChar"/>
    <w:uiPriority w:val="99"/>
    <w:semiHidden/>
    <w:unhideWhenUsed/>
    <w:rsid w:val="00AF2ABD"/>
    <w:pPr>
      <w:spacing w:after="120"/>
      <w:ind w:right="144"/>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AF2ABD"/>
    <w:rPr>
      <w:rFonts w:ascii="Times New Roman" w:hAnsi="Times New Roman" w:cs="Times New Roman"/>
      <w:kern w:val="0"/>
      <w:sz w:val="20"/>
      <w:szCs w:val="20"/>
      <w14:ligatures w14:val="none"/>
    </w:rPr>
  </w:style>
  <w:style w:type="paragraph" w:styleId="Header">
    <w:name w:val="header"/>
    <w:basedOn w:val="Normal"/>
    <w:link w:val="HeaderChar"/>
    <w:uiPriority w:val="99"/>
    <w:unhideWhenUsed/>
    <w:rsid w:val="005C47A2"/>
    <w:pPr>
      <w:tabs>
        <w:tab w:val="center" w:pos="4680"/>
        <w:tab w:val="right" w:pos="9360"/>
      </w:tabs>
    </w:pPr>
  </w:style>
  <w:style w:type="character" w:customStyle="1" w:styleId="HeaderChar">
    <w:name w:val="Header Char"/>
    <w:basedOn w:val="DefaultParagraphFont"/>
    <w:link w:val="Header"/>
    <w:uiPriority w:val="99"/>
    <w:rsid w:val="005C47A2"/>
  </w:style>
  <w:style w:type="paragraph" w:styleId="Footer">
    <w:name w:val="footer"/>
    <w:basedOn w:val="Normal"/>
    <w:link w:val="FooterChar"/>
    <w:uiPriority w:val="99"/>
    <w:unhideWhenUsed/>
    <w:rsid w:val="005C47A2"/>
    <w:pPr>
      <w:tabs>
        <w:tab w:val="center" w:pos="4680"/>
        <w:tab w:val="right" w:pos="9360"/>
      </w:tabs>
    </w:pPr>
  </w:style>
  <w:style w:type="character" w:customStyle="1" w:styleId="FooterChar">
    <w:name w:val="Footer Char"/>
    <w:basedOn w:val="DefaultParagraphFont"/>
    <w:link w:val="Footer"/>
    <w:uiPriority w:val="99"/>
    <w:rsid w:val="005C47A2"/>
  </w:style>
  <w:style w:type="character" w:styleId="PlaceholderText">
    <w:name w:val="Placeholder Text"/>
    <w:basedOn w:val="DefaultParagraphFont"/>
    <w:uiPriority w:val="99"/>
    <w:semiHidden/>
    <w:rsid w:val="00E0146B"/>
    <w:rPr>
      <w:color w:val="808080"/>
    </w:rPr>
  </w:style>
  <w:style w:type="paragraph" w:customStyle="1" w:styleId="Bibliography1">
    <w:name w:val="Bibliography1"/>
    <w:basedOn w:val="Normal"/>
    <w:rsid w:val="00E0146B"/>
    <w:pPr>
      <w:spacing w:before="100" w:beforeAutospacing="1" w:after="100" w:afterAutospacing="1"/>
    </w:pPr>
    <w:rPr>
      <w:rFonts w:ascii="Times New Roman" w:eastAsiaTheme="minorEastAsia" w:hAnsi="Times New Roman" w:cs="Times New Roman"/>
      <w:kern w:val="0"/>
      <w14:ligatures w14:val="none"/>
    </w:rPr>
  </w:style>
  <w:style w:type="paragraph" w:styleId="ListParagraph">
    <w:name w:val="List Paragraph"/>
    <w:basedOn w:val="Normal"/>
    <w:uiPriority w:val="34"/>
    <w:qFormat/>
    <w:rsid w:val="00DC4E66"/>
    <w:pPr>
      <w:ind w:left="720"/>
      <w:contextualSpacing/>
    </w:pPr>
  </w:style>
  <w:style w:type="table" w:styleId="TableGrid">
    <w:name w:val="Table Grid"/>
    <w:basedOn w:val="TableNormal"/>
    <w:uiPriority w:val="39"/>
    <w:rsid w:val="00DC4E6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uppmaterial">
    <w:name w:val="list supp material"/>
    <w:basedOn w:val="ListParagraph"/>
    <w:qFormat/>
    <w:rsid w:val="0029721F"/>
    <w:pPr>
      <w:spacing w:after="240"/>
      <w:ind w:left="0"/>
      <w:jc w:val="both"/>
    </w:pPr>
    <w:rPr>
      <w:rFonts w:ascii="Helvetica" w:hAnsi="Helvetica" w:cs="Arial"/>
      <w:b/>
      <w:bCs/>
      <w:sz w:val="22"/>
      <w:szCs w:val="22"/>
    </w:rPr>
  </w:style>
  <w:style w:type="character" w:customStyle="1" w:styleId="Heading3Char">
    <w:name w:val="Heading 3 Char"/>
    <w:basedOn w:val="DefaultParagraphFont"/>
    <w:link w:val="Heading3"/>
    <w:uiPriority w:val="9"/>
    <w:semiHidden/>
    <w:rsid w:val="00F92F17"/>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F92F1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92F17"/>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F92F17"/>
    <w:pPr>
      <w:spacing w:after="100"/>
    </w:pPr>
  </w:style>
  <w:style w:type="paragraph" w:customStyle="1" w:styleId="Bibliography2">
    <w:name w:val="Bibliography2"/>
    <w:basedOn w:val="Normal"/>
    <w:rsid w:val="00EC199D"/>
    <w:pPr>
      <w:spacing w:before="100" w:beforeAutospacing="1" w:after="100" w:afterAutospacing="1"/>
    </w:pPr>
    <w:rPr>
      <w:rFonts w:ascii="Times New Roman" w:eastAsiaTheme="minorEastAsia" w:hAnsi="Times New Roman" w:cs="Times New Roman"/>
      <w:kern w:val="0"/>
      <w14:ligatures w14:val="none"/>
    </w:rPr>
  </w:style>
  <w:style w:type="table" w:styleId="PlainTable1">
    <w:name w:val="Plain Table 1"/>
    <w:basedOn w:val="TableNormal"/>
    <w:uiPriority w:val="41"/>
    <w:rsid w:val="00EC199D"/>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graphy3">
    <w:name w:val="Bibliography3"/>
    <w:basedOn w:val="Normal"/>
    <w:rsid w:val="00847C9F"/>
    <w:pPr>
      <w:spacing w:before="100" w:beforeAutospacing="1" w:after="100" w:afterAutospacing="1"/>
    </w:pPr>
    <w:rPr>
      <w:rFonts w:ascii="Times New Roman" w:eastAsiaTheme="minorEastAsia" w:hAnsi="Times New Roman" w:cs="Times New Roman"/>
      <w:kern w:val="0"/>
      <w14:ligatures w14:val="none"/>
    </w:rPr>
  </w:style>
  <w:style w:type="character" w:styleId="PageNumber">
    <w:name w:val="page number"/>
    <w:basedOn w:val="DefaultParagraphFont"/>
    <w:uiPriority w:val="99"/>
    <w:semiHidden/>
    <w:unhideWhenUsed/>
    <w:rsid w:val="00CE756B"/>
  </w:style>
  <w:style w:type="paragraph" w:customStyle="1" w:styleId="Bibliography4">
    <w:name w:val="Bibliography4"/>
    <w:basedOn w:val="Normal"/>
    <w:rsid w:val="00C2796D"/>
    <w:pPr>
      <w:spacing w:before="100" w:beforeAutospacing="1" w:after="100" w:afterAutospacing="1"/>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0768">
      <w:bodyDiv w:val="1"/>
      <w:marLeft w:val="0"/>
      <w:marRight w:val="0"/>
      <w:marTop w:val="0"/>
      <w:marBottom w:val="0"/>
      <w:divBdr>
        <w:top w:val="none" w:sz="0" w:space="0" w:color="auto"/>
        <w:left w:val="none" w:sz="0" w:space="0" w:color="auto"/>
        <w:bottom w:val="none" w:sz="0" w:space="0" w:color="auto"/>
        <w:right w:val="none" w:sz="0" w:space="0" w:color="auto"/>
      </w:divBdr>
    </w:div>
    <w:div w:id="41179197">
      <w:bodyDiv w:val="1"/>
      <w:marLeft w:val="0"/>
      <w:marRight w:val="0"/>
      <w:marTop w:val="0"/>
      <w:marBottom w:val="0"/>
      <w:divBdr>
        <w:top w:val="none" w:sz="0" w:space="0" w:color="auto"/>
        <w:left w:val="none" w:sz="0" w:space="0" w:color="auto"/>
        <w:bottom w:val="none" w:sz="0" w:space="0" w:color="auto"/>
        <w:right w:val="none" w:sz="0" w:space="0" w:color="auto"/>
      </w:divBdr>
    </w:div>
    <w:div w:id="51970853">
      <w:bodyDiv w:val="1"/>
      <w:marLeft w:val="0"/>
      <w:marRight w:val="0"/>
      <w:marTop w:val="0"/>
      <w:marBottom w:val="0"/>
      <w:divBdr>
        <w:top w:val="none" w:sz="0" w:space="0" w:color="auto"/>
        <w:left w:val="none" w:sz="0" w:space="0" w:color="auto"/>
        <w:bottom w:val="none" w:sz="0" w:space="0" w:color="auto"/>
        <w:right w:val="none" w:sz="0" w:space="0" w:color="auto"/>
      </w:divBdr>
    </w:div>
    <w:div w:id="73745786">
      <w:bodyDiv w:val="1"/>
      <w:marLeft w:val="0"/>
      <w:marRight w:val="0"/>
      <w:marTop w:val="0"/>
      <w:marBottom w:val="0"/>
      <w:divBdr>
        <w:top w:val="none" w:sz="0" w:space="0" w:color="auto"/>
        <w:left w:val="none" w:sz="0" w:space="0" w:color="auto"/>
        <w:bottom w:val="none" w:sz="0" w:space="0" w:color="auto"/>
        <w:right w:val="none" w:sz="0" w:space="0" w:color="auto"/>
      </w:divBdr>
    </w:div>
    <w:div w:id="122427779">
      <w:bodyDiv w:val="1"/>
      <w:marLeft w:val="0"/>
      <w:marRight w:val="0"/>
      <w:marTop w:val="0"/>
      <w:marBottom w:val="0"/>
      <w:divBdr>
        <w:top w:val="none" w:sz="0" w:space="0" w:color="auto"/>
        <w:left w:val="none" w:sz="0" w:space="0" w:color="auto"/>
        <w:bottom w:val="none" w:sz="0" w:space="0" w:color="auto"/>
        <w:right w:val="none" w:sz="0" w:space="0" w:color="auto"/>
      </w:divBdr>
    </w:div>
    <w:div w:id="180751403">
      <w:bodyDiv w:val="1"/>
      <w:marLeft w:val="0"/>
      <w:marRight w:val="0"/>
      <w:marTop w:val="0"/>
      <w:marBottom w:val="0"/>
      <w:divBdr>
        <w:top w:val="none" w:sz="0" w:space="0" w:color="auto"/>
        <w:left w:val="none" w:sz="0" w:space="0" w:color="auto"/>
        <w:bottom w:val="none" w:sz="0" w:space="0" w:color="auto"/>
        <w:right w:val="none" w:sz="0" w:space="0" w:color="auto"/>
      </w:divBdr>
    </w:div>
    <w:div w:id="191696412">
      <w:bodyDiv w:val="1"/>
      <w:marLeft w:val="0"/>
      <w:marRight w:val="0"/>
      <w:marTop w:val="0"/>
      <w:marBottom w:val="0"/>
      <w:divBdr>
        <w:top w:val="none" w:sz="0" w:space="0" w:color="auto"/>
        <w:left w:val="none" w:sz="0" w:space="0" w:color="auto"/>
        <w:bottom w:val="none" w:sz="0" w:space="0" w:color="auto"/>
        <w:right w:val="none" w:sz="0" w:space="0" w:color="auto"/>
      </w:divBdr>
    </w:div>
    <w:div w:id="206797645">
      <w:bodyDiv w:val="1"/>
      <w:marLeft w:val="0"/>
      <w:marRight w:val="0"/>
      <w:marTop w:val="0"/>
      <w:marBottom w:val="0"/>
      <w:divBdr>
        <w:top w:val="none" w:sz="0" w:space="0" w:color="auto"/>
        <w:left w:val="none" w:sz="0" w:space="0" w:color="auto"/>
        <w:bottom w:val="none" w:sz="0" w:space="0" w:color="auto"/>
        <w:right w:val="none" w:sz="0" w:space="0" w:color="auto"/>
      </w:divBdr>
    </w:div>
    <w:div w:id="238639580">
      <w:bodyDiv w:val="1"/>
      <w:marLeft w:val="0"/>
      <w:marRight w:val="0"/>
      <w:marTop w:val="0"/>
      <w:marBottom w:val="0"/>
      <w:divBdr>
        <w:top w:val="none" w:sz="0" w:space="0" w:color="auto"/>
        <w:left w:val="none" w:sz="0" w:space="0" w:color="auto"/>
        <w:bottom w:val="none" w:sz="0" w:space="0" w:color="auto"/>
        <w:right w:val="none" w:sz="0" w:space="0" w:color="auto"/>
      </w:divBdr>
    </w:div>
    <w:div w:id="320736539">
      <w:bodyDiv w:val="1"/>
      <w:marLeft w:val="0"/>
      <w:marRight w:val="0"/>
      <w:marTop w:val="0"/>
      <w:marBottom w:val="0"/>
      <w:divBdr>
        <w:top w:val="none" w:sz="0" w:space="0" w:color="auto"/>
        <w:left w:val="none" w:sz="0" w:space="0" w:color="auto"/>
        <w:bottom w:val="none" w:sz="0" w:space="0" w:color="auto"/>
        <w:right w:val="none" w:sz="0" w:space="0" w:color="auto"/>
      </w:divBdr>
    </w:div>
    <w:div w:id="322590273">
      <w:bodyDiv w:val="1"/>
      <w:marLeft w:val="0"/>
      <w:marRight w:val="0"/>
      <w:marTop w:val="0"/>
      <w:marBottom w:val="0"/>
      <w:divBdr>
        <w:top w:val="none" w:sz="0" w:space="0" w:color="auto"/>
        <w:left w:val="none" w:sz="0" w:space="0" w:color="auto"/>
        <w:bottom w:val="none" w:sz="0" w:space="0" w:color="auto"/>
        <w:right w:val="none" w:sz="0" w:space="0" w:color="auto"/>
      </w:divBdr>
    </w:div>
    <w:div w:id="323631827">
      <w:bodyDiv w:val="1"/>
      <w:marLeft w:val="0"/>
      <w:marRight w:val="0"/>
      <w:marTop w:val="0"/>
      <w:marBottom w:val="0"/>
      <w:divBdr>
        <w:top w:val="none" w:sz="0" w:space="0" w:color="auto"/>
        <w:left w:val="none" w:sz="0" w:space="0" w:color="auto"/>
        <w:bottom w:val="none" w:sz="0" w:space="0" w:color="auto"/>
        <w:right w:val="none" w:sz="0" w:space="0" w:color="auto"/>
      </w:divBdr>
    </w:div>
    <w:div w:id="337737277">
      <w:bodyDiv w:val="1"/>
      <w:marLeft w:val="0"/>
      <w:marRight w:val="0"/>
      <w:marTop w:val="0"/>
      <w:marBottom w:val="0"/>
      <w:divBdr>
        <w:top w:val="none" w:sz="0" w:space="0" w:color="auto"/>
        <w:left w:val="none" w:sz="0" w:space="0" w:color="auto"/>
        <w:bottom w:val="none" w:sz="0" w:space="0" w:color="auto"/>
        <w:right w:val="none" w:sz="0" w:space="0" w:color="auto"/>
      </w:divBdr>
    </w:div>
    <w:div w:id="338969728">
      <w:bodyDiv w:val="1"/>
      <w:marLeft w:val="0"/>
      <w:marRight w:val="0"/>
      <w:marTop w:val="0"/>
      <w:marBottom w:val="0"/>
      <w:divBdr>
        <w:top w:val="none" w:sz="0" w:space="0" w:color="auto"/>
        <w:left w:val="none" w:sz="0" w:space="0" w:color="auto"/>
        <w:bottom w:val="none" w:sz="0" w:space="0" w:color="auto"/>
        <w:right w:val="none" w:sz="0" w:space="0" w:color="auto"/>
      </w:divBdr>
    </w:div>
    <w:div w:id="348722577">
      <w:bodyDiv w:val="1"/>
      <w:marLeft w:val="0"/>
      <w:marRight w:val="0"/>
      <w:marTop w:val="0"/>
      <w:marBottom w:val="0"/>
      <w:divBdr>
        <w:top w:val="none" w:sz="0" w:space="0" w:color="auto"/>
        <w:left w:val="none" w:sz="0" w:space="0" w:color="auto"/>
        <w:bottom w:val="none" w:sz="0" w:space="0" w:color="auto"/>
        <w:right w:val="none" w:sz="0" w:space="0" w:color="auto"/>
      </w:divBdr>
    </w:div>
    <w:div w:id="351566297">
      <w:bodyDiv w:val="1"/>
      <w:marLeft w:val="0"/>
      <w:marRight w:val="0"/>
      <w:marTop w:val="0"/>
      <w:marBottom w:val="0"/>
      <w:divBdr>
        <w:top w:val="none" w:sz="0" w:space="0" w:color="auto"/>
        <w:left w:val="none" w:sz="0" w:space="0" w:color="auto"/>
        <w:bottom w:val="none" w:sz="0" w:space="0" w:color="auto"/>
        <w:right w:val="none" w:sz="0" w:space="0" w:color="auto"/>
      </w:divBdr>
    </w:div>
    <w:div w:id="369231559">
      <w:bodyDiv w:val="1"/>
      <w:marLeft w:val="0"/>
      <w:marRight w:val="0"/>
      <w:marTop w:val="0"/>
      <w:marBottom w:val="0"/>
      <w:divBdr>
        <w:top w:val="none" w:sz="0" w:space="0" w:color="auto"/>
        <w:left w:val="none" w:sz="0" w:space="0" w:color="auto"/>
        <w:bottom w:val="none" w:sz="0" w:space="0" w:color="auto"/>
        <w:right w:val="none" w:sz="0" w:space="0" w:color="auto"/>
      </w:divBdr>
    </w:div>
    <w:div w:id="379980400">
      <w:bodyDiv w:val="1"/>
      <w:marLeft w:val="0"/>
      <w:marRight w:val="0"/>
      <w:marTop w:val="0"/>
      <w:marBottom w:val="0"/>
      <w:divBdr>
        <w:top w:val="none" w:sz="0" w:space="0" w:color="auto"/>
        <w:left w:val="none" w:sz="0" w:space="0" w:color="auto"/>
        <w:bottom w:val="none" w:sz="0" w:space="0" w:color="auto"/>
        <w:right w:val="none" w:sz="0" w:space="0" w:color="auto"/>
      </w:divBdr>
    </w:div>
    <w:div w:id="417097561">
      <w:bodyDiv w:val="1"/>
      <w:marLeft w:val="0"/>
      <w:marRight w:val="0"/>
      <w:marTop w:val="0"/>
      <w:marBottom w:val="0"/>
      <w:divBdr>
        <w:top w:val="none" w:sz="0" w:space="0" w:color="auto"/>
        <w:left w:val="none" w:sz="0" w:space="0" w:color="auto"/>
        <w:bottom w:val="none" w:sz="0" w:space="0" w:color="auto"/>
        <w:right w:val="none" w:sz="0" w:space="0" w:color="auto"/>
      </w:divBdr>
    </w:div>
    <w:div w:id="431438827">
      <w:bodyDiv w:val="1"/>
      <w:marLeft w:val="0"/>
      <w:marRight w:val="0"/>
      <w:marTop w:val="0"/>
      <w:marBottom w:val="0"/>
      <w:divBdr>
        <w:top w:val="none" w:sz="0" w:space="0" w:color="auto"/>
        <w:left w:val="none" w:sz="0" w:space="0" w:color="auto"/>
        <w:bottom w:val="none" w:sz="0" w:space="0" w:color="auto"/>
        <w:right w:val="none" w:sz="0" w:space="0" w:color="auto"/>
      </w:divBdr>
    </w:div>
    <w:div w:id="451487240">
      <w:bodyDiv w:val="1"/>
      <w:marLeft w:val="0"/>
      <w:marRight w:val="0"/>
      <w:marTop w:val="0"/>
      <w:marBottom w:val="0"/>
      <w:divBdr>
        <w:top w:val="none" w:sz="0" w:space="0" w:color="auto"/>
        <w:left w:val="none" w:sz="0" w:space="0" w:color="auto"/>
        <w:bottom w:val="none" w:sz="0" w:space="0" w:color="auto"/>
        <w:right w:val="none" w:sz="0" w:space="0" w:color="auto"/>
      </w:divBdr>
    </w:div>
    <w:div w:id="466555992">
      <w:bodyDiv w:val="1"/>
      <w:marLeft w:val="0"/>
      <w:marRight w:val="0"/>
      <w:marTop w:val="0"/>
      <w:marBottom w:val="0"/>
      <w:divBdr>
        <w:top w:val="none" w:sz="0" w:space="0" w:color="auto"/>
        <w:left w:val="none" w:sz="0" w:space="0" w:color="auto"/>
        <w:bottom w:val="none" w:sz="0" w:space="0" w:color="auto"/>
        <w:right w:val="none" w:sz="0" w:space="0" w:color="auto"/>
      </w:divBdr>
    </w:div>
    <w:div w:id="472210353">
      <w:bodyDiv w:val="1"/>
      <w:marLeft w:val="0"/>
      <w:marRight w:val="0"/>
      <w:marTop w:val="0"/>
      <w:marBottom w:val="0"/>
      <w:divBdr>
        <w:top w:val="none" w:sz="0" w:space="0" w:color="auto"/>
        <w:left w:val="none" w:sz="0" w:space="0" w:color="auto"/>
        <w:bottom w:val="none" w:sz="0" w:space="0" w:color="auto"/>
        <w:right w:val="none" w:sz="0" w:space="0" w:color="auto"/>
      </w:divBdr>
    </w:div>
    <w:div w:id="473525565">
      <w:bodyDiv w:val="1"/>
      <w:marLeft w:val="0"/>
      <w:marRight w:val="0"/>
      <w:marTop w:val="0"/>
      <w:marBottom w:val="0"/>
      <w:divBdr>
        <w:top w:val="none" w:sz="0" w:space="0" w:color="auto"/>
        <w:left w:val="none" w:sz="0" w:space="0" w:color="auto"/>
        <w:bottom w:val="none" w:sz="0" w:space="0" w:color="auto"/>
        <w:right w:val="none" w:sz="0" w:space="0" w:color="auto"/>
      </w:divBdr>
    </w:div>
    <w:div w:id="482158767">
      <w:bodyDiv w:val="1"/>
      <w:marLeft w:val="0"/>
      <w:marRight w:val="0"/>
      <w:marTop w:val="0"/>
      <w:marBottom w:val="0"/>
      <w:divBdr>
        <w:top w:val="none" w:sz="0" w:space="0" w:color="auto"/>
        <w:left w:val="none" w:sz="0" w:space="0" w:color="auto"/>
        <w:bottom w:val="none" w:sz="0" w:space="0" w:color="auto"/>
        <w:right w:val="none" w:sz="0" w:space="0" w:color="auto"/>
      </w:divBdr>
    </w:div>
    <w:div w:id="485905094">
      <w:bodyDiv w:val="1"/>
      <w:marLeft w:val="0"/>
      <w:marRight w:val="0"/>
      <w:marTop w:val="0"/>
      <w:marBottom w:val="0"/>
      <w:divBdr>
        <w:top w:val="none" w:sz="0" w:space="0" w:color="auto"/>
        <w:left w:val="none" w:sz="0" w:space="0" w:color="auto"/>
        <w:bottom w:val="none" w:sz="0" w:space="0" w:color="auto"/>
        <w:right w:val="none" w:sz="0" w:space="0" w:color="auto"/>
      </w:divBdr>
    </w:div>
    <w:div w:id="550001470">
      <w:bodyDiv w:val="1"/>
      <w:marLeft w:val="0"/>
      <w:marRight w:val="0"/>
      <w:marTop w:val="0"/>
      <w:marBottom w:val="0"/>
      <w:divBdr>
        <w:top w:val="none" w:sz="0" w:space="0" w:color="auto"/>
        <w:left w:val="none" w:sz="0" w:space="0" w:color="auto"/>
        <w:bottom w:val="none" w:sz="0" w:space="0" w:color="auto"/>
        <w:right w:val="none" w:sz="0" w:space="0" w:color="auto"/>
      </w:divBdr>
    </w:div>
    <w:div w:id="558125929">
      <w:bodyDiv w:val="1"/>
      <w:marLeft w:val="0"/>
      <w:marRight w:val="0"/>
      <w:marTop w:val="0"/>
      <w:marBottom w:val="0"/>
      <w:divBdr>
        <w:top w:val="none" w:sz="0" w:space="0" w:color="auto"/>
        <w:left w:val="none" w:sz="0" w:space="0" w:color="auto"/>
        <w:bottom w:val="none" w:sz="0" w:space="0" w:color="auto"/>
        <w:right w:val="none" w:sz="0" w:space="0" w:color="auto"/>
      </w:divBdr>
    </w:div>
    <w:div w:id="611672160">
      <w:bodyDiv w:val="1"/>
      <w:marLeft w:val="0"/>
      <w:marRight w:val="0"/>
      <w:marTop w:val="0"/>
      <w:marBottom w:val="0"/>
      <w:divBdr>
        <w:top w:val="none" w:sz="0" w:space="0" w:color="auto"/>
        <w:left w:val="none" w:sz="0" w:space="0" w:color="auto"/>
        <w:bottom w:val="none" w:sz="0" w:space="0" w:color="auto"/>
        <w:right w:val="none" w:sz="0" w:space="0" w:color="auto"/>
      </w:divBdr>
    </w:div>
    <w:div w:id="616912099">
      <w:bodyDiv w:val="1"/>
      <w:marLeft w:val="0"/>
      <w:marRight w:val="0"/>
      <w:marTop w:val="0"/>
      <w:marBottom w:val="0"/>
      <w:divBdr>
        <w:top w:val="none" w:sz="0" w:space="0" w:color="auto"/>
        <w:left w:val="none" w:sz="0" w:space="0" w:color="auto"/>
        <w:bottom w:val="none" w:sz="0" w:space="0" w:color="auto"/>
        <w:right w:val="none" w:sz="0" w:space="0" w:color="auto"/>
      </w:divBdr>
    </w:div>
    <w:div w:id="621813434">
      <w:bodyDiv w:val="1"/>
      <w:marLeft w:val="0"/>
      <w:marRight w:val="0"/>
      <w:marTop w:val="0"/>
      <w:marBottom w:val="0"/>
      <w:divBdr>
        <w:top w:val="none" w:sz="0" w:space="0" w:color="auto"/>
        <w:left w:val="none" w:sz="0" w:space="0" w:color="auto"/>
        <w:bottom w:val="none" w:sz="0" w:space="0" w:color="auto"/>
        <w:right w:val="none" w:sz="0" w:space="0" w:color="auto"/>
      </w:divBdr>
    </w:div>
    <w:div w:id="627972966">
      <w:bodyDiv w:val="1"/>
      <w:marLeft w:val="0"/>
      <w:marRight w:val="0"/>
      <w:marTop w:val="0"/>
      <w:marBottom w:val="0"/>
      <w:divBdr>
        <w:top w:val="none" w:sz="0" w:space="0" w:color="auto"/>
        <w:left w:val="none" w:sz="0" w:space="0" w:color="auto"/>
        <w:bottom w:val="none" w:sz="0" w:space="0" w:color="auto"/>
        <w:right w:val="none" w:sz="0" w:space="0" w:color="auto"/>
      </w:divBdr>
    </w:div>
    <w:div w:id="638924258">
      <w:bodyDiv w:val="1"/>
      <w:marLeft w:val="0"/>
      <w:marRight w:val="0"/>
      <w:marTop w:val="0"/>
      <w:marBottom w:val="0"/>
      <w:divBdr>
        <w:top w:val="none" w:sz="0" w:space="0" w:color="auto"/>
        <w:left w:val="none" w:sz="0" w:space="0" w:color="auto"/>
        <w:bottom w:val="none" w:sz="0" w:space="0" w:color="auto"/>
        <w:right w:val="none" w:sz="0" w:space="0" w:color="auto"/>
      </w:divBdr>
    </w:div>
    <w:div w:id="640355032">
      <w:bodyDiv w:val="1"/>
      <w:marLeft w:val="0"/>
      <w:marRight w:val="0"/>
      <w:marTop w:val="0"/>
      <w:marBottom w:val="0"/>
      <w:divBdr>
        <w:top w:val="none" w:sz="0" w:space="0" w:color="auto"/>
        <w:left w:val="none" w:sz="0" w:space="0" w:color="auto"/>
        <w:bottom w:val="none" w:sz="0" w:space="0" w:color="auto"/>
        <w:right w:val="none" w:sz="0" w:space="0" w:color="auto"/>
      </w:divBdr>
    </w:div>
    <w:div w:id="648748294">
      <w:bodyDiv w:val="1"/>
      <w:marLeft w:val="0"/>
      <w:marRight w:val="0"/>
      <w:marTop w:val="0"/>
      <w:marBottom w:val="0"/>
      <w:divBdr>
        <w:top w:val="none" w:sz="0" w:space="0" w:color="auto"/>
        <w:left w:val="none" w:sz="0" w:space="0" w:color="auto"/>
        <w:bottom w:val="none" w:sz="0" w:space="0" w:color="auto"/>
        <w:right w:val="none" w:sz="0" w:space="0" w:color="auto"/>
      </w:divBdr>
    </w:div>
    <w:div w:id="671875241">
      <w:bodyDiv w:val="1"/>
      <w:marLeft w:val="0"/>
      <w:marRight w:val="0"/>
      <w:marTop w:val="0"/>
      <w:marBottom w:val="0"/>
      <w:divBdr>
        <w:top w:val="none" w:sz="0" w:space="0" w:color="auto"/>
        <w:left w:val="none" w:sz="0" w:space="0" w:color="auto"/>
        <w:bottom w:val="none" w:sz="0" w:space="0" w:color="auto"/>
        <w:right w:val="none" w:sz="0" w:space="0" w:color="auto"/>
      </w:divBdr>
    </w:div>
    <w:div w:id="674040509">
      <w:bodyDiv w:val="1"/>
      <w:marLeft w:val="0"/>
      <w:marRight w:val="0"/>
      <w:marTop w:val="0"/>
      <w:marBottom w:val="0"/>
      <w:divBdr>
        <w:top w:val="none" w:sz="0" w:space="0" w:color="auto"/>
        <w:left w:val="none" w:sz="0" w:space="0" w:color="auto"/>
        <w:bottom w:val="none" w:sz="0" w:space="0" w:color="auto"/>
        <w:right w:val="none" w:sz="0" w:space="0" w:color="auto"/>
      </w:divBdr>
    </w:div>
    <w:div w:id="695153225">
      <w:bodyDiv w:val="1"/>
      <w:marLeft w:val="0"/>
      <w:marRight w:val="0"/>
      <w:marTop w:val="0"/>
      <w:marBottom w:val="0"/>
      <w:divBdr>
        <w:top w:val="none" w:sz="0" w:space="0" w:color="auto"/>
        <w:left w:val="none" w:sz="0" w:space="0" w:color="auto"/>
        <w:bottom w:val="none" w:sz="0" w:space="0" w:color="auto"/>
        <w:right w:val="none" w:sz="0" w:space="0" w:color="auto"/>
      </w:divBdr>
    </w:div>
    <w:div w:id="713693475">
      <w:bodyDiv w:val="1"/>
      <w:marLeft w:val="0"/>
      <w:marRight w:val="0"/>
      <w:marTop w:val="0"/>
      <w:marBottom w:val="0"/>
      <w:divBdr>
        <w:top w:val="none" w:sz="0" w:space="0" w:color="auto"/>
        <w:left w:val="none" w:sz="0" w:space="0" w:color="auto"/>
        <w:bottom w:val="none" w:sz="0" w:space="0" w:color="auto"/>
        <w:right w:val="none" w:sz="0" w:space="0" w:color="auto"/>
      </w:divBdr>
    </w:div>
    <w:div w:id="719011808">
      <w:bodyDiv w:val="1"/>
      <w:marLeft w:val="0"/>
      <w:marRight w:val="0"/>
      <w:marTop w:val="0"/>
      <w:marBottom w:val="0"/>
      <w:divBdr>
        <w:top w:val="none" w:sz="0" w:space="0" w:color="auto"/>
        <w:left w:val="none" w:sz="0" w:space="0" w:color="auto"/>
        <w:bottom w:val="none" w:sz="0" w:space="0" w:color="auto"/>
        <w:right w:val="none" w:sz="0" w:space="0" w:color="auto"/>
      </w:divBdr>
    </w:div>
    <w:div w:id="732193896">
      <w:bodyDiv w:val="1"/>
      <w:marLeft w:val="0"/>
      <w:marRight w:val="0"/>
      <w:marTop w:val="0"/>
      <w:marBottom w:val="0"/>
      <w:divBdr>
        <w:top w:val="none" w:sz="0" w:space="0" w:color="auto"/>
        <w:left w:val="none" w:sz="0" w:space="0" w:color="auto"/>
        <w:bottom w:val="none" w:sz="0" w:space="0" w:color="auto"/>
        <w:right w:val="none" w:sz="0" w:space="0" w:color="auto"/>
      </w:divBdr>
    </w:div>
    <w:div w:id="740493379">
      <w:bodyDiv w:val="1"/>
      <w:marLeft w:val="0"/>
      <w:marRight w:val="0"/>
      <w:marTop w:val="0"/>
      <w:marBottom w:val="0"/>
      <w:divBdr>
        <w:top w:val="none" w:sz="0" w:space="0" w:color="auto"/>
        <w:left w:val="none" w:sz="0" w:space="0" w:color="auto"/>
        <w:bottom w:val="none" w:sz="0" w:space="0" w:color="auto"/>
        <w:right w:val="none" w:sz="0" w:space="0" w:color="auto"/>
      </w:divBdr>
    </w:div>
    <w:div w:id="761947193">
      <w:bodyDiv w:val="1"/>
      <w:marLeft w:val="0"/>
      <w:marRight w:val="0"/>
      <w:marTop w:val="0"/>
      <w:marBottom w:val="0"/>
      <w:divBdr>
        <w:top w:val="none" w:sz="0" w:space="0" w:color="auto"/>
        <w:left w:val="none" w:sz="0" w:space="0" w:color="auto"/>
        <w:bottom w:val="none" w:sz="0" w:space="0" w:color="auto"/>
        <w:right w:val="none" w:sz="0" w:space="0" w:color="auto"/>
      </w:divBdr>
    </w:div>
    <w:div w:id="788204527">
      <w:bodyDiv w:val="1"/>
      <w:marLeft w:val="0"/>
      <w:marRight w:val="0"/>
      <w:marTop w:val="0"/>
      <w:marBottom w:val="0"/>
      <w:divBdr>
        <w:top w:val="none" w:sz="0" w:space="0" w:color="auto"/>
        <w:left w:val="none" w:sz="0" w:space="0" w:color="auto"/>
        <w:bottom w:val="none" w:sz="0" w:space="0" w:color="auto"/>
        <w:right w:val="none" w:sz="0" w:space="0" w:color="auto"/>
      </w:divBdr>
    </w:div>
    <w:div w:id="842430254">
      <w:bodyDiv w:val="1"/>
      <w:marLeft w:val="0"/>
      <w:marRight w:val="0"/>
      <w:marTop w:val="0"/>
      <w:marBottom w:val="0"/>
      <w:divBdr>
        <w:top w:val="none" w:sz="0" w:space="0" w:color="auto"/>
        <w:left w:val="none" w:sz="0" w:space="0" w:color="auto"/>
        <w:bottom w:val="none" w:sz="0" w:space="0" w:color="auto"/>
        <w:right w:val="none" w:sz="0" w:space="0" w:color="auto"/>
      </w:divBdr>
      <w:divsChild>
        <w:div w:id="2122140884">
          <w:marLeft w:val="0"/>
          <w:marRight w:val="0"/>
          <w:marTop w:val="0"/>
          <w:marBottom w:val="0"/>
          <w:divBdr>
            <w:top w:val="none" w:sz="0" w:space="0" w:color="auto"/>
            <w:left w:val="none" w:sz="0" w:space="0" w:color="auto"/>
            <w:bottom w:val="none" w:sz="0" w:space="0" w:color="auto"/>
            <w:right w:val="none" w:sz="0" w:space="0" w:color="auto"/>
          </w:divBdr>
        </w:div>
        <w:div w:id="1110467338">
          <w:marLeft w:val="0"/>
          <w:marRight w:val="0"/>
          <w:marTop w:val="0"/>
          <w:marBottom w:val="0"/>
          <w:divBdr>
            <w:top w:val="none" w:sz="0" w:space="0" w:color="auto"/>
            <w:left w:val="none" w:sz="0" w:space="0" w:color="auto"/>
            <w:bottom w:val="none" w:sz="0" w:space="0" w:color="auto"/>
            <w:right w:val="none" w:sz="0" w:space="0" w:color="auto"/>
          </w:divBdr>
        </w:div>
      </w:divsChild>
    </w:div>
    <w:div w:id="851795671">
      <w:bodyDiv w:val="1"/>
      <w:marLeft w:val="0"/>
      <w:marRight w:val="0"/>
      <w:marTop w:val="0"/>
      <w:marBottom w:val="0"/>
      <w:divBdr>
        <w:top w:val="none" w:sz="0" w:space="0" w:color="auto"/>
        <w:left w:val="none" w:sz="0" w:space="0" w:color="auto"/>
        <w:bottom w:val="none" w:sz="0" w:space="0" w:color="auto"/>
        <w:right w:val="none" w:sz="0" w:space="0" w:color="auto"/>
      </w:divBdr>
    </w:div>
    <w:div w:id="887297946">
      <w:bodyDiv w:val="1"/>
      <w:marLeft w:val="0"/>
      <w:marRight w:val="0"/>
      <w:marTop w:val="0"/>
      <w:marBottom w:val="0"/>
      <w:divBdr>
        <w:top w:val="none" w:sz="0" w:space="0" w:color="auto"/>
        <w:left w:val="none" w:sz="0" w:space="0" w:color="auto"/>
        <w:bottom w:val="none" w:sz="0" w:space="0" w:color="auto"/>
        <w:right w:val="none" w:sz="0" w:space="0" w:color="auto"/>
      </w:divBdr>
    </w:div>
    <w:div w:id="888229500">
      <w:bodyDiv w:val="1"/>
      <w:marLeft w:val="0"/>
      <w:marRight w:val="0"/>
      <w:marTop w:val="0"/>
      <w:marBottom w:val="0"/>
      <w:divBdr>
        <w:top w:val="none" w:sz="0" w:space="0" w:color="auto"/>
        <w:left w:val="none" w:sz="0" w:space="0" w:color="auto"/>
        <w:bottom w:val="none" w:sz="0" w:space="0" w:color="auto"/>
        <w:right w:val="none" w:sz="0" w:space="0" w:color="auto"/>
      </w:divBdr>
    </w:div>
    <w:div w:id="930089386">
      <w:bodyDiv w:val="1"/>
      <w:marLeft w:val="0"/>
      <w:marRight w:val="0"/>
      <w:marTop w:val="0"/>
      <w:marBottom w:val="0"/>
      <w:divBdr>
        <w:top w:val="none" w:sz="0" w:space="0" w:color="auto"/>
        <w:left w:val="none" w:sz="0" w:space="0" w:color="auto"/>
        <w:bottom w:val="none" w:sz="0" w:space="0" w:color="auto"/>
        <w:right w:val="none" w:sz="0" w:space="0" w:color="auto"/>
      </w:divBdr>
    </w:div>
    <w:div w:id="930116219">
      <w:bodyDiv w:val="1"/>
      <w:marLeft w:val="0"/>
      <w:marRight w:val="0"/>
      <w:marTop w:val="0"/>
      <w:marBottom w:val="0"/>
      <w:divBdr>
        <w:top w:val="none" w:sz="0" w:space="0" w:color="auto"/>
        <w:left w:val="none" w:sz="0" w:space="0" w:color="auto"/>
        <w:bottom w:val="none" w:sz="0" w:space="0" w:color="auto"/>
        <w:right w:val="none" w:sz="0" w:space="0" w:color="auto"/>
      </w:divBdr>
    </w:div>
    <w:div w:id="965115371">
      <w:bodyDiv w:val="1"/>
      <w:marLeft w:val="0"/>
      <w:marRight w:val="0"/>
      <w:marTop w:val="0"/>
      <w:marBottom w:val="0"/>
      <w:divBdr>
        <w:top w:val="none" w:sz="0" w:space="0" w:color="auto"/>
        <w:left w:val="none" w:sz="0" w:space="0" w:color="auto"/>
        <w:bottom w:val="none" w:sz="0" w:space="0" w:color="auto"/>
        <w:right w:val="none" w:sz="0" w:space="0" w:color="auto"/>
      </w:divBdr>
    </w:div>
    <w:div w:id="973366546">
      <w:bodyDiv w:val="1"/>
      <w:marLeft w:val="0"/>
      <w:marRight w:val="0"/>
      <w:marTop w:val="0"/>
      <w:marBottom w:val="0"/>
      <w:divBdr>
        <w:top w:val="none" w:sz="0" w:space="0" w:color="auto"/>
        <w:left w:val="none" w:sz="0" w:space="0" w:color="auto"/>
        <w:bottom w:val="none" w:sz="0" w:space="0" w:color="auto"/>
        <w:right w:val="none" w:sz="0" w:space="0" w:color="auto"/>
      </w:divBdr>
    </w:div>
    <w:div w:id="983200572">
      <w:bodyDiv w:val="1"/>
      <w:marLeft w:val="0"/>
      <w:marRight w:val="0"/>
      <w:marTop w:val="0"/>
      <w:marBottom w:val="0"/>
      <w:divBdr>
        <w:top w:val="none" w:sz="0" w:space="0" w:color="auto"/>
        <w:left w:val="none" w:sz="0" w:space="0" w:color="auto"/>
        <w:bottom w:val="none" w:sz="0" w:space="0" w:color="auto"/>
        <w:right w:val="none" w:sz="0" w:space="0" w:color="auto"/>
      </w:divBdr>
    </w:div>
    <w:div w:id="984772386">
      <w:bodyDiv w:val="1"/>
      <w:marLeft w:val="0"/>
      <w:marRight w:val="0"/>
      <w:marTop w:val="0"/>
      <w:marBottom w:val="0"/>
      <w:divBdr>
        <w:top w:val="none" w:sz="0" w:space="0" w:color="auto"/>
        <w:left w:val="none" w:sz="0" w:space="0" w:color="auto"/>
        <w:bottom w:val="none" w:sz="0" w:space="0" w:color="auto"/>
        <w:right w:val="none" w:sz="0" w:space="0" w:color="auto"/>
      </w:divBdr>
    </w:div>
    <w:div w:id="1013455593">
      <w:bodyDiv w:val="1"/>
      <w:marLeft w:val="0"/>
      <w:marRight w:val="0"/>
      <w:marTop w:val="0"/>
      <w:marBottom w:val="0"/>
      <w:divBdr>
        <w:top w:val="none" w:sz="0" w:space="0" w:color="auto"/>
        <w:left w:val="none" w:sz="0" w:space="0" w:color="auto"/>
        <w:bottom w:val="none" w:sz="0" w:space="0" w:color="auto"/>
        <w:right w:val="none" w:sz="0" w:space="0" w:color="auto"/>
      </w:divBdr>
    </w:div>
    <w:div w:id="1025987217">
      <w:bodyDiv w:val="1"/>
      <w:marLeft w:val="0"/>
      <w:marRight w:val="0"/>
      <w:marTop w:val="0"/>
      <w:marBottom w:val="0"/>
      <w:divBdr>
        <w:top w:val="none" w:sz="0" w:space="0" w:color="auto"/>
        <w:left w:val="none" w:sz="0" w:space="0" w:color="auto"/>
        <w:bottom w:val="none" w:sz="0" w:space="0" w:color="auto"/>
        <w:right w:val="none" w:sz="0" w:space="0" w:color="auto"/>
      </w:divBdr>
    </w:div>
    <w:div w:id="1040285217">
      <w:bodyDiv w:val="1"/>
      <w:marLeft w:val="0"/>
      <w:marRight w:val="0"/>
      <w:marTop w:val="0"/>
      <w:marBottom w:val="0"/>
      <w:divBdr>
        <w:top w:val="none" w:sz="0" w:space="0" w:color="auto"/>
        <w:left w:val="none" w:sz="0" w:space="0" w:color="auto"/>
        <w:bottom w:val="none" w:sz="0" w:space="0" w:color="auto"/>
        <w:right w:val="none" w:sz="0" w:space="0" w:color="auto"/>
      </w:divBdr>
    </w:div>
    <w:div w:id="1055157049">
      <w:bodyDiv w:val="1"/>
      <w:marLeft w:val="0"/>
      <w:marRight w:val="0"/>
      <w:marTop w:val="0"/>
      <w:marBottom w:val="0"/>
      <w:divBdr>
        <w:top w:val="none" w:sz="0" w:space="0" w:color="auto"/>
        <w:left w:val="none" w:sz="0" w:space="0" w:color="auto"/>
        <w:bottom w:val="none" w:sz="0" w:space="0" w:color="auto"/>
        <w:right w:val="none" w:sz="0" w:space="0" w:color="auto"/>
      </w:divBdr>
    </w:div>
    <w:div w:id="1055738148">
      <w:bodyDiv w:val="1"/>
      <w:marLeft w:val="0"/>
      <w:marRight w:val="0"/>
      <w:marTop w:val="0"/>
      <w:marBottom w:val="0"/>
      <w:divBdr>
        <w:top w:val="none" w:sz="0" w:space="0" w:color="auto"/>
        <w:left w:val="none" w:sz="0" w:space="0" w:color="auto"/>
        <w:bottom w:val="none" w:sz="0" w:space="0" w:color="auto"/>
        <w:right w:val="none" w:sz="0" w:space="0" w:color="auto"/>
      </w:divBdr>
    </w:div>
    <w:div w:id="1071931467">
      <w:bodyDiv w:val="1"/>
      <w:marLeft w:val="0"/>
      <w:marRight w:val="0"/>
      <w:marTop w:val="0"/>
      <w:marBottom w:val="0"/>
      <w:divBdr>
        <w:top w:val="none" w:sz="0" w:space="0" w:color="auto"/>
        <w:left w:val="none" w:sz="0" w:space="0" w:color="auto"/>
        <w:bottom w:val="none" w:sz="0" w:space="0" w:color="auto"/>
        <w:right w:val="none" w:sz="0" w:space="0" w:color="auto"/>
      </w:divBdr>
    </w:div>
    <w:div w:id="1109814620">
      <w:bodyDiv w:val="1"/>
      <w:marLeft w:val="0"/>
      <w:marRight w:val="0"/>
      <w:marTop w:val="0"/>
      <w:marBottom w:val="0"/>
      <w:divBdr>
        <w:top w:val="none" w:sz="0" w:space="0" w:color="auto"/>
        <w:left w:val="none" w:sz="0" w:space="0" w:color="auto"/>
        <w:bottom w:val="none" w:sz="0" w:space="0" w:color="auto"/>
        <w:right w:val="none" w:sz="0" w:space="0" w:color="auto"/>
      </w:divBdr>
    </w:div>
    <w:div w:id="1111362219">
      <w:bodyDiv w:val="1"/>
      <w:marLeft w:val="0"/>
      <w:marRight w:val="0"/>
      <w:marTop w:val="0"/>
      <w:marBottom w:val="0"/>
      <w:divBdr>
        <w:top w:val="none" w:sz="0" w:space="0" w:color="auto"/>
        <w:left w:val="none" w:sz="0" w:space="0" w:color="auto"/>
        <w:bottom w:val="none" w:sz="0" w:space="0" w:color="auto"/>
        <w:right w:val="none" w:sz="0" w:space="0" w:color="auto"/>
      </w:divBdr>
    </w:div>
    <w:div w:id="1116605413">
      <w:bodyDiv w:val="1"/>
      <w:marLeft w:val="0"/>
      <w:marRight w:val="0"/>
      <w:marTop w:val="0"/>
      <w:marBottom w:val="0"/>
      <w:divBdr>
        <w:top w:val="none" w:sz="0" w:space="0" w:color="auto"/>
        <w:left w:val="none" w:sz="0" w:space="0" w:color="auto"/>
        <w:bottom w:val="none" w:sz="0" w:space="0" w:color="auto"/>
        <w:right w:val="none" w:sz="0" w:space="0" w:color="auto"/>
      </w:divBdr>
    </w:div>
    <w:div w:id="1150634859">
      <w:bodyDiv w:val="1"/>
      <w:marLeft w:val="0"/>
      <w:marRight w:val="0"/>
      <w:marTop w:val="0"/>
      <w:marBottom w:val="0"/>
      <w:divBdr>
        <w:top w:val="none" w:sz="0" w:space="0" w:color="auto"/>
        <w:left w:val="none" w:sz="0" w:space="0" w:color="auto"/>
        <w:bottom w:val="none" w:sz="0" w:space="0" w:color="auto"/>
        <w:right w:val="none" w:sz="0" w:space="0" w:color="auto"/>
      </w:divBdr>
    </w:div>
    <w:div w:id="1151873605">
      <w:bodyDiv w:val="1"/>
      <w:marLeft w:val="0"/>
      <w:marRight w:val="0"/>
      <w:marTop w:val="0"/>
      <w:marBottom w:val="0"/>
      <w:divBdr>
        <w:top w:val="none" w:sz="0" w:space="0" w:color="auto"/>
        <w:left w:val="none" w:sz="0" w:space="0" w:color="auto"/>
        <w:bottom w:val="none" w:sz="0" w:space="0" w:color="auto"/>
        <w:right w:val="none" w:sz="0" w:space="0" w:color="auto"/>
      </w:divBdr>
    </w:div>
    <w:div w:id="1172766896">
      <w:bodyDiv w:val="1"/>
      <w:marLeft w:val="0"/>
      <w:marRight w:val="0"/>
      <w:marTop w:val="0"/>
      <w:marBottom w:val="0"/>
      <w:divBdr>
        <w:top w:val="none" w:sz="0" w:space="0" w:color="auto"/>
        <w:left w:val="none" w:sz="0" w:space="0" w:color="auto"/>
        <w:bottom w:val="none" w:sz="0" w:space="0" w:color="auto"/>
        <w:right w:val="none" w:sz="0" w:space="0" w:color="auto"/>
      </w:divBdr>
    </w:div>
    <w:div w:id="1209759526">
      <w:bodyDiv w:val="1"/>
      <w:marLeft w:val="0"/>
      <w:marRight w:val="0"/>
      <w:marTop w:val="0"/>
      <w:marBottom w:val="0"/>
      <w:divBdr>
        <w:top w:val="none" w:sz="0" w:space="0" w:color="auto"/>
        <w:left w:val="none" w:sz="0" w:space="0" w:color="auto"/>
        <w:bottom w:val="none" w:sz="0" w:space="0" w:color="auto"/>
        <w:right w:val="none" w:sz="0" w:space="0" w:color="auto"/>
      </w:divBdr>
    </w:div>
    <w:div w:id="1211383359">
      <w:bodyDiv w:val="1"/>
      <w:marLeft w:val="0"/>
      <w:marRight w:val="0"/>
      <w:marTop w:val="0"/>
      <w:marBottom w:val="0"/>
      <w:divBdr>
        <w:top w:val="none" w:sz="0" w:space="0" w:color="auto"/>
        <w:left w:val="none" w:sz="0" w:space="0" w:color="auto"/>
        <w:bottom w:val="none" w:sz="0" w:space="0" w:color="auto"/>
        <w:right w:val="none" w:sz="0" w:space="0" w:color="auto"/>
      </w:divBdr>
    </w:div>
    <w:div w:id="1271352355">
      <w:bodyDiv w:val="1"/>
      <w:marLeft w:val="0"/>
      <w:marRight w:val="0"/>
      <w:marTop w:val="0"/>
      <w:marBottom w:val="0"/>
      <w:divBdr>
        <w:top w:val="none" w:sz="0" w:space="0" w:color="auto"/>
        <w:left w:val="none" w:sz="0" w:space="0" w:color="auto"/>
        <w:bottom w:val="none" w:sz="0" w:space="0" w:color="auto"/>
        <w:right w:val="none" w:sz="0" w:space="0" w:color="auto"/>
      </w:divBdr>
    </w:div>
    <w:div w:id="1339578962">
      <w:bodyDiv w:val="1"/>
      <w:marLeft w:val="0"/>
      <w:marRight w:val="0"/>
      <w:marTop w:val="0"/>
      <w:marBottom w:val="0"/>
      <w:divBdr>
        <w:top w:val="none" w:sz="0" w:space="0" w:color="auto"/>
        <w:left w:val="none" w:sz="0" w:space="0" w:color="auto"/>
        <w:bottom w:val="none" w:sz="0" w:space="0" w:color="auto"/>
        <w:right w:val="none" w:sz="0" w:space="0" w:color="auto"/>
      </w:divBdr>
    </w:div>
    <w:div w:id="1346247735">
      <w:bodyDiv w:val="1"/>
      <w:marLeft w:val="0"/>
      <w:marRight w:val="0"/>
      <w:marTop w:val="0"/>
      <w:marBottom w:val="0"/>
      <w:divBdr>
        <w:top w:val="none" w:sz="0" w:space="0" w:color="auto"/>
        <w:left w:val="none" w:sz="0" w:space="0" w:color="auto"/>
        <w:bottom w:val="none" w:sz="0" w:space="0" w:color="auto"/>
        <w:right w:val="none" w:sz="0" w:space="0" w:color="auto"/>
      </w:divBdr>
    </w:div>
    <w:div w:id="1387528811">
      <w:bodyDiv w:val="1"/>
      <w:marLeft w:val="0"/>
      <w:marRight w:val="0"/>
      <w:marTop w:val="0"/>
      <w:marBottom w:val="0"/>
      <w:divBdr>
        <w:top w:val="none" w:sz="0" w:space="0" w:color="auto"/>
        <w:left w:val="none" w:sz="0" w:space="0" w:color="auto"/>
        <w:bottom w:val="none" w:sz="0" w:space="0" w:color="auto"/>
        <w:right w:val="none" w:sz="0" w:space="0" w:color="auto"/>
      </w:divBdr>
    </w:div>
    <w:div w:id="1416055098">
      <w:bodyDiv w:val="1"/>
      <w:marLeft w:val="0"/>
      <w:marRight w:val="0"/>
      <w:marTop w:val="0"/>
      <w:marBottom w:val="0"/>
      <w:divBdr>
        <w:top w:val="none" w:sz="0" w:space="0" w:color="auto"/>
        <w:left w:val="none" w:sz="0" w:space="0" w:color="auto"/>
        <w:bottom w:val="none" w:sz="0" w:space="0" w:color="auto"/>
        <w:right w:val="none" w:sz="0" w:space="0" w:color="auto"/>
      </w:divBdr>
    </w:div>
    <w:div w:id="1427728887">
      <w:bodyDiv w:val="1"/>
      <w:marLeft w:val="0"/>
      <w:marRight w:val="0"/>
      <w:marTop w:val="0"/>
      <w:marBottom w:val="0"/>
      <w:divBdr>
        <w:top w:val="none" w:sz="0" w:space="0" w:color="auto"/>
        <w:left w:val="none" w:sz="0" w:space="0" w:color="auto"/>
        <w:bottom w:val="none" w:sz="0" w:space="0" w:color="auto"/>
        <w:right w:val="none" w:sz="0" w:space="0" w:color="auto"/>
      </w:divBdr>
    </w:div>
    <w:div w:id="1430201675">
      <w:bodyDiv w:val="1"/>
      <w:marLeft w:val="0"/>
      <w:marRight w:val="0"/>
      <w:marTop w:val="0"/>
      <w:marBottom w:val="0"/>
      <w:divBdr>
        <w:top w:val="none" w:sz="0" w:space="0" w:color="auto"/>
        <w:left w:val="none" w:sz="0" w:space="0" w:color="auto"/>
        <w:bottom w:val="none" w:sz="0" w:space="0" w:color="auto"/>
        <w:right w:val="none" w:sz="0" w:space="0" w:color="auto"/>
      </w:divBdr>
    </w:div>
    <w:div w:id="1439134872">
      <w:bodyDiv w:val="1"/>
      <w:marLeft w:val="0"/>
      <w:marRight w:val="0"/>
      <w:marTop w:val="0"/>
      <w:marBottom w:val="0"/>
      <w:divBdr>
        <w:top w:val="none" w:sz="0" w:space="0" w:color="auto"/>
        <w:left w:val="none" w:sz="0" w:space="0" w:color="auto"/>
        <w:bottom w:val="none" w:sz="0" w:space="0" w:color="auto"/>
        <w:right w:val="none" w:sz="0" w:space="0" w:color="auto"/>
      </w:divBdr>
    </w:div>
    <w:div w:id="1459756676">
      <w:bodyDiv w:val="1"/>
      <w:marLeft w:val="0"/>
      <w:marRight w:val="0"/>
      <w:marTop w:val="0"/>
      <w:marBottom w:val="0"/>
      <w:divBdr>
        <w:top w:val="none" w:sz="0" w:space="0" w:color="auto"/>
        <w:left w:val="none" w:sz="0" w:space="0" w:color="auto"/>
        <w:bottom w:val="none" w:sz="0" w:space="0" w:color="auto"/>
        <w:right w:val="none" w:sz="0" w:space="0" w:color="auto"/>
      </w:divBdr>
    </w:div>
    <w:div w:id="1460687080">
      <w:bodyDiv w:val="1"/>
      <w:marLeft w:val="0"/>
      <w:marRight w:val="0"/>
      <w:marTop w:val="0"/>
      <w:marBottom w:val="0"/>
      <w:divBdr>
        <w:top w:val="none" w:sz="0" w:space="0" w:color="auto"/>
        <w:left w:val="none" w:sz="0" w:space="0" w:color="auto"/>
        <w:bottom w:val="none" w:sz="0" w:space="0" w:color="auto"/>
        <w:right w:val="none" w:sz="0" w:space="0" w:color="auto"/>
      </w:divBdr>
    </w:div>
    <w:div w:id="1466392454">
      <w:bodyDiv w:val="1"/>
      <w:marLeft w:val="0"/>
      <w:marRight w:val="0"/>
      <w:marTop w:val="0"/>
      <w:marBottom w:val="0"/>
      <w:divBdr>
        <w:top w:val="none" w:sz="0" w:space="0" w:color="auto"/>
        <w:left w:val="none" w:sz="0" w:space="0" w:color="auto"/>
        <w:bottom w:val="none" w:sz="0" w:space="0" w:color="auto"/>
        <w:right w:val="none" w:sz="0" w:space="0" w:color="auto"/>
      </w:divBdr>
    </w:div>
    <w:div w:id="1470980625">
      <w:bodyDiv w:val="1"/>
      <w:marLeft w:val="0"/>
      <w:marRight w:val="0"/>
      <w:marTop w:val="0"/>
      <w:marBottom w:val="0"/>
      <w:divBdr>
        <w:top w:val="none" w:sz="0" w:space="0" w:color="auto"/>
        <w:left w:val="none" w:sz="0" w:space="0" w:color="auto"/>
        <w:bottom w:val="none" w:sz="0" w:space="0" w:color="auto"/>
        <w:right w:val="none" w:sz="0" w:space="0" w:color="auto"/>
      </w:divBdr>
    </w:div>
    <w:div w:id="1507476903">
      <w:bodyDiv w:val="1"/>
      <w:marLeft w:val="0"/>
      <w:marRight w:val="0"/>
      <w:marTop w:val="0"/>
      <w:marBottom w:val="0"/>
      <w:divBdr>
        <w:top w:val="none" w:sz="0" w:space="0" w:color="auto"/>
        <w:left w:val="none" w:sz="0" w:space="0" w:color="auto"/>
        <w:bottom w:val="none" w:sz="0" w:space="0" w:color="auto"/>
        <w:right w:val="none" w:sz="0" w:space="0" w:color="auto"/>
      </w:divBdr>
    </w:div>
    <w:div w:id="1520049507">
      <w:bodyDiv w:val="1"/>
      <w:marLeft w:val="0"/>
      <w:marRight w:val="0"/>
      <w:marTop w:val="0"/>
      <w:marBottom w:val="0"/>
      <w:divBdr>
        <w:top w:val="none" w:sz="0" w:space="0" w:color="auto"/>
        <w:left w:val="none" w:sz="0" w:space="0" w:color="auto"/>
        <w:bottom w:val="none" w:sz="0" w:space="0" w:color="auto"/>
        <w:right w:val="none" w:sz="0" w:space="0" w:color="auto"/>
      </w:divBdr>
    </w:div>
    <w:div w:id="1520702460">
      <w:bodyDiv w:val="1"/>
      <w:marLeft w:val="0"/>
      <w:marRight w:val="0"/>
      <w:marTop w:val="0"/>
      <w:marBottom w:val="0"/>
      <w:divBdr>
        <w:top w:val="none" w:sz="0" w:space="0" w:color="auto"/>
        <w:left w:val="none" w:sz="0" w:space="0" w:color="auto"/>
        <w:bottom w:val="none" w:sz="0" w:space="0" w:color="auto"/>
        <w:right w:val="none" w:sz="0" w:space="0" w:color="auto"/>
      </w:divBdr>
    </w:div>
    <w:div w:id="1557816869">
      <w:bodyDiv w:val="1"/>
      <w:marLeft w:val="0"/>
      <w:marRight w:val="0"/>
      <w:marTop w:val="0"/>
      <w:marBottom w:val="0"/>
      <w:divBdr>
        <w:top w:val="none" w:sz="0" w:space="0" w:color="auto"/>
        <w:left w:val="none" w:sz="0" w:space="0" w:color="auto"/>
        <w:bottom w:val="none" w:sz="0" w:space="0" w:color="auto"/>
        <w:right w:val="none" w:sz="0" w:space="0" w:color="auto"/>
      </w:divBdr>
    </w:div>
    <w:div w:id="1573151495">
      <w:bodyDiv w:val="1"/>
      <w:marLeft w:val="0"/>
      <w:marRight w:val="0"/>
      <w:marTop w:val="0"/>
      <w:marBottom w:val="0"/>
      <w:divBdr>
        <w:top w:val="none" w:sz="0" w:space="0" w:color="auto"/>
        <w:left w:val="none" w:sz="0" w:space="0" w:color="auto"/>
        <w:bottom w:val="none" w:sz="0" w:space="0" w:color="auto"/>
        <w:right w:val="none" w:sz="0" w:space="0" w:color="auto"/>
      </w:divBdr>
    </w:div>
    <w:div w:id="1611014783">
      <w:bodyDiv w:val="1"/>
      <w:marLeft w:val="0"/>
      <w:marRight w:val="0"/>
      <w:marTop w:val="0"/>
      <w:marBottom w:val="0"/>
      <w:divBdr>
        <w:top w:val="none" w:sz="0" w:space="0" w:color="auto"/>
        <w:left w:val="none" w:sz="0" w:space="0" w:color="auto"/>
        <w:bottom w:val="none" w:sz="0" w:space="0" w:color="auto"/>
        <w:right w:val="none" w:sz="0" w:space="0" w:color="auto"/>
      </w:divBdr>
    </w:div>
    <w:div w:id="1617176115">
      <w:bodyDiv w:val="1"/>
      <w:marLeft w:val="0"/>
      <w:marRight w:val="0"/>
      <w:marTop w:val="0"/>
      <w:marBottom w:val="0"/>
      <w:divBdr>
        <w:top w:val="none" w:sz="0" w:space="0" w:color="auto"/>
        <w:left w:val="none" w:sz="0" w:space="0" w:color="auto"/>
        <w:bottom w:val="none" w:sz="0" w:space="0" w:color="auto"/>
        <w:right w:val="none" w:sz="0" w:space="0" w:color="auto"/>
      </w:divBdr>
    </w:div>
    <w:div w:id="1631476480">
      <w:bodyDiv w:val="1"/>
      <w:marLeft w:val="0"/>
      <w:marRight w:val="0"/>
      <w:marTop w:val="0"/>
      <w:marBottom w:val="0"/>
      <w:divBdr>
        <w:top w:val="none" w:sz="0" w:space="0" w:color="auto"/>
        <w:left w:val="none" w:sz="0" w:space="0" w:color="auto"/>
        <w:bottom w:val="none" w:sz="0" w:space="0" w:color="auto"/>
        <w:right w:val="none" w:sz="0" w:space="0" w:color="auto"/>
      </w:divBdr>
    </w:div>
    <w:div w:id="1633634987">
      <w:bodyDiv w:val="1"/>
      <w:marLeft w:val="0"/>
      <w:marRight w:val="0"/>
      <w:marTop w:val="0"/>
      <w:marBottom w:val="0"/>
      <w:divBdr>
        <w:top w:val="none" w:sz="0" w:space="0" w:color="auto"/>
        <w:left w:val="none" w:sz="0" w:space="0" w:color="auto"/>
        <w:bottom w:val="none" w:sz="0" w:space="0" w:color="auto"/>
        <w:right w:val="none" w:sz="0" w:space="0" w:color="auto"/>
      </w:divBdr>
    </w:div>
    <w:div w:id="1647120832">
      <w:bodyDiv w:val="1"/>
      <w:marLeft w:val="0"/>
      <w:marRight w:val="0"/>
      <w:marTop w:val="0"/>
      <w:marBottom w:val="0"/>
      <w:divBdr>
        <w:top w:val="none" w:sz="0" w:space="0" w:color="auto"/>
        <w:left w:val="none" w:sz="0" w:space="0" w:color="auto"/>
        <w:bottom w:val="none" w:sz="0" w:space="0" w:color="auto"/>
        <w:right w:val="none" w:sz="0" w:space="0" w:color="auto"/>
      </w:divBdr>
    </w:div>
    <w:div w:id="1666543013">
      <w:bodyDiv w:val="1"/>
      <w:marLeft w:val="0"/>
      <w:marRight w:val="0"/>
      <w:marTop w:val="0"/>
      <w:marBottom w:val="0"/>
      <w:divBdr>
        <w:top w:val="none" w:sz="0" w:space="0" w:color="auto"/>
        <w:left w:val="none" w:sz="0" w:space="0" w:color="auto"/>
        <w:bottom w:val="none" w:sz="0" w:space="0" w:color="auto"/>
        <w:right w:val="none" w:sz="0" w:space="0" w:color="auto"/>
      </w:divBdr>
    </w:div>
    <w:div w:id="1760364826">
      <w:bodyDiv w:val="1"/>
      <w:marLeft w:val="0"/>
      <w:marRight w:val="0"/>
      <w:marTop w:val="0"/>
      <w:marBottom w:val="0"/>
      <w:divBdr>
        <w:top w:val="none" w:sz="0" w:space="0" w:color="auto"/>
        <w:left w:val="none" w:sz="0" w:space="0" w:color="auto"/>
        <w:bottom w:val="none" w:sz="0" w:space="0" w:color="auto"/>
        <w:right w:val="none" w:sz="0" w:space="0" w:color="auto"/>
      </w:divBdr>
    </w:div>
    <w:div w:id="1762334291">
      <w:bodyDiv w:val="1"/>
      <w:marLeft w:val="0"/>
      <w:marRight w:val="0"/>
      <w:marTop w:val="0"/>
      <w:marBottom w:val="0"/>
      <w:divBdr>
        <w:top w:val="none" w:sz="0" w:space="0" w:color="auto"/>
        <w:left w:val="none" w:sz="0" w:space="0" w:color="auto"/>
        <w:bottom w:val="none" w:sz="0" w:space="0" w:color="auto"/>
        <w:right w:val="none" w:sz="0" w:space="0" w:color="auto"/>
      </w:divBdr>
    </w:div>
    <w:div w:id="1774015016">
      <w:bodyDiv w:val="1"/>
      <w:marLeft w:val="0"/>
      <w:marRight w:val="0"/>
      <w:marTop w:val="0"/>
      <w:marBottom w:val="0"/>
      <w:divBdr>
        <w:top w:val="none" w:sz="0" w:space="0" w:color="auto"/>
        <w:left w:val="none" w:sz="0" w:space="0" w:color="auto"/>
        <w:bottom w:val="none" w:sz="0" w:space="0" w:color="auto"/>
        <w:right w:val="none" w:sz="0" w:space="0" w:color="auto"/>
      </w:divBdr>
    </w:div>
    <w:div w:id="1800490067">
      <w:bodyDiv w:val="1"/>
      <w:marLeft w:val="0"/>
      <w:marRight w:val="0"/>
      <w:marTop w:val="0"/>
      <w:marBottom w:val="0"/>
      <w:divBdr>
        <w:top w:val="none" w:sz="0" w:space="0" w:color="auto"/>
        <w:left w:val="none" w:sz="0" w:space="0" w:color="auto"/>
        <w:bottom w:val="none" w:sz="0" w:space="0" w:color="auto"/>
        <w:right w:val="none" w:sz="0" w:space="0" w:color="auto"/>
      </w:divBdr>
    </w:div>
    <w:div w:id="1821339267">
      <w:bodyDiv w:val="1"/>
      <w:marLeft w:val="0"/>
      <w:marRight w:val="0"/>
      <w:marTop w:val="0"/>
      <w:marBottom w:val="0"/>
      <w:divBdr>
        <w:top w:val="none" w:sz="0" w:space="0" w:color="auto"/>
        <w:left w:val="none" w:sz="0" w:space="0" w:color="auto"/>
        <w:bottom w:val="none" w:sz="0" w:space="0" w:color="auto"/>
        <w:right w:val="none" w:sz="0" w:space="0" w:color="auto"/>
      </w:divBdr>
    </w:div>
    <w:div w:id="1860852072">
      <w:bodyDiv w:val="1"/>
      <w:marLeft w:val="0"/>
      <w:marRight w:val="0"/>
      <w:marTop w:val="0"/>
      <w:marBottom w:val="0"/>
      <w:divBdr>
        <w:top w:val="none" w:sz="0" w:space="0" w:color="auto"/>
        <w:left w:val="none" w:sz="0" w:space="0" w:color="auto"/>
        <w:bottom w:val="none" w:sz="0" w:space="0" w:color="auto"/>
        <w:right w:val="none" w:sz="0" w:space="0" w:color="auto"/>
      </w:divBdr>
    </w:div>
    <w:div w:id="1883443581">
      <w:bodyDiv w:val="1"/>
      <w:marLeft w:val="0"/>
      <w:marRight w:val="0"/>
      <w:marTop w:val="0"/>
      <w:marBottom w:val="0"/>
      <w:divBdr>
        <w:top w:val="none" w:sz="0" w:space="0" w:color="auto"/>
        <w:left w:val="none" w:sz="0" w:space="0" w:color="auto"/>
        <w:bottom w:val="none" w:sz="0" w:space="0" w:color="auto"/>
        <w:right w:val="none" w:sz="0" w:space="0" w:color="auto"/>
      </w:divBdr>
    </w:div>
    <w:div w:id="1906990888">
      <w:bodyDiv w:val="1"/>
      <w:marLeft w:val="0"/>
      <w:marRight w:val="0"/>
      <w:marTop w:val="0"/>
      <w:marBottom w:val="0"/>
      <w:divBdr>
        <w:top w:val="none" w:sz="0" w:space="0" w:color="auto"/>
        <w:left w:val="none" w:sz="0" w:space="0" w:color="auto"/>
        <w:bottom w:val="none" w:sz="0" w:space="0" w:color="auto"/>
        <w:right w:val="none" w:sz="0" w:space="0" w:color="auto"/>
      </w:divBdr>
    </w:div>
    <w:div w:id="1923446515">
      <w:bodyDiv w:val="1"/>
      <w:marLeft w:val="0"/>
      <w:marRight w:val="0"/>
      <w:marTop w:val="0"/>
      <w:marBottom w:val="0"/>
      <w:divBdr>
        <w:top w:val="none" w:sz="0" w:space="0" w:color="auto"/>
        <w:left w:val="none" w:sz="0" w:space="0" w:color="auto"/>
        <w:bottom w:val="none" w:sz="0" w:space="0" w:color="auto"/>
        <w:right w:val="none" w:sz="0" w:space="0" w:color="auto"/>
      </w:divBdr>
    </w:div>
    <w:div w:id="1928490571">
      <w:bodyDiv w:val="1"/>
      <w:marLeft w:val="0"/>
      <w:marRight w:val="0"/>
      <w:marTop w:val="0"/>
      <w:marBottom w:val="0"/>
      <w:divBdr>
        <w:top w:val="none" w:sz="0" w:space="0" w:color="auto"/>
        <w:left w:val="none" w:sz="0" w:space="0" w:color="auto"/>
        <w:bottom w:val="none" w:sz="0" w:space="0" w:color="auto"/>
        <w:right w:val="none" w:sz="0" w:space="0" w:color="auto"/>
      </w:divBdr>
    </w:div>
    <w:div w:id="1980064499">
      <w:bodyDiv w:val="1"/>
      <w:marLeft w:val="0"/>
      <w:marRight w:val="0"/>
      <w:marTop w:val="0"/>
      <w:marBottom w:val="0"/>
      <w:divBdr>
        <w:top w:val="none" w:sz="0" w:space="0" w:color="auto"/>
        <w:left w:val="none" w:sz="0" w:space="0" w:color="auto"/>
        <w:bottom w:val="none" w:sz="0" w:space="0" w:color="auto"/>
        <w:right w:val="none" w:sz="0" w:space="0" w:color="auto"/>
      </w:divBdr>
    </w:div>
    <w:div w:id="2033333771">
      <w:bodyDiv w:val="1"/>
      <w:marLeft w:val="0"/>
      <w:marRight w:val="0"/>
      <w:marTop w:val="0"/>
      <w:marBottom w:val="0"/>
      <w:divBdr>
        <w:top w:val="none" w:sz="0" w:space="0" w:color="auto"/>
        <w:left w:val="none" w:sz="0" w:space="0" w:color="auto"/>
        <w:bottom w:val="none" w:sz="0" w:space="0" w:color="auto"/>
        <w:right w:val="none" w:sz="0" w:space="0" w:color="auto"/>
      </w:divBdr>
    </w:div>
    <w:div w:id="2082170564">
      <w:bodyDiv w:val="1"/>
      <w:marLeft w:val="0"/>
      <w:marRight w:val="0"/>
      <w:marTop w:val="0"/>
      <w:marBottom w:val="0"/>
      <w:divBdr>
        <w:top w:val="none" w:sz="0" w:space="0" w:color="auto"/>
        <w:left w:val="none" w:sz="0" w:space="0" w:color="auto"/>
        <w:bottom w:val="none" w:sz="0" w:space="0" w:color="auto"/>
        <w:right w:val="none" w:sz="0" w:space="0" w:color="auto"/>
      </w:divBdr>
    </w:div>
    <w:div w:id="2094622437">
      <w:bodyDiv w:val="1"/>
      <w:marLeft w:val="0"/>
      <w:marRight w:val="0"/>
      <w:marTop w:val="0"/>
      <w:marBottom w:val="0"/>
      <w:divBdr>
        <w:top w:val="none" w:sz="0" w:space="0" w:color="auto"/>
        <w:left w:val="none" w:sz="0" w:space="0" w:color="auto"/>
        <w:bottom w:val="none" w:sz="0" w:space="0" w:color="auto"/>
        <w:right w:val="none" w:sz="0" w:space="0" w:color="auto"/>
      </w:divBdr>
    </w:div>
    <w:div w:id="2115858055">
      <w:bodyDiv w:val="1"/>
      <w:marLeft w:val="0"/>
      <w:marRight w:val="0"/>
      <w:marTop w:val="0"/>
      <w:marBottom w:val="0"/>
      <w:divBdr>
        <w:top w:val="none" w:sz="0" w:space="0" w:color="auto"/>
        <w:left w:val="none" w:sz="0" w:space="0" w:color="auto"/>
        <w:bottom w:val="none" w:sz="0" w:space="0" w:color="auto"/>
        <w:right w:val="none" w:sz="0" w:space="0" w:color="auto"/>
      </w:divBdr>
    </w:div>
    <w:div w:id="214376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md-marker.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EDB7F82-B45F-BE49-9888-991B5902876E}"/>
      </w:docPartPr>
      <w:docPartBody>
        <w:p w:rsidR="008043D1" w:rsidRDefault="00C9633F">
          <w:r w:rsidRPr="003B1CCB">
            <w:rPr>
              <w:rStyle w:val="PlaceholderText"/>
              <w:rPrChange w:id="0" w:author="SVEIKATA Lukas" w:date="2023-11-23T23:36:00Z">
                <w:rPr/>
              </w:rPrChange>
            </w:rPr>
            <w:t>Click or tap here to enter text.</w:t>
          </w:r>
        </w:p>
      </w:docPartBody>
    </w:docPart>
    <w:docPart>
      <w:docPartPr>
        <w:name w:val="AF6DE3726BE24F4BB540AFFE0D42BA35"/>
        <w:category>
          <w:name w:val="General"/>
          <w:gallery w:val="placeholder"/>
        </w:category>
        <w:types>
          <w:type w:val="bbPlcHdr"/>
        </w:types>
        <w:behaviors>
          <w:behavior w:val="content"/>
        </w:behaviors>
        <w:guid w:val="{490946C1-C944-194A-A0F6-C1C56FBB94B2}"/>
      </w:docPartPr>
      <w:docPartBody>
        <w:p w:rsidR="005E07A0" w:rsidRDefault="0027530D" w:rsidP="0027530D">
          <w:pPr>
            <w:pStyle w:val="AF6DE3726BE24F4BB540AFFE0D42BA35"/>
          </w:pPr>
          <w:r w:rsidRPr="000F0C99">
            <w:rPr>
              <w:rStyle w:val="PlaceholderText"/>
            </w:rPr>
            <w:t>Click or tap here to enter text.</w:t>
          </w:r>
        </w:p>
      </w:docPartBody>
    </w:docPart>
    <w:docPart>
      <w:docPartPr>
        <w:name w:val="9C3CDBDA2F3C6B4A82155C7337F58456"/>
        <w:category>
          <w:name w:val="General"/>
          <w:gallery w:val="placeholder"/>
        </w:category>
        <w:types>
          <w:type w:val="bbPlcHdr"/>
        </w:types>
        <w:behaviors>
          <w:behavior w:val="content"/>
        </w:behaviors>
        <w:guid w:val="{2125B1F3-5739-9B44-AB30-032769C3AC31}"/>
      </w:docPartPr>
      <w:docPartBody>
        <w:p w:rsidR="005E07A0" w:rsidRDefault="0027530D" w:rsidP="0027530D">
          <w:pPr>
            <w:pStyle w:val="9C3CDBDA2F3C6B4A82155C7337F58456"/>
          </w:pPr>
          <w:r w:rsidRPr="000F0C99">
            <w:rPr>
              <w:rStyle w:val="PlaceholderText"/>
            </w:rPr>
            <w:t>Click or tap here to enter text.</w:t>
          </w:r>
        </w:p>
      </w:docPartBody>
    </w:docPart>
    <w:docPart>
      <w:docPartPr>
        <w:name w:val="DDBD7CCD0422C748A03FDE8439E822D0"/>
        <w:category>
          <w:name w:val="General"/>
          <w:gallery w:val="placeholder"/>
        </w:category>
        <w:types>
          <w:type w:val="bbPlcHdr"/>
        </w:types>
        <w:behaviors>
          <w:behavior w:val="content"/>
        </w:behaviors>
        <w:guid w:val="{6519B40C-377E-6747-9A2B-6A5470FADACD}"/>
      </w:docPartPr>
      <w:docPartBody>
        <w:p w:rsidR="005E07A0" w:rsidRDefault="0027530D" w:rsidP="0027530D">
          <w:pPr>
            <w:pStyle w:val="DDBD7CCD0422C748A03FDE8439E822D0"/>
          </w:pPr>
          <w:r w:rsidRPr="000F0C99">
            <w:rPr>
              <w:rStyle w:val="PlaceholderText"/>
            </w:rPr>
            <w:t>Click or tap here to enter text.</w:t>
          </w:r>
        </w:p>
      </w:docPartBody>
    </w:docPart>
    <w:docPart>
      <w:docPartPr>
        <w:name w:val="B2D1542E608D6D4DA7BF6F4D564BA0E5"/>
        <w:category>
          <w:name w:val="General"/>
          <w:gallery w:val="placeholder"/>
        </w:category>
        <w:types>
          <w:type w:val="bbPlcHdr"/>
        </w:types>
        <w:behaviors>
          <w:behavior w:val="content"/>
        </w:behaviors>
        <w:guid w:val="{A9AC73BF-09B0-8645-8596-93B472F3F6A1}"/>
      </w:docPartPr>
      <w:docPartBody>
        <w:p w:rsidR="005E07A0" w:rsidRDefault="0027530D" w:rsidP="0027530D">
          <w:pPr>
            <w:pStyle w:val="B2D1542E608D6D4DA7BF6F4D564BA0E5"/>
          </w:pPr>
          <w:r w:rsidRPr="000F0C99">
            <w:rPr>
              <w:rStyle w:val="PlaceholderText"/>
            </w:rPr>
            <w:t>Click or tap here to enter text.</w:t>
          </w:r>
        </w:p>
      </w:docPartBody>
    </w:docPart>
    <w:docPart>
      <w:docPartPr>
        <w:name w:val="4ED2A20191500B4696F6522141AF056D"/>
        <w:category>
          <w:name w:val="General"/>
          <w:gallery w:val="placeholder"/>
        </w:category>
        <w:types>
          <w:type w:val="bbPlcHdr"/>
        </w:types>
        <w:behaviors>
          <w:behavior w:val="content"/>
        </w:behaviors>
        <w:guid w:val="{2FCC662B-682F-694E-BA8F-12E543C76638}"/>
      </w:docPartPr>
      <w:docPartBody>
        <w:p w:rsidR="005E07A0" w:rsidRDefault="0027530D" w:rsidP="0027530D">
          <w:pPr>
            <w:pStyle w:val="4ED2A20191500B4696F6522141AF056D"/>
          </w:pPr>
          <w:r w:rsidRPr="000F0C99">
            <w:rPr>
              <w:rStyle w:val="PlaceholderText"/>
            </w:rPr>
            <w:t>Click or tap here to enter text.</w:t>
          </w:r>
        </w:p>
      </w:docPartBody>
    </w:docPart>
    <w:docPart>
      <w:docPartPr>
        <w:name w:val="AA36DEFF0DB26944B5C6314248B271C7"/>
        <w:category>
          <w:name w:val="General"/>
          <w:gallery w:val="placeholder"/>
        </w:category>
        <w:types>
          <w:type w:val="bbPlcHdr"/>
        </w:types>
        <w:behaviors>
          <w:behavior w:val="content"/>
        </w:behaviors>
        <w:guid w:val="{0DDAE478-44FD-2F4C-8E1F-EB3EDA094A49}"/>
      </w:docPartPr>
      <w:docPartBody>
        <w:p w:rsidR="005E07A0" w:rsidRDefault="0027530D" w:rsidP="0027530D">
          <w:pPr>
            <w:pStyle w:val="AA36DEFF0DB26944B5C6314248B271C7"/>
          </w:pPr>
          <w:r w:rsidRPr="000F0C99">
            <w:rPr>
              <w:rStyle w:val="PlaceholderText"/>
            </w:rPr>
            <w:t>Click or tap here to enter text.</w:t>
          </w:r>
        </w:p>
      </w:docPartBody>
    </w:docPart>
    <w:docPart>
      <w:docPartPr>
        <w:name w:val="B32066D0F1F81C419997901EA7FED019"/>
        <w:category>
          <w:name w:val="General"/>
          <w:gallery w:val="placeholder"/>
        </w:category>
        <w:types>
          <w:type w:val="bbPlcHdr"/>
        </w:types>
        <w:behaviors>
          <w:behavior w:val="content"/>
        </w:behaviors>
        <w:guid w:val="{F63F55EC-EE60-9C4F-BBF9-EA409853DA0E}"/>
      </w:docPartPr>
      <w:docPartBody>
        <w:p w:rsidR="005E07A0" w:rsidRDefault="0027530D" w:rsidP="0027530D">
          <w:pPr>
            <w:pStyle w:val="B32066D0F1F81C419997901EA7FED019"/>
          </w:pPr>
          <w:r w:rsidRPr="000F0C99">
            <w:rPr>
              <w:rStyle w:val="PlaceholderText"/>
            </w:rPr>
            <w:t>Click or tap here to enter text.</w:t>
          </w:r>
        </w:p>
      </w:docPartBody>
    </w:docPart>
    <w:docPart>
      <w:docPartPr>
        <w:name w:val="2A3841459008A149A75AC1F4F8A67563"/>
        <w:category>
          <w:name w:val="General"/>
          <w:gallery w:val="placeholder"/>
        </w:category>
        <w:types>
          <w:type w:val="bbPlcHdr"/>
        </w:types>
        <w:behaviors>
          <w:behavior w:val="content"/>
        </w:behaviors>
        <w:guid w:val="{4BA87329-2387-2B4F-8427-A5AC012A0CA7}"/>
      </w:docPartPr>
      <w:docPartBody>
        <w:p w:rsidR="005E07A0" w:rsidRDefault="0027530D" w:rsidP="0027530D">
          <w:pPr>
            <w:pStyle w:val="2A3841459008A149A75AC1F4F8A67563"/>
          </w:pPr>
          <w:r w:rsidRPr="000F0C99">
            <w:rPr>
              <w:rStyle w:val="PlaceholderText"/>
            </w:rPr>
            <w:t>Click or tap here to enter text.</w:t>
          </w:r>
        </w:p>
      </w:docPartBody>
    </w:docPart>
    <w:docPart>
      <w:docPartPr>
        <w:name w:val="126786A0E19447458177F957C66F1C1D"/>
        <w:category>
          <w:name w:val="General"/>
          <w:gallery w:val="placeholder"/>
        </w:category>
        <w:types>
          <w:type w:val="bbPlcHdr"/>
        </w:types>
        <w:behaviors>
          <w:behavior w:val="content"/>
        </w:behaviors>
        <w:guid w:val="{0B3A5425-7884-AD4D-9E56-1D2C3A034A26}"/>
      </w:docPartPr>
      <w:docPartBody>
        <w:p w:rsidR="005E07A0" w:rsidRDefault="0027530D" w:rsidP="0027530D">
          <w:pPr>
            <w:pStyle w:val="126786A0E19447458177F957C66F1C1D"/>
          </w:pPr>
          <w:r w:rsidRPr="000F0C99">
            <w:rPr>
              <w:rStyle w:val="PlaceholderText"/>
            </w:rPr>
            <w:t>Click or tap here to enter text.</w:t>
          </w:r>
        </w:p>
      </w:docPartBody>
    </w:docPart>
    <w:docPart>
      <w:docPartPr>
        <w:name w:val="BDCF5D4F65598C4AB2CB3D8EE007BCCE"/>
        <w:category>
          <w:name w:val="General"/>
          <w:gallery w:val="placeholder"/>
        </w:category>
        <w:types>
          <w:type w:val="bbPlcHdr"/>
        </w:types>
        <w:behaviors>
          <w:behavior w:val="content"/>
        </w:behaviors>
        <w:guid w:val="{65F07AFD-C9B4-6F42-9462-15916E8E871B}"/>
      </w:docPartPr>
      <w:docPartBody>
        <w:p w:rsidR="005E07A0" w:rsidRDefault="0027530D" w:rsidP="0027530D">
          <w:pPr>
            <w:pStyle w:val="BDCF5D4F65598C4AB2CB3D8EE007BCCE"/>
          </w:pPr>
          <w:r w:rsidRPr="000F0C99">
            <w:rPr>
              <w:rStyle w:val="PlaceholderText"/>
            </w:rPr>
            <w:t>Click or tap here to enter text.</w:t>
          </w:r>
        </w:p>
      </w:docPartBody>
    </w:docPart>
    <w:docPart>
      <w:docPartPr>
        <w:name w:val="26A121CFAF6AC14992B6516623C061C3"/>
        <w:category>
          <w:name w:val="General"/>
          <w:gallery w:val="placeholder"/>
        </w:category>
        <w:types>
          <w:type w:val="bbPlcHdr"/>
        </w:types>
        <w:behaviors>
          <w:behavior w:val="content"/>
        </w:behaviors>
        <w:guid w:val="{3DD49B5D-76CF-D44B-AAAF-280056EC655E}"/>
      </w:docPartPr>
      <w:docPartBody>
        <w:p w:rsidR="005E07A0" w:rsidRDefault="0027530D" w:rsidP="0027530D">
          <w:pPr>
            <w:pStyle w:val="26A121CFAF6AC14992B6516623C061C3"/>
          </w:pPr>
          <w:r w:rsidRPr="000F0C99">
            <w:rPr>
              <w:rStyle w:val="PlaceholderText"/>
            </w:rPr>
            <w:t>Click or tap here to enter text.</w:t>
          </w:r>
        </w:p>
      </w:docPartBody>
    </w:docPart>
    <w:docPart>
      <w:docPartPr>
        <w:name w:val="C1E9500E1BCAF9449761C0521FA8E1A4"/>
        <w:category>
          <w:name w:val="General"/>
          <w:gallery w:val="placeholder"/>
        </w:category>
        <w:types>
          <w:type w:val="bbPlcHdr"/>
        </w:types>
        <w:behaviors>
          <w:behavior w:val="content"/>
        </w:behaviors>
        <w:guid w:val="{497CF18D-6B84-BC47-BB5B-FA3F623C0E79}"/>
      </w:docPartPr>
      <w:docPartBody>
        <w:p w:rsidR="005E07A0" w:rsidRDefault="0027530D" w:rsidP="0027530D">
          <w:pPr>
            <w:pStyle w:val="C1E9500E1BCAF9449761C0521FA8E1A4"/>
          </w:pPr>
          <w:r w:rsidRPr="000F0C99">
            <w:rPr>
              <w:rStyle w:val="PlaceholderText"/>
            </w:rPr>
            <w:t>Click or tap here to enter text.</w:t>
          </w:r>
        </w:p>
      </w:docPartBody>
    </w:docPart>
    <w:docPart>
      <w:docPartPr>
        <w:name w:val="D73FBCD7699BFB4F9B32C959A9D677F8"/>
        <w:category>
          <w:name w:val="General"/>
          <w:gallery w:val="placeholder"/>
        </w:category>
        <w:types>
          <w:type w:val="bbPlcHdr"/>
        </w:types>
        <w:behaviors>
          <w:behavior w:val="content"/>
        </w:behaviors>
        <w:guid w:val="{F90156E5-9A65-614D-98CC-2EF1E73D4B5C}"/>
      </w:docPartPr>
      <w:docPartBody>
        <w:p w:rsidR="005E07A0" w:rsidRDefault="0027530D" w:rsidP="0027530D">
          <w:pPr>
            <w:pStyle w:val="D73FBCD7699BFB4F9B32C959A9D677F8"/>
          </w:pPr>
          <w:r w:rsidRPr="000F0C99">
            <w:rPr>
              <w:rStyle w:val="PlaceholderText"/>
            </w:rPr>
            <w:t>Click or tap here to enter text.</w:t>
          </w:r>
        </w:p>
      </w:docPartBody>
    </w:docPart>
    <w:docPart>
      <w:docPartPr>
        <w:name w:val="1D18D6475005584A9C12767DC297909B"/>
        <w:category>
          <w:name w:val="General"/>
          <w:gallery w:val="placeholder"/>
        </w:category>
        <w:types>
          <w:type w:val="bbPlcHdr"/>
        </w:types>
        <w:behaviors>
          <w:behavior w:val="content"/>
        </w:behaviors>
        <w:guid w:val="{F90131A6-858F-A840-AD19-F86CCDCBAF26}"/>
      </w:docPartPr>
      <w:docPartBody>
        <w:p w:rsidR="005E07A0" w:rsidRDefault="0027530D" w:rsidP="0027530D">
          <w:pPr>
            <w:pStyle w:val="1D18D6475005584A9C12767DC297909B"/>
          </w:pPr>
          <w:r w:rsidRPr="000F0C99">
            <w:rPr>
              <w:rStyle w:val="PlaceholderText"/>
            </w:rPr>
            <w:t>Click or tap here to enter text.</w:t>
          </w:r>
        </w:p>
      </w:docPartBody>
    </w:docPart>
    <w:docPart>
      <w:docPartPr>
        <w:name w:val="CBC37A320C86F64099D2CC14B8B7D8FB"/>
        <w:category>
          <w:name w:val="General"/>
          <w:gallery w:val="placeholder"/>
        </w:category>
        <w:types>
          <w:type w:val="bbPlcHdr"/>
        </w:types>
        <w:behaviors>
          <w:behavior w:val="content"/>
        </w:behaviors>
        <w:guid w:val="{E8163C51-8342-C243-840B-6E4CF31C8D71}"/>
      </w:docPartPr>
      <w:docPartBody>
        <w:p w:rsidR="005E07A0" w:rsidRDefault="0027530D" w:rsidP="0027530D">
          <w:pPr>
            <w:pStyle w:val="CBC37A320C86F64099D2CC14B8B7D8FB"/>
          </w:pPr>
          <w:r w:rsidRPr="000F0C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41"/>
    <w:rsid w:val="00113354"/>
    <w:rsid w:val="00181AC3"/>
    <w:rsid w:val="001E1F3D"/>
    <w:rsid w:val="00253529"/>
    <w:rsid w:val="00263A68"/>
    <w:rsid w:val="0027530D"/>
    <w:rsid w:val="004473C0"/>
    <w:rsid w:val="005E07A0"/>
    <w:rsid w:val="00600C41"/>
    <w:rsid w:val="006F5560"/>
    <w:rsid w:val="008043D1"/>
    <w:rsid w:val="00923AC8"/>
    <w:rsid w:val="00970805"/>
    <w:rsid w:val="009E700F"/>
    <w:rsid w:val="00B31D15"/>
    <w:rsid w:val="00C9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30D"/>
    <w:rPr>
      <w:color w:val="808080"/>
    </w:rPr>
  </w:style>
  <w:style w:type="paragraph" w:customStyle="1" w:styleId="AF6DE3726BE24F4BB540AFFE0D42BA35">
    <w:name w:val="AF6DE3726BE24F4BB540AFFE0D42BA35"/>
    <w:rsid w:val="0027530D"/>
  </w:style>
  <w:style w:type="paragraph" w:customStyle="1" w:styleId="9C3CDBDA2F3C6B4A82155C7337F58456">
    <w:name w:val="9C3CDBDA2F3C6B4A82155C7337F58456"/>
    <w:rsid w:val="0027530D"/>
  </w:style>
  <w:style w:type="paragraph" w:customStyle="1" w:styleId="DDBD7CCD0422C748A03FDE8439E822D0">
    <w:name w:val="DDBD7CCD0422C748A03FDE8439E822D0"/>
    <w:rsid w:val="0027530D"/>
  </w:style>
  <w:style w:type="paragraph" w:customStyle="1" w:styleId="B2D1542E608D6D4DA7BF6F4D564BA0E5">
    <w:name w:val="B2D1542E608D6D4DA7BF6F4D564BA0E5"/>
    <w:rsid w:val="0027530D"/>
  </w:style>
  <w:style w:type="paragraph" w:customStyle="1" w:styleId="4ED2A20191500B4696F6522141AF056D">
    <w:name w:val="4ED2A20191500B4696F6522141AF056D"/>
    <w:rsid w:val="0027530D"/>
  </w:style>
  <w:style w:type="paragraph" w:customStyle="1" w:styleId="AA36DEFF0DB26944B5C6314248B271C7">
    <w:name w:val="AA36DEFF0DB26944B5C6314248B271C7"/>
    <w:rsid w:val="0027530D"/>
  </w:style>
  <w:style w:type="paragraph" w:customStyle="1" w:styleId="B32066D0F1F81C419997901EA7FED019">
    <w:name w:val="B32066D0F1F81C419997901EA7FED019"/>
    <w:rsid w:val="0027530D"/>
  </w:style>
  <w:style w:type="paragraph" w:customStyle="1" w:styleId="2A3841459008A149A75AC1F4F8A67563">
    <w:name w:val="2A3841459008A149A75AC1F4F8A67563"/>
    <w:rsid w:val="0027530D"/>
  </w:style>
  <w:style w:type="paragraph" w:customStyle="1" w:styleId="126786A0E19447458177F957C66F1C1D">
    <w:name w:val="126786A0E19447458177F957C66F1C1D"/>
    <w:rsid w:val="0027530D"/>
  </w:style>
  <w:style w:type="paragraph" w:customStyle="1" w:styleId="BDCF5D4F65598C4AB2CB3D8EE007BCCE">
    <w:name w:val="BDCF5D4F65598C4AB2CB3D8EE007BCCE"/>
    <w:rsid w:val="0027530D"/>
  </w:style>
  <w:style w:type="paragraph" w:customStyle="1" w:styleId="26A121CFAF6AC14992B6516623C061C3">
    <w:name w:val="26A121CFAF6AC14992B6516623C061C3"/>
    <w:rsid w:val="0027530D"/>
  </w:style>
  <w:style w:type="paragraph" w:customStyle="1" w:styleId="C1E9500E1BCAF9449761C0521FA8E1A4">
    <w:name w:val="C1E9500E1BCAF9449761C0521FA8E1A4"/>
    <w:rsid w:val="0027530D"/>
  </w:style>
  <w:style w:type="paragraph" w:customStyle="1" w:styleId="D73FBCD7699BFB4F9B32C959A9D677F8">
    <w:name w:val="D73FBCD7699BFB4F9B32C959A9D677F8"/>
    <w:rsid w:val="0027530D"/>
  </w:style>
  <w:style w:type="paragraph" w:customStyle="1" w:styleId="1D18D6475005584A9C12767DC297909B">
    <w:name w:val="1D18D6475005584A9C12767DC297909B"/>
    <w:rsid w:val="0027530D"/>
  </w:style>
  <w:style w:type="paragraph" w:customStyle="1" w:styleId="CBC37A320C86F64099D2CC14B8B7D8FB">
    <w:name w:val="CBC37A320C86F64099D2CC14B8B7D8FB"/>
    <w:rsid w:val="00275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9D5361-B3D7-2849-A233-E1B4CB241E87}">
  <we:reference id="wa104380917" version="1.0.1.0" store="en-US"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7816-F0EC-0847-A3D4-7F472D78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SVEIKATA Lukas</dc:creator>
  <cp:keywords/>
  <dc:description/>
  <cp:lastModifiedBy>SVEIKATA Lukas</cp:lastModifiedBy>
  <cp:revision>9</cp:revision>
  <cp:lastPrinted>2023-12-05T14:05:00Z</cp:lastPrinted>
  <dcterms:created xsi:type="dcterms:W3CDTF">2023-12-05T14:05:00Z</dcterms:created>
  <dcterms:modified xsi:type="dcterms:W3CDTF">2024-02-16T16:12:00Z</dcterms:modified>
</cp:coreProperties>
</file>