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3F6E7" w14:textId="22736B8B" w:rsidR="00093C1C" w:rsidRDefault="00093C1C" w:rsidP="00093C1C">
      <w:pPr>
        <w:spacing w:line="276" w:lineRule="auto"/>
        <w:jc w:val="center"/>
        <w:rPr>
          <w:b/>
          <w:smallCaps/>
          <w:sz w:val="30"/>
          <w:szCs w:val="30"/>
        </w:rPr>
      </w:pPr>
      <w:r>
        <w:rPr>
          <w:b/>
          <w:smallCaps/>
          <w:sz w:val="30"/>
          <w:szCs w:val="30"/>
        </w:rPr>
        <w:t>Supplementary Appendix</w:t>
      </w:r>
    </w:p>
    <w:p w14:paraId="3523EB0A" w14:textId="77777777" w:rsidR="00093C1C" w:rsidRDefault="00093C1C" w:rsidP="00093C1C">
      <w:pPr>
        <w:spacing w:line="276" w:lineRule="auto"/>
        <w:jc w:val="center"/>
        <w:rPr>
          <w:b/>
          <w:sz w:val="28"/>
          <w:szCs w:val="28"/>
        </w:rPr>
      </w:pPr>
    </w:p>
    <w:p w14:paraId="3DFCA06C" w14:textId="736ED8DA" w:rsidR="00093C1C" w:rsidRDefault="00093C1C" w:rsidP="00093C1C">
      <w:pPr>
        <w:spacing w:line="276" w:lineRule="auto"/>
        <w:jc w:val="center"/>
        <w:rPr>
          <w:b/>
          <w:sz w:val="28"/>
          <w:szCs w:val="28"/>
        </w:rPr>
      </w:pPr>
      <w:r>
        <w:rPr>
          <w:b/>
          <w:sz w:val="28"/>
          <w:szCs w:val="28"/>
        </w:rPr>
        <w:t xml:space="preserve">Nipah Virus Therapeutics: A Systematic Review </w:t>
      </w:r>
      <w:r w:rsidR="00322355">
        <w:rPr>
          <w:b/>
          <w:sz w:val="28"/>
          <w:szCs w:val="28"/>
        </w:rPr>
        <w:t xml:space="preserve">to Support </w:t>
      </w:r>
      <w:r w:rsidR="00322355">
        <w:rPr>
          <w:b/>
          <w:sz w:val="28"/>
          <w:szCs w:val="28"/>
        </w:rPr>
        <w:br/>
        <w:t xml:space="preserve">Prioritisation for Clinical </w:t>
      </w:r>
      <w:r w:rsidR="000112DC">
        <w:rPr>
          <w:b/>
          <w:sz w:val="28"/>
          <w:szCs w:val="28"/>
        </w:rPr>
        <w:t>Trials</w:t>
      </w:r>
    </w:p>
    <w:p w14:paraId="55847467" w14:textId="3A1F1C5C" w:rsidR="00F57419" w:rsidRDefault="00093C1C" w:rsidP="00F57419">
      <w:pPr>
        <w:spacing w:after="0" w:line="480" w:lineRule="auto"/>
        <w:jc w:val="center"/>
      </w:pPr>
      <w:r w:rsidRPr="00093C1C">
        <w:rPr>
          <w:rFonts w:cstheme="minorHAnsi"/>
        </w:rPr>
        <w:br/>
      </w:r>
      <w:r w:rsidRPr="00093C1C">
        <w:t xml:space="preserve">Xin Hui S Chan, Ilsa L Haeusler, </w:t>
      </w:r>
      <w:r w:rsidR="00F345DE" w:rsidRPr="00093C1C">
        <w:t xml:space="preserve">Bennett J K Choy, </w:t>
      </w:r>
      <w:r w:rsidR="00A13B41" w:rsidRPr="00093C1C">
        <w:t>M</w:t>
      </w:r>
      <w:r w:rsidR="00756B84">
        <w:t>d</w:t>
      </w:r>
      <w:r w:rsidR="00A13B41" w:rsidRPr="00093C1C">
        <w:t xml:space="preserve"> Zakiul Hassan, </w:t>
      </w:r>
      <w:r w:rsidR="00A26AC7" w:rsidRPr="00093C1C">
        <w:t xml:space="preserve">Junko Takata, </w:t>
      </w:r>
      <w:r w:rsidR="009F2405">
        <w:br/>
      </w:r>
      <w:r w:rsidR="00A26AC7">
        <w:t xml:space="preserve">Tara P Hurst, </w:t>
      </w:r>
      <w:r w:rsidR="00C3755A">
        <w:t>Luke M Jones,</w:t>
      </w:r>
      <w:r w:rsidR="009F2405">
        <w:t xml:space="preserve"> </w:t>
      </w:r>
      <w:r w:rsidRPr="00093C1C">
        <w:t>Shanghavie Loganathan, Eli</w:t>
      </w:r>
      <w:r w:rsidR="00756B84">
        <w:t>nor</w:t>
      </w:r>
      <w:r w:rsidRPr="00093C1C">
        <w:t xml:space="preserve"> Harriss, Jake Dunning, </w:t>
      </w:r>
      <w:r w:rsidR="00551538">
        <w:br/>
      </w:r>
      <w:r w:rsidR="0032249A">
        <w:t xml:space="preserve">Joel Tarning, </w:t>
      </w:r>
      <w:r w:rsidR="008C52A4">
        <w:t xml:space="preserve">Miles W Carroll, </w:t>
      </w:r>
      <w:r w:rsidRPr="00093C1C">
        <w:t>Peter W Horby, Piero L Olliaro</w:t>
      </w:r>
    </w:p>
    <w:p w14:paraId="1581733E" w14:textId="222EC800" w:rsidR="0081415C" w:rsidRDefault="0081415C" w:rsidP="0081415C">
      <w:pPr>
        <w:spacing w:after="0" w:line="480" w:lineRule="auto"/>
      </w:pPr>
    </w:p>
    <w:p w14:paraId="77BB5D7F" w14:textId="69FEC580" w:rsidR="0081415C" w:rsidRDefault="0081415C">
      <w:pPr>
        <w:spacing w:line="259" w:lineRule="auto"/>
      </w:pPr>
      <w:r>
        <w:br w:type="page"/>
      </w:r>
    </w:p>
    <w:bookmarkStart w:id="0" w:name="_Toc30471382" w:displacedByCustomXml="next"/>
    <w:sdt>
      <w:sdtPr>
        <w:rPr>
          <w:rFonts w:asciiTheme="minorHAnsi" w:eastAsiaTheme="minorHAnsi" w:hAnsiTheme="minorHAnsi" w:cstheme="minorBidi"/>
          <w:color w:val="auto"/>
          <w:sz w:val="22"/>
          <w:szCs w:val="22"/>
          <w:lang w:val="en-GB"/>
        </w:rPr>
        <w:id w:val="36630827"/>
        <w:docPartObj>
          <w:docPartGallery w:val="Table of Contents"/>
          <w:docPartUnique/>
        </w:docPartObj>
      </w:sdtPr>
      <w:sdtEndPr>
        <w:rPr>
          <w:b/>
          <w:bCs/>
          <w:noProof/>
        </w:rPr>
      </w:sdtEndPr>
      <w:sdtContent>
        <w:p w14:paraId="10D5B4C0" w14:textId="0FB7D557" w:rsidR="00996D47" w:rsidRPr="00F44628" w:rsidRDefault="00996D47">
          <w:pPr>
            <w:pStyle w:val="TOCHeading"/>
            <w:rPr>
              <w:b/>
              <w:bCs/>
              <w:color w:val="auto"/>
            </w:rPr>
          </w:pPr>
          <w:r w:rsidRPr="00F44628">
            <w:rPr>
              <w:b/>
              <w:bCs/>
              <w:color w:val="auto"/>
            </w:rPr>
            <w:t>Contents</w:t>
          </w:r>
        </w:p>
        <w:p w14:paraId="3792B045" w14:textId="175A9715" w:rsidR="00910089" w:rsidRDefault="00996D47">
          <w:pPr>
            <w:pStyle w:val="TOC1"/>
            <w:tabs>
              <w:tab w:val="right" w:leader="dot" w:pos="9016"/>
            </w:tabs>
            <w:rPr>
              <w:rFonts w:eastAsiaTheme="minorEastAsia"/>
              <w:noProof/>
              <w:kern w:val="2"/>
              <w:lang w:eastAsia="zh-CN"/>
              <w14:ligatures w14:val="standardContextual"/>
            </w:rPr>
          </w:pPr>
          <w:r>
            <w:fldChar w:fldCharType="begin"/>
          </w:r>
          <w:r>
            <w:instrText xml:space="preserve"> TOC \o "1-3" \h \z \u </w:instrText>
          </w:r>
          <w:r>
            <w:fldChar w:fldCharType="separate"/>
          </w:r>
          <w:hyperlink w:anchor="_Toc159160990" w:history="1">
            <w:r w:rsidR="00910089" w:rsidRPr="00452070">
              <w:rPr>
                <w:rStyle w:val="Hyperlink"/>
                <w:noProof/>
              </w:rPr>
              <w:t>Supplementary Methods</w:t>
            </w:r>
            <w:r w:rsidR="00910089">
              <w:rPr>
                <w:noProof/>
                <w:webHidden/>
              </w:rPr>
              <w:tab/>
            </w:r>
            <w:r w:rsidR="00910089">
              <w:rPr>
                <w:noProof/>
                <w:webHidden/>
              </w:rPr>
              <w:fldChar w:fldCharType="begin"/>
            </w:r>
            <w:r w:rsidR="00910089">
              <w:rPr>
                <w:noProof/>
                <w:webHidden/>
              </w:rPr>
              <w:instrText xml:space="preserve"> PAGEREF _Toc159160990 \h </w:instrText>
            </w:r>
            <w:r w:rsidR="00910089">
              <w:rPr>
                <w:noProof/>
                <w:webHidden/>
              </w:rPr>
            </w:r>
            <w:r w:rsidR="00910089">
              <w:rPr>
                <w:noProof/>
                <w:webHidden/>
              </w:rPr>
              <w:fldChar w:fldCharType="separate"/>
            </w:r>
            <w:r w:rsidR="00910089">
              <w:rPr>
                <w:noProof/>
                <w:webHidden/>
              </w:rPr>
              <w:t>3</w:t>
            </w:r>
            <w:r w:rsidR="00910089">
              <w:rPr>
                <w:noProof/>
                <w:webHidden/>
              </w:rPr>
              <w:fldChar w:fldCharType="end"/>
            </w:r>
          </w:hyperlink>
        </w:p>
        <w:p w14:paraId="11812242" w14:textId="50AD7B21" w:rsidR="00910089" w:rsidRDefault="00000000">
          <w:pPr>
            <w:pStyle w:val="TOC2"/>
            <w:tabs>
              <w:tab w:val="right" w:leader="dot" w:pos="9016"/>
            </w:tabs>
            <w:rPr>
              <w:rFonts w:eastAsiaTheme="minorEastAsia"/>
              <w:noProof/>
              <w:kern w:val="2"/>
              <w:lang w:eastAsia="zh-CN"/>
              <w14:ligatures w14:val="standardContextual"/>
            </w:rPr>
          </w:pPr>
          <w:hyperlink w:anchor="_Toc159160991" w:history="1">
            <w:r w:rsidR="00910089" w:rsidRPr="00452070">
              <w:rPr>
                <w:rStyle w:val="Hyperlink"/>
                <w:rFonts w:cstheme="minorHAnsi"/>
                <w:b/>
                <w:bCs/>
                <w:noProof/>
              </w:rPr>
              <w:t>Search Strategies – Bibliographic Databases</w:t>
            </w:r>
            <w:r w:rsidR="00910089">
              <w:rPr>
                <w:noProof/>
                <w:webHidden/>
              </w:rPr>
              <w:tab/>
            </w:r>
            <w:r w:rsidR="00910089">
              <w:rPr>
                <w:noProof/>
                <w:webHidden/>
              </w:rPr>
              <w:fldChar w:fldCharType="begin"/>
            </w:r>
            <w:r w:rsidR="00910089">
              <w:rPr>
                <w:noProof/>
                <w:webHidden/>
              </w:rPr>
              <w:instrText xml:space="preserve"> PAGEREF _Toc159160991 \h </w:instrText>
            </w:r>
            <w:r w:rsidR="00910089">
              <w:rPr>
                <w:noProof/>
                <w:webHidden/>
              </w:rPr>
            </w:r>
            <w:r w:rsidR="00910089">
              <w:rPr>
                <w:noProof/>
                <w:webHidden/>
              </w:rPr>
              <w:fldChar w:fldCharType="separate"/>
            </w:r>
            <w:r w:rsidR="00910089">
              <w:rPr>
                <w:noProof/>
                <w:webHidden/>
              </w:rPr>
              <w:t>3</w:t>
            </w:r>
            <w:r w:rsidR="00910089">
              <w:rPr>
                <w:noProof/>
                <w:webHidden/>
              </w:rPr>
              <w:fldChar w:fldCharType="end"/>
            </w:r>
          </w:hyperlink>
        </w:p>
        <w:p w14:paraId="220BF3A1" w14:textId="3ED5C283" w:rsidR="00910089" w:rsidRDefault="00000000">
          <w:pPr>
            <w:pStyle w:val="TOC2"/>
            <w:tabs>
              <w:tab w:val="right" w:leader="dot" w:pos="9016"/>
            </w:tabs>
            <w:rPr>
              <w:rFonts w:eastAsiaTheme="minorEastAsia"/>
              <w:noProof/>
              <w:kern w:val="2"/>
              <w:lang w:eastAsia="zh-CN"/>
              <w14:ligatures w14:val="standardContextual"/>
            </w:rPr>
          </w:pPr>
          <w:hyperlink w:anchor="_Toc159160992" w:history="1">
            <w:r w:rsidR="00910089" w:rsidRPr="00452070">
              <w:rPr>
                <w:rStyle w:val="Hyperlink"/>
                <w:rFonts w:cstheme="minorHAnsi"/>
                <w:b/>
                <w:bCs/>
                <w:noProof/>
              </w:rPr>
              <w:t>Search Strategies – Trial Registries</w:t>
            </w:r>
            <w:r w:rsidR="00910089">
              <w:rPr>
                <w:noProof/>
                <w:webHidden/>
              </w:rPr>
              <w:tab/>
            </w:r>
            <w:r w:rsidR="00910089">
              <w:rPr>
                <w:noProof/>
                <w:webHidden/>
              </w:rPr>
              <w:fldChar w:fldCharType="begin"/>
            </w:r>
            <w:r w:rsidR="00910089">
              <w:rPr>
                <w:noProof/>
                <w:webHidden/>
              </w:rPr>
              <w:instrText xml:space="preserve"> PAGEREF _Toc159160992 \h </w:instrText>
            </w:r>
            <w:r w:rsidR="00910089">
              <w:rPr>
                <w:noProof/>
                <w:webHidden/>
              </w:rPr>
            </w:r>
            <w:r w:rsidR="00910089">
              <w:rPr>
                <w:noProof/>
                <w:webHidden/>
              </w:rPr>
              <w:fldChar w:fldCharType="separate"/>
            </w:r>
            <w:r w:rsidR="00910089">
              <w:rPr>
                <w:noProof/>
                <w:webHidden/>
              </w:rPr>
              <w:t>4</w:t>
            </w:r>
            <w:r w:rsidR="00910089">
              <w:rPr>
                <w:noProof/>
                <w:webHidden/>
              </w:rPr>
              <w:fldChar w:fldCharType="end"/>
            </w:r>
          </w:hyperlink>
        </w:p>
        <w:p w14:paraId="3F8E1D10" w14:textId="56F06721" w:rsidR="00910089" w:rsidRDefault="00000000">
          <w:pPr>
            <w:pStyle w:val="TOC2"/>
            <w:tabs>
              <w:tab w:val="right" w:leader="dot" w:pos="9016"/>
            </w:tabs>
            <w:rPr>
              <w:rFonts w:eastAsiaTheme="minorEastAsia"/>
              <w:noProof/>
              <w:kern w:val="2"/>
              <w:lang w:eastAsia="zh-CN"/>
              <w14:ligatures w14:val="standardContextual"/>
            </w:rPr>
          </w:pPr>
          <w:hyperlink w:anchor="_Toc159160993" w:history="1">
            <w:r w:rsidR="00910089" w:rsidRPr="00452070">
              <w:rPr>
                <w:rStyle w:val="Hyperlink"/>
                <w:rFonts w:cstheme="minorHAnsi"/>
                <w:b/>
                <w:bCs/>
                <w:noProof/>
              </w:rPr>
              <w:t>Search Strategies – Guidelines and Reports</w:t>
            </w:r>
            <w:r w:rsidR="00910089">
              <w:rPr>
                <w:noProof/>
                <w:webHidden/>
              </w:rPr>
              <w:tab/>
            </w:r>
            <w:r w:rsidR="00910089">
              <w:rPr>
                <w:noProof/>
                <w:webHidden/>
              </w:rPr>
              <w:fldChar w:fldCharType="begin"/>
            </w:r>
            <w:r w:rsidR="00910089">
              <w:rPr>
                <w:noProof/>
                <w:webHidden/>
              </w:rPr>
              <w:instrText xml:space="preserve"> PAGEREF _Toc159160993 \h </w:instrText>
            </w:r>
            <w:r w:rsidR="00910089">
              <w:rPr>
                <w:noProof/>
                <w:webHidden/>
              </w:rPr>
            </w:r>
            <w:r w:rsidR="00910089">
              <w:rPr>
                <w:noProof/>
                <w:webHidden/>
              </w:rPr>
              <w:fldChar w:fldCharType="separate"/>
            </w:r>
            <w:r w:rsidR="00910089">
              <w:rPr>
                <w:noProof/>
                <w:webHidden/>
              </w:rPr>
              <w:t>4</w:t>
            </w:r>
            <w:r w:rsidR="00910089">
              <w:rPr>
                <w:noProof/>
                <w:webHidden/>
              </w:rPr>
              <w:fldChar w:fldCharType="end"/>
            </w:r>
          </w:hyperlink>
        </w:p>
        <w:p w14:paraId="49FDC3C8" w14:textId="712C7CBB" w:rsidR="00910089" w:rsidRDefault="00000000">
          <w:pPr>
            <w:pStyle w:val="TOC1"/>
            <w:tabs>
              <w:tab w:val="right" w:leader="dot" w:pos="9016"/>
            </w:tabs>
            <w:rPr>
              <w:rFonts w:eastAsiaTheme="minorEastAsia"/>
              <w:noProof/>
              <w:kern w:val="2"/>
              <w:lang w:eastAsia="zh-CN"/>
              <w14:ligatures w14:val="standardContextual"/>
            </w:rPr>
          </w:pPr>
          <w:hyperlink w:anchor="_Toc159160994" w:history="1">
            <w:r w:rsidR="00910089" w:rsidRPr="00452070">
              <w:rPr>
                <w:rStyle w:val="Hyperlink"/>
                <w:noProof/>
              </w:rPr>
              <w:t>Supplementary Results</w:t>
            </w:r>
            <w:r w:rsidR="00910089">
              <w:rPr>
                <w:noProof/>
                <w:webHidden/>
              </w:rPr>
              <w:tab/>
            </w:r>
            <w:r w:rsidR="00910089">
              <w:rPr>
                <w:noProof/>
                <w:webHidden/>
              </w:rPr>
              <w:fldChar w:fldCharType="begin"/>
            </w:r>
            <w:r w:rsidR="00910089">
              <w:rPr>
                <w:noProof/>
                <w:webHidden/>
              </w:rPr>
              <w:instrText xml:space="preserve"> PAGEREF _Toc159160994 \h </w:instrText>
            </w:r>
            <w:r w:rsidR="00910089">
              <w:rPr>
                <w:noProof/>
                <w:webHidden/>
              </w:rPr>
            </w:r>
            <w:r w:rsidR="00910089">
              <w:rPr>
                <w:noProof/>
                <w:webHidden/>
              </w:rPr>
              <w:fldChar w:fldCharType="separate"/>
            </w:r>
            <w:r w:rsidR="00910089">
              <w:rPr>
                <w:noProof/>
                <w:webHidden/>
              </w:rPr>
              <w:t>5</w:t>
            </w:r>
            <w:r w:rsidR="00910089">
              <w:rPr>
                <w:noProof/>
                <w:webHidden/>
              </w:rPr>
              <w:fldChar w:fldCharType="end"/>
            </w:r>
          </w:hyperlink>
        </w:p>
        <w:p w14:paraId="274CA8BF" w14:textId="11942116" w:rsidR="00910089" w:rsidRDefault="00000000">
          <w:pPr>
            <w:pStyle w:val="TOC2"/>
            <w:tabs>
              <w:tab w:val="right" w:leader="dot" w:pos="9016"/>
            </w:tabs>
            <w:rPr>
              <w:rFonts w:eastAsiaTheme="minorEastAsia"/>
              <w:noProof/>
              <w:kern w:val="2"/>
              <w:lang w:eastAsia="zh-CN"/>
              <w14:ligatures w14:val="standardContextual"/>
            </w:rPr>
          </w:pPr>
          <w:hyperlink w:anchor="_Toc159160995" w:history="1">
            <w:r w:rsidR="00910089" w:rsidRPr="00452070">
              <w:rPr>
                <w:rStyle w:val="Hyperlink"/>
                <w:rFonts w:cstheme="minorHAnsi"/>
                <w:b/>
                <w:bCs/>
                <w:noProof/>
              </w:rPr>
              <w:t>Included Studies – Additional Text</w:t>
            </w:r>
            <w:r w:rsidR="00910089">
              <w:rPr>
                <w:noProof/>
                <w:webHidden/>
              </w:rPr>
              <w:tab/>
            </w:r>
            <w:r w:rsidR="00910089">
              <w:rPr>
                <w:noProof/>
                <w:webHidden/>
              </w:rPr>
              <w:fldChar w:fldCharType="begin"/>
            </w:r>
            <w:r w:rsidR="00910089">
              <w:rPr>
                <w:noProof/>
                <w:webHidden/>
              </w:rPr>
              <w:instrText xml:space="preserve"> PAGEREF _Toc159160995 \h </w:instrText>
            </w:r>
            <w:r w:rsidR="00910089">
              <w:rPr>
                <w:noProof/>
                <w:webHidden/>
              </w:rPr>
            </w:r>
            <w:r w:rsidR="00910089">
              <w:rPr>
                <w:noProof/>
                <w:webHidden/>
              </w:rPr>
              <w:fldChar w:fldCharType="separate"/>
            </w:r>
            <w:r w:rsidR="00910089">
              <w:rPr>
                <w:noProof/>
                <w:webHidden/>
              </w:rPr>
              <w:t>5</w:t>
            </w:r>
            <w:r w:rsidR="00910089">
              <w:rPr>
                <w:noProof/>
                <w:webHidden/>
              </w:rPr>
              <w:fldChar w:fldCharType="end"/>
            </w:r>
          </w:hyperlink>
        </w:p>
        <w:p w14:paraId="42F2801A" w14:textId="6AF481FF" w:rsidR="00910089" w:rsidRDefault="00000000">
          <w:pPr>
            <w:pStyle w:val="TOC2"/>
            <w:tabs>
              <w:tab w:val="right" w:leader="dot" w:pos="9016"/>
            </w:tabs>
            <w:rPr>
              <w:rFonts w:eastAsiaTheme="minorEastAsia"/>
              <w:noProof/>
              <w:kern w:val="2"/>
              <w:lang w:eastAsia="zh-CN"/>
              <w14:ligatures w14:val="standardContextual"/>
            </w:rPr>
          </w:pPr>
          <w:hyperlink w:anchor="_Toc159160996" w:history="1">
            <w:r w:rsidR="00910089" w:rsidRPr="00452070">
              <w:rPr>
                <w:rStyle w:val="Hyperlink"/>
                <w:rFonts w:cstheme="minorHAnsi"/>
                <w:b/>
                <w:bCs/>
                <w:noProof/>
              </w:rPr>
              <w:t>Included Studies – Additional Tables</w:t>
            </w:r>
            <w:r w:rsidR="00910089">
              <w:rPr>
                <w:noProof/>
                <w:webHidden/>
              </w:rPr>
              <w:tab/>
            </w:r>
            <w:r w:rsidR="00910089">
              <w:rPr>
                <w:noProof/>
                <w:webHidden/>
              </w:rPr>
              <w:fldChar w:fldCharType="begin"/>
            </w:r>
            <w:r w:rsidR="00910089">
              <w:rPr>
                <w:noProof/>
                <w:webHidden/>
              </w:rPr>
              <w:instrText xml:space="preserve"> PAGEREF _Toc159160996 \h </w:instrText>
            </w:r>
            <w:r w:rsidR="00910089">
              <w:rPr>
                <w:noProof/>
                <w:webHidden/>
              </w:rPr>
            </w:r>
            <w:r w:rsidR="00910089">
              <w:rPr>
                <w:noProof/>
                <w:webHidden/>
              </w:rPr>
              <w:fldChar w:fldCharType="separate"/>
            </w:r>
            <w:r w:rsidR="00910089">
              <w:rPr>
                <w:noProof/>
                <w:webHidden/>
              </w:rPr>
              <w:t>6</w:t>
            </w:r>
            <w:r w:rsidR="00910089">
              <w:rPr>
                <w:noProof/>
                <w:webHidden/>
              </w:rPr>
              <w:fldChar w:fldCharType="end"/>
            </w:r>
          </w:hyperlink>
        </w:p>
        <w:p w14:paraId="6C2941AE" w14:textId="51A32CE7" w:rsidR="00910089" w:rsidRDefault="00000000">
          <w:pPr>
            <w:pStyle w:val="TOC2"/>
            <w:tabs>
              <w:tab w:val="right" w:leader="dot" w:pos="9016"/>
            </w:tabs>
            <w:rPr>
              <w:rFonts w:eastAsiaTheme="minorEastAsia"/>
              <w:noProof/>
              <w:kern w:val="2"/>
              <w:lang w:eastAsia="zh-CN"/>
              <w14:ligatures w14:val="standardContextual"/>
            </w:rPr>
          </w:pPr>
          <w:hyperlink w:anchor="_Toc159160997" w:history="1">
            <w:r w:rsidR="00910089" w:rsidRPr="00452070">
              <w:rPr>
                <w:rStyle w:val="Hyperlink"/>
                <w:rFonts w:cstheme="minorHAnsi"/>
                <w:b/>
                <w:bCs/>
                <w:noProof/>
              </w:rPr>
              <w:t>Risk of Bias Assessments – Additional Figures</w:t>
            </w:r>
            <w:r w:rsidR="00910089">
              <w:rPr>
                <w:noProof/>
                <w:webHidden/>
              </w:rPr>
              <w:tab/>
            </w:r>
            <w:r w:rsidR="00910089">
              <w:rPr>
                <w:noProof/>
                <w:webHidden/>
              </w:rPr>
              <w:fldChar w:fldCharType="begin"/>
            </w:r>
            <w:r w:rsidR="00910089">
              <w:rPr>
                <w:noProof/>
                <w:webHidden/>
              </w:rPr>
              <w:instrText xml:space="preserve"> PAGEREF _Toc159160997 \h </w:instrText>
            </w:r>
            <w:r w:rsidR="00910089">
              <w:rPr>
                <w:noProof/>
                <w:webHidden/>
              </w:rPr>
            </w:r>
            <w:r w:rsidR="00910089">
              <w:rPr>
                <w:noProof/>
                <w:webHidden/>
              </w:rPr>
              <w:fldChar w:fldCharType="separate"/>
            </w:r>
            <w:r w:rsidR="00910089">
              <w:rPr>
                <w:noProof/>
                <w:webHidden/>
              </w:rPr>
              <w:t>24</w:t>
            </w:r>
            <w:r w:rsidR="00910089">
              <w:rPr>
                <w:noProof/>
                <w:webHidden/>
              </w:rPr>
              <w:fldChar w:fldCharType="end"/>
            </w:r>
          </w:hyperlink>
        </w:p>
        <w:p w14:paraId="05C9A10F" w14:textId="002E749D" w:rsidR="00910089" w:rsidRDefault="00000000">
          <w:pPr>
            <w:pStyle w:val="TOC1"/>
            <w:tabs>
              <w:tab w:val="right" w:leader="dot" w:pos="9016"/>
            </w:tabs>
            <w:rPr>
              <w:rFonts w:eastAsiaTheme="minorEastAsia"/>
              <w:noProof/>
              <w:kern w:val="2"/>
              <w:lang w:eastAsia="zh-CN"/>
              <w14:ligatures w14:val="standardContextual"/>
            </w:rPr>
          </w:pPr>
          <w:hyperlink w:anchor="_Toc159160998" w:history="1">
            <w:r w:rsidR="00910089" w:rsidRPr="00452070">
              <w:rPr>
                <w:rStyle w:val="Hyperlink"/>
                <w:noProof/>
              </w:rPr>
              <w:t>PRISMA 2020 Checklist</w:t>
            </w:r>
            <w:r w:rsidR="00910089">
              <w:rPr>
                <w:noProof/>
                <w:webHidden/>
              </w:rPr>
              <w:tab/>
            </w:r>
            <w:r w:rsidR="00910089">
              <w:rPr>
                <w:noProof/>
                <w:webHidden/>
              </w:rPr>
              <w:fldChar w:fldCharType="begin"/>
            </w:r>
            <w:r w:rsidR="00910089">
              <w:rPr>
                <w:noProof/>
                <w:webHidden/>
              </w:rPr>
              <w:instrText xml:space="preserve"> PAGEREF _Toc159160998 \h </w:instrText>
            </w:r>
            <w:r w:rsidR="00910089">
              <w:rPr>
                <w:noProof/>
                <w:webHidden/>
              </w:rPr>
            </w:r>
            <w:r w:rsidR="00910089">
              <w:rPr>
                <w:noProof/>
                <w:webHidden/>
              </w:rPr>
              <w:fldChar w:fldCharType="separate"/>
            </w:r>
            <w:r w:rsidR="00910089">
              <w:rPr>
                <w:noProof/>
                <w:webHidden/>
              </w:rPr>
              <w:t>26</w:t>
            </w:r>
            <w:r w:rsidR="00910089">
              <w:rPr>
                <w:noProof/>
                <w:webHidden/>
              </w:rPr>
              <w:fldChar w:fldCharType="end"/>
            </w:r>
          </w:hyperlink>
        </w:p>
        <w:p w14:paraId="7183DB46" w14:textId="23345ED8" w:rsidR="00996D47" w:rsidRDefault="00996D47">
          <w:pPr>
            <w:rPr>
              <w:b/>
              <w:bCs/>
              <w:noProof/>
            </w:rPr>
          </w:pPr>
          <w:r>
            <w:rPr>
              <w:b/>
              <w:bCs/>
              <w:noProof/>
            </w:rPr>
            <w:fldChar w:fldCharType="end"/>
          </w:r>
        </w:p>
      </w:sdtContent>
    </w:sdt>
    <w:p w14:paraId="27753AE0" w14:textId="2F5870B8" w:rsidR="00CD73C1" w:rsidRPr="00F44628" w:rsidRDefault="00F44628" w:rsidP="00F44628">
      <w:pPr>
        <w:pStyle w:val="TOCHeading"/>
        <w:rPr>
          <w:b/>
          <w:bCs/>
          <w:color w:val="auto"/>
        </w:rPr>
      </w:pPr>
      <w:r>
        <w:rPr>
          <w:b/>
          <w:bCs/>
          <w:color w:val="auto"/>
        </w:rPr>
        <w:t>Tables</w:t>
      </w:r>
    </w:p>
    <w:p w14:paraId="21D42D32" w14:textId="05637176" w:rsidR="00910089" w:rsidRDefault="004C4F45">
      <w:pPr>
        <w:pStyle w:val="TableofFigures"/>
        <w:tabs>
          <w:tab w:val="right" w:leader="dot" w:pos="9016"/>
        </w:tabs>
        <w:rPr>
          <w:rFonts w:eastAsiaTheme="minorEastAsia" w:cstheme="minorBidi"/>
          <w:smallCaps w:val="0"/>
          <w:noProof/>
          <w:kern w:val="2"/>
          <w:sz w:val="22"/>
          <w:szCs w:val="22"/>
          <w:lang w:eastAsia="zh-CN"/>
          <w14:ligatures w14:val="standardContextual"/>
        </w:rPr>
      </w:pPr>
      <w:r>
        <w:fldChar w:fldCharType="begin"/>
      </w:r>
      <w:r>
        <w:instrText xml:space="preserve"> TOC \h \z \c "Table" </w:instrText>
      </w:r>
      <w:r>
        <w:fldChar w:fldCharType="separate"/>
      </w:r>
      <w:hyperlink w:anchor="_Toc159160999" w:history="1">
        <w:r w:rsidR="00910089" w:rsidRPr="00723913">
          <w:rPr>
            <w:rStyle w:val="Hyperlink"/>
            <w:b/>
            <w:bCs/>
            <w:noProof/>
          </w:rPr>
          <w:t xml:space="preserve">Table I: </w:t>
        </w:r>
        <w:r w:rsidR="00910089" w:rsidRPr="00723913">
          <w:rPr>
            <w:rStyle w:val="Hyperlink"/>
            <w:rFonts w:ascii="Calibri" w:hAnsi="Calibri" w:cs="Calibri"/>
            <w:b/>
            <w:bCs/>
            <w:noProof/>
          </w:rPr>
          <w:t>Nipah &amp; Hendra Virus Therapeutic Monoclonal Antibodies (Clinical &amp; Animal Studies)</w:t>
        </w:r>
        <w:r w:rsidR="00910089">
          <w:rPr>
            <w:noProof/>
            <w:webHidden/>
          </w:rPr>
          <w:tab/>
        </w:r>
        <w:r w:rsidR="00910089">
          <w:rPr>
            <w:noProof/>
            <w:webHidden/>
          </w:rPr>
          <w:fldChar w:fldCharType="begin"/>
        </w:r>
        <w:r w:rsidR="00910089">
          <w:rPr>
            <w:noProof/>
            <w:webHidden/>
          </w:rPr>
          <w:instrText xml:space="preserve"> PAGEREF _Toc159160999 \h </w:instrText>
        </w:r>
        <w:r w:rsidR="00910089">
          <w:rPr>
            <w:noProof/>
            <w:webHidden/>
          </w:rPr>
        </w:r>
        <w:r w:rsidR="00910089">
          <w:rPr>
            <w:noProof/>
            <w:webHidden/>
          </w:rPr>
          <w:fldChar w:fldCharType="separate"/>
        </w:r>
        <w:r w:rsidR="00910089">
          <w:rPr>
            <w:noProof/>
            <w:webHidden/>
          </w:rPr>
          <w:t>6</w:t>
        </w:r>
        <w:r w:rsidR="00910089">
          <w:rPr>
            <w:noProof/>
            <w:webHidden/>
          </w:rPr>
          <w:fldChar w:fldCharType="end"/>
        </w:r>
      </w:hyperlink>
    </w:p>
    <w:p w14:paraId="63D69E32" w14:textId="481477E9" w:rsidR="00910089" w:rsidRDefault="00000000">
      <w:pPr>
        <w:pStyle w:val="TableofFigures"/>
        <w:tabs>
          <w:tab w:val="right" w:leader="dot" w:pos="9016"/>
        </w:tabs>
        <w:rPr>
          <w:rFonts w:eastAsiaTheme="minorEastAsia" w:cstheme="minorBidi"/>
          <w:smallCaps w:val="0"/>
          <w:noProof/>
          <w:kern w:val="2"/>
          <w:sz w:val="22"/>
          <w:szCs w:val="22"/>
          <w:lang w:eastAsia="zh-CN"/>
          <w14:ligatures w14:val="standardContextual"/>
        </w:rPr>
      </w:pPr>
      <w:hyperlink w:anchor="_Toc159161000" w:history="1">
        <w:r w:rsidR="00910089" w:rsidRPr="00723913">
          <w:rPr>
            <w:rStyle w:val="Hyperlink"/>
            <w:b/>
            <w:bCs/>
            <w:noProof/>
          </w:rPr>
          <w:t xml:space="preserve">Table II: </w:t>
        </w:r>
        <w:r w:rsidR="00910089" w:rsidRPr="00723913">
          <w:rPr>
            <w:rStyle w:val="Hyperlink"/>
            <w:rFonts w:ascii="Calibri" w:hAnsi="Calibri" w:cs="Calibri"/>
            <w:b/>
            <w:bCs/>
            <w:noProof/>
          </w:rPr>
          <w:t>Nipah &amp; Hendra Virus Therapeutic Small Molecules (Clinical &amp; Animal Studies)</w:t>
        </w:r>
        <w:r w:rsidR="00910089">
          <w:rPr>
            <w:noProof/>
            <w:webHidden/>
          </w:rPr>
          <w:tab/>
        </w:r>
        <w:r w:rsidR="00910089">
          <w:rPr>
            <w:noProof/>
            <w:webHidden/>
          </w:rPr>
          <w:fldChar w:fldCharType="begin"/>
        </w:r>
        <w:r w:rsidR="00910089">
          <w:rPr>
            <w:noProof/>
            <w:webHidden/>
          </w:rPr>
          <w:instrText xml:space="preserve"> PAGEREF _Toc159161000 \h </w:instrText>
        </w:r>
        <w:r w:rsidR="00910089">
          <w:rPr>
            <w:noProof/>
            <w:webHidden/>
          </w:rPr>
        </w:r>
        <w:r w:rsidR="00910089">
          <w:rPr>
            <w:noProof/>
            <w:webHidden/>
          </w:rPr>
          <w:fldChar w:fldCharType="separate"/>
        </w:r>
        <w:r w:rsidR="00910089">
          <w:rPr>
            <w:noProof/>
            <w:webHidden/>
          </w:rPr>
          <w:t>10</w:t>
        </w:r>
        <w:r w:rsidR="00910089">
          <w:rPr>
            <w:noProof/>
            <w:webHidden/>
          </w:rPr>
          <w:fldChar w:fldCharType="end"/>
        </w:r>
      </w:hyperlink>
    </w:p>
    <w:p w14:paraId="3B7FC57F" w14:textId="0CA2D8C6" w:rsidR="00910089" w:rsidRDefault="00000000">
      <w:pPr>
        <w:pStyle w:val="TableofFigures"/>
        <w:tabs>
          <w:tab w:val="right" w:leader="dot" w:pos="9016"/>
        </w:tabs>
        <w:rPr>
          <w:rFonts w:eastAsiaTheme="minorEastAsia" w:cstheme="minorBidi"/>
          <w:smallCaps w:val="0"/>
          <w:noProof/>
          <w:kern w:val="2"/>
          <w:sz w:val="22"/>
          <w:szCs w:val="22"/>
          <w:lang w:eastAsia="zh-CN"/>
          <w14:ligatures w14:val="standardContextual"/>
        </w:rPr>
      </w:pPr>
      <w:hyperlink w:anchor="_Toc159161001" w:history="1">
        <w:r w:rsidR="00910089" w:rsidRPr="00723913">
          <w:rPr>
            <w:rStyle w:val="Hyperlink"/>
            <w:b/>
            <w:bCs/>
            <w:noProof/>
          </w:rPr>
          <w:t xml:space="preserve">Table III: </w:t>
        </w:r>
        <w:r w:rsidR="00910089" w:rsidRPr="00723913">
          <w:rPr>
            <w:rStyle w:val="Hyperlink"/>
            <w:rFonts w:ascii="Calibri" w:hAnsi="Calibri" w:cs="Calibri"/>
            <w:b/>
            <w:bCs/>
            <w:noProof/>
          </w:rPr>
          <w:t>Nipah &amp; Hendra Virus Therapeutic Small Molecules (</w:t>
        </w:r>
        <w:r w:rsidR="00910089" w:rsidRPr="00723913">
          <w:rPr>
            <w:rStyle w:val="Hyperlink"/>
            <w:rFonts w:ascii="Calibri" w:hAnsi="Calibri" w:cs="Calibri"/>
            <w:b/>
            <w:bCs/>
            <w:i/>
            <w:iCs/>
            <w:noProof/>
          </w:rPr>
          <w:t>In Vitro</w:t>
        </w:r>
        <w:r w:rsidR="00910089" w:rsidRPr="00723913">
          <w:rPr>
            <w:rStyle w:val="Hyperlink"/>
            <w:rFonts w:ascii="Calibri" w:hAnsi="Calibri" w:cs="Calibri"/>
            <w:b/>
            <w:bCs/>
            <w:noProof/>
          </w:rPr>
          <w:t xml:space="preserve"> Studies)</w:t>
        </w:r>
        <w:r w:rsidR="00910089">
          <w:rPr>
            <w:noProof/>
            <w:webHidden/>
          </w:rPr>
          <w:tab/>
        </w:r>
        <w:r w:rsidR="00910089">
          <w:rPr>
            <w:noProof/>
            <w:webHidden/>
          </w:rPr>
          <w:fldChar w:fldCharType="begin"/>
        </w:r>
        <w:r w:rsidR="00910089">
          <w:rPr>
            <w:noProof/>
            <w:webHidden/>
          </w:rPr>
          <w:instrText xml:space="preserve"> PAGEREF _Toc159161001 \h </w:instrText>
        </w:r>
        <w:r w:rsidR="00910089">
          <w:rPr>
            <w:noProof/>
            <w:webHidden/>
          </w:rPr>
        </w:r>
        <w:r w:rsidR="00910089">
          <w:rPr>
            <w:noProof/>
            <w:webHidden/>
          </w:rPr>
          <w:fldChar w:fldCharType="separate"/>
        </w:r>
        <w:r w:rsidR="00910089">
          <w:rPr>
            <w:noProof/>
            <w:webHidden/>
          </w:rPr>
          <w:t>15</w:t>
        </w:r>
        <w:r w:rsidR="00910089">
          <w:rPr>
            <w:noProof/>
            <w:webHidden/>
          </w:rPr>
          <w:fldChar w:fldCharType="end"/>
        </w:r>
      </w:hyperlink>
    </w:p>
    <w:p w14:paraId="2FC8711B" w14:textId="60615622" w:rsidR="00910089" w:rsidRDefault="00000000">
      <w:pPr>
        <w:pStyle w:val="TableofFigures"/>
        <w:tabs>
          <w:tab w:val="right" w:leader="dot" w:pos="9016"/>
        </w:tabs>
        <w:rPr>
          <w:rFonts w:eastAsiaTheme="minorEastAsia" w:cstheme="minorBidi"/>
          <w:smallCaps w:val="0"/>
          <w:noProof/>
          <w:kern w:val="2"/>
          <w:sz w:val="22"/>
          <w:szCs w:val="22"/>
          <w:lang w:eastAsia="zh-CN"/>
          <w14:ligatures w14:val="standardContextual"/>
        </w:rPr>
      </w:pPr>
      <w:hyperlink w:anchor="_Toc159161002" w:history="1">
        <w:r w:rsidR="00910089" w:rsidRPr="00723913">
          <w:rPr>
            <w:rStyle w:val="Hyperlink"/>
            <w:b/>
            <w:bCs/>
            <w:noProof/>
          </w:rPr>
          <w:t xml:space="preserve">Table IV: </w:t>
        </w:r>
        <w:r w:rsidR="00910089" w:rsidRPr="00723913">
          <w:rPr>
            <w:rStyle w:val="Hyperlink"/>
            <w:rFonts w:ascii="Calibri" w:hAnsi="Calibri" w:cs="Calibri"/>
            <w:b/>
            <w:bCs/>
            <w:noProof/>
          </w:rPr>
          <w:t xml:space="preserve">Nipah &amp; Hendra Virus Therapeutic Small Molecules (Exploratory </w:t>
        </w:r>
        <w:r w:rsidR="00910089" w:rsidRPr="00723913">
          <w:rPr>
            <w:rStyle w:val="Hyperlink"/>
            <w:rFonts w:ascii="Calibri" w:hAnsi="Calibri" w:cs="Calibri"/>
            <w:b/>
            <w:bCs/>
            <w:i/>
            <w:iCs/>
            <w:noProof/>
          </w:rPr>
          <w:t>In Vitro</w:t>
        </w:r>
        <w:r w:rsidR="00910089" w:rsidRPr="00723913">
          <w:rPr>
            <w:rStyle w:val="Hyperlink"/>
            <w:rFonts w:ascii="Calibri" w:hAnsi="Calibri" w:cs="Calibri"/>
            <w:b/>
            <w:bCs/>
            <w:noProof/>
          </w:rPr>
          <w:t xml:space="preserve"> Studies)</w:t>
        </w:r>
        <w:r w:rsidR="00910089">
          <w:rPr>
            <w:noProof/>
            <w:webHidden/>
          </w:rPr>
          <w:tab/>
        </w:r>
        <w:r w:rsidR="00910089">
          <w:rPr>
            <w:noProof/>
            <w:webHidden/>
          </w:rPr>
          <w:fldChar w:fldCharType="begin"/>
        </w:r>
        <w:r w:rsidR="00910089">
          <w:rPr>
            <w:noProof/>
            <w:webHidden/>
          </w:rPr>
          <w:instrText xml:space="preserve"> PAGEREF _Toc159161002 \h </w:instrText>
        </w:r>
        <w:r w:rsidR="00910089">
          <w:rPr>
            <w:noProof/>
            <w:webHidden/>
          </w:rPr>
        </w:r>
        <w:r w:rsidR="00910089">
          <w:rPr>
            <w:noProof/>
            <w:webHidden/>
          </w:rPr>
          <w:fldChar w:fldCharType="separate"/>
        </w:r>
        <w:r w:rsidR="00910089">
          <w:rPr>
            <w:noProof/>
            <w:webHidden/>
          </w:rPr>
          <w:t>19</w:t>
        </w:r>
        <w:r w:rsidR="00910089">
          <w:rPr>
            <w:noProof/>
            <w:webHidden/>
          </w:rPr>
          <w:fldChar w:fldCharType="end"/>
        </w:r>
      </w:hyperlink>
    </w:p>
    <w:p w14:paraId="37A7D5BA" w14:textId="36FE665D" w:rsidR="00910089" w:rsidRDefault="00000000">
      <w:pPr>
        <w:pStyle w:val="TableofFigures"/>
        <w:tabs>
          <w:tab w:val="right" w:leader="dot" w:pos="9016"/>
        </w:tabs>
        <w:rPr>
          <w:rFonts w:eastAsiaTheme="minorEastAsia" w:cstheme="minorBidi"/>
          <w:smallCaps w:val="0"/>
          <w:noProof/>
          <w:kern w:val="2"/>
          <w:sz w:val="22"/>
          <w:szCs w:val="22"/>
          <w:lang w:eastAsia="zh-CN"/>
          <w14:ligatures w14:val="standardContextual"/>
        </w:rPr>
      </w:pPr>
      <w:hyperlink w:anchor="_Toc159161003" w:history="1">
        <w:r w:rsidR="00910089" w:rsidRPr="00723913">
          <w:rPr>
            <w:rStyle w:val="Hyperlink"/>
            <w:b/>
            <w:bCs/>
            <w:noProof/>
          </w:rPr>
          <w:t>Table V: Nipah &amp; Hendra Virus Therapeutics Animal Challenge Studies by Drug, Viral Challenge Strain, and Animal Model</w:t>
        </w:r>
        <w:r w:rsidR="00910089">
          <w:rPr>
            <w:noProof/>
            <w:webHidden/>
          </w:rPr>
          <w:tab/>
        </w:r>
        <w:r w:rsidR="00910089">
          <w:rPr>
            <w:noProof/>
            <w:webHidden/>
          </w:rPr>
          <w:fldChar w:fldCharType="begin"/>
        </w:r>
        <w:r w:rsidR="00910089">
          <w:rPr>
            <w:noProof/>
            <w:webHidden/>
          </w:rPr>
          <w:instrText xml:space="preserve"> PAGEREF _Toc159161003 \h </w:instrText>
        </w:r>
        <w:r w:rsidR="00910089">
          <w:rPr>
            <w:noProof/>
            <w:webHidden/>
          </w:rPr>
        </w:r>
        <w:r w:rsidR="00910089">
          <w:rPr>
            <w:noProof/>
            <w:webHidden/>
          </w:rPr>
          <w:fldChar w:fldCharType="separate"/>
        </w:r>
        <w:r w:rsidR="00910089">
          <w:rPr>
            <w:noProof/>
            <w:webHidden/>
          </w:rPr>
          <w:t>22</w:t>
        </w:r>
        <w:r w:rsidR="00910089">
          <w:rPr>
            <w:noProof/>
            <w:webHidden/>
          </w:rPr>
          <w:fldChar w:fldCharType="end"/>
        </w:r>
      </w:hyperlink>
    </w:p>
    <w:p w14:paraId="5BD1B08B" w14:textId="3CBF0DE6" w:rsidR="00FD6A45" w:rsidRDefault="004C4F45" w:rsidP="00FD6A45">
      <w:pPr>
        <w:spacing w:line="259" w:lineRule="auto"/>
      </w:pPr>
      <w:r>
        <w:fldChar w:fldCharType="end"/>
      </w:r>
    </w:p>
    <w:p w14:paraId="7C677558" w14:textId="7234A83B" w:rsidR="00F44628" w:rsidRPr="00F44628" w:rsidRDefault="00F44628" w:rsidP="00F44628">
      <w:pPr>
        <w:pStyle w:val="TOCHeading"/>
        <w:rPr>
          <w:b/>
          <w:bCs/>
          <w:color w:val="auto"/>
        </w:rPr>
      </w:pPr>
      <w:r>
        <w:rPr>
          <w:b/>
          <w:bCs/>
          <w:color w:val="auto"/>
        </w:rPr>
        <w:t>Figures</w:t>
      </w:r>
    </w:p>
    <w:p w14:paraId="39779E08" w14:textId="1F38FF23" w:rsidR="00910089" w:rsidRDefault="004C4F45">
      <w:pPr>
        <w:pStyle w:val="TableofFigures"/>
        <w:tabs>
          <w:tab w:val="right" w:leader="dot" w:pos="9016"/>
        </w:tabs>
        <w:rPr>
          <w:rFonts w:eastAsiaTheme="minorEastAsia" w:cstheme="minorBidi"/>
          <w:smallCaps w:val="0"/>
          <w:noProof/>
          <w:kern w:val="2"/>
          <w:sz w:val="22"/>
          <w:szCs w:val="22"/>
          <w:lang w:eastAsia="zh-CN"/>
          <w14:ligatures w14:val="standardContextual"/>
        </w:rPr>
      </w:pPr>
      <w:r>
        <w:fldChar w:fldCharType="begin"/>
      </w:r>
      <w:r>
        <w:instrText xml:space="preserve"> TOC \h \z \c "Figure" </w:instrText>
      </w:r>
      <w:r>
        <w:fldChar w:fldCharType="separate"/>
      </w:r>
      <w:hyperlink w:anchor="_Toc159161004" w:history="1">
        <w:r w:rsidR="00910089" w:rsidRPr="00621A45">
          <w:rPr>
            <w:rStyle w:val="Hyperlink"/>
            <w:noProof/>
          </w:rPr>
          <w:t>Figure I: Risk of Bias Assessment of Randomised Clinical Trials by Individual Study</w:t>
        </w:r>
        <w:r w:rsidR="00910089">
          <w:rPr>
            <w:noProof/>
            <w:webHidden/>
          </w:rPr>
          <w:tab/>
        </w:r>
        <w:r w:rsidR="00910089">
          <w:rPr>
            <w:noProof/>
            <w:webHidden/>
          </w:rPr>
          <w:fldChar w:fldCharType="begin"/>
        </w:r>
        <w:r w:rsidR="00910089">
          <w:rPr>
            <w:noProof/>
            <w:webHidden/>
          </w:rPr>
          <w:instrText xml:space="preserve"> PAGEREF _Toc159161004 \h </w:instrText>
        </w:r>
        <w:r w:rsidR="00910089">
          <w:rPr>
            <w:noProof/>
            <w:webHidden/>
          </w:rPr>
        </w:r>
        <w:r w:rsidR="00910089">
          <w:rPr>
            <w:noProof/>
            <w:webHidden/>
          </w:rPr>
          <w:fldChar w:fldCharType="separate"/>
        </w:r>
        <w:r w:rsidR="00910089">
          <w:rPr>
            <w:noProof/>
            <w:webHidden/>
          </w:rPr>
          <w:t>24</w:t>
        </w:r>
        <w:r w:rsidR="00910089">
          <w:rPr>
            <w:noProof/>
            <w:webHidden/>
          </w:rPr>
          <w:fldChar w:fldCharType="end"/>
        </w:r>
      </w:hyperlink>
    </w:p>
    <w:p w14:paraId="3CF679A4" w14:textId="5DB5E0C0" w:rsidR="00910089" w:rsidRDefault="00000000">
      <w:pPr>
        <w:pStyle w:val="TableofFigures"/>
        <w:tabs>
          <w:tab w:val="right" w:leader="dot" w:pos="9016"/>
        </w:tabs>
        <w:rPr>
          <w:rFonts w:eastAsiaTheme="minorEastAsia" w:cstheme="minorBidi"/>
          <w:smallCaps w:val="0"/>
          <w:noProof/>
          <w:kern w:val="2"/>
          <w:sz w:val="22"/>
          <w:szCs w:val="22"/>
          <w:lang w:eastAsia="zh-CN"/>
          <w14:ligatures w14:val="standardContextual"/>
        </w:rPr>
      </w:pPr>
      <w:hyperlink w:anchor="_Toc159161005" w:history="1">
        <w:r w:rsidR="00910089" w:rsidRPr="00621A45">
          <w:rPr>
            <w:rStyle w:val="Hyperlink"/>
            <w:noProof/>
          </w:rPr>
          <w:t>Figure II: Summary Risk of Bias Assessment of Non-randomised Clinical Studies</w:t>
        </w:r>
        <w:r w:rsidR="00910089">
          <w:rPr>
            <w:noProof/>
            <w:webHidden/>
          </w:rPr>
          <w:tab/>
        </w:r>
        <w:r w:rsidR="00910089">
          <w:rPr>
            <w:noProof/>
            <w:webHidden/>
          </w:rPr>
          <w:fldChar w:fldCharType="begin"/>
        </w:r>
        <w:r w:rsidR="00910089">
          <w:rPr>
            <w:noProof/>
            <w:webHidden/>
          </w:rPr>
          <w:instrText xml:space="preserve"> PAGEREF _Toc159161005 \h </w:instrText>
        </w:r>
        <w:r w:rsidR="00910089">
          <w:rPr>
            <w:noProof/>
            <w:webHidden/>
          </w:rPr>
        </w:r>
        <w:r w:rsidR="00910089">
          <w:rPr>
            <w:noProof/>
            <w:webHidden/>
          </w:rPr>
          <w:fldChar w:fldCharType="separate"/>
        </w:r>
        <w:r w:rsidR="00910089">
          <w:rPr>
            <w:noProof/>
            <w:webHidden/>
          </w:rPr>
          <w:t>24</w:t>
        </w:r>
        <w:r w:rsidR="00910089">
          <w:rPr>
            <w:noProof/>
            <w:webHidden/>
          </w:rPr>
          <w:fldChar w:fldCharType="end"/>
        </w:r>
      </w:hyperlink>
    </w:p>
    <w:p w14:paraId="56A54F29" w14:textId="31732520" w:rsidR="00910089" w:rsidRDefault="00000000">
      <w:pPr>
        <w:pStyle w:val="TableofFigures"/>
        <w:tabs>
          <w:tab w:val="right" w:leader="dot" w:pos="9016"/>
        </w:tabs>
        <w:rPr>
          <w:rFonts w:eastAsiaTheme="minorEastAsia" w:cstheme="minorBidi"/>
          <w:smallCaps w:val="0"/>
          <w:noProof/>
          <w:kern w:val="2"/>
          <w:sz w:val="22"/>
          <w:szCs w:val="22"/>
          <w:lang w:eastAsia="zh-CN"/>
          <w14:ligatures w14:val="standardContextual"/>
        </w:rPr>
      </w:pPr>
      <w:hyperlink w:anchor="_Toc159161006" w:history="1">
        <w:r w:rsidR="00910089" w:rsidRPr="00621A45">
          <w:rPr>
            <w:rStyle w:val="Hyperlink"/>
            <w:noProof/>
          </w:rPr>
          <w:t>Figure III: Risk of Bias Assessment of Observational Studies by Individual Study</w:t>
        </w:r>
        <w:r w:rsidR="00910089">
          <w:rPr>
            <w:noProof/>
            <w:webHidden/>
          </w:rPr>
          <w:tab/>
        </w:r>
        <w:r w:rsidR="00910089">
          <w:rPr>
            <w:noProof/>
            <w:webHidden/>
          </w:rPr>
          <w:fldChar w:fldCharType="begin"/>
        </w:r>
        <w:r w:rsidR="00910089">
          <w:rPr>
            <w:noProof/>
            <w:webHidden/>
          </w:rPr>
          <w:instrText xml:space="preserve"> PAGEREF _Toc159161006 \h </w:instrText>
        </w:r>
        <w:r w:rsidR="00910089">
          <w:rPr>
            <w:noProof/>
            <w:webHidden/>
          </w:rPr>
        </w:r>
        <w:r w:rsidR="00910089">
          <w:rPr>
            <w:noProof/>
            <w:webHidden/>
          </w:rPr>
          <w:fldChar w:fldCharType="separate"/>
        </w:r>
        <w:r w:rsidR="00910089">
          <w:rPr>
            <w:noProof/>
            <w:webHidden/>
          </w:rPr>
          <w:t>24</w:t>
        </w:r>
        <w:r w:rsidR="00910089">
          <w:rPr>
            <w:noProof/>
            <w:webHidden/>
          </w:rPr>
          <w:fldChar w:fldCharType="end"/>
        </w:r>
      </w:hyperlink>
    </w:p>
    <w:p w14:paraId="1EDAB5C8" w14:textId="2ED854B0" w:rsidR="00910089" w:rsidRDefault="00000000">
      <w:pPr>
        <w:pStyle w:val="TableofFigures"/>
        <w:tabs>
          <w:tab w:val="right" w:leader="dot" w:pos="9016"/>
        </w:tabs>
        <w:rPr>
          <w:rFonts w:eastAsiaTheme="minorEastAsia" w:cstheme="minorBidi"/>
          <w:smallCaps w:val="0"/>
          <w:noProof/>
          <w:kern w:val="2"/>
          <w:sz w:val="22"/>
          <w:szCs w:val="22"/>
          <w:lang w:eastAsia="zh-CN"/>
          <w14:ligatures w14:val="standardContextual"/>
        </w:rPr>
      </w:pPr>
      <w:hyperlink w:anchor="_Toc159161007" w:history="1">
        <w:r w:rsidR="00910089" w:rsidRPr="00621A45">
          <w:rPr>
            <w:rStyle w:val="Hyperlink"/>
            <w:noProof/>
          </w:rPr>
          <w:t>Figure IV: Summary Risk of Bias Assessment of Animal Studies</w:t>
        </w:r>
        <w:r w:rsidR="00910089">
          <w:rPr>
            <w:noProof/>
            <w:webHidden/>
          </w:rPr>
          <w:tab/>
        </w:r>
        <w:r w:rsidR="00910089">
          <w:rPr>
            <w:noProof/>
            <w:webHidden/>
          </w:rPr>
          <w:fldChar w:fldCharType="begin"/>
        </w:r>
        <w:r w:rsidR="00910089">
          <w:rPr>
            <w:noProof/>
            <w:webHidden/>
          </w:rPr>
          <w:instrText xml:space="preserve"> PAGEREF _Toc159161007 \h </w:instrText>
        </w:r>
        <w:r w:rsidR="00910089">
          <w:rPr>
            <w:noProof/>
            <w:webHidden/>
          </w:rPr>
        </w:r>
        <w:r w:rsidR="00910089">
          <w:rPr>
            <w:noProof/>
            <w:webHidden/>
          </w:rPr>
          <w:fldChar w:fldCharType="separate"/>
        </w:r>
        <w:r w:rsidR="00910089">
          <w:rPr>
            <w:noProof/>
            <w:webHidden/>
          </w:rPr>
          <w:t>25</w:t>
        </w:r>
        <w:r w:rsidR="00910089">
          <w:rPr>
            <w:noProof/>
            <w:webHidden/>
          </w:rPr>
          <w:fldChar w:fldCharType="end"/>
        </w:r>
      </w:hyperlink>
    </w:p>
    <w:p w14:paraId="477C83FC" w14:textId="5D4DF6CE" w:rsidR="00910089" w:rsidRDefault="00000000">
      <w:pPr>
        <w:pStyle w:val="TableofFigures"/>
        <w:tabs>
          <w:tab w:val="right" w:leader="dot" w:pos="9016"/>
        </w:tabs>
        <w:rPr>
          <w:rFonts w:eastAsiaTheme="minorEastAsia" w:cstheme="minorBidi"/>
          <w:smallCaps w:val="0"/>
          <w:noProof/>
          <w:kern w:val="2"/>
          <w:sz w:val="22"/>
          <w:szCs w:val="22"/>
          <w:lang w:eastAsia="zh-CN"/>
          <w14:ligatures w14:val="standardContextual"/>
        </w:rPr>
      </w:pPr>
      <w:hyperlink w:anchor="_Toc159161008" w:history="1">
        <w:r w:rsidR="00910089" w:rsidRPr="00621A45">
          <w:rPr>
            <w:rStyle w:val="Hyperlink"/>
            <w:noProof/>
          </w:rPr>
          <w:t>Figure V: Risk of Bias Assessment of Animal Studies by Individual Study</w:t>
        </w:r>
        <w:r w:rsidR="00910089">
          <w:rPr>
            <w:noProof/>
            <w:webHidden/>
          </w:rPr>
          <w:tab/>
        </w:r>
        <w:r w:rsidR="00910089">
          <w:rPr>
            <w:noProof/>
            <w:webHidden/>
          </w:rPr>
          <w:fldChar w:fldCharType="begin"/>
        </w:r>
        <w:r w:rsidR="00910089">
          <w:rPr>
            <w:noProof/>
            <w:webHidden/>
          </w:rPr>
          <w:instrText xml:space="preserve"> PAGEREF _Toc159161008 \h </w:instrText>
        </w:r>
        <w:r w:rsidR="00910089">
          <w:rPr>
            <w:noProof/>
            <w:webHidden/>
          </w:rPr>
        </w:r>
        <w:r w:rsidR="00910089">
          <w:rPr>
            <w:noProof/>
            <w:webHidden/>
          </w:rPr>
          <w:fldChar w:fldCharType="separate"/>
        </w:r>
        <w:r w:rsidR="00910089">
          <w:rPr>
            <w:noProof/>
            <w:webHidden/>
          </w:rPr>
          <w:t>25</w:t>
        </w:r>
        <w:r w:rsidR="00910089">
          <w:rPr>
            <w:noProof/>
            <w:webHidden/>
          </w:rPr>
          <w:fldChar w:fldCharType="end"/>
        </w:r>
      </w:hyperlink>
    </w:p>
    <w:p w14:paraId="5F0213C7" w14:textId="0EE03B95" w:rsidR="009B2125" w:rsidRDefault="004C4F45">
      <w:pPr>
        <w:spacing w:line="259" w:lineRule="auto"/>
        <w:rPr>
          <w:b/>
          <w:smallCaps/>
        </w:rPr>
      </w:pPr>
      <w:r>
        <w:fldChar w:fldCharType="end"/>
      </w:r>
      <w:r w:rsidR="009B2125">
        <w:br w:type="page"/>
      </w:r>
    </w:p>
    <w:p w14:paraId="1901C5F7" w14:textId="117F62E8" w:rsidR="0081415C" w:rsidRPr="0081415C" w:rsidRDefault="0081415C" w:rsidP="0081415C">
      <w:pPr>
        <w:pStyle w:val="Heading1"/>
        <w:rPr>
          <w:rFonts w:eastAsiaTheme="minorHAnsi"/>
        </w:rPr>
      </w:pPr>
      <w:bookmarkStart w:id="1" w:name="_Toc159160990"/>
      <w:r>
        <w:rPr>
          <w:rFonts w:eastAsiaTheme="minorHAnsi"/>
        </w:rPr>
        <w:lastRenderedPageBreak/>
        <w:t>Supplementary Methods</w:t>
      </w:r>
      <w:bookmarkEnd w:id="0"/>
      <w:bookmarkEnd w:id="1"/>
    </w:p>
    <w:p w14:paraId="547D466C" w14:textId="4C85DBB4" w:rsidR="00AA0CC5" w:rsidRPr="00AA0CC5" w:rsidRDefault="0081415C" w:rsidP="00AA0CC5">
      <w:pPr>
        <w:pStyle w:val="Heading2"/>
        <w:rPr>
          <w:rFonts w:asciiTheme="minorHAnsi" w:hAnsiTheme="minorHAnsi" w:cstheme="minorHAnsi"/>
          <w:b/>
          <w:bCs/>
          <w:color w:val="auto"/>
          <w:sz w:val="22"/>
          <w:szCs w:val="22"/>
        </w:rPr>
      </w:pPr>
      <w:bookmarkStart w:id="2" w:name="_Toc30471383"/>
      <w:bookmarkStart w:id="3" w:name="_Toc159160991"/>
      <w:r w:rsidRPr="0081415C">
        <w:rPr>
          <w:rFonts w:asciiTheme="minorHAnsi" w:hAnsiTheme="minorHAnsi" w:cstheme="minorHAnsi"/>
          <w:b/>
          <w:bCs/>
          <w:color w:val="auto"/>
          <w:sz w:val="22"/>
          <w:szCs w:val="22"/>
        </w:rPr>
        <w:t>Search Strateg</w:t>
      </w:r>
      <w:bookmarkEnd w:id="2"/>
      <w:r w:rsidR="00C102C1">
        <w:rPr>
          <w:rFonts w:asciiTheme="minorHAnsi" w:hAnsiTheme="minorHAnsi" w:cstheme="minorHAnsi"/>
          <w:b/>
          <w:bCs/>
          <w:color w:val="auto"/>
          <w:sz w:val="22"/>
          <w:szCs w:val="22"/>
        </w:rPr>
        <w:t>ies – Bibliographic Databases</w:t>
      </w:r>
      <w:bookmarkEnd w:id="3"/>
    </w:p>
    <w:p w14:paraId="5C035E50" w14:textId="77777777" w:rsidR="0081415C" w:rsidRDefault="0081415C" w:rsidP="0081415C">
      <w:pPr>
        <w:spacing w:after="0" w:line="240" w:lineRule="auto"/>
        <w:rPr>
          <w:b/>
        </w:rPr>
      </w:pPr>
    </w:p>
    <w:p w14:paraId="02C3DE34" w14:textId="0A527984" w:rsidR="0081415C" w:rsidRDefault="0081415C" w:rsidP="0081415C">
      <w:pPr>
        <w:spacing w:after="0" w:line="240" w:lineRule="auto"/>
        <w:rPr>
          <w:bCs/>
          <w:u w:val="single"/>
        </w:rPr>
      </w:pPr>
      <w:r w:rsidRPr="0081415C">
        <w:rPr>
          <w:bCs/>
          <w:u w:val="single"/>
        </w:rPr>
        <w:t>PubMed</w:t>
      </w:r>
    </w:p>
    <w:p w14:paraId="2F3032D1" w14:textId="77777777" w:rsidR="0081415C" w:rsidRDefault="0081415C" w:rsidP="0081415C">
      <w:r>
        <w:t>((("Henipavirus Infections"[Mesh]) OR "Henipavirus"[Mesh]) OR (henipavir*[Text Word] OR nipah*[Text Word] OR hendra*[Text Word])) AND (("Therapeutics"[Mesh]) OR "Antibodies, Monoclonal"[Mesh] OR (treat*[Text Word] OR therap*[Text Word] OR pharmacotherap*[Text Word] OR monoclonal[Text Word]))</w:t>
      </w:r>
    </w:p>
    <w:p w14:paraId="5243050E" w14:textId="0E321D6F" w:rsidR="0081415C" w:rsidRDefault="0081415C" w:rsidP="0081415C">
      <w:pPr>
        <w:pStyle w:val="NoSpacing"/>
        <w:rPr>
          <w:bCs/>
          <w:u w:val="single"/>
        </w:rPr>
      </w:pPr>
      <w:r>
        <w:rPr>
          <w:bCs/>
          <w:u w:val="single"/>
        </w:rPr>
        <w:t xml:space="preserve">Ovid </w:t>
      </w:r>
      <w:r w:rsidRPr="0081415C">
        <w:rPr>
          <w:bCs/>
          <w:u w:val="single"/>
        </w:rPr>
        <w:t>Embase</w:t>
      </w:r>
    </w:p>
    <w:p w14:paraId="1A0302C5" w14:textId="7025D861" w:rsidR="0081415C" w:rsidRPr="0081415C" w:rsidRDefault="0081415C" w:rsidP="0081415C">
      <w:pPr>
        <w:pStyle w:val="NoSpacing"/>
        <w:rPr>
          <w:bCs/>
        </w:rPr>
      </w:pPr>
      <w:r w:rsidRPr="0081415C">
        <w:rPr>
          <w:bCs/>
        </w:rPr>
        <w:t>1974 to present</w:t>
      </w:r>
    </w:p>
    <w:p w14:paraId="647580A0" w14:textId="77777777" w:rsidR="0081415C" w:rsidRDefault="0081415C" w:rsidP="0081415C">
      <w:pPr>
        <w:pStyle w:val="NoSpacing"/>
      </w:pPr>
      <w:r>
        <w:t>1     exp henipavirus/ (1561)</w:t>
      </w:r>
    </w:p>
    <w:p w14:paraId="0AD47503" w14:textId="77777777" w:rsidR="0081415C" w:rsidRDefault="0081415C" w:rsidP="0081415C">
      <w:pPr>
        <w:pStyle w:val="NoSpacing"/>
      </w:pPr>
      <w:r>
        <w:t>2     Nipah virus infection/ (389)</w:t>
      </w:r>
    </w:p>
    <w:p w14:paraId="1399A35F" w14:textId="77777777" w:rsidR="0081415C" w:rsidRDefault="0081415C" w:rsidP="0081415C">
      <w:pPr>
        <w:pStyle w:val="NoSpacing"/>
      </w:pPr>
      <w:r>
        <w:t>3     Hendra virus infection/ (138)</w:t>
      </w:r>
    </w:p>
    <w:p w14:paraId="081D3E98" w14:textId="77777777" w:rsidR="0081415C" w:rsidRDefault="0081415C" w:rsidP="0081415C">
      <w:pPr>
        <w:pStyle w:val="NoSpacing"/>
      </w:pPr>
      <w:r>
        <w:t>4     (henipavir* or nipah* or hendra*).ti,ab,kw. (1729)</w:t>
      </w:r>
    </w:p>
    <w:p w14:paraId="64F700D8" w14:textId="77777777" w:rsidR="0081415C" w:rsidRDefault="0081415C" w:rsidP="0081415C">
      <w:pPr>
        <w:pStyle w:val="NoSpacing"/>
      </w:pPr>
      <w:r>
        <w:t>5     1 or 2 or 3 or 4 (2149)</w:t>
      </w:r>
    </w:p>
    <w:p w14:paraId="72E83E13" w14:textId="77777777" w:rsidR="0081415C" w:rsidRDefault="0081415C" w:rsidP="0081415C">
      <w:pPr>
        <w:pStyle w:val="NoSpacing"/>
      </w:pPr>
      <w:r>
        <w:t>6     exp therapy/ (9511679)</w:t>
      </w:r>
    </w:p>
    <w:p w14:paraId="52A2566A" w14:textId="77777777" w:rsidR="0081415C" w:rsidRDefault="0081415C" w:rsidP="0081415C">
      <w:pPr>
        <w:pStyle w:val="NoSpacing"/>
      </w:pPr>
      <w:r>
        <w:t>7     exp monoclonal antibody/ (684363)</w:t>
      </w:r>
    </w:p>
    <w:p w14:paraId="38D9EF8F" w14:textId="77777777" w:rsidR="0081415C" w:rsidRDefault="0081415C" w:rsidP="0081415C">
      <w:pPr>
        <w:pStyle w:val="NoSpacing"/>
      </w:pPr>
      <w:r>
        <w:t>8     (treat* or therap* or pharmacotherap* or monoclonal).ti,ab,kw. (10567679)</w:t>
      </w:r>
    </w:p>
    <w:p w14:paraId="1BC80CA1" w14:textId="77777777" w:rsidR="0081415C" w:rsidRDefault="0081415C" w:rsidP="0081415C">
      <w:pPr>
        <w:pStyle w:val="NoSpacing"/>
      </w:pPr>
      <w:r>
        <w:t>9     6 or 7 or 8 (15142220)</w:t>
      </w:r>
    </w:p>
    <w:p w14:paraId="6499417F" w14:textId="77777777" w:rsidR="0081415C" w:rsidRDefault="0081415C" w:rsidP="0081415C">
      <w:pPr>
        <w:pStyle w:val="NoSpacing"/>
      </w:pPr>
      <w:r>
        <w:t>10     5 and 9 (738)</w:t>
      </w:r>
    </w:p>
    <w:p w14:paraId="1AFA72E0" w14:textId="77777777" w:rsidR="0081415C" w:rsidRDefault="0081415C" w:rsidP="0081415C">
      <w:pPr>
        <w:pStyle w:val="NoSpacing"/>
      </w:pPr>
    </w:p>
    <w:p w14:paraId="17A80D80" w14:textId="28628D09" w:rsidR="0081415C" w:rsidRPr="0081415C" w:rsidRDefault="0081415C" w:rsidP="0081415C">
      <w:pPr>
        <w:pStyle w:val="NoSpacing"/>
        <w:rPr>
          <w:bCs/>
          <w:u w:val="single"/>
        </w:rPr>
      </w:pPr>
      <w:r>
        <w:rPr>
          <w:bCs/>
          <w:u w:val="single"/>
        </w:rPr>
        <w:t xml:space="preserve">Ovid </w:t>
      </w:r>
      <w:r w:rsidRPr="0081415C">
        <w:rPr>
          <w:bCs/>
          <w:u w:val="single"/>
        </w:rPr>
        <w:t xml:space="preserve">CAB Abstracts </w:t>
      </w:r>
    </w:p>
    <w:p w14:paraId="1515B4B3" w14:textId="251AAEAF" w:rsidR="0081415C" w:rsidRPr="0081415C" w:rsidRDefault="0081415C" w:rsidP="0081415C">
      <w:pPr>
        <w:pStyle w:val="NoSpacing"/>
        <w:rPr>
          <w:bCs/>
        </w:rPr>
      </w:pPr>
      <w:r w:rsidRPr="0081415C">
        <w:rPr>
          <w:bCs/>
        </w:rPr>
        <w:t>1910 to 2022 Week 21</w:t>
      </w:r>
    </w:p>
    <w:p w14:paraId="072265C1" w14:textId="77777777" w:rsidR="0081415C" w:rsidRDefault="0081415C" w:rsidP="0081415C">
      <w:pPr>
        <w:pStyle w:val="NoSpacing"/>
      </w:pPr>
      <w:r>
        <w:t>1     exp henipavirus/ (1047)</w:t>
      </w:r>
    </w:p>
    <w:p w14:paraId="4DA64354" w14:textId="77777777" w:rsidR="0081415C" w:rsidRDefault="0081415C" w:rsidP="0081415C">
      <w:pPr>
        <w:pStyle w:val="NoSpacing"/>
      </w:pPr>
      <w:r>
        <w:t>2     (henipavir* or nipah* or hendra*).ti,ab. (1097)</w:t>
      </w:r>
    </w:p>
    <w:p w14:paraId="7E71B96A" w14:textId="77777777" w:rsidR="0081415C" w:rsidRDefault="0081415C" w:rsidP="0081415C">
      <w:pPr>
        <w:pStyle w:val="NoSpacing"/>
      </w:pPr>
      <w:r>
        <w:t>3     1 or 2 (1163)</w:t>
      </w:r>
    </w:p>
    <w:p w14:paraId="6BE317C8" w14:textId="77777777" w:rsidR="0081415C" w:rsidRDefault="0081415C" w:rsidP="0081415C">
      <w:pPr>
        <w:pStyle w:val="NoSpacing"/>
      </w:pPr>
      <w:r>
        <w:t>4     exp therapy/ (284857)</w:t>
      </w:r>
    </w:p>
    <w:p w14:paraId="021452AA" w14:textId="77777777" w:rsidR="0081415C" w:rsidRDefault="0081415C" w:rsidP="0081415C">
      <w:pPr>
        <w:pStyle w:val="NoSpacing"/>
      </w:pPr>
      <w:r>
        <w:t>5     exp monoclonal antibodies/ (20631)</w:t>
      </w:r>
    </w:p>
    <w:p w14:paraId="60B3F2BC" w14:textId="77777777" w:rsidR="0081415C" w:rsidRDefault="0081415C" w:rsidP="0081415C">
      <w:pPr>
        <w:pStyle w:val="NoSpacing"/>
      </w:pPr>
      <w:r>
        <w:t>6     (treat* or therap* or pharmacotherap* or monoclonal).ti,ab. (2193919)</w:t>
      </w:r>
    </w:p>
    <w:p w14:paraId="7274123A" w14:textId="77777777" w:rsidR="0081415C" w:rsidRDefault="0081415C" w:rsidP="0081415C">
      <w:pPr>
        <w:pStyle w:val="NoSpacing"/>
      </w:pPr>
      <w:r>
        <w:t>7     4 or 5 or 6 (2261204)</w:t>
      </w:r>
    </w:p>
    <w:p w14:paraId="69EC3C8B" w14:textId="77777777" w:rsidR="0081415C" w:rsidRDefault="0081415C" w:rsidP="0081415C">
      <w:pPr>
        <w:pStyle w:val="NoSpacing"/>
      </w:pPr>
      <w:r>
        <w:t>8     3 and 7 (218)</w:t>
      </w:r>
    </w:p>
    <w:p w14:paraId="68FF9668" w14:textId="77777777" w:rsidR="0081415C" w:rsidRDefault="0081415C" w:rsidP="0081415C">
      <w:pPr>
        <w:pStyle w:val="NoSpacing"/>
        <w:rPr>
          <w:b/>
        </w:rPr>
      </w:pPr>
    </w:p>
    <w:p w14:paraId="0A0B76E6" w14:textId="126116B4" w:rsidR="0081415C" w:rsidRPr="0081415C" w:rsidRDefault="00C102C1" w:rsidP="0081415C">
      <w:pPr>
        <w:pStyle w:val="NoSpacing"/>
        <w:rPr>
          <w:bCs/>
          <w:u w:val="single"/>
        </w:rPr>
      </w:pPr>
      <w:r>
        <w:rPr>
          <w:bCs/>
          <w:u w:val="single"/>
        </w:rPr>
        <w:t xml:space="preserve">Ovid </w:t>
      </w:r>
      <w:r w:rsidR="0081415C" w:rsidRPr="0081415C">
        <w:rPr>
          <w:bCs/>
          <w:u w:val="single"/>
        </w:rPr>
        <w:t>Global Health</w:t>
      </w:r>
    </w:p>
    <w:p w14:paraId="51F8CCFA" w14:textId="74DD00A3" w:rsidR="0081415C" w:rsidRPr="0081415C" w:rsidRDefault="0081415C" w:rsidP="0081415C">
      <w:pPr>
        <w:pStyle w:val="NoSpacing"/>
        <w:rPr>
          <w:bCs/>
        </w:rPr>
      </w:pPr>
      <w:r w:rsidRPr="0081415C">
        <w:rPr>
          <w:bCs/>
        </w:rPr>
        <w:t>1973 to 2022 Week 21</w:t>
      </w:r>
    </w:p>
    <w:p w14:paraId="46F4AE38" w14:textId="77777777" w:rsidR="0081415C" w:rsidRDefault="0081415C" w:rsidP="0081415C">
      <w:pPr>
        <w:pStyle w:val="NoSpacing"/>
      </w:pPr>
      <w:r>
        <w:t>1     exp henipavirus/ (1185)</w:t>
      </w:r>
    </w:p>
    <w:p w14:paraId="33CC74B5" w14:textId="77777777" w:rsidR="0081415C" w:rsidRDefault="0081415C" w:rsidP="0081415C">
      <w:pPr>
        <w:pStyle w:val="NoSpacing"/>
      </w:pPr>
      <w:r>
        <w:t>2     (henipavir* or nipah* or hendra*).ti,ab. (1183)</w:t>
      </w:r>
    </w:p>
    <w:p w14:paraId="45A61FD7" w14:textId="77777777" w:rsidR="0081415C" w:rsidRDefault="0081415C" w:rsidP="0081415C">
      <w:pPr>
        <w:pStyle w:val="NoSpacing"/>
      </w:pPr>
      <w:r>
        <w:t>3     1 or 2 (1254)</w:t>
      </w:r>
    </w:p>
    <w:p w14:paraId="11205E04" w14:textId="77777777" w:rsidR="0081415C" w:rsidRDefault="0081415C" w:rsidP="0081415C">
      <w:pPr>
        <w:pStyle w:val="NoSpacing"/>
      </w:pPr>
      <w:r>
        <w:t>4     exp therapy/ (302485)</w:t>
      </w:r>
    </w:p>
    <w:p w14:paraId="21C369F1" w14:textId="77777777" w:rsidR="0081415C" w:rsidRDefault="0081415C" w:rsidP="0081415C">
      <w:pPr>
        <w:pStyle w:val="NoSpacing"/>
      </w:pPr>
      <w:r>
        <w:t>5     exp monoclonal antibodies/ (13591)</w:t>
      </w:r>
    </w:p>
    <w:p w14:paraId="60C3F5A6" w14:textId="77777777" w:rsidR="0081415C" w:rsidRDefault="0081415C" w:rsidP="0081415C">
      <w:pPr>
        <w:pStyle w:val="NoSpacing"/>
      </w:pPr>
      <w:r>
        <w:t>6     (treat* or therap* or pharmacotherap* or monoclonal).ti,ab. (1080782)</w:t>
      </w:r>
    </w:p>
    <w:p w14:paraId="58B3DCDC" w14:textId="77777777" w:rsidR="0081415C" w:rsidRDefault="0081415C" w:rsidP="0081415C">
      <w:pPr>
        <w:pStyle w:val="NoSpacing"/>
      </w:pPr>
      <w:r>
        <w:t>7     4 or 5 or 6 (1131919)</w:t>
      </w:r>
    </w:p>
    <w:p w14:paraId="072CD1EC" w14:textId="77777777" w:rsidR="0081415C" w:rsidRDefault="0081415C" w:rsidP="0081415C">
      <w:pPr>
        <w:pStyle w:val="NoSpacing"/>
      </w:pPr>
      <w:r>
        <w:t>8     3 and 7 (252)</w:t>
      </w:r>
    </w:p>
    <w:p w14:paraId="4388C691" w14:textId="596E48F3" w:rsidR="0081415C" w:rsidRPr="0081415C" w:rsidRDefault="00C102C1" w:rsidP="00C102C1">
      <w:pPr>
        <w:spacing w:after="0"/>
        <w:rPr>
          <w:bCs/>
          <w:u w:val="single"/>
        </w:rPr>
      </w:pPr>
      <w:r>
        <w:rPr>
          <w:bCs/>
          <w:u w:val="single"/>
        </w:rPr>
        <w:br/>
      </w:r>
      <w:r w:rsidR="0081415C" w:rsidRPr="0081415C">
        <w:rPr>
          <w:bCs/>
          <w:u w:val="single"/>
        </w:rPr>
        <w:t>Scopus</w:t>
      </w:r>
    </w:p>
    <w:p w14:paraId="71368EF3" w14:textId="77777777" w:rsidR="0081415C" w:rsidRDefault="0081415C" w:rsidP="0081415C">
      <w:r>
        <w:t>( TITLE-ABS-KEY ( henipavir*  OR  nipah*  OR  hendra* )  AND  TITLE-ABS-KEY ( treat*  OR  therap*  OR  pharmacotherap*  OR  monoclonal ) )</w:t>
      </w:r>
    </w:p>
    <w:p w14:paraId="6E21245D" w14:textId="004658F8" w:rsidR="0081415C" w:rsidRPr="0081415C" w:rsidRDefault="0081415C" w:rsidP="00C102C1">
      <w:pPr>
        <w:spacing w:after="0"/>
        <w:rPr>
          <w:bCs/>
          <w:u w:val="single"/>
        </w:rPr>
      </w:pPr>
      <w:r w:rsidRPr="0081415C">
        <w:rPr>
          <w:bCs/>
          <w:u w:val="single"/>
        </w:rPr>
        <w:t>Web of Science</w:t>
      </w:r>
    </w:p>
    <w:p w14:paraId="087CE9D7" w14:textId="77777777" w:rsidR="0081415C" w:rsidRDefault="0081415C" w:rsidP="0081415C">
      <w:r>
        <w:t>henipavir*  OR  nipah*  OR  hendra* (Topic) and treat* or therap* or pharmacotherap* or monoclonal (Topic)</w:t>
      </w:r>
    </w:p>
    <w:p w14:paraId="60B8DB6B" w14:textId="77777777" w:rsidR="0081415C" w:rsidRPr="0081415C" w:rsidRDefault="0081415C" w:rsidP="00C102C1">
      <w:pPr>
        <w:spacing w:after="0"/>
        <w:rPr>
          <w:bCs/>
          <w:u w:val="single"/>
        </w:rPr>
      </w:pPr>
      <w:r w:rsidRPr="0081415C">
        <w:rPr>
          <w:bCs/>
          <w:u w:val="single"/>
        </w:rPr>
        <w:lastRenderedPageBreak/>
        <w:t>WHO Global Index Medicus</w:t>
      </w:r>
    </w:p>
    <w:p w14:paraId="2EC6748F" w14:textId="6E5D1618" w:rsidR="0081415C" w:rsidRDefault="0081415C" w:rsidP="0081415C">
      <w:r>
        <w:t>(tw:(henipavir* or nipah* or hendra*)) AND (tw:(treat* or therap* or pharmacotherap* or monoclonal))</w:t>
      </w:r>
    </w:p>
    <w:p w14:paraId="74A51EC8" w14:textId="09005871" w:rsidR="00C102C1" w:rsidRPr="00C102C1" w:rsidRDefault="00C102C1" w:rsidP="00C102C1">
      <w:pPr>
        <w:pStyle w:val="Heading2"/>
        <w:rPr>
          <w:rFonts w:asciiTheme="minorHAnsi" w:hAnsiTheme="minorHAnsi" w:cstheme="minorHAnsi"/>
          <w:b/>
          <w:bCs/>
          <w:color w:val="auto"/>
          <w:sz w:val="22"/>
          <w:szCs w:val="22"/>
        </w:rPr>
      </w:pPr>
      <w:bookmarkStart w:id="4" w:name="_Toc159160992"/>
      <w:r w:rsidRPr="0081415C">
        <w:rPr>
          <w:rFonts w:asciiTheme="minorHAnsi" w:hAnsiTheme="minorHAnsi" w:cstheme="minorHAnsi"/>
          <w:b/>
          <w:bCs/>
          <w:color w:val="auto"/>
          <w:sz w:val="22"/>
          <w:szCs w:val="22"/>
        </w:rPr>
        <w:t>Search Strateg</w:t>
      </w:r>
      <w:r>
        <w:rPr>
          <w:rFonts w:asciiTheme="minorHAnsi" w:hAnsiTheme="minorHAnsi" w:cstheme="minorHAnsi"/>
          <w:b/>
          <w:bCs/>
          <w:color w:val="auto"/>
          <w:sz w:val="22"/>
          <w:szCs w:val="22"/>
        </w:rPr>
        <w:t>ies – Trial Registries</w:t>
      </w:r>
      <w:bookmarkEnd w:id="4"/>
      <w:r>
        <w:rPr>
          <w:rFonts w:asciiTheme="minorHAnsi" w:hAnsiTheme="minorHAnsi" w:cstheme="minorHAnsi"/>
          <w:b/>
          <w:bCs/>
          <w:color w:val="auto"/>
          <w:sz w:val="22"/>
          <w:szCs w:val="22"/>
        </w:rPr>
        <w:br/>
      </w:r>
    </w:p>
    <w:p w14:paraId="0D8EFEFC" w14:textId="77777777" w:rsidR="00C102C1" w:rsidRDefault="0081415C" w:rsidP="00C102C1">
      <w:pPr>
        <w:spacing w:after="0"/>
        <w:rPr>
          <w:bCs/>
          <w:u w:val="single"/>
        </w:rPr>
      </w:pPr>
      <w:r w:rsidRPr="0081415C">
        <w:rPr>
          <w:bCs/>
          <w:u w:val="single"/>
        </w:rPr>
        <w:t>Cochrane Central Register of Controlled Trials</w:t>
      </w:r>
    </w:p>
    <w:p w14:paraId="07398BDD" w14:textId="49639D1B" w:rsidR="0081415C" w:rsidRPr="00C102C1" w:rsidRDefault="0081415C" w:rsidP="00C102C1">
      <w:pPr>
        <w:spacing w:after="0"/>
        <w:rPr>
          <w:bCs/>
          <w:u w:val="single"/>
        </w:rPr>
      </w:pPr>
      <w:r w:rsidRPr="0081415C">
        <w:rPr>
          <w:bCs/>
        </w:rPr>
        <w:t>Issue 4 of 12, April 2022</w:t>
      </w:r>
    </w:p>
    <w:p w14:paraId="45B7564E" w14:textId="77777777" w:rsidR="0081415C" w:rsidRDefault="0081415C" w:rsidP="00C102C1">
      <w:pPr>
        <w:spacing w:after="0"/>
      </w:pPr>
      <w:r>
        <w:t>#1</w:t>
      </w:r>
      <w:r>
        <w:tab/>
        <w:t>MeSH descriptor: [Henipavirus Infections] explode all trees</w:t>
      </w:r>
      <w:r>
        <w:tab/>
        <w:t>3</w:t>
      </w:r>
    </w:p>
    <w:p w14:paraId="2576D0F2" w14:textId="77777777" w:rsidR="0081415C" w:rsidRDefault="0081415C" w:rsidP="00C102C1">
      <w:pPr>
        <w:spacing w:after="0"/>
      </w:pPr>
      <w:r>
        <w:t>#2</w:t>
      </w:r>
      <w:r>
        <w:tab/>
        <w:t>MeSH descriptor: [Henipavirus] explode all trees</w:t>
      </w:r>
      <w:r>
        <w:tab/>
        <w:t>3</w:t>
      </w:r>
    </w:p>
    <w:p w14:paraId="5A3A88E3" w14:textId="77777777" w:rsidR="0081415C" w:rsidRDefault="0081415C" w:rsidP="00C102C1">
      <w:pPr>
        <w:spacing w:after="0"/>
      </w:pPr>
      <w:r>
        <w:t>#3</w:t>
      </w:r>
      <w:r>
        <w:tab/>
        <w:t>(henipavir* or nipah* or hendra*):ti,ab,kw</w:t>
      </w:r>
      <w:r>
        <w:tab/>
        <w:t>11</w:t>
      </w:r>
    </w:p>
    <w:p w14:paraId="0DF1A754" w14:textId="77777777" w:rsidR="00C102C1" w:rsidRDefault="00C102C1" w:rsidP="00C102C1">
      <w:pPr>
        <w:spacing w:after="0"/>
        <w:rPr>
          <w:bCs/>
          <w:u w:val="single"/>
        </w:rPr>
      </w:pPr>
    </w:p>
    <w:p w14:paraId="78D9F433" w14:textId="1B25A32D" w:rsidR="0081415C" w:rsidRPr="00C102C1" w:rsidRDefault="0081415C" w:rsidP="00C102C1">
      <w:pPr>
        <w:spacing w:after="0"/>
        <w:rPr>
          <w:bCs/>
          <w:u w:val="single"/>
        </w:rPr>
      </w:pPr>
      <w:r w:rsidRPr="00C102C1">
        <w:rPr>
          <w:bCs/>
          <w:u w:val="single"/>
        </w:rPr>
        <w:t>Clinicaltrials.gov</w:t>
      </w:r>
    </w:p>
    <w:p w14:paraId="5C7A449B" w14:textId="3C18A19E" w:rsidR="0081415C" w:rsidRDefault="0081415C" w:rsidP="0081415C">
      <w:r>
        <w:t xml:space="preserve">Condition or disease: henipavirus or Hendra or </w:t>
      </w:r>
      <w:r w:rsidR="00DB21C4">
        <w:t>N</w:t>
      </w:r>
      <w:r>
        <w:t>ipah</w:t>
      </w:r>
    </w:p>
    <w:p w14:paraId="72EDF6B5" w14:textId="3999CF8D" w:rsidR="0081415C" w:rsidRPr="00C102C1" w:rsidRDefault="0081415C" w:rsidP="00C102C1">
      <w:pPr>
        <w:spacing w:after="0"/>
        <w:rPr>
          <w:bCs/>
          <w:u w:val="single"/>
        </w:rPr>
      </w:pPr>
      <w:r w:rsidRPr="00C102C1">
        <w:rPr>
          <w:bCs/>
          <w:u w:val="single"/>
        </w:rPr>
        <w:t>WHO International Clinical Trials Registry Platform</w:t>
      </w:r>
    </w:p>
    <w:p w14:paraId="2E1E841A" w14:textId="77777777" w:rsidR="0081415C" w:rsidRDefault="00000000" w:rsidP="00C102C1">
      <w:pPr>
        <w:spacing w:after="0"/>
      </w:pPr>
      <w:hyperlink r:id="rId8" w:history="1">
        <w:r w:rsidR="0081415C">
          <w:rPr>
            <w:rStyle w:val="Hyperlink"/>
          </w:rPr>
          <w:t>https://trialsearch.who.int/AdvSearch.aspx</w:t>
        </w:r>
      </w:hyperlink>
    </w:p>
    <w:p w14:paraId="63BEA725" w14:textId="0CD6F2D8" w:rsidR="0081415C" w:rsidRDefault="0081415C" w:rsidP="00C102C1">
      <w:pPr>
        <w:spacing w:after="0"/>
      </w:pPr>
      <w:r>
        <w:t xml:space="preserve">Title: </w:t>
      </w:r>
      <w:r w:rsidR="00D8488F">
        <w:t>N</w:t>
      </w:r>
      <w:r>
        <w:t xml:space="preserve">ipah or </w:t>
      </w:r>
      <w:r w:rsidR="00D8488F">
        <w:t>H</w:t>
      </w:r>
      <w:r>
        <w:t>endra or henipavirus</w:t>
      </w:r>
    </w:p>
    <w:p w14:paraId="241F1E25" w14:textId="77777777" w:rsidR="0081415C" w:rsidRDefault="0081415C" w:rsidP="00C102C1">
      <w:pPr>
        <w:spacing w:after="0"/>
      </w:pPr>
      <w:r>
        <w:t>Recruitment status is: ALL</w:t>
      </w:r>
    </w:p>
    <w:p w14:paraId="592D1355" w14:textId="77777777" w:rsidR="00DC1033" w:rsidRDefault="00DC1033" w:rsidP="00DC1033">
      <w:pPr>
        <w:pStyle w:val="Heading2"/>
        <w:rPr>
          <w:rFonts w:asciiTheme="minorHAnsi" w:hAnsiTheme="minorHAnsi" w:cstheme="minorHAnsi"/>
          <w:b/>
          <w:bCs/>
          <w:color w:val="auto"/>
          <w:sz w:val="22"/>
          <w:szCs w:val="22"/>
        </w:rPr>
      </w:pPr>
    </w:p>
    <w:p w14:paraId="71E30B09" w14:textId="4990F5A8" w:rsidR="00DC1033" w:rsidRPr="00C102C1" w:rsidRDefault="00DC1033" w:rsidP="00DC1033">
      <w:pPr>
        <w:pStyle w:val="Heading2"/>
        <w:rPr>
          <w:rFonts w:asciiTheme="minorHAnsi" w:hAnsiTheme="minorHAnsi" w:cstheme="minorHAnsi"/>
          <w:b/>
          <w:bCs/>
          <w:color w:val="auto"/>
          <w:sz w:val="22"/>
          <w:szCs w:val="22"/>
        </w:rPr>
      </w:pPr>
      <w:bookmarkStart w:id="5" w:name="_Toc159160993"/>
      <w:r w:rsidRPr="0081415C">
        <w:rPr>
          <w:rFonts w:asciiTheme="minorHAnsi" w:hAnsiTheme="minorHAnsi" w:cstheme="minorHAnsi"/>
          <w:b/>
          <w:bCs/>
          <w:color w:val="auto"/>
          <w:sz w:val="22"/>
          <w:szCs w:val="22"/>
        </w:rPr>
        <w:t>Search Strateg</w:t>
      </w:r>
      <w:r>
        <w:rPr>
          <w:rFonts w:asciiTheme="minorHAnsi" w:hAnsiTheme="minorHAnsi" w:cstheme="minorHAnsi"/>
          <w:b/>
          <w:bCs/>
          <w:color w:val="auto"/>
          <w:sz w:val="22"/>
          <w:szCs w:val="22"/>
        </w:rPr>
        <w:t>ies – Guidelines and Reports</w:t>
      </w:r>
      <w:bookmarkEnd w:id="5"/>
    </w:p>
    <w:p w14:paraId="4F0D36BD" w14:textId="77777777" w:rsidR="00DC1033" w:rsidRDefault="00DC1033" w:rsidP="00DC1033">
      <w:pPr>
        <w:spacing w:after="0"/>
        <w:rPr>
          <w:bCs/>
          <w:u w:val="single"/>
        </w:rPr>
      </w:pPr>
    </w:p>
    <w:p w14:paraId="547934BE" w14:textId="12EDFCF0" w:rsidR="0081415C" w:rsidRPr="00DC1033" w:rsidRDefault="0081415C" w:rsidP="00DC1033">
      <w:pPr>
        <w:spacing w:after="0"/>
        <w:rPr>
          <w:bCs/>
          <w:u w:val="single"/>
        </w:rPr>
      </w:pPr>
      <w:r w:rsidRPr="00DC1033">
        <w:rPr>
          <w:bCs/>
          <w:u w:val="single"/>
        </w:rPr>
        <w:t>TRIP Database</w:t>
      </w:r>
    </w:p>
    <w:p w14:paraId="48E9415A" w14:textId="77777777" w:rsidR="0081415C" w:rsidRDefault="00000000" w:rsidP="00DC1033">
      <w:pPr>
        <w:spacing w:after="0"/>
      </w:pPr>
      <w:hyperlink r:id="rId9" w:history="1">
        <w:r w:rsidR="0081415C">
          <w:rPr>
            <w:rStyle w:val="Hyperlink"/>
          </w:rPr>
          <w:t>https://www.tripdatabase.com/Searchresult?criteria=nipah%20OR%20hendra%20OR%20henipavirus&amp;intervention=treat*%20OR%20therap*%20OR%20monoclonal*%20OR%20pharmacotherapy&amp;comparison=&amp;outcome=&amp;search_type=pico</w:t>
        </w:r>
      </w:hyperlink>
      <w:r w:rsidR="0081415C">
        <w:t xml:space="preserve"> </w:t>
      </w:r>
    </w:p>
    <w:p w14:paraId="50D6B216" w14:textId="66C5E678" w:rsidR="0081415C" w:rsidRDefault="0081415C" w:rsidP="00DC1033">
      <w:pPr>
        <w:spacing w:after="0"/>
      </w:pPr>
      <w:r>
        <w:t xml:space="preserve">Population: </w:t>
      </w:r>
      <w:r w:rsidR="00DB21C4">
        <w:t>N</w:t>
      </w:r>
      <w:r>
        <w:t>ipah or Hendra or henipavirus</w:t>
      </w:r>
    </w:p>
    <w:p w14:paraId="577AD24E" w14:textId="77777777" w:rsidR="0081415C" w:rsidRDefault="0081415C" w:rsidP="00DC1033">
      <w:pPr>
        <w:spacing w:after="0"/>
      </w:pPr>
      <w:r>
        <w:t>Intervention: treat* OR therap* OR monoclonal* OR pharmacotherapy</w:t>
      </w:r>
    </w:p>
    <w:p w14:paraId="33570974" w14:textId="77777777" w:rsidR="0081415C" w:rsidRDefault="0081415C" w:rsidP="0081415C"/>
    <w:p w14:paraId="2D1271C5" w14:textId="43F3CC46" w:rsidR="0081415C" w:rsidRPr="00DC1033" w:rsidRDefault="0081415C" w:rsidP="00DC1033">
      <w:pPr>
        <w:spacing w:after="0"/>
        <w:rPr>
          <w:bCs/>
          <w:u w:val="single"/>
        </w:rPr>
      </w:pPr>
      <w:r w:rsidRPr="00DC1033">
        <w:rPr>
          <w:bCs/>
          <w:u w:val="single"/>
        </w:rPr>
        <w:t>WHO website</w:t>
      </w:r>
    </w:p>
    <w:p w14:paraId="37A3691C" w14:textId="77777777" w:rsidR="0081415C" w:rsidRDefault="00000000" w:rsidP="0081415C">
      <w:hyperlink r:id="rId10" w:history="1">
        <w:r w:rsidR="0081415C">
          <w:rPr>
            <w:rStyle w:val="Hyperlink"/>
          </w:rPr>
          <w:t>https://www.google.com/search?q=nipah+or+Hendra+or+henipavirus+site%3A.who.int&amp;ei=Vt2UYqToH5yVhbIPiKegkAs&amp;ved=0ahUKEwik6-Xyv4f4AhWcSkEAHYgTCLIQ4dUDCA4&amp;uact=5&amp;oq=nipah+or+Hendra+or+henipavirus+site%3A.who.int&amp;gs_lcp=Cgdnd3Mtd2l6EAM6BQghEKABOgQIIRAVSgQIQRgASgQIRhgAULUBWIYdYPgdaAFwAXgAgAGpAYgBjgySAQM4LjeYAQCgAQKgAQHAAQE&amp;sclient=gws-wiz</w:t>
        </w:r>
      </w:hyperlink>
      <w:r w:rsidR="0081415C">
        <w:t xml:space="preserve"> </w:t>
      </w:r>
    </w:p>
    <w:p w14:paraId="08603168" w14:textId="735FD9FB" w:rsidR="0081415C" w:rsidRDefault="00DB21C4" w:rsidP="0081415C">
      <w:r>
        <w:t>N</w:t>
      </w:r>
      <w:r w:rsidR="0081415C">
        <w:t>ipah or Hendra or henipavirus site:.who.int</w:t>
      </w:r>
    </w:p>
    <w:p w14:paraId="6DEB9CC9" w14:textId="3576B592" w:rsidR="008D380C" w:rsidRDefault="008D380C">
      <w:pPr>
        <w:spacing w:line="259" w:lineRule="auto"/>
      </w:pPr>
      <w:r>
        <w:br w:type="page"/>
      </w:r>
    </w:p>
    <w:p w14:paraId="64BF31E0" w14:textId="77777777" w:rsidR="00DC58B4" w:rsidRDefault="00DC58B4" w:rsidP="008D380C">
      <w:pPr>
        <w:pStyle w:val="Heading1"/>
        <w:rPr>
          <w:rFonts w:eastAsiaTheme="minorHAnsi"/>
        </w:rPr>
        <w:sectPr w:rsidR="00DC58B4" w:rsidSect="00CD59E7">
          <w:footerReference w:type="default" r:id="rId11"/>
          <w:pgSz w:w="11906" w:h="16838"/>
          <w:pgMar w:top="1440" w:right="1440" w:bottom="1440" w:left="1440" w:header="708" w:footer="708" w:gutter="0"/>
          <w:cols w:space="708"/>
          <w:docGrid w:linePitch="360"/>
        </w:sectPr>
      </w:pPr>
    </w:p>
    <w:p w14:paraId="489BE8A2" w14:textId="1F356D88" w:rsidR="008D380C" w:rsidRPr="0081415C" w:rsidRDefault="008D380C" w:rsidP="008D380C">
      <w:pPr>
        <w:pStyle w:val="Heading1"/>
        <w:rPr>
          <w:rFonts w:eastAsiaTheme="minorHAnsi"/>
        </w:rPr>
      </w:pPr>
      <w:bookmarkStart w:id="6" w:name="_Toc159160994"/>
      <w:r>
        <w:rPr>
          <w:rFonts w:eastAsiaTheme="minorHAnsi"/>
        </w:rPr>
        <w:lastRenderedPageBreak/>
        <w:t>Supplementary Results</w:t>
      </w:r>
      <w:bookmarkEnd w:id="6"/>
    </w:p>
    <w:p w14:paraId="0689F322" w14:textId="26E5A5F8" w:rsidR="00CA5D79" w:rsidRPr="00CA5D79" w:rsidRDefault="00CA5D79" w:rsidP="00CA5D79">
      <w:pPr>
        <w:pStyle w:val="Heading2"/>
        <w:rPr>
          <w:rFonts w:asciiTheme="minorHAnsi" w:hAnsiTheme="minorHAnsi" w:cstheme="minorHAnsi"/>
          <w:b/>
          <w:bCs/>
          <w:color w:val="auto"/>
          <w:sz w:val="22"/>
          <w:szCs w:val="22"/>
        </w:rPr>
      </w:pPr>
      <w:bookmarkStart w:id="7" w:name="_Toc159160995"/>
      <w:bookmarkStart w:id="8" w:name="_Toc157716027"/>
      <w:r>
        <w:rPr>
          <w:rFonts w:asciiTheme="minorHAnsi" w:hAnsiTheme="minorHAnsi" w:cstheme="minorHAnsi"/>
          <w:b/>
          <w:bCs/>
          <w:color w:val="auto"/>
          <w:sz w:val="22"/>
          <w:szCs w:val="22"/>
        </w:rPr>
        <w:t>Included Studies</w:t>
      </w:r>
      <w:r w:rsidR="00D278BA">
        <w:rPr>
          <w:rFonts w:asciiTheme="minorHAnsi" w:hAnsiTheme="minorHAnsi" w:cstheme="minorHAnsi"/>
          <w:b/>
          <w:bCs/>
          <w:color w:val="auto"/>
          <w:sz w:val="22"/>
          <w:szCs w:val="22"/>
        </w:rPr>
        <w:t xml:space="preserve"> – Additional Text</w:t>
      </w:r>
      <w:bookmarkEnd w:id="7"/>
      <w:r>
        <w:rPr>
          <w:rFonts w:asciiTheme="minorHAnsi" w:hAnsiTheme="minorHAnsi" w:cstheme="minorHAnsi"/>
          <w:b/>
          <w:bCs/>
          <w:color w:val="auto"/>
          <w:sz w:val="22"/>
          <w:szCs w:val="22"/>
        </w:rPr>
        <w:br/>
      </w:r>
    </w:p>
    <w:p w14:paraId="0EC0F22A" w14:textId="5E4A6C93" w:rsidR="00A57303" w:rsidRDefault="00A57303" w:rsidP="00A57303">
      <w:pPr>
        <w:spacing w:line="259" w:lineRule="auto"/>
        <w:rPr>
          <w:rFonts w:cstheme="minorHAnsi"/>
          <w:u w:val="single"/>
        </w:rPr>
      </w:pPr>
      <w:r w:rsidRPr="00CD7F38">
        <w:rPr>
          <w:rFonts w:cstheme="minorHAnsi"/>
          <w:u w:val="single"/>
        </w:rPr>
        <w:t>Clinical</w:t>
      </w:r>
    </w:p>
    <w:p w14:paraId="1B16FDF1" w14:textId="42D633A8" w:rsidR="00A57303" w:rsidRDefault="00A57303" w:rsidP="00A57303">
      <w:pPr>
        <w:spacing w:line="276" w:lineRule="auto"/>
      </w:pPr>
      <w:r>
        <w:t>Two additional records of outbreaks were excluded</w:t>
      </w:r>
      <w:r>
        <w:fldChar w:fldCharType="begin"/>
      </w:r>
      <w:r>
        <w:instrText xml:space="preserve"> ADDIN EN.CITE &lt;EndNote&gt;&lt;Cite&gt;&lt;Author&gt;Tan&lt;/Author&gt;&lt;Year&gt;2003&lt;/Year&gt;&lt;RecNum&gt;77&lt;/RecNum&gt;&lt;DisplayText&gt;&lt;style face="superscript"&gt;1,2&lt;/style&gt;&lt;/DisplayText&gt;&lt;record&gt;&lt;rec-number&gt;77&lt;/rec-number&gt;&lt;foreign-keys&gt;&lt;key app="EN" db-id="sfaa0dp0tzawvpefvvfvd0sm0xffdp9pxsrw" timestamp="1656623542"&gt;77&lt;/key&gt;&lt;/foreign-keys&gt;&lt;ref-type name="Journal Article"&gt;17&lt;/ref-type&gt;&lt;contributors&gt;&lt;authors&gt;&lt;author&gt;Tan, C. T.&lt;/author&gt;&lt;author&gt;Wong, K. T.&lt;/author&gt;&lt;/authors&gt;&lt;/contributors&gt;&lt;titles&gt;&lt;title&gt;Nipah encephalitis outbreak in Malaysia&lt;/title&gt;&lt;secondary-title&gt;Annals of the Academy of Medicine Singapore&lt;/secondary-title&gt;&lt;/titles&gt;&lt;periodical&gt;&lt;full-title&gt;Annals of the Academy of Medicine Singapore&lt;/full-title&gt;&lt;/periodical&gt;&lt;pages&gt;112-117&lt;/pages&gt;&lt;volume&gt;32(1)&lt;/volume&gt;&lt;dates&gt;&lt;year&gt;2003&lt;/year&gt;&lt;/dates&gt;&lt;accession-num&gt;36433277&lt;/accession-num&gt;&lt;urls&gt;&lt;related-urls&gt;&lt;url&gt;https://ovidsp.ovid.com/ovidweb.cgi?T=JS&amp;amp;CSC=Y&amp;amp;NEWS=N&amp;amp;PAGE=fulltext&amp;amp;D=emed8&amp;amp;AN=36433277&lt;/url&gt;&lt;/related-urls&gt;&lt;/urls&gt;&lt;/record&gt;&lt;/Cite&gt;&lt;Cite&gt;&lt;Author&gt;Gayathri&lt;/Author&gt;&lt;Year&gt;2019&lt;/Year&gt;&lt;RecNum&gt;27&lt;/RecNum&gt;&lt;record&gt;&lt;rec-number&gt;27&lt;/rec-number&gt;&lt;foreign-keys&gt;&lt;key app="EN" db-id="sfaa0dp0tzawvpefvvfvd0sm0xffdp9pxsrw" timestamp="1656623542"&gt;27&lt;/key&gt;&lt;/foreign-keys&gt;&lt;ref-type name="Journal Article"&gt;17&lt;/ref-type&gt;&lt;contributors&gt;&lt;authors&gt;&lt;author&gt;Gayathri, K.&lt;/author&gt;&lt;/authors&gt;&lt;/contributors&gt;&lt;titles&gt;&lt;title&gt;An observational study in the setting of Nipah virus outbreak Kerala 2018&lt;/title&gt;&lt;secondary-title&gt;Lung India&lt;/secondary-title&gt;&lt;/titles&gt;&lt;periodical&gt;&lt;full-title&gt;Lung India&lt;/full-title&gt;&lt;/periodical&gt;&lt;pages&gt;S172-S173&lt;/pages&gt;&lt;volume&gt;36(9 Supplement)&lt;/volume&gt;&lt;dates&gt;&lt;year&gt;2019&lt;/year&gt;&lt;/dates&gt;&lt;accession-num&gt;630825205&lt;/accession-num&gt;&lt;urls&gt;&lt;related-urls&gt;&lt;url&gt;https://ovidsp.ovid.com/ovidweb.cgi?T=JS&amp;amp;CSC=Y&amp;amp;NEWS=N&amp;amp;PAGE=fulltext&amp;amp;D=emed20&amp;amp;AN=630825205&lt;/url&gt;&lt;/related-urls&gt;&lt;/urls&gt;&lt;electronic-resource-num&gt;http://dx.doi.org/10.4103/0970-2113.271103&lt;/electronic-resource-num&gt;&lt;/record&gt;&lt;/Cite&gt;&lt;/EndNote&gt;</w:instrText>
      </w:r>
      <w:r>
        <w:fldChar w:fldCharType="separate"/>
      </w:r>
      <w:r w:rsidRPr="00A57303">
        <w:rPr>
          <w:noProof/>
          <w:vertAlign w:val="superscript"/>
        </w:rPr>
        <w:t>1,2</w:t>
      </w:r>
      <w:r>
        <w:fldChar w:fldCharType="end"/>
      </w:r>
      <w:r>
        <w:t xml:space="preserve"> as the full reports on the same outbreak populations had already been included. Ribavirin was used in six</w:t>
      </w:r>
      <w:r>
        <w:fldChar w:fldCharType="begin">
          <w:fldData xml:space="preserve">PEVuZE5vdGU+PENpdGU+PEF1dGhvcj5QbGF5Zm9yZDwvQXV0aG9yPjxZZWFyPjIwMTA8L1llYXI+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</w:fldData>
        </w:fldChar>
      </w:r>
      <w:r>
        <w:instrText xml:space="preserve"> ADDIN EN.CITE </w:instrText>
      </w:r>
      <w:r>
        <w:fldChar w:fldCharType="begin">
          <w:fldData xml:space="preserve">PEVuZE5vdGU+PENpdGU+PEF1dGhvcj5QbGF5Zm9yZDwvQXV0aG9yPjxZZWFyPjIwMTA8L1llYXI+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</w:fldData>
        </w:fldChar>
      </w:r>
      <w:r>
        <w:instrText xml:space="preserve"> ADDIN EN.CITE.DATA </w:instrText>
      </w:r>
      <w:r>
        <w:fldChar w:fldCharType="end"/>
      </w:r>
      <w:r>
        <w:fldChar w:fldCharType="separate"/>
      </w:r>
      <w:r w:rsidRPr="00A57303">
        <w:rPr>
          <w:noProof/>
          <w:vertAlign w:val="superscript"/>
        </w:rPr>
        <w:t>3-8</w:t>
      </w:r>
      <w:r>
        <w:fldChar w:fldCharType="end"/>
      </w:r>
      <w:r>
        <w:t xml:space="preserve"> outbreak reports, m102.4 in one</w:t>
      </w:r>
      <w:r>
        <w:fldChar w:fldCharType="begin"/>
      </w:r>
      <w:r>
        <w:instrText xml:space="preserve"> ADDIN EN.CITE &lt;EndNote&gt;&lt;Cite&gt;&lt;Author&gt;Sahay&lt;/Author&gt;&lt;Year&gt;2020&lt;/Year&gt;&lt;RecNum&gt;14&lt;/RecNum&gt;&lt;DisplayText&gt;&lt;style face="superscript"&gt;9&lt;/style&gt;&lt;/DisplayText&gt;&lt;record&gt;&lt;rec-number&gt;14&lt;/rec-number&gt;&lt;foreign-keys&gt;&lt;key app="EN" db-id="sfaa0dp0tzawvpefvvfvd0sm0xffdp9pxsrw" timestamp="1656623542"&gt;14&lt;/key&gt;&lt;/foreign-keys&gt;&lt;ref-type name="Journal Article"&gt;17&lt;/ref-type&gt;&lt;contributors&gt;&lt;authors&gt;&lt;author&gt;Sahay, R. R.&lt;/author&gt;&lt;author&gt;Yadav, P. D.&lt;/author&gt;&lt;author&gt;Gupta, N.&lt;/author&gt;&lt;author&gt;Shete, A. M.&lt;/author&gt;&lt;author&gt;Radhakrishnan, C.&lt;/author&gt;&lt;author&gt;Mohan, G.&lt;/author&gt;&lt;author&gt;Menon, N.&lt;/author&gt;&lt;author&gt;Bhatnagar, T.&lt;/author&gt;&lt;author&gt;Suma, K.&lt;/author&gt;&lt;author&gt;Kadam, A. V.&lt;/author&gt;&lt;author&gt;Ullas, P. T.&lt;/author&gt;&lt;author&gt;Anu Kumar, B.&lt;/author&gt;&lt;author&gt;Sugunan, A. P.&lt;/author&gt;&lt;author&gt;Sreekala, V. K.&lt;/author&gt;&lt;author&gt;Khobragade, R.&lt;/author&gt;&lt;author&gt;Gangakhedkar, R. R.&lt;/author&gt;&lt;author&gt;Mourya, D. T.&lt;/author&gt;&lt;/authors&gt;&lt;/contributors&gt;&lt;titles&gt;&lt;title&gt;Experiential learnings from the Nipah virus outbreaks in Kerala towards containment of infectious public health emergencies in India&lt;/title&gt;&lt;secondary-title&gt;Epidemiol Infect&lt;/secondary-title&gt;&lt;/titles&gt;&lt;periodical&gt;&lt;full-title&gt;Epidemiol Infect&lt;/full-title&gt;&lt;/periodical&gt;&lt;pages&gt;e90&lt;/pages&gt;&lt;volume&gt;148&lt;/volume&gt;&lt;dates&gt;&lt;year&gt;2020&lt;/year&gt;&lt;/dates&gt;&lt;accession-num&gt;32321607&lt;/accession-num&gt;&lt;urls&gt;&lt;related-urls&gt;&lt;url&gt;https://www.cambridge.org/core/services/aop-cambridge-core/content/view/15753D892C384CFADA8AC92BFA53004B/S0950268820000825a.pdf/div-class-title-experiential-learnings-from-the-nipah-virus-outbreaks-in-kerala-towards-containment-of-infectious-public-health&lt;/url&gt;&lt;url&gt;https://www.cambridge.org/core/services/aop-cambridge-core/content/view/15753D892C384CFADA8AC92BFA53004B/S0950268820000825a.pdf/div-class-title-experiential-learnings-from-the-nipah-virus-outbreaks-in-kerala-towards-containment-of-infectious-public-health-emergencies-in-india-div.pdf&lt;/url&gt;&lt;/related-urls&gt;&lt;/urls&gt;&lt;electronic-resource-num&gt;10.1017/s0950268820000825&lt;/electronic-resource-num&gt;&lt;/record&gt;&lt;/Cite&gt;&lt;/EndNote&gt;</w:instrText>
      </w:r>
      <w:r>
        <w:fldChar w:fldCharType="separate"/>
      </w:r>
      <w:r w:rsidRPr="00A57303">
        <w:rPr>
          <w:noProof/>
          <w:vertAlign w:val="superscript"/>
        </w:rPr>
        <w:t>9</w:t>
      </w:r>
      <w:r>
        <w:fldChar w:fldCharType="end"/>
      </w:r>
      <w:r>
        <w:t xml:space="preserve"> single-case outbreak, and empirical treatment with broad-spectrum antimicrobials for central nervous system (ceftriaxone + aciclovir) and respiratory (clarithromycin) infection in the last</w:t>
      </w:r>
      <w:r>
        <w:fldChar w:fldCharType="begin"/>
      </w:r>
      <w:r>
        <w:instrText xml:space="preserve"> ADDIN EN.CITE &lt;EndNote&gt;&lt;Cite&gt;&lt;Author&gt;Paton&lt;/Author&gt;&lt;Year&gt;1999&lt;/Year&gt;&lt;RecNum&gt;80&lt;/RecNum&gt;&lt;DisplayText&gt;&lt;style face="superscript"&gt;10&lt;/style&gt;&lt;/DisplayText&gt;&lt;record&gt;&lt;rec-number&gt;80&lt;/rec-number&gt;&lt;foreign-keys&gt;&lt;key app="EN" db-id="sfaa0dp0tzawvpefvvfvd0sm0xffdp9pxsrw" timestamp="1656623542"&gt;80&lt;/key&gt;&lt;/foreign-keys&gt;&lt;ref-type name="Journal Article"&gt;17&lt;/ref-type&gt;&lt;contributors&gt;&lt;authors&gt;&lt;author&gt;Paton, N. I.&lt;/author&gt;&lt;author&gt;Leo, YeeSin&lt;/author&gt;&lt;author&gt;Zaki, S. R.&lt;/author&gt;&lt;author&gt;Auchus, A. P.&lt;/author&gt;&lt;author&gt;Lee, KimEn&lt;/author&gt;&lt;author&gt;Ling, AiEe&lt;/author&gt;&lt;author&gt;Chew, SuokKai&lt;/author&gt;&lt;author&gt;Ang, B.&lt;/author&gt;&lt;author&gt;Rollin, P. E.&lt;/author&gt;&lt;author&gt;Umapathi, T.&lt;/author&gt;&lt;author&gt;Sng, I.&lt;/author&gt;&lt;author&gt;Lee, ChengChuan&lt;/author&gt;&lt;author&gt;Lim, E.&lt;/author&gt;&lt;author&gt;Ksiazek, T. G.&lt;/author&gt;&lt;/authors&gt;&lt;/contributors&gt;&lt;titles&gt;&lt;title&gt;Outbreak of Nipah-virus infection among abattoir workers in Singapore&lt;/title&gt;&lt;secondary-title&gt;Lancet&lt;/secondary-title&gt;&lt;/titles&gt;&lt;periodical&gt;&lt;full-title&gt;Lancet&lt;/full-title&gt;&lt;/periodical&gt;&lt;pages&gt;1253-1256&lt;/pages&gt;&lt;volume&gt;354&lt;/volume&gt;&lt;number&gt;9186&lt;/number&gt;&lt;dates&gt;&lt;year&gt;1999&lt;/year&gt;&lt;/dates&gt;&lt;accession-num&gt;20002007786&lt;/accession-num&gt;&lt;urls&gt;&lt;related-urls&gt;&lt;url&gt;https://ovidsp.ovid.com/ovidweb.cgi?T=JS&amp;amp;CSC=Y&amp;amp;NEWS=N&amp;amp;PAGE=fulltext&amp;amp;D=cagh2&amp;amp;AN=20002007786&lt;/url&gt;&lt;url&gt;https://www.thelancet.com/journals/lancet/article/PIIS0140-6736(99)04379-2/fulltext&lt;/url&gt;&lt;/related-urls&gt;&lt;/urls&gt;&lt;electronic-resource-num&gt;http://dx.doi.org/10.1016/S0140-6736(99)04379-2&lt;/electronic-resource-num&gt;&lt;/record&gt;&lt;/Cite&gt;&lt;/EndNote&gt;</w:instrText>
      </w:r>
      <w:r>
        <w:fldChar w:fldCharType="separate"/>
      </w:r>
      <w:r w:rsidRPr="00A57303">
        <w:rPr>
          <w:noProof/>
          <w:vertAlign w:val="superscript"/>
        </w:rPr>
        <w:t>10</w:t>
      </w:r>
      <w:r>
        <w:fldChar w:fldCharType="end"/>
      </w:r>
      <w:r>
        <w:t>.</w:t>
      </w:r>
    </w:p>
    <w:p w14:paraId="5C18C15E" w14:textId="77777777" w:rsidR="00A57303" w:rsidRDefault="00A57303" w:rsidP="00A57303">
      <w:pPr>
        <w:spacing w:line="259" w:lineRule="auto"/>
        <w:rPr>
          <w:rFonts w:cstheme="minorHAnsi"/>
          <w:u w:val="single"/>
        </w:rPr>
      </w:pPr>
      <w:r>
        <w:rPr>
          <w:rFonts w:cstheme="minorHAnsi"/>
          <w:u w:val="single"/>
        </w:rPr>
        <w:t>Animal</w:t>
      </w:r>
    </w:p>
    <w:p w14:paraId="3CBF238B" w14:textId="356D7F15" w:rsidR="00A57303" w:rsidRDefault="00A57303" w:rsidP="00A57303">
      <w:pPr>
        <w:spacing w:line="276" w:lineRule="auto"/>
      </w:pPr>
      <w:r>
        <w:t>The non-challenge study was of the pharmacokinetics of m102.4 in healthy ferrets</w:t>
      </w:r>
      <w:r>
        <w:fldChar w:fldCharType="begin"/>
      </w:r>
      <w:r>
        <w:instrText xml:space="preserve"> ADDIN EN.CITE &lt;EndNote&gt;&lt;Cite&gt;&lt;Author&gt;Zhu&lt;/Author&gt;&lt;Year&gt;2008&lt;/Year&gt;&lt;RecNum&gt;71&lt;/RecNum&gt;&lt;DisplayText&gt;&lt;style face="superscript"&gt;11&lt;/style&gt;&lt;/DisplayText&gt;&lt;record&gt;&lt;rec-number&gt;71&lt;/rec-number&gt;&lt;foreign-keys&gt;&lt;key app="EN" db-id="sfaa0dp0tzawvpefvvfvd0sm0xffdp9pxsrw" timestamp="1656623542"&gt;71&lt;/key&gt;&lt;/foreign-keys&gt;&lt;ref-type name="Journal Article"&gt;17&lt;/ref-type&gt;&lt;contributors&gt;&lt;authors&gt;&lt;author&gt;Zhu, Z.&lt;/author&gt;&lt;author&gt;Bossart, K. N.&lt;/author&gt;&lt;author&gt;Bishop, K. A.&lt;/author&gt;&lt;author&gt;Crameri, G.&lt;/author&gt;&lt;author&gt;Dimitrov, A. S.&lt;/author&gt;&lt;author&gt;McEachern, J. A.&lt;/author&gt;&lt;author&gt;Feng, Y.&lt;/author&gt;&lt;author&gt;Middleton, D.&lt;/author&gt;&lt;author&gt;Wang, L. F.&lt;/author&gt;&lt;author&gt;Broder, C. C.&lt;/author&gt;&lt;author&gt;Dimitrov, D. S.&lt;/author&gt;&lt;/authors&gt;&lt;/contributors&gt;&lt;titles&gt;&lt;title&gt;Exceptionally potent cross-reactive neutralization of Nipah and Hendra viruses by a human monoclonal antibody&lt;/title&gt;&lt;secondary-title&gt;Journal of Infectious Diseases&lt;/secondary-title&gt;&lt;/titles&gt;&lt;periodical&gt;&lt;full-title&gt;Journal of Infectious Diseases&lt;/full-title&gt;&lt;/periodical&gt;&lt;pages&gt;846-853&lt;/pages&gt;&lt;volume&gt;197(6)&lt;/volume&gt;&lt;dates&gt;&lt;year&gt;2008&lt;/year&gt;&lt;/dates&gt;&lt;accession-num&gt;351417007&lt;/accession-num&gt;&lt;urls&gt;&lt;related-urls&gt;&lt;url&gt;https://ovidsp.ovid.com/ovidweb.cgi?T=JS&amp;amp;CSC=Y&amp;amp;NEWS=N&amp;amp;PAGE=fulltext&amp;amp;D=emed10&amp;amp;AN=351417007&lt;/url&gt;&lt;url&gt;https://www.ncbi.nlm.nih.gov/pmc/articles/PMC7199872/pdf/197-6-846.pdf&lt;/url&gt;&lt;/related-urls&gt;&lt;/urls&gt;&lt;electronic-resource-num&gt;http://dx.doi.org/10.1086/528801&lt;/electronic-resource-num&gt;&lt;/record&gt;&lt;/Cite&gt;&lt;/EndNote&gt;</w:instrText>
      </w:r>
      <w:r>
        <w:fldChar w:fldCharType="separate"/>
      </w:r>
      <w:r w:rsidRPr="00A57303">
        <w:rPr>
          <w:noProof/>
          <w:vertAlign w:val="superscript"/>
        </w:rPr>
        <w:t>11</w:t>
      </w:r>
      <w:r>
        <w:fldChar w:fldCharType="end"/>
      </w:r>
      <w:r>
        <w:t>. All six drug studies using an NiV-B challenge strain were published in 2016 or later. Two studies had both NiV-M and HeV-infected hamster cohorts treated with the investigational drug</w:t>
      </w:r>
      <w:r>
        <w:fldChar w:fldCharType="begin">
          <w:fldData xml:space="preserve">PEVuZE5vdGU+PENpdGU+PEF1dGhvcj5NaXJlPC9BdXRob3I+PFllYXI+MjAyMDwvWWVhcj48UmVj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</w:fldData>
        </w:fldChar>
      </w:r>
      <w:r>
        <w:instrText xml:space="preserve"> ADDIN EN.CITE </w:instrText>
      </w:r>
      <w:r>
        <w:fldChar w:fldCharType="begin">
          <w:fldData xml:space="preserve">PEVuZE5vdGU+PENpdGU+PEF1dGhvcj5NaXJlPC9BdXRob3I+PFllYXI+MjAyMDwvWWVhcj48UmVj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</w:fldData>
        </w:fldChar>
      </w:r>
      <w:r>
        <w:instrText xml:space="preserve"> ADDIN EN.CITE.DATA </w:instrText>
      </w:r>
      <w:r>
        <w:fldChar w:fldCharType="end"/>
      </w:r>
      <w:r>
        <w:fldChar w:fldCharType="separate"/>
      </w:r>
      <w:r w:rsidRPr="00A57303">
        <w:rPr>
          <w:noProof/>
          <w:vertAlign w:val="superscript"/>
        </w:rPr>
        <w:t>12,13</w:t>
      </w:r>
      <w:r>
        <w:fldChar w:fldCharType="end"/>
      </w:r>
      <w:r>
        <w:t>. The only drug with data from both NiV-M</w:t>
      </w:r>
      <w:r>
        <w:fldChar w:fldCharType="begin">
          <w:fldData xml:space="preserve">PEVuZE5vdGU+PENpdGU+PEF1dGhvcj5HZWlzYmVydDwvQXV0aG9yPjxZZWFyPjIwMTQ8L1llYXI+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</w:fldData>
        </w:fldChar>
      </w:r>
      <w:r>
        <w:instrText xml:space="preserve"> ADDIN EN.CITE </w:instrText>
      </w:r>
      <w:r>
        <w:fldChar w:fldCharType="begin">
          <w:fldData xml:space="preserve">PEVuZE5vdGU+PENpdGU+PEF1dGhvcj5HZWlzYmVydDwvQXV0aG9yPjxZZWFyPjIwMTQ8L1llYXI+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</w:fldData>
        </w:fldChar>
      </w:r>
      <w:r>
        <w:instrText xml:space="preserve"> ADDIN EN.CITE.DATA </w:instrText>
      </w:r>
      <w:r>
        <w:fldChar w:fldCharType="end"/>
      </w:r>
      <w:r>
        <w:fldChar w:fldCharType="separate"/>
      </w:r>
      <w:r w:rsidRPr="00A57303">
        <w:rPr>
          <w:noProof/>
          <w:vertAlign w:val="superscript"/>
        </w:rPr>
        <w:t>14,15</w:t>
      </w:r>
      <w:r>
        <w:fldChar w:fldCharType="end"/>
      </w:r>
      <w:r>
        <w:t xml:space="preserve"> and NiV-B</w:t>
      </w:r>
      <w:r>
        <w:fldChar w:fldCharType="begin"/>
      </w:r>
      <w:r>
        <w:instrText xml:space="preserve"> ADDIN EN.CITE &lt;EndNote&gt;&lt;Cite&gt;&lt;Author&gt;Mire&lt;/Author&gt;&lt;Year&gt;2016&lt;/Year&gt;&lt;RecNum&gt;41&lt;/RecNum&gt;&lt;DisplayText&gt;&lt;style face="superscript"&gt;16&lt;/style&gt;&lt;/DisplayText&gt;&lt;record&gt;&lt;rec-number&gt;41&lt;/rec-number&gt;&lt;foreign-keys&gt;&lt;key app="EN" db-id="sfaa0dp0tzawvpefvvfvd0sm0xffdp9pxsrw" timestamp="1656623542"&gt;41&lt;/key&gt;&lt;/foreign-keys&gt;&lt;ref-type name="Journal Article"&gt;17&lt;/ref-type&gt;&lt;contributors&gt;&lt;authors&gt;&lt;author&gt;Mire, Chad E.&lt;/author&gt;&lt;author&gt;Satterfield, Benjamin A.&lt;/author&gt;&lt;author&gt;Geisbert, Joan B.&lt;/author&gt;&lt;author&gt;Agans, Krystle N.&lt;/author&gt;&lt;author&gt;Borisevich, Viktoriya&lt;/author&gt;&lt;author&gt;Yan, Lianying&lt;/author&gt;&lt;author&gt;Chan, Yee-Peng&lt;/author&gt;&lt;author&gt;Cross, Robert W.&lt;/author&gt;&lt;author&gt;Fenton, Karla A.&lt;/author&gt;&lt;author&gt;Broder, Christopher C.&lt;/author&gt;&lt;author&gt;Geisbert, Thomas W.&lt;/author&gt;&lt;/authors&gt;&lt;/contributors&gt;&lt;titles&gt;&lt;title&gt;Pathogenic Differences between Nipah Virus Bangladesh and Malaysia Strains in Primates: Implications for Antibody Therapy&lt;/title&gt;&lt;secondary-title&gt;Scientific Reports&lt;/secondary-title&gt;&lt;/titles&gt;&lt;periodical&gt;&lt;full-title&gt;Scientific Reports&lt;/full-title&gt;&lt;/periodical&gt;&lt;volume&gt;6&lt;/volume&gt;&lt;dates&gt;&lt;year&gt;2016&lt;/year&gt;&lt;/dates&gt;&lt;accession-num&gt;WOS:000380669100001&lt;/accession-num&gt;&lt;urls&gt;&lt;related-urls&gt;&lt;url&gt;&amp;lt;Go to ISI&amp;gt;://WOS:000380669100001&lt;/url&gt;&lt;url&gt;https://www.nature.com/articles/srep30916.pdf&lt;/url&gt;&lt;/related-urls&gt;&lt;/urls&gt;&lt;electronic-resource-num&gt;10.1038/srep30916&lt;/electronic-resource-num&gt;&lt;/record&gt;&lt;/Cite&gt;&lt;/EndNote&gt;</w:instrText>
      </w:r>
      <w:r>
        <w:fldChar w:fldCharType="separate"/>
      </w:r>
      <w:r w:rsidRPr="00A57303">
        <w:rPr>
          <w:noProof/>
          <w:vertAlign w:val="superscript"/>
        </w:rPr>
        <w:t>16</w:t>
      </w:r>
      <w:r>
        <w:fldChar w:fldCharType="end"/>
      </w:r>
      <w:r>
        <w:t xml:space="preserve"> infected animal cohorts was m102.4, although these were from separate studies using different animal models and inoculation doses.</w:t>
      </w:r>
    </w:p>
    <w:p w14:paraId="0BC350A9" w14:textId="6F3F9B35" w:rsidR="00A57303" w:rsidRDefault="00A57303" w:rsidP="00A57303">
      <w:pPr>
        <w:spacing w:line="276" w:lineRule="auto"/>
      </w:pPr>
      <w:r>
        <w:t>Viral inoculum doses were reported as plaque forming units (PFU), median tissue culture infectious dose</w:t>
      </w:r>
      <w:r>
        <w:rPr>
          <w:vertAlign w:val="subscript"/>
        </w:rPr>
        <w:t xml:space="preserve"> </w:t>
      </w:r>
      <w:r>
        <w:t>(TCID</w:t>
      </w:r>
      <w:r>
        <w:rPr>
          <w:vertAlign w:val="subscript"/>
        </w:rPr>
        <w:t>50</w:t>
      </w:r>
      <w:r>
        <w:t>), and median lethal dose (LD</w:t>
      </w:r>
      <w:r>
        <w:rPr>
          <w:vertAlign w:val="subscript"/>
        </w:rPr>
        <w:t>50</w:t>
      </w:r>
      <w:r>
        <w:t>). The respiratory route of inoculation was preferred in monkeys (intratracheal</w:t>
      </w:r>
      <w:r>
        <w:fldChar w:fldCharType="begin">
          <w:fldData xml:space="preserve">PEVuZE5vdGU+PENpdGU+PEF1dGhvcj5HZWlzYmVydDwvQXV0aG9yPjxZZWFyPjIwMTQ8L1llYXI+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</w:fldData>
        </w:fldChar>
      </w:r>
      <w:r>
        <w:instrText xml:space="preserve"> ADDIN EN.CITE </w:instrText>
      </w:r>
      <w:r>
        <w:fldChar w:fldCharType="begin">
          <w:fldData xml:space="preserve">PEVuZE5vdGU+PENpdGU+PEF1dGhvcj5HZWlzYmVydDwvQXV0aG9yPjxZZWFyPjIwMTQ8L1llYXI+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</w:fldData>
        </w:fldChar>
      </w:r>
      <w:r>
        <w:instrText xml:space="preserve"> ADDIN EN.CITE.DATA </w:instrText>
      </w:r>
      <w:r>
        <w:fldChar w:fldCharType="end"/>
      </w:r>
      <w:r>
        <w:fldChar w:fldCharType="separate"/>
      </w:r>
      <w:r w:rsidRPr="00A57303">
        <w:rPr>
          <w:noProof/>
          <w:vertAlign w:val="superscript"/>
        </w:rPr>
        <w:t>14,16-19</w:t>
      </w:r>
      <w:r>
        <w:fldChar w:fldCharType="end"/>
      </w:r>
      <w:r>
        <w:t xml:space="preserve"> +/- intranasal</w:t>
      </w:r>
      <w:r>
        <w:fldChar w:fldCharType="begin">
          <w:fldData xml:space="preserve">PEVuZE5vdGU+PENpdGU+PEF1dGhvcj5NaXJlPC9BdXRob3I+PFllYXI+MjAxNjwvWWVhcj48UmVj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</w:fldData>
        </w:fldChar>
      </w:r>
      <w:r>
        <w:instrText xml:space="preserve"> ADDIN EN.CITE </w:instrText>
      </w:r>
      <w:r>
        <w:fldChar w:fldCharType="begin">
          <w:fldData xml:space="preserve">PEVuZE5vdGU+PENpdGU+PEF1dGhvcj5NaXJlPC9BdXRob3I+PFllYXI+MjAxNjwvWWVhcj48UmVj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</w:fldData>
        </w:fldChar>
      </w:r>
      <w:r>
        <w:instrText xml:space="preserve"> ADDIN EN.CITE.DATA </w:instrText>
      </w:r>
      <w:r>
        <w:fldChar w:fldCharType="end"/>
      </w:r>
      <w:r>
        <w:fldChar w:fldCharType="separate"/>
      </w:r>
      <w:r w:rsidRPr="00A57303">
        <w:rPr>
          <w:noProof/>
          <w:vertAlign w:val="superscript"/>
        </w:rPr>
        <w:t>16,18</w:t>
      </w:r>
      <w:r>
        <w:fldChar w:fldCharType="end"/>
      </w:r>
      <w:r>
        <w:t>), and ferrets (oronasal</w:t>
      </w:r>
      <w:r>
        <w:fldChar w:fldCharType="begin">
          <w:fldData xml:space="preserve">PEVuZE5vdGU+PENpdGU+PEF1dGhvcj5Cb3NzYXJ0PC9BdXRob3I+PFllYXI+MjAwOTwvWWVhcj48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</w:fldData>
        </w:fldChar>
      </w:r>
      <w:r>
        <w:instrText xml:space="preserve"> ADDIN EN.CITE </w:instrText>
      </w:r>
      <w:r>
        <w:fldChar w:fldCharType="begin">
          <w:fldData xml:space="preserve">PEVuZE5vdGU+PENpdGU+PEF1dGhvcj5Cb3NzYXJ0PC9BdXRob3I+PFllYXI+MjAwOTwvWWVhcj48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</w:fldData>
        </w:fldChar>
      </w:r>
      <w:r>
        <w:instrText xml:space="preserve"> ADDIN EN.CITE.DATA </w:instrText>
      </w:r>
      <w:r>
        <w:fldChar w:fldCharType="end"/>
      </w:r>
      <w:r>
        <w:fldChar w:fldCharType="separate"/>
      </w:r>
      <w:r w:rsidRPr="00A57303">
        <w:rPr>
          <w:noProof/>
          <w:vertAlign w:val="superscript"/>
        </w:rPr>
        <w:t>15,20</w:t>
      </w:r>
      <w:r>
        <w:fldChar w:fldCharType="end"/>
      </w:r>
      <w:r>
        <w:t xml:space="preserve"> or intranasal</w:t>
      </w:r>
      <w:r>
        <w:fldChar w:fldCharType="begin"/>
      </w:r>
      <w:r>
        <w:instrText xml:space="preserve"> ADDIN EN.CITE &lt;EndNote&gt;&lt;Cite&gt;&lt;Author&gt;Mire&lt;/Author&gt;&lt;Year&gt;2020&lt;/Year&gt;&lt;RecNum&gt;17&lt;/RecNum&gt;&lt;DisplayText&gt;&lt;style face="superscript"&gt;12&lt;/style&gt;&lt;/DisplayText&gt;&lt;record&gt;&lt;rec-number&gt;17&lt;/rec-number&gt;&lt;foreign-keys&gt;&lt;key app="EN" db-id="sfaa0dp0tzawvpefvvfvd0sm0xffdp9pxsrw" timestamp="1656623542"&gt;17&lt;/key&gt;&lt;/foreign-keys&gt;&lt;ref-type name="Journal Article"&gt;17&lt;/ref-type&gt;&lt;contributors&gt;&lt;authors&gt;&lt;author&gt;Mire, Chad E.&lt;/author&gt;&lt;author&gt;Chan, Yee-Peng&lt;/author&gt;&lt;author&gt;Borisevich, Viktoriya&lt;/author&gt;&lt;author&gt;Cross, Robert W.&lt;/author&gt;&lt;author&gt;Yan, Lianying&lt;/author&gt;&lt;author&gt;Agans, Krystle N.&lt;/author&gt;&lt;author&gt;Dang, Ha V.&lt;/author&gt;&lt;author&gt;Veesler, David&lt;/author&gt;&lt;author&gt;Fenton, Karla A.&lt;/author&gt;&lt;author&gt;Geisbert, Thomas W.&lt;/author&gt;&lt;author&gt;Broder, Christopher C.&lt;/author&gt;&lt;/authors&gt;&lt;/contributors&gt;&lt;titles&gt;&lt;title&gt;A Cross-Reactive Humanized Monoclonal Antibody Targeting Fusion Glycoprotein Function Protects Ferrets Against Lethal Nipah Virus and Hendra Virus Infection&lt;/title&gt;&lt;secondary-title&gt;Journal of Infectious Diseases&lt;/secondary-title&gt;&lt;/titles&gt;&lt;periodical&gt;&lt;full-title&gt;Journal of Infectious Diseases&lt;/full-title&gt;&lt;/periodical&gt;&lt;pages&gt;S471-S479&lt;/pages&gt;&lt;volume&gt;221&lt;/volume&gt;&lt;dates&gt;&lt;year&gt;2020&lt;/year&gt;&lt;/dates&gt;&lt;accession-num&gt;WOS:000553463400017&lt;/accession-num&gt;&lt;urls&gt;&lt;related-urls&gt;&lt;url&gt;&amp;lt;Go to ISI&amp;gt;://WOS:000553463400017&lt;/url&gt;&lt;url&gt;https://www.ncbi.nlm.nih.gov/pmc/articles/PMC7199785/pdf/jiz515.pdf&lt;/url&gt;&lt;/related-urls&gt;&lt;/urls&gt;&lt;electronic-resource-num&gt;10.1093/infdis/jiz515&lt;/electronic-resource-num&gt;&lt;/record&gt;&lt;/Cite&gt;&lt;/EndNote&gt;</w:instrText>
      </w:r>
      <w:r>
        <w:fldChar w:fldCharType="separate"/>
      </w:r>
      <w:r w:rsidRPr="00A57303">
        <w:rPr>
          <w:noProof/>
          <w:vertAlign w:val="superscript"/>
        </w:rPr>
        <w:t>12</w:t>
      </w:r>
      <w:r>
        <w:fldChar w:fldCharType="end"/>
      </w:r>
      <w:r>
        <w:t>). Monkeys were typically challenged with 10</w:t>
      </w:r>
      <w:r>
        <w:rPr>
          <w:vertAlign w:val="superscript"/>
        </w:rPr>
        <w:t>5</w:t>
      </w:r>
      <w:r>
        <w:t xml:space="preserve"> PFU</w:t>
      </w:r>
      <w:r>
        <w:fldChar w:fldCharType="begin">
          <w:fldData xml:space="preserve">PEVuZE5vdGU+PENpdGU+PEF1dGhvcj5HZWlzYmVydDwvQXV0aG9yPjxZZWFyPjIwMTQ8L1llYXI+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</w:fldData>
        </w:fldChar>
      </w:r>
      <w:r>
        <w:instrText xml:space="preserve"> ADDIN EN.CITE </w:instrText>
      </w:r>
      <w:r>
        <w:fldChar w:fldCharType="begin">
          <w:fldData xml:space="preserve">PEVuZE5vdGU+PENpdGU+PEF1dGhvcj5HZWlzYmVydDwvQXV0aG9yPjxZZWFyPjIwMTQ8L1llYXI+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</w:fldData>
        </w:fldChar>
      </w:r>
      <w:r>
        <w:instrText xml:space="preserve"> ADDIN EN.CITE.DATA </w:instrText>
      </w:r>
      <w:r>
        <w:fldChar w:fldCharType="end"/>
      </w:r>
      <w:r>
        <w:fldChar w:fldCharType="separate"/>
      </w:r>
      <w:r w:rsidRPr="00A57303">
        <w:rPr>
          <w:noProof/>
          <w:vertAlign w:val="superscript"/>
        </w:rPr>
        <w:t>14,16-18,21,22</w:t>
      </w:r>
      <w:r>
        <w:fldChar w:fldCharType="end"/>
      </w:r>
      <w:r>
        <w:t xml:space="preserve"> (although one study used 10</w:t>
      </w:r>
      <w:r>
        <w:rPr>
          <w:vertAlign w:val="superscript"/>
        </w:rPr>
        <w:t>7</w:t>
      </w:r>
      <w:r>
        <w:t xml:space="preserve"> PFU</w:t>
      </w:r>
      <w:r>
        <w:fldChar w:fldCharType="begin"/>
      </w:r>
      <w:r>
        <w:instrText xml:space="preserve"> ADDIN EN.CITE &lt;EndNote&gt;&lt;Cite&gt;&lt;Author&gt;Mathieu&lt;/Author&gt;&lt;Year&gt;2018&lt;/Year&gt;&lt;RecNum&gt;30&lt;/RecNum&gt;&lt;DisplayText&gt;&lt;style face="superscript"&gt;19&lt;/style&gt;&lt;/DisplayText&gt;&lt;record&gt;&lt;rec-number&gt;30&lt;/rec-number&gt;&lt;foreign-keys&gt;&lt;key app="EN" db-id="sfaa0dp0tzawvpefvvfvd0sm0xffdp9pxsrw" timestamp="1656623542"&gt;30&lt;/key&gt;&lt;/foreign-keys&gt;&lt;ref-type name="Journal Article"&gt;17&lt;/ref-type&gt;&lt;contributors&gt;&lt;authors&gt;&lt;author&gt;Mathieu, C.&lt;/author&gt;&lt;author&gt;Porotto, M.&lt;/author&gt;&lt;author&gt;Figueira, T. N.&lt;/author&gt;&lt;author&gt;Horvat, B.&lt;/author&gt;&lt;author&gt;Moscona, A.&lt;/author&gt;&lt;/authors&gt;&lt;/contributors&gt;&lt;titles&gt;&lt;title&gt;Fusion Inhibitory Lipopeptides Engineered for Prophylaxis of Nipah Virus in Primates&lt;/title&gt;&lt;secondary-title&gt;J Infect Dis&lt;/secondary-title&gt;&lt;/titles&gt;&lt;periodical&gt;&lt;full-title&gt;J Infect Dis&lt;/full-title&gt;&lt;/periodical&gt;&lt;pages&gt;218-227&lt;/pages&gt;&lt;volume&gt;218&lt;/volume&gt;&lt;number&gt;2&lt;/number&gt;&lt;dates&gt;&lt;year&gt;2018&lt;/year&gt;&lt;/dates&gt;&lt;accession-num&gt;29566184&lt;/accession-num&gt;&lt;urls&gt;&lt;related-urls&gt;&lt;url&gt;https://www.ncbi.nlm.nih.gov/pmc/articles/PMC6009590/pdf/jiy152.pdf&lt;/url&gt;&lt;/related-urls&gt;&lt;/urls&gt;&lt;electronic-resource-num&gt;10.1093/infdis/jiy152&lt;/electronic-resource-num&gt;&lt;/record&gt;&lt;/Cite&gt;&lt;/EndNote&gt;</w:instrText>
      </w:r>
      <w:r>
        <w:fldChar w:fldCharType="separate"/>
      </w:r>
      <w:r w:rsidRPr="00A57303">
        <w:rPr>
          <w:noProof/>
          <w:vertAlign w:val="superscript"/>
        </w:rPr>
        <w:t>19</w:t>
      </w:r>
      <w:r>
        <w:fldChar w:fldCharType="end"/>
      </w:r>
      <w:r>
        <w:t>), and ferrets with 10</w:t>
      </w:r>
      <w:r>
        <w:rPr>
          <w:vertAlign w:val="superscript"/>
        </w:rPr>
        <w:t xml:space="preserve">3 </w:t>
      </w:r>
      <w:r>
        <w:t>PFU</w:t>
      </w:r>
      <w:r>
        <w:fldChar w:fldCharType="begin">
          <w:fldData xml:space="preserve">PEVuZE5vdGU+PENpdGU+PEF1dGhvcj5Cb3NzYXJ0PC9BdXRob3I+PFllYXI+MjAwOTwvWWVhcj48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</w:fldData>
        </w:fldChar>
      </w:r>
      <w:r>
        <w:instrText xml:space="preserve"> ADDIN EN.CITE </w:instrText>
      </w:r>
      <w:r>
        <w:fldChar w:fldCharType="begin">
          <w:fldData xml:space="preserve">PEVuZE5vdGU+PENpdGU+PEF1dGhvcj5Cb3NzYXJ0PC9BdXRob3I+PFllYXI+MjAwOTwvWWVhcj48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</w:fldData>
        </w:fldChar>
      </w:r>
      <w:r>
        <w:instrText xml:space="preserve"> ADDIN EN.CITE.DATA </w:instrText>
      </w:r>
      <w:r>
        <w:fldChar w:fldCharType="end"/>
      </w:r>
      <w:r>
        <w:fldChar w:fldCharType="separate"/>
      </w:r>
      <w:r w:rsidRPr="00A57303">
        <w:rPr>
          <w:noProof/>
          <w:vertAlign w:val="superscript"/>
        </w:rPr>
        <w:t>12,15,20,23</w:t>
      </w:r>
      <w:r>
        <w:fldChar w:fldCharType="end"/>
      </w:r>
      <w:r>
        <w:t>. In hamsters, intraperitoneal</w:t>
      </w:r>
      <w:r>
        <w:fldChar w:fldCharType="begin">
          <w:fldData xml:space="preserve">PEVuZE5vdGU+PENpdGU+PEF1dGhvcj5HdWlsbGF1bWU8L0F1dGhvcj48WWVhcj4yMDA2PC9ZZWFy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</w:fldData>
        </w:fldChar>
      </w:r>
      <w:r>
        <w:instrText xml:space="preserve"> ADDIN EN.CITE </w:instrText>
      </w:r>
      <w:r>
        <w:fldChar w:fldCharType="begin">
          <w:fldData xml:space="preserve">PEVuZE5vdGU+PENpdGU+PEF1dGhvcj5HdWlsbGF1bWU8L0F1dGhvcj48WWVhcj4yMDA2PC9ZZWFy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</w:fldData>
        </w:fldChar>
      </w:r>
      <w:r>
        <w:instrText xml:space="preserve"> ADDIN EN.CITE.DATA </w:instrText>
      </w:r>
      <w:r>
        <w:fldChar w:fldCharType="end"/>
      </w:r>
      <w:r>
        <w:fldChar w:fldCharType="separate"/>
      </w:r>
      <w:r w:rsidRPr="00A57303">
        <w:rPr>
          <w:noProof/>
          <w:vertAlign w:val="superscript"/>
        </w:rPr>
        <w:t>13,24-30</w:t>
      </w:r>
      <w:r>
        <w:fldChar w:fldCharType="end"/>
      </w:r>
      <w:r>
        <w:t xml:space="preserve"> (IP) inoculation was employed in addition to the respiratory (intranasal</w:t>
      </w:r>
      <w:r>
        <w:fldChar w:fldCharType="begin">
          <w:fldData xml:space="preserve">PEVuZE5vdGU+PENpdGU+PEF1dGhvcj5Eb3lsZTwvQXV0aG9yPjxZZWFyPjIwMjE8L1llYXI+PFJl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</w:fldData>
        </w:fldChar>
      </w:r>
      <w:r>
        <w:instrText xml:space="preserve"> ADDIN EN.CITE </w:instrText>
      </w:r>
      <w:r>
        <w:fldChar w:fldCharType="begin">
          <w:fldData xml:space="preserve">PEVuZE5vdGU+PENpdGU+PEF1dGhvcj5Eb3lsZTwvQXV0aG9yPjxZZWFyPjIwMjE8L1llYXI+PFJl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</w:fldData>
        </w:fldChar>
      </w:r>
      <w:r>
        <w:instrText xml:space="preserve"> ADDIN EN.CITE.DATA </w:instrText>
      </w:r>
      <w:r>
        <w:fldChar w:fldCharType="end"/>
      </w:r>
      <w:r>
        <w:fldChar w:fldCharType="separate"/>
      </w:r>
      <w:r w:rsidRPr="00A57303">
        <w:rPr>
          <w:noProof/>
          <w:vertAlign w:val="superscript"/>
        </w:rPr>
        <w:t>19,28,31,32</w:t>
      </w:r>
      <w:r>
        <w:fldChar w:fldCharType="end"/>
      </w:r>
      <w:r>
        <w:t>) route, with a wide range of doses (10</w:t>
      </w:r>
      <w:r>
        <w:rPr>
          <w:vertAlign w:val="superscript"/>
        </w:rPr>
        <w:t>2</w:t>
      </w:r>
      <w:r>
        <w:t>-10</w:t>
      </w:r>
      <w:r>
        <w:rPr>
          <w:vertAlign w:val="superscript"/>
        </w:rPr>
        <w:t xml:space="preserve">6 </w:t>
      </w:r>
      <w:r>
        <w:t xml:space="preserve">PFU) used (Supplementary Table V). </w:t>
      </w:r>
    </w:p>
    <w:p w14:paraId="5EFA099B" w14:textId="77777777" w:rsidR="00A57303" w:rsidRDefault="00A57303" w:rsidP="00A57303">
      <w:pPr>
        <w:spacing w:line="276" w:lineRule="auto"/>
        <w:rPr>
          <w:u w:val="single"/>
        </w:rPr>
      </w:pPr>
      <w:r>
        <w:rPr>
          <w:i/>
          <w:iCs/>
        </w:rPr>
        <w:t>Small Molecules</w:t>
      </w:r>
    </w:p>
    <w:p w14:paraId="394F7193" w14:textId="77777777" w:rsidR="00A57303" w:rsidRDefault="00A57303" w:rsidP="00A57303">
      <w:pPr>
        <w:spacing w:line="276" w:lineRule="auto"/>
        <w:rPr>
          <w:rFonts w:cstheme="minorHAnsi"/>
          <w:u w:val="single"/>
        </w:rPr>
      </w:pPr>
      <w:r>
        <w:rPr>
          <w:rFonts w:cstheme="minorHAnsi"/>
          <w:u w:val="single"/>
        </w:rPr>
        <w:t>Others</w:t>
      </w:r>
    </w:p>
    <w:p w14:paraId="7E029661" w14:textId="72D2996E" w:rsidR="00A57303" w:rsidRDefault="00A57303" w:rsidP="00A57303">
      <w:pPr>
        <w:spacing w:line="259" w:lineRule="auto"/>
        <w:rPr>
          <w:b/>
          <w:bCs/>
        </w:rPr>
        <w:sectPr w:rsidR="00A57303" w:rsidSect="00CD59E7">
          <w:pgSz w:w="11906" w:h="16838"/>
          <w:pgMar w:top="1440" w:right="1440" w:bottom="1440" w:left="1440" w:header="708" w:footer="708" w:gutter="0"/>
          <w:cols w:space="708"/>
          <w:docGrid w:linePitch="360"/>
        </w:sectPr>
      </w:pPr>
      <w:r>
        <w:t>ALS-8112, parent nucleoside of lumicitabine, had low micromolar range EC</w:t>
      </w:r>
      <w:r>
        <w:softHyphen/>
      </w:r>
      <w:r>
        <w:rPr>
          <w:vertAlign w:val="subscript"/>
        </w:rPr>
        <w:t>50</w:t>
      </w:r>
      <w:r>
        <w:t xml:space="preserve"> values (0.3-3.08</w:t>
      </w:r>
      <w:r>
        <w:rPr>
          <w:rFonts w:cstheme="minorHAnsi"/>
        </w:rPr>
        <w:t>μ</w:t>
      </w:r>
      <w:r>
        <w:t>M) in CPE inhibition and viral titre reductions assays for both NiV-M and NiV-B infected human small airway cell lines (NCI-H358 &amp; HSAEC1-KT)</w:t>
      </w:r>
      <w:r>
        <w:fldChar w:fldCharType="begin"/>
      </w:r>
      <w:r>
        <w:instrText xml:space="preserve"> ADDIN EN.CITE &lt;EndNote&gt;&lt;Cite&gt;&lt;Author&gt;Lo&lt;/Author&gt;&lt;Year&gt;2020&lt;/Year&gt;&lt;RecNum&gt;19&lt;/RecNum&gt;&lt;DisplayText&gt;&lt;style face="superscript"&gt;33&lt;/style&gt;&lt;/DisplayText&gt;&lt;record&gt;&lt;rec-number&gt;19&lt;/rec-number&gt;&lt;foreign-keys&gt;&lt;key app="EN" db-id="sfaa0dp0tzawvpefvvfvd0sm0xffdp9pxsrw" timestamp="1656623542"&gt;19&lt;/key&gt;&lt;/foreign-keys&gt;&lt;ref-type name="Journal Article"&gt;17&lt;/ref-type&gt;&lt;contributors&gt;&lt;authors&gt;&lt;author&gt;Lo, M. K.&lt;/author&gt;&lt;author&gt;Amblard, F.&lt;/author&gt;&lt;author&gt;Flint, M.&lt;/author&gt;&lt;author&gt;Chatterjee, P.&lt;/author&gt;&lt;author&gt;Kasthuri, M.&lt;/author&gt;&lt;author&gt;Li, C.&lt;/author&gt;&lt;author&gt;Russell, O.&lt;/author&gt;&lt;author&gt;Verma, K.&lt;/author&gt;&lt;author&gt;Bassit, L.&lt;/author&gt;&lt;author&gt;Schinazi, R. F.&lt;/author&gt;&lt;author&gt;Nichol, S. T.&lt;/author&gt;&lt;author&gt;Spiropoulou, C. F.&lt;/author&gt;&lt;/authors&gt;&lt;/contributors&gt;&lt;titles&gt;&lt;title&gt;Potent in vitro activity of β-D-4ʹ-chloromethyl-2ʹ-deoxy-2ʹ-fluorocytidine against Nipah virus&lt;/title&gt;&lt;secondary-title&gt;Antiviral Research&lt;/secondary-title&gt;&lt;/titles&gt;&lt;periodical&gt;&lt;full-title&gt;Antiviral Research&lt;/full-title&gt;&lt;/periodical&gt;&lt;volume&gt;175&lt;/volume&gt;&lt;dates&gt;&lt;year&gt;2020&lt;/year&gt;&lt;/dates&gt;&lt;publisher&gt;Elsevier B.V.&lt;/publisher&gt;&lt;urls&gt;&lt;related-urls&gt;&lt;url&gt;https://www.scopus.com/inward/record.uri?eid=2-s2.0-85077998262&amp;amp;doi=10.1016%2fj.antiviral.2020.104712&amp;amp;partnerID=40&amp;amp;md5=140dab78641aa10fed098956781ed444&lt;/url&gt;&lt;/related-urls&gt;&lt;/urls&gt;&lt;electronic-resource-num&gt;10.1016/j.antiviral.2020.104712&lt;/electronic-resource-num&gt;&lt;/record&gt;&lt;/Cite&gt;&lt;/EndNote&gt;</w:instrText>
      </w:r>
      <w:r>
        <w:fldChar w:fldCharType="separate"/>
      </w:r>
      <w:r w:rsidRPr="00A57303">
        <w:rPr>
          <w:noProof/>
          <w:vertAlign w:val="superscript"/>
        </w:rPr>
        <w:t>33</w:t>
      </w:r>
      <w:r>
        <w:fldChar w:fldCharType="end"/>
      </w:r>
      <w:r>
        <w:t xml:space="preserve"> (Supplementary Table IV).</w:t>
      </w:r>
    </w:p>
    <w:p w14:paraId="631D9F6C" w14:textId="72AEE4E2" w:rsidR="00D278BA" w:rsidRPr="00CA5D79" w:rsidRDefault="00D278BA" w:rsidP="00D278BA">
      <w:pPr>
        <w:pStyle w:val="Heading2"/>
        <w:rPr>
          <w:rFonts w:asciiTheme="minorHAnsi" w:hAnsiTheme="minorHAnsi" w:cstheme="minorHAnsi"/>
          <w:b/>
          <w:bCs/>
          <w:color w:val="auto"/>
          <w:sz w:val="22"/>
          <w:szCs w:val="22"/>
        </w:rPr>
      </w:pPr>
      <w:bookmarkStart w:id="9" w:name="_Toc159160996"/>
      <w:r>
        <w:rPr>
          <w:rFonts w:asciiTheme="minorHAnsi" w:hAnsiTheme="minorHAnsi" w:cstheme="minorHAnsi"/>
          <w:b/>
          <w:bCs/>
          <w:color w:val="auto"/>
          <w:sz w:val="22"/>
          <w:szCs w:val="22"/>
        </w:rPr>
        <w:lastRenderedPageBreak/>
        <w:t>Included Studies – Additional Tables</w:t>
      </w:r>
      <w:bookmarkEnd w:id="9"/>
      <w:r>
        <w:rPr>
          <w:rFonts w:asciiTheme="minorHAnsi" w:hAnsiTheme="minorHAnsi" w:cstheme="minorHAnsi"/>
          <w:b/>
          <w:bCs/>
          <w:color w:val="auto"/>
          <w:sz w:val="22"/>
          <w:szCs w:val="22"/>
        </w:rPr>
        <w:br/>
      </w:r>
    </w:p>
    <w:p w14:paraId="1147B521" w14:textId="36EA9DDD" w:rsidR="00970A32" w:rsidRDefault="007724FF" w:rsidP="00B33094">
      <w:pPr>
        <w:jc w:val="center"/>
        <w:rPr>
          <w:rFonts w:ascii="Calibri" w:hAnsi="Calibri" w:cs="Calibri"/>
          <w:b/>
          <w:bCs/>
        </w:rPr>
      </w:pPr>
      <w:bookmarkStart w:id="10" w:name="_Toc159160999"/>
      <w:r>
        <w:rPr>
          <w:b/>
          <w:bCs/>
        </w:rPr>
        <w:t xml:space="preserve">Table </w:t>
      </w:r>
      <w:r w:rsidRPr="006719EE">
        <w:rPr>
          <w:b/>
          <w:bCs/>
        </w:rPr>
        <w:fldChar w:fldCharType="begin"/>
      </w:r>
      <w:r w:rsidRPr="006719EE">
        <w:rPr>
          <w:b/>
          <w:bCs/>
        </w:rPr>
        <w:instrText xml:space="preserve"> SEQ Table \* ROMAN </w:instrText>
      </w:r>
      <w:r w:rsidRPr="006719EE">
        <w:rPr>
          <w:b/>
          <w:bCs/>
        </w:rPr>
        <w:fldChar w:fldCharType="separate"/>
      </w:r>
      <w:r w:rsidR="0018069F">
        <w:rPr>
          <w:b/>
          <w:bCs/>
          <w:noProof/>
        </w:rPr>
        <w:t>I</w:t>
      </w:r>
      <w:r w:rsidRPr="006719EE">
        <w:rPr>
          <w:b/>
          <w:bCs/>
          <w:noProof/>
        </w:rPr>
        <w:fldChar w:fldCharType="end"/>
      </w:r>
      <w:r>
        <w:rPr>
          <w:b/>
          <w:bCs/>
        </w:rPr>
        <w:t xml:space="preserve">: </w:t>
      </w:r>
      <w:r>
        <w:rPr>
          <w:rFonts w:ascii="Calibri" w:hAnsi="Calibri" w:cs="Calibri"/>
          <w:b/>
          <w:bCs/>
        </w:rPr>
        <w:t xml:space="preserve">Nipah &amp; Hendra Virus </w:t>
      </w:r>
      <w:r w:rsidRPr="00655E10">
        <w:rPr>
          <w:rFonts w:ascii="Calibri" w:hAnsi="Calibri" w:cs="Calibri"/>
          <w:b/>
          <w:bCs/>
        </w:rPr>
        <w:t xml:space="preserve">Therapeutic </w:t>
      </w:r>
      <w:r>
        <w:rPr>
          <w:rFonts w:ascii="Calibri" w:hAnsi="Calibri" w:cs="Calibri"/>
          <w:b/>
          <w:bCs/>
        </w:rPr>
        <w:t>Monoclonal Antibodies (Clinical &amp; Animal Studies)</w:t>
      </w:r>
      <w:bookmarkEnd w:id="8"/>
      <w:bookmarkEnd w:id="10"/>
    </w:p>
    <w:tbl>
      <w:tblPr>
        <w:tblStyle w:val="TableGrid"/>
        <w:tblW w:w="14979" w:type="dxa"/>
        <w:tblInd w:w="-289" w:type="dxa"/>
        <w:tblLayout w:type="fixed"/>
        <w:tblLook w:val="04A0" w:firstRow="1" w:lastRow="0" w:firstColumn="1" w:lastColumn="0" w:noHBand="0" w:noVBand="1"/>
      </w:tblPr>
      <w:tblGrid>
        <w:gridCol w:w="1560"/>
        <w:gridCol w:w="992"/>
        <w:gridCol w:w="2552"/>
        <w:gridCol w:w="3685"/>
        <w:gridCol w:w="4678"/>
        <w:gridCol w:w="1512"/>
      </w:tblGrid>
      <w:tr w:rsidR="00970A32" w:rsidRPr="00AC36A6" w14:paraId="1C3EE51E" w14:textId="77777777" w:rsidTr="00BB69F4">
        <w:tc>
          <w:tcPr>
            <w:tcW w:w="1560" w:type="dxa"/>
          </w:tcPr>
          <w:p w14:paraId="06FC7B73" w14:textId="77777777" w:rsidR="00970A32" w:rsidRPr="00AC36A6" w:rsidRDefault="00970A32" w:rsidP="008B1034">
            <w:pPr>
              <w:rPr>
                <w:b/>
                <w:bCs/>
                <w:sz w:val="16"/>
                <w:szCs w:val="16"/>
              </w:rPr>
            </w:pPr>
            <w:r w:rsidRPr="00AC36A6">
              <w:rPr>
                <w:b/>
                <w:bCs/>
                <w:sz w:val="16"/>
                <w:szCs w:val="16"/>
              </w:rPr>
              <w:t>Drug (mechanism)</w:t>
            </w:r>
          </w:p>
        </w:tc>
        <w:tc>
          <w:tcPr>
            <w:tcW w:w="992" w:type="dxa"/>
          </w:tcPr>
          <w:p w14:paraId="1F1890B2" w14:textId="77777777" w:rsidR="00970A32" w:rsidRPr="00AC36A6" w:rsidRDefault="00970A32" w:rsidP="008B1034">
            <w:pPr>
              <w:rPr>
                <w:b/>
                <w:bCs/>
                <w:sz w:val="16"/>
                <w:szCs w:val="16"/>
              </w:rPr>
            </w:pPr>
            <w:r w:rsidRPr="00AC36A6">
              <w:rPr>
                <w:b/>
                <w:bCs/>
                <w:sz w:val="16"/>
                <w:szCs w:val="16"/>
              </w:rPr>
              <w:t>Reference</w:t>
            </w:r>
          </w:p>
        </w:tc>
        <w:tc>
          <w:tcPr>
            <w:tcW w:w="2552" w:type="dxa"/>
          </w:tcPr>
          <w:p w14:paraId="0C73ACB2" w14:textId="77777777" w:rsidR="00970A32" w:rsidRPr="00AC36A6" w:rsidRDefault="00970A32" w:rsidP="008B1034">
            <w:pPr>
              <w:rPr>
                <w:b/>
                <w:bCs/>
                <w:sz w:val="16"/>
                <w:szCs w:val="16"/>
              </w:rPr>
            </w:pPr>
            <w:r w:rsidRPr="00AC36A6">
              <w:rPr>
                <w:b/>
                <w:bCs/>
                <w:sz w:val="16"/>
                <w:szCs w:val="16"/>
              </w:rPr>
              <w:t>Study Design</w:t>
            </w:r>
          </w:p>
        </w:tc>
        <w:tc>
          <w:tcPr>
            <w:tcW w:w="3685" w:type="dxa"/>
          </w:tcPr>
          <w:p w14:paraId="4CB4ECB3" w14:textId="77777777" w:rsidR="00970A32" w:rsidRPr="00AC36A6" w:rsidRDefault="00970A32" w:rsidP="008B1034">
            <w:pPr>
              <w:rPr>
                <w:b/>
                <w:bCs/>
                <w:sz w:val="16"/>
                <w:szCs w:val="16"/>
              </w:rPr>
            </w:pPr>
            <w:r w:rsidRPr="00AC36A6">
              <w:rPr>
                <w:b/>
                <w:bCs/>
                <w:sz w:val="16"/>
                <w:szCs w:val="16"/>
              </w:rPr>
              <w:t>Drug Regimen &amp; Route &amp; Follow-up</w:t>
            </w:r>
          </w:p>
        </w:tc>
        <w:tc>
          <w:tcPr>
            <w:tcW w:w="4678" w:type="dxa"/>
          </w:tcPr>
          <w:p w14:paraId="53E9662B" w14:textId="77777777" w:rsidR="00970A32" w:rsidRPr="00AC36A6" w:rsidRDefault="00970A32" w:rsidP="008B1034">
            <w:pPr>
              <w:rPr>
                <w:b/>
                <w:bCs/>
                <w:sz w:val="16"/>
                <w:szCs w:val="16"/>
              </w:rPr>
            </w:pPr>
            <w:r w:rsidRPr="00AC36A6">
              <w:rPr>
                <w:b/>
                <w:bCs/>
                <w:sz w:val="16"/>
                <w:szCs w:val="16"/>
              </w:rPr>
              <w:t>Efficacy</w:t>
            </w:r>
          </w:p>
        </w:tc>
        <w:tc>
          <w:tcPr>
            <w:tcW w:w="1512" w:type="dxa"/>
          </w:tcPr>
          <w:p w14:paraId="3C0162FA" w14:textId="77777777" w:rsidR="00970A32" w:rsidRPr="00AC36A6" w:rsidRDefault="00970A32" w:rsidP="008B1034">
            <w:pPr>
              <w:rPr>
                <w:b/>
                <w:bCs/>
                <w:sz w:val="16"/>
                <w:szCs w:val="16"/>
              </w:rPr>
            </w:pPr>
            <w:r w:rsidRPr="00AC36A6">
              <w:rPr>
                <w:b/>
                <w:bCs/>
                <w:sz w:val="16"/>
                <w:szCs w:val="16"/>
              </w:rPr>
              <w:t>Safety</w:t>
            </w:r>
          </w:p>
        </w:tc>
      </w:tr>
      <w:tr w:rsidR="00970A32" w:rsidRPr="00AC36A6" w14:paraId="0D492181" w14:textId="77777777" w:rsidTr="00BB69F4">
        <w:tc>
          <w:tcPr>
            <w:tcW w:w="1560" w:type="dxa"/>
            <w:vMerge w:val="restart"/>
          </w:tcPr>
          <w:p w14:paraId="33E870A3" w14:textId="4548CF42" w:rsidR="00970A32" w:rsidRPr="00AC36A6" w:rsidRDefault="00970A32" w:rsidP="008B1034">
            <w:pPr>
              <w:rPr>
                <w:sz w:val="16"/>
                <w:szCs w:val="16"/>
              </w:rPr>
            </w:pPr>
            <w:r w:rsidRPr="00AC36A6">
              <w:rPr>
                <w:sz w:val="16"/>
                <w:szCs w:val="16"/>
              </w:rPr>
              <w:t xml:space="preserve">m102.4 </w:t>
            </w:r>
            <w:r w:rsidR="00095C3D">
              <w:rPr>
                <w:sz w:val="16"/>
                <w:szCs w:val="16"/>
              </w:rPr>
              <w:br/>
            </w:r>
            <w:r w:rsidRPr="00AC36A6">
              <w:rPr>
                <w:sz w:val="16"/>
                <w:szCs w:val="16"/>
              </w:rPr>
              <w:t>(anti-HeV-G)</w:t>
            </w:r>
          </w:p>
          <w:p w14:paraId="7735F4A7" w14:textId="77777777" w:rsidR="00970A32" w:rsidRPr="00AC36A6" w:rsidRDefault="00970A32" w:rsidP="008B1034">
            <w:pPr>
              <w:rPr>
                <w:sz w:val="16"/>
                <w:szCs w:val="16"/>
              </w:rPr>
            </w:pPr>
          </w:p>
          <w:p w14:paraId="6BF7A9E5" w14:textId="77777777" w:rsidR="00970A32" w:rsidRPr="00AC36A6" w:rsidRDefault="00970A32" w:rsidP="008B1034">
            <w:pPr>
              <w:rPr>
                <w:sz w:val="16"/>
                <w:szCs w:val="16"/>
              </w:rPr>
            </w:pPr>
            <w:r w:rsidRPr="00AC36A6">
              <w:rPr>
                <w:sz w:val="16"/>
                <w:szCs w:val="16"/>
              </w:rPr>
              <w:t xml:space="preserve">Developer: </w:t>
            </w:r>
            <w:r w:rsidRPr="00AC36A6">
              <w:rPr>
                <w:sz w:val="16"/>
                <w:szCs w:val="16"/>
              </w:rPr>
              <w:br/>
              <w:t xml:space="preserve">Uniformed Services University, USA </w:t>
            </w:r>
          </w:p>
          <w:p w14:paraId="173DA084" w14:textId="77777777" w:rsidR="00970A32" w:rsidRPr="00AC36A6" w:rsidRDefault="00970A32" w:rsidP="008B1034">
            <w:pPr>
              <w:rPr>
                <w:sz w:val="16"/>
                <w:szCs w:val="16"/>
              </w:rPr>
            </w:pPr>
          </w:p>
          <w:p w14:paraId="3243B834" w14:textId="77777777" w:rsidR="00970A32" w:rsidRPr="00AC36A6" w:rsidRDefault="00970A32" w:rsidP="008B1034">
            <w:pPr>
              <w:rPr>
                <w:sz w:val="16"/>
                <w:szCs w:val="16"/>
              </w:rPr>
            </w:pPr>
            <w:r w:rsidRPr="00AC36A6">
              <w:rPr>
                <w:sz w:val="16"/>
                <w:szCs w:val="16"/>
              </w:rPr>
              <w:t xml:space="preserve">Funder: </w:t>
            </w:r>
            <w:r w:rsidRPr="00AC36A6">
              <w:rPr>
                <w:sz w:val="16"/>
                <w:szCs w:val="16"/>
              </w:rPr>
              <w:br/>
              <w:t>USA NIH</w:t>
            </w:r>
          </w:p>
        </w:tc>
        <w:tc>
          <w:tcPr>
            <w:tcW w:w="992" w:type="dxa"/>
          </w:tcPr>
          <w:p w14:paraId="6AFE6AF8" w14:textId="68044E78" w:rsidR="00970A32" w:rsidRPr="00AC36A6" w:rsidRDefault="00970A32" w:rsidP="008B1034">
            <w:pPr>
              <w:rPr>
                <w:sz w:val="16"/>
                <w:szCs w:val="16"/>
              </w:rPr>
            </w:pPr>
            <w:r w:rsidRPr="00AC36A6">
              <w:rPr>
                <w:sz w:val="16"/>
                <w:szCs w:val="16"/>
              </w:rPr>
              <w:t>Sahay 2020</w:t>
            </w:r>
            <w:r w:rsidRPr="00AC36A6">
              <w:rPr>
                <w:sz w:val="16"/>
                <w:szCs w:val="16"/>
              </w:rPr>
              <w:fldChar w:fldCharType="begin"/>
            </w:r>
            <w:r w:rsidR="00A57303">
              <w:rPr>
                <w:sz w:val="16"/>
                <w:szCs w:val="16"/>
              </w:rPr>
              <w:instrText xml:space="preserve"> ADDIN EN.CITE &lt;EndNote&gt;&lt;Cite&gt;&lt;Author&gt;Sahay&lt;/Author&gt;&lt;Year&gt;2020&lt;/Year&gt;&lt;RecNum&gt;14&lt;/RecNum&gt;&lt;DisplayText&gt;&lt;style face="superscript"&gt;9&lt;/style&gt;&lt;/DisplayText&gt;&lt;record&gt;&lt;rec-number&gt;14&lt;/rec-number&gt;&lt;foreign-keys&gt;&lt;key app="EN" db-id="sfaa0dp0tzawvpefvvfvd0sm0xffdp9pxsrw" timestamp="1656623542"&gt;14&lt;/key&gt;&lt;/foreign-keys&gt;&lt;ref-type name="Journal Article"&gt;17&lt;/ref-type&gt;&lt;contributors&gt;&lt;authors&gt;&lt;author&gt;Sahay, R. R.&lt;/author&gt;&lt;author&gt;Yadav, P. D.&lt;/author&gt;&lt;author&gt;Gupta, N.&lt;/author&gt;&lt;author&gt;Shete, A. M.&lt;/author&gt;&lt;author&gt;Radhakrishnan, C.&lt;/author&gt;&lt;author&gt;Mohan, G.&lt;/author&gt;&lt;author&gt;Menon, N.&lt;/author&gt;&lt;author&gt;Bhatnagar, T.&lt;/author&gt;&lt;author&gt;Suma, K.&lt;/author&gt;&lt;author&gt;Kadam, A. V.&lt;/author&gt;&lt;author&gt;Ullas, P. T.&lt;/author&gt;&lt;author&gt;Anu Kumar, B.&lt;/author&gt;&lt;author&gt;Sugunan, A. P.&lt;/author&gt;&lt;author&gt;Sreekala, V. K.&lt;/author&gt;&lt;author&gt;Khobragade, R.&lt;/author&gt;&lt;author&gt;Gangakhedkar, R. R.&lt;/author&gt;&lt;author&gt;Mourya, D. T.&lt;/author&gt;&lt;/authors&gt;&lt;/contributors&gt;&lt;titles&gt;&lt;title&gt;Experiential learnings from the Nipah virus outbreaks in Kerala towards containment of infectious public health emergencies in India&lt;/title&gt;&lt;secondary-title&gt;Epidemiol Infect&lt;/secondary-title&gt;&lt;/titles&gt;&lt;periodical&gt;&lt;full-title&gt;Epidemiol Infect&lt;/full-title&gt;&lt;/periodical&gt;&lt;pages&gt;e90&lt;/pages&gt;&lt;volume&gt;148&lt;/volume&gt;&lt;dates&gt;&lt;year&gt;2020&lt;/year&gt;&lt;/dates&gt;&lt;accession-num&gt;32321607&lt;/accession-num&gt;&lt;urls&gt;&lt;related-urls&gt;&lt;url&gt;https://www.cambridge.org/core/services/aop-cambridge-core/content/view/15753D892C384CFADA8AC92BFA53004B/S0950268820000825a.pdf/div-class-title-experiential-learnings-from-the-nipah-virus-outbreaks-in-kerala-towards-containment-of-infectious-public-health&lt;/url&gt;&lt;url&gt;https://www.cambridge.org/core/services/aop-cambridge-core/content/view/15753D892C384CFADA8AC92BFA53004B/S0950268820000825a.pdf/div-class-title-experiential-learnings-from-the-nipah-virus-outbreaks-in-kerala-towards-containment-of-infectious-public-health-emergencies-in-india-div.pdf&lt;/url&gt;&lt;/related-urls&gt;&lt;/urls&gt;&lt;electronic-resource-num&gt;10.1017/s0950268820000825&lt;/electronic-resource-num&gt;&lt;/record&gt;&lt;/Cite&gt;&lt;/EndNote&gt;</w:instrText>
            </w:r>
            <w:r w:rsidRPr="00AC36A6">
              <w:rPr>
                <w:sz w:val="16"/>
                <w:szCs w:val="16"/>
              </w:rPr>
              <w:fldChar w:fldCharType="separate"/>
            </w:r>
            <w:r w:rsidR="00A57303" w:rsidRPr="00A57303">
              <w:rPr>
                <w:noProof/>
                <w:sz w:val="16"/>
                <w:szCs w:val="16"/>
                <w:vertAlign w:val="superscript"/>
              </w:rPr>
              <w:t>9</w:t>
            </w:r>
            <w:r w:rsidRPr="00AC36A6">
              <w:rPr>
                <w:sz w:val="16"/>
                <w:szCs w:val="16"/>
              </w:rPr>
              <w:fldChar w:fldCharType="end"/>
            </w:r>
          </w:p>
        </w:tc>
        <w:tc>
          <w:tcPr>
            <w:tcW w:w="2552" w:type="dxa"/>
          </w:tcPr>
          <w:p w14:paraId="3D5AA242" w14:textId="77777777" w:rsidR="00970A32" w:rsidRPr="00AC36A6" w:rsidRDefault="00970A32" w:rsidP="008B1034">
            <w:pPr>
              <w:rPr>
                <w:sz w:val="16"/>
                <w:szCs w:val="16"/>
              </w:rPr>
            </w:pPr>
            <w:r w:rsidRPr="00AC36A6">
              <w:rPr>
                <w:sz w:val="16"/>
                <w:szCs w:val="16"/>
              </w:rPr>
              <w:t>Clinical: compassionate use post-exposure prophylaxis</w:t>
            </w:r>
            <w:r>
              <w:rPr>
                <w:sz w:val="16"/>
                <w:szCs w:val="16"/>
              </w:rPr>
              <w:t xml:space="preserve"> during Nipah outbreak</w:t>
            </w:r>
            <w:r w:rsidRPr="00AC36A6">
              <w:rPr>
                <w:sz w:val="16"/>
                <w:szCs w:val="16"/>
              </w:rPr>
              <w:t xml:space="preserve"> in Kerala, India (n=1)</w:t>
            </w:r>
          </w:p>
        </w:tc>
        <w:tc>
          <w:tcPr>
            <w:tcW w:w="3685" w:type="dxa"/>
          </w:tcPr>
          <w:p w14:paraId="590F82AF" w14:textId="77777777" w:rsidR="00970A32" w:rsidRPr="00AC36A6" w:rsidRDefault="00970A32" w:rsidP="008B1034">
            <w:pPr>
              <w:rPr>
                <w:sz w:val="16"/>
                <w:szCs w:val="16"/>
              </w:rPr>
            </w:pPr>
            <w:r w:rsidRPr="00AC36A6">
              <w:rPr>
                <w:sz w:val="16"/>
                <w:szCs w:val="16"/>
              </w:rPr>
              <w:t>Not available</w:t>
            </w:r>
          </w:p>
        </w:tc>
        <w:tc>
          <w:tcPr>
            <w:tcW w:w="4678" w:type="dxa"/>
          </w:tcPr>
          <w:p w14:paraId="43156311" w14:textId="77777777" w:rsidR="00970A32" w:rsidRPr="00AC36A6" w:rsidRDefault="00970A32" w:rsidP="008B1034">
            <w:pPr>
              <w:rPr>
                <w:sz w:val="16"/>
                <w:szCs w:val="16"/>
              </w:rPr>
            </w:pPr>
            <w:r w:rsidRPr="00AC36A6">
              <w:rPr>
                <w:sz w:val="16"/>
                <w:szCs w:val="16"/>
              </w:rPr>
              <w:t>‘Full recovery’</w:t>
            </w:r>
          </w:p>
        </w:tc>
        <w:tc>
          <w:tcPr>
            <w:tcW w:w="1512" w:type="dxa"/>
          </w:tcPr>
          <w:p w14:paraId="268667CE" w14:textId="77777777" w:rsidR="00970A32" w:rsidRPr="00AC36A6" w:rsidRDefault="00970A32" w:rsidP="008B1034">
            <w:pPr>
              <w:rPr>
                <w:sz w:val="16"/>
                <w:szCs w:val="16"/>
              </w:rPr>
            </w:pPr>
            <w:r w:rsidRPr="00AC36A6">
              <w:rPr>
                <w:sz w:val="16"/>
                <w:szCs w:val="16"/>
              </w:rPr>
              <w:t>Not available</w:t>
            </w:r>
          </w:p>
        </w:tc>
      </w:tr>
      <w:tr w:rsidR="00970A32" w:rsidRPr="00AC36A6" w14:paraId="2C837EBA" w14:textId="77777777" w:rsidTr="00BB69F4">
        <w:tc>
          <w:tcPr>
            <w:tcW w:w="1560" w:type="dxa"/>
            <w:vMerge/>
          </w:tcPr>
          <w:p w14:paraId="49971945" w14:textId="77777777" w:rsidR="00970A32" w:rsidRPr="00AC36A6" w:rsidRDefault="00970A32" w:rsidP="008B1034">
            <w:pPr>
              <w:rPr>
                <w:sz w:val="16"/>
                <w:szCs w:val="16"/>
              </w:rPr>
            </w:pPr>
          </w:p>
        </w:tc>
        <w:tc>
          <w:tcPr>
            <w:tcW w:w="992" w:type="dxa"/>
          </w:tcPr>
          <w:p w14:paraId="44B149E0" w14:textId="263E22A6" w:rsidR="00970A32" w:rsidRPr="00AC36A6" w:rsidRDefault="00970A32" w:rsidP="008B1034">
            <w:pPr>
              <w:rPr>
                <w:sz w:val="16"/>
                <w:szCs w:val="16"/>
              </w:rPr>
            </w:pPr>
            <w:r w:rsidRPr="00AC36A6">
              <w:rPr>
                <w:sz w:val="16"/>
                <w:szCs w:val="16"/>
              </w:rPr>
              <w:t>Playford 2020</w:t>
            </w:r>
            <w:r w:rsidRPr="00AC36A6">
              <w:rPr>
                <w:sz w:val="16"/>
                <w:szCs w:val="16"/>
              </w:rPr>
              <w:fldChar w:fldCharType="begin"/>
            </w:r>
            <w:r w:rsidR="00A57303">
              <w:rPr>
                <w:sz w:val="16"/>
                <w:szCs w:val="16"/>
              </w:rPr>
              <w:instrText xml:space="preserve"> ADDIN EN.CITE &lt;EndNote&gt;&lt;Cite&gt;&lt;Author&gt;Playford&lt;/Author&gt;&lt;Year&gt;2020&lt;/Year&gt;&lt;RecNum&gt;15&lt;/RecNum&gt;&lt;DisplayText&gt;&lt;style face="superscript"&gt;34&lt;/style&gt;&lt;/DisplayText&gt;&lt;record&gt;&lt;rec-number&gt;15&lt;/rec-number&gt;&lt;foreign-keys&gt;&lt;key app="EN" db-id="sfaa0dp0tzawvpefvvfvd0sm0xffdp9pxsrw" timestamp="1656623542"&gt;15&lt;/key&gt;&lt;/foreign-keys&gt;&lt;ref-type name="Journal Article"&gt;17&lt;/ref-type&gt;&lt;contributors&gt;&lt;authors&gt;&lt;author&gt;Playford, E. G.&lt;/author&gt;&lt;author&gt;Munro, T.&lt;/author&gt;&lt;author&gt;Mahler, S. M.&lt;/author&gt;&lt;author&gt;Elliott, S.&lt;/author&gt;&lt;author&gt;Gerometta, M.&lt;/author&gt;&lt;author&gt;Hoger, K. L.&lt;/author&gt;&lt;author&gt;Jones, M. L.&lt;/author&gt;&lt;author&gt;Griffin, P.&lt;/author&gt;&lt;author&gt;Lynch, K. D.&lt;/author&gt;&lt;author&gt;Carroll, H.&lt;/author&gt;&lt;author&gt;El-Saadi, D.&lt;/author&gt;&lt;author&gt;Gilmour, M. E.&lt;/author&gt;&lt;author&gt;Hughes, B.&lt;/author&gt;&lt;author&gt;Hughes, K.&lt;/author&gt;&lt;author&gt;Huang, E.&lt;/author&gt;&lt;author&gt;Bakker, C. de&lt;/author&gt;&lt;author&gt;Klein, R.&lt;/author&gt;&lt;author&gt;Scher, M. G.&lt;/author&gt;&lt;author&gt;Smith, I. L.&lt;/author&gt;&lt;author&gt;Wang, L. F.&lt;/author&gt;&lt;author&gt;Lambert, S. B.&lt;/author&gt;&lt;author&gt;Dimitrov, D. S.&lt;/author&gt;&lt;author&gt;Gray, P. P.&lt;/author&gt;&lt;author&gt;Broder, C. C.&lt;/author&gt;&lt;/authors&gt;&lt;/contributors&gt;&lt;titles&gt;&lt;title&gt;Safety, tolerability, pharmacokinetics, and immunogenicity of a human monoclonal antibody targeting the g glycoprotein of henipaviruses in healthy adults: a first-in-human, randomised, controlled, phase 1 study&lt;/title&gt;&lt;secondary-title&gt;Lancet Infectious Diseases&lt;/secondary-title&gt;&lt;/titles&gt;&lt;periodical&gt;&lt;full-title&gt;Lancet Infectious Diseases&lt;/full-title&gt;&lt;/periodical&gt;&lt;pages&gt;445-454&lt;/pages&gt;&lt;volume&gt;20&lt;/volume&gt;&lt;number&gt;4&lt;/number&gt;&lt;dates&gt;&lt;year&gt;2020&lt;/year&gt;&lt;/dates&gt;&lt;accession-num&gt;20203153650&lt;/accession-num&gt;&lt;urls&gt;&lt;related-urls&gt;&lt;url&gt;https://www.thelancet.com/journals/laninf/article/PIIS1473-3099(19)30634-6/fulltext&lt;/url&gt;&lt;/related-urls&gt;&lt;/urls&gt;&lt;electronic-resource-num&gt;http://dx.doi.org/10.1016/S1473-3099(19)30634-6&lt;/electronic-resource-num&gt;&lt;/record&gt;&lt;/Cite&gt;&lt;/EndNote&gt;</w:instrText>
            </w:r>
            <w:r w:rsidRPr="00AC36A6">
              <w:rPr>
                <w:sz w:val="16"/>
                <w:szCs w:val="16"/>
              </w:rPr>
              <w:fldChar w:fldCharType="separate"/>
            </w:r>
            <w:r w:rsidR="00A57303" w:rsidRPr="00A57303">
              <w:rPr>
                <w:noProof/>
                <w:sz w:val="16"/>
                <w:szCs w:val="16"/>
                <w:vertAlign w:val="superscript"/>
              </w:rPr>
              <w:t>34</w:t>
            </w:r>
            <w:r w:rsidRPr="00AC36A6">
              <w:rPr>
                <w:sz w:val="16"/>
                <w:szCs w:val="16"/>
              </w:rPr>
              <w:fldChar w:fldCharType="end"/>
            </w:r>
          </w:p>
        </w:tc>
        <w:tc>
          <w:tcPr>
            <w:tcW w:w="2552" w:type="dxa"/>
          </w:tcPr>
          <w:p w14:paraId="606C0019" w14:textId="77777777" w:rsidR="00970A32" w:rsidRPr="00AC36A6" w:rsidRDefault="00970A32" w:rsidP="008B1034">
            <w:pPr>
              <w:rPr>
                <w:sz w:val="16"/>
                <w:szCs w:val="16"/>
              </w:rPr>
            </w:pPr>
            <w:r w:rsidRPr="00AC36A6">
              <w:rPr>
                <w:sz w:val="16"/>
                <w:szCs w:val="16"/>
              </w:rPr>
              <w:t>Clinical: healthy adult volunteers (18-50 years) phase 1 dose-escalation RCT for safety, tolerability, and pharmacokinetics in Brisbane, Australia (n=40)</w:t>
            </w:r>
          </w:p>
        </w:tc>
        <w:tc>
          <w:tcPr>
            <w:tcW w:w="3685" w:type="dxa"/>
          </w:tcPr>
          <w:p w14:paraId="2A4CA43D" w14:textId="77777777" w:rsidR="00970A32" w:rsidRPr="00AC36A6" w:rsidRDefault="00970A32" w:rsidP="008B1034">
            <w:pPr>
              <w:rPr>
                <w:sz w:val="16"/>
                <w:szCs w:val="16"/>
              </w:rPr>
            </w:pPr>
            <w:r w:rsidRPr="00AC36A6">
              <w:rPr>
                <w:sz w:val="16"/>
                <w:szCs w:val="16"/>
              </w:rPr>
              <w:t>-Cohort 1: 1mg/kg IV day 1 (n=6)</w:t>
            </w:r>
          </w:p>
          <w:p w14:paraId="594573E0" w14:textId="77777777" w:rsidR="00970A32" w:rsidRPr="00AC36A6" w:rsidRDefault="00970A32" w:rsidP="008B1034">
            <w:pPr>
              <w:rPr>
                <w:sz w:val="16"/>
                <w:szCs w:val="16"/>
              </w:rPr>
            </w:pPr>
            <w:r w:rsidRPr="00AC36A6">
              <w:rPr>
                <w:sz w:val="16"/>
                <w:szCs w:val="16"/>
              </w:rPr>
              <w:t>-Cohort 2: 3mg/kg IV day 1 (n=6)</w:t>
            </w:r>
          </w:p>
          <w:p w14:paraId="587B4FA9" w14:textId="77777777" w:rsidR="00970A32" w:rsidRPr="00AC36A6" w:rsidRDefault="00970A32" w:rsidP="008B1034">
            <w:pPr>
              <w:rPr>
                <w:sz w:val="16"/>
                <w:szCs w:val="16"/>
              </w:rPr>
            </w:pPr>
            <w:r w:rsidRPr="00AC36A6">
              <w:rPr>
                <w:sz w:val="16"/>
                <w:szCs w:val="16"/>
              </w:rPr>
              <w:t>-Cohort 3: 10mg/kg IV day 1 (n=6)</w:t>
            </w:r>
          </w:p>
          <w:p w14:paraId="0DABE6D5" w14:textId="77777777" w:rsidR="00970A32" w:rsidRPr="00AC36A6" w:rsidRDefault="00970A32" w:rsidP="008B1034">
            <w:pPr>
              <w:rPr>
                <w:sz w:val="16"/>
                <w:szCs w:val="16"/>
              </w:rPr>
            </w:pPr>
            <w:r w:rsidRPr="00AC36A6">
              <w:rPr>
                <w:sz w:val="16"/>
                <w:szCs w:val="16"/>
              </w:rPr>
              <w:t>-Cohort 4: 20mg/kg IV day 1 (n=6)</w:t>
            </w:r>
          </w:p>
          <w:p w14:paraId="574C4E5C" w14:textId="66C4D405" w:rsidR="00970A32" w:rsidRDefault="00970A32" w:rsidP="008B1034">
            <w:pPr>
              <w:rPr>
                <w:sz w:val="16"/>
                <w:szCs w:val="16"/>
              </w:rPr>
            </w:pPr>
            <w:r w:rsidRPr="00AC36A6">
              <w:rPr>
                <w:sz w:val="16"/>
                <w:szCs w:val="16"/>
              </w:rPr>
              <w:t xml:space="preserve">-Cohort 5: 20mg/kg IV day 1 &amp; 4 (n= 6) </w:t>
            </w:r>
            <w:r w:rsidRPr="00AC36A6">
              <w:rPr>
                <w:sz w:val="16"/>
                <w:szCs w:val="16"/>
              </w:rPr>
              <w:br/>
              <w:t>+ placebo in each cohort (n=2)</w:t>
            </w:r>
          </w:p>
          <w:p w14:paraId="74E3816C" w14:textId="77777777" w:rsidR="008F640C" w:rsidRPr="00AC36A6" w:rsidRDefault="008F640C" w:rsidP="008B1034">
            <w:pPr>
              <w:rPr>
                <w:sz w:val="16"/>
                <w:szCs w:val="16"/>
              </w:rPr>
            </w:pPr>
          </w:p>
          <w:p w14:paraId="25670E9E" w14:textId="77777777" w:rsidR="00970A32" w:rsidRPr="00AC36A6" w:rsidRDefault="00970A32" w:rsidP="008B1034">
            <w:pPr>
              <w:rPr>
                <w:sz w:val="16"/>
                <w:szCs w:val="16"/>
              </w:rPr>
            </w:pPr>
            <w:r w:rsidRPr="00AC36A6">
              <w:rPr>
                <w:sz w:val="16"/>
                <w:szCs w:val="16"/>
              </w:rPr>
              <w:t xml:space="preserve">113-day follow-up (cohorts 1-4) or </w:t>
            </w:r>
            <w:r w:rsidRPr="00AC36A6">
              <w:rPr>
                <w:sz w:val="16"/>
                <w:szCs w:val="16"/>
              </w:rPr>
              <w:br/>
              <w:t>123-day follow-up (cohort 5)</w:t>
            </w:r>
          </w:p>
        </w:tc>
        <w:tc>
          <w:tcPr>
            <w:tcW w:w="4678" w:type="dxa"/>
          </w:tcPr>
          <w:p w14:paraId="7DA88C26" w14:textId="77777777" w:rsidR="00970A32" w:rsidRPr="00AC36A6" w:rsidRDefault="00970A32" w:rsidP="008B1034">
            <w:pPr>
              <w:rPr>
                <w:sz w:val="16"/>
                <w:szCs w:val="16"/>
              </w:rPr>
            </w:pPr>
            <w:r w:rsidRPr="00AC36A6">
              <w:rPr>
                <w:sz w:val="16"/>
                <w:szCs w:val="16"/>
              </w:rPr>
              <w:t xml:space="preserve">-PK linear </w:t>
            </w:r>
          </w:p>
          <w:p w14:paraId="46159C51" w14:textId="77777777" w:rsidR="00970A32" w:rsidRPr="00AC36A6" w:rsidRDefault="00970A32" w:rsidP="008B1034">
            <w:pPr>
              <w:rPr>
                <w:sz w:val="16"/>
                <w:szCs w:val="16"/>
              </w:rPr>
            </w:pPr>
            <w:r w:rsidRPr="00AC36A6">
              <w:rPr>
                <w:sz w:val="16"/>
                <w:szCs w:val="16"/>
              </w:rPr>
              <w:t xml:space="preserve">-Elimination kinetics of 2-dose regimen similar to 1-dose </w:t>
            </w:r>
          </w:p>
          <w:p w14:paraId="461ABBD9" w14:textId="77777777" w:rsidR="00970A32" w:rsidRPr="00AC36A6" w:rsidRDefault="00970A32" w:rsidP="008B1034">
            <w:pPr>
              <w:rPr>
                <w:sz w:val="16"/>
                <w:szCs w:val="16"/>
              </w:rPr>
            </w:pPr>
            <w:r w:rsidRPr="00AC36A6">
              <w:rPr>
                <w:sz w:val="16"/>
                <w:szCs w:val="16"/>
              </w:rPr>
              <w:t>-Neutralisation activity for NiV-B and HeV present in all samples at all timepoints</w:t>
            </w:r>
          </w:p>
        </w:tc>
        <w:tc>
          <w:tcPr>
            <w:tcW w:w="1512" w:type="dxa"/>
          </w:tcPr>
          <w:p w14:paraId="0AA5474E" w14:textId="77777777" w:rsidR="00970A32" w:rsidRPr="00AC36A6" w:rsidRDefault="00970A32" w:rsidP="008B1034">
            <w:pPr>
              <w:rPr>
                <w:sz w:val="16"/>
                <w:szCs w:val="16"/>
              </w:rPr>
            </w:pPr>
            <w:r w:rsidRPr="00AC36A6">
              <w:rPr>
                <w:sz w:val="16"/>
                <w:szCs w:val="16"/>
              </w:rPr>
              <w:t xml:space="preserve">-No SAEs </w:t>
            </w:r>
          </w:p>
          <w:p w14:paraId="01AD3C27" w14:textId="77777777" w:rsidR="00970A32" w:rsidRPr="00AC36A6" w:rsidRDefault="00970A32" w:rsidP="008B1034">
            <w:pPr>
              <w:rPr>
                <w:sz w:val="16"/>
                <w:szCs w:val="16"/>
              </w:rPr>
            </w:pPr>
            <w:r w:rsidRPr="00AC36A6">
              <w:rPr>
                <w:sz w:val="16"/>
                <w:szCs w:val="16"/>
              </w:rPr>
              <w:t xml:space="preserve">-Similar rates of TEAEs between treatment and placebo groups, most commonly headache (12/30 </w:t>
            </w:r>
            <w:r>
              <w:rPr>
                <w:sz w:val="16"/>
                <w:szCs w:val="16"/>
              </w:rPr>
              <w:t>after</w:t>
            </w:r>
            <w:r w:rsidRPr="00AC36A6">
              <w:rPr>
                <w:sz w:val="16"/>
                <w:szCs w:val="16"/>
              </w:rPr>
              <w:t xml:space="preserve"> m102.4 vs 3/10 </w:t>
            </w:r>
            <w:r>
              <w:rPr>
                <w:sz w:val="16"/>
                <w:szCs w:val="16"/>
              </w:rPr>
              <w:t>after</w:t>
            </w:r>
            <w:r w:rsidRPr="00AC36A6">
              <w:rPr>
                <w:sz w:val="16"/>
                <w:szCs w:val="16"/>
              </w:rPr>
              <w:t xml:space="preserve"> placebo)</w:t>
            </w:r>
          </w:p>
          <w:p w14:paraId="6DE95C36" w14:textId="77777777" w:rsidR="00970A32" w:rsidRPr="00AC36A6" w:rsidRDefault="00970A32" w:rsidP="008B1034">
            <w:pPr>
              <w:rPr>
                <w:sz w:val="16"/>
                <w:szCs w:val="16"/>
              </w:rPr>
            </w:pPr>
            <w:r w:rsidRPr="00AC36A6">
              <w:rPr>
                <w:sz w:val="16"/>
                <w:szCs w:val="16"/>
              </w:rPr>
              <w:t>-No anti-m102.4 antibodies detected</w:t>
            </w:r>
          </w:p>
        </w:tc>
      </w:tr>
      <w:tr w:rsidR="00970A32" w:rsidRPr="00AC36A6" w14:paraId="1EAB7CDB" w14:textId="77777777" w:rsidTr="00BB69F4">
        <w:trPr>
          <w:trHeight w:val="1368"/>
        </w:trPr>
        <w:tc>
          <w:tcPr>
            <w:tcW w:w="1560" w:type="dxa"/>
            <w:vMerge/>
          </w:tcPr>
          <w:p w14:paraId="4BA180C2" w14:textId="77777777" w:rsidR="00970A32" w:rsidRPr="00AC36A6" w:rsidRDefault="00970A32" w:rsidP="008B1034">
            <w:pPr>
              <w:rPr>
                <w:sz w:val="16"/>
                <w:szCs w:val="16"/>
              </w:rPr>
            </w:pPr>
          </w:p>
        </w:tc>
        <w:tc>
          <w:tcPr>
            <w:tcW w:w="992" w:type="dxa"/>
          </w:tcPr>
          <w:p w14:paraId="0DD56E7E" w14:textId="107E8D2C" w:rsidR="00970A32" w:rsidRPr="00AC36A6" w:rsidRDefault="00970A32" w:rsidP="008B1034">
            <w:pPr>
              <w:rPr>
                <w:sz w:val="16"/>
                <w:szCs w:val="16"/>
              </w:rPr>
            </w:pPr>
            <w:r w:rsidRPr="00AC36A6">
              <w:rPr>
                <w:sz w:val="16"/>
                <w:szCs w:val="16"/>
              </w:rPr>
              <w:t>Mire 2016</w:t>
            </w:r>
            <w:r w:rsidRPr="00AC36A6">
              <w:rPr>
                <w:sz w:val="16"/>
                <w:szCs w:val="16"/>
              </w:rPr>
              <w:fldChar w:fldCharType="begin"/>
            </w:r>
            <w:r w:rsidR="00A57303">
              <w:rPr>
                <w:sz w:val="16"/>
                <w:szCs w:val="16"/>
              </w:rPr>
              <w:instrText xml:space="preserve"> ADDIN EN.CITE &lt;EndNote&gt;&lt;Cite&gt;&lt;Author&gt;Mire&lt;/Author&gt;&lt;Year&gt;2016&lt;/Year&gt;&lt;RecNum&gt;41&lt;/RecNum&gt;&lt;DisplayText&gt;&lt;style face="superscript"&gt;16&lt;/style&gt;&lt;/DisplayText&gt;&lt;record&gt;&lt;rec-number&gt;41&lt;/rec-number&gt;&lt;foreign-keys&gt;&lt;key app="EN" db-id="sfaa0dp0tzawvpefvvfvd0sm0xffdp9pxsrw" timestamp="1656623542"&gt;41&lt;/key&gt;&lt;/foreign-keys&gt;&lt;ref-type name="Journal Article"&gt;17&lt;/ref-type&gt;&lt;contributors&gt;&lt;authors&gt;&lt;author&gt;Mire, Chad E.&lt;/author&gt;&lt;author&gt;Satterfield, Benjamin A.&lt;/author&gt;&lt;author&gt;Geisbert, Joan B.&lt;/author&gt;&lt;author&gt;Agans, Krystle N.&lt;/author&gt;&lt;author&gt;Borisevich, Viktoriya&lt;/author&gt;&lt;author&gt;Yan, Lianying&lt;/author&gt;&lt;author&gt;Chan, Yee-Peng&lt;/author&gt;&lt;author&gt;Cross, Robert W.&lt;/author&gt;&lt;author&gt;Fenton, Karla A.&lt;/author&gt;&lt;author&gt;Broder, Christopher C.&lt;/author&gt;&lt;author&gt;Geisbert, Thomas W.&lt;/author&gt;&lt;/authors&gt;&lt;/contributors&gt;&lt;titles&gt;&lt;title&gt;Pathogenic Differences between Nipah Virus Bangladesh and Malaysia Strains in Primates: Implications for Antibody Therapy&lt;/title&gt;&lt;secondary-title&gt;Scientific Reports&lt;/secondary-title&gt;&lt;/titles&gt;&lt;periodical&gt;&lt;full-title&gt;Scientific Reports&lt;/full-title&gt;&lt;/periodical&gt;&lt;volume&gt;6&lt;/volume&gt;&lt;dates&gt;&lt;year&gt;2016&lt;/year&gt;&lt;/dates&gt;&lt;accession-num&gt;WOS:000380669100001&lt;/accession-num&gt;&lt;urls&gt;&lt;related-urls&gt;&lt;url&gt;&amp;lt;Go to ISI&amp;gt;://WOS:000380669100001&lt;/url&gt;&lt;url&gt;https://www.nature.com/articles/srep30916.pdf&lt;/url&gt;&lt;/related-urls&gt;&lt;/urls&gt;&lt;electronic-resource-num&gt;10.1038/srep30916&lt;/electronic-resource-num&gt;&lt;/record&gt;&lt;/Cite&gt;&lt;/EndNote&gt;</w:instrText>
            </w:r>
            <w:r w:rsidRPr="00AC36A6">
              <w:rPr>
                <w:sz w:val="16"/>
                <w:szCs w:val="16"/>
              </w:rPr>
              <w:fldChar w:fldCharType="separate"/>
            </w:r>
            <w:r w:rsidR="00A57303" w:rsidRPr="00A57303">
              <w:rPr>
                <w:noProof/>
                <w:sz w:val="16"/>
                <w:szCs w:val="16"/>
                <w:vertAlign w:val="superscript"/>
              </w:rPr>
              <w:t>16</w:t>
            </w:r>
            <w:r w:rsidRPr="00AC36A6">
              <w:rPr>
                <w:sz w:val="16"/>
                <w:szCs w:val="16"/>
              </w:rPr>
              <w:fldChar w:fldCharType="end"/>
            </w:r>
          </w:p>
        </w:tc>
        <w:tc>
          <w:tcPr>
            <w:tcW w:w="2552" w:type="dxa"/>
          </w:tcPr>
          <w:p w14:paraId="4FFC8D59" w14:textId="77777777" w:rsidR="00970A32" w:rsidRPr="00AC36A6" w:rsidRDefault="00970A32" w:rsidP="008B1034">
            <w:pPr>
              <w:rPr>
                <w:sz w:val="16"/>
                <w:szCs w:val="16"/>
              </w:rPr>
            </w:pPr>
            <w:r w:rsidRPr="00AC36A6">
              <w:rPr>
                <w:sz w:val="16"/>
                <w:szCs w:val="16"/>
              </w:rPr>
              <w:t>Animal: AGM challenge with NiV-B for efficacy and safety (n=11)</w:t>
            </w:r>
          </w:p>
          <w:p w14:paraId="26C7644D" w14:textId="77777777" w:rsidR="00970A32" w:rsidRPr="00AC36A6" w:rsidRDefault="00970A32" w:rsidP="00970A32">
            <w:pPr>
              <w:pStyle w:val="ListParagraph"/>
              <w:numPr>
                <w:ilvl w:val="0"/>
                <w:numId w:val="2"/>
              </w:numPr>
              <w:spacing w:line="240" w:lineRule="auto"/>
              <w:rPr>
                <w:sz w:val="16"/>
                <w:szCs w:val="16"/>
              </w:rPr>
            </w:pPr>
            <w:r w:rsidRPr="00AC36A6">
              <w:rPr>
                <w:sz w:val="16"/>
                <w:szCs w:val="16"/>
              </w:rPr>
              <w:t>2.5 x 10</w:t>
            </w:r>
            <w:r w:rsidRPr="00AC36A6">
              <w:rPr>
                <w:sz w:val="16"/>
                <w:szCs w:val="16"/>
                <w:vertAlign w:val="superscript"/>
              </w:rPr>
              <w:t>5</w:t>
            </w:r>
            <w:r w:rsidRPr="00AC36A6">
              <w:rPr>
                <w:sz w:val="16"/>
                <w:szCs w:val="16"/>
              </w:rPr>
              <w:t xml:space="preserve"> PFU intratracheal + </w:t>
            </w:r>
            <w:r w:rsidRPr="00AC36A6">
              <w:rPr>
                <w:sz w:val="16"/>
                <w:szCs w:val="16"/>
              </w:rPr>
              <w:br/>
              <w:t>2.5 x 10</w:t>
            </w:r>
            <w:r w:rsidRPr="00AC36A6">
              <w:rPr>
                <w:sz w:val="16"/>
                <w:szCs w:val="16"/>
                <w:vertAlign w:val="superscript"/>
              </w:rPr>
              <w:t xml:space="preserve">5 </w:t>
            </w:r>
            <w:r w:rsidRPr="00AC36A6">
              <w:rPr>
                <w:sz w:val="16"/>
                <w:szCs w:val="16"/>
              </w:rPr>
              <w:t>PFU intranasal</w:t>
            </w:r>
          </w:p>
        </w:tc>
        <w:tc>
          <w:tcPr>
            <w:tcW w:w="3685" w:type="dxa"/>
          </w:tcPr>
          <w:p w14:paraId="4A5FB710" w14:textId="77777777" w:rsidR="00970A32" w:rsidRPr="00AC36A6" w:rsidRDefault="00970A32" w:rsidP="008B1034">
            <w:pPr>
              <w:rPr>
                <w:sz w:val="16"/>
                <w:szCs w:val="16"/>
              </w:rPr>
            </w:pPr>
            <w:r w:rsidRPr="00AC36A6">
              <w:rPr>
                <w:sz w:val="16"/>
                <w:szCs w:val="16"/>
              </w:rPr>
              <w:t>Treatment: ~15mg/kg IV post-challenge</w:t>
            </w:r>
          </w:p>
          <w:p w14:paraId="54FEB987" w14:textId="77777777" w:rsidR="00970A32" w:rsidRPr="00AC36A6" w:rsidRDefault="00970A32" w:rsidP="008B1034">
            <w:pPr>
              <w:rPr>
                <w:sz w:val="16"/>
                <w:szCs w:val="16"/>
              </w:rPr>
            </w:pPr>
            <w:r w:rsidRPr="00AC36A6">
              <w:rPr>
                <w:sz w:val="16"/>
                <w:szCs w:val="16"/>
              </w:rPr>
              <w:t>-Cohort 1: days 1 &amp; 3 (n=3)</w:t>
            </w:r>
          </w:p>
          <w:p w14:paraId="4B204C48" w14:textId="77777777" w:rsidR="00970A32" w:rsidRPr="00AC36A6" w:rsidRDefault="00970A32" w:rsidP="008B1034">
            <w:pPr>
              <w:rPr>
                <w:sz w:val="16"/>
                <w:szCs w:val="16"/>
              </w:rPr>
            </w:pPr>
            <w:r w:rsidRPr="00AC36A6">
              <w:rPr>
                <w:sz w:val="16"/>
                <w:szCs w:val="16"/>
              </w:rPr>
              <w:t>-Cohort 2: days 3 &amp; 5 (n=3)</w:t>
            </w:r>
          </w:p>
          <w:p w14:paraId="311B30A3" w14:textId="77777777" w:rsidR="00970A32" w:rsidRPr="00AC36A6" w:rsidRDefault="00970A32" w:rsidP="008B1034">
            <w:pPr>
              <w:rPr>
                <w:sz w:val="16"/>
                <w:szCs w:val="16"/>
              </w:rPr>
            </w:pPr>
            <w:r w:rsidRPr="00AC36A6">
              <w:rPr>
                <w:sz w:val="16"/>
                <w:szCs w:val="16"/>
              </w:rPr>
              <w:t xml:space="preserve">-Cohort 3: days 5 &amp; 7 (n=3) </w:t>
            </w:r>
          </w:p>
          <w:p w14:paraId="6E574380" w14:textId="1F007F77" w:rsidR="00970A32" w:rsidRDefault="00970A32" w:rsidP="008B1034">
            <w:pPr>
              <w:rPr>
                <w:sz w:val="16"/>
                <w:szCs w:val="16"/>
              </w:rPr>
            </w:pPr>
            <w:r w:rsidRPr="00AC36A6">
              <w:rPr>
                <w:sz w:val="16"/>
                <w:szCs w:val="16"/>
              </w:rPr>
              <w:t>Control: saline (n=2)</w:t>
            </w:r>
          </w:p>
          <w:p w14:paraId="42DD1579" w14:textId="77777777" w:rsidR="008F640C" w:rsidRPr="00AC36A6" w:rsidRDefault="008F640C" w:rsidP="008B1034">
            <w:pPr>
              <w:rPr>
                <w:sz w:val="16"/>
                <w:szCs w:val="16"/>
              </w:rPr>
            </w:pPr>
          </w:p>
          <w:p w14:paraId="24C57A04" w14:textId="77777777" w:rsidR="00970A32" w:rsidRPr="00AC36A6" w:rsidRDefault="00970A32" w:rsidP="008B1034">
            <w:pPr>
              <w:rPr>
                <w:sz w:val="16"/>
                <w:szCs w:val="16"/>
              </w:rPr>
            </w:pPr>
            <w:r w:rsidRPr="00AC36A6">
              <w:rPr>
                <w:sz w:val="16"/>
                <w:szCs w:val="16"/>
              </w:rPr>
              <w:t>28-day follow-up then euthanasia</w:t>
            </w:r>
          </w:p>
        </w:tc>
        <w:tc>
          <w:tcPr>
            <w:tcW w:w="4678" w:type="dxa"/>
          </w:tcPr>
          <w:p w14:paraId="46E6B050" w14:textId="77777777" w:rsidR="00970A32" w:rsidRPr="00AC36A6" w:rsidRDefault="00970A32" w:rsidP="008B1034">
            <w:pPr>
              <w:rPr>
                <w:b/>
                <w:bCs/>
                <w:sz w:val="16"/>
                <w:szCs w:val="16"/>
              </w:rPr>
            </w:pPr>
            <w:r w:rsidRPr="00AC36A6">
              <w:rPr>
                <w:b/>
                <w:bCs/>
                <w:sz w:val="16"/>
                <w:szCs w:val="16"/>
              </w:rPr>
              <w:t>Treatment: all treated before day 5 survived</w:t>
            </w:r>
          </w:p>
          <w:p w14:paraId="1B06C422" w14:textId="77777777" w:rsidR="00970A32" w:rsidRPr="00AC36A6" w:rsidRDefault="00970A32" w:rsidP="008B1034">
            <w:pPr>
              <w:rPr>
                <w:sz w:val="16"/>
                <w:szCs w:val="16"/>
              </w:rPr>
            </w:pPr>
            <w:r w:rsidRPr="00AC36A6">
              <w:rPr>
                <w:sz w:val="16"/>
                <w:szCs w:val="16"/>
              </w:rPr>
              <w:t>-Cohort 1: all survived, minimal respiratory signs, normal haematology and minor biochemistry abnormalities</w:t>
            </w:r>
          </w:p>
          <w:p w14:paraId="6D9F025F" w14:textId="77777777" w:rsidR="00970A32" w:rsidRPr="00AC36A6" w:rsidRDefault="00970A32" w:rsidP="008B1034">
            <w:pPr>
              <w:rPr>
                <w:sz w:val="16"/>
                <w:szCs w:val="16"/>
              </w:rPr>
            </w:pPr>
            <w:r w:rsidRPr="00AC36A6">
              <w:rPr>
                <w:sz w:val="16"/>
                <w:szCs w:val="16"/>
              </w:rPr>
              <w:t>-Cohort 2: all survived, no clinical signs, mild changes in haematology and biochemistry</w:t>
            </w:r>
          </w:p>
          <w:p w14:paraId="082AF54B" w14:textId="77777777" w:rsidR="00970A32" w:rsidRPr="00AC36A6" w:rsidRDefault="00970A32" w:rsidP="008B1034">
            <w:pPr>
              <w:rPr>
                <w:sz w:val="16"/>
                <w:szCs w:val="16"/>
              </w:rPr>
            </w:pPr>
            <w:r w:rsidRPr="00AC36A6">
              <w:rPr>
                <w:sz w:val="16"/>
                <w:szCs w:val="16"/>
              </w:rPr>
              <w:t>-Cohort 3: all died on day 8 with clinical and laboratory abnormalities similar to controls</w:t>
            </w:r>
          </w:p>
          <w:p w14:paraId="7310FE9B" w14:textId="77777777" w:rsidR="00970A32" w:rsidRPr="00AC36A6" w:rsidRDefault="00970A32" w:rsidP="008B1034">
            <w:pPr>
              <w:rPr>
                <w:b/>
                <w:bCs/>
                <w:sz w:val="16"/>
                <w:szCs w:val="16"/>
              </w:rPr>
            </w:pPr>
            <w:r w:rsidRPr="00AC36A6">
              <w:rPr>
                <w:b/>
                <w:bCs/>
                <w:sz w:val="16"/>
                <w:szCs w:val="16"/>
              </w:rPr>
              <w:t>Controls: both died on day 7 or 8</w:t>
            </w:r>
          </w:p>
          <w:p w14:paraId="6E0481A2" w14:textId="77777777" w:rsidR="00970A32" w:rsidRPr="00AC36A6" w:rsidRDefault="00970A32" w:rsidP="008B1034">
            <w:pPr>
              <w:rPr>
                <w:sz w:val="16"/>
                <w:szCs w:val="16"/>
              </w:rPr>
            </w:pPr>
            <w:r w:rsidRPr="00AC36A6">
              <w:rPr>
                <w:sz w:val="16"/>
                <w:szCs w:val="16"/>
              </w:rPr>
              <w:t>-Detectable neutralising antibody to study end in surviving animals but not deaths</w:t>
            </w:r>
          </w:p>
          <w:p w14:paraId="3DEE1179" w14:textId="77777777" w:rsidR="00970A32" w:rsidRPr="00AC36A6" w:rsidRDefault="00970A32" w:rsidP="008B1034">
            <w:pPr>
              <w:rPr>
                <w:sz w:val="16"/>
                <w:szCs w:val="16"/>
              </w:rPr>
            </w:pPr>
            <w:r w:rsidRPr="00AC36A6">
              <w:rPr>
                <w:sz w:val="16"/>
                <w:szCs w:val="16"/>
              </w:rPr>
              <w:t>-NiV-related gross pathological changes present in animals which died but not in surviving animals</w:t>
            </w:r>
          </w:p>
        </w:tc>
        <w:tc>
          <w:tcPr>
            <w:tcW w:w="1512" w:type="dxa"/>
          </w:tcPr>
          <w:p w14:paraId="71211EE7" w14:textId="77777777" w:rsidR="00970A32" w:rsidRPr="00AC36A6" w:rsidRDefault="00970A32" w:rsidP="008B1034">
            <w:pPr>
              <w:rPr>
                <w:sz w:val="16"/>
                <w:szCs w:val="16"/>
              </w:rPr>
            </w:pPr>
            <w:r w:rsidRPr="00AC36A6">
              <w:rPr>
                <w:sz w:val="16"/>
                <w:szCs w:val="16"/>
              </w:rPr>
              <w:t>No AEs</w:t>
            </w:r>
          </w:p>
        </w:tc>
      </w:tr>
      <w:tr w:rsidR="00970A32" w:rsidRPr="00AC36A6" w14:paraId="2A38FDE7" w14:textId="77777777" w:rsidTr="00BB69F4">
        <w:tc>
          <w:tcPr>
            <w:tcW w:w="1560" w:type="dxa"/>
            <w:vMerge/>
          </w:tcPr>
          <w:p w14:paraId="33E197A1" w14:textId="77777777" w:rsidR="00970A32" w:rsidRPr="00AC36A6" w:rsidRDefault="00970A32" w:rsidP="008B1034">
            <w:pPr>
              <w:rPr>
                <w:sz w:val="16"/>
                <w:szCs w:val="16"/>
              </w:rPr>
            </w:pPr>
          </w:p>
        </w:tc>
        <w:tc>
          <w:tcPr>
            <w:tcW w:w="992" w:type="dxa"/>
          </w:tcPr>
          <w:p w14:paraId="7082CC8F" w14:textId="12442AA4" w:rsidR="00970A32" w:rsidRPr="00AC36A6" w:rsidRDefault="00970A32" w:rsidP="008B1034">
            <w:pPr>
              <w:rPr>
                <w:sz w:val="16"/>
                <w:szCs w:val="16"/>
              </w:rPr>
            </w:pPr>
            <w:r w:rsidRPr="00AC36A6">
              <w:rPr>
                <w:sz w:val="16"/>
                <w:szCs w:val="16"/>
              </w:rPr>
              <w:t>Geisbert 2014</w:t>
            </w:r>
            <w:r w:rsidRPr="00AC36A6">
              <w:rPr>
                <w:sz w:val="16"/>
                <w:szCs w:val="16"/>
              </w:rPr>
              <w:fldChar w:fldCharType="begin"/>
            </w:r>
            <w:r w:rsidR="00A57303">
              <w:rPr>
                <w:sz w:val="16"/>
                <w:szCs w:val="16"/>
              </w:rPr>
              <w:instrText xml:space="preserve"> ADDIN EN.CITE &lt;EndNote&gt;&lt;Cite&gt;&lt;Author&gt;Geisbert&lt;/Author&gt;&lt;Year&gt;2014&lt;/Year&gt;&lt;RecNum&gt;50&lt;/RecNum&gt;&lt;DisplayText&gt;&lt;style face="superscript"&gt;14&lt;/style&gt;&lt;/DisplayText&gt;&lt;record&gt;&lt;rec-number&gt;50&lt;/rec-number&gt;&lt;foreign-keys&gt;&lt;key app="EN" db-id="sfaa0dp0tzawvpefvvfvd0sm0xffdp9pxsrw" timestamp="1656623542"&gt;50&lt;/key&gt;&lt;/foreign-keys&gt;&lt;ref-type name="Journal Article"&gt;17&lt;/ref-type&gt;&lt;contributors&gt;&lt;authors&gt;&lt;author&gt;Geisbert, T. W.&lt;/author&gt;&lt;author&gt;Mire, C. E.&lt;/author&gt;&lt;author&gt;Geisbert, J. B.&lt;/author&gt;&lt;author&gt;Chan, Y. P.&lt;/author&gt;&lt;author&gt;Agans, K. N.&lt;/author&gt;&lt;author&gt;Feldmann, F.&lt;/author&gt;&lt;author&gt;Fenton, K. A.&lt;/author&gt;&lt;author&gt;Zhu, Z.&lt;/author&gt;&lt;author&gt;Dimitrov, D. S.&lt;/author&gt;&lt;author&gt;Scott, D. P.&lt;/author&gt;&lt;author&gt;Bossart, K. N.&lt;/author&gt;&lt;author&gt;Feldmann, H.&lt;/author&gt;&lt;author&gt;Broder, C. C.&lt;/author&gt;&lt;/authors&gt;&lt;/contributors&gt;&lt;titles&gt;&lt;title&gt;Therapeutic treatment of Nipah virus infection in nonhuman primates with a neutralizing human monoclonal antibody&lt;/title&gt;&lt;secondary-title&gt;Science Translational Medicine&lt;/secondary-title&gt;&lt;/titles&gt;&lt;periodical&gt;&lt;full-title&gt;Science Translational Medicine&lt;/full-title&gt;&lt;/periodical&gt;&lt;volume&gt;6(242) (no pagination)&lt;/volume&gt;&lt;dates&gt;&lt;year&gt;2014&lt;/year&gt;&lt;/dates&gt;&lt;accession-num&gt;373457323&lt;/accession-num&gt;&lt;urls&gt;&lt;related-urls&gt;&lt;url&gt;http://stm.sciencemag.org/content/6/242/242ra82.full.pdfhttp://stm.sciencemag.org/content/6/242/242ra82.full.pdf&lt;/url&gt;&lt;url&gt;https://www.science.org/doi/10.1126/scitranslmed.3008929&lt;/url&gt;&lt;/related-urls&gt;&lt;/urls&gt;&lt;electronic-resource-num&gt;http://dx.doi.org/10.1126/scitranslmed.3008929&lt;/electronic-resource-num&gt;&lt;/record&gt;&lt;/Cite&gt;&lt;/EndNote&gt;</w:instrText>
            </w:r>
            <w:r w:rsidRPr="00AC36A6">
              <w:rPr>
                <w:sz w:val="16"/>
                <w:szCs w:val="16"/>
              </w:rPr>
              <w:fldChar w:fldCharType="separate"/>
            </w:r>
            <w:r w:rsidR="00A57303" w:rsidRPr="00A57303">
              <w:rPr>
                <w:noProof/>
                <w:sz w:val="16"/>
                <w:szCs w:val="16"/>
                <w:vertAlign w:val="superscript"/>
              </w:rPr>
              <w:t>14</w:t>
            </w:r>
            <w:r w:rsidRPr="00AC36A6">
              <w:rPr>
                <w:sz w:val="16"/>
                <w:szCs w:val="16"/>
              </w:rPr>
              <w:fldChar w:fldCharType="end"/>
            </w:r>
          </w:p>
        </w:tc>
        <w:tc>
          <w:tcPr>
            <w:tcW w:w="2552" w:type="dxa"/>
          </w:tcPr>
          <w:p w14:paraId="64EE7851" w14:textId="77777777" w:rsidR="00970A32" w:rsidRPr="00AC36A6" w:rsidRDefault="00970A32" w:rsidP="008B1034">
            <w:pPr>
              <w:rPr>
                <w:sz w:val="16"/>
                <w:szCs w:val="16"/>
              </w:rPr>
            </w:pPr>
            <w:r w:rsidRPr="00AC36A6">
              <w:rPr>
                <w:sz w:val="16"/>
                <w:szCs w:val="16"/>
              </w:rPr>
              <w:t>Animal: AGM challenge with NiV-M for efficacy and safety (n=16)</w:t>
            </w:r>
          </w:p>
          <w:p w14:paraId="2B8AAAB2" w14:textId="77777777" w:rsidR="00970A32" w:rsidRPr="00AC36A6" w:rsidRDefault="00970A32" w:rsidP="00970A32">
            <w:pPr>
              <w:pStyle w:val="ListParagraph"/>
              <w:numPr>
                <w:ilvl w:val="0"/>
                <w:numId w:val="2"/>
              </w:numPr>
              <w:spacing w:line="240" w:lineRule="auto"/>
              <w:rPr>
                <w:sz w:val="16"/>
                <w:szCs w:val="16"/>
              </w:rPr>
            </w:pPr>
            <w:r w:rsidRPr="00AC36A6">
              <w:rPr>
                <w:sz w:val="16"/>
                <w:szCs w:val="16"/>
              </w:rPr>
              <w:t>5 x 10</w:t>
            </w:r>
            <w:r w:rsidRPr="00AC36A6">
              <w:rPr>
                <w:sz w:val="16"/>
                <w:szCs w:val="16"/>
                <w:vertAlign w:val="superscript"/>
              </w:rPr>
              <w:t>5</w:t>
            </w:r>
            <w:r w:rsidRPr="00AC36A6">
              <w:rPr>
                <w:sz w:val="16"/>
                <w:szCs w:val="16"/>
              </w:rPr>
              <w:t> PFU intratracheal</w:t>
            </w:r>
          </w:p>
          <w:p w14:paraId="01C33E64" w14:textId="77777777" w:rsidR="00970A32" w:rsidRPr="00AC36A6" w:rsidRDefault="00970A32" w:rsidP="008B1034">
            <w:pPr>
              <w:rPr>
                <w:sz w:val="16"/>
                <w:szCs w:val="16"/>
              </w:rPr>
            </w:pPr>
          </w:p>
        </w:tc>
        <w:tc>
          <w:tcPr>
            <w:tcW w:w="3685" w:type="dxa"/>
          </w:tcPr>
          <w:p w14:paraId="3A3D3FFF" w14:textId="77777777" w:rsidR="00970A32" w:rsidRPr="00AC36A6" w:rsidRDefault="00970A32" w:rsidP="008B1034">
            <w:pPr>
              <w:rPr>
                <w:sz w:val="16"/>
                <w:szCs w:val="16"/>
              </w:rPr>
            </w:pPr>
            <w:r w:rsidRPr="00AC36A6">
              <w:rPr>
                <w:sz w:val="16"/>
                <w:szCs w:val="16"/>
              </w:rPr>
              <w:t>Treatment: ~15mg/kg IV post-challenge</w:t>
            </w:r>
          </w:p>
          <w:p w14:paraId="5ACCDFEC" w14:textId="77777777" w:rsidR="00970A32" w:rsidRPr="00AC36A6" w:rsidRDefault="00970A32" w:rsidP="008B1034">
            <w:pPr>
              <w:rPr>
                <w:sz w:val="16"/>
                <w:szCs w:val="16"/>
              </w:rPr>
            </w:pPr>
            <w:r w:rsidRPr="00AC36A6">
              <w:rPr>
                <w:sz w:val="16"/>
                <w:szCs w:val="16"/>
              </w:rPr>
              <w:t>-Cohort 1: days 1 &amp; 3 (n=4)</w:t>
            </w:r>
          </w:p>
          <w:p w14:paraId="00B739C1" w14:textId="77777777" w:rsidR="00970A32" w:rsidRPr="00AC36A6" w:rsidRDefault="00970A32" w:rsidP="008B1034">
            <w:pPr>
              <w:rPr>
                <w:sz w:val="16"/>
                <w:szCs w:val="16"/>
              </w:rPr>
            </w:pPr>
            <w:r w:rsidRPr="00AC36A6">
              <w:rPr>
                <w:sz w:val="16"/>
                <w:szCs w:val="16"/>
              </w:rPr>
              <w:t>-Cohort 2: days 3 &amp; 5 (n=4)</w:t>
            </w:r>
          </w:p>
          <w:p w14:paraId="102F4C80" w14:textId="77777777" w:rsidR="00970A32" w:rsidRPr="00AC36A6" w:rsidRDefault="00970A32" w:rsidP="008B1034">
            <w:pPr>
              <w:rPr>
                <w:sz w:val="16"/>
                <w:szCs w:val="16"/>
              </w:rPr>
            </w:pPr>
            <w:r w:rsidRPr="00AC36A6">
              <w:rPr>
                <w:sz w:val="16"/>
                <w:szCs w:val="16"/>
              </w:rPr>
              <w:t>-Cohort 3: days 5 &amp; 7 (n=4)</w:t>
            </w:r>
          </w:p>
          <w:p w14:paraId="01968480" w14:textId="77777777" w:rsidR="00970A32" w:rsidRPr="00AC36A6" w:rsidRDefault="00970A32" w:rsidP="008B1034">
            <w:pPr>
              <w:rPr>
                <w:sz w:val="16"/>
                <w:szCs w:val="16"/>
              </w:rPr>
            </w:pPr>
            <w:r w:rsidRPr="00AC36A6">
              <w:rPr>
                <w:sz w:val="16"/>
                <w:szCs w:val="16"/>
              </w:rPr>
              <w:t>Control: saline (n=4)</w:t>
            </w:r>
          </w:p>
          <w:p w14:paraId="0665D1BF" w14:textId="77777777" w:rsidR="00970A32" w:rsidRPr="00AC36A6" w:rsidRDefault="00970A32" w:rsidP="008B1034">
            <w:pPr>
              <w:rPr>
                <w:sz w:val="16"/>
                <w:szCs w:val="16"/>
              </w:rPr>
            </w:pPr>
          </w:p>
          <w:p w14:paraId="0B2C40CE" w14:textId="77777777" w:rsidR="00970A32" w:rsidRPr="00AC36A6" w:rsidRDefault="00970A32" w:rsidP="008B1034">
            <w:pPr>
              <w:rPr>
                <w:sz w:val="16"/>
                <w:szCs w:val="16"/>
              </w:rPr>
            </w:pPr>
            <w:r w:rsidRPr="00AC36A6">
              <w:rPr>
                <w:sz w:val="16"/>
                <w:szCs w:val="16"/>
              </w:rPr>
              <w:t>28 to 34-day follow-up then euthanasia</w:t>
            </w:r>
          </w:p>
        </w:tc>
        <w:tc>
          <w:tcPr>
            <w:tcW w:w="4678" w:type="dxa"/>
          </w:tcPr>
          <w:p w14:paraId="3BBECCD6" w14:textId="77777777" w:rsidR="00970A32" w:rsidRPr="00AC36A6" w:rsidRDefault="00970A32" w:rsidP="008B1034">
            <w:pPr>
              <w:rPr>
                <w:b/>
                <w:bCs/>
                <w:sz w:val="16"/>
                <w:szCs w:val="16"/>
              </w:rPr>
            </w:pPr>
            <w:r w:rsidRPr="00AC36A6">
              <w:rPr>
                <w:b/>
                <w:bCs/>
                <w:sz w:val="16"/>
                <w:szCs w:val="16"/>
              </w:rPr>
              <w:t>Treatment: all survived</w:t>
            </w:r>
          </w:p>
          <w:p w14:paraId="21C51431" w14:textId="77777777" w:rsidR="00970A32" w:rsidRPr="00AC36A6" w:rsidRDefault="00970A32" w:rsidP="008B1034">
            <w:pPr>
              <w:rPr>
                <w:sz w:val="16"/>
                <w:szCs w:val="16"/>
              </w:rPr>
            </w:pPr>
            <w:r w:rsidRPr="00AC36A6">
              <w:rPr>
                <w:sz w:val="16"/>
                <w:szCs w:val="16"/>
              </w:rPr>
              <w:t>-Cohort 1: no clinical or laboratory changes</w:t>
            </w:r>
          </w:p>
          <w:p w14:paraId="20A45306" w14:textId="77777777" w:rsidR="00970A32" w:rsidRPr="00AC36A6" w:rsidRDefault="00970A32" w:rsidP="008B1034">
            <w:pPr>
              <w:rPr>
                <w:sz w:val="16"/>
                <w:szCs w:val="16"/>
              </w:rPr>
            </w:pPr>
            <w:r w:rsidRPr="00AC36A6">
              <w:rPr>
                <w:sz w:val="16"/>
                <w:szCs w:val="16"/>
              </w:rPr>
              <w:t>-Cohort 2: mild changes in haematology, biochemistry</w:t>
            </w:r>
            <w:r>
              <w:rPr>
                <w:sz w:val="16"/>
                <w:szCs w:val="16"/>
              </w:rPr>
              <w:t>,</w:t>
            </w:r>
            <w:r w:rsidRPr="00AC36A6">
              <w:rPr>
                <w:sz w:val="16"/>
                <w:szCs w:val="16"/>
              </w:rPr>
              <w:t xml:space="preserve"> coagulation</w:t>
            </w:r>
          </w:p>
          <w:p w14:paraId="1DF12DCA" w14:textId="7101C056" w:rsidR="00A57303" w:rsidRPr="00AC36A6" w:rsidRDefault="00970A32" w:rsidP="008B1034">
            <w:pPr>
              <w:rPr>
                <w:sz w:val="16"/>
                <w:szCs w:val="16"/>
              </w:rPr>
            </w:pPr>
            <w:r w:rsidRPr="00AC36A6">
              <w:rPr>
                <w:sz w:val="16"/>
                <w:szCs w:val="16"/>
              </w:rPr>
              <w:t>-Cohort 3: clinical signs and abnormal haematology, biochemistry</w:t>
            </w:r>
            <w:r>
              <w:rPr>
                <w:sz w:val="16"/>
                <w:szCs w:val="16"/>
              </w:rPr>
              <w:t>,</w:t>
            </w:r>
            <w:r w:rsidRPr="00AC36A6">
              <w:rPr>
                <w:sz w:val="16"/>
                <w:szCs w:val="16"/>
              </w:rPr>
              <w:t xml:space="preserve"> coagulation results but recovered by day 17</w:t>
            </w:r>
          </w:p>
          <w:p w14:paraId="5817E527" w14:textId="77777777" w:rsidR="00970A32" w:rsidRPr="00AC36A6" w:rsidRDefault="00970A32" w:rsidP="008B1034">
            <w:pPr>
              <w:rPr>
                <w:b/>
                <w:bCs/>
                <w:sz w:val="16"/>
                <w:szCs w:val="16"/>
              </w:rPr>
            </w:pPr>
            <w:r w:rsidRPr="00AC36A6">
              <w:rPr>
                <w:b/>
                <w:bCs/>
                <w:sz w:val="16"/>
                <w:szCs w:val="16"/>
              </w:rPr>
              <w:t>Controls: all died between days 8 to 10</w:t>
            </w:r>
          </w:p>
          <w:p w14:paraId="27BEEA21" w14:textId="77777777" w:rsidR="00970A32" w:rsidRPr="00AC36A6" w:rsidRDefault="00970A32" w:rsidP="008B1034">
            <w:pPr>
              <w:rPr>
                <w:sz w:val="16"/>
                <w:szCs w:val="16"/>
              </w:rPr>
            </w:pPr>
            <w:r w:rsidRPr="00AC36A6">
              <w:rPr>
                <w:sz w:val="16"/>
                <w:szCs w:val="16"/>
              </w:rPr>
              <w:t>-Detectable neutralising antibody to end of study in surviving animals but not in deaths</w:t>
            </w:r>
          </w:p>
          <w:p w14:paraId="6228A91C" w14:textId="36BF0AC0" w:rsidR="00A57303" w:rsidRPr="00AC36A6" w:rsidRDefault="00970A32" w:rsidP="002E1C71">
            <w:pPr>
              <w:rPr>
                <w:sz w:val="16"/>
                <w:szCs w:val="16"/>
              </w:rPr>
            </w:pPr>
            <w:r w:rsidRPr="00AC36A6">
              <w:rPr>
                <w:sz w:val="16"/>
                <w:szCs w:val="16"/>
              </w:rPr>
              <w:t>-NiV-related gross pathological changes present in animals which died but not in surviving animals</w:t>
            </w:r>
          </w:p>
        </w:tc>
        <w:tc>
          <w:tcPr>
            <w:tcW w:w="1512" w:type="dxa"/>
          </w:tcPr>
          <w:p w14:paraId="4CEC8F0F" w14:textId="77777777" w:rsidR="00970A32" w:rsidRPr="00AC36A6" w:rsidRDefault="00970A32" w:rsidP="008B1034">
            <w:pPr>
              <w:rPr>
                <w:sz w:val="16"/>
                <w:szCs w:val="16"/>
              </w:rPr>
            </w:pPr>
            <w:r w:rsidRPr="00AC36A6">
              <w:rPr>
                <w:sz w:val="16"/>
                <w:szCs w:val="16"/>
              </w:rPr>
              <w:t>No AEs</w:t>
            </w:r>
          </w:p>
        </w:tc>
      </w:tr>
      <w:tr w:rsidR="00970A32" w:rsidRPr="00AC36A6" w14:paraId="5948D70C" w14:textId="77777777" w:rsidTr="00BB69F4">
        <w:tc>
          <w:tcPr>
            <w:tcW w:w="1560" w:type="dxa"/>
            <w:vMerge/>
          </w:tcPr>
          <w:p w14:paraId="67715D62" w14:textId="77777777" w:rsidR="00970A32" w:rsidRPr="00AC36A6" w:rsidRDefault="00970A32" w:rsidP="008B1034">
            <w:pPr>
              <w:rPr>
                <w:sz w:val="16"/>
                <w:szCs w:val="16"/>
              </w:rPr>
            </w:pPr>
          </w:p>
        </w:tc>
        <w:tc>
          <w:tcPr>
            <w:tcW w:w="992" w:type="dxa"/>
          </w:tcPr>
          <w:p w14:paraId="031869F9" w14:textId="41A4DF26" w:rsidR="00970A32" w:rsidRPr="00AC36A6" w:rsidRDefault="00970A32" w:rsidP="008B1034">
            <w:pPr>
              <w:rPr>
                <w:sz w:val="16"/>
                <w:szCs w:val="16"/>
              </w:rPr>
            </w:pPr>
            <w:r w:rsidRPr="00AC36A6">
              <w:rPr>
                <w:sz w:val="16"/>
                <w:szCs w:val="16"/>
              </w:rPr>
              <w:t>Bossart 2011</w:t>
            </w:r>
            <w:r w:rsidRPr="00AC36A6">
              <w:rPr>
                <w:sz w:val="16"/>
                <w:szCs w:val="16"/>
              </w:rPr>
              <w:fldChar w:fldCharType="begin"/>
            </w:r>
            <w:r w:rsidR="00A57303">
              <w:rPr>
                <w:sz w:val="16"/>
                <w:szCs w:val="16"/>
              </w:rPr>
              <w:instrText xml:space="preserve"> ADDIN EN.CITE &lt;EndNote&gt;&lt;Cite&gt;&lt;Author&gt;Bossart&lt;/Author&gt;&lt;Year&gt;2011&lt;/Year&gt;&lt;RecNum&gt;57&lt;/RecNum&gt;&lt;DisplayText&gt;&lt;style face="superscript"&gt;17&lt;/style&gt;&lt;/DisplayText&gt;&lt;record&gt;&lt;rec-number&gt;57&lt;/rec-number&gt;&lt;foreign-keys&gt;&lt;key app="EN" db-id="sfaa0dp0tzawvpefvvfvd0sm0xffdp9pxsrw" timestamp="1656623542"&gt;57&lt;/key&gt;&lt;/foreign-keys&gt;&lt;ref-type name="Journal Article"&gt;17&lt;/ref-type&gt;&lt;contributors&gt;&lt;authors&gt;&lt;author&gt;Bossart, Katharine N.&lt;/author&gt;&lt;author&gt;Geisbert, Thomas W.&lt;/author&gt;&lt;author&gt;Feldmann, Heinz&lt;/author&gt;&lt;author&gt;Zhu, Zhongyu&lt;/author&gt;&lt;author&gt;Feldmann, Friederike&lt;/author&gt;&lt;author&gt;Geisbert, Joan B.&lt;/author&gt;&lt;author&gt;Yan, Lianying&lt;/author&gt;&lt;author&gt;Feng, Yan-Ru&lt;/author&gt;&lt;author&gt;Brining, Doug&lt;/author&gt;&lt;author&gt;Scott, Dana&lt;/author&gt;&lt;author&gt;Wang, Yanping&lt;/author&gt;&lt;author&gt;Dimitrov, Antony S.&lt;/author&gt;&lt;author&gt;Callison, Julie&lt;/author&gt;&lt;author&gt;Chan, Yee-Peng&lt;/author&gt;&lt;author&gt;Hickey, Andrew C.&lt;/author&gt;&lt;author&gt;Dimitrov, Dimiter S.&lt;/author&gt;&lt;author&gt;Broder, Christopher C.&lt;/author&gt;&lt;author&gt;Rockx, Barry&lt;/author&gt;&lt;/authors&gt;&lt;/contributors&gt;&lt;titles&gt;&lt;title&gt;A Neutralizing Human Monoclonal Antibody Protects African Green Monkeys from Hendra Virus Challenge&lt;/title&gt;&lt;secondary-title&gt;Science Translational Medicine&lt;/secondary-title&gt;&lt;/titles&gt;&lt;periodical&gt;&lt;full-title&gt;Science Translational Medicine&lt;/full-title&gt;&lt;/periodical&gt;&lt;volume&gt;3&lt;/volume&gt;&lt;number&gt;105&lt;/number&gt;&lt;dates&gt;&lt;year&gt;2011&lt;/year&gt;&lt;/dates&gt;&lt;accession-num&gt;WOS:000296565100004&lt;/accession-num&gt;&lt;urls&gt;&lt;related-urls&gt;&lt;url&gt;&amp;lt;Go to ISI&amp;gt;://WOS:000296565100004&lt;/url&gt;&lt;url&gt;https://www.science.org/doi/10.1126/scitranslmed.3002901&lt;/url&gt;&lt;/related-urls&gt;&lt;/urls&gt;&lt;electronic-resource-num&gt;10.1126/scitranslmed.3002901&lt;/electronic-resource-num&gt;&lt;/record&gt;&lt;/Cite&gt;&lt;/EndNote&gt;</w:instrText>
            </w:r>
            <w:r w:rsidRPr="00AC36A6">
              <w:rPr>
                <w:sz w:val="16"/>
                <w:szCs w:val="16"/>
              </w:rPr>
              <w:fldChar w:fldCharType="separate"/>
            </w:r>
            <w:r w:rsidR="00A57303" w:rsidRPr="00A57303">
              <w:rPr>
                <w:noProof/>
                <w:sz w:val="16"/>
                <w:szCs w:val="16"/>
                <w:vertAlign w:val="superscript"/>
              </w:rPr>
              <w:t>17</w:t>
            </w:r>
            <w:r w:rsidRPr="00AC36A6">
              <w:rPr>
                <w:sz w:val="16"/>
                <w:szCs w:val="16"/>
              </w:rPr>
              <w:fldChar w:fldCharType="end"/>
            </w:r>
          </w:p>
        </w:tc>
        <w:tc>
          <w:tcPr>
            <w:tcW w:w="2552" w:type="dxa"/>
          </w:tcPr>
          <w:p w14:paraId="5AA6221D" w14:textId="77777777" w:rsidR="00970A32" w:rsidRPr="00AC36A6" w:rsidRDefault="00970A32" w:rsidP="008B1034">
            <w:pPr>
              <w:rPr>
                <w:sz w:val="16"/>
                <w:szCs w:val="16"/>
              </w:rPr>
            </w:pPr>
            <w:r w:rsidRPr="00AC36A6">
              <w:rPr>
                <w:sz w:val="16"/>
                <w:szCs w:val="16"/>
              </w:rPr>
              <w:t xml:space="preserve">Animal: AGM challenge with HeV for efficacy and safety (n=14) </w:t>
            </w:r>
          </w:p>
          <w:p w14:paraId="32779645" w14:textId="77777777" w:rsidR="00970A32" w:rsidRPr="00AC36A6" w:rsidRDefault="00970A32" w:rsidP="00970A32">
            <w:pPr>
              <w:pStyle w:val="ListParagraph"/>
              <w:numPr>
                <w:ilvl w:val="0"/>
                <w:numId w:val="2"/>
              </w:numPr>
              <w:spacing w:line="240" w:lineRule="auto"/>
              <w:rPr>
                <w:sz w:val="16"/>
                <w:szCs w:val="16"/>
              </w:rPr>
            </w:pPr>
            <w:r w:rsidRPr="00AC36A6">
              <w:rPr>
                <w:sz w:val="16"/>
                <w:szCs w:val="16"/>
              </w:rPr>
              <w:t>4 x 10</w:t>
            </w:r>
            <w:r w:rsidRPr="00AC36A6">
              <w:rPr>
                <w:sz w:val="16"/>
                <w:szCs w:val="16"/>
                <w:vertAlign w:val="superscript"/>
              </w:rPr>
              <w:t xml:space="preserve">5 </w:t>
            </w:r>
            <w:r w:rsidRPr="00AC36A6">
              <w:rPr>
                <w:sz w:val="16"/>
                <w:szCs w:val="16"/>
              </w:rPr>
              <w:t>TCID</w:t>
            </w:r>
            <w:r w:rsidRPr="00AC36A6">
              <w:rPr>
                <w:sz w:val="16"/>
                <w:szCs w:val="16"/>
                <w:vertAlign w:val="subscript"/>
              </w:rPr>
              <w:t>50</w:t>
            </w:r>
            <w:r w:rsidRPr="00AC36A6">
              <w:rPr>
                <w:sz w:val="16"/>
                <w:szCs w:val="16"/>
              </w:rPr>
              <w:t xml:space="preserve"> intratracheal</w:t>
            </w:r>
          </w:p>
          <w:p w14:paraId="30CC967B" w14:textId="77777777" w:rsidR="00970A32" w:rsidRPr="00AC36A6" w:rsidRDefault="00970A32" w:rsidP="008B1034">
            <w:pPr>
              <w:rPr>
                <w:sz w:val="16"/>
                <w:szCs w:val="16"/>
              </w:rPr>
            </w:pPr>
          </w:p>
          <w:p w14:paraId="33B5B61D" w14:textId="77777777" w:rsidR="00970A32" w:rsidRPr="00AC36A6" w:rsidRDefault="00970A32" w:rsidP="008B1034">
            <w:pPr>
              <w:rPr>
                <w:sz w:val="16"/>
                <w:szCs w:val="16"/>
              </w:rPr>
            </w:pPr>
          </w:p>
          <w:p w14:paraId="5D1850AC" w14:textId="77777777" w:rsidR="00970A32" w:rsidRPr="00AC36A6" w:rsidRDefault="00970A32" w:rsidP="008B1034">
            <w:pPr>
              <w:rPr>
                <w:sz w:val="16"/>
                <w:szCs w:val="16"/>
              </w:rPr>
            </w:pPr>
          </w:p>
          <w:p w14:paraId="08DBC409" w14:textId="77777777" w:rsidR="00970A32" w:rsidRPr="00AC36A6" w:rsidRDefault="00970A32" w:rsidP="008B1034">
            <w:pPr>
              <w:rPr>
                <w:sz w:val="16"/>
                <w:szCs w:val="16"/>
              </w:rPr>
            </w:pPr>
          </w:p>
          <w:p w14:paraId="71FC2FCF" w14:textId="77777777" w:rsidR="00970A32" w:rsidRPr="00AC36A6" w:rsidRDefault="00970A32" w:rsidP="008B1034">
            <w:pPr>
              <w:rPr>
                <w:sz w:val="16"/>
                <w:szCs w:val="16"/>
              </w:rPr>
            </w:pPr>
          </w:p>
          <w:p w14:paraId="72C30E49" w14:textId="77777777" w:rsidR="00970A32" w:rsidRPr="00AC36A6" w:rsidRDefault="00970A32" w:rsidP="008B1034">
            <w:pPr>
              <w:rPr>
                <w:sz w:val="16"/>
                <w:szCs w:val="16"/>
              </w:rPr>
            </w:pPr>
          </w:p>
          <w:p w14:paraId="4007EA8D" w14:textId="77777777" w:rsidR="00970A32" w:rsidRPr="00AC36A6" w:rsidRDefault="00970A32" w:rsidP="008B1034">
            <w:pPr>
              <w:rPr>
                <w:sz w:val="16"/>
                <w:szCs w:val="16"/>
              </w:rPr>
            </w:pPr>
          </w:p>
          <w:p w14:paraId="0ABDE995" w14:textId="77777777" w:rsidR="00970A32" w:rsidRPr="00AC36A6" w:rsidRDefault="00970A32" w:rsidP="008B1034">
            <w:pPr>
              <w:rPr>
                <w:sz w:val="16"/>
                <w:szCs w:val="16"/>
              </w:rPr>
            </w:pPr>
          </w:p>
          <w:p w14:paraId="74463831" w14:textId="77777777" w:rsidR="00970A32" w:rsidRPr="00AC36A6" w:rsidRDefault="00970A32" w:rsidP="008B1034">
            <w:pPr>
              <w:rPr>
                <w:sz w:val="16"/>
                <w:szCs w:val="16"/>
              </w:rPr>
            </w:pPr>
            <w:r w:rsidRPr="00AC36A6">
              <w:rPr>
                <w:sz w:val="16"/>
                <w:szCs w:val="16"/>
              </w:rPr>
              <w:t>Animal: AGM pharmacokinetics (n=4)</w:t>
            </w:r>
          </w:p>
        </w:tc>
        <w:tc>
          <w:tcPr>
            <w:tcW w:w="3685" w:type="dxa"/>
          </w:tcPr>
          <w:p w14:paraId="44E69CD2" w14:textId="77777777" w:rsidR="00970A32" w:rsidRPr="00AC36A6" w:rsidRDefault="00970A32" w:rsidP="008B1034">
            <w:pPr>
              <w:rPr>
                <w:sz w:val="16"/>
                <w:szCs w:val="16"/>
              </w:rPr>
            </w:pPr>
            <w:r w:rsidRPr="00AC36A6">
              <w:rPr>
                <w:sz w:val="16"/>
                <w:szCs w:val="16"/>
                <w:u w:val="single"/>
              </w:rPr>
              <w:t>Efficacy</w:t>
            </w:r>
          </w:p>
          <w:p w14:paraId="5E1B0937" w14:textId="77777777" w:rsidR="00970A32" w:rsidRPr="00AC36A6" w:rsidRDefault="00970A32" w:rsidP="008B1034">
            <w:pPr>
              <w:rPr>
                <w:sz w:val="16"/>
                <w:szCs w:val="16"/>
              </w:rPr>
            </w:pPr>
            <w:r w:rsidRPr="00AC36A6">
              <w:rPr>
                <w:sz w:val="16"/>
                <w:szCs w:val="16"/>
              </w:rPr>
              <w:t>Treatment: 100mg IV (~25mg/kg) post-challenge</w:t>
            </w:r>
          </w:p>
          <w:p w14:paraId="4E3D7685" w14:textId="77777777" w:rsidR="00970A32" w:rsidRPr="00AC36A6" w:rsidRDefault="00970A32" w:rsidP="008B1034">
            <w:pPr>
              <w:rPr>
                <w:sz w:val="16"/>
                <w:szCs w:val="16"/>
              </w:rPr>
            </w:pPr>
            <w:r w:rsidRPr="00AC36A6">
              <w:rPr>
                <w:sz w:val="16"/>
                <w:szCs w:val="16"/>
              </w:rPr>
              <w:t>-Cohort 1: 10h &amp; day 3 (n=4)</w:t>
            </w:r>
          </w:p>
          <w:p w14:paraId="26F8A99B" w14:textId="77777777" w:rsidR="00970A32" w:rsidRPr="00AC36A6" w:rsidRDefault="00970A32" w:rsidP="008B1034">
            <w:pPr>
              <w:rPr>
                <w:sz w:val="16"/>
                <w:szCs w:val="16"/>
              </w:rPr>
            </w:pPr>
            <w:r w:rsidRPr="00AC36A6">
              <w:rPr>
                <w:sz w:val="16"/>
                <w:szCs w:val="16"/>
              </w:rPr>
              <w:t>-Cohort 2: 24h &amp; day 3 (n=4)</w:t>
            </w:r>
          </w:p>
          <w:p w14:paraId="2C8F5841" w14:textId="77777777" w:rsidR="00970A32" w:rsidRPr="00AC36A6" w:rsidRDefault="00970A32" w:rsidP="008B1034">
            <w:pPr>
              <w:rPr>
                <w:sz w:val="16"/>
                <w:szCs w:val="16"/>
              </w:rPr>
            </w:pPr>
            <w:r w:rsidRPr="00AC36A6">
              <w:rPr>
                <w:sz w:val="16"/>
                <w:szCs w:val="16"/>
              </w:rPr>
              <w:t>-Cohort 3: 72h &amp; day 5 (n=4)</w:t>
            </w:r>
          </w:p>
          <w:p w14:paraId="458623B5" w14:textId="383C6845" w:rsidR="00970A32" w:rsidRDefault="00970A32" w:rsidP="008B1034">
            <w:pPr>
              <w:rPr>
                <w:sz w:val="16"/>
                <w:szCs w:val="16"/>
              </w:rPr>
            </w:pPr>
            <w:r w:rsidRPr="00AC36A6">
              <w:rPr>
                <w:sz w:val="16"/>
                <w:szCs w:val="16"/>
              </w:rPr>
              <w:t>Control: saline (n=2)</w:t>
            </w:r>
          </w:p>
          <w:p w14:paraId="756FCAD9" w14:textId="77777777" w:rsidR="007302C8" w:rsidRPr="00AC36A6" w:rsidRDefault="007302C8" w:rsidP="008B1034">
            <w:pPr>
              <w:rPr>
                <w:sz w:val="16"/>
                <w:szCs w:val="16"/>
              </w:rPr>
            </w:pPr>
          </w:p>
          <w:p w14:paraId="4614C054" w14:textId="77777777" w:rsidR="00970A32" w:rsidRPr="00AC36A6" w:rsidRDefault="00970A32" w:rsidP="008B1034">
            <w:pPr>
              <w:rPr>
                <w:sz w:val="16"/>
                <w:szCs w:val="16"/>
              </w:rPr>
            </w:pPr>
            <w:r w:rsidRPr="00AC36A6">
              <w:rPr>
                <w:sz w:val="16"/>
                <w:szCs w:val="16"/>
              </w:rPr>
              <w:t>40-day follow-up then euthanasia except for 3 animals in cohort 1 where euthanasia was on day 88</w:t>
            </w:r>
          </w:p>
          <w:p w14:paraId="519E4942" w14:textId="77777777" w:rsidR="00970A32" w:rsidRDefault="00970A32" w:rsidP="008B1034">
            <w:pPr>
              <w:rPr>
                <w:sz w:val="16"/>
                <w:szCs w:val="16"/>
                <w:u w:val="single"/>
              </w:rPr>
            </w:pPr>
          </w:p>
          <w:p w14:paraId="7879E21E" w14:textId="77777777" w:rsidR="005A0BBD" w:rsidRDefault="005A0BBD" w:rsidP="008B1034">
            <w:pPr>
              <w:rPr>
                <w:sz w:val="16"/>
                <w:szCs w:val="16"/>
                <w:u w:val="single"/>
              </w:rPr>
            </w:pPr>
          </w:p>
          <w:p w14:paraId="7365F413" w14:textId="7BAB5F74" w:rsidR="00970A32" w:rsidRPr="00AC36A6" w:rsidRDefault="00970A32" w:rsidP="008B1034">
            <w:pPr>
              <w:rPr>
                <w:sz w:val="16"/>
                <w:szCs w:val="16"/>
                <w:u w:val="single"/>
              </w:rPr>
            </w:pPr>
            <w:r w:rsidRPr="00AC36A6">
              <w:rPr>
                <w:sz w:val="16"/>
                <w:szCs w:val="16"/>
                <w:u w:val="single"/>
              </w:rPr>
              <w:t>Pharmacokinetics</w:t>
            </w:r>
          </w:p>
          <w:p w14:paraId="29516787" w14:textId="77777777" w:rsidR="00970A32" w:rsidRPr="00AC36A6" w:rsidRDefault="00970A32" w:rsidP="008B1034">
            <w:pPr>
              <w:rPr>
                <w:sz w:val="16"/>
                <w:szCs w:val="16"/>
              </w:rPr>
            </w:pPr>
            <w:r w:rsidRPr="00AC36A6">
              <w:rPr>
                <w:sz w:val="16"/>
                <w:szCs w:val="16"/>
              </w:rPr>
              <w:t>-PK 1: 10mg IV (~2.5mg/kg) (n=2)</w:t>
            </w:r>
          </w:p>
          <w:p w14:paraId="32FD6BCD" w14:textId="77777777" w:rsidR="00970A32" w:rsidRPr="00AC36A6" w:rsidRDefault="00970A32" w:rsidP="008B1034">
            <w:pPr>
              <w:rPr>
                <w:sz w:val="16"/>
                <w:szCs w:val="16"/>
              </w:rPr>
            </w:pPr>
            <w:r w:rsidRPr="00AC36A6">
              <w:rPr>
                <w:sz w:val="16"/>
                <w:szCs w:val="16"/>
              </w:rPr>
              <w:t>-PK 2: 50mg IV (~11mg/kg) (n=2)</w:t>
            </w:r>
          </w:p>
        </w:tc>
        <w:tc>
          <w:tcPr>
            <w:tcW w:w="4678" w:type="dxa"/>
          </w:tcPr>
          <w:p w14:paraId="3F1D756F" w14:textId="77777777" w:rsidR="00970A32" w:rsidRPr="00AC36A6" w:rsidRDefault="00970A32" w:rsidP="008B1034">
            <w:pPr>
              <w:rPr>
                <w:sz w:val="16"/>
                <w:szCs w:val="16"/>
                <w:u w:val="single"/>
              </w:rPr>
            </w:pPr>
            <w:r w:rsidRPr="00AC36A6">
              <w:rPr>
                <w:sz w:val="16"/>
                <w:szCs w:val="16"/>
                <w:u w:val="single"/>
              </w:rPr>
              <w:t>Efficacy</w:t>
            </w:r>
          </w:p>
          <w:p w14:paraId="682EF49F" w14:textId="77777777" w:rsidR="00970A32" w:rsidRPr="00AC36A6" w:rsidRDefault="00970A32" w:rsidP="008B1034">
            <w:pPr>
              <w:rPr>
                <w:b/>
                <w:bCs/>
                <w:sz w:val="16"/>
                <w:szCs w:val="16"/>
              </w:rPr>
            </w:pPr>
            <w:r w:rsidRPr="00AC36A6">
              <w:rPr>
                <w:b/>
                <w:bCs/>
                <w:sz w:val="16"/>
                <w:szCs w:val="16"/>
              </w:rPr>
              <w:t>Treatment: all survived</w:t>
            </w:r>
          </w:p>
          <w:p w14:paraId="6C6B54AC" w14:textId="77777777" w:rsidR="00970A32" w:rsidRPr="00AC36A6" w:rsidRDefault="00970A32" w:rsidP="008B1034">
            <w:pPr>
              <w:rPr>
                <w:sz w:val="16"/>
                <w:szCs w:val="16"/>
              </w:rPr>
            </w:pPr>
            <w:r w:rsidRPr="00AC36A6">
              <w:rPr>
                <w:sz w:val="16"/>
                <w:szCs w:val="16"/>
              </w:rPr>
              <w:t xml:space="preserve">-Cohorts 1 &amp; 2: mild or no clinical signs of disease, no radiological changes, normal haematology and biochemistry </w:t>
            </w:r>
          </w:p>
          <w:p w14:paraId="6C9C2D50" w14:textId="77777777" w:rsidR="00970A32" w:rsidRPr="00AC36A6" w:rsidRDefault="00970A32" w:rsidP="008B1034">
            <w:pPr>
              <w:rPr>
                <w:sz w:val="16"/>
                <w:szCs w:val="16"/>
              </w:rPr>
            </w:pPr>
            <w:r w:rsidRPr="00AC36A6">
              <w:rPr>
                <w:sz w:val="16"/>
                <w:szCs w:val="16"/>
              </w:rPr>
              <w:t>-Cohort 3: temporary moderate to severe neurological signs improved by day 16, one transient mild interstitial pneumonia on day 6, transient fall in platelet count days 6-13</w:t>
            </w:r>
          </w:p>
          <w:p w14:paraId="3E834661" w14:textId="77777777" w:rsidR="00970A32" w:rsidRPr="00AC36A6" w:rsidRDefault="00970A32" w:rsidP="008B1034">
            <w:pPr>
              <w:rPr>
                <w:b/>
                <w:bCs/>
                <w:sz w:val="16"/>
                <w:szCs w:val="16"/>
              </w:rPr>
            </w:pPr>
            <w:r w:rsidRPr="00AC36A6">
              <w:rPr>
                <w:b/>
                <w:bCs/>
                <w:sz w:val="16"/>
                <w:szCs w:val="16"/>
              </w:rPr>
              <w:t xml:space="preserve">Controls: both died after average of 8 days </w:t>
            </w:r>
          </w:p>
          <w:p w14:paraId="4D2FDBDE" w14:textId="77777777" w:rsidR="00970A32" w:rsidRPr="00AC36A6" w:rsidRDefault="00970A32" w:rsidP="008B1034">
            <w:pPr>
              <w:rPr>
                <w:sz w:val="16"/>
                <w:szCs w:val="16"/>
              </w:rPr>
            </w:pPr>
            <w:r w:rsidRPr="00AC36A6">
              <w:rPr>
                <w:sz w:val="16"/>
                <w:szCs w:val="16"/>
              </w:rPr>
              <w:t>-m102.4 concentrations on day 3 correlated with survival.</w:t>
            </w:r>
          </w:p>
          <w:p w14:paraId="4012AB51" w14:textId="77777777" w:rsidR="00970A32" w:rsidRPr="00AC36A6" w:rsidRDefault="00970A32" w:rsidP="008B1034">
            <w:pPr>
              <w:rPr>
                <w:sz w:val="16"/>
                <w:szCs w:val="16"/>
              </w:rPr>
            </w:pPr>
            <w:r w:rsidRPr="00AC36A6">
              <w:rPr>
                <w:sz w:val="16"/>
                <w:szCs w:val="16"/>
              </w:rPr>
              <w:t>-HeV-related gross pathological changes present in animals which died but not in surviving animals.</w:t>
            </w:r>
          </w:p>
          <w:p w14:paraId="274309D6" w14:textId="77777777" w:rsidR="00970A32" w:rsidRPr="00AC36A6" w:rsidRDefault="00970A32" w:rsidP="008B1034">
            <w:pPr>
              <w:rPr>
                <w:sz w:val="16"/>
                <w:szCs w:val="16"/>
              </w:rPr>
            </w:pPr>
            <w:r w:rsidRPr="00AC36A6">
              <w:rPr>
                <w:sz w:val="16"/>
                <w:szCs w:val="16"/>
                <w:u w:val="single"/>
              </w:rPr>
              <w:t>Pharmacokinetics</w:t>
            </w:r>
          </w:p>
          <w:p w14:paraId="51DD0E30" w14:textId="77777777" w:rsidR="00970A32" w:rsidRPr="00AC36A6" w:rsidRDefault="00970A32" w:rsidP="008B1034">
            <w:pPr>
              <w:rPr>
                <w:sz w:val="16"/>
                <w:szCs w:val="16"/>
              </w:rPr>
            </w:pPr>
            <w:r w:rsidRPr="00AC36A6">
              <w:rPr>
                <w:sz w:val="16"/>
                <w:szCs w:val="16"/>
              </w:rPr>
              <w:t>Average distribution and elimination half-lives of ~1 day and ~11 days respectively</w:t>
            </w:r>
          </w:p>
        </w:tc>
        <w:tc>
          <w:tcPr>
            <w:tcW w:w="1512" w:type="dxa"/>
          </w:tcPr>
          <w:p w14:paraId="2876312A" w14:textId="77777777" w:rsidR="00970A32" w:rsidRPr="00AC36A6" w:rsidRDefault="00970A32" w:rsidP="008B1034">
            <w:pPr>
              <w:rPr>
                <w:sz w:val="16"/>
                <w:szCs w:val="16"/>
              </w:rPr>
            </w:pPr>
            <w:r w:rsidRPr="00AC36A6">
              <w:rPr>
                <w:sz w:val="16"/>
                <w:szCs w:val="16"/>
              </w:rPr>
              <w:t>No AEs</w:t>
            </w:r>
          </w:p>
        </w:tc>
      </w:tr>
      <w:tr w:rsidR="00970A32" w:rsidRPr="00AC36A6" w14:paraId="0A89C6B6" w14:textId="77777777" w:rsidTr="00BB69F4">
        <w:tc>
          <w:tcPr>
            <w:tcW w:w="1560" w:type="dxa"/>
            <w:vMerge/>
          </w:tcPr>
          <w:p w14:paraId="5A6EC970" w14:textId="77777777" w:rsidR="00970A32" w:rsidRPr="00AC36A6" w:rsidRDefault="00970A32" w:rsidP="008B1034">
            <w:pPr>
              <w:rPr>
                <w:sz w:val="16"/>
                <w:szCs w:val="16"/>
              </w:rPr>
            </w:pPr>
          </w:p>
        </w:tc>
        <w:tc>
          <w:tcPr>
            <w:tcW w:w="992" w:type="dxa"/>
          </w:tcPr>
          <w:p w14:paraId="6732C4F9" w14:textId="0071D5A4" w:rsidR="00970A32" w:rsidRPr="00AC36A6" w:rsidRDefault="00970A32" w:rsidP="008B1034">
            <w:pPr>
              <w:rPr>
                <w:sz w:val="16"/>
                <w:szCs w:val="16"/>
              </w:rPr>
            </w:pPr>
            <w:r w:rsidRPr="00AC36A6">
              <w:rPr>
                <w:sz w:val="16"/>
                <w:szCs w:val="16"/>
              </w:rPr>
              <w:t>Bossart 2009</w:t>
            </w:r>
            <w:r w:rsidRPr="00AC36A6">
              <w:rPr>
                <w:sz w:val="16"/>
                <w:szCs w:val="16"/>
              </w:rPr>
              <w:fldChar w:fldCharType="begin"/>
            </w:r>
            <w:r w:rsidR="00A57303">
              <w:rPr>
                <w:sz w:val="16"/>
                <w:szCs w:val="16"/>
              </w:rPr>
              <w:instrText xml:space="preserve"> ADDIN EN.CITE &lt;EndNote&gt;&lt;Cite&gt;&lt;Author&gt;Bossart&lt;/Author&gt;&lt;Year&gt;2009&lt;/Year&gt;&lt;RecNum&gt;69&lt;/RecNum&gt;&lt;DisplayText&gt;&lt;style face="superscript"&gt;15&lt;/style&gt;&lt;/DisplayText&gt;&lt;record&gt;&lt;rec-number&gt;69&lt;/rec-number&gt;&lt;foreign-keys&gt;&lt;key app="EN" db-id="sfaa0dp0tzawvpefvvfvd0sm0xffdp9pxsrw" timestamp="1656623542"&gt;69&lt;/key&gt;&lt;/foreign-keys&gt;&lt;ref-type name="Journal Article"&gt;17&lt;/ref-type&gt;&lt;contributors&gt;&lt;authors&gt;&lt;author&gt;Bossart, K. N.&lt;/author&gt;&lt;author&gt;Zhu, Z.&lt;/author&gt;&lt;author&gt;Middleton, D.&lt;/author&gt;&lt;author&gt;Klippel, J.&lt;/author&gt;&lt;author&gt;Crameri, G.&lt;/author&gt;&lt;author&gt;Bingham, J.&lt;/author&gt;&lt;author&gt;McEachern, J. A.&lt;/author&gt;&lt;author&gt;Green, D.&lt;/author&gt;&lt;author&gt;Hancock, T. J.&lt;/author&gt;&lt;author&gt;Chan, Y. P.&lt;/author&gt;&lt;author&gt;Hickey, A. C.&lt;/author&gt;&lt;author&gt;Dimitrov, D. S.&lt;/author&gt;&lt;author&gt;Wang, L. F.&lt;/author&gt;&lt;author&gt;Broder, C. C.&lt;/author&gt;&lt;/authors&gt;&lt;/contributors&gt;&lt;titles&gt;&lt;title&gt;A neutralizing human monoclonal antibody protects against lethal disease in a new ferret model of acute Nipah virus infection&lt;/title&gt;&lt;secondary-title&gt;PLoS Pathogens&lt;/secondary-title&gt;&lt;/titles&gt;&lt;periodical&gt;&lt;full-title&gt;PLoS Pathogens&lt;/full-title&gt;&lt;/periodical&gt;&lt;volume&gt;5(10) (no pagination)&lt;/volume&gt;&lt;dates&gt;&lt;year&gt;2009&lt;/year&gt;&lt;/dates&gt;&lt;urls&gt;&lt;related-urls&gt;&lt;url&gt;http://www.plospathogens.org/article/fetchObjectAttachment.action?uri=info%3Adoi%2F10.1371%2Fjournal.ppat.1000642&amp;amp;representation=PDF&lt;/url&gt;&lt;url&gt;https://journals.plos.org/plospathogens/article/file?id=10.1371/journal.ppat.1000642&amp;amp;type=printable&lt;/url&gt;&lt;/related-urls&gt;&lt;/urls&gt;&lt;electronic-resource-num&gt;http://dx.doi.org/10.1371/journal.ppat.1000642&lt;/electronic-resource-num&gt;&lt;/record&gt;&lt;/Cite&gt;&lt;/EndNote&gt;</w:instrText>
            </w:r>
            <w:r w:rsidRPr="00AC36A6">
              <w:rPr>
                <w:sz w:val="16"/>
                <w:szCs w:val="16"/>
              </w:rPr>
              <w:fldChar w:fldCharType="separate"/>
            </w:r>
            <w:r w:rsidR="00A57303" w:rsidRPr="00A57303">
              <w:rPr>
                <w:noProof/>
                <w:sz w:val="16"/>
                <w:szCs w:val="16"/>
                <w:vertAlign w:val="superscript"/>
              </w:rPr>
              <w:t>15</w:t>
            </w:r>
            <w:r w:rsidRPr="00AC36A6">
              <w:rPr>
                <w:sz w:val="16"/>
                <w:szCs w:val="16"/>
              </w:rPr>
              <w:fldChar w:fldCharType="end"/>
            </w:r>
          </w:p>
        </w:tc>
        <w:tc>
          <w:tcPr>
            <w:tcW w:w="2552" w:type="dxa"/>
          </w:tcPr>
          <w:p w14:paraId="21BB64E4" w14:textId="77777777" w:rsidR="00970A32" w:rsidRPr="00AC36A6" w:rsidRDefault="00970A32" w:rsidP="008B1034">
            <w:pPr>
              <w:rPr>
                <w:sz w:val="16"/>
                <w:szCs w:val="16"/>
              </w:rPr>
            </w:pPr>
            <w:r w:rsidRPr="00AC36A6">
              <w:rPr>
                <w:sz w:val="16"/>
                <w:szCs w:val="16"/>
              </w:rPr>
              <w:t>Animal: Ferret challenge with NiV-M for efficacy (n=8)</w:t>
            </w:r>
          </w:p>
          <w:p w14:paraId="2D1A4FE7" w14:textId="77777777" w:rsidR="00970A32" w:rsidRPr="00AC36A6" w:rsidRDefault="00970A32" w:rsidP="00970A32">
            <w:pPr>
              <w:pStyle w:val="ListParagraph"/>
              <w:numPr>
                <w:ilvl w:val="0"/>
                <w:numId w:val="2"/>
              </w:numPr>
              <w:spacing w:line="240" w:lineRule="auto"/>
              <w:rPr>
                <w:sz w:val="16"/>
                <w:szCs w:val="16"/>
              </w:rPr>
            </w:pPr>
            <w:r w:rsidRPr="00AC36A6">
              <w:rPr>
                <w:sz w:val="16"/>
                <w:szCs w:val="16"/>
              </w:rPr>
              <w:t>5 x 10</w:t>
            </w:r>
            <w:r w:rsidRPr="00AC36A6">
              <w:rPr>
                <w:sz w:val="16"/>
                <w:szCs w:val="16"/>
                <w:vertAlign w:val="superscript"/>
              </w:rPr>
              <w:t>3</w:t>
            </w:r>
            <w:r w:rsidRPr="00AC36A6">
              <w:rPr>
                <w:sz w:val="16"/>
                <w:szCs w:val="16"/>
              </w:rPr>
              <w:t xml:space="preserve"> TCID</w:t>
            </w:r>
            <w:r w:rsidRPr="00AC36A6">
              <w:rPr>
                <w:sz w:val="16"/>
                <w:szCs w:val="16"/>
                <w:vertAlign w:val="subscript"/>
              </w:rPr>
              <w:t>50</w:t>
            </w:r>
            <w:r w:rsidRPr="00AC36A6">
              <w:rPr>
                <w:sz w:val="16"/>
                <w:szCs w:val="16"/>
              </w:rPr>
              <w:t xml:space="preserve"> oronasal</w:t>
            </w:r>
          </w:p>
        </w:tc>
        <w:tc>
          <w:tcPr>
            <w:tcW w:w="3685" w:type="dxa"/>
          </w:tcPr>
          <w:p w14:paraId="657818EC" w14:textId="77777777" w:rsidR="00970A32" w:rsidRPr="00AC36A6" w:rsidRDefault="00970A32" w:rsidP="008B1034">
            <w:pPr>
              <w:rPr>
                <w:sz w:val="16"/>
                <w:szCs w:val="16"/>
              </w:rPr>
            </w:pPr>
            <w:r w:rsidRPr="00AC36A6">
              <w:rPr>
                <w:sz w:val="16"/>
                <w:szCs w:val="16"/>
              </w:rPr>
              <w:t>Treatment: 50mg IV</w:t>
            </w:r>
          </w:p>
          <w:p w14:paraId="4B6104ED" w14:textId="77777777" w:rsidR="00970A32" w:rsidRPr="00AC36A6" w:rsidRDefault="00970A32" w:rsidP="008B1034">
            <w:pPr>
              <w:rPr>
                <w:sz w:val="16"/>
                <w:szCs w:val="16"/>
              </w:rPr>
            </w:pPr>
            <w:r w:rsidRPr="00AC36A6">
              <w:rPr>
                <w:sz w:val="16"/>
                <w:szCs w:val="16"/>
              </w:rPr>
              <w:t>-Cohort 1: 24h pre-challenge (n=3)</w:t>
            </w:r>
          </w:p>
          <w:p w14:paraId="6406E737" w14:textId="77777777" w:rsidR="00970A32" w:rsidRPr="00AC36A6" w:rsidRDefault="00970A32" w:rsidP="008B1034">
            <w:pPr>
              <w:rPr>
                <w:sz w:val="16"/>
                <w:szCs w:val="16"/>
              </w:rPr>
            </w:pPr>
            <w:r w:rsidRPr="00AC36A6">
              <w:rPr>
                <w:sz w:val="16"/>
                <w:szCs w:val="16"/>
              </w:rPr>
              <w:t>-Cohort 2: 10h post-challenge (n=3)</w:t>
            </w:r>
          </w:p>
          <w:p w14:paraId="77E11121" w14:textId="77777777" w:rsidR="00970A32" w:rsidRPr="00AC36A6" w:rsidRDefault="00970A32" w:rsidP="008B1034">
            <w:pPr>
              <w:rPr>
                <w:sz w:val="16"/>
                <w:szCs w:val="16"/>
              </w:rPr>
            </w:pPr>
            <w:r w:rsidRPr="00AC36A6">
              <w:rPr>
                <w:sz w:val="16"/>
                <w:szCs w:val="16"/>
              </w:rPr>
              <w:t>Control: PBS</w:t>
            </w:r>
          </w:p>
          <w:p w14:paraId="105B0B43" w14:textId="77777777" w:rsidR="00970A32" w:rsidRPr="00AC36A6" w:rsidRDefault="00970A32" w:rsidP="008B1034">
            <w:pPr>
              <w:rPr>
                <w:sz w:val="16"/>
                <w:szCs w:val="16"/>
              </w:rPr>
            </w:pPr>
            <w:r w:rsidRPr="00AC36A6">
              <w:rPr>
                <w:sz w:val="16"/>
                <w:szCs w:val="16"/>
              </w:rPr>
              <w:t>-Control 1: 24h pre-challenge (n=1)</w:t>
            </w:r>
          </w:p>
          <w:p w14:paraId="18CF104E" w14:textId="2AEDBA8A" w:rsidR="00970A32" w:rsidRPr="00AC36A6" w:rsidRDefault="00970A32" w:rsidP="008B1034">
            <w:pPr>
              <w:rPr>
                <w:sz w:val="16"/>
                <w:szCs w:val="16"/>
              </w:rPr>
            </w:pPr>
            <w:r w:rsidRPr="00AC36A6">
              <w:rPr>
                <w:sz w:val="16"/>
                <w:szCs w:val="16"/>
              </w:rPr>
              <w:t>-Control 2: 10h post-challenge (n=1)</w:t>
            </w:r>
          </w:p>
          <w:p w14:paraId="4B0908E7" w14:textId="77777777" w:rsidR="007302C8" w:rsidRDefault="007302C8" w:rsidP="008B1034">
            <w:pPr>
              <w:rPr>
                <w:sz w:val="16"/>
                <w:szCs w:val="16"/>
              </w:rPr>
            </w:pPr>
          </w:p>
          <w:p w14:paraId="5AB13383" w14:textId="37CCE8BA" w:rsidR="00970A32" w:rsidRPr="00AC36A6" w:rsidRDefault="00970A32" w:rsidP="008B1034">
            <w:pPr>
              <w:rPr>
                <w:sz w:val="16"/>
                <w:szCs w:val="16"/>
              </w:rPr>
            </w:pPr>
            <w:r w:rsidRPr="00AC36A6">
              <w:rPr>
                <w:sz w:val="16"/>
                <w:szCs w:val="16"/>
              </w:rPr>
              <w:t>20-day follow-up then euthanasia</w:t>
            </w:r>
          </w:p>
        </w:tc>
        <w:tc>
          <w:tcPr>
            <w:tcW w:w="4678" w:type="dxa"/>
          </w:tcPr>
          <w:p w14:paraId="5B1204C0" w14:textId="77777777" w:rsidR="00970A32" w:rsidRPr="00AC36A6" w:rsidRDefault="00970A32" w:rsidP="008B1034">
            <w:pPr>
              <w:rPr>
                <w:b/>
                <w:bCs/>
                <w:sz w:val="16"/>
                <w:szCs w:val="16"/>
              </w:rPr>
            </w:pPr>
            <w:r w:rsidRPr="00AC36A6">
              <w:rPr>
                <w:b/>
                <w:bCs/>
                <w:sz w:val="16"/>
                <w:szCs w:val="16"/>
              </w:rPr>
              <w:t>Treatment: all survived if treated 10h post-challenge but not 24h pre-challenge</w:t>
            </w:r>
          </w:p>
          <w:p w14:paraId="5D4D239F" w14:textId="77777777" w:rsidR="00970A32" w:rsidRPr="00AC36A6" w:rsidRDefault="00970A32" w:rsidP="008B1034">
            <w:pPr>
              <w:rPr>
                <w:sz w:val="16"/>
                <w:szCs w:val="16"/>
              </w:rPr>
            </w:pPr>
            <w:r w:rsidRPr="00AC36A6">
              <w:rPr>
                <w:sz w:val="16"/>
                <w:szCs w:val="16"/>
              </w:rPr>
              <w:t>-Cohort 1: 2/3 died on day 13 after all developed severe disease from day 7</w:t>
            </w:r>
          </w:p>
          <w:p w14:paraId="735C7DD9" w14:textId="77777777" w:rsidR="00970A32" w:rsidRPr="00AC36A6" w:rsidRDefault="00970A32" w:rsidP="008B1034">
            <w:pPr>
              <w:rPr>
                <w:sz w:val="16"/>
                <w:szCs w:val="16"/>
              </w:rPr>
            </w:pPr>
            <w:r w:rsidRPr="00AC36A6">
              <w:rPr>
                <w:sz w:val="16"/>
                <w:szCs w:val="16"/>
              </w:rPr>
              <w:t xml:space="preserve">-Cohort 2: all survived but </w:t>
            </w:r>
            <w:r>
              <w:rPr>
                <w:sz w:val="16"/>
                <w:szCs w:val="16"/>
              </w:rPr>
              <w:t xml:space="preserve">had </w:t>
            </w:r>
            <w:r w:rsidRPr="00AC36A6">
              <w:rPr>
                <w:sz w:val="16"/>
                <w:szCs w:val="16"/>
              </w:rPr>
              <w:t>clinical symptoms from day 8</w:t>
            </w:r>
          </w:p>
          <w:p w14:paraId="3E54EE09" w14:textId="77777777" w:rsidR="00970A32" w:rsidRPr="00AC36A6" w:rsidRDefault="00970A32" w:rsidP="008B1034">
            <w:pPr>
              <w:rPr>
                <w:b/>
                <w:bCs/>
                <w:sz w:val="16"/>
                <w:szCs w:val="16"/>
              </w:rPr>
            </w:pPr>
            <w:r w:rsidRPr="00AC36A6">
              <w:rPr>
                <w:b/>
                <w:bCs/>
                <w:sz w:val="16"/>
                <w:szCs w:val="16"/>
              </w:rPr>
              <w:t>Controls: both died on day 8 after becoming unwell on day 6</w:t>
            </w:r>
          </w:p>
          <w:p w14:paraId="5B3CA104" w14:textId="77777777" w:rsidR="00970A32" w:rsidRPr="00AC36A6" w:rsidRDefault="00970A32" w:rsidP="008B1034">
            <w:pPr>
              <w:rPr>
                <w:sz w:val="16"/>
                <w:szCs w:val="16"/>
              </w:rPr>
            </w:pPr>
            <w:r w:rsidRPr="00AC36A6">
              <w:rPr>
                <w:sz w:val="16"/>
                <w:szCs w:val="16"/>
              </w:rPr>
              <w:t>-m102.4 concentrations on day 3 correlated with survival.</w:t>
            </w:r>
          </w:p>
          <w:p w14:paraId="3FF9F6D0" w14:textId="77777777" w:rsidR="00970A32" w:rsidRPr="00AC36A6" w:rsidRDefault="00970A32" w:rsidP="008B1034">
            <w:pPr>
              <w:rPr>
                <w:sz w:val="16"/>
                <w:szCs w:val="16"/>
              </w:rPr>
            </w:pPr>
            <w:r w:rsidRPr="00AC36A6">
              <w:rPr>
                <w:sz w:val="16"/>
                <w:szCs w:val="16"/>
              </w:rPr>
              <w:t>-NiV-related gross pathological changes present in animals which died but not in surviving animals.</w:t>
            </w:r>
          </w:p>
          <w:p w14:paraId="737E53AA" w14:textId="77777777" w:rsidR="00970A32" w:rsidRPr="00AC36A6" w:rsidRDefault="00970A32" w:rsidP="008B1034">
            <w:pPr>
              <w:rPr>
                <w:sz w:val="16"/>
                <w:szCs w:val="16"/>
              </w:rPr>
            </w:pPr>
            <w:r w:rsidRPr="00AC36A6">
              <w:rPr>
                <w:sz w:val="16"/>
                <w:szCs w:val="16"/>
              </w:rPr>
              <w:t>-Neutralisation activity for NiV-B, NiV-M, HeV-1994, HeV-Redlands present.</w:t>
            </w:r>
          </w:p>
        </w:tc>
        <w:tc>
          <w:tcPr>
            <w:tcW w:w="1512" w:type="dxa"/>
          </w:tcPr>
          <w:p w14:paraId="505C933F" w14:textId="77777777" w:rsidR="00970A32" w:rsidRPr="00AC36A6" w:rsidRDefault="00970A32" w:rsidP="008B1034">
            <w:pPr>
              <w:rPr>
                <w:sz w:val="16"/>
                <w:szCs w:val="16"/>
              </w:rPr>
            </w:pPr>
            <w:r w:rsidRPr="00AC36A6">
              <w:rPr>
                <w:sz w:val="16"/>
                <w:szCs w:val="16"/>
              </w:rPr>
              <w:t>Not available</w:t>
            </w:r>
          </w:p>
        </w:tc>
      </w:tr>
      <w:tr w:rsidR="00970A32" w:rsidRPr="00AC36A6" w14:paraId="6C7810F5" w14:textId="77777777" w:rsidTr="00BB69F4">
        <w:tc>
          <w:tcPr>
            <w:tcW w:w="1560" w:type="dxa"/>
            <w:vMerge/>
          </w:tcPr>
          <w:p w14:paraId="6298DA07" w14:textId="77777777" w:rsidR="00970A32" w:rsidRPr="00AC36A6" w:rsidRDefault="00970A32" w:rsidP="008B1034">
            <w:pPr>
              <w:rPr>
                <w:sz w:val="16"/>
                <w:szCs w:val="16"/>
              </w:rPr>
            </w:pPr>
          </w:p>
        </w:tc>
        <w:tc>
          <w:tcPr>
            <w:tcW w:w="992" w:type="dxa"/>
          </w:tcPr>
          <w:p w14:paraId="1CF13B4D" w14:textId="771ACC33" w:rsidR="00970A32" w:rsidRPr="00AC36A6" w:rsidRDefault="00970A32" w:rsidP="008B1034">
            <w:pPr>
              <w:rPr>
                <w:sz w:val="16"/>
                <w:szCs w:val="16"/>
              </w:rPr>
            </w:pPr>
            <w:r w:rsidRPr="00AC36A6">
              <w:rPr>
                <w:sz w:val="16"/>
                <w:szCs w:val="16"/>
              </w:rPr>
              <w:t>Zhu 2008</w:t>
            </w:r>
            <w:r w:rsidRPr="00AC36A6">
              <w:rPr>
                <w:sz w:val="16"/>
                <w:szCs w:val="16"/>
              </w:rPr>
              <w:fldChar w:fldCharType="begin"/>
            </w:r>
            <w:r w:rsidR="00A57303">
              <w:rPr>
                <w:sz w:val="16"/>
                <w:szCs w:val="16"/>
              </w:rPr>
              <w:instrText xml:space="preserve"> ADDIN EN.CITE &lt;EndNote&gt;&lt;Cite&gt;&lt;Author&gt;Zhu&lt;/Author&gt;&lt;Year&gt;2008&lt;/Year&gt;&lt;RecNum&gt;71&lt;/RecNum&gt;&lt;DisplayText&gt;&lt;style face="superscript"&gt;11&lt;/style&gt;&lt;/DisplayText&gt;&lt;record&gt;&lt;rec-number&gt;71&lt;/rec-number&gt;&lt;foreign-keys&gt;&lt;key app="EN" db-id="sfaa0dp0tzawvpefvvfvd0sm0xffdp9pxsrw" timestamp="1656623542"&gt;71&lt;/key&gt;&lt;/foreign-keys&gt;&lt;ref-type name="Journal Article"&gt;17&lt;/ref-type&gt;&lt;contributors&gt;&lt;authors&gt;&lt;author&gt;Zhu, Z.&lt;/author&gt;&lt;author&gt;Bossart, K. N.&lt;/author&gt;&lt;author&gt;Bishop, K. A.&lt;/author&gt;&lt;author&gt;Crameri, G.&lt;/author&gt;&lt;author&gt;Dimitrov, A. S.&lt;/author&gt;&lt;author&gt;McEachern, J. A.&lt;/author&gt;&lt;author&gt;Feng, Y.&lt;/author&gt;&lt;author&gt;Middleton, D.&lt;/author&gt;&lt;author&gt;Wang, L. F.&lt;/author&gt;&lt;author&gt;Broder, C. C.&lt;/author&gt;&lt;author&gt;Dimitrov, D. S.&lt;/author&gt;&lt;/authors&gt;&lt;/contributors&gt;&lt;titles&gt;&lt;title&gt;Exceptionally potent cross-reactive neutralization of Nipah and Hendra viruses by a human monoclonal antibody&lt;/title&gt;&lt;secondary-title&gt;Journal of Infectious Diseases&lt;/secondary-title&gt;&lt;/titles&gt;&lt;periodical&gt;&lt;full-title&gt;Journal of Infectious Diseases&lt;/full-title&gt;&lt;/periodical&gt;&lt;pages&gt;846-853&lt;/pages&gt;&lt;volume&gt;197(6)&lt;/volume&gt;&lt;dates&gt;&lt;year&gt;2008&lt;/year&gt;&lt;/dates&gt;&lt;accession-num&gt;351417007&lt;/accession-num&gt;&lt;urls&gt;&lt;related-urls&gt;&lt;url&gt;https://ovidsp.ovid.com/ovidweb.cgi?T=JS&amp;amp;CSC=Y&amp;amp;NEWS=N&amp;amp;PAGE=fulltext&amp;amp;D=emed10&amp;amp;AN=351417007&lt;/url&gt;&lt;url&gt;https://www.ncbi.nlm.nih.gov/pmc/articles/PMC7199872/pdf/197-6-846.pdf&lt;/url&gt;&lt;/related-urls&gt;&lt;/urls&gt;&lt;electronic-resource-num&gt;http://dx.doi.org/10.1086/528801&lt;/electronic-resource-num&gt;&lt;/record&gt;&lt;/Cite&gt;&lt;/EndNote&gt;</w:instrText>
            </w:r>
            <w:r w:rsidRPr="00AC36A6">
              <w:rPr>
                <w:sz w:val="16"/>
                <w:szCs w:val="16"/>
              </w:rPr>
              <w:fldChar w:fldCharType="separate"/>
            </w:r>
            <w:r w:rsidR="00A57303" w:rsidRPr="00A57303">
              <w:rPr>
                <w:noProof/>
                <w:sz w:val="16"/>
                <w:szCs w:val="16"/>
                <w:vertAlign w:val="superscript"/>
              </w:rPr>
              <w:t>11</w:t>
            </w:r>
            <w:r w:rsidRPr="00AC36A6">
              <w:rPr>
                <w:sz w:val="16"/>
                <w:szCs w:val="16"/>
              </w:rPr>
              <w:fldChar w:fldCharType="end"/>
            </w:r>
          </w:p>
        </w:tc>
        <w:tc>
          <w:tcPr>
            <w:tcW w:w="2552" w:type="dxa"/>
          </w:tcPr>
          <w:p w14:paraId="6D7CBD01" w14:textId="77777777" w:rsidR="00970A32" w:rsidRPr="00AC36A6" w:rsidRDefault="00970A32" w:rsidP="008B1034">
            <w:pPr>
              <w:rPr>
                <w:sz w:val="16"/>
                <w:szCs w:val="16"/>
              </w:rPr>
            </w:pPr>
            <w:r w:rsidRPr="00AC36A6">
              <w:rPr>
                <w:sz w:val="16"/>
                <w:szCs w:val="16"/>
              </w:rPr>
              <w:t>Animal: Ferret pharmacokinetics (n=4)</w:t>
            </w:r>
          </w:p>
        </w:tc>
        <w:tc>
          <w:tcPr>
            <w:tcW w:w="3685" w:type="dxa"/>
          </w:tcPr>
          <w:p w14:paraId="656BCCDE" w14:textId="77777777" w:rsidR="00970A32" w:rsidRPr="00AC36A6" w:rsidRDefault="00970A32" w:rsidP="008B1034">
            <w:pPr>
              <w:rPr>
                <w:sz w:val="16"/>
                <w:szCs w:val="16"/>
              </w:rPr>
            </w:pPr>
            <w:r w:rsidRPr="00AC36A6">
              <w:rPr>
                <w:sz w:val="16"/>
                <w:szCs w:val="16"/>
              </w:rPr>
              <w:t>-Cohort 1: 5mg IV (n=2)</w:t>
            </w:r>
          </w:p>
          <w:p w14:paraId="739F4413" w14:textId="77777777" w:rsidR="00970A32" w:rsidRPr="00AC36A6" w:rsidRDefault="00970A32" w:rsidP="008B1034">
            <w:pPr>
              <w:rPr>
                <w:sz w:val="16"/>
                <w:szCs w:val="16"/>
              </w:rPr>
            </w:pPr>
            <w:r w:rsidRPr="00AC36A6">
              <w:rPr>
                <w:sz w:val="16"/>
                <w:szCs w:val="16"/>
              </w:rPr>
              <w:t>-Cohort 2: 25mg IV (n=2)</w:t>
            </w:r>
          </w:p>
          <w:p w14:paraId="6569ADFA" w14:textId="77777777" w:rsidR="00E773DB" w:rsidRDefault="00E773DB" w:rsidP="008B1034">
            <w:pPr>
              <w:rPr>
                <w:sz w:val="16"/>
                <w:szCs w:val="16"/>
              </w:rPr>
            </w:pPr>
          </w:p>
          <w:p w14:paraId="40038E87" w14:textId="0437A2B5" w:rsidR="00970A32" w:rsidRPr="00AC36A6" w:rsidRDefault="00970A32" w:rsidP="008B1034">
            <w:pPr>
              <w:rPr>
                <w:sz w:val="16"/>
                <w:szCs w:val="16"/>
              </w:rPr>
            </w:pPr>
            <w:r w:rsidRPr="00AC36A6">
              <w:rPr>
                <w:sz w:val="16"/>
                <w:szCs w:val="16"/>
              </w:rPr>
              <w:t>42-day follow-up then euthanasia</w:t>
            </w:r>
          </w:p>
        </w:tc>
        <w:tc>
          <w:tcPr>
            <w:tcW w:w="4678" w:type="dxa"/>
          </w:tcPr>
          <w:p w14:paraId="637FB42C" w14:textId="77777777" w:rsidR="00970A32" w:rsidRPr="00AC36A6" w:rsidRDefault="00970A32" w:rsidP="008B1034">
            <w:pPr>
              <w:rPr>
                <w:sz w:val="16"/>
                <w:szCs w:val="16"/>
              </w:rPr>
            </w:pPr>
            <w:r w:rsidRPr="00AC36A6">
              <w:rPr>
                <w:sz w:val="16"/>
                <w:szCs w:val="16"/>
              </w:rPr>
              <w:t>-Average distribution and elimination half-lives 1.48 and 3.58 days respectively for both doses with small inter-individual differences</w:t>
            </w:r>
          </w:p>
          <w:p w14:paraId="352FE1BD" w14:textId="77777777" w:rsidR="00970A32" w:rsidRPr="00AC36A6" w:rsidRDefault="00970A32" w:rsidP="008B1034">
            <w:pPr>
              <w:rPr>
                <w:sz w:val="16"/>
                <w:szCs w:val="16"/>
              </w:rPr>
            </w:pPr>
            <w:r w:rsidRPr="00AC36A6">
              <w:rPr>
                <w:sz w:val="16"/>
                <w:szCs w:val="16"/>
              </w:rPr>
              <w:t>-Neutralisation activity for NiV present for 8 days</w:t>
            </w:r>
          </w:p>
        </w:tc>
        <w:tc>
          <w:tcPr>
            <w:tcW w:w="1512" w:type="dxa"/>
          </w:tcPr>
          <w:p w14:paraId="08F3DCC4" w14:textId="77777777" w:rsidR="00970A32" w:rsidRPr="00AC36A6" w:rsidRDefault="00970A32" w:rsidP="008B1034">
            <w:pPr>
              <w:rPr>
                <w:sz w:val="16"/>
                <w:szCs w:val="16"/>
              </w:rPr>
            </w:pPr>
            <w:r w:rsidRPr="00AC36A6">
              <w:rPr>
                <w:sz w:val="16"/>
                <w:szCs w:val="16"/>
              </w:rPr>
              <w:t>-No AEs</w:t>
            </w:r>
          </w:p>
          <w:p w14:paraId="0E68FB29" w14:textId="77777777" w:rsidR="00970A32" w:rsidRPr="00AC36A6" w:rsidRDefault="00970A32" w:rsidP="008B1034">
            <w:pPr>
              <w:rPr>
                <w:sz w:val="16"/>
                <w:szCs w:val="16"/>
              </w:rPr>
            </w:pPr>
            <w:r w:rsidRPr="00AC36A6">
              <w:rPr>
                <w:sz w:val="16"/>
                <w:szCs w:val="16"/>
              </w:rPr>
              <w:t>-No anti-m102.4 antibodies detected</w:t>
            </w:r>
          </w:p>
        </w:tc>
      </w:tr>
      <w:tr w:rsidR="00970A32" w:rsidRPr="00AC36A6" w14:paraId="37F93844" w14:textId="77777777" w:rsidTr="00BB69F4">
        <w:tc>
          <w:tcPr>
            <w:tcW w:w="1560" w:type="dxa"/>
          </w:tcPr>
          <w:p w14:paraId="552F88A1" w14:textId="77777777" w:rsidR="00970A32" w:rsidRPr="00AC36A6" w:rsidRDefault="00970A32" w:rsidP="008B1034">
            <w:pPr>
              <w:rPr>
                <w:sz w:val="16"/>
                <w:szCs w:val="16"/>
              </w:rPr>
            </w:pPr>
            <w:r w:rsidRPr="00AC36A6">
              <w:rPr>
                <w:sz w:val="16"/>
                <w:szCs w:val="16"/>
              </w:rPr>
              <w:t>h5B3.1 (anti-NiV-F)</w:t>
            </w:r>
          </w:p>
          <w:p w14:paraId="1B996B9F" w14:textId="77777777" w:rsidR="00970A32" w:rsidRPr="00AC36A6" w:rsidRDefault="00970A32" w:rsidP="008B1034">
            <w:pPr>
              <w:rPr>
                <w:sz w:val="16"/>
                <w:szCs w:val="16"/>
              </w:rPr>
            </w:pPr>
          </w:p>
          <w:p w14:paraId="67C27226" w14:textId="77777777" w:rsidR="00970A32" w:rsidRPr="00AC36A6" w:rsidRDefault="00970A32" w:rsidP="008B1034">
            <w:pPr>
              <w:rPr>
                <w:sz w:val="16"/>
                <w:szCs w:val="16"/>
              </w:rPr>
            </w:pPr>
            <w:r w:rsidRPr="00AC36A6">
              <w:rPr>
                <w:sz w:val="16"/>
                <w:szCs w:val="16"/>
              </w:rPr>
              <w:t xml:space="preserve">Developer: </w:t>
            </w:r>
            <w:r w:rsidRPr="00AC36A6">
              <w:rPr>
                <w:sz w:val="16"/>
                <w:szCs w:val="16"/>
              </w:rPr>
              <w:br/>
              <w:t>Uniformed Services University, USA</w:t>
            </w:r>
          </w:p>
          <w:p w14:paraId="29A20F45" w14:textId="77777777" w:rsidR="00970A32" w:rsidRPr="00AC36A6" w:rsidRDefault="00970A32" w:rsidP="008B1034">
            <w:pPr>
              <w:rPr>
                <w:sz w:val="16"/>
                <w:szCs w:val="16"/>
              </w:rPr>
            </w:pPr>
          </w:p>
          <w:p w14:paraId="4930A062" w14:textId="77777777" w:rsidR="00970A32" w:rsidRPr="00AC36A6" w:rsidRDefault="00970A32" w:rsidP="008B1034">
            <w:pPr>
              <w:rPr>
                <w:sz w:val="16"/>
                <w:szCs w:val="16"/>
              </w:rPr>
            </w:pPr>
            <w:r w:rsidRPr="00AC36A6">
              <w:rPr>
                <w:sz w:val="16"/>
                <w:szCs w:val="16"/>
              </w:rPr>
              <w:t xml:space="preserve">Funder: </w:t>
            </w:r>
          </w:p>
          <w:p w14:paraId="6985B307" w14:textId="77777777" w:rsidR="00970A32" w:rsidRPr="00AC36A6" w:rsidRDefault="00970A32" w:rsidP="008B1034">
            <w:pPr>
              <w:rPr>
                <w:sz w:val="16"/>
                <w:szCs w:val="16"/>
              </w:rPr>
            </w:pPr>
            <w:r w:rsidRPr="00AC36A6">
              <w:rPr>
                <w:sz w:val="16"/>
                <w:szCs w:val="16"/>
              </w:rPr>
              <w:t>USA NIH</w:t>
            </w:r>
          </w:p>
        </w:tc>
        <w:tc>
          <w:tcPr>
            <w:tcW w:w="992" w:type="dxa"/>
          </w:tcPr>
          <w:p w14:paraId="4932152B" w14:textId="7BADBD7E" w:rsidR="00970A32" w:rsidRPr="00AC36A6" w:rsidRDefault="00970A32" w:rsidP="008B1034">
            <w:pPr>
              <w:rPr>
                <w:sz w:val="16"/>
                <w:szCs w:val="16"/>
              </w:rPr>
            </w:pPr>
            <w:r w:rsidRPr="00AC36A6">
              <w:rPr>
                <w:sz w:val="16"/>
                <w:szCs w:val="16"/>
              </w:rPr>
              <w:t>Mire 2020</w:t>
            </w:r>
            <w:r w:rsidRPr="00AC36A6">
              <w:rPr>
                <w:sz w:val="16"/>
                <w:szCs w:val="16"/>
              </w:rPr>
              <w:fldChar w:fldCharType="begin"/>
            </w:r>
            <w:r w:rsidR="00A57303">
              <w:rPr>
                <w:sz w:val="16"/>
                <w:szCs w:val="16"/>
              </w:rPr>
              <w:instrText xml:space="preserve"> ADDIN EN.CITE &lt;EndNote&gt;&lt;Cite&gt;&lt;Author&gt;Mire&lt;/Author&gt;&lt;Year&gt;2020&lt;/Year&gt;&lt;RecNum&gt;17&lt;/RecNum&gt;&lt;DisplayText&gt;&lt;style face="superscript"&gt;12&lt;/style&gt;&lt;/DisplayText&gt;&lt;record&gt;&lt;rec-number&gt;17&lt;/rec-number&gt;&lt;foreign-keys&gt;&lt;key app="EN" db-id="sfaa0dp0tzawvpefvvfvd0sm0xffdp9pxsrw" timestamp="1656623542"&gt;17&lt;/key&gt;&lt;/foreign-keys&gt;&lt;ref-type name="Journal Article"&gt;17&lt;/ref-type&gt;&lt;contributors&gt;&lt;authors&gt;&lt;author&gt;Mire, Chad E.&lt;/author&gt;&lt;author&gt;Chan, Yee-Peng&lt;/author&gt;&lt;author&gt;Borisevich, Viktoriya&lt;/author&gt;&lt;author&gt;Cross, Robert W.&lt;/author&gt;&lt;author&gt;Yan, Lianying&lt;/author&gt;&lt;author&gt;Agans, Krystle N.&lt;/author&gt;&lt;author&gt;Dang, Ha V.&lt;/author&gt;&lt;author&gt;Veesler, David&lt;/author&gt;&lt;author&gt;Fenton, Karla A.&lt;/author&gt;&lt;author&gt;Geisbert, Thomas W.&lt;/author&gt;&lt;author&gt;Broder, Christopher C.&lt;/author&gt;&lt;/authors&gt;&lt;/contributors&gt;&lt;titles&gt;&lt;title&gt;A Cross-Reactive Humanized Monoclonal Antibody Targeting Fusion Glycoprotein Function Protects Ferrets Against Lethal Nipah Virus and Hendra Virus Infection&lt;/title&gt;&lt;secondary-title&gt;Journal of Infectious Diseases&lt;/secondary-title&gt;&lt;/titles&gt;&lt;periodical&gt;&lt;full-title&gt;Journal of Infectious Diseases&lt;/full-title&gt;&lt;/periodical&gt;&lt;pages&gt;S471-S479&lt;/pages&gt;&lt;volume&gt;221&lt;/volume&gt;&lt;dates&gt;&lt;year&gt;2020&lt;/year&gt;&lt;/dates&gt;&lt;accession-num&gt;WOS:000553463400017&lt;/accession-num&gt;&lt;urls&gt;&lt;related-urls&gt;&lt;url&gt;&amp;lt;Go to ISI&amp;gt;://WOS:000553463400017&lt;/url&gt;&lt;url&gt;https://www.ncbi.nlm.nih.gov/pmc/articles/PMC7199785/pdf/jiz515.pdf&lt;/url&gt;&lt;/related-urls&gt;&lt;/urls&gt;&lt;electronic-resource-num&gt;10.1093/infdis/jiz515&lt;/electronic-resource-num&gt;&lt;/record&gt;&lt;/Cite&gt;&lt;/EndNote&gt;</w:instrText>
            </w:r>
            <w:r w:rsidRPr="00AC36A6">
              <w:rPr>
                <w:sz w:val="16"/>
                <w:szCs w:val="16"/>
              </w:rPr>
              <w:fldChar w:fldCharType="separate"/>
            </w:r>
            <w:r w:rsidR="00A57303" w:rsidRPr="00A57303">
              <w:rPr>
                <w:noProof/>
                <w:sz w:val="16"/>
                <w:szCs w:val="16"/>
                <w:vertAlign w:val="superscript"/>
              </w:rPr>
              <w:t>12</w:t>
            </w:r>
            <w:r w:rsidRPr="00AC36A6">
              <w:rPr>
                <w:sz w:val="16"/>
                <w:szCs w:val="16"/>
              </w:rPr>
              <w:fldChar w:fldCharType="end"/>
            </w:r>
          </w:p>
        </w:tc>
        <w:tc>
          <w:tcPr>
            <w:tcW w:w="2552" w:type="dxa"/>
          </w:tcPr>
          <w:p w14:paraId="2162F59B" w14:textId="77777777" w:rsidR="00970A32" w:rsidRPr="00AC36A6" w:rsidRDefault="00970A32" w:rsidP="008B1034">
            <w:pPr>
              <w:rPr>
                <w:sz w:val="16"/>
                <w:szCs w:val="16"/>
              </w:rPr>
            </w:pPr>
            <w:r w:rsidRPr="00AC36A6">
              <w:rPr>
                <w:sz w:val="16"/>
                <w:szCs w:val="16"/>
              </w:rPr>
              <w:t>Animal: Ferret challenge with NiV-M or HeV for efficacy (n=11)</w:t>
            </w:r>
          </w:p>
          <w:p w14:paraId="6C74ECC2" w14:textId="77777777" w:rsidR="00970A32" w:rsidRPr="00AC36A6" w:rsidRDefault="00970A32" w:rsidP="00970A32">
            <w:pPr>
              <w:pStyle w:val="ListParagraph"/>
              <w:numPr>
                <w:ilvl w:val="0"/>
                <w:numId w:val="2"/>
              </w:numPr>
              <w:spacing w:line="240" w:lineRule="auto"/>
              <w:rPr>
                <w:sz w:val="16"/>
                <w:szCs w:val="16"/>
              </w:rPr>
            </w:pPr>
            <w:r w:rsidRPr="00AC36A6">
              <w:rPr>
                <w:sz w:val="16"/>
                <w:szCs w:val="16"/>
              </w:rPr>
              <w:t>5 x 10</w:t>
            </w:r>
            <w:r w:rsidRPr="00AC36A6">
              <w:rPr>
                <w:sz w:val="16"/>
                <w:szCs w:val="16"/>
                <w:vertAlign w:val="superscript"/>
              </w:rPr>
              <w:t>3</w:t>
            </w:r>
            <w:r w:rsidRPr="00AC36A6">
              <w:rPr>
                <w:sz w:val="16"/>
                <w:szCs w:val="16"/>
              </w:rPr>
              <w:t xml:space="preserve"> PFU intranasal</w:t>
            </w:r>
          </w:p>
        </w:tc>
        <w:tc>
          <w:tcPr>
            <w:tcW w:w="3685" w:type="dxa"/>
          </w:tcPr>
          <w:p w14:paraId="5CABCA2F" w14:textId="77777777" w:rsidR="00970A32" w:rsidRPr="00AC36A6" w:rsidRDefault="00970A32" w:rsidP="008B1034">
            <w:pPr>
              <w:rPr>
                <w:sz w:val="16"/>
                <w:szCs w:val="16"/>
              </w:rPr>
            </w:pPr>
            <w:r w:rsidRPr="00AC36A6">
              <w:rPr>
                <w:sz w:val="16"/>
                <w:szCs w:val="16"/>
              </w:rPr>
              <w:t>Treatment: 20mg/kg IP post-challenge</w:t>
            </w:r>
          </w:p>
          <w:p w14:paraId="457842B8" w14:textId="77777777" w:rsidR="00970A32" w:rsidRPr="00AC36A6" w:rsidRDefault="00970A32" w:rsidP="008B1034">
            <w:pPr>
              <w:rPr>
                <w:sz w:val="16"/>
                <w:szCs w:val="16"/>
                <w:u w:val="single"/>
              </w:rPr>
            </w:pPr>
            <w:r w:rsidRPr="00AC36A6">
              <w:rPr>
                <w:sz w:val="16"/>
                <w:szCs w:val="16"/>
                <w:u w:val="single"/>
              </w:rPr>
              <w:t>NiV-M</w:t>
            </w:r>
          </w:p>
          <w:p w14:paraId="31A457EC" w14:textId="77777777" w:rsidR="00970A32" w:rsidRPr="00AC36A6" w:rsidRDefault="00970A32" w:rsidP="008B1034">
            <w:pPr>
              <w:rPr>
                <w:sz w:val="16"/>
                <w:szCs w:val="16"/>
              </w:rPr>
            </w:pPr>
            <w:r w:rsidRPr="00AC36A6">
              <w:rPr>
                <w:sz w:val="16"/>
                <w:szCs w:val="16"/>
              </w:rPr>
              <w:t>-Cohort 1: days 1 &amp; 3 (n=3)</w:t>
            </w:r>
          </w:p>
          <w:p w14:paraId="08CDD2BA" w14:textId="77777777" w:rsidR="00970A32" w:rsidRPr="00AC36A6" w:rsidRDefault="00970A32" w:rsidP="008B1034">
            <w:pPr>
              <w:rPr>
                <w:sz w:val="16"/>
                <w:szCs w:val="16"/>
              </w:rPr>
            </w:pPr>
            <w:r w:rsidRPr="00AC36A6">
              <w:rPr>
                <w:sz w:val="16"/>
                <w:szCs w:val="16"/>
              </w:rPr>
              <w:t>-Cohort 2: days 3 &amp; 5(n=3)</w:t>
            </w:r>
          </w:p>
          <w:p w14:paraId="5B19E2D0" w14:textId="77777777" w:rsidR="00970A32" w:rsidRPr="00AC36A6" w:rsidRDefault="00970A32" w:rsidP="008B1034">
            <w:pPr>
              <w:rPr>
                <w:sz w:val="16"/>
                <w:szCs w:val="16"/>
              </w:rPr>
            </w:pPr>
            <w:r w:rsidRPr="00AC36A6">
              <w:rPr>
                <w:sz w:val="16"/>
                <w:szCs w:val="16"/>
              </w:rPr>
              <w:t>Control 1: (n=1)</w:t>
            </w:r>
          </w:p>
          <w:p w14:paraId="0B1F3D14" w14:textId="77777777" w:rsidR="00970A32" w:rsidRPr="00AC36A6" w:rsidRDefault="00970A32" w:rsidP="008B1034">
            <w:pPr>
              <w:rPr>
                <w:sz w:val="16"/>
                <w:szCs w:val="16"/>
                <w:u w:val="single"/>
              </w:rPr>
            </w:pPr>
            <w:r w:rsidRPr="00AC36A6">
              <w:rPr>
                <w:sz w:val="16"/>
                <w:szCs w:val="16"/>
                <w:u w:val="single"/>
              </w:rPr>
              <w:t>HeV</w:t>
            </w:r>
          </w:p>
          <w:p w14:paraId="4876D0E0" w14:textId="77777777" w:rsidR="00970A32" w:rsidRPr="00AC36A6" w:rsidRDefault="00970A32" w:rsidP="008B1034">
            <w:pPr>
              <w:rPr>
                <w:sz w:val="16"/>
                <w:szCs w:val="16"/>
              </w:rPr>
            </w:pPr>
            <w:r w:rsidRPr="00AC36A6">
              <w:rPr>
                <w:sz w:val="16"/>
                <w:szCs w:val="16"/>
              </w:rPr>
              <w:t>-Cohort 3: days 3 &amp; 5 (n=3)</w:t>
            </w:r>
          </w:p>
          <w:p w14:paraId="2E4260E9" w14:textId="0F762B19" w:rsidR="00970A32" w:rsidRPr="00AC36A6" w:rsidRDefault="00970A32" w:rsidP="008B1034">
            <w:pPr>
              <w:rPr>
                <w:sz w:val="16"/>
                <w:szCs w:val="16"/>
              </w:rPr>
            </w:pPr>
            <w:r w:rsidRPr="00AC36A6">
              <w:rPr>
                <w:sz w:val="16"/>
                <w:szCs w:val="16"/>
              </w:rPr>
              <w:t>Control 2: (n=1)</w:t>
            </w:r>
          </w:p>
          <w:p w14:paraId="2F77421B" w14:textId="77777777" w:rsidR="00E773DB" w:rsidRDefault="00E773DB" w:rsidP="008B1034">
            <w:pPr>
              <w:rPr>
                <w:sz w:val="16"/>
                <w:szCs w:val="16"/>
              </w:rPr>
            </w:pPr>
          </w:p>
          <w:p w14:paraId="438C88E9" w14:textId="224440D0" w:rsidR="00970A32" w:rsidRPr="00AC36A6" w:rsidRDefault="00970A32" w:rsidP="008B1034">
            <w:pPr>
              <w:rPr>
                <w:sz w:val="16"/>
                <w:szCs w:val="16"/>
              </w:rPr>
            </w:pPr>
            <w:r w:rsidRPr="00AC36A6">
              <w:rPr>
                <w:sz w:val="16"/>
                <w:szCs w:val="16"/>
              </w:rPr>
              <w:t>34-day follow-up then euthanasia</w:t>
            </w:r>
          </w:p>
        </w:tc>
        <w:tc>
          <w:tcPr>
            <w:tcW w:w="4678" w:type="dxa"/>
          </w:tcPr>
          <w:p w14:paraId="016D2A51" w14:textId="77777777" w:rsidR="00970A32" w:rsidRPr="00AC36A6" w:rsidRDefault="00970A32" w:rsidP="008B1034">
            <w:pPr>
              <w:rPr>
                <w:b/>
                <w:bCs/>
                <w:sz w:val="16"/>
                <w:szCs w:val="16"/>
              </w:rPr>
            </w:pPr>
            <w:r w:rsidRPr="00AC36A6">
              <w:rPr>
                <w:b/>
                <w:bCs/>
                <w:sz w:val="16"/>
                <w:szCs w:val="16"/>
              </w:rPr>
              <w:t>Treatment: all survived</w:t>
            </w:r>
          </w:p>
          <w:p w14:paraId="53FD0678" w14:textId="77777777" w:rsidR="00970A32" w:rsidRPr="00AC36A6" w:rsidRDefault="00970A32" w:rsidP="008B1034">
            <w:pPr>
              <w:rPr>
                <w:sz w:val="16"/>
                <w:szCs w:val="16"/>
              </w:rPr>
            </w:pPr>
            <w:r w:rsidRPr="00AC36A6">
              <w:rPr>
                <w:sz w:val="16"/>
                <w:szCs w:val="16"/>
                <w:u w:val="single"/>
              </w:rPr>
              <w:t>NiV-M</w:t>
            </w:r>
          </w:p>
          <w:p w14:paraId="2CEE0768" w14:textId="77777777" w:rsidR="00970A32" w:rsidRPr="00AC36A6" w:rsidRDefault="00970A32" w:rsidP="008B1034">
            <w:pPr>
              <w:rPr>
                <w:sz w:val="16"/>
                <w:szCs w:val="16"/>
              </w:rPr>
            </w:pPr>
            <w:r>
              <w:rPr>
                <w:sz w:val="16"/>
                <w:szCs w:val="16"/>
              </w:rPr>
              <w:t>A</w:t>
            </w:r>
            <w:r w:rsidRPr="00AC36A6">
              <w:rPr>
                <w:sz w:val="16"/>
                <w:szCs w:val="16"/>
              </w:rPr>
              <w:t>ll survived after minor clinical signs and gained weight</w:t>
            </w:r>
          </w:p>
          <w:p w14:paraId="429EEF9B" w14:textId="77777777" w:rsidR="00970A32" w:rsidRPr="00AC36A6" w:rsidRDefault="00970A32" w:rsidP="008B1034">
            <w:pPr>
              <w:rPr>
                <w:sz w:val="16"/>
                <w:szCs w:val="16"/>
                <w:u w:val="single"/>
              </w:rPr>
            </w:pPr>
            <w:r w:rsidRPr="00AC36A6">
              <w:rPr>
                <w:sz w:val="16"/>
                <w:szCs w:val="16"/>
                <w:u w:val="single"/>
              </w:rPr>
              <w:t>HeV</w:t>
            </w:r>
          </w:p>
          <w:p w14:paraId="665AEA71" w14:textId="77777777" w:rsidR="00970A32" w:rsidRPr="00AC36A6" w:rsidRDefault="00970A32" w:rsidP="008B1034">
            <w:pPr>
              <w:rPr>
                <w:sz w:val="16"/>
                <w:szCs w:val="16"/>
              </w:rPr>
            </w:pPr>
            <w:r>
              <w:rPr>
                <w:sz w:val="16"/>
                <w:szCs w:val="16"/>
              </w:rPr>
              <w:t>A</w:t>
            </w:r>
            <w:r w:rsidRPr="00AC36A6">
              <w:rPr>
                <w:sz w:val="16"/>
                <w:szCs w:val="16"/>
              </w:rPr>
              <w:t>ll survived after minor clinical signs and gained weight</w:t>
            </w:r>
          </w:p>
          <w:p w14:paraId="48E0E8C9" w14:textId="77777777" w:rsidR="00970A32" w:rsidRPr="00AC36A6" w:rsidRDefault="00970A32" w:rsidP="008B1034">
            <w:pPr>
              <w:rPr>
                <w:b/>
                <w:bCs/>
                <w:sz w:val="16"/>
                <w:szCs w:val="16"/>
              </w:rPr>
            </w:pPr>
            <w:r w:rsidRPr="00AC36A6">
              <w:rPr>
                <w:b/>
                <w:bCs/>
                <w:sz w:val="16"/>
                <w:szCs w:val="16"/>
              </w:rPr>
              <w:t>Controls: both died on days 8-9</w:t>
            </w:r>
          </w:p>
        </w:tc>
        <w:tc>
          <w:tcPr>
            <w:tcW w:w="1512" w:type="dxa"/>
          </w:tcPr>
          <w:p w14:paraId="774F4AE5" w14:textId="77777777" w:rsidR="00970A32" w:rsidRPr="00AC36A6" w:rsidRDefault="00970A32" w:rsidP="008B1034">
            <w:pPr>
              <w:rPr>
                <w:sz w:val="16"/>
                <w:szCs w:val="16"/>
              </w:rPr>
            </w:pPr>
            <w:r w:rsidRPr="00AC36A6">
              <w:rPr>
                <w:sz w:val="16"/>
                <w:szCs w:val="16"/>
              </w:rPr>
              <w:t>Not available</w:t>
            </w:r>
          </w:p>
        </w:tc>
      </w:tr>
      <w:tr w:rsidR="00970A32" w:rsidRPr="00AC36A6" w14:paraId="4577BE84" w14:textId="77777777" w:rsidTr="00BB69F4">
        <w:tc>
          <w:tcPr>
            <w:tcW w:w="1560" w:type="dxa"/>
          </w:tcPr>
          <w:p w14:paraId="6EF052F4" w14:textId="77777777" w:rsidR="00970A32" w:rsidRPr="00AC36A6" w:rsidRDefault="00970A32" w:rsidP="008B1034">
            <w:pPr>
              <w:rPr>
                <w:sz w:val="16"/>
                <w:szCs w:val="16"/>
              </w:rPr>
            </w:pPr>
            <w:r w:rsidRPr="00AC36A6">
              <w:rPr>
                <w:sz w:val="16"/>
                <w:szCs w:val="16"/>
              </w:rPr>
              <w:t xml:space="preserve">HENV-103, HENV-117, HENV-58, HENV-98, HENV-100 </w:t>
            </w:r>
          </w:p>
          <w:p w14:paraId="14AB5B12" w14:textId="77777777" w:rsidR="00970A32" w:rsidRPr="00AC36A6" w:rsidRDefault="00970A32" w:rsidP="008B1034">
            <w:pPr>
              <w:rPr>
                <w:sz w:val="16"/>
                <w:szCs w:val="16"/>
              </w:rPr>
            </w:pPr>
            <w:r w:rsidRPr="00AC36A6">
              <w:rPr>
                <w:sz w:val="16"/>
                <w:szCs w:val="16"/>
              </w:rPr>
              <w:t>(anti-HeV-RBP)</w:t>
            </w:r>
          </w:p>
          <w:p w14:paraId="5C7155E1" w14:textId="77777777" w:rsidR="00970A32" w:rsidRPr="00AC36A6" w:rsidRDefault="00970A32" w:rsidP="008B1034">
            <w:pPr>
              <w:rPr>
                <w:sz w:val="16"/>
                <w:szCs w:val="16"/>
              </w:rPr>
            </w:pPr>
            <w:r w:rsidRPr="00AC36A6">
              <w:rPr>
                <w:sz w:val="16"/>
                <w:szCs w:val="16"/>
              </w:rPr>
              <w:lastRenderedPageBreak/>
              <w:t xml:space="preserve">Developer: </w:t>
            </w:r>
            <w:r w:rsidRPr="00AC36A6">
              <w:rPr>
                <w:sz w:val="16"/>
                <w:szCs w:val="16"/>
              </w:rPr>
              <w:br/>
              <w:t xml:space="preserve">Vanderbilt University, USA </w:t>
            </w:r>
          </w:p>
          <w:p w14:paraId="02F88636" w14:textId="77777777" w:rsidR="00970A32" w:rsidRPr="00AC36A6" w:rsidRDefault="00970A32" w:rsidP="008B1034">
            <w:pPr>
              <w:rPr>
                <w:sz w:val="16"/>
                <w:szCs w:val="16"/>
              </w:rPr>
            </w:pPr>
          </w:p>
          <w:p w14:paraId="1341878F" w14:textId="77777777" w:rsidR="00970A32" w:rsidRPr="00AC36A6" w:rsidRDefault="00970A32" w:rsidP="008B1034">
            <w:pPr>
              <w:rPr>
                <w:sz w:val="16"/>
                <w:szCs w:val="16"/>
              </w:rPr>
            </w:pPr>
            <w:r w:rsidRPr="00AC36A6">
              <w:rPr>
                <w:sz w:val="16"/>
                <w:szCs w:val="16"/>
              </w:rPr>
              <w:t xml:space="preserve">Funder: </w:t>
            </w:r>
            <w:r w:rsidRPr="00AC36A6">
              <w:rPr>
                <w:sz w:val="16"/>
                <w:szCs w:val="16"/>
              </w:rPr>
              <w:br/>
              <w:t>USA NIH</w:t>
            </w:r>
          </w:p>
        </w:tc>
        <w:tc>
          <w:tcPr>
            <w:tcW w:w="992" w:type="dxa"/>
          </w:tcPr>
          <w:p w14:paraId="53FA266F" w14:textId="3270C6A5" w:rsidR="00970A32" w:rsidRPr="00AC36A6" w:rsidRDefault="00970A32" w:rsidP="008B1034">
            <w:pPr>
              <w:rPr>
                <w:sz w:val="16"/>
                <w:szCs w:val="16"/>
              </w:rPr>
            </w:pPr>
            <w:r w:rsidRPr="00AC36A6">
              <w:rPr>
                <w:sz w:val="16"/>
                <w:szCs w:val="16"/>
              </w:rPr>
              <w:lastRenderedPageBreak/>
              <w:t>Doyle 2021</w:t>
            </w:r>
            <w:r w:rsidRPr="00AC36A6">
              <w:rPr>
                <w:sz w:val="16"/>
                <w:szCs w:val="16"/>
              </w:rPr>
              <w:fldChar w:fldCharType="begin"/>
            </w:r>
            <w:r w:rsidR="00A57303">
              <w:rPr>
                <w:sz w:val="16"/>
                <w:szCs w:val="16"/>
              </w:rPr>
              <w:instrText xml:space="preserve"> ADDIN EN.CITE &lt;EndNote&gt;&lt;Cite&gt;&lt;Author&gt;Doyle&lt;/Author&gt;&lt;Year&gt;2021&lt;/Year&gt;&lt;RecNum&gt;9&lt;/RecNum&gt;&lt;DisplayText&gt;&lt;style face="superscript"&gt;31&lt;/style&gt;&lt;/DisplayText&gt;&lt;record&gt;&lt;rec-number&gt;9&lt;/rec-number&gt;&lt;foreign-keys&gt;&lt;key app="EN" db-id="sfaa0dp0tzawvpefvvfvd0sm0xffdp9pxsrw" timestamp="1656623542"&gt;9&lt;/key&gt;&lt;/foreign-keys&gt;&lt;ref-type name="Journal Article"&gt;17&lt;/ref-type&gt;&lt;contributors&gt;&lt;authors&gt;&lt;author&gt;Doyle, M. P.&lt;/author&gt;&lt;author&gt;Kose, N.&lt;/author&gt;&lt;author&gt;Borisevich, V.&lt;/author&gt;&lt;author&gt;Binshtein, E.&lt;/author&gt;&lt;author&gt;Amaya, M.&lt;/author&gt;&lt;author&gt;Nagel, M.&lt;/author&gt;&lt;author&gt;Annand, E. J.&lt;/author&gt;&lt;author&gt;Armstrong, E.&lt;/author&gt;&lt;author&gt;Bombardi, R.&lt;/author&gt;&lt;author&gt;Dong, J.&lt;/author&gt;&lt;author&gt;Schey, K. L.&lt;/author&gt;&lt;author&gt;Broder, C. C.&lt;/author&gt;&lt;author&gt;Zeitlin, L.&lt;/author&gt;&lt;author&gt;Kuang, E. A.&lt;/author&gt;&lt;author&gt;Bornholdt, Z. A.&lt;/author&gt;&lt;author&gt;West, B. R.&lt;/author&gt;&lt;author&gt;Geisbert, T. W.&lt;/author&gt;&lt;author&gt;Cross, R. W.&lt;/author&gt;&lt;author&gt;Crowe, J. E.&lt;/author&gt;&lt;/authors&gt;&lt;/contributors&gt;&lt;titles&gt;&lt;title&gt;Cooperativity mediated by rationally selected combinations of human monoclonal antibodies targeting the henipavirus receptor binding protein&lt;/title&gt;&lt;secondary-title&gt;Cell Reports&lt;/secondary-title&gt;&lt;/titles&gt;&lt;periodical&gt;&lt;full-title&gt;Cell Reports&lt;/full-title&gt;&lt;/periodical&gt;&lt;volume&gt;36(9) (no pagination)&lt;/volume&gt;&lt;dates&gt;&lt;year&gt;2021&lt;/year&gt;&lt;/dates&gt;&lt;accession-num&gt;2014338041&lt;/accession-num&gt;&lt;urls&gt;&lt;related-urls&gt;&lt;url&gt;http://www.sciencedirect.com/science/journal/22111247&lt;/url&gt;&lt;url&gt;https://www.cell.com/cell-reports/pdf/S2211-1247(21)01066-4.pdf&lt;/url&gt;&lt;/related-urls&gt;&lt;/urls&gt;&lt;electronic-resource-num&gt;http://dx.doi.org/10.1016/j.celrep.2021.109628&lt;/electronic-resource-num&gt;&lt;/record&gt;&lt;/Cite&gt;&lt;/EndNote&gt;</w:instrText>
            </w:r>
            <w:r w:rsidRPr="00AC36A6">
              <w:rPr>
                <w:sz w:val="16"/>
                <w:szCs w:val="16"/>
              </w:rPr>
              <w:fldChar w:fldCharType="separate"/>
            </w:r>
            <w:r w:rsidR="00A57303" w:rsidRPr="00A57303">
              <w:rPr>
                <w:noProof/>
                <w:sz w:val="16"/>
                <w:szCs w:val="16"/>
                <w:vertAlign w:val="superscript"/>
              </w:rPr>
              <w:t>31</w:t>
            </w:r>
            <w:r w:rsidRPr="00AC36A6">
              <w:rPr>
                <w:sz w:val="16"/>
                <w:szCs w:val="16"/>
              </w:rPr>
              <w:fldChar w:fldCharType="end"/>
            </w:r>
          </w:p>
        </w:tc>
        <w:tc>
          <w:tcPr>
            <w:tcW w:w="2552" w:type="dxa"/>
          </w:tcPr>
          <w:p w14:paraId="3EA1449E" w14:textId="77777777" w:rsidR="00970A32" w:rsidRPr="00AC36A6" w:rsidRDefault="00970A32" w:rsidP="008B1034">
            <w:pPr>
              <w:rPr>
                <w:sz w:val="16"/>
                <w:szCs w:val="16"/>
              </w:rPr>
            </w:pPr>
            <w:r w:rsidRPr="00AC36A6">
              <w:rPr>
                <w:sz w:val="16"/>
                <w:szCs w:val="16"/>
              </w:rPr>
              <w:t>Animal: Hamster challenge with NiV-B for efficacy</w:t>
            </w:r>
          </w:p>
          <w:p w14:paraId="4BD24880" w14:textId="77777777" w:rsidR="00970A32" w:rsidRPr="00AC36A6" w:rsidRDefault="00970A32" w:rsidP="00970A32">
            <w:pPr>
              <w:pStyle w:val="ListParagraph"/>
              <w:numPr>
                <w:ilvl w:val="0"/>
                <w:numId w:val="2"/>
              </w:numPr>
              <w:spacing w:line="240" w:lineRule="auto"/>
              <w:rPr>
                <w:sz w:val="16"/>
                <w:szCs w:val="16"/>
              </w:rPr>
            </w:pPr>
            <w:r w:rsidRPr="00AC36A6">
              <w:rPr>
                <w:sz w:val="16"/>
                <w:szCs w:val="16"/>
              </w:rPr>
              <w:t>5 x 10</w:t>
            </w:r>
            <w:r w:rsidRPr="00AC36A6">
              <w:rPr>
                <w:sz w:val="16"/>
                <w:szCs w:val="16"/>
                <w:vertAlign w:val="superscript"/>
              </w:rPr>
              <w:t>6</w:t>
            </w:r>
            <w:r w:rsidRPr="00AC36A6">
              <w:rPr>
                <w:sz w:val="16"/>
                <w:szCs w:val="16"/>
              </w:rPr>
              <w:t xml:space="preserve"> PFU intranasal</w:t>
            </w:r>
          </w:p>
        </w:tc>
        <w:tc>
          <w:tcPr>
            <w:tcW w:w="3685" w:type="dxa"/>
          </w:tcPr>
          <w:p w14:paraId="5D342DF1" w14:textId="77777777" w:rsidR="00970A32" w:rsidRPr="00AC36A6" w:rsidRDefault="00970A32" w:rsidP="008B1034">
            <w:pPr>
              <w:rPr>
                <w:sz w:val="16"/>
                <w:szCs w:val="16"/>
              </w:rPr>
            </w:pPr>
            <w:r w:rsidRPr="00AC36A6">
              <w:rPr>
                <w:sz w:val="16"/>
                <w:szCs w:val="16"/>
              </w:rPr>
              <w:t>Treatment 1: 10mg/kg IP 24h post-challenge (n=25)</w:t>
            </w:r>
          </w:p>
          <w:p w14:paraId="35D34F6B" w14:textId="77777777" w:rsidR="00970A32" w:rsidRPr="00AC36A6" w:rsidRDefault="00970A32" w:rsidP="008B1034">
            <w:pPr>
              <w:rPr>
                <w:sz w:val="16"/>
                <w:szCs w:val="16"/>
              </w:rPr>
            </w:pPr>
            <w:r w:rsidRPr="00AC36A6">
              <w:rPr>
                <w:sz w:val="16"/>
                <w:szCs w:val="16"/>
              </w:rPr>
              <w:t>-Cohort 1: HENV-103 (n=5)</w:t>
            </w:r>
          </w:p>
          <w:p w14:paraId="069A7FAF" w14:textId="77777777" w:rsidR="00970A32" w:rsidRPr="00AC36A6" w:rsidRDefault="00970A32" w:rsidP="008B1034">
            <w:pPr>
              <w:rPr>
                <w:sz w:val="16"/>
                <w:szCs w:val="16"/>
              </w:rPr>
            </w:pPr>
            <w:r w:rsidRPr="00AC36A6">
              <w:rPr>
                <w:sz w:val="16"/>
                <w:szCs w:val="16"/>
              </w:rPr>
              <w:t>-Cohort 2: HENV-117 (n=5)</w:t>
            </w:r>
          </w:p>
          <w:p w14:paraId="70211ECF" w14:textId="77777777" w:rsidR="00970A32" w:rsidRPr="00AC36A6" w:rsidRDefault="00970A32" w:rsidP="008B1034">
            <w:pPr>
              <w:rPr>
                <w:sz w:val="16"/>
                <w:szCs w:val="16"/>
              </w:rPr>
            </w:pPr>
            <w:r w:rsidRPr="00AC36A6">
              <w:rPr>
                <w:sz w:val="16"/>
                <w:szCs w:val="16"/>
              </w:rPr>
              <w:t>-Cohort 3: HENV-58 (n=5)</w:t>
            </w:r>
          </w:p>
          <w:p w14:paraId="41A7DAEB" w14:textId="77777777" w:rsidR="00970A32" w:rsidRPr="00AC36A6" w:rsidRDefault="00970A32" w:rsidP="008B1034">
            <w:pPr>
              <w:rPr>
                <w:sz w:val="16"/>
                <w:szCs w:val="16"/>
              </w:rPr>
            </w:pPr>
            <w:r w:rsidRPr="00AC36A6">
              <w:rPr>
                <w:sz w:val="16"/>
                <w:szCs w:val="16"/>
              </w:rPr>
              <w:lastRenderedPageBreak/>
              <w:t>-Cohort 4: HENV-98 (n=5)</w:t>
            </w:r>
          </w:p>
          <w:p w14:paraId="5F863C9D" w14:textId="77777777" w:rsidR="00970A32" w:rsidRPr="00AC36A6" w:rsidRDefault="00970A32" w:rsidP="008B1034">
            <w:pPr>
              <w:rPr>
                <w:sz w:val="16"/>
                <w:szCs w:val="16"/>
              </w:rPr>
            </w:pPr>
            <w:r w:rsidRPr="00AC36A6">
              <w:rPr>
                <w:sz w:val="16"/>
                <w:szCs w:val="16"/>
              </w:rPr>
              <w:t>-Cohort 5: HENV-100 (n=5)</w:t>
            </w:r>
          </w:p>
          <w:p w14:paraId="3BD04BAC" w14:textId="77777777" w:rsidR="00970A32" w:rsidRPr="00AC36A6" w:rsidRDefault="00970A32" w:rsidP="008B1034">
            <w:pPr>
              <w:rPr>
                <w:sz w:val="16"/>
                <w:szCs w:val="16"/>
              </w:rPr>
            </w:pPr>
            <w:r w:rsidRPr="00AC36A6">
              <w:rPr>
                <w:sz w:val="16"/>
                <w:szCs w:val="16"/>
              </w:rPr>
              <w:t>Control 1: no mAb (n=1)</w:t>
            </w:r>
          </w:p>
          <w:p w14:paraId="40F3C9E5" w14:textId="77777777" w:rsidR="00970A32" w:rsidRPr="00AC36A6" w:rsidRDefault="00970A32" w:rsidP="008B1034">
            <w:pPr>
              <w:rPr>
                <w:sz w:val="16"/>
                <w:szCs w:val="16"/>
              </w:rPr>
            </w:pPr>
          </w:p>
          <w:p w14:paraId="639529CF" w14:textId="77777777" w:rsidR="00970A32" w:rsidRPr="00AC36A6" w:rsidRDefault="00970A32" w:rsidP="008B1034">
            <w:pPr>
              <w:rPr>
                <w:sz w:val="16"/>
                <w:szCs w:val="16"/>
              </w:rPr>
            </w:pPr>
            <w:r w:rsidRPr="00AC36A6">
              <w:rPr>
                <w:sz w:val="16"/>
                <w:szCs w:val="16"/>
              </w:rPr>
              <w:t>Treatment 2: 10mg/kg IP 24h post-challenge (n=15)</w:t>
            </w:r>
          </w:p>
          <w:p w14:paraId="6C71DF4F" w14:textId="77777777" w:rsidR="00970A32" w:rsidRPr="00AC36A6" w:rsidRDefault="00970A32" w:rsidP="008B1034">
            <w:pPr>
              <w:rPr>
                <w:sz w:val="16"/>
                <w:szCs w:val="16"/>
              </w:rPr>
            </w:pPr>
            <w:r w:rsidRPr="00AC36A6">
              <w:rPr>
                <w:sz w:val="16"/>
                <w:szCs w:val="16"/>
              </w:rPr>
              <w:t>-Cohort 6: HENV-103 + HENV-117 (5mg/kg each) (n=5)</w:t>
            </w:r>
          </w:p>
          <w:p w14:paraId="6790D63A" w14:textId="77777777" w:rsidR="00970A32" w:rsidRPr="00AC36A6" w:rsidRDefault="00970A32" w:rsidP="008B1034">
            <w:pPr>
              <w:rPr>
                <w:sz w:val="16"/>
                <w:szCs w:val="16"/>
              </w:rPr>
            </w:pPr>
            <w:r w:rsidRPr="00AC36A6">
              <w:rPr>
                <w:sz w:val="16"/>
                <w:szCs w:val="16"/>
              </w:rPr>
              <w:t>-Cohort 7: HENV-117-103 DVD (n=5)</w:t>
            </w:r>
          </w:p>
          <w:p w14:paraId="3A776B14" w14:textId="77777777" w:rsidR="00970A32" w:rsidRPr="00AC36A6" w:rsidRDefault="00970A32" w:rsidP="008B1034">
            <w:pPr>
              <w:rPr>
                <w:sz w:val="16"/>
                <w:szCs w:val="16"/>
              </w:rPr>
            </w:pPr>
            <w:r w:rsidRPr="00AC36A6">
              <w:rPr>
                <w:sz w:val="16"/>
                <w:szCs w:val="16"/>
              </w:rPr>
              <w:t>-Cohort 8: HENV-117-103 Bis4Ab (n=5)</w:t>
            </w:r>
          </w:p>
          <w:p w14:paraId="2E946EF6" w14:textId="093A1C05" w:rsidR="00970A32" w:rsidRPr="00AC36A6" w:rsidRDefault="00970A32" w:rsidP="008B1034">
            <w:pPr>
              <w:rPr>
                <w:sz w:val="16"/>
                <w:szCs w:val="16"/>
              </w:rPr>
            </w:pPr>
            <w:r w:rsidRPr="00AC36A6">
              <w:rPr>
                <w:sz w:val="16"/>
                <w:szCs w:val="16"/>
              </w:rPr>
              <w:t>Control 2: PBS (n=5)</w:t>
            </w:r>
          </w:p>
          <w:p w14:paraId="0F718C9E" w14:textId="77777777" w:rsidR="00970A32" w:rsidRPr="00AC36A6" w:rsidRDefault="00970A32" w:rsidP="008B1034">
            <w:pPr>
              <w:rPr>
                <w:sz w:val="16"/>
                <w:szCs w:val="16"/>
              </w:rPr>
            </w:pPr>
            <w:r w:rsidRPr="00AC36A6">
              <w:rPr>
                <w:sz w:val="16"/>
                <w:szCs w:val="16"/>
              </w:rPr>
              <w:t>28-day follow-up then euthanasia</w:t>
            </w:r>
          </w:p>
        </w:tc>
        <w:tc>
          <w:tcPr>
            <w:tcW w:w="4678" w:type="dxa"/>
          </w:tcPr>
          <w:p w14:paraId="122C3430" w14:textId="77777777" w:rsidR="00970A32" w:rsidRPr="00AC36A6" w:rsidRDefault="00970A32" w:rsidP="008B1034">
            <w:pPr>
              <w:rPr>
                <w:b/>
                <w:bCs/>
                <w:sz w:val="16"/>
                <w:szCs w:val="16"/>
              </w:rPr>
            </w:pPr>
            <w:r w:rsidRPr="00AC36A6">
              <w:rPr>
                <w:b/>
                <w:bCs/>
                <w:sz w:val="16"/>
                <w:szCs w:val="16"/>
              </w:rPr>
              <w:lastRenderedPageBreak/>
              <w:t>Treatment 1: partial protection from individual mAbs</w:t>
            </w:r>
          </w:p>
          <w:p w14:paraId="44DABE0C" w14:textId="77777777" w:rsidR="00970A32" w:rsidRPr="00AC36A6" w:rsidRDefault="00970A32" w:rsidP="008B1034">
            <w:pPr>
              <w:rPr>
                <w:sz w:val="16"/>
                <w:szCs w:val="16"/>
              </w:rPr>
            </w:pPr>
            <w:r w:rsidRPr="00AC36A6">
              <w:rPr>
                <w:sz w:val="16"/>
                <w:szCs w:val="16"/>
              </w:rPr>
              <w:t>-Cohorts 1 &amp; 3: 2/5 survived</w:t>
            </w:r>
          </w:p>
          <w:p w14:paraId="16B9BD6F" w14:textId="77777777" w:rsidR="00970A32" w:rsidRPr="00AC36A6" w:rsidRDefault="00970A32" w:rsidP="008B1034">
            <w:pPr>
              <w:rPr>
                <w:sz w:val="16"/>
                <w:szCs w:val="16"/>
              </w:rPr>
            </w:pPr>
            <w:r w:rsidRPr="00AC36A6">
              <w:rPr>
                <w:sz w:val="16"/>
                <w:szCs w:val="16"/>
              </w:rPr>
              <w:t>-Cohort 2, 4 &amp; 5: 3/5 survived</w:t>
            </w:r>
          </w:p>
          <w:p w14:paraId="6EA51474" w14:textId="77777777" w:rsidR="00970A32" w:rsidRPr="00AC36A6" w:rsidRDefault="00970A32" w:rsidP="008B1034">
            <w:pPr>
              <w:rPr>
                <w:b/>
                <w:bCs/>
                <w:sz w:val="16"/>
                <w:szCs w:val="16"/>
              </w:rPr>
            </w:pPr>
            <w:r w:rsidRPr="00AC36A6">
              <w:rPr>
                <w:b/>
                <w:bCs/>
                <w:sz w:val="16"/>
                <w:szCs w:val="16"/>
              </w:rPr>
              <w:t>Control 1: died on day 3</w:t>
            </w:r>
          </w:p>
          <w:p w14:paraId="4E0E8AC5" w14:textId="77777777" w:rsidR="00970A32" w:rsidRPr="00AC36A6" w:rsidRDefault="00970A32" w:rsidP="008B1034">
            <w:pPr>
              <w:rPr>
                <w:sz w:val="16"/>
                <w:szCs w:val="16"/>
              </w:rPr>
            </w:pPr>
          </w:p>
          <w:p w14:paraId="1EEE7F4F" w14:textId="77777777" w:rsidR="00970A32" w:rsidRPr="00AC36A6" w:rsidRDefault="00970A32" w:rsidP="008B1034">
            <w:pPr>
              <w:rPr>
                <w:b/>
                <w:bCs/>
                <w:sz w:val="16"/>
                <w:szCs w:val="16"/>
              </w:rPr>
            </w:pPr>
          </w:p>
          <w:p w14:paraId="3E96C813" w14:textId="77777777" w:rsidR="00970A32" w:rsidRPr="00AC36A6" w:rsidRDefault="00970A32" w:rsidP="008B1034">
            <w:pPr>
              <w:rPr>
                <w:b/>
                <w:bCs/>
                <w:sz w:val="16"/>
                <w:szCs w:val="16"/>
              </w:rPr>
            </w:pPr>
          </w:p>
          <w:p w14:paraId="39865A98" w14:textId="77777777" w:rsidR="00970A32" w:rsidRDefault="00970A32" w:rsidP="008B1034">
            <w:pPr>
              <w:rPr>
                <w:b/>
                <w:bCs/>
                <w:sz w:val="16"/>
                <w:szCs w:val="16"/>
              </w:rPr>
            </w:pPr>
          </w:p>
          <w:p w14:paraId="724E3CF4" w14:textId="77777777" w:rsidR="00970A32" w:rsidRPr="00AC36A6" w:rsidRDefault="00970A32" w:rsidP="008B1034">
            <w:pPr>
              <w:rPr>
                <w:b/>
                <w:bCs/>
                <w:sz w:val="16"/>
                <w:szCs w:val="16"/>
              </w:rPr>
            </w:pPr>
            <w:r w:rsidRPr="00AC36A6">
              <w:rPr>
                <w:b/>
                <w:bCs/>
                <w:sz w:val="16"/>
                <w:szCs w:val="16"/>
              </w:rPr>
              <w:t>Treatment 2: all survived after mAb cocktail but partial protection from bispecific mAbs</w:t>
            </w:r>
          </w:p>
          <w:p w14:paraId="3E853E46" w14:textId="77777777" w:rsidR="00970A32" w:rsidRPr="00AC36A6" w:rsidRDefault="00970A32" w:rsidP="008B1034">
            <w:pPr>
              <w:rPr>
                <w:sz w:val="16"/>
                <w:szCs w:val="16"/>
              </w:rPr>
            </w:pPr>
            <w:r w:rsidRPr="00AC36A6">
              <w:rPr>
                <w:sz w:val="16"/>
                <w:szCs w:val="16"/>
              </w:rPr>
              <w:t>-Cohort 6: 5/5 survived</w:t>
            </w:r>
          </w:p>
          <w:p w14:paraId="18B2D0FC" w14:textId="77777777" w:rsidR="00970A32" w:rsidRPr="00AC36A6" w:rsidRDefault="00970A32" w:rsidP="008B1034">
            <w:pPr>
              <w:rPr>
                <w:sz w:val="16"/>
                <w:szCs w:val="16"/>
              </w:rPr>
            </w:pPr>
            <w:r w:rsidRPr="00AC36A6">
              <w:rPr>
                <w:sz w:val="16"/>
                <w:szCs w:val="16"/>
              </w:rPr>
              <w:t>-Cohort 7: 4/5 survived</w:t>
            </w:r>
          </w:p>
          <w:p w14:paraId="1F0806F3" w14:textId="77777777" w:rsidR="00970A32" w:rsidRPr="00AC36A6" w:rsidRDefault="00970A32" w:rsidP="008B1034">
            <w:pPr>
              <w:rPr>
                <w:sz w:val="16"/>
                <w:szCs w:val="16"/>
              </w:rPr>
            </w:pPr>
            <w:r w:rsidRPr="00AC36A6">
              <w:rPr>
                <w:sz w:val="16"/>
                <w:szCs w:val="16"/>
              </w:rPr>
              <w:t>-Cohort 8: 3/5 survived</w:t>
            </w:r>
          </w:p>
          <w:p w14:paraId="11FF62FC" w14:textId="77777777" w:rsidR="00970A32" w:rsidRPr="00AC36A6" w:rsidRDefault="00970A32" w:rsidP="008B1034">
            <w:pPr>
              <w:rPr>
                <w:b/>
                <w:bCs/>
                <w:sz w:val="16"/>
                <w:szCs w:val="16"/>
              </w:rPr>
            </w:pPr>
            <w:r w:rsidRPr="00AC36A6">
              <w:rPr>
                <w:b/>
                <w:bCs/>
                <w:sz w:val="16"/>
                <w:szCs w:val="16"/>
              </w:rPr>
              <w:t>Control 2: 4/5 died</w:t>
            </w:r>
          </w:p>
        </w:tc>
        <w:tc>
          <w:tcPr>
            <w:tcW w:w="1512" w:type="dxa"/>
          </w:tcPr>
          <w:p w14:paraId="0D8514B3" w14:textId="77777777" w:rsidR="00970A32" w:rsidRPr="00AC36A6" w:rsidRDefault="00970A32" w:rsidP="008B1034">
            <w:pPr>
              <w:rPr>
                <w:sz w:val="16"/>
                <w:szCs w:val="16"/>
              </w:rPr>
            </w:pPr>
            <w:r w:rsidRPr="00AC36A6">
              <w:rPr>
                <w:sz w:val="16"/>
                <w:szCs w:val="16"/>
              </w:rPr>
              <w:lastRenderedPageBreak/>
              <w:t>Not available</w:t>
            </w:r>
          </w:p>
        </w:tc>
      </w:tr>
      <w:tr w:rsidR="00970A32" w:rsidRPr="00AC36A6" w14:paraId="5B28D148" w14:textId="77777777" w:rsidTr="00BB69F4">
        <w:tc>
          <w:tcPr>
            <w:tcW w:w="1560" w:type="dxa"/>
          </w:tcPr>
          <w:p w14:paraId="1DD49D3B" w14:textId="77777777" w:rsidR="00970A32" w:rsidRPr="00AC36A6" w:rsidRDefault="00970A32" w:rsidP="008B1034">
            <w:pPr>
              <w:rPr>
                <w:sz w:val="16"/>
                <w:szCs w:val="16"/>
              </w:rPr>
            </w:pPr>
            <w:r w:rsidRPr="00AC36A6">
              <w:rPr>
                <w:sz w:val="16"/>
                <w:szCs w:val="16"/>
              </w:rPr>
              <w:t>HENV-26, HENV-32 (anti-HeV-RBP)</w:t>
            </w:r>
          </w:p>
          <w:p w14:paraId="00A09AA8" w14:textId="77777777" w:rsidR="00970A32" w:rsidRPr="00AC36A6" w:rsidRDefault="00970A32" w:rsidP="008B1034">
            <w:pPr>
              <w:rPr>
                <w:sz w:val="16"/>
                <w:szCs w:val="16"/>
              </w:rPr>
            </w:pPr>
          </w:p>
          <w:p w14:paraId="2C59D7AE" w14:textId="77777777" w:rsidR="00970A32" w:rsidRPr="00AC36A6" w:rsidRDefault="00970A32" w:rsidP="008B1034">
            <w:pPr>
              <w:rPr>
                <w:sz w:val="16"/>
                <w:szCs w:val="16"/>
              </w:rPr>
            </w:pPr>
            <w:r w:rsidRPr="00AC36A6">
              <w:rPr>
                <w:sz w:val="16"/>
                <w:szCs w:val="16"/>
              </w:rPr>
              <w:t xml:space="preserve">Developer: </w:t>
            </w:r>
            <w:r w:rsidRPr="00AC36A6">
              <w:rPr>
                <w:sz w:val="16"/>
                <w:szCs w:val="16"/>
              </w:rPr>
              <w:br/>
              <w:t xml:space="preserve">Vanderbilt University, USA </w:t>
            </w:r>
          </w:p>
          <w:p w14:paraId="0DB3EDFB" w14:textId="77777777" w:rsidR="00970A32" w:rsidRPr="00AC36A6" w:rsidRDefault="00970A32" w:rsidP="008B1034">
            <w:pPr>
              <w:rPr>
                <w:sz w:val="16"/>
                <w:szCs w:val="16"/>
              </w:rPr>
            </w:pPr>
          </w:p>
          <w:p w14:paraId="4ABD64E7" w14:textId="77777777" w:rsidR="00970A32" w:rsidRPr="00AC36A6" w:rsidRDefault="00970A32" w:rsidP="008B1034">
            <w:pPr>
              <w:rPr>
                <w:sz w:val="16"/>
                <w:szCs w:val="16"/>
              </w:rPr>
            </w:pPr>
            <w:r w:rsidRPr="00AC36A6">
              <w:rPr>
                <w:sz w:val="16"/>
                <w:szCs w:val="16"/>
              </w:rPr>
              <w:t xml:space="preserve">Funder: </w:t>
            </w:r>
            <w:r w:rsidRPr="00AC36A6">
              <w:rPr>
                <w:sz w:val="16"/>
                <w:szCs w:val="16"/>
              </w:rPr>
              <w:br/>
              <w:t>USA NIH</w:t>
            </w:r>
          </w:p>
        </w:tc>
        <w:tc>
          <w:tcPr>
            <w:tcW w:w="992" w:type="dxa"/>
          </w:tcPr>
          <w:p w14:paraId="5ED4C247" w14:textId="676CABB2" w:rsidR="00970A32" w:rsidRPr="00AC36A6" w:rsidRDefault="00970A32" w:rsidP="008B1034">
            <w:pPr>
              <w:rPr>
                <w:sz w:val="16"/>
                <w:szCs w:val="16"/>
              </w:rPr>
            </w:pPr>
            <w:r w:rsidRPr="00AC36A6">
              <w:rPr>
                <w:sz w:val="16"/>
                <w:szCs w:val="16"/>
              </w:rPr>
              <w:t>Dong 2020</w:t>
            </w:r>
            <w:r w:rsidRPr="00AC36A6">
              <w:rPr>
                <w:sz w:val="16"/>
                <w:szCs w:val="16"/>
              </w:rPr>
              <w:fldChar w:fldCharType="begin"/>
            </w:r>
            <w:r w:rsidR="00A57303">
              <w:rPr>
                <w:sz w:val="16"/>
                <w:szCs w:val="16"/>
              </w:rPr>
              <w:instrText xml:space="preserve"> ADDIN EN.CITE &lt;EndNote&gt;&lt;Cite&gt;&lt;Author&gt;Dong&lt;/Author&gt;&lt;Year&gt;2020&lt;/Year&gt;&lt;RecNum&gt;20&lt;/RecNum&gt;&lt;DisplayText&gt;&lt;style face="superscript"&gt;23&lt;/style&gt;&lt;/DisplayText&gt;&lt;record&gt;&lt;rec-number&gt;20&lt;/rec-number&gt;&lt;foreign-keys&gt;&lt;key app="EN" db-id="sfaa0dp0tzawvpefvvfvd0sm0xffdp9pxsrw" timestamp="1656623542"&gt;20&lt;/key&gt;&lt;/foreign-keys&gt;&lt;ref-type name="Journal Article"&gt;17&lt;/ref-type&gt;&lt;contributors&gt;&lt;authors&gt;&lt;author&gt;Dong, J.&lt;/author&gt;&lt;author&gt;Cross, R. W.&lt;/author&gt;&lt;author&gt;Doyle, M. P.&lt;/author&gt;&lt;author&gt;Kose, N.&lt;/author&gt;&lt;author&gt;Mousa, J. J.&lt;/author&gt;&lt;author&gt;Annand, E. J.&lt;/author&gt;&lt;author&gt;Borisevich, V.&lt;/author&gt;&lt;author&gt;Agans, K. N.&lt;/author&gt;&lt;author&gt;Sutton, R.&lt;/author&gt;&lt;author&gt;Nargi, R.&lt;/author&gt;&lt;author&gt;Majedi, M.&lt;/author&gt;&lt;author&gt;Fenton, K. A.&lt;/author&gt;&lt;author&gt;Reichard, W.&lt;/author&gt;&lt;author&gt;Bombardi, R. G.&lt;/author&gt;&lt;author&gt;Geisbert, T. W.&lt;/author&gt;&lt;author&gt;Crowe, J. E., Jr.&lt;/author&gt;&lt;/authors&gt;&lt;/contributors&gt;&lt;titles&gt;&lt;title&gt;Potent Henipavirus Neutralization by Antibodies Recognizing Diverse Sites on Hendra and Nipah Virus Receptor Binding Protein&lt;/title&gt;&lt;secondary-title&gt;Cell&lt;/secondary-title&gt;&lt;/titles&gt;&lt;periodical&gt;&lt;full-title&gt;Cell&lt;/full-title&gt;&lt;/periodical&gt;&lt;pages&gt;1536-1550.e17&lt;/pages&gt;&lt;volume&gt;183&lt;/volume&gt;&lt;number&gt;6&lt;/number&gt;&lt;dates&gt;&lt;year&gt;2020&lt;/year&gt;&lt;/dates&gt;&lt;accession-num&gt;33306954&lt;/accession-num&gt;&lt;urls&gt;&lt;related-urls&gt;&lt;url&gt;https://www.ncbi.nlm.nih.gov/pmc/articles/PMC7771633/pdf/nihms-1647999.pdf&lt;/url&gt;&lt;url&gt;https://www.cell.com/cell/pdf/S0092-8674(20)31540-3.pdf&lt;/url&gt;&lt;/related-urls&gt;&lt;/urls&gt;&lt;electronic-resource-num&gt;10.1016/j.cell.2020.11.023&lt;/electronic-resource-num&gt;&lt;/record&gt;&lt;/Cite&gt;&lt;/EndNote&gt;</w:instrText>
            </w:r>
            <w:r w:rsidRPr="00AC36A6">
              <w:rPr>
                <w:sz w:val="16"/>
                <w:szCs w:val="16"/>
              </w:rPr>
              <w:fldChar w:fldCharType="separate"/>
            </w:r>
            <w:r w:rsidR="00A57303" w:rsidRPr="00A57303">
              <w:rPr>
                <w:noProof/>
                <w:sz w:val="16"/>
                <w:szCs w:val="16"/>
                <w:vertAlign w:val="superscript"/>
              </w:rPr>
              <w:t>23</w:t>
            </w:r>
            <w:r w:rsidRPr="00AC36A6">
              <w:rPr>
                <w:sz w:val="16"/>
                <w:szCs w:val="16"/>
              </w:rPr>
              <w:fldChar w:fldCharType="end"/>
            </w:r>
          </w:p>
        </w:tc>
        <w:tc>
          <w:tcPr>
            <w:tcW w:w="2552" w:type="dxa"/>
          </w:tcPr>
          <w:p w14:paraId="232E038C" w14:textId="77777777" w:rsidR="00970A32" w:rsidRPr="00AC36A6" w:rsidRDefault="00970A32" w:rsidP="008B1034">
            <w:pPr>
              <w:rPr>
                <w:sz w:val="16"/>
                <w:szCs w:val="16"/>
              </w:rPr>
            </w:pPr>
            <w:r w:rsidRPr="00AC36A6">
              <w:rPr>
                <w:sz w:val="16"/>
                <w:szCs w:val="16"/>
              </w:rPr>
              <w:t>Animal: Ferret challenge with NiV-B for efficacy (n=13)</w:t>
            </w:r>
          </w:p>
          <w:p w14:paraId="374ADEF6" w14:textId="77777777" w:rsidR="00970A32" w:rsidRPr="00AC36A6" w:rsidRDefault="00970A32" w:rsidP="00970A32">
            <w:pPr>
              <w:pStyle w:val="ListParagraph"/>
              <w:numPr>
                <w:ilvl w:val="0"/>
                <w:numId w:val="2"/>
              </w:numPr>
              <w:spacing w:line="240" w:lineRule="auto"/>
              <w:rPr>
                <w:sz w:val="16"/>
                <w:szCs w:val="16"/>
              </w:rPr>
            </w:pPr>
            <w:r w:rsidRPr="00AC36A6">
              <w:rPr>
                <w:sz w:val="16"/>
                <w:szCs w:val="16"/>
              </w:rPr>
              <w:t>5 x 10</w:t>
            </w:r>
            <w:r w:rsidRPr="00AC36A6">
              <w:rPr>
                <w:sz w:val="16"/>
                <w:szCs w:val="16"/>
                <w:vertAlign w:val="superscript"/>
              </w:rPr>
              <w:t>3</w:t>
            </w:r>
            <w:r w:rsidRPr="00AC36A6">
              <w:rPr>
                <w:sz w:val="16"/>
                <w:szCs w:val="16"/>
              </w:rPr>
              <w:t xml:space="preserve"> PFU intranasal</w:t>
            </w:r>
          </w:p>
        </w:tc>
        <w:tc>
          <w:tcPr>
            <w:tcW w:w="3685" w:type="dxa"/>
          </w:tcPr>
          <w:p w14:paraId="4E5859AF" w14:textId="77777777" w:rsidR="00970A32" w:rsidRPr="00AC36A6" w:rsidRDefault="00970A32" w:rsidP="008B1034">
            <w:pPr>
              <w:rPr>
                <w:sz w:val="16"/>
                <w:szCs w:val="16"/>
              </w:rPr>
            </w:pPr>
            <w:r w:rsidRPr="00AC36A6">
              <w:rPr>
                <w:sz w:val="16"/>
                <w:szCs w:val="16"/>
              </w:rPr>
              <w:t>Treatment: 15mg/kg IP days 3 &amp; 5 post-challenge (n=10)</w:t>
            </w:r>
          </w:p>
          <w:p w14:paraId="2E757201" w14:textId="77777777" w:rsidR="00970A32" w:rsidRPr="00AC36A6" w:rsidRDefault="00970A32" w:rsidP="008B1034">
            <w:pPr>
              <w:rPr>
                <w:sz w:val="16"/>
                <w:szCs w:val="16"/>
              </w:rPr>
            </w:pPr>
            <w:r w:rsidRPr="00AC36A6">
              <w:rPr>
                <w:sz w:val="16"/>
                <w:szCs w:val="16"/>
              </w:rPr>
              <w:t>-Cohort 1: HENV-26 (n=5)</w:t>
            </w:r>
          </w:p>
          <w:p w14:paraId="6AA36BA0" w14:textId="77777777" w:rsidR="00970A32" w:rsidRPr="00AC36A6" w:rsidRDefault="00970A32" w:rsidP="008B1034">
            <w:pPr>
              <w:rPr>
                <w:sz w:val="16"/>
                <w:szCs w:val="16"/>
              </w:rPr>
            </w:pPr>
            <w:r w:rsidRPr="00AC36A6">
              <w:rPr>
                <w:sz w:val="16"/>
                <w:szCs w:val="16"/>
              </w:rPr>
              <w:t>-Cohort 2: HENV-32 (n=5)</w:t>
            </w:r>
          </w:p>
          <w:p w14:paraId="25912FA0" w14:textId="43B94A4B" w:rsidR="00970A32" w:rsidRPr="00AC36A6" w:rsidRDefault="00970A32" w:rsidP="008B1034">
            <w:pPr>
              <w:rPr>
                <w:sz w:val="16"/>
                <w:szCs w:val="16"/>
              </w:rPr>
            </w:pPr>
            <w:r w:rsidRPr="00AC36A6">
              <w:rPr>
                <w:sz w:val="16"/>
                <w:szCs w:val="16"/>
              </w:rPr>
              <w:t>Control: no mAb (n=3)</w:t>
            </w:r>
          </w:p>
          <w:p w14:paraId="2B2C2E5E" w14:textId="77777777" w:rsidR="005A163B" w:rsidRDefault="005A163B" w:rsidP="008B1034">
            <w:pPr>
              <w:rPr>
                <w:sz w:val="16"/>
                <w:szCs w:val="16"/>
              </w:rPr>
            </w:pPr>
          </w:p>
          <w:p w14:paraId="4DDCE278" w14:textId="06B6BAE2" w:rsidR="00970A32" w:rsidRPr="00AC36A6" w:rsidRDefault="00970A32" w:rsidP="008B1034">
            <w:pPr>
              <w:rPr>
                <w:sz w:val="16"/>
                <w:szCs w:val="16"/>
              </w:rPr>
            </w:pPr>
            <w:r w:rsidRPr="00AC36A6">
              <w:rPr>
                <w:sz w:val="16"/>
                <w:szCs w:val="16"/>
              </w:rPr>
              <w:t>28-day follow-up then euthanasia</w:t>
            </w:r>
          </w:p>
        </w:tc>
        <w:tc>
          <w:tcPr>
            <w:tcW w:w="4678" w:type="dxa"/>
          </w:tcPr>
          <w:p w14:paraId="2DE8EB2A" w14:textId="77777777" w:rsidR="00970A32" w:rsidRPr="00AC36A6" w:rsidRDefault="00970A32" w:rsidP="008B1034">
            <w:pPr>
              <w:rPr>
                <w:b/>
                <w:bCs/>
                <w:sz w:val="16"/>
                <w:szCs w:val="16"/>
              </w:rPr>
            </w:pPr>
            <w:r w:rsidRPr="00AC36A6">
              <w:rPr>
                <w:b/>
                <w:bCs/>
                <w:sz w:val="16"/>
                <w:szCs w:val="16"/>
              </w:rPr>
              <w:t xml:space="preserve">Treatment: all survived </w:t>
            </w:r>
          </w:p>
          <w:p w14:paraId="5B926E5E" w14:textId="77777777" w:rsidR="00970A32" w:rsidRPr="00AC36A6" w:rsidRDefault="00970A32" w:rsidP="008B1034">
            <w:pPr>
              <w:rPr>
                <w:sz w:val="16"/>
                <w:szCs w:val="16"/>
              </w:rPr>
            </w:pPr>
            <w:r w:rsidRPr="00AC36A6">
              <w:rPr>
                <w:sz w:val="16"/>
                <w:szCs w:val="16"/>
              </w:rPr>
              <w:t>-Cohort 1: no clinical disease, transient haematological changes, no detectable viral genomes in blood</w:t>
            </w:r>
          </w:p>
          <w:p w14:paraId="1BA0EA43" w14:textId="77777777" w:rsidR="00970A32" w:rsidRPr="00AC36A6" w:rsidRDefault="00970A32" w:rsidP="008B1034">
            <w:pPr>
              <w:rPr>
                <w:sz w:val="16"/>
                <w:szCs w:val="16"/>
              </w:rPr>
            </w:pPr>
            <w:r w:rsidRPr="00AC36A6">
              <w:rPr>
                <w:sz w:val="16"/>
                <w:szCs w:val="16"/>
              </w:rPr>
              <w:t>-Cohort 2: 4/5 developed clinical disease (depression and mild respiratory signs), viral genomes detected in blood on day 5 (3/5) and day 14 (1/5)</w:t>
            </w:r>
          </w:p>
          <w:p w14:paraId="0747C537" w14:textId="77777777" w:rsidR="00970A32" w:rsidRPr="00AC36A6" w:rsidRDefault="00970A32" w:rsidP="008B1034">
            <w:pPr>
              <w:rPr>
                <w:b/>
                <w:bCs/>
                <w:sz w:val="16"/>
                <w:szCs w:val="16"/>
              </w:rPr>
            </w:pPr>
            <w:r w:rsidRPr="00AC36A6">
              <w:rPr>
                <w:b/>
                <w:bCs/>
                <w:sz w:val="16"/>
                <w:szCs w:val="16"/>
              </w:rPr>
              <w:t>Controls: all died between days 7-8</w:t>
            </w:r>
          </w:p>
          <w:p w14:paraId="67657D49" w14:textId="77777777" w:rsidR="00970A32" w:rsidRPr="00AC36A6" w:rsidRDefault="00970A32" w:rsidP="008B1034">
            <w:pPr>
              <w:rPr>
                <w:sz w:val="16"/>
                <w:szCs w:val="16"/>
              </w:rPr>
            </w:pPr>
            <w:r w:rsidRPr="00AC36A6">
              <w:rPr>
                <w:sz w:val="16"/>
                <w:szCs w:val="16"/>
              </w:rPr>
              <w:t>-NiV-related gross pathological changes present in animals which died but not in surviving animals</w:t>
            </w:r>
          </w:p>
        </w:tc>
        <w:tc>
          <w:tcPr>
            <w:tcW w:w="1512" w:type="dxa"/>
          </w:tcPr>
          <w:p w14:paraId="3B843D1A" w14:textId="77777777" w:rsidR="00970A32" w:rsidRPr="00AC36A6" w:rsidRDefault="00970A32" w:rsidP="008B1034">
            <w:pPr>
              <w:rPr>
                <w:sz w:val="16"/>
                <w:szCs w:val="16"/>
              </w:rPr>
            </w:pPr>
            <w:r w:rsidRPr="00AC36A6">
              <w:rPr>
                <w:sz w:val="16"/>
                <w:szCs w:val="16"/>
              </w:rPr>
              <w:t>Not available</w:t>
            </w:r>
          </w:p>
        </w:tc>
      </w:tr>
      <w:tr w:rsidR="00970A32" w:rsidRPr="00AC36A6" w14:paraId="05528369" w14:textId="77777777" w:rsidTr="00BB69F4">
        <w:tc>
          <w:tcPr>
            <w:tcW w:w="1560" w:type="dxa"/>
          </w:tcPr>
          <w:p w14:paraId="47F191E5" w14:textId="77777777" w:rsidR="00970A32" w:rsidRPr="00AC36A6" w:rsidRDefault="00970A32" w:rsidP="008B1034">
            <w:pPr>
              <w:rPr>
                <w:sz w:val="16"/>
                <w:szCs w:val="16"/>
              </w:rPr>
            </w:pPr>
            <w:r w:rsidRPr="00AC36A6">
              <w:rPr>
                <w:sz w:val="16"/>
                <w:szCs w:val="16"/>
              </w:rPr>
              <w:t xml:space="preserve">NipGIP1.7 &amp; Nip3B10 </w:t>
            </w:r>
            <w:r>
              <w:rPr>
                <w:sz w:val="16"/>
                <w:szCs w:val="16"/>
              </w:rPr>
              <w:br/>
            </w:r>
            <w:r w:rsidRPr="00AC36A6">
              <w:rPr>
                <w:sz w:val="16"/>
                <w:szCs w:val="16"/>
              </w:rPr>
              <w:t xml:space="preserve">(anti-NiV-G), </w:t>
            </w:r>
            <w:r w:rsidRPr="00AC36A6">
              <w:rPr>
                <w:sz w:val="16"/>
                <w:szCs w:val="16"/>
              </w:rPr>
              <w:br/>
              <w:t>NipGIP35 &amp; NipGIP3 (anti-NiV-F)</w:t>
            </w:r>
          </w:p>
          <w:p w14:paraId="1976D6C2" w14:textId="77777777" w:rsidR="00970A32" w:rsidRPr="00AC36A6" w:rsidRDefault="00970A32" w:rsidP="008B1034">
            <w:pPr>
              <w:rPr>
                <w:sz w:val="16"/>
                <w:szCs w:val="16"/>
              </w:rPr>
            </w:pPr>
          </w:p>
          <w:p w14:paraId="7F199EC6" w14:textId="77777777" w:rsidR="00970A32" w:rsidRPr="00AC36A6" w:rsidRDefault="00970A32" w:rsidP="008B1034">
            <w:pPr>
              <w:rPr>
                <w:sz w:val="16"/>
                <w:szCs w:val="16"/>
              </w:rPr>
            </w:pPr>
            <w:r w:rsidRPr="00AC36A6">
              <w:rPr>
                <w:sz w:val="16"/>
                <w:szCs w:val="16"/>
              </w:rPr>
              <w:t xml:space="preserve">Developer: </w:t>
            </w:r>
            <w:r w:rsidRPr="00AC36A6">
              <w:rPr>
                <w:sz w:val="16"/>
                <w:szCs w:val="16"/>
              </w:rPr>
              <w:br/>
              <w:t xml:space="preserve">INSERM, France </w:t>
            </w:r>
          </w:p>
          <w:p w14:paraId="14ED0B04" w14:textId="77777777" w:rsidR="00970A32" w:rsidRPr="00AC36A6" w:rsidRDefault="00970A32" w:rsidP="008B1034">
            <w:pPr>
              <w:rPr>
                <w:sz w:val="16"/>
                <w:szCs w:val="16"/>
              </w:rPr>
            </w:pPr>
          </w:p>
          <w:p w14:paraId="64CC604F" w14:textId="77777777" w:rsidR="00970A32" w:rsidRPr="00AC36A6" w:rsidRDefault="00970A32" w:rsidP="008B1034">
            <w:pPr>
              <w:rPr>
                <w:sz w:val="16"/>
                <w:szCs w:val="16"/>
              </w:rPr>
            </w:pPr>
            <w:r w:rsidRPr="00AC36A6">
              <w:rPr>
                <w:sz w:val="16"/>
                <w:szCs w:val="16"/>
              </w:rPr>
              <w:t xml:space="preserve">Funders: </w:t>
            </w:r>
            <w:r w:rsidRPr="00AC36A6">
              <w:rPr>
                <w:sz w:val="16"/>
                <w:szCs w:val="16"/>
              </w:rPr>
              <w:br/>
              <w:t>Aventis Pharma, Bayer Pharma, INSERM &amp; Institut Pasteur</w:t>
            </w:r>
          </w:p>
        </w:tc>
        <w:tc>
          <w:tcPr>
            <w:tcW w:w="992" w:type="dxa"/>
          </w:tcPr>
          <w:p w14:paraId="0F9797F6" w14:textId="46FFA36E" w:rsidR="00970A32" w:rsidRPr="00AC36A6" w:rsidRDefault="00970A32" w:rsidP="008B1034">
            <w:pPr>
              <w:rPr>
                <w:sz w:val="16"/>
                <w:szCs w:val="16"/>
              </w:rPr>
            </w:pPr>
            <w:r w:rsidRPr="00AC36A6">
              <w:rPr>
                <w:sz w:val="16"/>
                <w:szCs w:val="16"/>
              </w:rPr>
              <w:t>Guillaume 2006</w:t>
            </w:r>
            <w:r w:rsidRPr="00AC36A6">
              <w:rPr>
                <w:sz w:val="16"/>
                <w:szCs w:val="16"/>
              </w:rPr>
              <w:fldChar w:fldCharType="begin"/>
            </w:r>
            <w:r w:rsidR="00A57303">
              <w:rPr>
                <w:sz w:val="16"/>
                <w:szCs w:val="16"/>
              </w:rPr>
              <w:instrText xml:space="preserve"> ADDIN EN.CITE &lt;EndNote&gt;&lt;Cite&gt;&lt;Author&gt;Guillaume&lt;/Author&gt;&lt;Year&gt;2006&lt;/Year&gt;&lt;RecNum&gt;74&lt;/RecNum&gt;&lt;DisplayText&gt;&lt;style face="superscript"&gt;24&lt;/style&gt;&lt;/DisplayText&gt;&lt;record&gt;&lt;rec-number&gt;74&lt;/rec-number&gt;&lt;foreign-keys&gt;&lt;key app="EN" db-id="sfaa0dp0tzawvpefvvfvd0sm0xffdp9pxsrw" timestamp="1656623542"&gt;74&lt;/key&gt;&lt;/foreign-keys&gt;&lt;ref-type name="Journal Article"&gt;17&lt;/ref-type&gt;&lt;contributors&gt;&lt;authors&gt;&lt;author&gt;Guillaume, V.&lt;/author&gt;&lt;author&gt;Contamin, H.&lt;/author&gt;&lt;author&gt;Loth, P.&lt;/author&gt;&lt;author&gt;Grosjean, I.&lt;/author&gt;&lt;author&gt;Georges Courbot, M. C.&lt;/author&gt;&lt;author&gt;Deubel, V.&lt;/author&gt;&lt;author&gt;Buckland, R.&lt;/author&gt;&lt;author&gt;Wild, T. F.&lt;/author&gt;&lt;/authors&gt;&lt;/contributors&gt;&lt;titles&gt;&lt;title&gt;Antibody prophylaxis and therapy against Nipah virus infection in hamsters&lt;/title&gt;&lt;secondary-title&gt;Journal of Virology&lt;/secondary-title&gt;&lt;/titles&gt;&lt;periodical&gt;&lt;full-title&gt;Journal of Virology&lt;/full-title&gt;&lt;/periodical&gt;&lt;pages&gt;1972-1978&lt;/pages&gt;&lt;volume&gt;80(4)&lt;/volume&gt;&lt;dates&gt;&lt;year&gt;2006&lt;/year&gt;&lt;/dates&gt;&lt;accession-num&gt;43228737&lt;/accession-num&gt;&lt;urls&gt;&lt;related-urls&gt;&lt;url&gt;https://ovidsp.ovid.com/ovidweb.cgi?T=JS&amp;amp;CSC=Y&amp;amp;NEWS=N&amp;amp;PAGE=fulltext&amp;amp;D=emed9&amp;amp;AN=43228737&lt;/url&gt;&lt;/related-urls&gt;&lt;/urls&gt;&lt;electronic-resource-num&gt;http://dx.doi.org/10.1128/JVI.80.4.1972-1978.2006&lt;/electronic-resource-num&gt;&lt;/record&gt;&lt;/Cite&gt;&lt;/EndNote&gt;</w:instrText>
            </w:r>
            <w:r w:rsidRPr="00AC36A6">
              <w:rPr>
                <w:sz w:val="16"/>
                <w:szCs w:val="16"/>
              </w:rPr>
              <w:fldChar w:fldCharType="separate"/>
            </w:r>
            <w:r w:rsidR="00A57303" w:rsidRPr="00A57303">
              <w:rPr>
                <w:noProof/>
                <w:sz w:val="16"/>
                <w:szCs w:val="16"/>
                <w:vertAlign w:val="superscript"/>
              </w:rPr>
              <w:t>24</w:t>
            </w:r>
            <w:r w:rsidRPr="00AC36A6">
              <w:rPr>
                <w:sz w:val="16"/>
                <w:szCs w:val="16"/>
              </w:rPr>
              <w:fldChar w:fldCharType="end"/>
            </w:r>
          </w:p>
        </w:tc>
        <w:tc>
          <w:tcPr>
            <w:tcW w:w="2552" w:type="dxa"/>
          </w:tcPr>
          <w:p w14:paraId="45AD6300" w14:textId="77777777" w:rsidR="00970A32" w:rsidRPr="00AC36A6" w:rsidRDefault="00970A32" w:rsidP="008B1034">
            <w:pPr>
              <w:rPr>
                <w:sz w:val="16"/>
                <w:szCs w:val="16"/>
              </w:rPr>
            </w:pPr>
            <w:r w:rsidRPr="00AC36A6">
              <w:rPr>
                <w:sz w:val="16"/>
                <w:szCs w:val="16"/>
              </w:rPr>
              <w:t>Animal: Hamster challenge with NiV-M for efficacy, dose titration, and therapeutic time window (n=124)</w:t>
            </w:r>
          </w:p>
          <w:p w14:paraId="27BBDE67" w14:textId="77777777" w:rsidR="00970A32" w:rsidRPr="00AC36A6" w:rsidRDefault="00970A32" w:rsidP="00970A32">
            <w:pPr>
              <w:pStyle w:val="ListParagraph"/>
              <w:numPr>
                <w:ilvl w:val="0"/>
                <w:numId w:val="2"/>
              </w:numPr>
              <w:spacing w:line="240" w:lineRule="auto"/>
              <w:rPr>
                <w:sz w:val="16"/>
                <w:szCs w:val="16"/>
              </w:rPr>
            </w:pPr>
            <w:r w:rsidRPr="00AC36A6">
              <w:rPr>
                <w:sz w:val="16"/>
                <w:szCs w:val="16"/>
              </w:rPr>
              <w:t>7.5 x 10</w:t>
            </w:r>
            <w:r w:rsidRPr="00AC36A6">
              <w:rPr>
                <w:sz w:val="16"/>
                <w:szCs w:val="16"/>
                <w:vertAlign w:val="superscript"/>
              </w:rPr>
              <w:t>2</w:t>
            </w:r>
            <w:r w:rsidRPr="00AC36A6">
              <w:rPr>
                <w:sz w:val="16"/>
                <w:szCs w:val="16"/>
              </w:rPr>
              <w:t xml:space="preserve"> PFU (100 LD</w:t>
            </w:r>
            <w:r w:rsidRPr="00AC36A6">
              <w:rPr>
                <w:sz w:val="16"/>
                <w:szCs w:val="16"/>
                <w:vertAlign w:val="subscript"/>
              </w:rPr>
              <w:t>50</w:t>
            </w:r>
            <w:r w:rsidRPr="00AC36A6">
              <w:rPr>
                <w:sz w:val="16"/>
                <w:szCs w:val="16"/>
              </w:rPr>
              <w:t>) intraperitoneal</w:t>
            </w:r>
          </w:p>
        </w:tc>
        <w:tc>
          <w:tcPr>
            <w:tcW w:w="3685" w:type="dxa"/>
          </w:tcPr>
          <w:p w14:paraId="6D4FE25E" w14:textId="77777777" w:rsidR="00970A32" w:rsidRPr="00AC36A6" w:rsidRDefault="00970A32" w:rsidP="008B1034">
            <w:pPr>
              <w:rPr>
                <w:sz w:val="16"/>
                <w:szCs w:val="16"/>
              </w:rPr>
            </w:pPr>
            <w:r w:rsidRPr="00AC36A6">
              <w:rPr>
                <w:sz w:val="16"/>
                <w:szCs w:val="16"/>
                <w:u w:val="single"/>
              </w:rPr>
              <w:t>Protection</w:t>
            </w:r>
          </w:p>
          <w:p w14:paraId="2CAC1EE5" w14:textId="77777777" w:rsidR="00970A32" w:rsidRPr="00AC36A6" w:rsidRDefault="00970A32" w:rsidP="008B1034">
            <w:pPr>
              <w:rPr>
                <w:sz w:val="16"/>
                <w:szCs w:val="16"/>
              </w:rPr>
            </w:pPr>
            <w:r w:rsidRPr="00AC36A6">
              <w:rPr>
                <w:sz w:val="16"/>
                <w:szCs w:val="16"/>
              </w:rPr>
              <w:t>Treatment 1: 24h pre- &amp; 1h post-challenge IP (n=32)</w:t>
            </w:r>
          </w:p>
          <w:p w14:paraId="6229FCA6" w14:textId="77777777" w:rsidR="00970A32" w:rsidRPr="00AC36A6" w:rsidRDefault="00970A32" w:rsidP="008B1034">
            <w:pPr>
              <w:rPr>
                <w:sz w:val="16"/>
                <w:szCs w:val="16"/>
              </w:rPr>
            </w:pPr>
            <w:r w:rsidRPr="00AC36A6">
              <w:rPr>
                <w:sz w:val="16"/>
                <w:szCs w:val="16"/>
              </w:rPr>
              <w:t>-Cohort 1: NipGIP1.7 112</w:t>
            </w:r>
            <w:r w:rsidRPr="00AC36A6">
              <w:rPr>
                <w:rFonts w:cstheme="minorHAnsi"/>
                <w:sz w:val="16"/>
                <w:szCs w:val="16"/>
              </w:rPr>
              <w:t>μ</w:t>
            </w:r>
            <w:r w:rsidRPr="00AC36A6">
              <w:rPr>
                <w:sz w:val="16"/>
                <w:szCs w:val="16"/>
              </w:rPr>
              <w:t>g (n=8)</w:t>
            </w:r>
          </w:p>
          <w:p w14:paraId="7FCE54C0" w14:textId="77777777" w:rsidR="00970A32" w:rsidRPr="00AC36A6" w:rsidRDefault="00970A32" w:rsidP="008B1034">
            <w:pPr>
              <w:rPr>
                <w:sz w:val="16"/>
                <w:szCs w:val="16"/>
              </w:rPr>
            </w:pPr>
            <w:r w:rsidRPr="00AC36A6">
              <w:rPr>
                <w:sz w:val="16"/>
                <w:szCs w:val="16"/>
              </w:rPr>
              <w:t>-Cohort 2: Nip3B10 100</w:t>
            </w:r>
            <w:r w:rsidRPr="00AC36A6">
              <w:rPr>
                <w:rFonts w:cstheme="minorHAnsi"/>
                <w:sz w:val="16"/>
                <w:szCs w:val="16"/>
              </w:rPr>
              <w:t>μ</w:t>
            </w:r>
            <w:r w:rsidRPr="00AC36A6">
              <w:rPr>
                <w:sz w:val="16"/>
                <w:szCs w:val="16"/>
              </w:rPr>
              <w:t>g (n=8)</w:t>
            </w:r>
          </w:p>
          <w:p w14:paraId="299651E5" w14:textId="77777777" w:rsidR="00970A32" w:rsidRPr="00AC36A6" w:rsidRDefault="00970A32" w:rsidP="008B1034">
            <w:pPr>
              <w:rPr>
                <w:sz w:val="16"/>
                <w:szCs w:val="16"/>
              </w:rPr>
            </w:pPr>
            <w:r w:rsidRPr="00AC36A6">
              <w:rPr>
                <w:sz w:val="16"/>
                <w:szCs w:val="16"/>
              </w:rPr>
              <w:t>-Cohort 3: NipGIP35 180</w:t>
            </w:r>
            <w:r w:rsidRPr="00AC36A6">
              <w:rPr>
                <w:rFonts w:cstheme="minorHAnsi"/>
                <w:sz w:val="16"/>
                <w:szCs w:val="16"/>
              </w:rPr>
              <w:t>μ</w:t>
            </w:r>
            <w:r w:rsidRPr="00AC36A6">
              <w:rPr>
                <w:sz w:val="16"/>
                <w:szCs w:val="16"/>
              </w:rPr>
              <w:t>g (n=8)</w:t>
            </w:r>
          </w:p>
          <w:p w14:paraId="06D099AF" w14:textId="77777777" w:rsidR="00970A32" w:rsidRPr="00AC36A6" w:rsidRDefault="00970A32" w:rsidP="008B1034">
            <w:pPr>
              <w:rPr>
                <w:sz w:val="16"/>
                <w:szCs w:val="16"/>
              </w:rPr>
            </w:pPr>
            <w:r w:rsidRPr="00AC36A6">
              <w:rPr>
                <w:sz w:val="16"/>
                <w:szCs w:val="16"/>
              </w:rPr>
              <w:t>-Cohort 4: NipGIP3 520</w:t>
            </w:r>
            <w:r w:rsidRPr="00AC36A6">
              <w:rPr>
                <w:rFonts w:cstheme="minorHAnsi"/>
                <w:sz w:val="16"/>
                <w:szCs w:val="16"/>
              </w:rPr>
              <w:t>μ</w:t>
            </w:r>
            <w:r w:rsidRPr="00AC36A6">
              <w:rPr>
                <w:sz w:val="16"/>
                <w:szCs w:val="16"/>
              </w:rPr>
              <w:t>g (n=8)</w:t>
            </w:r>
          </w:p>
          <w:p w14:paraId="3FDEECC0" w14:textId="5FB6F5B9" w:rsidR="00970A32" w:rsidRPr="00AC36A6" w:rsidRDefault="00970A32" w:rsidP="008B1034">
            <w:pPr>
              <w:rPr>
                <w:sz w:val="16"/>
                <w:szCs w:val="16"/>
              </w:rPr>
            </w:pPr>
            <w:r w:rsidRPr="00AC36A6">
              <w:rPr>
                <w:sz w:val="16"/>
                <w:szCs w:val="16"/>
              </w:rPr>
              <w:t>Control 1: no mAb (n=8)</w:t>
            </w:r>
          </w:p>
          <w:p w14:paraId="662D5837" w14:textId="77777777" w:rsidR="00970A32" w:rsidRPr="00AC36A6" w:rsidRDefault="00970A32" w:rsidP="008B1034">
            <w:pPr>
              <w:rPr>
                <w:sz w:val="16"/>
                <w:szCs w:val="16"/>
              </w:rPr>
            </w:pPr>
            <w:r w:rsidRPr="00AC36A6">
              <w:rPr>
                <w:sz w:val="16"/>
                <w:szCs w:val="16"/>
              </w:rPr>
              <w:t>65-day follow-up</w:t>
            </w:r>
          </w:p>
          <w:p w14:paraId="749E2758" w14:textId="77777777" w:rsidR="00970A32" w:rsidRPr="00AC36A6" w:rsidRDefault="00970A32" w:rsidP="008B1034">
            <w:pPr>
              <w:rPr>
                <w:sz w:val="16"/>
                <w:szCs w:val="16"/>
              </w:rPr>
            </w:pPr>
          </w:p>
          <w:p w14:paraId="7258545A" w14:textId="77777777" w:rsidR="00970A32" w:rsidRPr="00AC36A6" w:rsidRDefault="00970A32" w:rsidP="008B1034">
            <w:pPr>
              <w:rPr>
                <w:sz w:val="16"/>
                <w:szCs w:val="16"/>
                <w:u w:val="single"/>
              </w:rPr>
            </w:pPr>
            <w:r w:rsidRPr="00AC36A6">
              <w:rPr>
                <w:sz w:val="16"/>
                <w:szCs w:val="16"/>
                <w:u w:val="single"/>
              </w:rPr>
              <w:t>Dose Titration</w:t>
            </w:r>
          </w:p>
          <w:p w14:paraId="41A8E46D" w14:textId="77777777" w:rsidR="00970A32" w:rsidRPr="00AC36A6" w:rsidRDefault="00970A32" w:rsidP="008B1034">
            <w:pPr>
              <w:rPr>
                <w:sz w:val="16"/>
                <w:szCs w:val="16"/>
              </w:rPr>
            </w:pPr>
            <w:r w:rsidRPr="00AC36A6">
              <w:rPr>
                <w:sz w:val="16"/>
                <w:szCs w:val="16"/>
              </w:rPr>
              <w:t>Treatment 2: 24h pre &amp; 1h post-challenge IP (n=40)</w:t>
            </w:r>
          </w:p>
          <w:p w14:paraId="074FFA73" w14:textId="77777777" w:rsidR="00970A32" w:rsidRPr="00AC36A6" w:rsidRDefault="00970A32" w:rsidP="008B1034">
            <w:pPr>
              <w:rPr>
                <w:sz w:val="16"/>
                <w:szCs w:val="16"/>
              </w:rPr>
            </w:pPr>
            <w:r w:rsidRPr="00AC36A6">
              <w:rPr>
                <w:sz w:val="16"/>
                <w:szCs w:val="16"/>
              </w:rPr>
              <w:t>-Cohort 5: NipGIP1.7 112</w:t>
            </w:r>
            <w:r w:rsidRPr="00AC36A6">
              <w:rPr>
                <w:rFonts w:cstheme="minorHAnsi"/>
                <w:sz w:val="16"/>
                <w:szCs w:val="16"/>
              </w:rPr>
              <w:t>μ</w:t>
            </w:r>
            <w:r w:rsidRPr="00AC36A6">
              <w:rPr>
                <w:sz w:val="16"/>
                <w:szCs w:val="16"/>
              </w:rPr>
              <w:t>g (n=4)</w:t>
            </w:r>
          </w:p>
          <w:p w14:paraId="2247C0E1" w14:textId="77777777" w:rsidR="00970A32" w:rsidRPr="00AC36A6" w:rsidRDefault="00970A32" w:rsidP="008B1034">
            <w:pPr>
              <w:rPr>
                <w:sz w:val="16"/>
                <w:szCs w:val="16"/>
              </w:rPr>
            </w:pPr>
            <w:r w:rsidRPr="00AC36A6">
              <w:rPr>
                <w:sz w:val="16"/>
                <w:szCs w:val="16"/>
              </w:rPr>
              <w:t>-Cohort 6: NipGIP1.7 1.12</w:t>
            </w:r>
            <w:r w:rsidRPr="00AC36A6">
              <w:rPr>
                <w:rFonts w:cstheme="minorHAnsi"/>
                <w:sz w:val="16"/>
                <w:szCs w:val="16"/>
              </w:rPr>
              <w:t>μ</w:t>
            </w:r>
            <w:r w:rsidRPr="00AC36A6">
              <w:rPr>
                <w:sz w:val="16"/>
                <w:szCs w:val="16"/>
              </w:rPr>
              <w:t>g (n=4)</w:t>
            </w:r>
          </w:p>
          <w:p w14:paraId="35BF4CEF" w14:textId="77777777" w:rsidR="00970A32" w:rsidRPr="00AC36A6" w:rsidRDefault="00970A32" w:rsidP="008B1034">
            <w:pPr>
              <w:rPr>
                <w:sz w:val="16"/>
                <w:szCs w:val="16"/>
              </w:rPr>
            </w:pPr>
            <w:r w:rsidRPr="00AC36A6">
              <w:rPr>
                <w:sz w:val="16"/>
                <w:szCs w:val="16"/>
              </w:rPr>
              <w:t>-Cohort 7: NipGIP1.7 0.12</w:t>
            </w:r>
            <w:r w:rsidRPr="00AC36A6">
              <w:rPr>
                <w:rFonts w:cstheme="minorHAnsi"/>
                <w:sz w:val="16"/>
                <w:szCs w:val="16"/>
              </w:rPr>
              <w:t>μ</w:t>
            </w:r>
            <w:r w:rsidRPr="00AC36A6">
              <w:rPr>
                <w:sz w:val="16"/>
                <w:szCs w:val="16"/>
              </w:rPr>
              <w:t>g (n=4)</w:t>
            </w:r>
          </w:p>
          <w:p w14:paraId="06F73476" w14:textId="77777777" w:rsidR="00970A32" w:rsidRPr="00AC36A6" w:rsidRDefault="00970A32" w:rsidP="008B1034">
            <w:pPr>
              <w:rPr>
                <w:sz w:val="16"/>
                <w:szCs w:val="16"/>
              </w:rPr>
            </w:pPr>
            <w:r w:rsidRPr="00AC36A6">
              <w:rPr>
                <w:sz w:val="16"/>
                <w:szCs w:val="16"/>
              </w:rPr>
              <w:t>-Cohort 8: NipGIP1.7 0.012</w:t>
            </w:r>
            <w:r w:rsidRPr="00AC36A6">
              <w:rPr>
                <w:rFonts w:cstheme="minorHAnsi"/>
                <w:sz w:val="16"/>
                <w:szCs w:val="16"/>
              </w:rPr>
              <w:t>μ</w:t>
            </w:r>
            <w:r w:rsidRPr="00AC36A6">
              <w:rPr>
                <w:sz w:val="16"/>
                <w:szCs w:val="16"/>
              </w:rPr>
              <w:t>g (n=4)</w:t>
            </w:r>
          </w:p>
          <w:p w14:paraId="54A438DB" w14:textId="77777777" w:rsidR="00970A32" w:rsidRPr="00AC36A6" w:rsidRDefault="00970A32" w:rsidP="008B1034">
            <w:pPr>
              <w:rPr>
                <w:sz w:val="16"/>
                <w:szCs w:val="16"/>
              </w:rPr>
            </w:pPr>
            <w:r w:rsidRPr="00AC36A6">
              <w:rPr>
                <w:sz w:val="16"/>
                <w:szCs w:val="16"/>
              </w:rPr>
              <w:t>-Cohort 9: NipGIP1.7 0.0012</w:t>
            </w:r>
            <w:r w:rsidRPr="00AC36A6">
              <w:rPr>
                <w:rFonts w:cstheme="minorHAnsi"/>
                <w:sz w:val="16"/>
                <w:szCs w:val="16"/>
              </w:rPr>
              <w:t>μ</w:t>
            </w:r>
            <w:r w:rsidRPr="00AC36A6">
              <w:rPr>
                <w:sz w:val="16"/>
                <w:szCs w:val="16"/>
              </w:rPr>
              <w:t>g (n=4)</w:t>
            </w:r>
          </w:p>
          <w:p w14:paraId="3B2606EB" w14:textId="77777777" w:rsidR="00970A32" w:rsidRPr="00AC36A6" w:rsidRDefault="00970A32" w:rsidP="008B1034">
            <w:pPr>
              <w:rPr>
                <w:sz w:val="16"/>
                <w:szCs w:val="16"/>
              </w:rPr>
            </w:pPr>
            <w:r w:rsidRPr="00AC36A6">
              <w:rPr>
                <w:sz w:val="16"/>
                <w:szCs w:val="16"/>
              </w:rPr>
              <w:t>-Cohort 10: NipGIP35 180</w:t>
            </w:r>
            <w:r w:rsidRPr="00AC36A6">
              <w:rPr>
                <w:rFonts w:cstheme="minorHAnsi"/>
                <w:sz w:val="16"/>
                <w:szCs w:val="16"/>
              </w:rPr>
              <w:t>μ</w:t>
            </w:r>
            <w:r w:rsidRPr="00AC36A6">
              <w:rPr>
                <w:sz w:val="16"/>
                <w:szCs w:val="16"/>
              </w:rPr>
              <w:t>g (n=4)</w:t>
            </w:r>
          </w:p>
          <w:p w14:paraId="3CE44BA6" w14:textId="77777777" w:rsidR="00970A32" w:rsidRPr="00AC36A6" w:rsidRDefault="00970A32" w:rsidP="008B1034">
            <w:pPr>
              <w:rPr>
                <w:sz w:val="16"/>
                <w:szCs w:val="16"/>
              </w:rPr>
            </w:pPr>
            <w:r w:rsidRPr="00AC36A6">
              <w:rPr>
                <w:sz w:val="16"/>
                <w:szCs w:val="16"/>
              </w:rPr>
              <w:t>-Cohort 11: NipGIP35 1.8</w:t>
            </w:r>
            <w:r w:rsidRPr="00AC36A6">
              <w:rPr>
                <w:rFonts w:cstheme="minorHAnsi"/>
                <w:sz w:val="16"/>
                <w:szCs w:val="16"/>
              </w:rPr>
              <w:t>μ</w:t>
            </w:r>
            <w:r w:rsidRPr="00AC36A6">
              <w:rPr>
                <w:sz w:val="16"/>
                <w:szCs w:val="16"/>
              </w:rPr>
              <w:t>g (n=4)</w:t>
            </w:r>
          </w:p>
          <w:p w14:paraId="1D36F6D3" w14:textId="77777777" w:rsidR="00970A32" w:rsidRPr="00AC36A6" w:rsidRDefault="00970A32" w:rsidP="008B1034">
            <w:pPr>
              <w:rPr>
                <w:sz w:val="16"/>
                <w:szCs w:val="16"/>
              </w:rPr>
            </w:pPr>
            <w:r w:rsidRPr="00AC36A6">
              <w:rPr>
                <w:sz w:val="16"/>
                <w:szCs w:val="16"/>
              </w:rPr>
              <w:t>-Cohort 12: NipGIP35 0.18</w:t>
            </w:r>
            <w:r w:rsidRPr="00AC36A6">
              <w:rPr>
                <w:rFonts w:cstheme="minorHAnsi"/>
                <w:sz w:val="16"/>
                <w:szCs w:val="16"/>
              </w:rPr>
              <w:t>μ</w:t>
            </w:r>
            <w:r w:rsidRPr="00AC36A6">
              <w:rPr>
                <w:sz w:val="16"/>
                <w:szCs w:val="16"/>
              </w:rPr>
              <w:t>g (n=4)</w:t>
            </w:r>
          </w:p>
          <w:p w14:paraId="60A7B61F" w14:textId="77777777" w:rsidR="00970A32" w:rsidRPr="00AC36A6" w:rsidRDefault="00970A32" w:rsidP="008B1034">
            <w:pPr>
              <w:rPr>
                <w:sz w:val="16"/>
                <w:szCs w:val="16"/>
              </w:rPr>
            </w:pPr>
            <w:r w:rsidRPr="00AC36A6">
              <w:rPr>
                <w:sz w:val="16"/>
                <w:szCs w:val="16"/>
              </w:rPr>
              <w:t>-Cohort 13: NipGIP35 0.018</w:t>
            </w:r>
            <w:r w:rsidRPr="00AC36A6">
              <w:rPr>
                <w:rFonts w:cstheme="minorHAnsi"/>
                <w:sz w:val="16"/>
                <w:szCs w:val="16"/>
              </w:rPr>
              <w:t>μ</w:t>
            </w:r>
            <w:r w:rsidRPr="00AC36A6">
              <w:rPr>
                <w:sz w:val="16"/>
                <w:szCs w:val="16"/>
              </w:rPr>
              <w:t>g (n=4)</w:t>
            </w:r>
          </w:p>
          <w:p w14:paraId="1D02A951" w14:textId="77777777" w:rsidR="00970A32" w:rsidRPr="00AC36A6" w:rsidRDefault="00970A32" w:rsidP="008B1034">
            <w:pPr>
              <w:rPr>
                <w:sz w:val="16"/>
                <w:szCs w:val="16"/>
              </w:rPr>
            </w:pPr>
            <w:r w:rsidRPr="00AC36A6">
              <w:rPr>
                <w:sz w:val="16"/>
                <w:szCs w:val="16"/>
              </w:rPr>
              <w:t>-Cohort 14: NipGIP35 0.0018</w:t>
            </w:r>
            <w:r w:rsidRPr="00AC36A6">
              <w:rPr>
                <w:rFonts w:cstheme="minorHAnsi"/>
                <w:sz w:val="16"/>
                <w:szCs w:val="16"/>
              </w:rPr>
              <w:t>μ</w:t>
            </w:r>
            <w:r w:rsidRPr="00AC36A6">
              <w:rPr>
                <w:sz w:val="16"/>
                <w:szCs w:val="16"/>
              </w:rPr>
              <w:t>g (n=4)</w:t>
            </w:r>
          </w:p>
          <w:p w14:paraId="7A198476" w14:textId="5A6F52AA" w:rsidR="00970A32" w:rsidRPr="00AC36A6" w:rsidRDefault="00970A32" w:rsidP="008B1034">
            <w:pPr>
              <w:rPr>
                <w:sz w:val="16"/>
                <w:szCs w:val="16"/>
              </w:rPr>
            </w:pPr>
            <w:r w:rsidRPr="00AC36A6">
              <w:rPr>
                <w:sz w:val="16"/>
                <w:szCs w:val="16"/>
              </w:rPr>
              <w:t>Control 2: no mAb (n=4)</w:t>
            </w:r>
          </w:p>
          <w:p w14:paraId="3FFBAE29" w14:textId="716AFECD" w:rsidR="00970A32" w:rsidRPr="00AC36A6" w:rsidRDefault="00970A32" w:rsidP="008B1034">
            <w:pPr>
              <w:rPr>
                <w:sz w:val="16"/>
                <w:szCs w:val="16"/>
              </w:rPr>
            </w:pPr>
            <w:r w:rsidRPr="00AC36A6">
              <w:rPr>
                <w:sz w:val="16"/>
                <w:szCs w:val="16"/>
              </w:rPr>
              <w:t>36-day follow-up then euthanasia</w:t>
            </w:r>
          </w:p>
          <w:p w14:paraId="1EF1F7B3" w14:textId="77777777" w:rsidR="00970A32" w:rsidRPr="00AC36A6" w:rsidRDefault="00970A32" w:rsidP="008B1034">
            <w:pPr>
              <w:rPr>
                <w:sz w:val="16"/>
                <w:szCs w:val="16"/>
              </w:rPr>
            </w:pPr>
            <w:r w:rsidRPr="00AC36A6">
              <w:rPr>
                <w:sz w:val="16"/>
                <w:szCs w:val="16"/>
                <w:u w:val="single"/>
              </w:rPr>
              <w:lastRenderedPageBreak/>
              <w:t>Therapeutic Time Window</w:t>
            </w:r>
          </w:p>
          <w:p w14:paraId="43B842DA" w14:textId="77777777" w:rsidR="00970A32" w:rsidRPr="00AC36A6" w:rsidRDefault="00970A32" w:rsidP="008B1034">
            <w:pPr>
              <w:rPr>
                <w:sz w:val="16"/>
                <w:szCs w:val="16"/>
              </w:rPr>
            </w:pPr>
            <w:r w:rsidRPr="00AC36A6">
              <w:rPr>
                <w:sz w:val="16"/>
                <w:szCs w:val="16"/>
              </w:rPr>
              <w:t>Treatment 3: NipGIP1.7 112μg IP (n=20)</w:t>
            </w:r>
          </w:p>
          <w:p w14:paraId="0EE98136" w14:textId="77777777" w:rsidR="00970A32" w:rsidRPr="00AC36A6" w:rsidRDefault="00970A32" w:rsidP="008B1034">
            <w:pPr>
              <w:rPr>
                <w:sz w:val="16"/>
                <w:szCs w:val="16"/>
              </w:rPr>
            </w:pPr>
            <w:r w:rsidRPr="00AC36A6">
              <w:rPr>
                <w:sz w:val="16"/>
                <w:szCs w:val="16"/>
              </w:rPr>
              <w:t>-Cohort 15: 1h post-challenge (n=4)</w:t>
            </w:r>
          </w:p>
          <w:p w14:paraId="2F0EAA31" w14:textId="77777777" w:rsidR="00970A32" w:rsidRPr="00AC36A6" w:rsidRDefault="00970A32" w:rsidP="008B1034">
            <w:pPr>
              <w:rPr>
                <w:sz w:val="16"/>
                <w:szCs w:val="16"/>
              </w:rPr>
            </w:pPr>
            <w:r w:rsidRPr="00AC36A6">
              <w:rPr>
                <w:sz w:val="16"/>
                <w:szCs w:val="16"/>
              </w:rPr>
              <w:t>-Cohort 16: 24h post-challenge (n=4)</w:t>
            </w:r>
          </w:p>
          <w:p w14:paraId="60A3EEC5" w14:textId="77777777" w:rsidR="00970A32" w:rsidRPr="00AC36A6" w:rsidRDefault="00970A32" w:rsidP="008B1034">
            <w:pPr>
              <w:rPr>
                <w:sz w:val="16"/>
                <w:szCs w:val="16"/>
              </w:rPr>
            </w:pPr>
            <w:r w:rsidRPr="00AC36A6">
              <w:rPr>
                <w:sz w:val="16"/>
                <w:szCs w:val="16"/>
              </w:rPr>
              <w:t>-Cohort 17: 48h post-challenge (n=4)</w:t>
            </w:r>
          </w:p>
          <w:p w14:paraId="0C0BD4A9" w14:textId="77777777" w:rsidR="00970A32" w:rsidRPr="00AC36A6" w:rsidRDefault="00970A32" w:rsidP="008B1034">
            <w:pPr>
              <w:rPr>
                <w:sz w:val="16"/>
                <w:szCs w:val="16"/>
              </w:rPr>
            </w:pPr>
            <w:r w:rsidRPr="00AC36A6">
              <w:rPr>
                <w:sz w:val="16"/>
                <w:szCs w:val="16"/>
              </w:rPr>
              <w:t>-Cohort 18: 72h post-challenge (n=4)</w:t>
            </w:r>
          </w:p>
          <w:p w14:paraId="3CEA09BF" w14:textId="77777777" w:rsidR="00970A32" w:rsidRPr="00AC36A6" w:rsidRDefault="00970A32" w:rsidP="008B1034">
            <w:pPr>
              <w:rPr>
                <w:sz w:val="16"/>
                <w:szCs w:val="16"/>
              </w:rPr>
            </w:pPr>
            <w:r w:rsidRPr="00AC36A6">
              <w:rPr>
                <w:sz w:val="16"/>
                <w:szCs w:val="16"/>
              </w:rPr>
              <w:t>-Cohort 19: 96h post-challenge (n=4)</w:t>
            </w:r>
          </w:p>
          <w:p w14:paraId="7984C09F" w14:textId="77777777" w:rsidR="00970A32" w:rsidRPr="00AC36A6" w:rsidRDefault="00970A32" w:rsidP="008B1034">
            <w:pPr>
              <w:rPr>
                <w:sz w:val="16"/>
                <w:szCs w:val="16"/>
              </w:rPr>
            </w:pPr>
            <w:r w:rsidRPr="00AC36A6">
              <w:rPr>
                <w:sz w:val="16"/>
                <w:szCs w:val="16"/>
              </w:rPr>
              <w:t>Treatment 4: NipGIP35 180μg IP (n=20)</w:t>
            </w:r>
          </w:p>
          <w:p w14:paraId="74DE849A" w14:textId="77777777" w:rsidR="00970A32" w:rsidRPr="00AC36A6" w:rsidRDefault="00970A32" w:rsidP="008B1034">
            <w:pPr>
              <w:rPr>
                <w:sz w:val="16"/>
                <w:szCs w:val="16"/>
              </w:rPr>
            </w:pPr>
            <w:r w:rsidRPr="00AC36A6">
              <w:rPr>
                <w:sz w:val="16"/>
                <w:szCs w:val="16"/>
              </w:rPr>
              <w:t>-Cohort 20: 1h post-challenge (n=4)</w:t>
            </w:r>
          </w:p>
          <w:p w14:paraId="1791F711" w14:textId="77777777" w:rsidR="00970A32" w:rsidRPr="00AC36A6" w:rsidRDefault="00970A32" w:rsidP="008B1034">
            <w:pPr>
              <w:rPr>
                <w:sz w:val="16"/>
                <w:szCs w:val="16"/>
              </w:rPr>
            </w:pPr>
            <w:r w:rsidRPr="00AC36A6">
              <w:rPr>
                <w:sz w:val="16"/>
                <w:szCs w:val="16"/>
              </w:rPr>
              <w:t>-Cohort 21: 24h post-challenge (n=4)</w:t>
            </w:r>
          </w:p>
          <w:p w14:paraId="55C00909" w14:textId="77777777" w:rsidR="00970A32" w:rsidRPr="00AC36A6" w:rsidRDefault="00970A32" w:rsidP="008B1034">
            <w:pPr>
              <w:rPr>
                <w:sz w:val="16"/>
                <w:szCs w:val="16"/>
              </w:rPr>
            </w:pPr>
            <w:r w:rsidRPr="00AC36A6">
              <w:rPr>
                <w:sz w:val="16"/>
                <w:szCs w:val="16"/>
              </w:rPr>
              <w:t>-Cohort 22: 48h post-challenge (n=4)</w:t>
            </w:r>
          </w:p>
          <w:p w14:paraId="43279182" w14:textId="77777777" w:rsidR="00970A32" w:rsidRPr="00AC36A6" w:rsidRDefault="00970A32" w:rsidP="008B1034">
            <w:pPr>
              <w:rPr>
                <w:sz w:val="16"/>
                <w:szCs w:val="16"/>
              </w:rPr>
            </w:pPr>
            <w:r w:rsidRPr="00AC36A6">
              <w:rPr>
                <w:sz w:val="16"/>
                <w:szCs w:val="16"/>
              </w:rPr>
              <w:t>-Cohort 23: 72h post-challenge (n=4)</w:t>
            </w:r>
          </w:p>
          <w:p w14:paraId="63A0BFCB" w14:textId="6E9C1C36" w:rsidR="00970A32" w:rsidRPr="00AC36A6" w:rsidRDefault="00970A32" w:rsidP="008B1034">
            <w:pPr>
              <w:rPr>
                <w:sz w:val="16"/>
                <w:szCs w:val="16"/>
              </w:rPr>
            </w:pPr>
            <w:r w:rsidRPr="00AC36A6">
              <w:rPr>
                <w:sz w:val="16"/>
                <w:szCs w:val="16"/>
              </w:rPr>
              <w:t>-Cohort 24: 96h post-challenge (n=4)</w:t>
            </w:r>
          </w:p>
          <w:p w14:paraId="28EAA8E3" w14:textId="25ED4EB0" w:rsidR="00970A32" w:rsidRPr="00AC36A6" w:rsidRDefault="00970A32" w:rsidP="008B1034">
            <w:pPr>
              <w:rPr>
                <w:sz w:val="16"/>
                <w:szCs w:val="16"/>
              </w:rPr>
            </w:pPr>
            <w:r w:rsidRPr="00AC36A6">
              <w:rPr>
                <w:sz w:val="16"/>
                <w:szCs w:val="16"/>
              </w:rPr>
              <w:t>86-day follow-up</w:t>
            </w:r>
          </w:p>
        </w:tc>
        <w:tc>
          <w:tcPr>
            <w:tcW w:w="4678" w:type="dxa"/>
          </w:tcPr>
          <w:p w14:paraId="4D5DD3A5" w14:textId="77777777" w:rsidR="00970A32" w:rsidRPr="00AC36A6" w:rsidRDefault="00970A32" w:rsidP="008B1034">
            <w:pPr>
              <w:rPr>
                <w:sz w:val="16"/>
                <w:szCs w:val="16"/>
              </w:rPr>
            </w:pPr>
            <w:r w:rsidRPr="00AC36A6">
              <w:rPr>
                <w:sz w:val="16"/>
                <w:szCs w:val="16"/>
                <w:u w:val="single"/>
              </w:rPr>
              <w:lastRenderedPageBreak/>
              <w:t>Protection</w:t>
            </w:r>
          </w:p>
          <w:p w14:paraId="238D5036" w14:textId="77777777" w:rsidR="00970A32" w:rsidRPr="00AC36A6" w:rsidRDefault="00970A32" w:rsidP="008B1034">
            <w:pPr>
              <w:rPr>
                <w:b/>
                <w:bCs/>
                <w:sz w:val="16"/>
                <w:szCs w:val="16"/>
              </w:rPr>
            </w:pPr>
            <w:r w:rsidRPr="00AC36A6">
              <w:rPr>
                <w:b/>
                <w:bCs/>
                <w:sz w:val="16"/>
                <w:szCs w:val="16"/>
              </w:rPr>
              <w:t>Treatment 1: 30/32 treated survived</w:t>
            </w:r>
          </w:p>
          <w:p w14:paraId="7F4AF756" w14:textId="77777777" w:rsidR="00970A32" w:rsidRPr="00AC36A6" w:rsidRDefault="00970A32" w:rsidP="008B1034">
            <w:pPr>
              <w:rPr>
                <w:sz w:val="16"/>
                <w:szCs w:val="16"/>
              </w:rPr>
            </w:pPr>
            <w:r w:rsidRPr="00AC36A6">
              <w:rPr>
                <w:sz w:val="16"/>
                <w:szCs w:val="16"/>
              </w:rPr>
              <w:t>-Cohorts 1-3: all survived</w:t>
            </w:r>
          </w:p>
          <w:p w14:paraId="79FFA8A2" w14:textId="77777777" w:rsidR="00970A32" w:rsidRPr="00AC36A6" w:rsidRDefault="00970A32" w:rsidP="008B1034">
            <w:pPr>
              <w:rPr>
                <w:sz w:val="16"/>
                <w:szCs w:val="16"/>
              </w:rPr>
            </w:pPr>
            <w:r w:rsidRPr="00AC36A6">
              <w:rPr>
                <w:sz w:val="16"/>
                <w:szCs w:val="16"/>
              </w:rPr>
              <w:t>-Cohort 4: 6/8 survived</w:t>
            </w:r>
          </w:p>
          <w:p w14:paraId="5FF53B92" w14:textId="77777777" w:rsidR="00970A32" w:rsidRPr="00AC36A6" w:rsidRDefault="00970A32" w:rsidP="008B1034">
            <w:pPr>
              <w:rPr>
                <w:b/>
                <w:bCs/>
                <w:sz w:val="16"/>
                <w:szCs w:val="16"/>
              </w:rPr>
            </w:pPr>
            <w:r w:rsidRPr="00AC36A6">
              <w:rPr>
                <w:b/>
                <w:bCs/>
                <w:sz w:val="16"/>
                <w:szCs w:val="16"/>
              </w:rPr>
              <w:t>Controls 1: all died</w:t>
            </w:r>
          </w:p>
          <w:p w14:paraId="5DFB3F75" w14:textId="77777777" w:rsidR="00970A32" w:rsidRPr="00AC36A6" w:rsidRDefault="00970A32" w:rsidP="008B1034">
            <w:pPr>
              <w:rPr>
                <w:sz w:val="16"/>
                <w:szCs w:val="16"/>
              </w:rPr>
            </w:pPr>
          </w:p>
          <w:p w14:paraId="0ABE492B" w14:textId="77777777" w:rsidR="00970A32" w:rsidRPr="00AC36A6" w:rsidRDefault="00970A32" w:rsidP="008B1034">
            <w:pPr>
              <w:rPr>
                <w:sz w:val="16"/>
                <w:szCs w:val="16"/>
              </w:rPr>
            </w:pPr>
          </w:p>
          <w:p w14:paraId="4109AC0C" w14:textId="77777777" w:rsidR="00970A32" w:rsidRPr="00AC36A6" w:rsidRDefault="00970A32" w:rsidP="008B1034">
            <w:pPr>
              <w:rPr>
                <w:sz w:val="16"/>
                <w:szCs w:val="16"/>
              </w:rPr>
            </w:pPr>
          </w:p>
          <w:p w14:paraId="2B1A0F65" w14:textId="77777777" w:rsidR="00970A32" w:rsidRPr="00AC36A6" w:rsidRDefault="00970A32" w:rsidP="008B1034">
            <w:pPr>
              <w:rPr>
                <w:sz w:val="16"/>
                <w:szCs w:val="16"/>
              </w:rPr>
            </w:pPr>
          </w:p>
          <w:p w14:paraId="5C9C3B5C" w14:textId="77777777" w:rsidR="00970A32" w:rsidRPr="00AC36A6" w:rsidRDefault="00970A32" w:rsidP="008B1034">
            <w:pPr>
              <w:rPr>
                <w:sz w:val="16"/>
                <w:szCs w:val="16"/>
                <w:u w:val="single"/>
              </w:rPr>
            </w:pPr>
            <w:r w:rsidRPr="00AC36A6">
              <w:rPr>
                <w:sz w:val="16"/>
                <w:szCs w:val="16"/>
                <w:u w:val="single"/>
              </w:rPr>
              <w:t>Dose Titration</w:t>
            </w:r>
          </w:p>
          <w:p w14:paraId="709E1BB3" w14:textId="77777777" w:rsidR="00970A32" w:rsidRPr="00AC36A6" w:rsidRDefault="00970A32" w:rsidP="008B1034">
            <w:pPr>
              <w:rPr>
                <w:b/>
                <w:bCs/>
                <w:sz w:val="16"/>
                <w:szCs w:val="16"/>
              </w:rPr>
            </w:pPr>
            <w:r w:rsidRPr="00AC36A6">
              <w:rPr>
                <w:b/>
                <w:bCs/>
                <w:sz w:val="16"/>
                <w:szCs w:val="16"/>
              </w:rPr>
              <w:t>Treatment 2: survival is mAb dose-dependent</w:t>
            </w:r>
          </w:p>
          <w:p w14:paraId="7C9995B7" w14:textId="77777777" w:rsidR="00970A32" w:rsidRPr="00AC36A6" w:rsidRDefault="00970A32" w:rsidP="008B1034">
            <w:pPr>
              <w:rPr>
                <w:sz w:val="16"/>
                <w:szCs w:val="16"/>
              </w:rPr>
            </w:pPr>
            <w:r w:rsidRPr="00AC36A6">
              <w:rPr>
                <w:sz w:val="16"/>
                <w:szCs w:val="16"/>
              </w:rPr>
              <w:t>-Cohorts 5 &amp; 6: all survived</w:t>
            </w:r>
          </w:p>
          <w:p w14:paraId="2B1178B4" w14:textId="77777777" w:rsidR="00970A32" w:rsidRPr="00AC36A6" w:rsidRDefault="00970A32" w:rsidP="008B1034">
            <w:pPr>
              <w:rPr>
                <w:sz w:val="16"/>
                <w:szCs w:val="16"/>
              </w:rPr>
            </w:pPr>
            <w:r w:rsidRPr="00AC36A6">
              <w:rPr>
                <w:sz w:val="16"/>
                <w:szCs w:val="16"/>
              </w:rPr>
              <w:t>-Cohorts 7-9: 1/4 survived</w:t>
            </w:r>
          </w:p>
          <w:p w14:paraId="58506888" w14:textId="77777777" w:rsidR="00970A32" w:rsidRPr="00AC36A6" w:rsidRDefault="00970A32" w:rsidP="008B1034">
            <w:pPr>
              <w:rPr>
                <w:sz w:val="16"/>
                <w:szCs w:val="16"/>
              </w:rPr>
            </w:pPr>
            <w:r w:rsidRPr="00AC36A6">
              <w:rPr>
                <w:sz w:val="16"/>
                <w:szCs w:val="16"/>
              </w:rPr>
              <w:t>-Cohort 10: all survived</w:t>
            </w:r>
          </w:p>
          <w:p w14:paraId="1FC70CC3" w14:textId="77777777" w:rsidR="00970A32" w:rsidRPr="00AC36A6" w:rsidRDefault="00970A32" w:rsidP="008B1034">
            <w:pPr>
              <w:rPr>
                <w:sz w:val="16"/>
                <w:szCs w:val="16"/>
              </w:rPr>
            </w:pPr>
            <w:r w:rsidRPr="00AC36A6">
              <w:rPr>
                <w:sz w:val="16"/>
                <w:szCs w:val="16"/>
              </w:rPr>
              <w:t>-Cohort 11: 2/4 survived</w:t>
            </w:r>
          </w:p>
          <w:p w14:paraId="32416923" w14:textId="77777777" w:rsidR="00970A32" w:rsidRPr="00AC36A6" w:rsidRDefault="00970A32" w:rsidP="008B1034">
            <w:pPr>
              <w:rPr>
                <w:sz w:val="16"/>
                <w:szCs w:val="16"/>
              </w:rPr>
            </w:pPr>
            <w:r w:rsidRPr="00AC36A6">
              <w:rPr>
                <w:sz w:val="16"/>
                <w:szCs w:val="16"/>
              </w:rPr>
              <w:t>-Cohorts 12-14 &amp; control 2: all died</w:t>
            </w:r>
          </w:p>
          <w:p w14:paraId="126B2475" w14:textId="77777777" w:rsidR="00970A32" w:rsidRPr="00AC36A6" w:rsidRDefault="00970A32" w:rsidP="008B1034">
            <w:pPr>
              <w:rPr>
                <w:sz w:val="16"/>
                <w:szCs w:val="16"/>
              </w:rPr>
            </w:pPr>
          </w:p>
          <w:p w14:paraId="33624D95" w14:textId="77777777" w:rsidR="00970A32" w:rsidRPr="00AC36A6" w:rsidRDefault="00970A32" w:rsidP="008B1034">
            <w:pPr>
              <w:rPr>
                <w:sz w:val="16"/>
                <w:szCs w:val="16"/>
              </w:rPr>
            </w:pPr>
          </w:p>
          <w:p w14:paraId="5D4725FE" w14:textId="77777777" w:rsidR="00970A32" w:rsidRPr="00AC36A6" w:rsidRDefault="00970A32" w:rsidP="008B1034">
            <w:pPr>
              <w:rPr>
                <w:sz w:val="16"/>
                <w:szCs w:val="16"/>
              </w:rPr>
            </w:pPr>
          </w:p>
          <w:p w14:paraId="0D896B73" w14:textId="77777777" w:rsidR="00970A32" w:rsidRPr="00AC36A6" w:rsidRDefault="00970A32" w:rsidP="008B1034">
            <w:pPr>
              <w:rPr>
                <w:sz w:val="16"/>
                <w:szCs w:val="16"/>
              </w:rPr>
            </w:pPr>
          </w:p>
          <w:p w14:paraId="6BEBDD03" w14:textId="77777777" w:rsidR="00970A32" w:rsidRPr="00AC36A6" w:rsidRDefault="00970A32" w:rsidP="008B1034">
            <w:pPr>
              <w:rPr>
                <w:sz w:val="16"/>
                <w:szCs w:val="16"/>
              </w:rPr>
            </w:pPr>
          </w:p>
          <w:p w14:paraId="528AABCF" w14:textId="77777777" w:rsidR="00970A32" w:rsidRPr="00AC36A6" w:rsidRDefault="00970A32" w:rsidP="008B1034">
            <w:pPr>
              <w:rPr>
                <w:sz w:val="16"/>
                <w:szCs w:val="16"/>
              </w:rPr>
            </w:pPr>
          </w:p>
          <w:p w14:paraId="2CEDF772" w14:textId="77777777" w:rsidR="00970A32" w:rsidRPr="00AC36A6" w:rsidRDefault="00970A32" w:rsidP="008B1034">
            <w:pPr>
              <w:rPr>
                <w:sz w:val="16"/>
                <w:szCs w:val="16"/>
              </w:rPr>
            </w:pPr>
          </w:p>
          <w:p w14:paraId="5D4D6FF3" w14:textId="062C7C1C" w:rsidR="00970A32" w:rsidRPr="00AC36A6" w:rsidRDefault="00970A32" w:rsidP="008B1034">
            <w:pPr>
              <w:rPr>
                <w:sz w:val="16"/>
                <w:szCs w:val="16"/>
              </w:rPr>
            </w:pPr>
            <w:r w:rsidRPr="00AC36A6">
              <w:rPr>
                <w:sz w:val="16"/>
                <w:szCs w:val="16"/>
                <w:u w:val="single"/>
              </w:rPr>
              <w:lastRenderedPageBreak/>
              <w:t>Therapeutic Time Window</w:t>
            </w:r>
          </w:p>
          <w:p w14:paraId="7ECCB263" w14:textId="77777777" w:rsidR="00970A32" w:rsidRPr="00AC36A6" w:rsidRDefault="00970A32" w:rsidP="008B1034">
            <w:pPr>
              <w:rPr>
                <w:b/>
                <w:bCs/>
                <w:sz w:val="16"/>
                <w:szCs w:val="16"/>
              </w:rPr>
            </w:pPr>
            <w:r w:rsidRPr="00AC36A6">
              <w:rPr>
                <w:b/>
                <w:bCs/>
                <w:sz w:val="16"/>
                <w:szCs w:val="16"/>
              </w:rPr>
              <w:t>Treatment 3: survival is mAb administration time-dependent</w:t>
            </w:r>
          </w:p>
          <w:p w14:paraId="0DE47C80" w14:textId="77777777" w:rsidR="00970A32" w:rsidRPr="00AC36A6" w:rsidRDefault="00970A32" w:rsidP="008B1034">
            <w:pPr>
              <w:rPr>
                <w:sz w:val="16"/>
                <w:szCs w:val="16"/>
              </w:rPr>
            </w:pPr>
            <w:r w:rsidRPr="00AC36A6">
              <w:rPr>
                <w:sz w:val="16"/>
                <w:szCs w:val="16"/>
              </w:rPr>
              <w:t>-Cohort 15: 3/4 survived</w:t>
            </w:r>
          </w:p>
          <w:p w14:paraId="1188E9C8" w14:textId="77777777" w:rsidR="00970A32" w:rsidRPr="00AC36A6" w:rsidRDefault="00970A32" w:rsidP="008B1034">
            <w:pPr>
              <w:rPr>
                <w:sz w:val="16"/>
                <w:szCs w:val="16"/>
              </w:rPr>
            </w:pPr>
            <w:r w:rsidRPr="00AC36A6">
              <w:rPr>
                <w:sz w:val="16"/>
                <w:szCs w:val="16"/>
              </w:rPr>
              <w:t>-Cohort 16: 2/4 survived</w:t>
            </w:r>
          </w:p>
          <w:p w14:paraId="4C7D68BC" w14:textId="77777777" w:rsidR="00970A32" w:rsidRPr="00AC36A6" w:rsidRDefault="00970A32" w:rsidP="008B1034">
            <w:pPr>
              <w:rPr>
                <w:sz w:val="16"/>
                <w:szCs w:val="16"/>
              </w:rPr>
            </w:pPr>
            <w:r w:rsidRPr="00AC36A6">
              <w:rPr>
                <w:sz w:val="16"/>
                <w:szCs w:val="16"/>
              </w:rPr>
              <w:t>-Cohorts 17-19: all died</w:t>
            </w:r>
          </w:p>
          <w:p w14:paraId="0227CE4A" w14:textId="77777777" w:rsidR="00970A32" w:rsidRPr="00AC36A6" w:rsidRDefault="00970A32" w:rsidP="008B1034">
            <w:pPr>
              <w:rPr>
                <w:sz w:val="16"/>
                <w:szCs w:val="16"/>
              </w:rPr>
            </w:pPr>
            <w:r w:rsidRPr="00AC36A6">
              <w:rPr>
                <w:sz w:val="16"/>
                <w:szCs w:val="16"/>
              </w:rPr>
              <w:t>-Cohort 20: all survived</w:t>
            </w:r>
          </w:p>
          <w:p w14:paraId="4C21A621" w14:textId="77777777" w:rsidR="00970A32" w:rsidRPr="00AC36A6" w:rsidRDefault="00970A32" w:rsidP="008B1034">
            <w:pPr>
              <w:rPr>
                <w:sz w:val="16"/>
                <w:szCs w:val="16"/>
              </w:rPr>
            </w:pPr>
            <w:r w:rsidRPr="00AC36A6">
              <w:rPr>
                <w:sz w:val="16"/>
                <w:szCs w:val="16"/>
              </w:rPr>
              <w:t>-Cohorts 21-22: 2/4 survived</w:t>
            </w:r>
          </w:p>
          <w:p w14:paraId="41EF1123" w14:textId="77777777" w:rsidR="00970A32" w:rsidRPr="00AC36A6" w:rsidRDefault="00970A32" w:rsidP="008B1034">
            <w:pPr>
              <w:rPr>
                <w:sz w:val="16"/>
                <w:szCs w:val="16"/>
              </w:rPr>
            </w:pPr>
            <w:r w:rsidRPr="00AC36A6">
              <w:rPr>
                <w:sz w:val="16"/>
                <w:szCs w:val="16"/>
              </w:rPr>
              <w:t>-Cohort 23: 1/4 survived</w:t>
            </w:r>
          </w:p>
          <w:p w14:paraId="0B7151B2" w14:textId="77777777" w:rsidR="00970A32" w:rsidRPr="00AC36A6" w:rsidRDefault="00970A32" w:rsidP="008B1034">
            <w:pPr>
              <w:rPr>
                <w:sz w:val="16"/>
                <w:szCs w:val="16"/>
              </w:rPr>
            </w:pPr>
            <w:r w:rsidRPr="00AC36A6">
              <w:rPr>
                <w:sz w:val="16"/>
                <w:szCs w:val="16"/>
              </w:rPr>
              <w:t>-Cohort 24: 2/4 survived</w:t>
            </w:r>
          </w:p>
          <w:p w14:paraId="1557D54F" w14:textId="77777777" w:rsidR="00970A32" w:rsidRPr="00AC36A6" w:rsidRDefault="00970A32" w:rsidP="008B1034">
            <w:pPr>
              <w:rPr>
                <w:sz w:val="16"/>
                <w:szCs w:val="16"/>
              </w:rPr>
            </w:pPr>
          </w:p>
          <w:p w14:paraId="659F01A7" w14:textId="77777777" w:rsidR="00970A32" w:rsidRPr="00AC36A6" w:rsidRDefault="00970A32" w:rsidP="008B1034">
            <w:pPr>
              <w:rPr>
                <w:sz w:val="16"/>
                <w:szCs w:val="16"/>
              </w:rPr>
            </w:pPr>
          </w:p>
        </w:tc>
        <w:tc>
          <w:tcPr>
            <w:tcW w:w="1512" w:type="dxa"/>
          </w:tcPr>
          <w:p w14:paraId="200F4839" w14:textId="77777777" w:rsidR="00970A32" w:rsidRPr="00AC36A6" w:rsidRDefault="00970A32" w:rsidP="008B1034">
            <w:pPr>
              <w:rPr>
                <w:sz w:val="16"/>
                <w:szCs w:val="16"/>
              </w:rPr>
            </w:pPr>
            <w:r w:rsidRPr="00AC36A6">
              <w:rPr>
                <w:sz w:val="16"/>
                <w:szCs w:val="16"/>
              </w:rPr>
              <w:lastRenderedPageBreak/>
              <w:t>Not available</w:t>
            </w:r>
          </w:p>
        </w:tc>
      </w:tr>
      <w:tr w:rsidR="00970A32" w:rsidRPr="00AC36A6" w14:paraId="74F54A8C" w14:textId="77777777" w:rsidTr="00BB69F4">
        <w:tc>
          <w:tcPr>
            <w:tcW w:w="1560" w:type="dxa"/>
          </w:tcPr>
          <w:p w14:paraId="4987F84F" w14:textId="77777777" w:rsidR="00970A32" w:rsidRPr="00AC36A6" w:rsidRDefault="00970A32" w:rsidP="008B1034">
            <w:pPr>
              <w:rPr>
                <w:sz w:val="16"/>
                <w:szCs w:val="16"/>
              </w:rPr>
            </w:pPr>
            <w:r w:rsidRPr="00AC36A6">
              <w:rPr>
                <w:sz w:val="16"/>
                <w:szCs w:val="16"/>
              </w:rPr>
              <w:t xml:space="preserve">NipGIP35, NipGIP3, NipGIP21, NipGIP7 </w:t>
            </w:r>
            <w:r w:rsidRPr="00AC36A6">
              <w:rPr>
                <w:sz w:val="16"/>
                <w:szCs w:val="16"/>
              </w:rPr>
              <w:br/>
              <w:t>(anti-NiV-F)</w:t>
            </w:r>
          </w:p>
          <w:p w14:paraId="004DCC24" w14:textId="77777777" w:rsidR="00970A32" w:rsidRPr="00AC36A6" w:rsidRDefault="00970A32" w:rsidP="008B1034">
            <w:pPr>
              <w:rPr>
                <w:sz w:val="16"/>
                <w:szCs w:val="16"/>
              </w:rPr>
            </w:pPr>
          </w:p>
          <w:p w14:paraId="439D2199" w14:textId="77777777" w:rsidR="00970A32" w:rsidRPr="00AC36A6" w:rsidRDefault="00970A32" w:rsidP="008B1034">
            <w:pPr>
              <w:rPr>
                <w:sz w:val="16"/>
                <w:szCs w:val="16"/>
              </w:rPr>
            </w:pPr>
            <w:r w:rsidRPr="00AC36A6">
              <w:rPr>
                <w:sz w:val="16"/>
                <w:szCs w:val="16"/>
              </w:rPr>
              <w:t xml:space="preserve">Institution: </w:t>
            </w:r>
            <w:r w:rsidRPr="00AC36A6">
              <w:rPr>
                <w:sz w:val="16"/>
                <w:szCs w:val="16"/>
              </w:rPr>
              <w:br/>
              <w:t xml:space="preserve">INSERM, France </w:t>
            </w:r>
          </w:p>
          <w:p w14:paraId="7E1EBDFA" w14:textId="77777777" w:rsidR="00970A32" w:rsidRPr="00AC36A6" w:rsidRDefault="00970A32" w:rsidP="008B1034">
            <w:pPr>
              <w:rPr>
                <w:sz w:val="16"/>
                <w:szCs w:val="16"/>
              </w:rPr>
            </w:pPr>
          </w:p>
          <w:p w14:paraId="7C6B0E69" w14:textId="77777777" w:rsidR="00970A32" w:rsidRPr="00AC36A6" w:rsidRDefault="00970A32" w:rsidP="008B1034">
            <w:pPr>
              <w:rPr>
                <w:sz w:val="16"/>
                <w:szCs w:val="16"/>
              </w:rPr>
            </w:pPr>
            <w:r w:rsidRPr="00AC36A6">
              <w:rPr>
                <w:sz w:val="16"/>
                <w:szCs w:val="16"/>
              </w:rPr>
              <w:t xml:space="preserve">Funders: </w:t>
            </w:r>
            <w:r w:rsidRPr="00AC36A6">
              <w:rPr>
                <w:sz w:val="16"/>
                <w:szCs w:val="16"/>
              </w:rPr>
              <w:br/>
              <w:t>Aventis Pharma, Bayer Pharma, INSERM &amp; Institut Pasteur</w:t>
            </w:r>
          </w:p>
        </w:tc>
        <w:tc>
          <w:tcPr>
            <w:tcW w:w="992" w:type="dxa"/>
          </w:tcPr>
          <w:p w14:paraId="3214D63F" w14:textId="0BF34360" w:rsidR="00970A32" w:rsidRPr="00AC36A6" w:rsidRDefault="00970A32" w:rsidP="008B1034">
            <w:pPr>
              <w:rPr>
                <w:sz w:val="16"/>
                <w:szCs w:val="16"/>
              </w:rPr>
            </w:pPr>
            <w:r w:rsidRPr="00AC36A6">
              <w:rPr>
                <w:sz w:val="16"/>
                <w:szCs w:val="16"/>
              </w:rPr>
              <w:t>Guillaume 2009</w:t>
            </w:r>
            <w:r w:rsidRPr="00AC36A6">
              <w:rPr>
                <w:sz w:val="16"/>
                <w:szCs w:val="16"/>
              </w:rPr>
              <w:fldChar w:fldCharType="begin"/>
            </w:r>
            <w:r w:rsidR="00A57303">
              <w:rPr>
                <w:sz w:val="16"/>
                <w:szCs w:val="16"/>
              </w:rPr>
              <w:instrText xml:space="preserve"> ADDIN EN.CITE &lt;EndNote&gt;&lt;Cite&gt;&lt;Author&gt;Guillaume&lt;/Author&gt;&lt;Year&gt;2009&lt;/Year&gt;&lt;RecNum&gt;68&lt;/RecNum&gt;&lt;DisplayText&gt;&lt;style face="superscript"&gt;25&lt;/style&gt;&lt;/DisplayText&gt;&lt;record&gt;&lt;rec-number&gt;68&lt;/rec-number&gt;&lt;foreign-keys&gt;&lt;key app="EN" db-id="sfaa0dp0tzawvpefvvfvd0sm0xffdp9pxsrw" timestamp="1656623542"&gt;68&lt;/key&gt;&lt;/foreign-keys&gt;&lt;ref-type name="Journal Article"&gt;17&lt;/ref-type&gt;&lt;contributors&gt;&lt;authors&gt;&lt;author&gt;Guillaume, V.&lt;/author&gt;&lt;author&gt;Wong, K. T.&lt;/author&gt;&lt;author&gt;Looi, R. Y.&lt;/author&gt;&lt;author&gt;Georges-Courbot, M. C.&lt;/author&gt;&lt;author&gt;Barrot, L.&lt;/author&gt;&lt;author&gt;Buckland, R.&lt;/author&gt;&lt;author&gt;Wild, T. F.&lt;/author&gt;&lt;author&gt;Horvat, B.&lt;/author&gt;&lt;/authors&gt;&lt;/contributors&gt;&lt;titles&gt;&lt;title&gt;Acute Hendra virus infection: Analysis of the pathogenesis and passive antibody protection in the hamster model&lt;/title&gt;&lt;secondary-title&gt;Virology&lt;/secondary-title&gt;&lt;/titles&gt;&lt;periodical&gt;&lt;full-title&gt;Virology&lt;/full-title&gt;&lt;/periodical&gt;&lt;pages&gt;459-65&lt;/pages&gt;&lt;volume&gt;387&lt;/volume&gt;&lt;number&gt;2&lt;/number&gt;&lt;dates&gt;&lt;year&gt;2009&lt;/year&gt;&lt;/dates&gt;&lt;accession-num&gt;19328514&lt;/accession-num&gt;&lt;urls&gt;&lt;related-urls&gt;&lt;url&gt;https://www.sciencedirect.com/science/article/pii/S0042682209001743?via%3Dihub&lt;/url&gt;&lt;/related-urls&gt;&lt;/urls&gt;&lt;electronic-resource-num&gt;10.1016/j.virol.2009.03.001&lt;/electronic-resource-num&gt;&lt;/record&gt;&lt;/Cite&gt;&lt;/EndNote&gt;</w:instrText>
            </w:r>
            <w:r w:rsidRPr="00AC36A6">
              <w:rPr>
                <w:sz w:val="16"/>
                <w:szCs w:val="16"/>
              </w:rPr>
              <w:fldChar w:fldCharType="separate"/>
            </w:r>
            <w:r w:rsidR="00A57303" w:rsidRPr="00A57303">
              <w:rPr>
                <w:noProof/>
                <w:sz w:val="16"/>
                <w:szCs w:val="16"/>
                <w:vertAlign w:val="superscript"/>
              </w:rPr>
              <w:t>25</w:t>
            </w:r>
            <w:r w:rsidRPr="00AC36A6">
              <w:rPr>
                <w:sz w:val="16"/>
                <w:szCs w:val="16"/>
              </w:rPr>
              <w:fldChar w:fldCharType="end"/>
            </w:r>
          </w:p>
        </w:tc>
        <w:tc>
          <w:tcPr>
            <w:tcW w:w="2552" w:type="dxa"/>
          </w:tcPr>
          <w:p w14:paraId="646BEB5A" w14:textId="77777777" w:rsidR="00970A32" w:rsidRPr="00AC36A6" w:rsidRDefault="00970A32" w:rsidP="008B1034">
            <w:pPr>
              <w:rPr>
                <w:sz w:val="16"/>
                <w:szCs w:val="16"/>
              </w:rPr>
            </w:pPr>
            <w:r w:rsidRPr="00AC36A6">
              <w:rPr>
                <w:sz w:val="16"/>
                <w:szCs w:val="16"/>
              </w:rPr>
              <w:t>Animal: Hamster challenge with HeV for efficacy and dose titration (n=54)</w:t>
            </w:r>
          </w:p>
          <w:p w14:paraId="1B30CBF1" w14:textId="77777777" w:rsidR="00970A32" w:rsidRPr="00AC36A6" w:rsidRDefault="00970A32" w:rsidP="00970A32">
            <w:pPr>
              <w:pStyle w:val="ListParagraph"/>
              <w:numPr>
                <w:ilvl w:val="0"/>
                <w:numId w:val="2"/>
              </w:numPr>
              <w:spacing w:line="240" w:lineRule="auto"/>
              <w:rPr>
                <w:sz w:val="16"/>
                <w:szCs w:val="16"/>
              </w:rPr>
            </w:pPr>
            <w:r w:rsidRPr="00AC36A6">
              <w:rPr>
                <w:sz w:val="16"/>
                <w:szCs w:val="16"/>
              </w:rPr>
              <w:t>10</w:t>
            </w:r>
            <w:r w:rsidRPr="00AC36A6">
              <w:rPr>
                <w:sz w:val="16"/>
                <w:szCs w:val="16"/>
                <w:vertAlign w:val="superscript"/>
              </w:rPr>
              <w:t>3</w:t>
            </w:r>
            <w:r w:rsidRPr="00AC36A6">
              <w:rPr>
                <w:sz w:val="16"/>
                <w:szCs w:val="16"/>
              </w:rPr>
              <w:t xml:space="preserve"> PFU (100 LD</w:t>
            </w:r>
            <w:r w:rsidRPr="00AC36A6">
              <w:rPr>
                <w:sz w:val="16"/>
                <w:szCs w:val="16"/>
                <w:vertAlign w:val="subscript"/>
              </w:rPr>
              <w:t>50</w:t>
            </w:r>
            <w:r w:rsidRPr="00AC36A6">
              <w:rPr>
                <w:sz w:val="16"/>
                <w:szCs w:val="16"/>
              </w:rPr>
              <w:t>) intraperitoneal</w:t>
            </w:r>
          </w:p>
        </w:tc>
        <w:tc>
          <w:tcPr>
            <w:tcW w:w="3685" w:type="dxa"/>
          </w:tcPr>
          <w:p w14:paraId="3A0C93C6" w14:textId="77777777" w:rsidR="00970A32" w:rsidRPr="00AC36A6" w:rsidRDefault="00970A32" w:rsidP="008B1034">
            <w:pPr>
              <w:rPr>
                <w:sz w:val="16"/>
                <w:szCs w:val="16"/>
                <w:u w:val="single"/>
              </w:rPr>
            </w:pPr>
            <w:r w:rsidRPr="00AC36A6">
              <w:rPr>
                <w:sz w:val="16"/>
                <w:szCs w:val="16"/>
                <w:u w:val="single"/>
              </w:rPr>
              <w:t>Protection</w:t>
            </w:r>
          </w:p>
          <w:p w14:paraId="0F8DE7C0" w14:textId="77777777" w:rsidR="00970A32" w:rsidRPr="00AC36A6" w:rsidRDefault="00970A32" w:rsidP="008B1034">
            <w:pPr>
              <w:rPr>
                <w:sz w:val="16"/>
                <w:szCs w:val="16"/>
              </w:rPr>
            </w:pPr>
            <w:r w:rsidRPr="00AC36A6">
              <w:rPr>
                <w:sz w:val="16"/>
                <w:szCs w:val="16"/>
              </w:rPr>
              <w:t>Treatment 1: 24h pre- &amp; 1h post-challenge IP (n=24)</w:t>
            </w:r>
          </w:p>
          <w:p w14:paraId="52007BE7" w14:textId="77777777" w:rsidR="00970A32" w:rsidRPr="00AC36A6" w:rsidRDefault="00970A32" w:rsidP="008B1034">
            <w:pPr>
              <w:rPr>
                <w:sz w:val="16"/>
                <w:szCs w:val="16"/>
              </w:rPr>
            </w:pPr>
            <w:r w:rsidRPr="00AC36A6">
              <w:rPr>
                <w:sz w:val="16"/>
                <w:szCs w:val="16"/>
              </w:rPr>
              <w:t>-Cohort 1: 2.5mg/kg NipGIP35 (n=6)</w:t>
            </w:r>
          </w:p>
          <w:p w14:paraId="779E2DDF" w14:textId="77777777" w:rsidR="00970A32" w:rsidRPr="00AC36A6" w:rsidRDefault="00970A32" w:rsidP="008B1034">
            <w:pPr>
              <w:rPr>
                <w:sz w:val="16"/>
                <w:szCs w:val="16"/>
              </w:rPr>
            </w:pPr>
            <w:r w:rsidRPr="00AC36A6">
              <w:rPr>
                <w:sz w:val="16"/>
                <w:szCs w:val="16"/>
              </w:rPr>
              <w:t>-Cohort 2: 6mg/kg NipGIP3 (n=6)</w:t>
            </w:r>
          </w:p>
          <w:p w14:paraId="0A52C5DE" w14:textId="77777777" w:rsidR="00970A32" w:rsidRPr="00AC36A6" w:rsidRDefault="00970A32" w:rsidP="008B1034">
            <w:pPr>
              <w:rPr>
                <w:sz w:val="16"/>
                <w:szCs w:val="16"/>
              </w:rPr>
            </w:pPr>
            <w:r w:rsidRPr="00AC36A6">
              <w:rPr>
                <w:sz w:val="16"/>
                <w:szCs w:val="16"/>
              </w:rPr>
              <w:t>-Cohort 3: 2.7mg/kg NipGIP7 (n=6)</w:t>
            </w:r>
          </w:p>
          <w:p w14:paraId="247D80E2" w14:textId="77777777" w:rsidR="00970A32" w:rsidRPr="00AC36A6" w:rsidRDefault="00970A32" w:rsidP="008B1034">
            <w:pPr>
              <w:rPr>
                <w:sz w:val="16"/>
                <w:szCs w:val="16"/>
              </w:rPr>
            </w:pPr>
            <w:r w:rsidRPr="00AC36A6">
              <w:rPr>
                <w:sz w:val="16"/>
                <w:szCs w:val="16"/>
              </w:rPr>
              <w:t>-Cohort 4: 4.2mg/kg NipGIP21 (n=6)</w:t>
            </w:r>
          </w:p>
          <w:p w14:paraId="37405707" w14:textId="11B076DE" w:rsidR="00970A32" w:rsidRPr="00AC36A6" w:rsidRDefault="00970A32" w:rsidP="008B1034">
            <w:pPr>
              <w:rPr>
                <w:sz w:val="16"/>
                <w:szCs w:val="16"/>
              </w:rPr>
            </w:pPr>
            <w:r w:rsidRPr="00AC36A6">
              <w:rPr>
                <w:sz w:val="16"/>
                <w:szCs w:val="16"/>
              </w:rPr>
              <w:t>Control 1: PBS (n=6)</w:t>
            </w:r>
          </w:p>
          <w:p w14:paraId="3A5772FF" w14:textId="3E9EDB8E" w:rsidR="00970A32" w:rsidRPr="00AC36A6" w:rsidRDefault="00970A32" w:rsidP="008B1034">
            <w:pPr>
              <w:rPr>
                <w:sz w:val="16"/>
                <w:szCs w:val="16"/>
              </w:rPr>
            </w:pPr>
            <w:r w:rsidRPr="00AC36A6">
              <w:rPr>
                <w:sz w:val="16"/>
                <w:szCs w:val="16"/>
              </w:rPr>
              <w:t>30-day follow-up</w:t>
            </w:r>
          </w:p>
          <w:p w14:paraId="47E3771B" w14:textId="77777777" w:rsidR="00970A32" w:rsidRPr="00AC36A6" w:rsidRDefault="00970A32" w:rsidP="008B1034">
            <w:pPr>
              <w:rPr>
                <w:sz w:val="16"/>
                <w:szCs w:val="16"/>
              </w:rPr>
            </w:pPr>
          </w:p>
          <w:p w14:paraId="7C5D11CF" w14:textId="77777777" w:rsidR="00970A32" w:rsidRPr="00AC36A6" w:rsidRDefault="00970A32" w:rsidP="008B1034">
            <w:pPr>
              <w:rPr>
                <w:sz w:val="16"/>
                <w:szCs w:val="16"/>
                <w:u w:val="single"/>
              </w:rPr>
            </w:pPr>
            <w:r w:rsidRPr="00AC36A6">
              <w:rPr>
                <w:sz w:val="16"/>
                <w:szCs w:val="16"/>
                <w:u w:val="single"/>
              </w:rPr>
              <w:t>Dose Titration</w:t>
            </w:r>
          </w:p>
          <w:p w14:paraId="19812B96" w14:textId="77777777" w:rsidR="00970A32" w:rsidRPr="00AC36A6" w:rsidRDefault="00970A32" w:rsidP="008B1034">
            <w:pPr>
              <w:rPr>
                <w:sz w:val="16"/>
                <w:szCs w:val="16"/>
              </w:rPr>
            </w:pPr>
            <w:r w:rsidRPr="00AC36A6">
              <w:rPr>
                <w:sz w:val="16"/>
                <w:szCs w:val="16"/>
              </w:rPr>
              <w:t>Treatment 2: 1h pre-challenge IP (n=18)</w:t>
            </w:r>
          </w:p>
          <w:p w14:paraId="0B71D6DD" w14:textId="77777777" w:rsidR="00970A32" w:rsidRPr="00AC36A6" w:rsidRDefault="00970A32" w:rsidP="008B1034">
            <w:pPr>
              <w:rPr>
                <w:sz w:val="16"/>
                <w:szCs w:val="16"/>
              </w:rPr>
            </w:pPr>
            <w:r w:rsidRPr="00AC36A6">
              <w:rPr>
                <w:sz w:val="16"/>
                <w:szCs w:val="16"/>
              </w:rPr>
              <w:t>-Cohort 5: 3mg/kg NipGIP21 (n=6)</w:t>
            </w:r>
          </w:p>
          <w:p w14:paraId="294C86B2" w14:textId="77777777" w:rsidR="00970A32" w:rsidRPr="00AC36A6" w:rsidRDefault="00970A32" w:rsidP="008B1034">
            <w:pPr>
              <w:rPr>
                <w:sz w:val="16"/>
                <w:szCs w:val="16"/>
              </w:rPr>
            </w:pPr>
            <w:r w:rsidRPr="00AC36A6">
              <w:rPr>
                <w:sz w:val="16"/>
                <w:szCs w:val="16"/>
              </w:rPr>
              <w:t>-Cohort 6: 0.3mg/kg NipGIP21 (n=6)</w:t>
            </w:r>
          </w:p>
          <w:p w14:paraId="77D82D28" w14:textId="77777777" w:rsidR="00970A32" w:rsidRPr="00AC36A6" w:rsidRDefault="00970A32" w:rsidP="008B1034">
            <w:pPr>
              <w:rPr>
                <w:sz w:val="16"/>
                <w:szCs w:val="16"/>
              </w:rPr>
            </w:pPr>
            <w:r w:rsidRPr="00AC36A6">
              <w:rPr>
                <w:sz w:val="16"/>
                <w:szCs w:val="16"/>
              </w:rPr>
              <w:t>-Cohort 7: 0.03mg/kg NipGIP21 (n=6)</w:t>
            </w:r>
          </w:p>
          <w:p w14:paraId="07A379E1" w14:textId="3CC69830" w:rsidR="00970A32" w:rsidRPr="00AC36A6" w:rsidRDefault="00970A32" w:rsidP="008B1034">
            <w:pPr>
              <w:rPr>
                <w:sz w:val="16"/>
                <w:szCs w:val="16"/>
              </w:rPr>
            </w:pPr>
            <w:r w:rsidRPr="00AC36A6">
              <w:rPr>
                <w:sz w:val="16"/>
                <w:szCs w:val="16"/>
              </w:rPr>
              <w:t>Control 2: PBS (n=6)</w:t>
            </w:r>
          </w:p>
          <w:p w14:paraId="25875640" w14:textId="5D8D45E2" w:rsidR="00970A32" w:rsidRPr="00AC36A6" w:rsidRDefault="00970A32" w:rsidP="008B1034">
            <w:pPr>
              <w:rPr>
                <w:sz w:val="16"/>
                <w:szCs w:val="16"/>
              </w:rPr>
            </w:pPr>
            <w:r w:rsidRPr="00AC36A6">
              <w:rPr>
                <w:sz w:val="16"/>
                <w:szCs w:val="16"/>
              </w:rPr>
              <w:t>14-day follow-up</w:t>
            </w:r>
          </w:p>
        </w:tc>
        <w:tc>
          <w:tcPr>
            <w:tcW w:w="4678" w:type="dxa"/>
          </w:tcPr>
          <w:p w14:paraId="5404A0DA" w14:textId="77777777" w:rsidR="00970A32" w:rsidRPr="00AC36A6" w:rsidRDefault="00970A32" w:rsidP="008B1034">
            <w:pPr>
              <w:rPr>
                <w:sz w:val="16"/>
                <w:szCs w:val="16"/>
                <w:u w:val="single"/>
              </w:rPr>
            </w:pPr>
            <w:r w:rsidRPr="00AC36A6">
              <w:rPr>
                <w:sz w:val="16"/>
                <w:szCs w:val="16"/>
                <w:u w:val="single"/>
              </w:rPr>
              <w:t>Protection</w:t>
            </w:r>
          </w:p>
          <w:p w14:paraId="509BAF99" w14:textId="77777777" w:rsidR="00970A32" w:rsidRPr="00AC36A6" w:rsidRDefault="00970A32" w:rsidP="008B1034">
            <w:pPr>
              <w:rPr>
                <w:b/>
                <w:bCs/>
                <w:sz w:val="16"/>
                <w:szCs w:val="16"/>
              </w:rPr>
            </w:pPr>
            <w:r w:rsidRPr="00AC36A6">
              <w:rPr>
                <w:b/>
                <w:bCs/>
                <w:sz w:val="16"/>
                <w:szCs w:val="16"/>
              </w:rPr>
              <w:t>Treatment 1: all treated survived</w:t>
            </w:r>
          </w:p>
          <w:p w14:paraId="7FAC69B4" w14:textId="77777777" w:rsidR="00970A32" w:rsidRPr="00AC36A6" w:rsidRDefault="00970A32" w:rsidP="008B1034">
            <w:pPr>
              <w:rPr>
                <w:b/>
                <w:bCs/>
                <w:sz w:val="16"/>
                <w:szCs w:val="16"/>
              </w:rPr>
            </w:pPr>
            <w:r w:rsidRPr="00AC36A6">
              <w:rPr>
                <w:b/>
                <w:bCs/>
                <w:sz w:val="16"/>
                <w:szCs w:val="16"/>
              </w:rPr>
              <w:t>Controls 1: all died within 7 days</w:t>
            </w:r>
          </w:p>
          <w:p w14:paraId="14601887" w14:textId="77777777" w:rsidR="00970A32" w:rsidRPr="00AC36A6" w:rsidRDefault="00970A32" w:rsidP="008B1034">
            <w:pPr>
              <w:rPr>
                <w:sz w:val="16"/>
                <w:szCs w:val="16"/>
              </w:rPr>
            </w:pPr>
          </w:p>
          <w:p w14:paraId="4599A984" w14:textId="77777777" w:rsidR="00970A32" w:rsidRPr="00AC36A6" w:rsidRDefault="00970A32" w:rsidP="008B1034">
            <w:pPr>
              <w:rPr>
                <w:sz w:val="16"/>
                <w:szCs w:val="16"/>
                <w:u w:val="single"/>
              </w:rPr>
            </w:pPr>
          </w:p>
          <w:p w14:paraId="330908D1" w14:textId="77777777" w:rsidR="00970A32" w:rsidRPr="00AC36A6" w:rsidRDefault="00970A32" w:rsidP="008B1034">
            <w:pPr>
              <w:rPr>
                <w:sz w:val="16"/>
                <w:szCs w:val="16"/>
                <w:u w:val="single"/>
              </w:rPr>
            </w:pPr>
          </w:p>
          <w:p w14:paraId="7CA407EC" w14:textId="77777777" w:rsidR="00970A32" w:rsidRPr="00AC36A6" w:rsidRDefault="00970A32" w:rsidP="008B1034">
            <w:pPr>
              <w:rPr>
                <w:sz w:val="16"/>
                <w:szCs w:val="16"/>
                <w:u w:val="single"/>
              </w:rPr>
            </w:pPr>
          </w:p>
          <w:p w14:paraId="3BD0EC4F" w14:textId="77777777" w:rsidR="00970A32" w:rsidRPr="00AC36A6" w:rsidRDefault="00970A32" w:rsidP="008B1034">
            <w:pPr>
              <w:rPr>
                <w:sz w:val="16"/>
                <w:szCs w:val="16"/>
                <w:u w:val="single"/>
              </w:rPr>
            </w:pPr>
          </w:p>
          <w:p w14:paraId="59066B0A" w14:textId="77777777" w:rsidR="00970A32" w:rsidRPr="00AC36A6" w:rsidRDefault="00970A32" w:rsidP="008B1034">
            <w:pPr>
              <w:rPr>
                <w:sz w:val="16"/>
                <w:szCs w:val="16"/>
                <w:u w:val="single"/>
              </w:rPr>
            </w:pPr>
          </w:p>
          <w:p w14:paraId="0977616A" w14:textId="77777777" w:rsidR="00970A32" w:rsidRPr="00AC36A6" w:rsidRDefault="00970A32" w:rsidP="008B1034">
            <w:pPr>
              <w:rPr>
                <w:sz w:val="16"/>
                <w:szCs w:val="16"/>
                <w:u w:val="single"/>
              </w:rPr>
            </w:pPr>
            <w:r w:rsidRPr="00AC36A6">
              <w:rPr>
                <w:sz w:val="16"/>
                <w:szCs w:val="16"/>
                <w:u w:val="single"/>
              </w:rPr>
              <w:t>Dose Titration</w:t>
            </w:r>
          </w:p>
          <w:p w14:paraId="43E0E63D" w14:textId="77777777" w:rsidR="00970A32" w:rsidRPr="00AC36A6" w:rsidRDefault="00970A32" w:rsidP="008B1034">
            <w:pPr>
              <w:rPr>
                <w:b/>
                <w:bCs/>
                <w:sz w:val="16"/>
                <w:szCs w:val="16"/>
              </w:rPr>
            </w:pPr>
            <w:r w:rsidRPr="00AC36A6">
              <w:rPr>
                <w:b/>
                <w:bCs/>
                <w:sz w:val="16"/>
                <w:szCs w:val="16"/>
              </w:rPr>
              <w:t>Treatment 2: survival is mAb dose-dependent</w:t>
            </w:r>
          </w:p>
          <w:p w14:paraId="25ED9DFC" w14:textId="77777777" w:rsidR="00970A32" w:rsidRPr="00AC36A6" w:rsidRDefault="00970A32" w:rsidP="008B1034">
            <w:pPr>
              <w:rPr>
                <w:sz w:val="16"/>
                <w:szCs w:val="16"/>
              </w:rPr>
            </w:pPr>
            <w:r w:rsidRPr="00AC36A6">
              <w:rPr>
                <w:sz w:val="16"/>
                <w:szCs w:val="16"/>
              </w:rPr>
              <w:t>-Cohort 5: 5/6 survived</w:t>
            </w:r>
          </w:p>
          <w:p w14:paraId="27D28EA3" w14:textId="77777777" w:rsidR="00970A32" w:rsidRPr="00AC36A6" w:rsidRDefault="00970A32" w:rsidP="008B1034">
            <w:pPr>
              <w:rPr>
                <w:sz w:val="16"/>
                <w:szCs w:val="16"/>
              </w:rPr>
            </w:pPr>
            <w:r w:rsidRPr="00AC36A6">
              <w:rPr>
                <w:sz w:val="16"/>
                <w:szCs w:val="16"/>
              </w:rPr>
              <w:t>-Cohort 6: 3/6 survived</w:t>
            </w:r>
          </w:p>
          <w:p w14:paraId="53B6BEA2" w14:textId="77777777" w:rsidR="00970A32" w:rsidRPr="00AC36A6" w:rsidRDefault="00970A32" w:rsidP="008B1034">
            <w:pPr>
              <w:rPr>
                <w:sz w:val="16"/>
                <w:szCs w:val="16"/>
              </w:rPr>
            </w:pPr>
            <w:r w:rsidRPr="00AC36A6">
              <w:rPr>
                <w:sz w:val="16"/>
                <w:szCs w:val="16"/>
              </w:rPr>
              <w:t>-Cohort 7: 2/6 survived</w:t>
            </w:r>
          </w:p>
          <w:p w14:paraId="24BC2844" w14:textId="77777777" w:rsidR="00970A32" w:rsidRPr="00AC36A6" w:rsidRDefault="00970A32" w:rsidP="008B1034">
            <w:pPr>
              <w:rPr>
                <w:sz w:val="16"/>
                <w:szCs w:val="16"/>
              </w:rPr>
            </w:pPr>
            <w:r w:rsidRPr="00AC36A6">
              <w:rPr>
                <w:sz w:val="16"/>
                <w:szCs w:val="16"/>
              </w:rPr>
              <w:t>Controls 2: 5/6 died</w:t>
            </w:r>
          </w:p>
        </w:tc>
        <w:tc>
          <w:tcPr>
            <w:tcW w:w="1512" w:type="dxa"/>
          </w:tcPr>
          <w:p w14:paraId="61618341" w14:textId="77777777" w:rsidR="00970A32" w:rsidRPr="00AC36A6" w:rsidRDefault="00970A32" w:rsidP="008B1034">
            <w:pPr>
              <w:rPr>
                <w:sz w:val="16"/>
                <w:szCs w:val="16"/>
              </w:rPr>
            </w:pPr>
            <w:r w:rsidRPr="00AC36A6">
              <w:rPr>
                <w:sz w:val="16"/>
                <w:szCs w:val="16"/>
              </w:rPr>
              <w:t>Not available</w:t>
            </w:r>
          </w:p>
        </w:tc>
      </w:tr>
    </w:tbl>
    <w:p w14:paraId="0E8A8A69" w14:textId="0D51FC71" w:rsidR="000C55B7" w:rsidRPr="00AE40F5" w:rsidRDefault="000C55B7" w:rsidP="000C55B7">
      <w:pPr>
        <w:rPr>
          <w:sz w:val="18"/>
          <w:szCs w:val="18"/>
        </w:rPr>
      </w:pPr>
      <w:r>
        <w:rPr>
          <w:sz w:val="18"/>
          <w:szCs w:val="18"/>
        </w:rPr>
        <w:t>AE = adverse event; AGM = African Green monkey; DVD = dual variable domain; HeV = Hendra virus; INSERM = Institut National de la Sant</w:t>
      </w:r>
      <w:r>
        <w:rPr>
          <w:rFonts w:cstheme="minorHAnsi"/>
          <w:sz w:val="18"/>
          <w:szCs w:val="18"/>
        </w:rPr>
        <w:t>é</w:t>
      </w:r>
      <w:r>
        <w:rPr>
          <w:sz w:val="18"/>
          <w:szCs w:val="18"/>
        </w:rPr>
        <w:t xml:space="preserve"> et de la Recherche M</w:t>
      </w:r>
      <w:r>
        <w:rPr>
          <w:rFonts w:cstheme="minorHAnsi"/>
          <w:sz w:val="18"/>
          <w:szCs w:val="18"/>
        </w:rPr>
        <w:t>é</w:t>
      </w:r>
      <w:r>
        <w:rPr>
          <w:sz w:val="18"/>
          <w:szCs w:val="18"/>
        </w:rPr>
        <w:t>dicale; IP = intraperitoneal; IV = intravenous; LD</w:t>
      </w:r>
      <w:r>
        <w:rPr>
          <w:sz w:val="18"/>
          <w:szCs w:val="18"/>
          <w:vertAlign w:val="subscript"/>
        </w:rPr>
        <w:t>50</w:t>
      </w:r>
      <w:r>
        <w:rPr>
          <w:sz w:val="18"/>
          <w:szCs w:val="18"/>
        </w:rPr>
        <w:t xml:space="preserve"> = median lethal dose; mAb = monoclonal antibody; NIH = National Institutes of Health; NiV-B = Nipah virus Bangladesh; NiV-M = Nipah virus Malaysia; PBS = phosphate-buffered saline; PFU = plaque-forming units; PK = pharmacokinetics; RBP = receptor binding protein; RCT = randomised controlled trial; SAE = serious adverse event; TCID</w:t>
      </w:r>
      <w:r>
        <w:rPr>
          <w:sz w:val="18"/>
          <w:szCs w:val="18"/>
          <w:vertAlign w:val="subscript"/>
        </w:rPr>
        <w:t>50</w:t>
      </w:r>
      <w:r>
        <w:rPr>
          <w:sz w:val="18"/>
          <w:szCs w:val="18"/>
        </w:rPr>
        <w:t xml:space="preserve"> = median tissue culture infectious dose; TEAE = treatment emergent adverse event; USA = United States of America</w:t>
      </w:r>
    </w:p>
    <w:p w14:paraId="7702C691" w14:textId="6184120D" w:rsidR="005A472C" w:rsidRDefault="00B33094" w:rsidP="005A472C">
      <w:pPr>
        <w:jc w:val="center"/>
        <w:rPr>
          <w:b/>
          <w:bCs/>
        </w:rPr>
      </w:pPr>
      <w:r>
        <w:rPr>
          <w:b/>
          <w:bCs/>
        </w:rPr>
        <w:br w:type="page"/>
      </w:r>
      <w:bookmarkStart w:id="11" w:name="_Toc157716028"/>
      <w:bookmarkStart w:id="12" w:name="_Toc159161000"/>
      <w:r w:rsidR="005A472C">
        <w:rPr>
          <w:b/>
          <w:bCs/>
        </w:rPr>
        <w:lastRenderedPageBreak/>
        <w:t xml:space="preserve">Table </w:t>
      </w:r>
      <w:r w:rsidR="005A472C" w:rsidRPr="006719EE">
        <w:rPr>
          <w:b/>
          <w:bCs/>
        </w:rPr>
        <w:fldChar w:fldCharType="begin"/>
      </w:r>
      <w:r w:rsidR="005A472C" w:rsidRPr="006719EE">
        <w:rPr>
          <w:b/>
          <w:bCs/>
        </w:rPr>
        <w:instrText xml:space="preserve"> SEQ Table \* ROMAN </w:instrText>
      </w:r>
      <w:r w:rsidR="005A472C" w:rsidRPr="006719EE">
        <w:rPr>
          <w:b/>
          <w:bCs/>
        </w:rPr>
        <w:fldChar w:fldCharType="separate"/>
      </w:r>
      <w:r w:rsidR="0018069F">
        <w:rPr>
          <w:b/>
          <w:bCs/>
          <w:noProof/>
        </w:rPr>
        <w:t>II</w:t>
      </w:r>
      <w:r w:rsidR="005A472C" w:rsidRPr="006719EE">
        <w:rPr>
          <w:b/>
          <w:bCs/>
          <w:noProof/>
        </w:rPr>
        <w:fldChar w:fldCharType="end"/>
      </w:r>
      <w:r w:rsidR="005A472C">
        <w:rPr>
          <w:b/>
          <w:bCs/>
        </w:rPr>
        <w:t xml:space="preserve">: </w:t>
      </w:r>
      <w:r w:rsidR="005A472C">
        <w:rPr>
          <w:rFonts w:ascii="Calibri" w:hAnsi="Calibri" w:cs="Calibri"/>
          <w:b/>
          <w:bCs/>
        </w:rPr>
        <w:t xml:space="preserve">Nipah &amp; Hendra Virus </w:t>
      </w:r>
      <w:r w:rsidR="005A472C" w:rsidRPr="00655E10">
        <w:rPr>
          <w:rFonts w:ascii="Calibri" w:hAnsi="Calibri" w:cs="Calibri"/>
          <w:b/>
          <w:bCs/>
        </w:rPr>
        <w:t xml:space="preserve">Therapeutic </w:t>
      </w:r>
      <w:r w:rsidR="005A472C">
        <w:rPr>
          <w:rFonts w:ascii="Calibri" w:hAnsi="Calibri" w:cs="Calibri"/>
          <w:b/>
          <w:bCs/>
        </w:rPr>
        <w:t>Small Molecules (Clinical &amp; Animal Studies)</w:t>
      </w:r>
      <w:bookmarkEnd w:id="11"/>
      <w:bookmarkEnd w:id="12"/>
    </w:p>
    <w:tbl>
      <w:tblPr>
        <w:tblW w:w="14884"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76"/>
        <w:gridCol w:w="851"/>
        <w:gridCol w:w="2977"/>
        <w:gridCol w:w="3969"/>
        <w:gridCol w:w="3969"/>
        <w:gridCol w:w="1842"/>
      </w:tblGrid>
      <w:tr w:rsidR="00C3480A" w:rsidRPr="004E4FFE" w14:paraId="36804413" w14:textId="77777777" w:rsidTr="00AD5DA8">
        <w:trPr>
          <w:trHeight w:val="300"/>
        </w:trPr>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6B74BB0" w14:textId="77777777" w:rsidR="00157CA4" w:rsidRPr="004E4FFE" w:rsidRDefault="00157CA4" w:rsidP="00157CA4">
            <w:pPr>
              <w:spacing w:after="0"/>
              <w:textAlignment w:val="baseline"/>
              <w:rPr>
                <w:sz w:val="16"/>
                <w:szCs w:val="16"/>
              </w:rPr>
            </w:pPr>
            <w:r w:rsidRPr="004E4FFE">
              <w:rPr>
                <w:b/>
                <w:bCs/>
                <w:sz w:val="16"/>
                <w:szCs w:val="16"/>
              </w:rPr>
              <w:t>Drug (mechanism)</w:t>
            </w:r>
            <w:r w:rsidRPr="004E4FFE">
              <w:rPr>
                <w:sz w:val="16"/>
                <w:szCs w:val="16"/>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70DF97CB" w14:textId="77777777" w:rsidR="00157CA4" w:rsidRPr="004E4FFE" w:rsidRDefault="00157CA4" w:rsidP="00157CA4">
            <w:pPr>
              <w:spacing w:after="0"/>
              <w:textAlignment w:val="baseline"/>
              <w:rPr>
                <w:rFonts w:cstheme="minorHAnsi"/>
                <w:sz w:val="16"/>
                <w:szCs w:val="16"/>
              </w:rPr>
            </w:pPr>
            <w:r w:rsidRPr="004E4FFE">
              <w:rPr>
                <w:rFonts w:cstheme="minorHAnsi"/>
                <w:b/>
                <w:bCs/>
                <w:sz w:val="16"/>
                <w:szCs w:val="16"/>
              </w:rPr>
              <w:t>Reference</w:t>
            </w:r>
            <w:r w:rsidRPr="004E4FFE">
              <w:rPr>
                <w:rFonts w:cstheme="minorHAnsi"/>
                <w:sz w:val="16"/>
                <w:szCs w:val="16"/>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CCF4680" w14:textId="77777777" w:rsidR="00157CA4" w:rsidRPr="004E4FFE" w:rsidRDefault="00157CA4" w:rsidP="00157CA4">
            <w:pPr>
              <w:spacing w:after="0"/>
              <w:textAlignment w:val="baseline"/>
              <w:rPr>
                <w:rFonts w:cstheme="minorHAnsi"/>
                <w:sz w:val="16"/>
                <w:szCs w:val="16"/>
              </w:rPr>
            </w:pPr>
            <w:r w:rsidRPr="004E4FFE">
              <w:rPr>
                <w:rFonts w:cstheme="minorHAnsi"/>
                <w:b/>
                <w:bCs/>
                <w:sz w:val="16"/>
                <w:szCs w:val="16"/>
              </w:rPr>
              <w:t>Study Design</w:t>
            </w:r>
            <w:r w:rsidRPr="004E4FFE">
              <w:rPr>
                <w:rFonts w:cstheme="minorHAnsi"/>
                <w:sz w:val="16"/>
                <w:szCs w:val="16"/>
              </w:rPr>
              <w:t>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46D06ACD" w14:textId="77777777" w:rsidR="00157CA4" w:rsidRPr="004E4FFE" w:rsidRDefault="00157CA4" w:rsidP="00157CA4">
            <w:pPr>
              <w:spacing w:after="0"/>
              <w:textAlignment w:val="baseline"/>
              <w:rPr>
                <w:rFonts w:cstheme="minorHAnsi"/>
                <w:sz w:val="16"/>
                <w:szCs w:val="16"/>
              </w:rPr>
            </w:pPr>
            <w:r w:rsidRPr="004E4FFE">
              <w:rPr>
                <w:rFonts w:cstheme="minorHAnsi"/>
                <w:b/>
                <w:bCs/>
                <w:sz w:val="16"/>
                <w:szCs w:val="16"/>
              </w:rPr>
              <w:t>Drug Regimen &amp; Route &amp; Follow-up</w:t>
            </w:r>
            <w:r w:rsidRPr="004E4FFE">
              <w:rPr>
                <w:rFonts w:cstheme="minorHAnsi"/>
                <w:sz w:val="16"/>
                <w:szCs w:val="16"/>
              </w:rPr>
              <w:t>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449E0D32" w14:textId="77777777" w:rsidR="00157CA4" w:rsidRPr="004E4FFE" w:rsidRDefault="00157CA4" w:rsidP="00157CA4">
            <w:pPr>
              <w:spacing w:after="0"/>
              <w:textAlignment w:val="baseline"/>
              <w:rPr>
                <w:rFonts w:cstheme="minorHAnsi"/>
                <w:sz w:val="16"/>
                <w:szCs w:val="16"/>
              </w:rPr>
            </w:pPr>
            <w:r w:rsidRPr="004E4FFE">
              <w:rPr>
                <w:rFonts w:cstheme="minorHAnsi"/>
                <w:b/>
                <w:bCs/>
                <w:sz w:val="16"/>
                <w:szCs w:val="16"/>
              </w:rPr>
              <w:t>Efficacy</w:t>
            </w:r>
            <w:r w:rsidRPr="004E4FFE">
              <w:rPr>
                <w:rFonts w:cstheme="minorHAnsi"/>
                <w:sz w:val="16"/>
                <w:szCs w:val="16"/>
              </w:rPr>
              <w:t> </w:t>
            </w:r>
          </w:p>
        </w:tc>
        <w:tc>
          <w:tcPr>
            <w:tcW w:w="1842" w:type="dxa"/>
            <w:tcBorders>
              <w:top w:val="single" w:sz="6" w:space="0" w:color="auto"/>
              <w:left w:val="single" w:sz="6" w:space="0" w:color="auto"/>
              <w:bottom w:val="single" w:sz="6" w:space="0" w:color="auto"/>
              <w:right w:val="single" w:sz="6" w:space="0" w:color="auto"/>
            </w:tcBorders>
            <w:shd w:val="clear" w:color="auto" w:fill="auto"/>
            <w:hideMark/>
          </w:tcPr>
          <w:p w14:paraId="7E6CFF04" w14:textId="77777777" w:rsidR="00157CA4" w:rsidRPr="004E4FFE" w:rsidRDefault="00157CA4" w:rsidP="00157CA4">
            <w:pPr>
              <w:spacing w:after="0"/>
              <w:textAlignment w:val="baseline"/>
              <w:rPr>
                <w:rFonts w:cstheme="minorHAnsi"/>
                <w:sz w:val="16"/>
                <w:szCs w:val="16"/>
              </w:rPr>
            </w:pPr>
            <w:r w:rsidRPr="004E4FFE">
              <w:rPr>
                <w:rFonts w:cstheme="minorHAnsi"/>
                <w:b/>
                <w:bCs/>
                <w:sz w:val="16"/>
                <w:szCs w:val="16"/>
              </w:rPr>
              <w:t>Safety</w:t>
            </w:r>
            <w:r w:rsidRPr="004E4FFE">
              <w:rPr>
                <w:rFonts w:cstheme="minorHAnsi"/>
                <w:sz w:val="16"/>
                <w:szCs w:val="16"/>
              </w:rPr>
              <w:t> </w:t>
            </w:r>
          </w:p>
        </w:tc>
      </w:tr>
      <w:tr w:rsidR="00C3480A" w:rsidRPr="004E4FFE" w14:paraId="43D9F4FD" w14:textId="77777777" w:rsidTr="00AD5DA8">
        <w:trPr>
          <w:trHeight w:val="300"/>
        </w:trPr>
        <w:tc>
          <w:tcPr>
            <w:tcW w:w="1276" w:type="dxa"/>
            <w:vMerge w:val="restart"/>
          </w:tcPr>
          <w:p w14:paraId="71C05E0C"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Ribavirin (nucleoside analogue prodrug)</w:t>
            </w:r>
          </w:p>
          <w:p w14:paraId="7BE4E7B2" w14:textId="77777777" w:rsidR="00157CA4" w:rsidRPr="004E4FFE" w:rsidRDefault="00157CA4" w:rsidP="00157CA4">
            <w:pPr>
              <w:spacing w:after="0"/>
              <w:textAlignment w:val="baseline"/>
              <w:rPr>
                <w:rFonts w:cstheme="minorHAns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79982E4" w14:textId="30B25D02" w:rsidR="00157CA4" w:rsidRPr="004E4FFE" w:rsidRDefault="00157CA4" w:rsidP="00157CA4">
            <w:pPr>
              <w:spacing w:after="0"/>
              <w:textAlignment w:val="baseline"/>
              <w:rPr>
                <w:rFonts w:cstheme="minorHAnsi"/>
                <w:sz w:val="16"/>
                <w:szCs w:val="16"/>
              </w:rPr>
            </w:pPr>
            <w:r w:rsidRPr="004E4FFE">
              <w:rPr>
                <w:rFonts w:cstheme="minorHAnsi"/>
                <w:color w:val="000000"/>
                <w:sz w:val="16"/>
                <w:szCs w:val="16"/>
                <w:shd w:val="clear" w:color="auto" w:fill="FFFFFF"/>
              </w:rPr>
              <w:t>Warrier 2020</w:t>
            </w:r>
            <w:r w:rsidRPr="004E4FFE">
              <w:rPr>
                <w:rFonts w:cstheme="minorHAnsi"/>
                <w:color w:val="000000"/>
                <w:sz w:val="16"/>
                <w:szCs w:val="16"/>
                <w:shd w:val="clear" w:color="auto" w:fill="FFFFFF"/>
              </w:rPr>
              <w:fldChar w:fldCharType="begin"/>
            </w:r>
            <w:r w:rsidR="00A57303">
              <w:rPr>
                <w:rFonts w:cstheme="minorHAnsi"/>
                <w:color w:val="000000"/>
                <w:sz w:val="16"/>
                <w:szCs w:val="16"/>
                <w:shd w:val="clear" w:color="auto" w:fill="FFFFFF"/>
              </w:rPr>
              <w:instrText xml:space="preserve"> ADDIN EN.CITE &lt;EndNote&gt;&lt;Cite&gt;&lt;Author&gt;Warrier&lt;/Author&gt;&lt;Year&gt;2020&lt;/Year&gt;&lt;RecNum&gt;12&lt;/RecNum&gt;&lt;DisplayText&gt;&lt;style face="superscript"&gt;8&lt;/style&gt;&lt;/DisplayText&gt;&lt;record&gt;&lt;rec-number&gt;12&lt;/rec-number&gt;&lt;foreign-keys&gt;&lt;key app="EN" db-id="sfaa0dp0tzawvpefvvfvd0sm0xffdp9pxsrw" timestamp="1656623542"&gt;12&lt;/key&gt;&lt;/foreign-keys&gt;&lt;ref-type name="Journal Article"&gt;17&lt;/ref-type&gt;&lt;contributors&gt;&lt;authors&gt;&lt;author&gt;Warrier, A.&lt;/author&gt;&lt;/authors&gt;&lt;/contributors&gt;&lt;titles&gt;&lt;title&gt;A single case outbreak of Nipah Encephalitis from India in May-June 2019&lt;/title&gt;&lt;secondary-title&gt;International Journal of Infectious Diseases&lt;/secondary-title&gt;&lt;/titles&gt;&lt;periodical&gt;&lt;full-title&gt;International Journal of Infectious Diseases&lt;/full-title&gt;&lt;/periodical&gt;&lt;pages&gt;247&lt;/pages&gt;&lt;volume&gt;101(Supplement 1)&lt;/volume&gt;&lt;dates&gt;&lt;year&gt;2020&lt;/year&gt;&lt;/dates&gt;&lt;accession-num&gt;2010739097&lt;/accession-num&gt;&lt;urls&gt;&lt;related-urls&gt;&lt;url&gt;https://ovidsp.ovid.com/ovidweb.cgi?T=JS&amp;amp;CSC=Y&amp;amp;NEWS=N&amp;amp;PAGE=fulltext&amp;amp;D=emed22&amp;amp;AN=2010739097&lt;/url&gt;&lt;url&gt;https://www.ijidonline.com/article/S1201-9712(20)32398-5/pdf&lt;/url&gt;&lt;/related-urls&gt;&lt;/urls&gt;&lt;electronic-resource-num&gt;http://dx.doi.org/10.1016/j.ijid.2020.11.079&lt;/electronic-resource-num&gt;&lt;/record&gt;&lt;/Cite&gt;&lt;/EndNote&gt;</w:instrText>
            </w:r>
            <w:r w:rsidRPr="004E4FFE">
              <w:rPr>
                <w:rFonts w:cstheme="minorHAnsi"/>
                <w:color w:val="000000"/>
                <w:sz w:val="16"/>
                <w:szCs w:val="16"/>
                <w:shd w:val="clear" w:color="auto" w:fill="FFFFFF"/>
              </w:rPr>
              <w:fldChar w:fldCharType="separate"/>
            </w:r>
            <w:r w:rsidR="00A57303" w:rsidRPr="00A57303">
              <w:rPr>
                <w:rFonts w:cstheme="minorHAnsi"/>
                <w:noProof/>
                <w:color w:val="000000"/>
                <w:sz w:val="16"/>
                <w:szCs w:val="16"/>
                <w:shd w:val="clear" w:color="auto" w:fill="FFFFFF"/>
                <w:vertAlign w:val="superscript"/>
              </w:rPr>
              <w:t>8</w:t>
            </w:r>
            <w:r w:rsidRPr="004E4FFE">
              <w:rPr>
                <w:rFonts w:cstheme="minorHAnsi"/>
                <w:color w:val="000000"/>
                <w:sz w:val="16"/>
                <w:szCs w:val="16"/>
                <w:shd w:val="clear" w:color="auto" w:fill="FFFFFF"/>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773F159A" w14:textId="77777777" w:rsidR="00157CA4" w:rsidRPr="004E4FFE" w:rsidRDefault="00157CA4" w:rsidP="00157CA4">
            <w:pPr>
              <w:spacing w:after="0"/>
              <w:textAlignment w:val="baseline"/>
              <w:rPr>
                <w:sz w:val="16"/>
                <w:szCs w:val="16"/>
              </w:rPr>
            </w:pPr>
            <w:r w:rsidRPr="004E4FFE">
              <w:rPr>
                <w:color w:val="1F1F1F"/>
                <w:sz w:val="16"/>
                <w:szCs w:val="16"/>
                <w:shd w:val="clear" w:color="auto" w:fill="FFFFFF"/>
              </w:rPr>
              <w:t>Clinical: compassionate use for treatment in Nipah outbreak in Kochi, India, 2019 (n=1)</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A2CBEAA"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Not available</w:t>
            </w:r>
          </w:p>
          <w:p w14:paraId="319B5434"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Also treated with immunoglobulins</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2EFA1D91" w14:textId="77777777" w:rsidR="00157CA4" w:rsidRPr="004E4FFE" w:rsidRDefault="00157CA4" w:rsidP="00157CA4">
            <w:pPr>
              <w:spacing w:after="0"/>
              <w:textAlignment w:val="baseline"/>
              <w:rPr>
                <w:rFonts w:cstheme="minorHAnsi"/>
                <w:sz w:val="16"/>
                <w:szCs w:val="16"/>
              </w:rPr>
            </w:pPr>
            <w:r w:rsidRPr="004E4FFE">
              <w:rPr>
                <w:rFonts w:cstheme="minorHAnsi"/>
                <w:color w:val="1F1F1F"/>
                <w:sz w:val="16"/>
                <w:szCs w:val="16"/>
                <w:shd w:val="clear" w:color="auto" w:fill="FFFFFF"/>
              </w:rPr>
              <w:t>Survived and recovered fully from encephalitis after 51 days</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4C4D12E0"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Not available</w:t>
            </w:r>
          </w:p>
        </w:tc>
      </w:tr>
      <w:tr w:rsidR="00C3480A" w:rsidRPr="004E4FFE" w14:paraId="210CB29F" w14:textId="77777777" w:rsidTr="00AD5DA8">
        <w:trPr>
          <w:trHeight w:val="300"/>
        </w:trPr>
        <w:tc>
          <w:tcPr>
            <w:tcW w:w="1276" w:type="dxa"/>
            <w:vMerge/>
          </w:tcPr>
          <w:p w14:paraId="1B98710B" w14:textId="77777777" w:rsidR="00157CA4" w:rsidRPr="004E4FFE" w:rsidRDefault="00157CA4" w:rsidP="00157CA4">
            <w:pPr>
              <w:spacing w:after="0"/>
              <w:textAlignment w:val="baseline"/>
              <w:rPr>
                <w:rFonts w:cstheme="minorHAns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2357263" w14:textId="41F36F27" w:rsidR="00157CA4" w:rsidRPr="004E4FFE" w:rsidRDefault="00157CA4" w:rsidP="00157CA4">
            <w:pPr>
              <w:spacing w:after="0"/>
              <w:textAlignment w:val="baseline"/>
              <w:rPr>
                <w:rFonts w:cstheme="minorHAnsi"/>
                <w:sz w:val="16"/>
                <w:szCs w:val="16"/>
              </w:rPr>
            </w:pPr>
            <w:r w:rsidRPr="004E4FFE">
              <w:rPr>
                <w:rFonts w:cstheme="minorHAnsi"/>
                <w:color w:val="000000"/>
                <w:sz w:val="16"/>
                <w:szCs w:val="16"/>
                <w:shd w:val="clear" w:color="auto" w:fill="FFFFFF"/>
              </w:rPr>
              <w:t>Radhakrish</w:t>
            </w:r>
            <w:r w:rsidR="006E1D32">
              <w:rPr>
                <w:rFonts w:cstheme="minorHAnsi"/>
                <w:color w:val="000000"/>
                <w:sz w:val="16"/>
                <w:szCs w:val="16"/>
                <w:shd w:val="clear" w:color="auto" w:fill="FFFFFF"/>
              </w:rPr>
              <w:t>-</w:t>
            </w:r>
            <w:r w:rsidRPr="004E4FFE">
              <w:rPr>
                <w:rFonts w:cstheme="minorHAnsi"/>
                <w:color w:val="000000"/>
                <w:sz w:val="16"/>
                <w:szCs w:val="16"/>
                <w:shd w:val="clear" w:color="auto" w:fill="FFFFFF"/>
              </w:rPr>
              <w:t>nan 2020</w:t>
            </w:r>
            <w:r w:rsidRPr="004E4FFE">
              <w:rPr>
                <w:rFonts w:cstheme="minorHAnsi"/>
                <w:color w:val="000000"/>
                <w:sz w:val="16"/>
                <w:szCs w:val="16"/>
                <w:shd w:val="clear" w:color="auto" w:fill="FFFFFF"/>
              </w:rPr>
              <w:fldChar w:fldCharType="begin">
                <w:fldData xml:space="preserve">PEVuZE5vdGU+PENpdGU+PEF1dGhvcj5SYWRoYWtyaXNobmFuPC9BdXRob3I+PFllYXI+MjAyMDwv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</w:fldData>
              </w:fldChar>
            </w:r>
            <w:r w:rsidR="00A57303">
              <w:rPr>
                <w:rFonts w:cstheme="minorHAnsi"/>
                <w:color w:val="000000"/>
                <w:sz w:val="16"/>
                <w:szCs w:val="16"/>
                <w:shd w:val="clear" w:color="auto" w:fill="FFFFFF"/>
              </w:rPr>
              <w:instrText xml:space="preserve"> ADDIN EN.CITE </w:instrText>
            </w:r>
            <w:r w:rsidR="00A57303">
              <w:rPr>
                <w:rFonts w:cstheme="minorHAnsi"/>
                <w:color w:val="000000"/>
                <w:sz w:val="16"/>
                <w:szCs w:val="16"/>
                <w:shd w:val="clear" w:color="auto" w:fill="FFFFFF"/>
              </w:rPr>
              <w:fldChar w:fldCharType="begin">
                <w:fldData xml:space="preserve">PEVuZE5vdGU+PENpdGU+PEF1dGhvcj5SYWRoYWtyaXNobmFuPC9BdXRob3I+PFllYXI+MjAyMDwv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</w:fldData>
              </w:fldChar>
            </w:r>
            <w:r w:rsidR="00A57303">
              <w:rPr>
                <w:rFonts w:cstheme="minorHAnsi"/>
                <w:color w:val="000000"/>
                <w:sz w:val="16"/>
                <w:szCs w:val="16"/>
                <w:shd w:val="clear" w:color="auto" w:fill="FFFFFF"/>
              </w:rPr>
              <w:instrText xml:space="preserve"> ADDIN EN.CITE.DATA </w:instrText>
            </w:r>
            <w:r w:rsidR="00A57303">
              <w:rPr>
                <w:rFonts w:cstheme="minorHAnsi"/>
                <w:color w:val="000000"/>
                <w:sz w:val="16"/>
                <w:szCs w:val="16"/>
                <w:shd w:val="clear" w:color="auto" w:fill="FFFFFF"/>
              </w:rPr>
            </w:r>
            <w:r w:rsidR="00A57303">
              <w:rPr>
                <w:rFonts w:cstheme="minorHAnsi"/>
                <w:color w:val="000000"/>
                <w:sz w:val="16"/>
                <w:szCs w:val="16"/>
                <w:shd w:val="clear" w:color="auto" w:fill="FFFFFF"/>
              </w:rPr>
              <w:fldChar w:fldCharType="end"/>
            </w:r>
            <w:r w:rsidRPr="004E4FFE">
              <w:rPr>
                <w:rFonts w:cstheme="minorHAnsi"/>
                <w:color w:val="000000"/>
                <w:sz w:val="16"/>
                <w:szCs w:val="16"/>
                <w:shd w:val="clear" w:color="auto" w:fill="FFFFFF"/>
              </w:rPr>
            </w:r>
            <w:r w:rsidRPr="004E4FFE">
              <w:rPr>
                <w:rFonts w:cstheme="minorHAnsi"/>
                <w:color w:val="000000"/>
                <w:sz w:val="16"/>
                <w:szCs w:val="16"/>
                <w:shd w:val="clear" w:color="auto" w:fill="FFFFFF"/>
              </w:rPr>
              <w:fldChar w:fldCharType="separate"/>
            </w:r>
            <w:r w:rsidR="00A57303" w:rsidRPr="00A57303">
              <w:rPr>
                <w:rFonts w:cstheme="minorHAnsi"/>
                <w:noProof/>
                <w:color w:val="000000"/>
                <w:sz w:val="16"/>
                <w:szCs w:val="16"/>
                <w:shd w:val="clear" w:color="auto" w:fill="FFFFFF"/>
                <w:vertAlign w:val="superscript"/>
              </w:rPr>
              <w:t>7</w:t>
            </w:r>
            <w:r w:rsidRPr="004E4FFE">
              <w:rPr>
                <w:rFonts w:cstheme="minorHAnsi"/>
                <w:color w:val="000000"/>
                <w:sz w:val="16"/>
                <w:szCs w:val="16"/>
                <w:shd w:val="clear" w:color="auto" w:fill="FFFFFF"/>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17720D12" w14:textId="77777777" w:rsidR="00157CA4" w:rsidRPr="004E4FFE" w:rsidRDefault="00157CA4" w:rsidP="00157CA4">
            <w:pPr>
              <w:spacing w:after="0"/>
              <w:textAlignment w:val="baseline"/>
              <w:rPr>
                <w:color w:val="1F1F1F"/>
                <w:sz w:val="16"/>
                <w:szCs w:val="16"/>
                <w:shd w:val="clear" w:color="auto" w:fill="FFFFFF"/>
              </w:rPr>
            </w:pPr>
            <w:r w:rsidRPr="004E4FFE">
              <w:rPr>
                <w:color w:val="1F1F1F"/>
                <w:sz w:val="16"/>
                <w:szCs w:val="16"/>
                <w:shd w:val="clear" w:color="auto" w:fill="FFFFFF"/>
              </w:rPr>
              <w:t>Clinical: compassionate use for treatment in Nipah outbreak in Kerala, India, 2018 (n=12: 6 treated, 6 untreated)</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D6C1B7F" w14:textId="77777777" w:rsidR="00157CA4" w:rsidRPr="004E4FFE" w:rsidRDefault="00157CA4" w:rsidP="00157CA4">
            <w:pPr>
              <w:spacing w:after="0"/>
              <w:textAlignment w:val="baseline"/>
              <w:rPr>
                <w:color w:val="000000" w:themeColor="text1"/>
                <w:sz w:val="16"/>
                <w:szCs w:val="16"/>
              </w:rPr>
            </w:pPr>
            <w:r w:rsidRPr="004E4FFE">
              <w:rPr>
                <w:color w:val="000000" w:themeColor="text1"/>
                <w:sz w:val="16"/>
                <w:szCs w:val="16"/>
              </w:rPr>
              <w:t>2g IV loading followed by 1g IV QDS for 4 days then 500mg PO QDS for 6 days</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7679435" w14:textId="77777777" w:rsidR="00157CA4" w:rsidRPr="004E4FFE" w:rsidRDefault="00157CA4" w:rsidP="00157CA4">
            <w:pPr>
              <w:spacing w:after="0"/>
              <w:textAlignment w:val="baseline"/>
              <w:rPr>
                <w:color w:val="000000" w:themeColor="text1"/>
                <w:sz w:val="16"/>
                <w:szCs w:val="16"/>
              </w:rPr>
            </w:pPr>
            <w:r w:rsidRPr="004E4FFE">
              <w:rPr>
                <w:color w:val="000000" w:themeColor="text1"/>
                <w:sz w:val="16"/>
                <w:szCs w:val="16"/>
              </w:rPr>
              <w:t>Treated group: 4/6 died</w:t>
            </w:r>
          </w:p>
          <w:p w14:paraId="2BAD6A28" w14:textId="77777777" w:rsidR="00157CA4" w:rsidRPr="004E4FFE" w:rsidRDefault="00157CA4" w:rsidP="00157CA4">
            <w:pPr>
              <w:spacing w:after="0"/>
              <w:textAlignment w:val="baseline"/>
              <w:rPr>
                <w:rFonts w:cstheme="minorHAnsi"/>
                <w:color w:val="1F1F1F"/>
                <w:sz w:val="16"/>
                <w:szCs w:val="16"/>
                <w:shd w:val="clear" w:color="auto" w:fill="FFFFFF"/>
              </w:rPr>
            </w:pPr>
            <w:r w:rsidRPr="004E4FFE">
              <w:rPr>
                <w:color w:val="000000" w:themeColor="text1"/>
                <w:sz w:val="16"/>
                <w:szCs w:val="16"/>
              </w:rPr>
              <w:t>Untreated group: 6/6 died</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36CE3D26" w14:textId="77777777" w:rsidR="00157CA4" w:rsidRPr="004E4FFE" w:rsidRDefault="00157CA4" w:rsidP="00157CA4">
            <w:pPr>
              <w:spacing w:after="0"/>
              <w:textAlignment w:val="baseline"/>
              <w:rPr>
                <w:color w:val="1F1F1F"/>
                <w:sz w:val="16"/>
                <w:szCs w:val="16"/>
                <w:shd w:val="clear" w:color="auto" w:fill="FFFFFF"/>
              </w:rPr>
            </w:pPr>
            <w:r w:rsidRPr="004E4FFE">
              <w:rPr>
                <w:rFonts w:cstheme="minorHAnsi"/>
                <w:sz w:val="16"/>
                <w:szCs w:val="16"/>
              </w:rPr>
              <w:t>Not available</w:t>
            </w:r>
          </w:p>
        </w:tc>
      </w:tr>
      <w:tr w:rsidR="00C3480A" w:rsidRPr="004E4FFE" w14:paraId="066670B8" w14:textId="77777777" w:rsidTr="00AD5DA8">
        <w:trPr>
          <w:trHeight w:val="300"/>
        </w:trPr>
        <w:tc>
          <w:tcPr>
            <w:tcW w:w="1276" w:type="dxa"/>
            <w:vMerge/>
          </w:tcPr>
          <w:p w14:paraId="7F2D531A" w14:textId="77777777" w:rsidR="00157CA4" w:rsidRPr="004E4FFE" w:rsidRDefault="00157CA4" w:rsidP="00157CA4">
            <w:pPr>
              <w:spacing w:after="0"/>
              <w:textAlignment w:val="baseline"/>
              <w:rPr>
                <w:rFonts w:cstheme="minorHAns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8DA0861" w14:textId="2A29ED4A" w:rsidR="00157CA4" w:rsidRPr="004E4FFE" w:rsidRDefault="00157CA4" w:rsidP="00157CA4">
            <w:pPr>
              <w:spacing w:after="0"/>
              <w:textAlignment w:val="baseline"/>
              <w:rPr>
                <w:rFonts w:cstheme="minorHAnsi"/>
                <w:sz w:val="16"/>
                <w:szCs w:val="16"/>
              </w:rPr>
            </w:pPr>
            <w:r w:rsidRPr="004E4FFE">
              <w:rPr>
                <w:rFonts w:cstheme="minorHAnsi"/>
                <w:sz w:val="16"/>
                <w:szCs w:val="16"/>
              </w:rPr>
              <w:t>Banerjee 2019</w:t>
            </w:r>
            <w:r w:rsidRPr="004E4FFE">
              <w:rPr>
                <w:rFonts w:cstheme="minorHAnsi"/>
                <w:sz w:val="16"/>
                <w:szCs w:val="16"/>
              </w:rPr>
              <w:fldChar w:fldCharType="begin"/>
            </w:r>
            <w:r w:rsidR="00A57303">
              <w:rPr>
                <w:rFonts w:cstheme="minorHAnsi"/>
                <w:sz w:val="16"/>
                <w:szCs w:val="16"/>
              </w:rPr>
              <w:instrText xml:space="preserve"> ADDIN EN.CITE &lt;EndNote&gt;&lt;Cite&gt;&lt;Author&gt;Banerjee&lt;/Author&gt;&lt;Year&gt;2019&lt;/Year&gt;&lt;RecNum&gt;29&lt;/RecNum&gt;&lt;DisplayText&gt;&lt;style face="superscript"&gt;5&lt;/style&gt;&lt;/DisplayText&gt;&lt;record&gt;&lt;rec-number&gt;29&lt;/rec-number&gt;&lt;foreign-keys&gt;&lt;key app="EN" db-id="sfaa0dp0tzawvpefvvfvd0sm0xffdp9pxsrw" timestamp="1656623542"&gt;29&lt;/key&gt;&lt;/foreign-keys&gt;&lt;ref-type name="Journal Article"&gt;17&lt;/ref-type&gt;&lt;contributors&gt;&lt;authors&gt;&lt;author&gt;Banerjee, S.&lt;/author&gt;&lt;author&gt;Niyas, V. K. M.&lt;/author&gt;&lt;author&gt;Soneja, M.&lt;/author&gt;&lt;author&gt;Shibeesh, A. P.&lt;/author&gt;&lt;author&gt;Basheer, M.&lt;/author&gt;&lt;author&gt;Sadanandan, R.&lt;/author&gt;&lt;author&gt;Wig, N.&lt;/author&gt;&lt;author&gt;Biswas, A.&lt;/author&gt;&lt;/authors&gt;&lt;/contributors&gt;&lt;titles&gt;&lt;title&gt;First experience of ribavirin postexposure prophylaxis for Nipah virus, tried during the 2018 outbreak in Kerala, India&lt;/title&gt;&lt;secondary-title&gt;Journal of Infection&lt;/secondary-title&gt;&lt;/titles&gt;&lt;periodical&gt;&lt;full-title&gt;Journal of Infection&lt;/full-title&gt;&lt;/periodical&gt;&lt;pages&gt;491-503&lt;/pages&gt;&lt;volume&gt;78(6)&lt;/volume&gt;&lt;dates&gt;&lt;year&gt;2019&lt;/year&gt;&lt;/dates&gt;&lt;accession-num&gt;2001705132&lt;/accession-num&gt;&lt;urls&gt;&lt;related-urls&gt;&lt;url&gt;http://www.elsevier.com/inca/publications/store/6/2/3/0/5/4/index.htt&lt;/url&gt;&lt;url&gt;https://www.journalofinfection.com/article/S0163-4453(19)30074-X/fulltext&lt;/url&gt;&lt;/related-urls&gt;&lt;/urls&gt;&lt;electronic-resource-num&gt;http://dx.doi.org/10.1016/j.jinf.2019.03.005&lt;/electronic-resource-num&gt;&lt;/record&gt;&lt;/Cite&gt;&lt;/EndNote&gt;</w:instrText>
            </w:r>
            <w:r w:rsidRPr="004E4FFE">
              <w:rPr>
                <w:rFonts w:cstheme="minorHAnsi"/>
                <w:sz w:val="16"/>
                <w:szCs w:val="16"/>
              </w:rPr>
              <w:fldChar w:fldCharType="separate"/>
            </w:r>
            <w:r w:rsidR="00A57303" w:rsidRPr="00A57303">
              <w:rPr>
                <w:rFonts w:cstheme="minorHAnsi"/>
                <w:noProof/>
                <w:sz w:val="16"/>
                <w:szCs w:val="16"/>
                <w:vertAlign w:val="superscript"/>
              </w:rPr>
              <w:t>5</w:t>
            </w:r>
            <w:r w:rsidRPr="004E4FFE">
              <w:rPr>
                <w:rFonts w:cstheme="minorHAnsi"/>
                <w:sz w:val="16"/>
                <w:szCs w:val="16"/>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2F803580" w14:textId="77777777" w:rsidR="00157CA4" w:rsidRPr="004E4FFE" w:rsidRDefault="00157CA4" w:rsidP="00157CA4">
            <w:pPr>
              <w:spacing w:after="0"/>
              <w:textAlignment w:val="baseline"/>
              <w:rPr>
                <w:color w:val="1F1F1F"/>
                <w:sz w:val="16"/>
                <w:szCs w:val="16"/>
              </w:rPr>
            </w:pPr>
            <w:r w:rsidRPr="004E4FFE">
              <w:rPr>
                <w:color w:val="1F1F1F"/>
                <w:sz w:val="16"/>
                <w:szCs w:val="16"/>
                <w:shd w:val="clear" w:color="auto" w:fill="FFFFFF"/>
              </w:rPr>
              <w:t>Clinical: compassionate use for post-exposure prophylaxis of healthcare workers during Nipah outbreak in Kerala, India, 2018 (n=8)</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491352E" w14:textId="77777777" w:rsidR="00157CA4" w:rsidRPr="004E4FFE" w:rsidRDefault="00157CA4" w:rsidP="00157CA4">
            <w:pPr>
              <w:spacing w:after="0"/>
              <w:textAlignment w:val="baseline"/>
              <w:rPr>
                <w:sz w:val="16"/>
                <w:szCs w:val="16"/>
              </w:rPr>
            </w:pPr>
            <w:r w:rsidRPr="004E4FFE">
              <w:rPr>
                <w:color w:val="1F1F1F"/>
                <w:sz w:val="16"/>
                <w:szCs w:val="16"/>
                <w:shd w:val="clear" w:color="auto" w:fill="FFFFFF"/>
              </w:rPr>
              <w:t>1g TDS for 14 days administered within 72 hours from exposure. Route not available.</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31B22311" w14:textId="77777777" w:rsidR="00157CA4" w:rsidRPr="004E4FFE" w:rsidRDefault="00157CA4" w:rsidP="00157CA4">
            <w:pPr>
              <w:spacing w:after="0"/>
              <w:textAlignment w:val="baseline"/>
              <w:rPr>
                <w:rFonts w:cstheme="minorHAnsi"/>
                <w:sz w:val="16"/>
                <w:szCs w:val="16"/>
              </w:rPr>
            </w:pPr>
            <w:r w:rsidRPr="004E4FFE">
              <w:rPr>
                <w:rFonts w:cstheme="minorHAnsi"/>
                <w:color w:val="1F1F1F"/>
                <w:sz w:val="16"/>
                <w:szCs w:val="16"/>
                <w:shd w:val="clear" w:color="auto" w:fill="FFFFFF"/>
              </w:rPr>
              <w:t>None developed Nipah infection</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19F81899" w14:textId="77777777" w:rsidR="00157CA4" w:rsidRPr="004E4FFE" w:rsidRDefault="00157CA4" w:rsidP="00157CA4">
            <w:pPr>
              <w:spacing w:after="0"/>
              <w:textAlignment w:val="baseline"/>
              <w:rPr>
                <w:color w:val="1F1F1F"/>
                <w:sz w:val="16"/>
                <w:szCs w:val="16"/>
                <w:shd w:val="clear" w:color="auto" w:fill="FFFFFF"/>
              </w:rPr>
            </w:pPr>
            <w:r w:rsidRPr="004E4FFE">
              <w:rPr>
                <w:color w:val="1F1F1F"/>
                <w:sz w:val="16"/>
                <w:szCs w:val="16"/>
                <w:shd w:val="clear" w:color="auto" w:fill="FFFFFF"/>
              </w:rPr>
              <w:t>None completed course</w:t>
            </w:r>
          </w:p>
          <w:p w14:paraId="5DD45BC1" w14:textId="77777777" w:rsidR="00157CA4" w:rsidRPr="004E4FFE" w:rsidRDefault="00157CA4" w:rsidP="00157CA4">
            <w:pPr>
              <w:spacing w:after="0"/>
              <w:textAlignment w:val="baseline"/>
              <w:rPr>
                <w:color w:val="1F1F1F"/>
                <w:sz w:val="16"/>
                <w:szCs w:val="16"/>
                <w:shd w:val="clear" w:color="auto" w:fill="FFFFFF"/>
              </w:rPr>
            </w:pPr>
            <w:r w:rsidRPr="004E4FFE">
              <w:rPr>
                <w:color w:val="1F1F1F"/>
                <w:sz w:val="16"/>
                <w:szCs w:val="16"/>
                <w:shd w:val="clear" w:color="auto" w:fill="FFFFFF"/>
              </w:rPr>
              <w:t>-6/8 had transient increase in bilirubin and/or fall in haemoglobin levels</w:t>
            </w:r>
          </w:p>
          <w:p w14:paraId="36D0E177" w14:textId="77777777" w:rsidR="00157CA4" w:rsidRPr="004E4FFE" w:rsidRDefault="00157CA4" w:rsidP="00157CA4">
            <w:pPr>
              <w:spacing w:after="0"/>
              <w:textAlignment w:val="baseline"/>
              <w:rPr>
                <w:sz w:val="16"/>
                <w:szCs w:val="16"/>
              </w:rPr>
            </w:pPr>
            <w:r w:rsidRPr="004E4FFE">
              <w:rPr>
                <w:color w:val="1F1F1F"/>
                <w:sz w:val="16"/>
                <w:szCs w:val="16"/>
                <w:shd w:val="clear" w:color="auto" w:fill="FFFFFF"/>
              </w:rPr>
              <w:t>-6/8 experienced symptoms of fatigue, headache, nausea, dry mouth, and palpitations</w:t>
            </w:r>
          </w:p>
        </w:tc>
      </w:tr>
      <w:tr w:rsidR="00C3480A" w:rsidRPr="004E4FFE" w14:paraId="147C7A1E" w14:textId="77777777" w:rsidTr="00AD5DA8">
        <w:trPr>
          <w:trHeight w:val="300"/>
        </w:trPr>
        <w:tc>
          <w:tcPr>
            <w:tcW w:w="1276" w:type="dxa"/>
            <w:vMerge/>
          </w:tcPr>
          <w:p w14:paraId="22FEF832" w14:textId="77777777" w:rsidR="00157CA4" w:rsidRPr="004E4FFE" w:rsidRDefault="00157CA4" w:rsidP="00157CA4">
            <w:pPr>
              <w:spacing w:after="0"/>
              <w:textAlignment w:val="baseline"/>
              <w:rPr>
                <w:rFonts w:cstheme="minorHAns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A84563B" w14:textId="79BACBE7" w:rsidR="00157CA4" w:rsidRPr="004E4FFE" w:rsidRDefault="00157CA4" w:rsidP="00157CA4">
            <w:pPr>
              <w:spacing w:after="0"/>
              <w:textAlignment w:val="baseline"/>
              <w:rPr>
                <w:rFonts w:cstheme="minorHAnsi"/>
                <w:sz w:val="16"/>
                <w:szCs w:val="16"/>
              </w:rPr>
            </w:pPr>
            <w:r w:rsidRPr="004E4FFE">
              <w:rPr>
                <w:rFonts w:cstheme="minorHAnsi"/>
                <w:sz w:val="16"/>
                <w:szCs w:val="16"/>
              </w:rPr>
              <w:t>Kumar 2019</w:t>
            </w:r>
            <w:r w:rsidRPr="004E4FFE">
              <w:rPr>
                <w:rFonts w:cstheme="minorHAnsi"/>
                <w:sz w:val="16"/>
                <w:szCs w:val="16"/>
              </w:rPr>
              <w:fldChar w:fldCharType="begin">
                <w:fldData xml:space="preserve">PEVuZE5vdGU+PENpdGU+PEF1dGhvcj5LdW1hcjwvQXV0aG9yPjxZZWFyPjIwMTk8L1llYXI+PFJl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</w:fldData>
              </w:fldChar>
            </w:r>
            <w:r w:rsidR="00A57303">
              <w:rPr>
                <w:rFonts w:cstheme="minorHAnsi"/>
                <w:sz w:val="16"/>
                <w:szCs w:val="16"/>
              </w:rPr>
              <w:instrText xml:space="preserve"> ADDIN EN.CITE </w:instrText>
            </w:r>
            <w:r w:rsidR="00A57303">
              <w:rPr>
                <w:rFonts w:cstheme="minorHAnsi"/>
                <w:sz w:val="16"/>
                <w:szCs w:val="16"/>
              </w:rPr>
              <w:fldChar w:fldCharType="begin">
                <w:fldData xml:space="preserve">PEVuZE5vdGU+PENpdGU+PEF1dGhvcj5LdW1hcjwvQXV0aG9yPjxZZWFyPjIwMTk8L1llYXI+PFJl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</w:fldData>
              </w:fldChar>
            </w:r>
            <w:r w:rsidR="00A57303">
              <w:rPr>
                <w:rFonts w:cstheme="minorHAnsi"/>
                <w:sz w:val="16"/>
                <w:szCs w:val="16"/>
              </w:rPr>
              <w:instrText xml:space="preserve"> ADDIN EN.CITE.DATA </w:instrText>
            </w:r>
            <w:r w:rsidR="00A57303">
              <w:rPr>
                <w:rFonts w:cstheme="minorHAnsi"/>
                <w:sz w:val="16"/>
                <w:szCs w:val="16"/>
              </w:rPr>
            </w:r>
            <w:r w:rsidR="00A57303">
              <w:rPr>
                <w:rFonts w:cstheme="minorHAnsi"/>
                <w:sz w:val="16"/>
                <w:szCs w:val="16"/>
              </w:rPr>
              <w:fldChar w:fldCharType="end"/>
            </w:r>
            <w:r w:rsidRPr="004E4FFE">
              <w:rPr>
                <w:rFonts w:cstheme="minorHAnsi"/>
                <w:sz w:val="16"/>
                <w:szCs w:val="16"/>
              </w:rPr>
            </w:r>
            <w:r w:rsidRPr="004E4FFE">
              <w:rPr>
                <w:rFonts w:cstheme="minorHAnsi"/>
                <w:sz w:val="16"/>
                <w:szCs w:val="16"/>
              </w:rPr>
              <w:fldChar w:fldCharType="separate"/>
            </w:r>
            <w:r w:rsidR="00A57303" w:rsidRPr="00A57303">
              <w:rPr>
                <w:rFonts w:cstheme="minorHAnsi"/>
                <w:noProof/>
                <w:sz w:val="16"/>
                <w:szCs w:val="16"/>
                <w:vertAlign w:val="superscript"/>
              </w:rPr>
              <w:t>6</w:t>
            </w:r>
            <w:r w:rsidRPr="004E4FFE">
              <w:rPr>
                <w:rFonts w:cstheme="minorHAnsi"/>
                <w:sz w:val="16"/>
                <w:szCs w:val="16"/>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31ECD486" w14:textId="77777777" w:rsidR="00157CA4" w:rsidRPr="004E4FFE" w:rsidRDefault="00157CA4" w:rsidP="00157CA4">
            <w:pPr>
              <w:spacing w:after="0"/>
              <w:textAlignment w:val="baseline"/>
              <w:rPr>
                <w:sz w:val="16"/>
                <w:szCs w:val="16"/>
              </w:rPr>
            </w:pPr>
            <w:r w:rsidRPr="004E4FFE">
              <w:rPr>
                <w:color w:val="1F1F1F"/>
                <w:sz w:val="16"/>
                <w:szCs w:val="16"/>
                <w:shd w:val="clear" w:color="auto" w:fill="FFFFFF"/>
              </w:rPr>
              <w:t>Clinical: compassionate use for treatment in Nipah outbreak in Kerala, India, 2018 (n=5)</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5A1F045"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Not available</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08B6DDF"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All died</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5002BF94"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Not available</w:t>
            </w:r>
          </w:p>
        </w:tc>
      </w:tr>
      <w:tr w:rsidR="00C3480A" w:rsidRPr="004E4FFE" w14:paraId="699C33BC" w14:textId="77777777" w:rsidTr="00AD5DA8">
        <w:trPr>
          <w:trHeight w:val="300"/>
        </w:trPr>
        <w:tc>
          <w:tcPr>
            <w:tcW w:w="1276" w:type="dxa"/>
            <w:vMerge/>
          </w:tcPr>
          <w:p w14:paraId="06659337" w14:textId="77777777" w:rsidR="00157CA4" w:rsidRPr="004E4FFE" w:rsidRDefault="00157CA4" w:rsidP="00157CA4">
            <w:pPr>
              <w:spacing w:after="0"/>
              <w:textAlignment w:val="baseline"/>
              <w:rPr>
                <w:rFonts w:cstheme="minorHAns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1CD4EF2" w14:textId="7D316411" w:rsidR="00157CA4" w:rsidRPr="004E4FFE" w:rsidRDefault="00157CA4" w:rsidP="00157CA4">
            <w:pPr>
              <w:spacing w:after="0"/>
              <w:textAlignment w:val="baseline"/>
              <w:rPr>
                <w:rFonts w:cstheme="minorHAnsi"/>
                <w:sz w:val="16"/>
                <w:szCs w:val="16"/>
              </w:rPr>
            </w:pPr>
            <w:r w:rsidRPr="004E4FFE">
              <w:rPr>
                <w:rFonts w:cstheme="minorHAnsi"/>
                <w:sz w:val="16"/>
                <w:szCs w:val="16"/>
              </w:rPr>
              <w:t>Playford 2010</w:t>
            </w:r>
            <w:r w:rsidRPr="004E4FFE">
              <w:rPr>
                <w:rFonts w:cstheme="minorHAnsi"/>
                <w:sz w:val="16"/>
                <w:szCs w:val="16"/>
              </w:rPr>
              <w:fldChar w:fldCharType="begin"/>
            </w:r>
            <w:r w:rsidR="00A57303">
              <w:rPr>
                <w:rFonts w:cstheme="minorHAnsi"/>
                <w:sz w:val="16"/>
                <w:szCs w:val="16"/>
              </w:rPr>
              <w:instrText xml:space="preserve"> ADDIN EN.CITE &lt;EndNote&gt;&lt;Cite&gt;&lt;Author&gt;Playford&lt;/Author&gt;&lt;Year&gt;2010&lt;/Year&gt;&lt;RecNum&gt;61&lt;/RecNum&gt;&lt;DisplayText&gt;&lt;style face="superscript"&gt;3&lt;/style&gt;&lt;/DisplayText&gt;&lt;record&gt;&lt;rec-number&gt;61&lt;/rec-number&gt;&lt;foreign-keys&gt;&lt;key app="EN" db-id="sfaa0dp0tzawvpefvvfvd0sm0xffdp9pxsrw" timestamp="1656623542"&gt;61&lt;/key&gt;&lt;/foreign-keys&gt;&lt;ref-type name="Journal Article"&gt;17&lt;/ref-type&gt;&lt;contributors&gt;&lt;authors&gt;&lt;author&gt;Playford, E. G.&lt;/author&gt;&lt;author&gt;McCall, B.&lt;/author&gt;&lt;author&gt;Smith, G.&lt;/author&gt;&lt;author&gt;Slinko, V.&lt;/author&gt;&lt;author&gt;Allen, G.&lt;/author&gt;&lt;author&gt;Smith, I.&lt;/author&gt;&lt;author&gt;Moore, F.&lt;/author&gt;&lt;author&gt;Taylor, C.&lt;/author&gt;&lt;author&gt;Kung, Y. H.&lt;/author&gt;&lt;author&gt;Field, H.&lt;/author&gt;&lt;/authors&gt;&lt;/contributors&gt;&lt;titles&gt;&lt;title&gt;Human Hendra virus encephalitis associated with equine outbreak, Australia, 2008&lt;/title&gt;&lt;secondary-title&gt;Emerging Infectious Diseases&lt;/secondary-title&gt;&lt;/titles&gt;&lt;periodical&gt;&lt;full-title&gt;Emerging Infectious Diseases&lt;/full-title&gt;&lt;/periodical&gt;&lt;pages&gt;219-223&lt;/pages&gt;&lt;volume&gt;16(2)&lt;/volume&gt;&lt;dates&gt;&lt;year&gt;2010&lt;/year&gt;&lt;/dates&gt;&lt;accession-num&gt;358253395&lt;/accession-num&gt;&lt;urls&gt;&lt;related-urls&gt;&lt;url&gt;http://www.cdc.gov/eid/content/16/2/pdfs/219.pdf&lt;/url&gt;&lt;url&gt;https://wwwnc.cdc.gov/eid/article/16/2/pdfs/09-0552.pdf&lt;/url&gt;&lt;/related-urls&gt;&lt;/urls&gt;&lt;electronic-resource-num&gt;http://dx.doi.org/10.3201/eid1602.090552&lt;/electronic-resource-num&gt;&lt;/record&gt;&lt;/Cite&gt;&lt;/EndNote&gt;</w:instrText>
            </w:r>
            <w:r w:rsidRPr="004E4FFE">
              <w:rPr>
                <w:rFonts w:cstheme="minorHAnsi"/>
                <w:sz w:val="16"/>
                <w:szCs w:val="16"/>
              </w:rPr>
              <w:fldChar w:fldCharType="separate"/>
            </w:r>
            <w:r w:rsidR="00A57303" w:rsidRPr="00A57303">
              <w:rPr>
                <w:rFonts w:cstheme="minorHAnsi"/>
                <w:noProof/>
                <w:sz w:val="16"/>
                <w:szCs w:val="16"/>
                <w:vertAlign w:val="superscript"/>
              </w:rPr>
              <w:t>3</w:t>
            </w:r>
            <w:r w:rsidRPr="004E4FFE">
              <w:rPr>
                <w:rFonts w:cstheme="minorHAnsi"/>
                <w:sz w:val="16"/>
                <w:szCs w:val="16"/>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3C5A429A" w14:textId="77777777" w:rsidR="00157CA4" w:rsidRPr="004E4FFE" w:rsidRDefault="00157CA4" w:rsidP="00157CA4">
            <w:pPr>
              <w:spacing w:after="0"/>
              <w:textAlignment w:val="baseline"/>
              <w:rPr>
                <w:sz w:val="16"/>
                <w:szCs w:val="16"/>
              </w:rPr>
            </w:pPr>
            <w:r w:rsidRPr="004E4FFE">
              <w:rPr>
                <w:color w:val="1F1F1F"/>
                <w:sz w:val="16"/>
                <w:szCs w:val="16"/>
                <w:shd w:val="clear" w:color="auto" w:fill="FFFFFF"/>
              </w:rPr>
              <w:t>Clinical: compassionate use during Hendra outbreak in Australia, 2008 for treatment (n=2) and post-exposure prophylaxis (n=1)</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DB9D99F" w14:textId="77777777" w:rsidR="00157CA4" w:rsidRPr="004E4FFE" w:rsidRDefault="00157CA4" w:rsidP="00157CA4">
            <w:pPr>
              <w:spacing w:after="0"/>
              <w:rPr>
                <w:rFonts w:cstheme="minorHAnsi"/>
                <w:color w:val="1F1F1F"/>
                <w:sz w:val="16"/>
                <w:szCs w:val="16"/>
                <w:shd w:val="clear" w:color="auto" w:fill="FFFFFF"/>
              </w:rPr>
            </w:pPr>
            <w:r w:rsidRPr="004E4FFE">
              <w:rPr>
                <w:rFonts w:cstheme="minorHAnsi"/>
                <w:color w:val="1F1F1F"/>
                <w:sz w:val="16"/>
                <w:szCs w:val="16"/>
                <w:shd w:val="clear" w:color="auto" w:fill="FFFFFF"/>
              </w:rPr>
              <w:t>Treatment:</w:t>
            </w:r>
          </w:p>
          <w:p w14:paraId="0DDEAB24" w14:textId="77777777" w:rsidR="00157CA4" w:rsidRPr="004E4FFE" w:rsidRDefault="00157CA4" w:rsidP="00157CA4">
            <w:pPr>
              <w:spacing w:after="0"/>
              <w:rPr>
                <w:color w:val="1F1F1F"/>
                <w:sz w:val="16"/>
                <w:szCs w:val="16"/>
                <w:shd w:val="clear" w:color="auto" w:fill="FFFFFF"/>
              </w:rPr>
            </w:pPr>
            <w:r w:rsidRPr="004E4FFE">
              <w:rPr>
                <w:color w:val="1F1F1F"/>
                <w:sz w:val="16"/>
                <w:szCs w:val="16"/>
                <w:shd w:val="clear" w:color="auto" w:fill="FFFFFF"/>
              </w:rPr>
              <w:t xml:space="preserve">-Patient 1: </w:t>
            </w:r>
            <w:r w:rsidRPr="004E4FFE">
              <w:rPr>
                <w:color w:val="2A2A2A"/>
                <w:sz w:val="16"/>
                <w:szCs w:val="16"/>
              </w:rPr>
              <w:t>30mg/kg IV loading, then 15mg/kg IV QDS for 4 days, then 8mg/kg IV TDS for 12 days</w:t>
            </w:r>
          </w:p>
          <w:p w14:paraId="779E47A5" w14:textId="77777777" w:rsidR="006E1D32" w:rsidRDefault="00157CA4" w:rsidP="00157CA4">
            <w:pPr>
              <w:spacing w:after="0"/>
              <w:rPr>
                <w:rFonts w:cstheme="minorHAnsi"/>
                <w:color w:val="1F1F1F"/>
                <w:sz w:val="16"/>
                <w:szCs w:val="16"/>
                <w:shd w:val="clear" w:color="auto" w:fill="FFFFFF"/>
              </w:rPr>
            </w:pPr>
            <w:r w:rsidRPr="004E4FFE">
              <w:rPr>
                <w:rFonts w:cstheme="minorHAnsi"/>
                <w:color w:val="1F1F1F"/>
                <w:sz w:val="16"/>
                <w:szCs w:val="16"/>
                <w:shd w:val="clear" w:color="auto" w:fill="FFFFFF"/>
              </w:rPr>
              <w:t>-Patient 2:</w:t>
            </w:r>
            <w:r w:rsidRPr="004E4FFE">
              <w:rPr>
                <w:rFonts w:cstheme="minorHAnsi"/>
                <w:color w:val="2A2A2A"/>
                <w:sz w:val="16"/>
                <w:szCs w:val="16"/>
              </w:rPr>
              <w:t xml:space="preserve"> 30mg/kg IV loading, then 15mg/kg IV QDS for 32 days, then 600mg PO TDS for until month 8</w:t>
            </w:r>
          </w:p>
          <w:p w14:paraId="4EB7DDE9" w14:textId="77777777" w:rsidR="006E1D32" w:rsidRPr="004956D6" w:rsidRDefault="006E1D32" w:rsidP="00157CA4">
            <w:pPr>
              <w:spacing w:after="0"/>
              <w:rPr>
                <w:rFonts w:cstheme="minorHAnsi"/>
                <w:color w:val="1F1F1F"/>
                <w:sz w:val="4"/>
                <w:szCs w:val="4"/>
                <w:shd w:val="clear" w:color="auto" w:fill="FFFFFF"/>
              </w:rPr>
            </w:pPr>
          </w:p>
          <w:p w14:paraId="46C1964E" w14:textId="0E2F7C15" w:rsidR="00157CA4" w:rsidRPr="004E4FFE" w:rsidRDefault="00157CA4" w:rsidP="00157CA4">
            <w:pPr>
              <w:spacing w:after="0"/>
              <w:rPr>
                <w:rFonts w:cstheme="minorHAnsi"/>
                <w:color w:val="1F1F1F"/>
                <w:sz w:val="16"/>
                <w:szCs w:val="16"/>
                <w:shd w:val="clear" w:color="auto" w:fill="FFFFFF"/>
              </w:rPr>
            </w:pPr>
            <w:r w:rsidRPr="004E4FFE">
              <w:rPr>
                <w:rFonts w:cstheme="minorHAnsi"/>
                <w:color w:val="1F1F1F"/>
                <w:sz w:val="16"/>
                <w:szCs w:val="16"/>
                <w:shd w:val="clear" w:color="auto" w:fill="FFFFFF"/>
              </w:rPr>
              <w:t>Prophylaxis:</w:t>
            </w:r>
          </w:p>
          <w:p w14:paraId="0BB00721" w14:textId="77777777" w:rsidR="00157CA4" w:rsidRPr="004E4FFE" w:rsidRDefault="00157CA4" w:rsidP="00157CA4">
            <w:pPr>
              <w:spacing w:after="0"/>
              <w:rPr>
                <w:color w:val="1F1F1F"/>
                <w:sz w:val="16"/>
                <w:szCs w:val="16"/>
                <w:shd w:val="clear" w:color="auto" w:fill="FFFFFF"/>
              </w:rPr>
            </w:pPr>
            <w:r w:rsidRPr="004E4FFE">
              <w:rPr>
                <w:color w:val="2A2A2A"/>
                <w:sz w:val="16"/>
                <w:szCs w:val="16"/>
              </w:rPr>
              <w:t>30mg/kg IV loading, then 15mg/kg IV QDS for 5 days within 4 hours from exposure</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B0E39D4" w14:textId="77777777" w:rsidR="00157CA4" w:rsidRPr="004E4FFE" w:rsidRDefault="00157CA4" w:rsidP="00157CA4">
            <w:pPr>
              <w:spacing w:after="0"/>
              <w:textAlignment w:val="baseline"/>
              <w:rPr>
                <w:color w:val="1F1F1F"/>
                <w:sz w:val="16"/>
                <w:szCs w:val="16"/>
              </w:rPr>
            </w:pPr>
            <w:r w:rsidRPr="004E4FFE">
              <w:rPr>
                <w:color w:val="1F1F1F"/>
                <w:sz w:val="16"/>
                <w:szCs w:val="16"/>
                <w:shd w:val="clear" w:color="auto" w:fill="FFFFFF"/>
              </w:rPr>
              <w:t>-Patient 1 died while patient 2 made a full recovery from encephalitis</w:t>
            </w:r>
          </w:p>
          <w:p w14:paraId="6BCD66BC" w14:textId="77777777" w:rsidR="00157CA4" w:rsidRPr="004E4FFE" w:rsidRDefault="00157CA4" w:rsidP="00157CA4">
            <w:pPr>
              <w:spacing w:after="0"/>
              <w:textAlignment w:val="baseline"/>
              <w:rPr>
                <w:color w:val="1F1F1F"/>
                <w:sz w:val="16"/>
                <w:szCs w:val="16"/>
              </w:rPr>
            </w:pPr>
            <w:r w:rsidRPr="004E4FFE">
              <w:rPr>
                <w:color w:val="1F1F1F"/>
                <w:sz w:val="16"/>
                <w:szCs w:val="16"/>
                <w:shd w:val="clear" w:color="auto" w:fill="FFFFFF"/>
              </w:rPr>
              <w:t>-Contact did not seroconvert</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41EB29B7" w14:textId="13B197D4" w:rsidR="00157CA4" w:rsidRPr="004E4FFE" w:rsidRDefault="00157CA4" w:rsidP="00157CA4">
            <w:pPr>
              <w:spacing w:after="0"/>
              <w:textAlignment w:val="baseline"/>
              <w:rPr>
                <w:sz w:val="16"/>
                <w:szCs w:val="16"/>
              </w:rPr>
            </w:pPr>
            <w:r w:rsidRPr="004E4FFE">
              <w:rPr>
                <w:color w:val="1F1F1F"/>
                <w:sz w:val="16"/>
                <w:szCs w:val="16"/>
                <w:shd w:val="clear" w:color="auto" w:fill="FFFFFF"/>
              </w:rPr>
              <w:t>-Ribavirin stopped in patient 1 after 12 days due to development of anaemia (Hb 76 g/L)</w:t>
            </w:r>
          </w:p>
          <w:p w14:paraId="75AC2F36" w14:textId="77777777" w:rsidR="00157CA4" w:rsidRPr="004E4FFE" w:rsidRDefault="00157CA4" w:rsidP="00157CA4">
            <w:pPr>
              <w:spacing w:after="0"/>
              <w:textAlignment w:val="baseline"/>
              <w:rPr>
                <w:sz w:val="16"/>
                <w:szCs w:val="16"/>
              </w:rPr>
            </w:pPr>
            <w:r w:rsidRPr="004E4FFE">
              <w:rPr>
                <w:color w:val="1F1F1F"/>
                <w:sz w:val="16"/>
                <w:szCs w:val="16"/>
                <w:shd w:val="clear" w:color="auto" w:fill="FFFFFF"/>
              </w:rPr>
              <w:t>-Well-tolerated by other recipients</w:t>
            </w:r>
          </w:p>
        </w:tc>
      </w:tr>
      <w:tr w:rsidR="00C3480A" w:rsidRPr="004E4FFE" w14:paraId="5EDC3A4A" w14:textId="77777777" w:rsidTr="00AD5DA8">
        <w:trPr>
          <w:trHeight w:val="300"/>
        </w:trPr>
        <w:tc>
          <w:tcPr>
            <w:tcW w:w="1276" w:type="dxa"/>
            <w:vMerge/>
          </w:tcPr>
          <w:p w14:paraId="28799CB9" w14:textId="77777777" w:rsidR="00157CA4" w:rsidRPr="004E4FFE" w:rsidRDefault="00157CA4" w:rsidP="00157CA4">
            <w:pPr>
              <w:spacing w:after="0"/>
              <w:textAlignment w:val="baseline"/>
              <w:rPr>
                <w:rFonts w:cstheme="minorHAns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C7E2E7C" w14:textId="67080F8F" w:rsidR="00157CA4" w:rsidRPr="004E4FFE" w:rsidRDefault="00157CA4" w:rsidP="00157CA4">
            <w:pPr>
              <w:spacing w:after="0"/>
              <w:textAlignment w:val="baseline"/>
              <w:rPr>
                <w:rFonts w:cstheme="minorHAnsi"/>
                <w:sz w:val="16"/>
                <w:szCs w:val="16"/>
              </w:rPr>
            </w:pPr>
            <w:r w:rsidRPr="004E4FFE">
              <w:rPr>
                <w:rFonts w:cstheme="minorHAnsi"/>
                <w:sz w:val="16"/>
                <w:szCs w:val="16"/>
              </w:rPr>
              <w:t>Chong 2001</w:t>
            </w:r>
            <w:r w:rsidRPr="004E4FFE">
              <w:rPr>
                <w:rFonts w:cstheme="minorHAnsi"/>
                <w:sz w:val="16"/>
                <w:szCs w:val="16"/>
              </w:rPr>
              <w:fldChar w:fldCharType="begin"/>
            </w:r>
            <w:r w:rsidR="00A57303">
              <w:rPr>
                <w:rFonts w:cstheme="minorHAnsi"/>
                <w:sz w:val="16"/>
                <w:szCs w:val="16"/>
              </w:rPr>
              <w:instrText xml:space="preserve"> ADDIN EN.CITE &lt;EndNote&gt;&lt;Cite&gt;&lt;Author&gt;Chong&lt;/Author&gt;&lt;Year&gt;2001&lt;/Year&gt;&lt;RecNum&gt;79&lt;/RecNum&gt;&lt;DisplayText&gt;&lt;style face="superscript"&gt;4&lt;/style&gt;&lt;/DisplayText&gt;&lt;record&gt;&lt;rec-number&gt;79&lt;/rec-number&gt;&lt;foreign-keys&gt;&lt;key app="EN" db-id="sfaa0dp0tzawvpefvvfvd0sm0xffdp9pxsrw" timestamp="1656623542"&gt;79&lt;/key&gt;&lt;/foreign-keys&gt;&lt;ref-type name="Journal Article"&gt;17&lt;/ref-type&gt;&lt;contributors&gt;&lt;authors&gt;&lt;author&gt;Chong, H. T.&lt;/author&gt;&lt;author&gt;Kamarulzaman, A.&lt;/author&gt;&lt;author&gt;Tan, C. T.&lt;/author&gt;&lt;author&gt;Goh, K. J.&lt;/author&gt;&lt;author&gt;Thayaparan, T.&lt;/author&gt;&lt;author&gt;Kunjapan, S. R.&lt;/author&gt;&lt;author&gt;Chew, N. K.&lt;/author&gt;&lt;author&gt;Chua, K. B.&lt;/author&gt;&lt;author&gt;Lam, S. K.&lt;/author&gt;&lt;/authors&gt;&lt;/contributors&gt;&lt;titles&gt;&lt;title&gt;Treatment of acute Nipah encephalitis with ribavirin&lt;/title&gt;&lt;secondary-title&gt;Annals of Neurology&lt;/secondary-title&gt;&lt;/titles&gt;&lt;periodical&gt;&lt;full-title&gt;Annals of Neurology&lt;/full-title&gt;&lt;/periodical&gt;&lt;pages&gt;810-813&lt;/pages&gt;&lt;volume&gt;49(6)&lt;/volume&gt;&lt;dates&gt;&lt;year&gt;2001&lt;/year&gt;&lt;/dates&gt;&lt;accession-num&gt;32530252&lt;/accession-num&gt;&lt;urls&gt;&lt;related-urls&gt;&lt;url&gt;https://ovidsp.ovid.com/ovidweb.cgi?T=JS&amp;amp;CSC=Y&amp;amp;NEWS=N&amp;amp;PAGE=fulltext&amp;amp;D=emed7&amp;amp;AN=32530252&lt;/url&gt;&lt;url&gt;https://onlinelibrary.wiley.com/doi/abs/10.1002/ana.1062?sid=nlm%3Apubmed&lt;/url&gt;&lt;/related-urls&gt;&lt;/urls&gt;&lt;electronic-resource-num&gt;http://dx.doi.org/10.1002/ana.1062&lt;/electronic-resource-num&gt;&lt;/record&gt;&lt;/Cite&gt;&lt;/EndNote&gt;</w:instrText>
            </w:r>
            <w:r w:rsidRPr="004E4FFE">
              <w:rPr>
                <w:rFonts w:cstheme="minorHAnsi"/>
                <w:sz w:val="16"/>
                <w:szCs w:val="16"/>
              </w:rPr>
              <w:fldChar w:fldCharType="separate"/>
            </w:r>
            <w:r w:rsidR="00A57303" w:rsidRPr="00A57303">
              <w:rPr>
                <w:rFonts w:cstheme="minorHAnsi"/>
                <w:noProof/>
                <w:sz w:val="16"/>
                <w:szCs w:val="16"/>
                <w:vertAlign w:val="superscript"/>
              </w:rPr>
              <w:t>4</w:t>
            </w:r>
            <w:r w:rsidRPr="004E4FFE">
              <w:rPr>
                <w:rFonts w:cstheme="minorHAnsi"/>
                <w:sz w:val="16"/>
                <w:szCs w:val="16"/>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6FCA3D9C" w14:textId="77777777" w:rsidR="00157CA4" w:rsidRPr="004E4FFE" w:rsidRDefault="00157CA4" w:rsidP="00157CA4">
            <w:pPr>
              <w:spacing w:after="0"/>
              <w:textAlignment w:val="baseline"/>
              <w:rPr>
                <w:color w:val="1F1F1F"/>
                <w:sz w:val="16"/>
                <w:szCs w:val="16"/>
                <w:shd w:val="clear" w:color="auto" w:fill="FFFFFF"/>
              </w:rPr>
            </w:pPr>
            <w:r w:rsidRPr="004E4FFE">
              <w:rPr>
                <w:color w:val="1F1F1F"/>
                <w:sz w:val="16"/>
                <w:szCs w:val="16"/>
                <w:shd w:val="clear" w:color="auto" w:fill="FFFFFF"/>
              </w:rPr>
              <w:t>Clinical: compassionate use for treatment in Nipah outbreak in Malaysia, 1998-99 (n=194: 140 treated, 54 untreated)</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3CAA7F76" w14:textId="77777777" w:rsidR="00157CA4" w:rsidRPr="004E4FFE" w:rsidRDefault="00157CA4" w:rsidP="00157CA4">
            <w:pPr>
              <w:spacing w:after="0"/>
              <w:rPr>
                <w:rFonts w:cstheme="minorHAnsi"/>
                <w:color w:val="1F1F1F"/>
                <w:sz w:val="16"/>
                <w:szCs w:val="16"/>
                <w:shd w:val="clear" w:color="auto" w:fill="FFFFFF"/>
              </w:rPr>
            </w:pPr>
            <w:r w:rsidRPr="004E4FFE">
              <w:rPr>
                <w:rFonts w:cstheme="minorHAnsi"/>
                <w:color w:val="1F1F1F"/>
                <w:sz w:val="16"/>
                <w:szCs w:val="16"/>
                <w:shd w:val="clear" w:color="auto" w:fill="FFFFFF"/>
              </w:rPr>
              <w:t>IV (n=128):</w:t>
            </w:r>
          </w:p>
          <w:p w14:paraId="73E89A05" w14:textId="77777777" w:rsidR="00157CA4" w:rsidRDefault="00157CA4" w:rsidP="00157CA4">
            <w:pPr>
              <w:spacing w:after="0"/>
              <w:rPr>
                <w:color w:val="2A2A2A"/>
                <w:sz w:val="16"/>
                <w:szCs w:val="16"/>
              </w:rPr>
            </w:pPr>
            <w:r w:rsidRPr="004E4FFE">
              <w:rPr>
                <w:color w:val="2A2A2A"/>
                <w:sz w:val="16"/>
                <w:szCs w:val="16"/>
              </w:rPr>
              <w:t>30mg/kg loading, then 16mg/kg QDS for 4 days, then 8 mg/kg TDS for 3 days</w:t>
            </w:r>
          </w:p>
          <w:p w14:paraId="03FE9709" w14:textId="77777777" w:rsidR="004956D6" w:rsidRPr="004956D6" w:rsidRDefault="004956D6" w:rsidP="00157CA4">
            <w:pPr>
              <w:spacing w:after="0"/>
              <w:rPr>
                <w:color w:val="2A2A2A"/>
                <w:sz w:val="4"/>
                <w:szCs w:val="4"/>
              </w:rPr>
            </w:pPr>
          </w:p>
          <w:p w14:paraId="1A6960F1" w14:textId="77777777" w:rsidR="00157CA4" w:rsidRPr="004E4FFE" w:rsidRDefault="00157CA4" w:rsidP="00157CA4">
            <w:pPr>
              <w:spacing w:after="0"/>
              <w:rPr>
                <w:rFonts w:cstheme="minorHAnsi"/>
                <w:color w:val="1F1F1F"/>
                <w:sz w:val="16"/>
                <w:szCs w:val="16"/>
                <w:shd w:val="clear" w:color="auto" w:fill="FFFFFF"/>
              </w:rPr>
            </w:pPr>
            <w:r w:rsidRPr="004E4FFE">
              <w:rPr>
                <w:rFonts w:cstheme="minorHAnsi"/>
                <w:color w:val="1F1F1F"/>
                <w:sz w:val="16"/>
                <w:szCs w:val="16"/>
                <w:shd w:val="clear" w:color="auto" w:fill="FFFFFF"/>
              </w:rPr>
              <w:t>PO (n=12):</w:t>
            </w:r>
          </w:p>
          <w:p w14:paraId="57B8CE06" w14:textId="77777777" w:rsidR="00157CA4" w:rsidRPr="004E4FFE" w:rsidRDefault="00157CA4" w:rsidP="00157CA4">
            <w:pPr>
              <w:spacing w:after="0"/>
              <w:rPr>
                <w:color w:val="1F1F1F"/>
                <w:sz w:val="16"/>
                <w:szCs w:val="16"/>
                <w:shd w:val="clear" w:color="auto" w:fill="FFFFFF"/>
              </w:rPr>
            </w:pPr>
            <w:r w:rsidRPr="004E4FFE">
              <w:rPr>
                <w:color w:val="1F1F1F"/>
                <w:sz w:val="16"/>
                <w:szCs w:val="16"/>
                <w:shd w:val="clear" w:color="auto" w:fill="FFFFFF"/>
              </w:rPr>
              <w:t>2g on day 1, 1.2g TDS on days 2-4, 1.2g BD on days 5-6, 0.6g BD for another 1 to 4 days</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7C4992A" w14:textId="77777777" w:rsidR="00157CA4" w:rsidRPr="004E4FFE" w:rsidRDefault="00157CA4" w:rsidP="00157CA4">
            <w:pPr>
              <w:spacing w:after="0"/>
              <w:textAlignment w:val="baseline"/>
              <w:rPr>
                <w:color w:val="1F1F1F"/>
                <w:sz w:val="16"/>
                <w:szCs w:val="16"/>
              </w:rPr>
            </w:pPr>
            <w:r w:rsidRPr="004E4FFE">
              <w:rPr>
                <w:color w:val="1F1F1F"/>
                <w:sz w:val="16"/>
                <w:szCs w:val="16"/>
                <w:shd w:val="clear" w:color="auto" w:fill="FFFFFF"/>
              </w:rPr>
              <w:t>Treatment group: 32% died (45/140)</w:t>
            </w:r>
          </w:p>
          <w:p w14:paraId="7C34CA0E" w14:textId="77777777" w:rsidR="00157CA4" w:rsidRPr="004E4FFE" w:rsidRDefault="00157CA4" w:rsidP="00157CA4">
            <w:pPr>
              <w:spacing w:after="0"/>
              <w:textAlignment w:val="baseline"/>
              <w:rPr>
                <w:color w:val="1F1F1F"/>
                <w:sz w:val="16"/>
                <w:szCs w:val="16"/>
                <w:shd w:val="clear" w:color="auto" w:fill="FFFFFF"/>
              </w:rPr>
            </w:pPr>
            <w:r w:rsidRPr="004E4FFE">
              <w:rPr>
                <w:color w:val="1F1F1F"/>
                <w:sz w:val="16"/>
                <w:szCs w:val="16"/>
                <w:shd w:val="clear" w:color="auto" w:fill="FFFFFF"/>
              </w:rPr>
              <w:t>Non-treatment group: 54% died (29/54)</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10386736" w14:textId="77777777" w:rsidR="00157CA4" w:rsidRPr="004E4FFE" w:rsidRDefault="00157CA4" w:rsidP="00157CA4">
            <w:pPr>
              <w:spacing w:after="0"/>
              <w:textAlignment w:val="baseline"/>
              <w:rPr>
                <w:rFonts w:cstheme="minorHAnsi"/>
                <w:color w:val="1F1F1F"/>
                <w:sz w:val="16"/>
                <w:szCs w:val="16"/>
                <w:shd w:val="clear" w:color="auto" w:fill="FFFFFF"/>
              </w:rPr>
            </w:pPr>
            <w:r w:rsidRPr="004E4FFE">
              <w:rPr>
                <w:rFonts w:cstheme="minorHAnsi"/>
                <w:color w:val="1F1F1F"/>
                <w:sz w:val="16"/>
                <w:szCs w:val="16"/>
                <w:shd w:val="clear" w:color="auto" w:fill="FFFFFF"/>
              </w:rPr>
              <w:t>No statistically significant difference in incidence of anaemia and bilirubinaemia in both groups</w:t>
            </w:r>
          </w:p>
        </w:tc>
      </w:tr>
      <w:tr w:rsidR="00C3480A" w:rsidRPr="004E4FFE" w14:paraId="2D48E0AC" w14:textId="77777777" w:rsidTr="00AD5DA8">
        <w:trPr>
          <w:trHeight w:val="300"/>
        </w:trPr>
        <w:tc>
          <w:tcPr>
            <w:tcW w:w="1276" w:type="dxa"/>
            <w:vMerge/>
          </w:tcPr>
          <w:p w14:paraId="41B50126" w14:textId="77777777" w:rsidR="00157CA4" w:rsidRPr="004E4FFE" w:rsidRDefault="00157CA4" w:rsidP="00157CA4">
            <w:pPr>
              <w:spacing w:after="0"/>
              <w:textAlignment w:val="baseline"/>
              <w:rPr>
                <w:rFonts w:cstheme="minorHAns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7F9E798" w14:textId="7D22C8A3" w:rsidR="00157CA4" w:rsidRPr="004E4FFE" w:rsidRDefault="00157CA4" w:rsidP="00157CA4">
            <w:pPr>
              <w:spacing w:after="0"/>
              <w:textAlignment w:val="baseline"/>
              <w:rPr>
                <w:rFonts w:cstheme="minorHAnsi"/>
                <w:sz w:val="16"/>
                <w:szCs w:val="16"/>
              </w:rPr>
            </w:pPr>
            <w:r w:rsidRPr="004E4FFE">
              <w:rPr>
                <w:rFonts w:cstheme="minorHAnsi"/>
                <w:sz w:val="16"/>
                <w:szCs w:val="16"/>
              </w:rPr>
              <w:t>Rockx 2010</w:t>
            </w:r>
            <w:r w:rsidRPr="004E4FFE">
              <w:rPr>
                <w:rFonts w:cstheme="minorHAnsi"/>
                <w:sz w:val="16"/>
                <w:szCs w:val="16"/>
              </w:rPr>
              <w:fldChar w:fldCharType="begin"/>
            </w:r>
            <w:r w:rsidR="00A57303">
              <w:rPr>
                <w:rFonts w:cstheme="minorHAnsi"/>
                <w:sz w:val="16"/>
                <w:szCs w:val="16"/>
              </w:rPr>
              <w:instrText xml:space="preserve"> ADDIN EN.CITE &lt;EndNote&gt;&lt;Cite&gt;&lt;Author&gt;Rockx&lt;/Author&gt;&lt;Year&gt;2010&lt;/Year&gt;&lt;RecNum&gt;59&lt;/RecNum&gt;&lt;DisplayText&gt;&lt;style face="superscript"&gt;22&lt;/style&gt;&lt;/DisplayText&gt;&lt;record&gt;&lt;rec-number&gt;59&lt;/rec-number&gt;&lt;foreign-keys&gt;&lt;key app="EN" db-id="sfaa0dp0tzawvpefvvfvd0sm0xffdp9pxsrw" timestamp="1656623542"&gt;59&lt;/key&gt;&lt;/foreign-keys&gt;&lt;ref-type name="Journal Article"&gt;17&lt;/ref-type&gt;&lt;contributors&gt;&lt;authors&gt;&lt;author&gt;Rockx, B.&lt;/author&gt;&lt;author&gt;Bossart, K. N.&lt;/author&gt;&lt;author&gt;Feldmann, F.&lt;/author&gt;&lt;author&gt;Geisbert, J. B.&lt;/author&gt;&lt;author&gt;Hickey, A. C.&lt;/author&gt;&lt;author&gt;Brining, D.&lt;/author&gt;&lt;author&gt;Callison, J.&lt;/author&gt;&lt;author&gt;Safronetz, D.&lt;/author&gt;&lt;author&gt;Marzi, A.&lt;/author&gt;&lt;author&gt;Kercher, L.&lt;/author&gt;&lt;author&gt;Long, D.&lt;/author&gt;&lt;author&gt;Broder, C. C.&lt;/author&gt;&lt;author&gt;Feldmann, H.&lt;/author&gt;&lt;author&gt;Geisbert, T. W.&lt;/author&gt;&lt;/authors&gt;&lt;/contributors&gt;&lt;titles&gt;&lt;title&gt;A novel model of lethal Hendra virus infection in African green monkeys and the effectiveness of ribavirin treatment&lt;/title&gt;&lt;secondary-title&gt;Journal of Virology&lt;/secondary-title&gt;&lt;/titles&gt;&lt;periodical&gt;&lt;full-title&gt;Journal of Virology&lt;/full-title&gt;&lt;/periodical&gt;&lt;pages&gt;9831-9839&lt;/pages&gt;&lt;volume&gt;84(19)&lt;/volume&gt;&lt;dates&gt;&lt;year&gt;2010&lt;/year&gt;&lt;/dates&gt;&lt;accession-num&gt;359573592&lt;/accession-num&gt;&lt;urls&gt;&lt;related-urls&gt;&lt;url&gt;http://jvi.asm.org/cgi/reprint/84/19/9831&lt;/url&gt;&lt;/related-urls&gt;&lt;/urls&gt;&lt;electronic-resource-num&gt;http://dx.doi.org/10.1128/JVI.01163-10&lt;/electronic-resource-num&gt;&lt;/record&gt;&lt;/Cite&gt;&lt;/EndNote&gt;</w:instrText>
            </w:r>
            <w:r w:rsidRPr="004E4FFE">
              <w:rPr>
                <w:rFonts w:cstheme="minorHAnsi"/>
                <w:sz w:val="16"/>
                <w:szCs w:val="16"/>
              </w:rPr>
              <w:fldChar w:fldCharType="separate"/>
            </w:r>
            <w:r w:rsidR="00A57303" w:rsidRPr="00A57303">
              <w:rPr>
                <w:rFonts w:cstheme="minorHAnsi"/>
                <w:noProof/>
                <w:sz w:val="16"/>
                <w:szCs w:val="16"/>
                <w:vertAlign w:val="superscript"/>
              </w:rPr>
              <w:t>22</w:t>
            </w:r>
            <w:r w:rsidRPr="004E4FFE">
              <w:rPr>
                <w:rFonts w:cstheme="minorHAnsi"/>
                <w:sz w:val="16"/>
                <w:szCs w:val="16"/>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2936956D" w14:textId="77777777" w:rsidR="00157CA4" w:rsidRPr="004E4FFE" w:rsidRDefault="00157CA4" w:rsidP="00157CA4">
            <w:pPr>
              <w:spacing w:after="0"/>
              <w:textAlignment w:val="baseline"/>
              <w:rPr>
                <w:color w:val="1F1F1F"/>
                <w:sz w:val="16"/>
                <w:szCs w:val="16"/>
                <w:shd w:val="clear" w:color="auto" w:fill="FFFFFF"/>
              </w:rPr>
            </w:pPr>
            <w:r w:rsidRPr="004E4FFE">
              <w:rPr>
                <w:color w:val="1F1F1F"/>
                <w:sz w:val="16"/>
                <w:szCs w:val="16"/>
                <w:shd w:val="clear" w:color="auto" w:fill="FFFFFF"/>
              </w:rPr>
              <w:t>Animal: AGM challenge with HeV (n=12)</w:t>
            </w:r>
          </w:p>
          <w:p w14:paraId="2E0F3CF5" w14:textId="77777777" w:rsidR="00157CA4" w:rsidRPr="004E4FFE" w:rsidRDefault="00157CA4" w:rsidP="00157CA4">
            <w:pPr>
              <w:pStyle w:val="ListParagraph"/>
              <w:numPr>
                <w:ilvl w:val="0"/>
                <w:numId w:val="3"/>
              </w:numPr>
              <w:spacing w:after="0" w:line="240" w:lineRule="auto"/>
              <w:textAlignment w:val="baseline"/>
              <w:rPr>
                <w:sz w:val="16"/>
                <w:szCs w:val="16"/>
              </w:rPr>
            </w:pPr>
            <w:r w:rsidRPr="004E4FFE">
              <w:rPr>
                <w:color w:val="1F1F1F"/>
                <w:sz w:val="16"/>
                <w:szCs w:val="16"/>
                <w:shd w:val="clear" w:color="auto" w:fill="FFFFFF"/>
              </w:rPr>
              <w:t>4 x 10</w:t>
            </w:r>
            <w:r w:rsidRPr="004E4FFE">
              <w:rPr>
                <w:color w:val="1F1F1F"/>
                <w:sz w:val="16"/>
                <w:szCs w:val="16"/>
                <w:shd w:val="clear" w:color="auto" w:fill="FFFFFF"/>
                <w:vertAlign w:val="superscript"/>
              </w:rPr>
              <w:t>5</w:t>
            </w:r>
            <w:r w:rsidRPr="004E4FFE">
              <w:rPr>
                <w:color w:val="1F1F1F"/>
                <w:sz w:val="16"/>
                <w:szCs w:val="16"/>
                <w:shd w:val="clear" w:color="auto" w:fill="FFFFFF"/>
              </w:rPr>
              <w:t xml:space="preserve"> TCID</w:t>
            </w:r>
            <w:r w:rsidRPr="004E4FFE">
              <w:rPr>
                <w:color w:val="1F1F1F"/>
                <w:sz w:val="16"/>
                <w:szCs w:val="16"/>
                <w:shd w:val="clear" w:color="auto" w:fill="FFFFFF"/>
                <w:vertAlign w:val="subscript"/>
              </w:rPr>
              <w:t>50</w:t>
            </w:r>
            <w:r w:rsidRPr="004E4FFE">
              <w:rPr>
                <w:color w:val="1F1F1F"/>
                <w:sz w:val="16"/>
                <w:szCs w:val="16"/>
                <w:shd w:val="clear" w:color="auto" w:fill="FFFFFF"/>
              </w:rPr>
              <w:t xml:space="preserve"> intratracheal for efficacy</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9A24BFD" w14:textId="77777777" w:rsidR="00157CA4" w:rsidRPr="004E4FFE" w:rsidRDefault="00157CA4" w:rsidP="00157CA4">
            <w:pPr>
              <w:pStyle w:val="paragraph"/>
              <w:spacing w:before="0" w:beforeAutospacing="0" w:after="0" w:afterAutospacing="0"/>
              <w:textAlignment w:val="baseline"/>
              <w:rPr>
                <w:rStyle w:val="eop"/>
                <w:rFonts w:asciiTheme="minorHAnsi" w:hAnsiTheme="minorHAnsi" w:cstheme="minorBidi"/>
                <w:sz w:val="16"/>
                <w:szCs w:val="16"/>
              </w:rPr>
            </w:pPr>
            <w:r w:rsidRPr="004E4FFE">
              <w:rPr>
                <w:rStyle w:val="normaltextrun"/>
                <w:rFonts w:asciiTheme="minorHAnsi" w:hAnsiTheme="minorHAnsi" w:cstheme="minorBidi"/>
                <w:sz w:val="16"/>
                <w:szCs w:val="16"/>
              </w:rPr>
              <w:t>Treatment: 50mg/kg SC</w:t>
            </w:r>
            <w:r w:rsidRPr="004E4FFE">
              <w:rPr>
                <w:rStyle w:val="eop"/>
                <w:rFonts w:asciiTheme="minorHAnsi" w:hAnsiTheme="minorHAnsi" w:cstheme="minorBidi"/>
                <w:sz w:val="16"/>
                <w:szCs w:val="16"/>
              </w:rPr>
              <w:t> loading, then 10mg/kg SC TDS for 14 days (n=9)</w:t>
            </w:r>
          </w:p>
          <w:p w14:paraId="0249D93E" w14:textId="77777777" w:rsidR="00157CA4" w:rsidRPr="004E4FFE" w:rsidRDefault="00157CA4" w:rsidP="00157CA4">
            <w:pPr>
              <w:pStyle w:val="paragraph"/>
              <w:spacing w:before="0" w:beforeAutospacing="0" w:after="0" w:afterAutospacing="0"/>
              <w:textAlignment w:val="baseline"/>
              <w:rPr>
                <w:rFonts w:asciiTheme="minorHAnsi" w:hAnsiTheme="minorHAnsi" w:cstheme="minorBidi"/>
                <w:sz w:val="16"/>
                <w:szCs w:val="16"/>
              </w:rPr>
            </w:pPr>
            <w:r w:rsidRPr="004E4FFE">
              <w:rPr>
                <w:rStyle w:val="normaltextrun"/>
                <w:rFonts w:asciiTheme="minorHAnsi" w:hAnsiTheme="minorHAnsi" w:cstheme="minorBidi"/>
                <w:sz w:val="16"/>
                <w:szCs w:val="16"/>
              </w:rPr>
              <w:t>-Cohort 1: 24 hours pre-challenge (n=3)</w:t>
            </w:r>
            <w:r w:rsidRPr="004E4FFE">
              <w:rPr>
                <w:rStyle w:val="eop"/>
                <w:rFonts w:asciiTheme="minorHAnsi" w:hAnsiTheme="minorHAnsi" w:cstheme="minorBidi"/>
                <w:sz w:val="16"/>
                <w:szCs w:val="16"/>
              </w:rPr>
              <w:t> </w:t>
            </w:r>
          </w:p>
          <w:p w14:paraId="661FD911" w14:textId="77777777" w:rsidR="00157CA4" w:rsidRPr="004E4FFE" w:rsidRDefault="00157CA4" w:rsidP="00157CA4">
            <w:pPr>
              <w:pStyle w:val="paragraph"/>
              <w:spacing w:before="0" w:beforeAutospacing="0" w:after="0" w:afterAutospacing="0"/>
              <w:textAlignment w:val="baseline"/>
              <w:rPr>
                <w:rFonts w:asciiTheme="minorHAnsi" w:hAnsiTheme="minorHAnsi" w:cstheme="minorBidi"/>
                <w:sz w:val="16"/>
                <w:szCs w:val="16"/>
              </w:rPr>
            </w:pPr>
            <w:r w:rsidRPr="004E4FFE">
              <w:rPr>
                <w:rStyle w:val="normaltextrun"/>
                <w:rFonts w:asciiTheme="minorHAnsi" w:hAnsiTheme="minorHAnsi" w:cstheme="minorBidi"/>
                <w:sz w:val="16"/>
                <w:szCs w:val="16"/>
              </w:rPr>
              <w:t>-Cohort 2: 12 hours post-challenge (n=3)</w:t>
            </w:r>
            <w:r w:rsidRPr="004E4FFE">
              <w:rPr>
                <w:rStyle w:val="eop"/>
                <w:rFonts w:asciiTheme="minorHAnsi" w:hAnsiTheme="minorHAnsi" w:cstheme="minorBidi"/>
                <w:sz w:val="16"/>
                <w:szCs w:val="16"/>
              </w:rPr>
              <w:t> </w:t>
            </w:r>
          </w:p>
          <w:p w14:paraId="6ED74E32" w14:textId="77777777" w:rsidR="00157CA4" w:rsidRPr="004E4FFE" w:rsidRDefault="00157CA4" w:rsidP="00157CA4">
            <w:pPr>
              <w:pStyle w:val="paragraph"/>
              <w:spacing w:before="0" w:beforeAutospacing="0" w:after="0" w:afterAutospacing="0"/>
              <w:textAlignment w:val="baseline"/>
              <w:rPr>
                <w:rFonts w:asciiTheme="minorHAnsi" w:hAnsiTheme="minorHAnsi" w:cstheme="minorBidi"/>
                <w:sz w:val="16"/>
                <w:szCs w:val="16"/>
              </w:rPr>
            </w:pPr>
            <w:r w:rsidRPr="004E4FFE">
              <w:rPr>
                <w:rStyle w:val="normaltextrun"/>
                <w:rFonts w:asciiTheme="minorHAnsi" w:hAnsiTheme="minorHAnsi" w:cstheme="minorBidi"/>
                <w:sz w:val="16"/>
                <w:szCs w:val="16"/>
              </w:rPr>
              <w:t>-Cohort 3: 48 hours post-challenge (n=3) </w:t>
            </w:r>
            <w:r w:rsidRPr="004E4FFE">
              <w:rPr>
                <w:rStyle w:val="eop"/>
                <w:rFonts w:asciiTheme="minorHAnsi" w:hAnsiTheme="minorHAnsi" w:cstheme="minorBidi"/>
                <w:sz w:val="16"/>
                <w:szCs w:val="16"/>
              </w:rPr>
              <w:t> </w:t>
            </w:r>
          </w:p>
          <w:p w14:paraId="54DFD005" w14:textId="77777777" w:rsidR="00157CA4" w:rsidRPr="004E4FFE" w:rsidRDefault="00157CA4" w:rsidP="00157CA4">
            <w:pPr>
              <w:pStyle w:val="paragraph"/>
              <w:spacing w:before="0" w:beforeAutospacing="0" w:after="0" w:afterAutospacing="0"/>
              <w:textAlignment w:val="baseline"/>
              <w:rPr>
                <w:rStyle w:val="eop"/>
                <w:rFonts w:asciiTheme="minorHAnsi" w:hAnsiTheme="minorHAnsi" w:cstheme="minorBidi"/>
                <w:sz w:val="16"/>
                <w:szCs w:val="16"/>
              </w:rPr>
            </w:pPr>
            <w:r w:rsidRPr="004E4FFE">
              <w:rPr>
                <w:rStyle w:val="normaltextrun"/>
                <w:rFonts w:asciiTheme="minorHAnsi" w:hAnsiTheme="minorHAnsi" w:cstheme="minorBidi"/>
                <w:sz w:val="16"/>
                <w:szCs w:val="16"/>
              </w:rPr>
              <w:t>Control: PBS (n=3)</w:t>
            </w:r>
            <w:r w:rsidRPr="004E4FFE">
              <w:rPr>
                <w:rStyle w:val="eop"/>
                <w:rFonts w:asciiTheme="minorHAnsi" w:hAnsiTheme="minorHAnsi" w:cstheme="minorBidi"/>
                <w:sz w:val="16"/>
                <w:szCs w:val="16"/>
              </w:rPr>
              <w:t> </w:t>
            </w:r>
          </w:p>
          <w:p w14:paraId="293C3366" w14:textId="77777777" w:rsidR="00157CA4" w:rsidRPr="004E4FFE" w:rsidRDefault="00157CA4" w:rsidP="00157CA4">
            <w:pPr>
              <w:pStyle w:val="paragraph"/>
              <w:spacing w:before="0" w:beforeAutospacing="0" w:after="0" w:afterAutospacing="0"/>
              <w:textAlignment w:val="baseline"/>
              <w:rPr>
                <w:rStyle w:val="eop"/>
                <w:rFonts w:asciiTheme="minorHAnsi" w:hAnsiTheme="minorHAnsi" w:cstheme="minorBidi"/>
                <w:sz w:val="16"/>
                <w:szCs w:val="16"/>
              </w:rPr>
            </w:pPr>
          </w:p>
          <w:p w14:paraId="058C92E5" w14:textId="77777777" w:rsidR="00157CA4" w:rsidRPr="004E4FFE" w:rsidRDefault="00157CA4" w:rsidP="00157CA4">
            <w:pPr>
              <w:pStyle w:val="paragraph"/>
              <w:spacing w:before="0" w:beforeAutospacing="0" w:after="0" w:afterAutospacing="0"/>
              <w:textAlignment w:val="baseline"/>
              <w:rPr>
                <w:rFonts w:asciiTheme="minorHAnsi" w:hAnsiTheme="minorHAnsi" w:cstheme="minorBidi"/>
                <w:sz w:val="16"/>
                <w:szCs w:val="16"/>
              </w:rPr>
            </w:pPr>
            <w:r w:rsidRPr="004E4FFE">
              <w:rPr>
                <w:rStyle w:val="eop"/>
                <w:rFonts w:asciiTheme="minorHAnsi" w:hAnsiTheme="minorHAnsi" w:cstheme="minorBidi"/>
                <w:sz w:val="16"/>
                <w:szCs w:val="16"/>
              </w:rPr>
              <w:t>14-day follow up</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CEC0F90" w14:textId="77777777" w:rsidR="00157CA4" w:rsidRPr="004E4FFE" w:rsidRDefault="00157CA4" w:rsidP="00157CA4">
            <w:pPr>
              <w:spacing w:after="0"/>
              <w:rPr>
                <w:color w:val="1F1F1F"/>
                <w:sz w:val="16"/>
                <w:szCs w:val="16"/>
                <w:shd w:val="clear" w:color="auto" w:fill="FFFFFF"/>
              </w:rPr>
            </w:pPr>
            <w:r w:rsidRPr="004E4FFE">
              <w:rPr>
                <w:color w:val="1F1F1F"/>
                <w:sz w:val="16"/>
                <w:szCs w:val="16"/>
                <w:shd w:val="clear" w:color="auto" w:fill="FFFFFF"/>
              </w:rPr>
              <w:t>Cohorts 1 &amp; 2: symptom onset on days 5-9, time to death 8.5-10.5 days, shift from primarily respiratory to neurological signs</w:t>
            </w:r>
          </w:p>
          <w:p w14:paraId="071E063F" w14:textId="77777777" w:rsidR="00157CA4" w:rsidRPr="004E4FFE" w:rsidRDefault="00157CA4" w:rsidP="00157CA4">
            <w:pPr>
              <w:spacing w:after="0"/>
              <w:rPr>
                <w:color w:val="1F1F1F"/>
                <w:sz w:val="16"/>
                <w:szCs w:val="16"/>
                <w:shd w:val="clear" w:color="auto" w:fill="FFFFFF"/>
              </w:rPr>
            </w:pPr>
            <w:r w:rsidRPr="004E4FFE">
              <w:rPr>
                <w:color w:val="1F1F1F"/>
                <w:sz w:val="16"/>
                <w:szCs w:val="16"/>
                <w:shd w:val="clear" w:color="auto" w:fill="FFFFFF"/>
              </w:rPr>
              <w:t>Cohort 3 &amp; control: symptom onset on days 5-6, time to death 7-9 days</w:t>
            </w:r>
          </w:p>
          <w:p w14:paraId="25E246FA" w14:textId="77777777" w:rsidR="00157CA4" w:rsidRPr="004E4FFE" w:rsidRDefault="00157CA4" w:rsidP="00157CA4">
            <w:pPr>
              <w:spacing w:after="0"/>
              <w:rPr>
                <w:color w:val="1F1F1F"/>
                <w:sz w:val="16"/>
                <w:szCs w:val="16"/>
                <w:shd w:val="clear" w:color="auto" w:fill="FFFFFF"/>
              </w:rPr>
            </w:pPr>
            <w:r w:rsidRPr="004E4FFE">
              <w:rPr>
                <w:color w:val="1F1F1F"/>
                <w:sz w:val="16"/>
                <w:szCs w:val="16"/>
                <w:shd w:val="clear" w:color="auto" w:fill="FFFFFF"/>
              </w:rPr>
              <w:t>-NiV-related radiological and gross pathological changes more severe in cohort 3 &amp; controls than cohorts 1 &amp; 2</w:t>
            </w:r>
          </w:p>
          <w:p w14:paraId="74C99F1D" w14:textId="77777777" w:rsidR="00157CA4" w:rsidRPr="004E4FFE" w:rsidRDefault="00157CA4" w:rsidP="00157CA4">
            <w:pPr>
              <w:spacing w:after="0"/>
              <w:rPr>
                <w:color w:val="1F1F1F"/>
                <w:sz w:val="16"/>
                <w:szCs w:val="16"/>
              </w:rPr>
            </w:pPr>
            <w:r w:rsidRPr="004E4FFE">
              <w:rPr>
                <w:color w:val="1F1F1F"/>
                <w:sz w:val="16"/>
                <w:szCs w:val="16"/>
                <w:shd w:val="clear" w:color="auto" w:fill="FFFFFF"/>
              </w:rPr>
              <w:t>-Reduction in infectious virus titres in cohorts 1-3 and number of virus-positive tissues in cohort 1 but not controls</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75EA0182"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Not available</w:t>
            </w:r>
          </w:p>
        </w:tc>
      </w:tr>
      <w:tr w:rsidR="00C3480A" w:rsidRPr="004E4FFE" w14:paraId="5AC45B57" w14:textId="77777777" w:rsidTr="00AD5DA8">
        <w:trPr>
          <w:trHeight w:val="300"/>
        </w:trPr>
        <w:tc>
          <w:tcPr>
            <w:tcW w:w="1276" w:type="dxa"/>
            <w:tcBorders>
              <w:top w:val="single" w:sz="6" w:space="0" w:color="auto"/>
              <w:left w:val="single" w:sz="6" w:space="0" w:color="auto"/>
              <w:bottom w:val="single" w:sz="6" w:space="0" w:color="auto"/>
              <w:right w:val="single" w:sz="6" w:space="0" w:color="auto"/>
            </w:tcBorders>
            <w:shd w:val="clear" w:color="auto" w:fill="auto"/>
          </w:tcPr>
          <w:p w14:paraId="5FDFF77B" w14:textId="0B02A03C" w:rsidR="00157CA4" w:rsidRPr="004E4FFE" w:rsidRDefault="00157CA4" w:rsidP="00157CA4">
            <w:pPr>
              <w:spacing w:after="0"/>
              <w:textAlignment w:val="baseline"/>
              <w:rPr>
                <w:rFonts w:cstheme="minorHAnsi"/>
                <w:sz w:val="16"/>
                <w:szCs w:val="16"/>
                <w14:ligatures w14:val="standardContextual"/>
              </w:rPr>
            </w:pPr>
            <w:r w:rsidRPr="004E4FFE">
              <w:rPr>
                <w:rFonts w:cstheme="minorHAnsi"/>
                <w:color w:val="000000"/>
                <w:sz w:val="16"/>
                <w:szCs w:val="16"/>
                <w:shd w:val="clear" w:color="auto" w:fill="FFFFFF"/>
              </w:rPr>
              <w:lastRenderedPageBreak/>
              <w:t xml:space="preserve">Ribavirin (nucleoside analogue prodrug) &amp; 6-azauridine (OMP decarboxylase inhibitor) &amp; </w:t>
            </w:r>
            <w:r w:rsidRPr="004E4FFE">
              <w:rPr>
                <w:rFonts w:cstheme="minorHAnsi"/>
                <w:sz w:val="16"/>
                <w:szCs w:val="16"/>
                <w14:ligatures w14:val="standardContextual"/>
              </w:rPr>
              <w:t>Rintatolimod (TLR-3 agonist interferon inducer)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E261116" w14:textId="3CE507B6" w:rsidR="00157CA4" w:rsidRPr="004E4FFE" w:rsidRDefault="00157CA4" w:rsidP="00157CA4">
            <w:pPr>
              <w:spacing w:after="0"/>
              <w:textAlignment w:val="baseline"/>
              <w:rPr>
                <w:rFonts w:cstheme="minorHAnsi"/>
                <w:sz w:val="16"/>
                <w:szCs w:val="16"/>
              </w:rPr>
            </w:pPr>
            <w:r w:rsidRPr="004E4FFE">
              <w:rPr>
                <w:rFonts w:cstheme="minorHAnsi"/>
                <w:color w:val="000000"/>
                <w:sz w:val="16"/>
                <w:szCs w:val="16"/>
                <w:shd w:val="clear" w:color="auto" w:fill="FFFFFF"/>
              </w:rPr>
              <w:t>Georges-Courbot 2006</w:t>
            </w:r>
            <w:r w:rsidRPr="004E4FFE">
              <w:rPr>
                <w:rFonts w:cstheme="minorHAnsi"/>
                <w:color w:val="000000"/>
                <w:sz w:val="16"/>
                <w:szCs w:val="16"/>
                <w:shd w:val="clear" w:color="auto" w:fill="FFFFFF"/>
              </w:rPr>
              <w:fldChar w:fldCharType="begin"/>
            </w:r>
            <w:r w:rsidR="00A57303">
              <w:rPr>
                <w:rFonts w:cstheme="minorHAnsi"/>
                <w:color w:val="000000"/>
                <w:sz w:val="16"/>
                <w:szCs w:val="16"/>
                <w:shd w:val="clear" w:color="auto" w:fill="FFFFFF"/>
              </w:rPr>
              <w:instrText xml:space="preserve"> ADDIN EN.CITE &lt;EndNote&gt;&lt;Cite&gt;&lt;Author&gt;Georges-Courbot&lt;/Author&gt;&lt;Year&gt;2006&lt;/Year&gt;&lt;RecNum&gt;75&lt;/RecNum&gt;&lt;DisplayText&gt;&lt;style face="superscript"&gt;27&lt;/style&gt;&lt;/DisplayText&gt;&lt;record&gt;&lt;rec-number&gt;75&lt;/rec-number&gt;&lt;foreign-keys&gt;&lt;key app="EN" db-id="sfaa0dp0tzawvpefvvfvd0sm0xffdp9pxsrw" timestamp="1656623542"&gt;75&lt;/key&gt;&lt;/foreign-keys&gt;&lt;ref-type name="Journal Article"&gt;17&lt;/ref-type&gt;&lt;contributors&gt;&lt;authors&gt;&lt;author&gt;Georges-Courbot, M. C.&lt;/author&gt;&lt;author&gt;Contamin, H.&lt;/author&gt;&lt;author&gt;Faure, C.&lt;/author&gt;&lt;author&gt;Loth, P.&lt;/author&gt;&lt;author&gt;Baize, S.&lt;/author&gt;&lt;author&gt;Leyssen, P.&lt;/author&gt;&lt;author&gt;Neyts, J.&lt;/author&gt;&lt;author&gt;Deubel, V.&lt;/author&gt;&lt;/authors&gt;&lt;/contributors&gt;&lt;titles&gt;&lt;title&gt;Poly(I)-poly(C12U) but not ribavirin prevents death in a hamster model of Nipah virus infection&lt;/title&gt;&lt;secondary-title&gt;Antimicrob Agents Chemother&lt;/secondary-title&gt;&lt;/titles&gt;&lt;periodical&gt;&lt;full-title&gt;Antimicrob Agents Chemother&lt;/full-title&gt;&lt;/periodical&gt;&lt;pages&gt;1768-72&lt;/pages&gt;&lt;volume&gt;50&lt;/volume&gt;&lt;number&gt;5&lt;/number&gt;&lt;dates&gt;&lt;year&gt;2006&lt;/year&gt;&lt;/dates&gt;&lt;accession-num&gt;16641448&lt;/accession-num&gt;&lt;urls&gt;&lt;related-urls&gt;&lt;url&gt;https://www.ncbi.nlm.nih.gov/pmc/articles/PMC1472238/pdf/1197-05.pdf&lt;/url&gt;&lt;/related-urls&gt;&lt;/urls&gt;&lt;electronic-resource-num&gt;10.1128/aac.50.5.1768-1772.2006&lt;/electronic-resource-num&gt;&lt;/record&gt;&lt;/Cite&gt;&lt;/EndNote&gt;</w:instrText>
            </w:r>
            <w:r w:rsidRPr="004E4FFE">
              <w:rPr>
                <w:rFonts w:cstheme="minorHAnsi"/>
                <w:color w:val="000000"/>
                <w:sz w:val="16"/>
                <w:szCs w:val="16"/>
                <w:shd w:val="clear" w:color="auto" w:fill="FFFFFF"/>
              </w:rPr>
              <w:fldChar w:fldCharType="separate"/>
            </w:r>
            <w:r w:rsidR="00A57303" w:rsidRPr="00A57303">
              <w:rPr>
                <w:rFonts w:cstheme="minorHAnsi"/>
                <w:noProof/>
                <w:color w:val="000000"/>
                <w:sz w:val="16"/>
                <w:szCs w:val="16"/>
                <w:shd w:val="clear" w:color="auto" w:fill="FFFFFF"/>
                <w:vertAlign w:val="superscript"/>
              </w:rPr>
              <w:t>27</w:t>
            </w:r>
            <w:r w:rsidRPr="004E4FFE">
              <w:rPr>
                <w:rFonts w:cstheme="minorHAnsi"/>
                <w:color w:val="000000"/>
                <w:sz w:val="16"/>
                <w:szCs w:val="16"/>
                <w:shd w:val="clear" w:color="auto" w:fill="FFFFFF"/>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056A45F3" w14:textId="77777777" w:rsidR="00157CA4" w:rsidRPr="004E4FFE" w:rsidRDefault="00157CA4" w:rsidP="00157CA4">
            <w:pPr>
              <w:spacing w:after="0"/>
              <w:textAlignment w:val="baseline"/>
              <w:rPr>
                <w:sz w:val="16"/>
                <w:szCs w:val="16"/>
              </w:rPr>
            </w:pPr>
            <w:r w:rsidRPr="004E4FFE">
              <w:rPr>
                <w:sz w:val="16"/>
                <w:szCs w:val="16"/>
              </w:rPr>
              <w:t>Experiment 1</w:t>
            </w:r>
            <w:r w:rsidRPr="004E4FFE">
              <w:rPr>
                <w:sz w:val="16"/>
                <w:szCs w:val="16"/>
              </w:rPr>
              <w:br/>
              <w:t>Animal: Hamster challenge with NiV-M for efficacy (n=18)</w:t>
            </w:r>
          </w:p>
          <w:p w14:paraId="590A1D4B" w14:textId="77777777" w:rsidR="00157CA4" w:rsidRPr="004E4FFE" w:rsidRDefault="00157CA4" w:rsidP="00157CA4">
            <w:pPr>
              <w:pStyle w:val="ListParagraph"/>
              <w:numPr>
                <w:ilvl w:val="0"/>
                <w:numId w:val="3"/>
              </w:numPr>
              <w:spacing w:after="0" w:line="240" w:lineRule="auto"/>
              <w:textAlignment w:val="baseline"/>
              <w:rPr>
                <w:sz w:val="16"/>
                <w:szCs w:val="16"/>
              </w:rPr>
            </w:pPr>
            <w:r w:rsidRPr="004E4FFE">
              <w:rPr>
                <w:sz w:val="16"/>
                <w:szCs w:val="16"/>
              </w:rPr>
              <w:t>350 x LD</w:t>
            </w:r>
            <w:r w:rsidRPr="004E4FFE">
              <w:rPr>
                <w:sz w:val="16"/>
                <w:szCs w:val="16"/>
                <w:vertAlign w:val="subscript"/>
              </w:rPr>
              <w:t>50</w:t>
            </w:r>
            <w:r w:rsidRPr="004E4FFE">
              <w:rPr>
                <w:sz w:val="16"/>
                <w:szCs w:val="16"/>
              </w:rPr>
              <w:t xml:space="preserve"> intraperitoneal </w:t>
            </w:r>
          </w:p>
          <w:p w14:paraId="7412B1EA" w14:textId="77777777" w:rsidR="00157CA4" w:rsidRPr="004E4FFE" w:rsidRDefault="00157CA4" w:rsidP="00157CA4">
            <w:pPr>
              <w:spacing w:after="0"/>
              <w:textAlignment w:val="baseline"/>
              <w:rPr>
                <w:sz w:val="16"/>
                <w:szCs w:val="16"/>
              </w:rPr>
            </w:pPr>
          </w:p>
          <w:p w14:paraId="0C405EE3" w14:textId="77777777" w:rsidR="00157CA4" w:rsidRDefault="00157CA4" w:rsidP="00157CA4">
            <w:pPr>
              <w:spacing w:after="0"/>
              <w:textAlignment w:val="baseline"/>
              <w:rPr>
                <w:sz w:val="16"/>
                <w:szCs w:val="16"/>
              </w:rPr>
            </w:pPr>
          </w:p>
          <w:p w14:paraId="1C84EE21" w14:textId="77777777" w:rsidR="00157CA4" w:rsidRDefault="00157CA4" w:rsidP="00157CA4">
            <w:pPr>
              <w:spacing w:after="0"/>
              <w:textAlignment w:val="baseline"/>
              <w:rPr>
                <w:sz w:val="16"/>
                <w:szCs w:val="16"/>
              </w:rPr>
            </w:pPr>
          </w:p>
          <w:p w14:paraId="32B01C4A" w14:textId="77777777" w:rsidR="00157CA4" w:rsidRDefault="00157CA4" w:rsidP="00157CA4">
            <w:pPr>
              <w:spacing w:after="0"/>
              <w:textAlignment w:val="baseline"/>
              <w:rPr>
                <w:sz w:val="16"/>
                <w:szCs w:val="16"/>
              </w:rPr>
            </w:pPr>
          </w:p>
          <w:p w14:paraId="293A147B" w14:textId="77777777" w:rsidR="00157CA4" w:rsidRDefault="00157CA4" w:rsidP="00157CA4">
            <w:pPr>
              <w:spacing w:after="0"/>
              <w:textAlignment w:val="baseline"/>
              <w:rPr>
                <w:sz w:val="16"/>
                <w:szCs w:val="16"/>
              </w:rPr>
            </w:pPr>
          </w:p>
          <w:p w14:paraId="3430851B" w14:textId="77777777" w:rsidR="00157CA4" w:rsidRPr="004E4FFE" w:rsidRDefault="00157CA4" w:rsidP="00157CA4">
            <w:pPr>
              <w:spacing w:after="0"/>
              <w:textAlignment w:val="baseline"/>
              <w:rPr>
                <w:sz w:val="16"/>
                <w:szCs w:val="16"/>
              </w:rPr>
            </w:pPr>
            <w:r w:rsidRPr="004E4FFE">
              <w:rPr>
                <w:sz w:val="16"/>
                <w:szCs w:val="16"/>
              </w:rPr>
              <w:t>Experiment 2</w:t>
            </w:r>
          </w:p>
          <w:p w14:paraId="446F2F28" w14:textId="77777777" w:rsidR="00157CA4" w:rsidRPr="004E4FFE" w:rsidRDefault="00157CA4" w:rsidP="00157CA4">
            <w:pPr>
              <w:spacing w:after="0"/>
              <w:textAlignment w:val="baseline"/>
              <w:rPr>
                <w:sz w:val="16"/>
                <w:szCs w:val="16"/>
              </w:rPr>
            </w:pPr>
            <w:r w:rsidRPr="004E4FFE">
              <w:rPr>
                <w:sz w:val="16"/>
                <w:szCs w:val="16"/>
              </w:rPr>
              <w:t>Animal: Hamster challenge with NiV-M for efficacy (n=18)</w:t>
            </w:r>
          </w:p>
          <w:p w14:paraId="7870DCE8" w14:textId="77777777" w:rsidR="00157CA4" w:rsidRPr="004E4FFE" w:rsidRDefault="00157CA4" w:rsidP="00157CA4">
            <w:pPr>
              <w:pStyle w:val="ListParagraph"/>
              <w:numPr>
                <w:ilvl w:val="0"/>
                <w:numId w:val="3"/>
              </w:numPr>
              <w:spacing w:after="0" w:line="240" w:lineRule="auto"/>
              <w:textAlignment w:val="baseline"/>
              <w:rPr>
                <w:sz w:val="16"/>
                <w:szCs w:val="16"/>
              </w:rPr>
            </w:pPr>
            <w:r w:rsidRPr="004E4FFE">
              <w:rPr>
                <w:sz w:val="16"/>
                <w:szCs w:val="16"/>
              </w:rPr>
              <w:t>35 x LD</w:t>
            </w:r>
            <w:r w:rsidRPr="004E4FFE">
              <w:rPr>
                <w:sz w:val="16"/>
                <w:szCs w:val="16"/>
                <w:vertAlign w:val="subscript"/>
              </w:rPr>
              <w:t>50</w:t>
            </w:r>
            <w:r w:rsidRPr="004E4FFE">
              <w:rPr>
                <w:sz w:val="16"/>
                <w:szCs w:val="16"/>
              </w:rPr>
              <w:t xml:space="preserve"> intraperitoneal</w:t>
            </w:r>
          </w:p>
          <w:p w14:paraId="1CD7A625" w14:textId="77777777" w:rsidR="00157CA4" w:rsidRPr="004E4FFE" w:rsidRDefault="00157CA4" w:rsidP="00157CA4">
            <w:pPr>
              <w:spacing w:after="0"/>
              <w:textAlignment w:val="baseline"/>
              <w:rPr>
                <w:sz w:val="16"/>
                <w:szCs w:val="16"/>
              </w:rPr>
            </w:pP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80DA8A5" w14:textId="77777777" w:rsidR="00157CA4" w:rsidRPr="004E4FFE" w:rsidRDefault="00157CA4" w:rsidP="00157CA4">
            <w:pPr>
              <w:spacing w:after="0"/>
              <w:textAlignment w:val="baseline"/>
              <w:rPr>
                <w:sz w:val="16"/>
                <w:szCs w:val="16"/>
                <w:u w:val="single"/>
              </w:rPr>
            </w:pPr>
            <w:r w:rsidRPr="004E4FFE">
              <w:rPr>
                <w:sz w:val="16"/>
                <w:szCs w:val="16"/>
                <w:u w:val="single"/>
              </w:rPr>
              <w:t>Experiment 1</w:t>
            </w:r>
          </w:p>
          <w:p w14:paraId="5F0B7531" w14:textId="77777777" w:rsidR="00157CA4" w:rsidRPr="004E4FFE" w:rsidRDefault="00157CA4" w:rsidP="00157CA4">
            <w:pPr>
              <w:spacing w:after="0"/>
              <w:textAlignment w:val="baseline"/>
              <w:rPr>
                <w:sz w:val="16"/>
                <w:szCs w:val="16"/>
                <w:u w:val="single"/>
              </w:rPr>
            </w:pPr>
            <w:r w:rsidRPr="004E4FFE">
              <w:rPr>
                <w:sz w:val="16"/>
                <w:szCs w:val="16"/>
              </w:rPr>
              <w:t>Treatment 1: SC continuous infusion via osmotic pump from immediately prior to challenge for 14 days</w:t>
            </w:r>
          </w:p>
          <w:p w14:paraId="559BBBEE" w14:textId="77777777" w:rsidR="00157CA4" w:rsidRPr="004E4FFE" w:rsidRDefault="00157CA4" w:rsidP="00157CA4">
            <w:pPr>
              <w:spacing w:after="0"/>
              <w:textAlignment w:val="baseline"/>
              <w:rPr>
                <w:sz w:val="16"/>
                <w:szCs w:val="16"/>
              </w:rPr>
            </w:pPr>
            <w:r w:rsidRPr="004E4FFE">
              <w:rPr>
                <w:sz w:val="16"/>
                <w:szCs w:val="16"/>
              </w:rPr>
              <w:t>-Cohort 1: ribavirin 50mg/kg/day (n=6)</w:t>
            </w:r>
          </w:p>
          <w:p w14:paraId="52857F36" w14:textId="77777777" w:rsidR="00157CA4" w:rsidRPr="004E4FFE" w:rsidRDefault="00157CA4" w:rsidP="00157CA4">
            <w:pPr>
              <w:spacing w:after="0"/>
              <w:textAlignment w:val="baseline"/>
              <w:rPr>
                <w:sz w:val="16"/>
                <w:szCs w:val="16"/>
              </w:rPr>
            </w:pPr>
            <w:r w:rsidRPr="004E4FFE">
              <w:rPr>
                <w:sz w:val="16"/>
                <w:szCs w:val="16"/>
              </w:rPr>
              <w:t>-Cohort 2: 6-aza-uridine 175mg/kg/day (n=6)</w:t>
            </w:r>
            <w:r w:rsidRPr="004E4FFE">
              <w:rPr>
                <w:sz w:val="16"/>
                <w:szCs w:val="16"/>
              </w:rPr>
              <w:br/>
              <w:t>Control 1: PBS (n=6)</w:t>
            </w:r>
          </w:p>
          <w:p w14:paraId="666E2E14" w14:textId="77777777" w:rsidR="00157CA4" w:rsidRPr="004E4FFE" w:rsidRDefault="00157CA4" w:rsidP="00157CA4">
            <w:pPr>
              <w:spacing w:after="0"/>
              <w:textAlignment w:val="baseline"/>
              <w:rPr>
                <w:sz w:val="16"/>
                <w:szCs w:val="16"/>
              </w:rPr>
            </w:pPr>
          </w:p>
          <w:p w14:paraId="2BEAB1F3" w14:textId="77777777" w:rsidR="00157CA4" w:rsidRPr="004E4FFE" w:rsidRDefault="00157CA4" w:rsidP="00157CA4">
            <w:pPr>
              <w:spacing w:after="0"/>
              <w:textAlignment w:val="baseline"/>
              <w:rPr>
                <w:sz w:val="16"/>
                <w:szCs w:val="16"/>
              </w:rPr>
            </w:pPr>
            <w:r w:rsidRPr="004E4FFE">
              <w:rPr>
                <w:sz w:val="16"/>
                <w:szCs w:val="16"/>
              </w:rPr>
              <w:t>14-day follow up</w:t>
            </w:r>
          </w:p>
          <w:p w14:paraId="65B97458" w14:textId="77777777" w:rsidR="00157CA4" w:rsidRPr="004E4FFE" w:rsidRDefault="00157CA4" w:rsidP="00157CA4">
            <w:pPr>
              <w:spacing w:after="0"/>
              <w:textAlignment w:val="baseline"/>
              <w:rPr>
                <w:rStyle w:val="apple-converted-space"/>
                <w:sz w:val="16"/>
                <w:szCs w:val="16"/>
                <w:u w:val="single"/>
              </w:rPr>
            </w:pPr>
            <w:r w:rsidRPr="004E4FFE">
              <w:rPr>
                <w:sz w:val="16"/>
                <w:szCs w:val="16"/>
              </w:rPr>
              <w:br/>
            </w:r>
            <w:r w:rsidRPr="004E4FFE">
              <w:rPr>
                <w:sz w:val="16"/>
                <w:szCs w:val="16"/>
                <w:u w:val="single"/>
              </w:rPr>
              <w:t>Experiment 2</w:t>
            </w:r>
          </w:p>
          <w:p w14:paraId="16B12F3C" w14:textId="77777777" w:rsidR="00157CA4" w:rsidRPr="004E4FFE" w:rsidRDefault="00157CA4" w:rsidP="00157CA4">
            <w:pPr>
              <w:spacing w:after="0"/>
              <w:textAlignment w:val="baseline"/>
              <w:rPr>
                <w:sz w:val="16"/>
                <w:szCs w:val="16"/>
              </w:rPr>
            </w:pPr>
            <w:r w:rsidRPr="004E4FFE">
              <w:rPr>
                <w:sz w:val="16"/>
                <w:szCs w:val="16"/>
              </w:rPr>
              <w:t>Treatment 2: IP from 2 hours post challenge for 10 days</w:t>
            </w:r>
          </w:p>
          <w:p w14:paraId="266DCD6A" w14:textId="77777777" w:rsidR="00157CA4" w:rsidRPr="004E4FFE" w:rsidRDefault="00157CA4" w:rsidP="00157CA4">
            <w:pPr>
              <w:spacing w:after="0"/>
              <w:textAlignment w:val="baseline"/>
              <w:rPr>
                <w:sz w:val="16"/>
                <w:szCs w:val="16"/>
              </w:rPr>
            </w:pPr>
            <w:r w:rsidRPr="004E4FFE">
              <w:rPr>
                <w:sz w:val="16"/>
                <w:szCs w:val="16"/>
              </w:rPr>
              <w:t>-Cohort 3: ribavirin 25mg/kg BD (n=6)</w:t>
            </w:r>
          </w:p>
          <w:p w14:paraId="5D6E3353" w14:textId="77777777" w:rsidR="00157CA4" w:rsidRPr="004E4FFE" w:rsidRDefault="00157CA4" w:rsidP="00157CA4">
            <w:pPr>
              <w:spacing w:after="0"/>
              <w:textAlignment w:val="baseline"/>
              <w:rPr>
                <w:sz w:val="16"/>
                <w:szCs w:val="16"/>
              </w:rPr>
            </w:pPr>
            <w:r w:rsidRPr="004E4FFE">
              <w:rPr>
                <w:sz w:val="16"/>
                <w:szCs w:val="16"/>
              </w:rPr>
              <w:t xml:space="preserve">-Cohort 4: </w:t>
            </w:r>
            <w:r w:rsidRPr="004E4FFE">
              <w:rPr>
                <w:rFonts w:eastAsiaTheme="minorEastAsia"/>
                <w:sz w:val="16"/>
                <w:szCs w:val="16"/>
                <w14:ligatures w14:val="standardContextual"/>
              </w:rPr>
              <w:t xml:space="preserve">rintatolimod </w:t>
            </w:r>
            <w:r w:rsidRPr="004E4FFE">
              <w:rPr>
                <w:sz w:val="16"/>
                <w:szCs w:val="16"/>
              </w:rPr>
              <w:t>3mg/kg OD</w:t>
            </w:r>
            <w:r w:rsidRPr="004E4FFE">
              <w:rPr>
                <w:rStyle w:val="apple-converted-space"/>
                <w:sz w:val="16"/>
                <w:szCs w:val="16"/>
              </w:rPr>
              <w:t> </w:t>
            </w:r>
            <w:r w:rsidRPr="004E4FFE">
              <w:rPr>
                <w:sz w:val="16"/>
                <w:szCs w:val="16"/>
              </w:rPr>
              <w:t>(n=6)</w:t>
            </w:r>
            <w:r w:rsidRPr="004E4FFE">
              <w:rPr>
                <w:rFonts w:cstheme="minorHAnsi"/>
                <w:sz w:val="16"/>
                <w:szCs w:val="16"/>
              </w:rPr>
              <w:br/>
            </w:r>
            <w:r w:rsidRPr="004E4FFE">
              <w:rPr>
                <w:sz w:val="16"/>
                <w:szCs w:val="16"/>
              </w:rPr>
              <w:t>Control 2: PBS (n=6)</w:t>
            </w:r>
          </w:p>
          <w:p w14:paraId="67B3CC7E" w14:textId="77777777" w:rsidR="00157CA4" w:rsidRPr="004E4FFE" w:rsidRDefault="00157CA4" w:rsidP="00157CA4">
            <w:pPr>
              <w:spacing w:after="0"/>
              <w:textAlignment w:val="baseline"/>
              <w:rPr>
                <w:sz w:val="16"/>
                <w:szCs w:val="16"/>
              </w:rPr>
            </w:pPr>
          </w:p>
          <w:p w14:paraId="77B8F9B4" w14:textId="77777777" w:rsidR="00157CA4" w:rsidRPr="004E4FFE" w:rsidRDefault="00157CA4" w:rsidP="00157CA4">
            <w:pPr>
              <w:spacing w:after="0"/>
              <w:textAlignment w:val="baseline"/>
              <w:rPr>
                <w:sz w:val="16"/>
                <w:szCs w:val="16"/>
              </w:rPr>
            </w:pPr>
            <w:r w:rsidRPr="004E4FFE">
              <w:rPr>
                <w:sz w:val="16"/>
                <w:szCs w:val="16"/>
              </w:rPr>
              <w:t>30-day follow up then euthanasia</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E5058DE" w14:textId="77777777" w:rsidR="00157CA4" w:rsidRPr="004E4FFE" w:rsidRDefault="00157CA4" w:rsidP="00157CA4">
            <w:pPr>
              <w:spacing w:after="0"/>
              <w:textAlignment w:val="baseline"/>
              <w:rPr>
                <w:b/>
                <w:bCs/>
                <w:sz w:val="16"/>
                <w:szCs w:val="16"/>
              </w:rPr>
            </w:pPr>
            <w:r w:rsidRPr="004E4FFE">
              <w:rPr>
                <w:sz w:val="16"/>
                <w:szCs w:val="16"/>
                <w:u w:val="single"/>
              </w:rPr>
              <w:t>Experiment 1</w:t>
            </w:r>
            <w:r w:rsidRPr="004E4FFE">
              <w:rPr>
                <w:sz w:val="16"/>
                <w:szCs w:val="16"/>
              </w:rPr>
              <w:br/>
              <w:t>All died but ribavirin and 6-aza-uridine delayed mean time to death</w:t>
            </w:r>
          </w:p>
          <w:p w14:paraId="3B6DF478" w14:textId="77777777" w:rsidR="00157CA4" w:rsidRPr="004E4FFE" w:rsidRDefault="00157CA4" w:rsidP="00157CA4">
            <w:pPr>
              <w:spacing w:after="0"/>
              <w:textAlignment w:val="baseline"/>
              <w:rPr>
                <w:sz w:val="16"/>
                <w:szCs w:val="16"/>
              </w:rPr>
            </w:pPr>
            <w:r w:rsidRPr="004E4FFE">
              <w:rPr>
                <w:sz w:val="16"/>
                <w:szCs w:val="16"/>
              </w:rPr>
              <w:t xml:space="preserve">-Cohort 1: 6.8 </w:t>
            </w:r>
            <w:r w:rsidRPr="004E4FFE">
              <w:rPr>
                <w:rFonts w:cstheme="minorHAnsi"/>
                <w:sz w:val="16"/>
                <w:szCs w:val="16"/>
              </w:rPr>
              <w:t>±</w:t>
            </w:r>
            <w:r w:rsidRPr="004E4FFE">
              <w:rPr>
                <w:sz w:val="16"/>
                <w:szCs w:val="16"/>
              </w:rPr>
              <w:t xml:space="preserve"> 0.7 days (p&lt;0.01)</w:t>
            </w:r>
          </w:p>
          <w:p w14:paraId="044885CD" w14:textId="77777777" w:rsidR="00157CA4" w:rsidRPr="004E4FFE" w:rsidRDefault="00157CA4" w:rsidP="00157CA4">
            <w:pPr>
              <w:spacing w:after="0"/>
              <w:textAlignment w:val="baseline"/>
              <w:rPr>
                <w:sz w:val="16"/>
                <w:szCs w:val="16"/>
              </w:rPr>
            </w:pPr>
            <w:r w:rsidRPr="004E4FFE">
              <w:rPr>
                <w:sz w:val="16"/>
                <w:szCs w:val="16"/>
              </w:rPr>
              <w:t xml:space="preserve">-Cohort 2: 6.1 </w:t>
            </w:r>
            <w:r w:rsidRPr="004E4FFE">
              <w:rPr>
                <w:rFonts w:cstheme="minorHAnsi"/>
                <w:sz w:val="16"/>
                <w:szCs w:val="16"/>
              </w:rPr>
              <w:t>±</w:t>
            </w:r>
            <w:r w:rsidRPr="004E4FFE">
              <w:rPr>
                <w:sz w:val="16"/>
                <w:szCs w:val="16"/>
              </w:rPr>
              <w:t xml:space="preserve"> 0.7 days (p&lt;0.05)</w:t>
            </w:r>
          </w:p>
          <w:p w14:paraId="6D41B3A8" w14:textId="77777777" w:rsidR="00157CA4" w:rsidRPr="004E4FFE" w:rsidRDefault="00157CA4" w:rsidP="00157CA4">
            <w:pPr>
              <w:spacing w:after="0"/>
              <w:textAlignment w:val="baseline"/>
              <w:rPr>
                <w:sz w:val="16"/>
                <w:szCs w:val="16"/>
              </w:rPr>
            </w:pPr>
            <w:r w:rsidRPr="004E4FFE">
              <w:rPr>
                <w:sz w:val="16"/>
                <w:szCs w:val="16"/>
              </w:rPr>
              <w:t xml:space="preserve">Control 1: 5.1 </w:t>
            </w:r>
            <w:r w:rsidRPr="004E4FFE">
              <w:rPr>
                <w:rFonts w:cstheme="minorHAnsi"/>
                <w:sz w:val="16"/>
                <w:szCs w:val="16"/>
              </w:rPr>
              <w:t>±</w:t>
            </w:r>
            <w:r w:rsidRPr="004E4FFE">
              <w:rPr>
                <w:sz w:val="16"/>
                <w:szCs w:val="16"/>
              </w:rPr>
              <w:t xml:space="preserve"> 0.7 days </w:t>
            </w:r>
            <w:r w:rsidRPr="004E4FFE">
              <w:rPr>
                <w:sz w:val="16"/>
                <w:szCs w:val="16"/>
              </w:rPr>
              <w:br/>
            </w:r>
          </w:p>
          <w:p w14:paraId="0C9617FD" w14:textId="77777777" w:rsidR="00157CA4" w:rsidRPr="004E4FFE" w:rsidRDefault="00157CA4" w:rsidP="00157CA4">
            <w:pPr>
              <w:spacing w:after="0"/>
              <w:textAlignment w:val="baseline"/>
              <w:rPr>
                <w:sz w:val="16"/>
                <w:szCs w:val="16"/>
              </w:rPr>
            </w:pPr>
            <w:r w:rsidRPr="004E4FFE">
              <w:rPr>
                <w:sz w:val="16"/>
                <w:szCs w:val="16"/>
              </w:rPr>
              <w:t xml:space="preserve">-Viral RNA detected in all tissues from all groups tested </w:t>
            </w:r>
            <w:r w:rsidRPr="004E4FFE">
              <w:rPr>
                <w:rStyle w:val="apple-converted-space"/>
                <w:sz w:val="16"/>
                <w:szCs w:val="16"/>
              </w:rPr>
              <w:t> </w:t>
            </w:r>
            <w:r w:rsidRPr="004E4FFE">
              <w:rPr>
                <w:sz w:val="16"/>
                <w:szCs w:val="16"/>
              </w:rPr>
              <w:br/>
            </w:r>
            <w:r w:rsidRPr="004E4FFE">
              <w:rPr>
                <w:sz w:val="16"/>
                <w:szCs w:val="16"/>
              </w:rPr>
              <w:br/>
            </w:r>
            <w:r w:rsidRPr="004E4FFE">
              <w:rPr>
                <w:sz w:val="16"/>
                <w:szCs w:val="16"/>
                <w:u w:val="single"/>
              </w:rPr>
              <w:t>Experiment 2</w:t>
            </w:r>
            <w:r w:rsidRPr="004E4FFE">
              <w:rPr>
                <w:sz w:val="16"/>
                <w:szCs w:val="16"/>
              </w:rPr>
              <w:br/>
              <w:t>Partial protection from rintatolimod</w:t>
            </w:r>
          </w:p>
          <w:p w14:paraId="7523045F" w14:textId="77777777" w:rsidR="00157CA4" w:rsidRPr="004E4FFE" w:rsidRDefault="00157CA4" w:rsidP="00157CA4">
            <w:pPr>
              <w:spacing w:after="0"/>
              <w:textAlignment w:val="baseline"/>
              <w:rPr>
                <w:sz w:val="16"/>
                <w:szCs w:val="16"/>
              </w:rPr>
            </w:pPr>
            <w:r w:rsidRPr="004E4FFE">
              <w:rPr>
                <w:sz w:val="16"/>
                <w:szCs w:val="16"/>
              </w:rPr>
              <w:t>-Cohort 3: 1/6 survived</w:t>
            </w:r>
          </w:p>
          <w:p w14:paraId="5B6BAAF1" w14:textId="77777777" w:rsidR="00157CA4" w:rsidRPr="004E4FFE" w:rsidRDefault="00157CA4" w:rsidP="00157CA4">
            <w:pPr>
              <w:spacing w:after="0"/>
              <w:textAlignment w:val="baseline"/>
              <w:rPr>
                <w:sz w:val="16"/>
                <w:szCs w:val="16"/>
              </w:rPr>
            </w:pPr>
            <w:r w:rsidRPr="004E4FFE">
              <w:rPr>
                <w:sz w:val="16"/>
                <w:szCs w:val="16"/>
              </w:rPr>
              <w:t xml:space="preserve">-Cohort 4: 5/6 survived, no infectious virus detected in surviving animals, </w:t>
            </w:r>
            <w:r w:rsidRPr="004E4FFE">
              <w:rPr>
                <w:rStyle w:val="pspdfkit-6fq5ysqkmc2gc1fek9b659qfh8"/>
                <w:color w:val="000000" w:themeColor="text1"/>
                <w:sz w:val="16"/>
                <w:szCs w:val="16"/>
              </w:rPr>
              <w:t>infectious virus and viral RNA detected in brain of animal which died</w:t>
            </w:r>
          </w:p>
          <w:p w14:paraId="4C89D843" w14:textId="77777777" w:rsidR="00157CA4" w:rsidRPr="004E4FFE" w:rsidRDefault="00157CA4" w:rsidP="00157CA4">
            <w:pPr>
              <w:spacing w:after="0"/>
              <w:textAlignment w:val="baseline"/>
              <w:rPr>
                <w:sz w:val="16"/>
                <w:szCs w:val="16"/>
              </w:rPr>
            </w:pPr>
            <w:r w:rsidRPr="004E4FFE">
              <w:rPr>
                <w:sz w:val="16"/>
                <w:szCs w:val="16"/>
              </w:rPr>
              <w:t>Control 2: 1/6 survived</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5F3A4DB7" w14:textId="77777777" w:rsidR="00157CA4" w:rsidRPr="004E4FFE" w:rsidRDefault="00157CA4" w:rsidP="00157CA4">
            <w:pPr>
              <w:spacing w:after="0"/>
              <w:textAlignment w:val="baseline"/>
              <w:rPr>
                <w:sz w:val="16"/>
                <w:szCs w:val="16"/>
              </w:rPr>
            </w:pPr>
            <w:r w:rsidRPr="004E4FFE">
              <w:rPr>
                <w:sz w:val="16"/>
                <w:szCs w:val="16"/>
              </w:rPr>
              <w:t>Not available</w:t>
            </w:r>
          </w:p>
        </w:tc>
      </w:tr>
      <w:tr w:rsidR="00C3480A" w:rsidRPr="004E4FFE" w14:paraId="112AA660" w14:textId="77777777" w:rsidTr="00AD5DA8">
        <w:trPr>
          <w:trHeight w:val="300"/>
        </w:trPr>
        <w:tc>
          <w:tcPr>
            <w:tcW w:w="1276" w:type="dxa"/>
            <w:tcBorders>
              <w:top w:val="single" w:sz="6" w:space="0" w:color="auto"/>
              <w:left w:val="single" w:sz="6" w:space="0" w:color="auto"/>
              <w:bottom w:val="single" w:sz="6" w:space="0" w:color="auto"/>
              <w:right w:val="single" w:sz="6" w:space="0" w:color="auto"/>
            </w:tcBorders>
            <w:shd w:val="clear" w:color="auto" w:fill="auto"/>
          </w:tcPr>
          <w:p w14:paraId="39F10E18" w14:textId="77777777" w:rsidR="00157CA4" w:rsidRPr="004E4FFE" w:rsidRDefault="00157CA4" w:rsidP="00157CA4">
            <w:pPr>
              <w:spacing w:after="0"/>
              <w:textAlignment w:val="baseline"/>
              <w:rPr>
                <w:rFonts w:cstheme="minorHAnsi"/>
                <w:color w:val="000000"/>
                <w:sz w:val="16"/>
                <w:szCs w:val="16"/>
                <w:shd w:val="clear" w:color="auto" w:fill="FFFFFF"/>
              </w:rPr>
            </w:pPr>
            <w:r w:rsidRPr="004E4FFE">
              <w:rPr>
                <w:rFonts w:cstheme="minorHAnsi"/>
                <w:color w:val="000000"/>
                <w:sz w:val="16"/>
                <w:szCs w:val="16"/>
                <w:shd w:val="clear" w:color="auto" w:fill="FFFFFF"/>
              </w:rPr>
              <w:t>Ribavirin (nucleoside analogue prodrug) &amp; chloroquine</w:t>
            </w:r>
          </w:p>
          <w:p w14:paraId="6FB6815D" w14:textId="77777777" w:rsidR="00157CA4" w:rsidRPr="004E4FFE" w:rsidRDefault="00157CA4" w:rsidP="00157CA4">
            <w:pPr>
              <w:spacing w:after="0"/>
              <w:textAlignment w:val="baseline"/>
              <w:rPr>
                <w:rFonts w:cstheme="minorHAnsi"/>
                <w:color w:val="000000"/>
                <w:sz w:val="16"/>
                <w:szCs w:val="16"/>
                <w:shd w:val="clear" w:color="auto" w:fill="FFFFFF"/>
              </w:rPr>
            </w:pPr>
            <w:r w:rsidRPr="004E4FFE">
              <w:rPr>
                <w:rFonts w:cstheme="minorHAnsi"/>
                <w:color w:val="000000"/>
                <w:sz w:val="16"/>
                <w:szCs w:val="16"/>
                <w:shd w:val="clear" w:color="auto" w:fill="FFFFFF"/>
              </w:rPr>
              <w:t>(lysosome alkalinisation)</w:t>
            </w:r>
          </w:p>
          <w:p w14:paraId="478DB409" w14:textId="77777777" w:rsidR="00157CA4" w:rsidRPr="004E4FFE" w:rsidRDefault="00157CA4" w:rsidP="00157CA4">
            <w:pPr>
              <w:spacing w:after="0"/>
              <w:textAlignment w:val="baseline"/>
              <w:rPr>
                <w:rFonts w:cstheme="minorHAnsi"/>
                <w:color w:val="000000"/>
                <w:sz w:val="16"/>
                <w:szCs w:val="16"/>
                <w:shd w:val="clear" w:color="auto" w:fill="FFFFFF"/>
              </w:rPr>
            </w:pPr>
          </w:p>
          <w:p w14:paraId="2240A2CD" w14:textId="77777777" w:rsidR="00157CA4" w:rsidRPr="004E4FFE" w:rsidRDefault="00157CA4" w:rsidP="00157CA4">
            <w:pPr>
              <w:spacing w:after="0"/>
              <w:textAlignment w:val="baseline"/>
              <w:rPr>
                <w:rFonts w:cstheme="minorHAnsi"/>
                <w:sz w:val="16"/>
                <w:szCs w:val="16"/>
              </w:rPr>
            </w:pPr>
            <w:r w:rsidRPr="004E4FFE">
              <w:rPr>
                <w:rFonts w:cstheme="minorHAnsi"/>
                <w:color w:val="000000"/>
                <w:sz w:val="16"/>
                <w:szCs w:val="16"/>
                <w:shd w:val="clear" w:color="auto" w:fill="FFFFFF"/>
              </w:rPr>
              <w:t>Funder: USA NIH</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4B24AAC" w14:textId="3FD715E3" w:rsidR="00157CA4" w:rsidRPr="004E4FFE" w:rsidRDefault="00157CA4" w:rsidP="00157CA4">
            <w:pPr>
              <w:spacing w:after="0"/>
              <w:textAlignment w:val="baseline"/>
              <w:rPr>
                <w:rFonts w:cstheme="minorHAnsi"/>
                <w:sz w:val="16"/>
                <w:szCs w:val="16"/>
              </w:rPr>
            </w:pPr>
            <w:r w:rsidRPr="004E4FFE">
              <w:rPr>
                <w:rFonts w:cstheme="minorHAnsi"/>
                <w:color w:val="000000"/>
                <w:sz w:val="16"/>
                <w:szCs w:val="16"/>
                <w:shd w:val="clear" w:color="auto" w:fill="FFFFFF"/>
              </w:rPr>
              <w:t>Freiberg 2010</w:t>
            </w:r>
            <w:r w:rsidRPr="004E4FFE">
              <w:rPr>
                <w:rFonts w:cstheme="minorHAnsi"/>
                <w:color w:val="000000"/>
                <w:sz w:val="16"/>
                <w:szCs w:val="16"/>
                <w:shd w:val="clear" w:color="auto" w:fill="FFFFFF"/>
              </w:rPr>
              <w:fldChar w:fldCharType="begin"/>
            </w:r>
            <w:r w:rsidR="00A57303">
              <w:rPr>
                <w:rFonts w:cstheme="minorHAnsi"/>
                <w:color w:val="000000"/>
                <w:sz w:val="16"/>
                <w:szCs w:val="16"/>
                <w:shd w:val="clear" w:color="auto" w:fill="FFFFFF"/>
              </w:rPr>
              <w:instrText xml:space="preserve"> ADDIN EN.CITE &lt;EndNote&gt;&lt;Cite&gt;&lt;Author&gt;Freiberg&lt;/Author&gt;&lt;Year&gt;2010&lt;/Year&gt;&lt;RecNum&gt;63&lt;/RecNum&gt;&lt;DisplayText&gt;&lt;style face="superscript"&gt;13&lt;/style&gt;&lt;/DisplayText&gt;&lt;record&gt;&lt;rec-number&gt;63&lt;/rec-number&gt;&lt;foreign-keys&gt;&lt;key app="EN" db-id="sfaa0dp0tzawvpefvvfvd0sm0xffdp9pxsrw" timestamp="1656623542"&gt;63&lt;/key&gt;&lt;/foreign-keys&gt;&lt;ref-type name="Journal Article"&gt;17&lt;/ref-type&gt;&lt;contributors&gt;&lt;authors&gt;&lt;author&gt;Freiberg, A. N.&lt;/author&gt;&lt;author&gt;Worthy, M. N.&lt;/author&gt;&lt;author&gt;Lee, B.&lt;/author&gt;&lt;author&gt;Holbrook, M. R.&lt;/author&gt;&lt;/authors&gt;&lt;/contributors&gt;&lt;titles&gt;&lt;title&gt;Combined chloroquine and ribavirin treatment does not prevent death in a hamster model of Nipah and Hendra virus infection&lt;/title&gt;&lt;secondary-title&gt;Journal of General Virology&lt;/secondary-title&gt;&lt;/titles&gt;&lt;periodical&gt;&lt;full-title&gt;Journal of General Virology&lt;/full-title&gt;&lt;/periodical&gt;&lt;pages&gt;765-772&lt;/pages&gt;&lt;volume&gt;91(3)&lt;/volume&gt;&lt;dates&gt;&lt;year&gt;2010&lt;/year&gt;&lt;/dates&gt;&lt;accession-num&gt;358311340&lt;/accession-num&gt;&lt;urls&gt;&lt;related-urls&gt;&lt;url&gt;http://vir.sgmjournals.org/cgi/reprint/91/3/765&lt;/url&gt;&lt;url&gt;https://www.microbiologyresearch.org/content/journal/jgv/10.1099/vir.0.017269-0&lt;/url&gt;&lt;/related-urls&gt;&lt;/urls&gt;&lt;electronic-resource-num&gt;http://dx.doi.org/10.1099/vir.0.017269-0&lt;/electronic-resource-num&gt;&lt;/record&gt;&lt;/Cite&gt;&lt;/EndNote&gt;</w:instrText>
            </w:r>
            <w:r w:rsidRPr="004E4FFE">
              <w:rPr>
                <w:rFonts w:cstheme="minorHAnsi"/>
                <w:color w:val="000000"/>
                <w:sz w:val="16"/>
                <w:szCs w:val="16"/>
                <w:shd w:val="clear" w:color="auto" w:fill="FFFFFF"/>
              </w:rPr>
              <w:fldChar w:fldCharType="separate"/>
            </w:r>
            <w:r w:rsidR="00A57303" w:rsidRPr="00A57303">
              <w:rPr>
                <w:rFonts w:cstheme="minorHAnsi"/>
                <w:noProof/>
                <w:color w:val="000000"/>
                <w:sz w:val="16"/>
                <w:szCs w:val="16"/>
                <w:shd w:val="clear" w:color="auto" w:fill="FFFFFF"/>
                <w:vertAlign w:val="superscript"/>
              </w:rPr>
              <w:t>13</w:t>
            </w:r>
            <w:r w:rsidRPr="004E4FFE">
              <w:rPr>
                <w:rFonts w:cstheme="minorHAnsi"/>
                <w:color w:val="000000"/>
                <w:sz w:val="16"/>
                <w:szCs w:val="16"/>
                <w:shd w:val="clear" w:color="auto" w:fill="FFFFFF"/>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66E764CD" w14:textId="77777777" w:rsidR="00157CA4" w:rsidRPr="004E4FFE" w:rsidRDefault="00157CA4" w:rsidP="00157CA4">
            <w:pPr>
              <w:spacing w:after="0"/>
              <w:textAlignment w:val="baseline"/>
              <w:rPr>
                <w:sz w:val="16"/>
                <w:szCs w:val="16"/>
              </w:rPr>
            </w:pPr>
            <w:r w:rsidRPr="004E4FFE">
              <w:rPr>
                <w:sz w:val="16"/>
                <w:szCs w:val="16"/>
              </w:rPr>
              <w:t>Animal: Hamster challenge with NiV-M (n=41) and HeV (n=20) for efficacy (n=85)</w:t>
            </w:r>
          </w:p>
          <w:p w14:paraId="5612EEC7" w14:textId="77777777" w:rsidR="00157CA4" w:rsidRPr="004E4FFE" w:rsidRDefault="00157CA4" w:rsidP="00157CA4">
            <w:pPr>
              <w:pStyle w:val="ListParagraph"/>
              <w:numPr>
                <w:ilvl w:val="0"/>
                <w:numId w:val="3"/>
              </w:numPr>
              <w:spacing w:after="0" w:line="240" w:lineRule="auto"/>
              <w:textAlignment w:val="baseline"/>
              <w:rPr>
                <w:rFonts w:cstheme="minorHAnsi"/>
                <w:color w:val="000000"/>
                <w:sz w:val="16"/>
                <w:szCs w:val="16"/>
              </w:rPr>
            </w:pPr>
            <w:r w:rsidRPr="004E4FFE">
              <w:rPr>
                <w:rFonts w:cstheme="minorHAnsi"/>
                <w:sz w:val="16"/>
                <w:szCs w:val="16"/>
              </w:rPr>
              <w:t>10</w:t>
            </w:r>
            <w:r w:rsidRPr="004E4FFE">
              <w:rPr>
                <w:rFonts w:cstheme="minorHAnsi"/>
                <w:sz w:val="16"/>
                <w:szCs w:val="16"/>
                <w:vertAlign w:val="superscript"/>
              </w:rPr>
              <w:t>4</w:t>
            </w:r>
            <w:r w:rsidRPr="004E4FFE">
              <w:rPr>
                <w:rFonts w:cstheme="minorHAnsi"/>
                <w:sz w:val="16"/>
                <w:szCs w:val="16"/>
              </w:rPr>
              <w:t xml:space="preserve"> TCID</w:t>
            </w:r>
            <w:r w:rsidRPr="004E4FFE">
              <w:rPr>
                <w:rFonts w:cstheme="minorHAnsi"/>
                <w:sz w:val="16"/>
                <w:szCs w:val="16"/>
                <w:vertAlign w:val="subscript"/>
              </w:rPr>
              <w:t>50</w:t>
            </w:r>
            <w:r w:rsidRPr="004E4FFE">
              <w:rPr>
                <w:rFonts w:cstheme="minorHAnsi"/>
                <w:sz w:val="16"/>
                <w:szCs w:val="16"/>
              </w:rPr>
              <w:t xml:space="preserve"> intraperitoneal</w:t>
            </w:r>
          </w:p>
          <w:p w14:paraId="2F5F2E1F" w14:textId="77777777" w:rsidR="00157CA4" w:rsidRPr="004E4FFE" w:rsidRDefault="00157CA4" w:rsidP="00157CA4">
            <w:pPr>
              <w:spacing w:after="0"/>
              <w:textAlignment w:val="baseline"/>
              <w:rPr>
                <w:rFonts w:cstheme="minorHAnsi"/>
                <w:color w:val="000000"/>
                <w:sz w:val="16"/>
                <w:szCs w:val="16"/>
              </w:rPr>
            </w:pPr>
          </w:p>
          <w:p w14:paraId="71792F54" w14:textId="77777777" w:rsidR="00157CA4" w:rsidRPr="004E4FFE" w:rsidRDefault="00157CA4" w:rsidP="00157CA4">
            <w:pPr>
              <w:spacing w:after="0"/>
              <w:textAlignment w:val="baseline"/>
              <w:rPr>
                <w:rFonts w:cstheme="minorHAnsi"/>
                <w:color w:val="000000"/>
                <w:sz w:val="16"/>
                <w:szCs w:val="16"/>
              </w:rPr>
            </w:pPr>
          </w:p>
          <w:p w14:paraId="5119A213" w14:textId="77777777" w:rsidR="00157CA4" w:rsidRPr="004E4FFE" w:rsidRDefault="00157CA4" w:rsidP="00157CA4">
            <w:pPr>
              <w:spacing w:after="0"/>
              <w:textAlignment w:val="baseline"/>
              <w:rPr>
                <w:rFonts w:cstheme="minorHAnsi"/>
                <w:sz w:val="16"/>
                <w:szCs w:val="16"/>
              </w:rPr>
            </w:pP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5F6B96C8" w14:textId="77777777" w:rsidR="00157CA4" w:rsidRPr="004E4FFE" w:rsidRDefault="00157CA4" w:rsidP="00157CA4">
            <w:pPr>
              <w:spacing w:after="0"/>
              <w:textAlignment w:val="baseline"/>
              <w:rPr>
                <w:rFonts w:cstheme="minorHAnsi"/>
                <w:color w:val="000000"/>
                <w:sz w:val="16"/>
                <w:szCs w:val="16"/>
                <w:u w:val="single"/>
              </w:rPr>
            </w:pPr>
            <w:r w:rsidRPr="004E4FFE">
              <w:rPr>
                <w:rFonts w:cstheme="minorHAnsi"/>
                <w:color w:val="000000"/>
                <w:sz w:val="16"/>
                <w:szCs w:val="16"/>
                <w:u w:val="single"/>
              </w:rPr>
              <w:t>Experiment 1</w:t>
            </w:r>
          </w:p>
          <w:p w14:paraId="3D84555E" w14:textId="77777777" w:rsidR="00157CA4" w:rsidRPr="004E4FFE" w:rsidRDefault="00157CA4" w:rsidP="00157CA4">
            <w:pPr>
              <w:spacing w:after="0"/>
              <w:textAlignment w:val="baseline"/>
              <w:rPr>
                <w:rFonts w:cstheme="minorHAnsi"/>
                <w:color w:val="000000"/>
                <w:sz w:val="16"/>
                <w:szCs w:val="16"/>
              </w:rPr>
            </w:pPr>
            <w:r w:rsidRPr="004E4FFE">
              <w:rPr>
                <w:rFonts w:cstheme="minorHAnsi"/>
                <w:color w:val="000000"/>
                <w:sz w:val="16"/>
                <w:szCs w:val="16"/>
              </w:rPr>
              <w:t>Treatment 1: IP from 6 hours post-challenge with NiV-M (n=15) or HeV (n=15) for 21 days</w:t>
            </w:r>
          </w:p>
          <w:p w14:paraId="18CBC168" w14:textId="77777777" w:rsidR="00157CA4" w:rsidRPr="004E4FFE" w:rsidRDefault="00157CA4" w:rsidP="00157CA4">
            <w:pPr>
              <w:spacing w:after="0"/>
              <w:textAlignment w:val="baseline"/>
              <w:rPr>
                <w:rFonts w:cstheme="minorHAnsi"/>
                <w:color w:val="000000"/>
                <w:sz w:val="16"/>
                <w:szCs w:val="16"/>
              </w:rPr>
            </w:pPr>
            <w:r w:rsidRPr="004E4FFE">
              <w:rPr>
                <w:rFonts w:cstheme="minorHAnsi"/>
                <w:color w:val="000000"/>
                <w:sz w:val="16"/>
                <w:szCs w:val="16"/>
              </w:rPr>
              <w:t>-Cohort 1 &amp; 4: ribavirin 30mg/kg BD (n=5)</w:t>
            </w:r>
          </w:p>
          <w:p w14:paraId="5BC7667B" w14:textId="77777777" w:rsidR="00157CA4" w:rsidRPr="004E4FFE" w:rsidRDefault="00157CA4" w:rsidP="00157CA4">
            <w:pPr>
              <w:spacing w:after="0"/>
              <w:textAlignment w:val="baseline"/>
              <w:rPr>
                <w:rFonts w:cstheme="minorHAnsi"/>
                <w:color w:val="000000"/>
                <w:sz w:val="16"/>
                <w:szCs w:val="16"/>
              </w:rPr>
            </w:pPr>
            <w:r w:rsidRPr="004E4FFE">
              <w:rPr>
                <w:rFonts w:cstheme="minorHAnsi"/>
                <w:color w:val="000000"/>
                <w:sz w:val="16"/>
                <w:szCs w:val="16"/>
              </w:rPr>
              <w:t>-Cohort 2 &amp; 5: chloroquine 50mg/kg alternate days (n=5)</w:t>
            </w:r>
          </w:p>
          <w:p w14:paraId="0BB36344" w14:textId="77777777" w:rsidR="00157CA4" w:rsidRPr="004E4FFE" w:rsidRDefault="00157CA4" w:rsidP="00157CA4">
            <w:pPr>
              <w:spacing w:after="0"/>
              <w:textAlignment w:val="baseline"/>
              <w:rPr>
                <w:rFonts w:cstheme="minorHAnsi"/>
                <w:color w:val="000000"/>
                <w:sz w:val="16"/>
                <w:szCs w:val="16"/>
              </w:rPr>
            </w:pPr>
            <w:r w:rsidRPr="004E4FFE">
              <w:rPr>
                <w:rFonts w:cstheme="minorHAnsi"/>
                <w:color w:val="000000"/>
                <w:sz w:val="16"/>
                <w:szCs w:val="16"/>
              </w:rPr>
              <w:t>-Cohort 3 &amp; 6: ribavirin 30mg/kg BD + chloroquine 50mg/kg alternate days (n=5)</w:t>
            </w:r>
          </w:p>
          <w:p w14:paraId="7BF3CE5D" w14:textId="77777777" w:rsidR="00157CA4" w:rsidRPr="004E4FFE" w:rsidRDefault="00157CA4" w:rsidP="00157CA4">
            <w:pPr>
              <w:spacing w:after="0"/>
              <w:textAlignment w:val="baseline"/>
              <w:rPr>
                <w:rFonts w:cstheme="minorHAnsi"/>
                <w:color w:val="000000"/>
                <w:sz w:val="16"/>
                <w:szCs w:val="16"/>
              </w:rPr>
            </w:pPr>
            <w:r w:rsidRPr="004E4FFE">
              <w:rPr>
                <w:rFonts w:cstheme="minorHAnsi"/>
                <w:color w:val="000000"/>
                <w:sz w:val="16"/>
                <w:szCs w:val="16"/>
              </w:rPr>
              <w:t>Controls 1: (n=16)</w:t>
            </w:r>
          </w:p>
          <w:p w14:paraId="5340BB7F" w14:textId="77777777" w:rsidR="00157CA4" w:rsidRPr="004E4FFE" w:rsidRDefault="00157CA4" w:rsidP="00157CA4">
            <w:pPr>
              <w:spacing w:after="0"/>
              <w:textAlignment w:val="baseline"/>
              <w:rPr>
                <w:rFonts w:cstheme="minorHAnsi"/>
                <w:color w:val="000000"/>
                <w:sz w:val="16"/>
                <w:szCs w:val="16"/>
              </w:rPr>
            </w:pPr>
            <w:r w:rsidRPr="004E4FFE">
              <w:rPr>
                <w:rFonts w:cstheme="minorHAnsi"/>
                <w:color w:val="000000"/>
                <w:sz w:val="16"/>
                <w:szCs w:val="16"/>
              </w:rPr>
              <w:t>-Untreated: vehicle solution (n=5 for each virus)</w:t>
            </w:r>
          </w:p>
          <w:p w14:paraId="601FC0B2" w14:textId="6B1C03F1" w:rsidR="00157CA4" w:rsidRPr="00217BE3" w:rsidRDefault="00157CA4" w:rsidP="00157CA4">
            <w:pPr>
              <w:spacing w:after="0"/>
              <w:textAlignment w:val="baseline"/>
              <w:rPr>
                <w:rFonts w:cstheme="minorHAnsi"/>
                <w:color w:val="000000"/>
                <w:sz w:val="16"/>
                <w:szCs w:val="16"/>
              </w:rPr>
            </w:pPr>
            <w:r w:rsidRPr="004E4FFE">
              <w:rPr>
                <w:rFonts w:cstheme="minorHAnsi"/>
                <w:color w:val="000000"/>
                <w:sz w:val="16"/>
                <w:szCs w:val="16"/>
              </w:rPr>
              <w:t>-Uninfected: drugs only (n=2 per drug regimen)</w:t>
            </w:r>
          </w:p>
          <w:p w14:paraId="3D304F32" w14:textId="77777777" w:rsidR="00157CA4" w:rsidRPr="004E4FFE" w:rsidRDefault="00157CA4" w:rsidP="00157CA4">
            <w:pPr>
              <w:spacing w:after="0"/>
              <w:textAlignment w:val="baseline"/>
              <w:rPr>
                <w:color w:val="000000" w:themeColor="text1"/>
                <w:sz w:val="16"/>
                <w:szCs w:val="16"/>
              </w:rPr>
            </w:pPr>
            <w:r w:rsidRPr="004E4FFE">
              <w:rPr>
                <w:color w:val="000000" w:themeColor="text1"/>
                <w:sz w:val="16"/>
                <w:szCs w:val="16"/>
              </w:rPr>
              <w:t>21-day follow up</w:t>
            </w:r>
          </w:p>
          <w:p w14:paraId="456E7C85" w14:textId="77777777" w:rsidR="00217BE3" w:rsidRPr="004E4FFE" w:rsidRDefault="00217BE3" w:rsidP="00157CA4">
            <w:pPr>
              <w:spacing w:after="0"/>
              <w:textAlignment w:val="baseline"/>
              <w:rPr>
                <w:color w:val="000000" w:themeColor="text1"/>
                <w:sz w:val="16"/>
                <w:szCs w:val="16"/>
              </w:rPr>
            </w:pPr>
          </w:p>
          <w:p w14:paraId="1BF0207A" w14:textId="77777777" w:rsidR="00157CA4" w:rsidRPr="004E4FFE" w:rsidRDefault="00157CA4" w:rsidP="00157CA4">
            <w:pPr>
              <w:spacing w:after="0"/>
              <w:textAlignment w:val="baseline"/>
              <w:rPr>
                <w:color w:val="000000" w:themeColor="text1"/>
                <w:sz w:val="16"/>
                <w:szCs w:val="16"/>
              </w:rPr>
            </w:pPr>
            <w:r w:rsidRPr="004E4FFE">
              <w:rPr>
                <w:color w:val="000000" w:themeColor="text1"/>
                <w:sz w:val="16"/>
                <w:szCs w:val="16"/>
                <w:u w:val="single"/>
              </w:rPr>
              <w:t>Experiment 2</w:t>
            </w:r>
          </w:p>
          <w:p w14:paraId="661ABBA4" w14:textId="77777777" w:rsidR="00157CA4" w:rsidRPr="004E4FFE" w:rsidRDefault="00157CA4" w:rsidP="00157CA4">
            <w:pPr>
              <w:spacing w:after="0"/>
              <w:textAlignment w:val="baseline"/>
              <w:rPr>
                <w:color w:val="000000" w:themeColor="text1"/>
                <w:sz w:val="16"/>
                <w:szCs w:val="16"/>
              </w:rPr>
            </w:pPr>
            <w:r w:rsidRPr="004E4FFE">
              <w:rPr>
                <w:color w:val="000000" w:themeColor="text1"/>
                <w:sz w:val="16"/>
                <w:szCs w:val="16"/>
              </w:rPr>
              <w:t>Treatment 2: IP from 6 hours post-challenge with NiV-M only for 9 days (n=18)</w:t>
            </w:r>
          </w:p>
          <w:p w14:paraId="2A9D6752" w14:textId="77777777" w:rsidR="00157CA4" w:rsidRPr="004E4FFE" w:rsidRDefault="00157CA4" w:rsidP="00157CA4">
            <w:pPr>
              <w:spacing w:after="0"/>
              <w:textAlignment w:val="baseline"/>
              <w:rPr>
                <w:color w:val="000000" w:themeColor="text1"/>
                <w:sz w:val="16"/>
                <w:szCs w:val="16"/>
              </w:rPr>
            </w:pPr>
            <w:r w:rsidRPr="004E4FFE">
              <w:rPr>
                <w:color w:val="000000" w:themeColor="text1"/>
                <w:sz w:val="16"/>
                <w:szCs w:val="16"/>
              </w:rPr>
              <w:t>-Cohort 7: ribavirin 50mg/kg BD (n=3)</w:t>
            </w:r>
          </w:p>
          <w:p w14:paraId="739183C3" w14:textId="77777777" w:rsidR="00157CA4" w:rsidRPr="004E4FFE" w:rsidRDefault="00157CA4" w:rsidP="00157CA4">
            <w:pPr>
              <w:spacing w:after="0"/>
              <w:textAlignment w:val="baseline"/>
              <w:rPr>
                <w:color w:val="000000" w:themeColor="text1"/>
                <w:sz w:val="16"/>
                <w:szCs w:val="16"/>
              </w:rPr>
            </w:pPr>
            <w:r w:rsidRPr="004E4FFE">
              <w:rPr>
                <w:color w:val="000000" w:themeColor="text1"/>
                <w:sz w:val="16"/>
                <w:szCs w:val="16"/>
              </w:rPr>
              <w:t>-Cohort 8: ribavirin 75mg/kg BD (n=3)</w:t>
            </w:r>
          </w:p>
          <w:p w14:paraId="3078BAEA" w14:textId="77777777" w:rsidR="00157CA4" w:rsidRPr="004E4FFE" w:rsidRDefault="00157CA4" w:rsidP="00157CA4">
            <w:pPr>
              <w:spacing w:after="0"/>
              <w:textAlignment w:val="baseline"/>
              <w:rPr>
                <w:color w:val="000000" w:themeColor="text1"/>
                <w:sz w:val="16"/>
                <w:szCs w:val="16"/>
              </w:rPr>
            </w:pPr>
            <w:r w:rsidRPr="004E4FFE">
              <w:rPr>
                <w:color w:val="000000" w:themeColor="text1"/>
                <w:sz w:val="16"/>
                <w:szCs w:val="16"/>
              </w:rPr>
              <w:t>-Cohort 9: ribavirin 100mg/kg BD (n=3)</w:t>
            </w:r>
          </w:p>
          <w:p w14:paraId="22A76C37" w14:textId="77777777" w:rsidR="00157CA4" w:rsidRPr="004E4FFE" w:rsidRDefault="00157CA4" w:rsidP="00157CA4">
            <w:pPr>
              <w:spacing w:after="0"/>
              <w:textAlignment w:val="baseline"/>
              <w:rPr>
                <w:color w:val="000000" w:themeColor="text1"/>
                <w:sz w:val="16"/>
                <w:szCs w:val="16"/>
              </w:rPr>
            </w:pPr>
            <w:r w:rsidRPr="004E4FFE">
              <w:rPr>
                <w:color w:val="000000" w:themeColor="text1"/>
                <w:sz w:val="16"/>
                <w:szCs w:val="16"/>
              </w:rPr>
              <w:t>-Cohort 10: chloroquine 50mg/kg OD (n=3)</w:t>
            </w:r>
          </w:p>
          <w:p w14:paraId="0BEF3F38" w14:textId="77777777" w:rsidR="00157CA4" w:rsidRPr="004E4FFE" w:rsidRDefault="00157CA4" w:rsidP="00157CA4">
            <w:pPr>
              <w:spacing w:after="0"/>
              <w:textAlignment w:val="baseline"/>
              <w:rPr>
                <w:color w:val="000000" w:themeColor="text1"/>
                <w:sz w:val="16"/>
                <w:szCs w:val="16"/>
              </w:rPr>
            </w:pPr>
            <w:r w:rsidRPr="004E4FFE">
              <w:rPr>
                <w:color w:val="000000" w:themeColor="text1"/>
                <w:sz w:val="16"/>
                <w:szCs w:val="16"/>
              </w:rPr>
              <w:t>-Cohort 11: chloroquine 100mg/kg OD (n=3)</w:t>
            </w:r>
          </w:p>
          <w:p w14:paraId="7458F486" w14:textId="77777777" w:rsidR="00157CA4" w:rsidRPr="004E4FFE" w:rsidRDefault="00157CA4" w:rsidP="00157CA4">
            <w:pPr>
              <w:spacing w:after="0"/>
              <w:textAlignment w:val="baseline"/>
              <w:rPr>
                <w:color w:val="000000" w:themeColor="text1"/>
                <w:sz w:val="16"/>
                <w:szCs w:val="16"/>
              </w:rPr>
            </w:pPr>
            <w:r w:rsidRPr="004E4FFE">
              <w:rPr>
                <w:color w:val="000000" w:themeColor="text1"/>
                <w:sz w:val="16"/>
                <w:szCs w:val="16"/>
              </w:rPr>
              <w:t>-Cohort 12: chloroquine 150mg/kg OD (n=3)</w:t>
            </w:r>
          </w:p>
          <w:p w14:paraId="13A9A6D4" w14:textId="77777777" w:rsidR="00157CA4" w:rsidRPr="004E4FFE" w:rsidRDefault="00157CA4" w:rsidP="00157CA4">
            <w:pPr>
              <w:spacing w:after="0"/>
              <w:textAlignment w:val="baseline"/>
              <w:rPr>
                <w:color w:val="000000" w:themeColor="text1"/>
                <w:sz w:val="16"/>
                <w:szCs w:val="16"/>
              </w:rPr>
            </w:pPr>
            <w:r w:rsidRPr="004E4FFE">
              <w:rPr>
                <w:color w:val="000000" w:themeColor="text1"/>
                <w:sz w:val="16"/>
                <w:szCs w:val="16"/>
              </w:rPr>
              <w:t>Controls 2: (n=21)</w:t>
            </w:r>
          </w:p>
          <w:p w14:paraId="6E71C717" w14:textId="77777777" w:rsidR="00157CA4" w:rsidRPr="004E4FFE" w:rsidRDefault="00157CA4" w:rsidP="00157CA4">
            <w:pPr>
              <w:spacing w:after="0"/>
              <w:textAlignment w:val="baseline"/>
              <w:rPr>
                <w:color w:val="000000" w:themeColor="text1"/>
                <w:sz w:val="16"/>
                <w:szCs w:val="16"/>
              </w:rPr>
            </w:pPr>
            <w:r w:rsidRPr="004E4FFE">
              <w:rPr>
                <w:color w:val="000000" w:themeColor="text1"/>
                <w:sz w:val="16"/>
                <w:szCs w:val="16"/>
              </w:rPr>
              <w:t>-Untreated: vehicle solution (n=3)</w:t>
            </w:r>
          </w:p>
          <w:p w14:paraId="1DEFA06A" w14:textId="77777777" w:rsidR="00157CA4" w:rsidRPr="004E4FFE" w:rsidRDefault="00157CA4" w:rsidP="00157CA4">
            <w:pPr>
              <w:spacing w:after="0"/>
              <w:textAlignment w:val="baseline"/>
              <w:rPr>
                <w:color w:val="000000" w:themeColor="text1"/>
                <w:sz w:val="16"/>
                <w:szCs w:val="16"/>
              </w:rPr>
            </w:pPr>
            <w:r w:rsidRPr="004E4FFE">
              <w:rPr>
                <w:color w:val="000000" w:themeColor="text1"/>
                <w:sz w:val="16"/>
                <w:szCs w:val="16"/>
              </w:rPr>
              <w:t>-Uninfected: drug only (n=3 per drug regimen)</w:t>
            </w:r>
          </w:p>
          <w:p w14:paraId="0CE9BB15" w14:textId="77777777" w:rsidR="00157CA4" w:rsidRPr="004E4FFE" w:rsidRDefault="00157CA4" w:rsidP="00157CA4">
            <w:pPr>
              <w:spacing w:after="0"/>
              <w:textAlignment w:val="baseline"/>
              <w:rPr>
                <w:color w:val="000000" w:themeColor="text1"/>
                <w:sz w:val="16"/>
                <w:szCs w:val="16"/>
              </w:rPr>
            </w:pPr>
            <w:r w:rsidRPr="004E4FFE">
              <w:rPr>
                <w:color w:val="000000" w:themeColor="text1"/>
                <w:sz w:val="16"/>
                <w:szCs w:val="16"/>
              </w:rPr>
              <w:t>9-day follow-up</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DBACD6C" w14:textId="77777777" w:rsidR="00157CA4" w:rsidRPr="004E4FFE" w:rsidRDefault="00157CA4" w:rsidP="00157CA4">
            <w:pPr>
              <w:spacing w:after="0"/>
              <w:textAlignment w:val="baseline"/>
              <w:rPr>
                <w:rFonts w:cstheme="minorHAnsi"/>
                <w:color w:val="000000"/>
                <w:sz w:val="16"/>
                <w:szCs w:val="16"/>
                <w:u w:val="single"/>
              </w:rPr>
            </w:pPr>
            <w:r w:rsidRPr="004E4FFE">
              <w:rPr>
                <w:rFonts w:cstheme="minorHAnsi"/>
                <w:color w:val="000000"/>
                <w:sz w:val="16"/>
                <w:szCs w:val="16"/>
                <w:u w:val="single"/>
              </w:rPr>
              <w:t>Experiment 1</w:t>
            </w:r>
          </w:p>
          <w:p w14:paraId="02679C4D" w14:textId="77777777" w:rsidR="00157CA4" w:rsidRPr="004E4FFE" w:rsidRDefault="00157CA4" w:rsidP="00157CA4">
            <w:pPr>
              <w:spacing w:after="0"/>
              <w:textAlignment w:val="baseline"/>
              <w:rPr>
                <w:rFonts w:cstheme="minorHAnsi"/>
                <w:color w:val="000000"/>
                <w:sz w:val="16"/>
                <w:szCs w:val="16"/>
              </w:rPr>
            </w:pPr>
            <w:r w:rsidRPr="004E4FFE">
              <w:rPr>
                <w:rFonts w:cstheme="minorHAnsi"/>
                <w:color w:val="000000"/>
                <w:sz w:val="16"/>
                <w:szCs w:val="16"/>
              </w:rPr>
              <w:t>Ribavirin alone delayed death from NiV-M</w:t>
            </w:r>
          </w:p>
          <w:p w14:paraId="5BE3F762" w14:textId="77777777" w:rsidR="00157CA4" w:rsidRPr="004E4FFE" w:rsidRDefault="00157CA4" w:rsidP="00157CA4">
            <w:pPr>
              <w:spacing w:after="0"/>
              <w:textAlignment w:val="baseline"/>
              <w:rPr>
                <w:rFonts w:cstheme="minorHAnsi"/>
                <w:color w:val="000000"/>
                <w:sz w:val="16"/>
                <w:szCs w:val="16"/>
              </w:rPr>
            </w:pPr>
            <w:r w:rsidRPr="004E4FFE">
              <w:rPr>
                <w:rFonts w:cstheme="minorHAnsi"/>
                <w:color w:val="000000"/>
                <w:sz w:val="16"/>
                <w:szCs w:val="16"/>
              </w:rPr>
              <w:t>-Cohorts 1 &amp; 4: Died 5 days later (NIV-M, 2 survived) or at the same time after challenge (HeV) as untreated controls</w:t>
            </w:r>
          </w:p>
          <w:p w14:paraId="53965A65" w14:textId="77777777" w:rsidR="00157CA4" w:rsidRPr="004E4FFE" w:rsidRDefault="00157CA4" w:rsidP="00157CA4">
            <w:pPr>
              <w:spacing w:after="0"/>
              <w:textAlignment w:val="baseline"/>
              <w:rPr>
                <w:rFonts w:cstheme="minorHAnsi"/>
                <w:color w:val="2A2A2A"/>
                <w:sz w:val="16"/>
                <w:szCs w:val="16"/>
              </w:rPr>
            </w:pPr>
            <w:r w:rsidRPr="004E4FFE">
              <w:rPr>
                <w:rFonts w:cstheme="minorHAnsi"/>
                <w:color w:val="000000"/>
                <w:sz w:val="16"/>
                <w:szCs w:val="16"/>
              </w:rPr>
              <w:t>-Cohort 2 &amp; 5: All died 3 days (</w:t>
            </w:r>
            <w:r w:rsidRPr="004E4FFE">
              <w:rPr>
                <w:rFonts w:cstheme="minorHAnsi"/>
                <w:color w:val="2A2A2A"/>
                <w:sz w:val="16"/>
                <w:szCs w:val="16"/>
              </w:rPr>
              <w:t xml:space="preserve">NIV-M) or 2 days (HeV) </w:t>
            </w:r>
            <w:r w:rsidRPr="004E4FFE">
              <w:rPr>
                <w:rFonts w:cstheme="minorHAnsi"/>
                <w:color w:val="000000"/>
                <w:sz w:val="16"/>
                <w:szCs w:val="16"/>
              </w:rPr>
              <w:t>earlier than untreated controls</w:t>
            </w:r>
          </w:p>
          <w:p w14:paraId="4A16C5D5" w14:textId="77777777" w:rsidR="00157CA4" w:rsidRPr="004E4FFE" w:rsidRDefault="00157CA4" w:rsidP="00157CA4">
            <w:pPr>
              <w:spacing w:after="0"/>
              <w:textAlignment w:val="baseline"/>
              <w:rPr>
                <w:rFonts w:cstheme="minorHAnsi"/>
                <w:color w:val="2A2A2A"/>
                <w:sz w:val="16"/>
                <w:szCs w:val="16"/>
              </w:rPr>
            </w:pPr>
            <w:r w:rsidRPr="004E4FFE">
              <w:rPr>
                <w:rFonts w:cstheme="minorHAnsi"/>
                <w:color w:val="2A2A2A"/>
                <w:sz w:val="16"/>
                <w:szCs w:val="16"/>
              </w:rPr>
              <w:t>-Cohort 3 &amp; 6: As untreated controls</w:t>
            </w:r>
          </w:p>
          <w:p w14:paraId="66B060DB" w14:textId="77777777" w:rsidR="00157CA4" w:rsidRPr="004E4FFE" w:rsidRDefault="00157CA4" w:rsidP="00157CA4">
            <w:pPr>
              <w:spacing w:after="0"/>
              <w:textAlignment w:val="baseline"/>
              <w:rPr>
                <w:color w:val="2A2A2A"/>
                <w:sz w:val="16"/>
                <w:szCs w:val="16"/>
              </w:rPr>
            </w:pPr>
            <w:r w:rsidRPr="004E4FFE">
              <w:rPr>
                <w:color w:val="000000" w:themeColor="text1"/>
                <w:sz w:val="16"/>
                <w:szCs w:val="16"/>
              </w:rPr>
              <w:t xml:space="preserve">Controls: All untreated died on </w:t>
            </w:r>
            <w:r w:rsidRPr="004E4FFE">
              <w:rPr>
                <w:color w:val="2A2A2A"/>
                <w:sz w:val="16"/>
                <w:szCs w:val="16"/>
              </w:rPr>
              <w:t>days 5-8 (NiV-M; 1 survived) and day 4 (HeV; 1 survived to day 14), all uninfected lived</w:t>
            </w:r>
          </w:p>
          <w:p w14:paraId="1780A1A7" w14:textId="77777777" w:rsidR="00157CA4" w:rsidRPr="004E4FFE" w:rsidRDefault="00157CA4" w:rsidP="00157CA4">
            <w:pPr>
              <w:spacing w:after="0"/>
              <w:textAlignment w:val="baseline"/>
              <w:rPr>
                <w:color w:val="2A2A2A"/>
                <w:sz w:val="16"/>
                <w:szCs w:val="16"/>
              </w:rPr>
            </w:pPr>
          </w:p>
          <w:p w14:paraId="20B85799" w14:textId="77777777" w:rsidR="004956D6" w:rsidRDefault="004956D6" w:rsidP="00157CA4">
            <w:pPr>
              <w:spacing w:after="0"/>
              <w:rPr>
                <w:rFonts w:cstheme="minorHAnsi"/>
                <w:color w:val="000000"/>
                <w:sz w:val="16"/>
                <w:szCs w:val="16"/>
                <w:u w:val="single"/>
              </w:rPr>
            </w:pPr>
          </w:p>
          <w:p w14:paraId="35D4B4C2" w14:textId="77777777" w:rsidR="007806AE" w:rsidRDefault="007806AE" w:rsidP="00157CA4">
            <w:pPr>
              <w:spacing w:after="0"/>
              <w:rPr>
                <w:rFonts w:cstheme="minorHAnsi"/>
                <w:color w:val="000000"/>
                <w:sz w:val="16"/>
                <w:szCs w:val="16"/>
                <w:u w:val="single"/>
              </w:rPr>
            </w:pPr>
          </w:p>
          <w:p w14:paraId="3932B0D1" w14:textId="5BED3345" w:rsidR="00157CA4" w:rsidRPr="004E4FFE" w:rsidRDefault="00157CA4" w:rsidP="00157CA4">
            <w:pPr>
              <w:spacing w:after="0"/>
              <w:rPr>
                <w:rFonts w:cstheme="minorHAnsi"/>
                <w:color w:val="000000"/>
                <w:sz w:val="16"/>
                <w:szCs w:val="16"/>
              </w:rPr>
            </w:pPr>
            <w:r w:rsidRPr="004E4FFE">
              <w:rPr>
                <w:rFonts w:cstheme="minorHAnsi"/>
                <w:color w:val="000000"/>
                <w:sz w:val="16"/>
                <w:szCs w:val="16"/>
                <w:u w:val="single"/>
              </w:rPr>
              <w:t>Experiment 2</w:t>
            </w:r>
          </w:p>
          <w:p w14:paraId="68B60390" w14:textId="77777777" w:rsidR="00157CA4" w:rsidRPr="004E4FFE" w:rsidRDefault="00157CA4" w:rsidP="00157CA4">
            <w:pPr>
              <w:spacing w:after="0"/>
              <w:rPr>
                <w:color w:val="2A2A2A"/>
                <w:sz w:val="16"/>
                <w:szCs w:val="16"/>
              </w:rPr>
            </w:pPr>
            <w:r w:rsidRPr="004E4FFE">
              <w:rPr>
                <w:color w:val="2A2A2A"/>
                <w:sz w:val="16"/>
                <w:szCs w:val="16"/>
              </w:rPr>
              <w:t>Ribavirin delayed mean time to death after NiV-M but was toxic at higher doses</w:t>
            </w:r>
          </w:p>
          <w:p w14:paraId="29B389A6" w14:textId="77777777" w:rsidR="00157CA4" w:rsidRPr="004E4FFE" w:rsidRDefault="00157CA4" w:rsidP="00157CA4">
            <w:pPr>
              <w:spacing w:after="0"/>
              <w:rPr>
                <w:color w:val="2A2A2A"/>
                <w:sz w:val="16"/>
                <w:szCs w:val="16"/>
              </w:rPr>
            </w:pPr>
            <w:r w:rsidRPr="004E4FFE">
              <w:rPr>
                <w:color w:val="2A2A2A"/>
                <w:sz w:val="16"/>
                <w:szCs w:val="16"/>
              </w:rPr>
              <w:t>-Cohort 7: All died 2-3 days later than infected controls</w:t>
            </w:r>
          </w:p>
          <w:p w14:paraId="67B47314" w14:textId="77777777" w:rsidR="00157CA4" w:rsidRPr="004E4FFE" w:rsidRDefault="00157CA4" w:rsidP="00157CA4">
            <w:pPr>
              <w:spacing w:after="0"/>
              <w:rPr>
                <w:color w:val="2A2A2A"/>
                <w:sz w:val="16"/>
                <w:szCs w:val="16"/>
              </w:rPr>
            </w:pPr>
            <w:r w:rsidRPr="004E4FFE">
              <w:rPr>
                <w:color w:val="2A2A2A"/>
                <w:sz w:val="16"/>
                <w:szCs w:val="16"/>
              </w:rPr>
              <w:t>-Cohort 8: All died 1 day later than infected controls</w:t>
            </w:r>
          </w:p>
          <w:p w14:paraId="10AFB4F0" w14:textId="77777777" w:rsidR="00157CA4" w:rsidRPr="004E4FFE" w:rsidRDefault="00157CA4" w:rsidP="00157CA4">
            <w:pPr>
              <w:spacing w:after="0"/>
              <w:rPr>
                <w:color w:val="2A2A2A"/>
                <w:sz w:val="16"/>
                <w:szCs w:val="16"/>
              </w:rPr>
            </w:pPr>
            <w:r w:rsidRPr="004E4FFE">
              <w:rPr>
                <w:color w:val="2A2A2A"/>
                <w:sz w:val="16"/>
                <w:szCs w:val="16"/>
              </w:rPr>
              <w:t>-Cohort 9: 2/3 euthanised for drug toxicity</w:t>
            </w:r>
          </w:p>
          <w:p w14:paraId="3FBD1987" w14:textId="77777777" w:rsidR="00157CA4" w:rsidRPr="004E4FFE" w:rsidRDefault="00157CA4" w:rsidP="00157CA4">
            <w:pPr>
              <w:spacing w:after="0"/>
              <w:rPr>
                <w:color w:val="2A2A2A"/>
                <w:sz w:val="16"/>
                <w:szCs w:val="16"/>
              </w:rPr>
            </w:pPr>
            <w:r w:rsidRPr="004E4FFE">
              <w:rPr>
                <w:color w:val="2A2A2A"/>
                <w:sz w:val="16"/>
                <w:szCs w:val="16"/>
              </w:rPr>
              <w:t>Chloroquine was lethal at higher doses</w:t>
            </w:r>
          </w:p>
          <w:p w14:paraId="54892EAD" w14:textId="77777777" w:rsidR="00157CA4" w:rsidRPr="004E4FFE" w:rsidRDefault="00157CA4" w:rsidP="00157CA4">
            <w:pPr>
              <w:spacing w:after="0"/>
              <w:rPr>
                <w:color w:val="2A2A2A"/>
                <w:sz w:val="16"/>
                <w:szCs w:val="16"/>
              </w:rPr>
            </w:pPr>
            <w:r w:rsidRPr="004E4FFE">
              <w:rPr>
                <w:color w:val="2A2A2A"/>
                <w:sz w:val="16"/>
                <w:szCs w:val="16"/>
              </w:rPr>
              <w:t>-Cohort 10: Course as infected controls</w:t>
            </w:r>
          </w:p>
          <w:p w14:paraId="2DD08C7F" w14:textId="77777777" w:rsidR="00157CA4" w:rsidRPr="004E4FFE" w:rsidRDefault="00157CA4" w:rsidP="00157CA4">
            <w:pPr>
              <w:spacing w:after="0"/>
              <w:rPr>
                <w:color w:val="2A2A2A"/>
                <w:sz w:val="16"/>
                <w:szCs w:val="16"/>
              </w:rPr>
            </w:pPr>
            <w:r w:rsidRPr="004E4FFE">
              <w:rPr>
                <w:color w:val="2A2A2A"/>
                <w:sz w:val="16"/>
                <w:szCs w:val="16"/>
              </w:rPr>
              <w:t>-Cohort 11 &amp; 12: Died after 1-2 days from drug toxicity</w:t>
            </w:r>
          </w:p>
          <w:p w14:paraId="34AAC253" w14:textId="77777777" w:rsidR="00157CA4" w:rsidRPr="004E4FFE" w:rsidRDefault="00157CA4" w:rsidP="00157CA4">
            <w:pPr>
              <w:spacing w:after="0"/>
              <w:rPr>
                <w:color w:val="2A2A2A"/>
                <w:sz w:val="16"/>
                <w:szCs w:val="16"/>
              </w:rPr>
            </w:pPr>
            <w:r w:rsidRPr="004E4FFE">
              <w:rPr>
                <w:color w:val="2A2A2A"/>
                <w:sz w:val="16"/>
                <w:szCs w:val="16"/>
              </w:rPr>
              <w:t>Controls: All untreated died after 5 days</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15EDA9FF" w14:textId="77777777" w:rsidR="00157CA4" w:rsidRPr="004E4FFE" w:rsidRDefault="00157CA4" w:rsidP="00157CA4">
            <w:pPr>
              <w:spacing w:after="0"/>
              <w:textAlignment w:val="baseline"/>
              <w:rPr>
                <w:color w:val="2A2A2A"/>
                <w:sz w:val="16"/>
                <w:szCs w:val="16"/>
              </w:rPr>
            </w:pPr>
            <w:r w:rsidRPr="004E4FFE">
              <w:rPr>
                <w:color w:val="2A2A2A"/>
                <w:sz w:val="16"/>
                <w:szCs w:val="16"/>
              </w:rPr>
              <w:t>Not available</w:t>
            </w:r>
          </w:p>
          <w:p w14:paraId="599F45D2" w14:textId="77777777" w:rsidR="00157CA4" w:rsidRPr="004E4FFE" w:rsidRDefault="00157CA4" w:rsidP="00157CA4">
            <w:pPr>
              <w:spacing w:after="0"/>
              <w:textAlignment w:val="baseline"/>
              <w:rPr>
                <w:color w:val="2A2A2A"/>
                <w:sz w:val="16"/>
                <w:szCs w:val="16"/>
              </w:rPr>
            </w:pPr>
          </w:p>
          <w:p w14:paraId="4E466D3E" w14:textId="77777777" w:rsidR="00157CA4" w:rsidRPr="004E4FFE" w:rsidRDefault="00157CA4" w:rsidP="00157CA4">
            <w:pPr>
              <w:spacing w:after="0"/>
              <w:textAlignment w:val="baseline"/>
              <w:rPr>
                <w:color w:val="2A2A2A"/>
                <w:sz w:val="16"/>
                <w:szCs w:val="16"/>
              </w:rPr>
            </w:pPr>
          </w:p>
          <w:p w14:paraId="7ED9C933" w14:textId="77777777" w:rsidR="00157CA4" w:rsidRPr="004E4FFE" w:rsidRDefault="00157CA4" w:rsidP="00157CA4">
            <w:pPr>
              <w:spacing w:after="0"/>
              <w:textAlignment w:val="baseline"/>
              <w:rPr>
                <w:color w:val="2A2A2A"/>
                <w:sz w:val="16"/>
                <w:szCs w:val="16"/>
              </w:rPr>
            </w:pPr>
          </w:p>
          <w:p w14:paraId="04089607" w14:textId="77777777" w:rsidR="00157CA4" w:rsidRPr="004E4FFE" w:rsidRDefault="00157CA4" w:rsidP="00157CA4">
            <w:pPr>
              <w:spacing w:after="0"/>
              <w:textAlignment w:val="baseline"/>
              <w:rPr>
                <w:color w:val="2A2A2A"/>
                <w:sz w:val="16"/>
                <w:szCs w:val="16"/>
              </w:rPr>
            </w:pPr>
          </w:p>
          <w:p w14:paraId="58703E9E" w14:textId="77777777" w:rsidR="00157CA4" w:rsidRPr="004E4FFE" w:rsidRDefault="00157CA4" w:rsidP="00157CA4">
            <w:pPr>
              <w:spacing w:after="0"/>
              <w:textAlignment w:val="baseline"/>
              <w:rPr>
                <w:color w:val="2A2A2A"/>
                <w:sz w:val="16"/>
                <w:szCs w:val="16"/>
              </w:rPr>
            </w:pPr>
          </w:p>
          <w:p w14:paraId="651F1674" w14:textId="77777777" w:rsidR="00157CA4" w:rsidRPr="004E4FFE" w:rsidRDefault="00157CA4" w:rsidP="00157CA4">
            <w:pPr>
              <w:spacing w:after="0"/>
              <w:textAlignment w:val="baseline"/>
              <w:rPr>
                <w:color w:val="2A2A2A"/>
                <w:sz w:val="16"/>
                <w:szCs w:val="16"/>
              </w:rPr>
            </w:pPr>
          </w:p>
          <w:p w14:paraId="74AD3EEC" w14:textId="77777777" w:rsidR="00157CA4" w:rsidRPr="004E4FFE" w:rsidRDefault="00157CA4" w:rsidP="00157CA4">
            <w:pPr>
              <w:spacing w:after="0"/>
              <w:textAlignment w:val="baseline"/>
              <w:rPr>
                <w:color w:val="2A2A2A"/>
                <w:sz w:val="16"/>
                <w:szCs w:val="16"/>
              </w:rPr>
            </w:pPr>
          </w:p>
          <w:p w14:paraId="3553DB52" w14:textId="77777777" w:rsidR="00157CA4" w:rsidRPr="004E4FFE" w:rsidRDefault="00157CA4" w:rsidP="00157CA4">
            <w:pPr>
              <w:spacing w:after="0"/>
              <w:textAlignment w:val="baseline"/>
              <w:rPr>
                <w:color w:val="2A2A2A"/>
                <w:sz w:val="16"/>
                <w:szCs w:val="16"/>
              </w:rPr>
            </w:pPr>
          </w:p>
          <w:p w14:paraId="6D11AEBB" w14:textId="77777777" w:rsidR="00157CA4" w:rsidRPr="004E4FFE" w:rsidRDefault="00157CA4" w:rsidP="00157CA4">
            <w:pPr>
              <w:spacing w:after="0"/>
              <w:textAlignment w:val="baseline"/>
              <w:rPr>
                <w:color w:val="2A2A2A"/>
                <w:sz w:val="16"/>
                <w:szCs w:val="16"/>
              </w:rPr>
            </w:pPr>
          </w:p>
          <w:p w14:paraId="5A6922E2" w14:textId="77777777" w:rsidR="00157CA4" w:rsidRPr="004E4FFE" w:rsidRDefault="00157CA4" w:rsidP="00157CA4">
            <w:pPr>
              <w:spacing w:after="0"/>
              <w:textAlignment w:val="baseline"/>
              <w:rPr>
                <w:color w:val="2A2A2A"/>
                <w:sz w:val="16"/>
                <w:szCs w:val="16"/>
              </w:rPr>
            </w:pPr>
          </w:p>
          <w:p w14:paraId="0E6C281F" w14:textId="77777777" w:rsidR="00157CA4" w:rsidRPr="004E4FFE" w:rsidRDefault="00157CA4" w:rsidP="00157CA4">
            <w:pPr>
              <w:spacing w:after="0"/>
              <w:textAlignment w:val="baseline"/>
              <w:rPr>
                <w:color w:val="2A2A2A"/>
                <w:sz w:val="16"/>
                <w:szCs w:val="16"/>
              </w:rPr>
            </w:pPr>
          </w:p>
          <w:p w14:paraId="722D9953" w14:textId="77777777" w:rsidR="00157CA4" w:rsidRPr="004E4FFE" w:rsidRDefault="00157CA4" w:rsidP="00157CA4">
            <w:pPr>
              <w:spacing w:after="0"/>
              <w:textAlignment w:val="baseline"/>
              <w:rPr>
                <w:color w:val="2A2A2A"/>
                <w:sz w:val="16"/>
                <w:szCs w:val="16"/>
              </w:rPr>
            </w:pPr>
            <w:r w:rsidRPr="004E4FFE">
              <w:rPr>
                <w:color w:val="2A2A2A"/>
                <w:sz w:val="16"/>
                <w:szCs w:val="16"/>
              </w:rPr>
              <w:t>Higher treatment doses caused severe toxicity</w:t>
            </w:r>
          </w:p>
          <w:p w14:paraId="5A5FF0AC" w14:textId="77777777" w:rsidR="00157CA4" w:rsidRPr="004E4FFE" w:rsidRDefault="00157CA4" w:rsidP="00157CA4">
            <w:pPr>
              <w:spacing w:after="0"/>
              <w:textAlignment w:val="baseline"/>
              <w:rPr>
                <w:color w:val="2A2A2A"/>
                <w:sz w:val="16"/>
                <w:szCs w:val="16"/>
              </w:rPr>
            </w:pPr>
            <w:r w:rsidRPr="004E4FFE">
              <w:rPr>
                <w:color w:val="2A2A2A"/>
                <w:sz w:val="16"/>
                <w:szCs w:val="16"/>
              </w:rPr>
              <w:t>-After ribavirin at 100mg/kg BD, all animals lost weight from days 3-4, 2/3 became unwell on day 6 requiring euthanasia</w:t>
            </w:r>
          </w:p>
          <w:p w14:paraId="2DA0E980" w14:textId="77777777" w:rsidR="00157CA4" w:rsidRPr="004E4FFE" w:rsidRDefault="00157CA4" w:rsidP="00157CA4">
            <w:pPr>
              <w:spacing w:after="0"/>
              <w:textAlignment w:val="baseline"/>
              <w:rPr>
                <w:color w:val="2A2A2A"/>
                <w:sz w:val="16"/>
                <w:szCs w:val="16"/>
              </w:rPr>
            </w:pPr>
            <w:r w:rsidRPr="004E4FFE">
              <w:rPr>
                <w:color w:val="2A2A2A"/>
                <w:sz w:val="16"/>
                <w:szCs w:val="16"/>
              </w:rPr>
              <w:t>-After chloroquine at 100 or 150 mg/kg OD, all animals died on days 1-2 with and on day 2 without challenge</w:t>
            </w:r>
          </w:p>
        </w:tc>
      </w:tr>
      <w:tr w:rsidR="00C3480A" w:rsidRPr="004E4FFE" w14:paraId="55417483" w14:textId="77777777" w:rsidTr="00AD5DA8">
        <w:trPr>
          <w:trHeight w:val="300"/>
        </w:trPr>
        <w:tc>
          <w:tcPr>
            <w:tcW w:w="1276" w:type="dxa"/>
            <w:tcBorders>
              <w:top w:val="single" w:sz="6" w:space="0" w:color="auto"/>
              <w:left w:val="single" w:sz="6" w:space="0" w:color="auto"/>
              <w:bottom w:val="single" w:sz="6" w:space="0" w:color="auto"/>
              <w:right w:val="single" w:sz="6" w:space="0" w:color="auto"/>
            </w:tcBorders>
            <w:shd w:val="clear" w:color="auto" w:fill="auto"/>
          </w:tcPr>
          <w:p w14:paraId="2C3D604E" w14:textId="77777777" w:rsidR="00157CA4" w:rsidRPr="004E4FFE" w:rsidRDefault="00157CA4" w:rsidP="00157CA4">
            <w:pPr>
              <w:spacing w:after="0"/>
              <w:textAlignment w:val="baseline"/>
              <w:rPr>
                <w:rFonts w:cstheme="minorHAnsi"/>
                <w:color w:val="000000"/>
                <w:sz w:val="16"/>
                <w:szCs w:val="16"/>
                <w:shd w:val="clear" w:color="auto" w:fill="FFFFFF"/>
              </w:rPr>
            </w:pPr>
            <w:r w:rsidRPr="004E4FFE">
              <w:rPr>
                <w:rFonts w:cstheme="minorHAnsi"/>
                <w:color w:val="000000"/>
                <w:sz w:val="16"/>
                <w:szCs w:val="16"/>
                <w:shd w:val="clear" w:color="auto" w:fill="FFFFFF"/>
              </w:rPr>
              <w:lastRenderedPageBreak/>
              <w:t>Chloroquine (lysosome alkalinisation)</w:t>
            </w:r>
          </w:p>
          <w:p w14:paraId="49A4695A" w14:textId="77777777" w:rsidR="00157CA4" w:rsidRPr="00610585" w:rsidRDefault="00157CA4" w:rsidP="00157CA4">
            <w:pPr>
              <w:spacing w:after="0"/>
              <w:textAlignment w:val="baseline"/>
              <w:rPr>
                <w:rFonts w:cstheme="minorHAnsi"/>
                <w:color w:val="000000"/>
                <w:sz w:val="4"/>
                <w:szCs w:val="4"/>
                <w:shd w:val="clear" w:color="auto" w:fill="FFFFFF"/>
              </w:rPr>
            </w:pPr>
          </w:p>
          <w:p w14:paraId="436A7371"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Funder: USA NIH</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5DB9668" w14:textId="2B922D25" w:rsidR="00157CA4" w:rsidRPr="004E4FFE" w:rsidRDefault="00157CA4" w:rsidP="00157CA4">
            <w:pPr>
              <w:spacing w:after="0"/>
              <w:textAlignment w:val="baseline"/>
              <w:rPr>
                <w:rFonts w:cstheme="minorHAnsi"/>
                <w:sz w:val="16"/>
                <w:szCs w:val="16"/>
              </w:rPr>
            </w:pPr>
            <w:r w:rsidRPr="004E4FFE">
              <w:rPr>
                <w:rFonts w:cstheme="minorHAnsi"/>
                <w:color w:val="000000"/>
                <w:sz w:val="16"/>
                <w:szCs w:val="16"/>
                <w:shd w:val="clear" w:color="auto" w:fill="FFFFFF"/>
              </w:rPr>
              <w:t>Pallister 2009</w:t>
            </w:r>
            <w:r w:rsidRPr="004E4FFE">
              <w:rPr>
                <w:rFonts w:cstheme="minorHAnsi"/>
                <w:color w:val="000000"/>
                <w:sz w:val="16"/>
                <w:szCs w:val="16"/>
                <w:shd w:val="clear" w:color="auto" w:fill="FFFFFF"/>
              </w:rPr>
              <w:fldChar w:fldCharType="begin"/>
            </w:r>
            <w:r w:rsidR="00A57303">
              <w:rPr>
                <w:rFonts w:cstheme="minorHAnsi"/>
                <w:color w:val="000000"/>
                <w:sz w:val="16"/>
                <w:szCs w:val="16"/>
                <w:shd w:val="clear" w:color="auto" w:fill="FFFFFF"/>
              </w:rPr>
              <w:instrText xml:space="preserve"> ADDIN EN.CITE &lt;EndNote&gt;&lt;Cite&gt;&lt;Author&gt;Pallister&lt;/Author&gt;&lt;Year&gt;2009&lt;/Year&gt;&lt;RecNum&gt;66&lt;/RecNum&gt;&lt;DisplayText&gt;&lt;style face="superscript"&gt;20&lt;/style&gt;&lt;/DisplayText&gt;&lt;record&gt;&lt;rec-number&gt;66&lt;/rec-number&gt;&lt;foreign-keys&gt;&lt;key app="EN" db-id="sfaa0dp0tzawvpefvvfvd0sm0xffdp9pxsrw" timestamp="1656623542"&gt;66&lt;/key&gt;&lt;/foreign-keys&gt;&lt;ref-type name="Journal Article"&gt;17&lt;/ref-type&gt;&lt;contributors&gt;&lt;authors&gt;&lt;author&gt;Pallister, J.&lt;/author&gt;&lt;author&gt;Middleton, D.&lt;/author&gt;&lt;author&gt;Crameri, G.&lt;/author&gt;&lt;author&gt;Yamada, M.&lt;/author&gt;&lt;author&gt;Klein, R.&lt;/author&gt;&lt;author&gt;Hancock, T. J.&lt;/author&gt;&lt;author&gt;Foord, A.&lt;/author&gt;&lt;author&gt;Shiell, B.&lt;/author&gt;&lt;author&gt;Michalski, W.&lt;/author&gt;&lt;author&gt;Broder, C. C.&lt;/author&gt;&lt;author&gt;Wang, L. F.&lt;/author&gt;&lt;/authors&gt;&lt;/contributors&gt;&lt;titles&gt;&lt;title&gt;Chloroquine administration does not prevent nipah virus infection and disease in ferrets&lt;/title&gt;&lt;secondary-title&gt;Journal of Virology&lt;/secondary-title&gt;&lt;/titles&gt;&lt;periodical&gt;&lt;full-title&gt;Journal of Virology&lt;/full-title&gt;&lt;/periodical&gt;&lt;pages&gt;11979-11982&lt;/pages&gt;&lt;volume&gt;83(22)&lt;/volume&gt;&lt;dates&gt;&lt;year&gt;2009&lt;/year&gt;&lt;/dates&gt;&lt;accession-num&gt;355486689&lt;/accession-num&gt;&lt;urls&gt;&lt;related-urls&gt;&lt;url&gt;http://jvi.asm.org/cgi/reprint/83/22/11979&lt;/url&gt;&lt;url&gt;https://www.ncbi.nlm.nih.gov/pmc/articles/PMC2772715/pdf/1847-09.pdf&lt;/url&gt;&lt;/related-urls&gt;&lt;/urls&gt;&lt;electronic-resource-num&gt;http://dx.doi.org/10.1128/JVI.01847-09&lt;/electronic-resource-num&gt;&lt;/record&gt;&lt;/Cite&gt;&lt;/EndNote&gt;</w:instrText>
            </w:r>
            <w:r w:rsidRPr="004E4FFE">
              <w:rPr>
                <w:rFonts w:cstheme="minorHAnsi"/>
                <w:color w:val="000000"/>
                <w:sz w:val="16"/>
                <w:szCs w:val="16"/>
                <w:shd w:val="clear" w:color="auto" w:fill="FFFFFF"/>
              </w:rPr>
              <w:fldChar w:fldCharType="separate"/>
            </w:r>
            <w:r w:rsidR="00A57303" w:rsidRPr="00A57303">
              <w:rPr>
                <w:rFonts w:cstheme="minorHAnsi"/>
                <w:noProof/>
                <w:color w:val="000000"/>
                <w:sz w:val="16"/>
                <w:szCs w:val="16"/>
                <w:shd w:val="clear" w:color="auto" w:fill="FFFFFF"/>
                <w:vertAlign w:val="superscript"/>
              </w:rPr>
              <w:t>20</w:t>
            </w:r>
            <w:r w:rsidRPr="004E4FFE">
              <w:rPr>
                <w:rFonts w:cstheme="minorHAnsi"/>
                <w:color w:val="000000"/>
                <w:sz w:val="16"/>
                <w:szCs w:val="16"/>
                <w:shd w:val="clear" w:color="auto" w:fill="FFFFFF"/>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34260440" w14:textId="77777777" w:rsidR="00157CA4" w:rsidRPr="004E4FFE" w:rsidRDefault="00157CA4" w:rsidP="00157CA4">
            <w:pPr>
              <w:spacing w:after="0"/>
              <w:textAlignment w:val="baseline"/>
              <w:rPr>
                <w:sz w:val="16"/>
                <w:szCs w:val="16"/>
              </w:rPr>
            </w:pPr>
            <w:r w:rsidRPr="004E4FFE">
              <w:rPr>
                <w:sz w:val="16"/>
                <w:szCs w:val="16"/>
              </w:rPr>
              <w:t>Animal: Ferret challenge with NiV-M (n=8) for efficacy and pharmacokinetics</w:t>
            </w:r>
          </w:p>
          <w:p w14:paraId="317DD761" w14:textId="77777777" w:rsidR="00157CA4" w:rsidRPr="004E4FFE" w:rsidRDefault="00157CA4" w:rsidP="00157CA4">
            <w:pPr>
              <w:pStyle w:val="ListParagraph"/>
              <w:numPr>
                <w:ilvl w:val="0"/>
                <w:numId w:val="3"/>
              </w:numPr>
              <w:spacing w:after="0" w:line="240" w:lineRule="auto"/>
              <w:textAlignment w:val="baseline"/>
              <w:rPr>
                <w:rFonts w:cstheme="minorHAnsi"/>
                <w:color w:val="000000"/>
                <w:sz w:val="16"/>
                <w:szCs w:val="16"/>
              </w:rPr>
            </w:pPr>
            <w:r w:rsidRPr="004E4FFE">
              <w:rPr>
                <w:rFonts w:cstheme="minorHAnsi"/>
                <w:sz w:val="16"/>
                <w:szCs w:val="16"/>
              </w:rPr>
              <w:t>5 x 10</w:t>
            </w:r>
            <w:r w:rsidRPr="004E4FFE">
              <w:rPr>
                <w:rFonts w:cstheme="minorHAnsi"/>
                <w:sz w:val="16"/>
                <w:szCs w:val="16"/>
                <w:vertAlign w:val="superscript"/>
              </w:rPr>
              <w:t>3</w:t>
            </w:r>
            <w:r w:rsidRPr="004E4FFE">
              <w:rPr>
                <w:rFonts w:cstheme="minorHAnsi"/>
                <w:sz w:val="16"/>
                <w:szCs w:val="16"/>
              </w:rPr>
              <w:t xml:space="preserve"> TCID</w:t>
            </w:r>
            <w:r w:rsidRPr="004E4FFE">
              <w:rPr>
                <w:rFonts w:cstheme="minorHAnsi"/>
                <w:sz w:val="16"/>
                <w:szCs w:val="16"/>
                <w:vertAlign w:val="subscript"/>
              </w:rPr>
              <w:t>50</w:t>
            </w:r>
            <w:r w:rsidRPr="004E4FFE">
              <w:rPr>
                <w:rFonts w:cstheme="minorHAnsi"/>
                <w:sz w:val="16"/>
                <w:szCs w:val="16"/>
              </w:rPr>
              <w:t xml:space="preserve"> oronasal</w:t>
            </w:r>
          </w:p>
          <w:p w14:paraId="43BC6CB2" w14:textId="77777777" w:rsidR="00157CA4" w:rsidRPr="004E4FFE" w:rsidRDefault="00157CA4" w:rsidP="00157CA4">
            <w:pPr>
              <w:spacing w:after="0"/>
              <w:textAlignment w:val="baseline"/>
              <w:rPr>
                <w:rFonts w:cstheme="minorHAnsi"/>
                <w:sz w:val="16"/>
                <w:szCs w:val="16"/>
              </w:rPr>
            </w:pP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2EA2B4F1"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Treatment: 25mg/kg IV OD</w:t>
            </w:r>
            <w:r w:rsidRPr="004E4FFE">
              <w:rPr>
                <w:rFonts w:cstheme="minorHAnsi"/>
                <w:sz w:val="16"/>
                <w:szCs w:val="16"/>
              </w:rPr>
              <w:br/>
              <w:t>-Cohort 1: 24 hours pre-challenge (n=3)</w:t>
            </w:r>
          </w:p>
          <w:p w14:paraId="330457F2"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2: 10 hours post-challenge (n=3)</w:t>
            </w:r>
          </w:p>
          <w:p w14:paraId="48AEA2F3"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Controls: 20% sucrose (n=1 per cohort)</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EAE1B6B"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 xml:space="preserve">All animals became febrile with neurological symptoms and died by days 7-8. No clinical, pathological, or virological differences between treatment and control animals. </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285EBB3A"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Not available</w:t>
            </w:r>
          </w:p>
        </w:tc>
      </w:tr>
      <w:tr w:rsidR="00C3480A" w:rsidRPr="004E4FFE" w14:paraId="0ADFDFD5" w14:textId="77777777" w:rsidTr="00AD5DA8">
        <w:trPr>
          <w:trHeight w:val="300"/>
        </w:trPr>
        <w:tc>
          <w:tcPr>
            <w:tcW w:w="1276" w:type="dxa"/>
            <w:vMerge w:val="restart"/>
            <w:tcBorders>
              <w:top w:val="single" w:sz="6" w:space="0" w:color="auto"/>
              <w:left w:val="single" w:sz="6" w:space="0" w:color="auto"/>
              <w:right w:val="single" w:sz="6" w:space="0" w:color="auto"/>
            </w:tcBorders>
            <w:shd w:val="clear" w:color="auto" w:fill="auto"/>
          </w:tcPr>
          <w:p w14:paraId="4B1FBAA1"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Remdesivir (nucleoside analogue)</w:t>
            </w:r>
          </w:p>
          <w:p w14:paraId="1B4781B1" w14:textId="77777777" w:rsidR="00157CA4" w:rsidRPr="00610585" w:rsidRDefault="00157CA4" w:rsidP="00157CA4">
            <w:pPr>
              <w:spacing w:after="0"/>
              <w:textAlignment w:val="baseline"/>
              <w:rPr>
                <w:rFonts w:cstheme="minorHAnsi"/>
                <w:sz w:val="4"/>
                <w:szCs w:val="4"/>
              </w:rPr>
            </w:pPr>
          </w:p>
          <w:p w14:paraId="2147168E"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Developer: Gilead</w:t>
            </w:r>
          </w:p>
          <w:p w14:paraId="3F39025A" w14:textId="77777777" w:rsidR="00157CA4" w:rsidRPr="00610585" w:rsidRDefault="00157CA4" w:rsidP="00157CA4">
            <w:pPr>
              <w:spacing w:after="0"/>
              <w:textAlignment w:val="baseline"/>
              <w:rPr>
                <w:rFonts w:cstheme="minorHAnsi"/>
                <w:sz w:val="4"/>
                <w:szCs w:val="4"/>
              </w:rPr>
            </w:pPr>
          </w:p>
          <w:p w14:paraId="091C1C74"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Funder: USA NIH</w:t>
            </w:r>
          </w:p>
          <w:p w14:paraId="167C34E2" w14:textId="77777777" w:rsidR="00157CA4" w:rsidRPr="004E4FFE" w:rsidRDefault="00157CA4" w:rsidP="00157CA4">
            <w:pPr>
              <w:spacing w:after="0"/>
              <w:textAlignment w:val="baseline"/>
              <w:rPr>
                <w:rFonts w:cstheme="minorHAns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605720E" w14:textId="524D6113" w:rsidR="00157CA4" w:rsidRPr="004E4FFE" w:rsidRDefault="00157CA4" w:rsidP="00157CA4">
            <w:pPr>
              <w:spacing w:after="0"/>
              <w:textAlignment w:val="baseline"/>
              <w:rPr>
                <w:rFonts w:cstheme="minorHAnsi"/>
                <w:sz w:val="16"/>
                <w:szCs w:val="16"/>
              </w:rPr>
            </w:pPr>
            <w:r w:rsidRPr="004E4FFE">
              <w:rPr>
                <w:rFonts w:cstheme="minorHAnsi"/>
                <w:sz w:val="16"/>
                <w:szCs w:val="16"/>
              </w:rPr>
              <w:t>Lo 2019</w:t>
            </w:r>
            <w:r w:rsidRPr="004E4FFE">
              <w:rPr>
                <w:rFonts w:cstheme="minorHAnsi"/>
                <w:sz w:val="16"/>
                <w:szCs w:val="16"/>
              </w:rPr>
              <w:fldChar w:fldCharType="begin"/>
            </w:r>
            <w:r w:rsidR="00A57303">
              <w:rPr>
                <w:rFonts w:cstheme="minorHAnsi"/>
                <w:sz w:val="16"/>
                <w:szCs w:val="16"/>
              </w:rPr>
              <w:instrText xml:space="preserve"> ADDIN EN.CITE &lt;EndNote&gt;&lt;Cite&gt;&lt;Author&gt;Lo&lt;/Author&gt;&lt;Year&gt;2019&lt;/Year&gt;&lt;RecNum&gt;24&lt;/RecNum&gt;&lt;DisplayText&gt;&lt;style face="superscript"&gt;18&lt;/style&gt;&lt;/DisplayText&gt;&lt;record&gt;&lt;rec-number&gt;24&lt;/rec-number&gt;&lt;foreign-keys&gt;&lt;key app="EN" db-id="sfaa0dp0tzawvpefvvfvd0sm0xffdp9pxsrw" timestamp="1656623542"&gt;24&lt;/key&gt;&lt;/foreign-keys&gt;&lt;ref-type name="Journal Article"&gt;17&lt;/ref-type&gt;&lt;contributors&gt;&lt;authors&gt;&lt;author&gt;Lo, M. K.&lt;/author&gt;&lt;author&gt;Feldmann, F.&lt;/author&gt;&lt;author&gt;Gary, J. M.&lt;/author&gt;&lt;author&gt;Jordan, R.&lt;/author&gt;&lt;author&gt;Bannister, R.&lt;/author&gt;&lt;author&gt;Cronin, J.&lt;/author&gt;&lt;author&gt;Patel, N. R.&lt;/author&gt;&lt;author&gt;Klena, J. D.&lt;/author&gt;&lt;author&gt;Nichol, S. T.&lt;/author&gt;&lt;author&gt;Cihlar, T.&lt;/author&gt;&lt;author&gt;Zaki, S. R.&lt;/author&gt;&lt;author&gt;Feldmann, H.&lt;/author&gt;&lt;author&gt;Spiropoulou, C. F.&lt;/author&gt;&lt;author&gt;de Wit, E.&lt;/author&gt;&lt;/authors&gt;&lt;/contributors&gt;&lt;titles&gt;&lt;title&gt;Remdesivir (GS-5734) protects African green monkeys from Nipah virus challenge&lt;/title&gt;&lt;secondary-title&gt;Sci Transl Med&lt;/secondary-title&gt;&lt;/titles&gt;&lt;periodical&gt;&lt;full-title&gt;Sci Transl Med&lt;/full-title&gt;&lt;/periodical&gt;&lt;volume&gt;11&lt;/volume&gt;&lt;number&gt;494&lt;/number&gt;&lt;dates&gt;&lt;year&gt;2019&lt;/year&gt;&lt;/dates&gt;&lt;accession-num&gt;31142680&lt;/accession-num&gt;&lt;urls&gt;&lt;related-urls&gt;&lt;url&gt;https://www.science.org/doi/10.1126/scitranslmed.aau9242&lt;/url&gt;&lt;url&gt;https://www.science.org/doi/pdf/10.1126/scitranslmed.aau9242?download=true&lt;/url&gt;&lt;/related-urls&gt;&lt;/urls&gt;&lt;electronic-resource-num&gt;10.1126/scitranslmed.aau9242&lt;/electronic-resource-num&gt;&lt;/record&gt;&lt;/Cite&gt;&lt;/EndNote&gt;</w:instrText>
            </w:r>
            <w:r w:rsidRPr="004E4FFE">
              <w:rPr>
                <w:rFonts w:cstheme="minorHAnsi"/>
                <w:sz w:val="16"/>
                <w:szCs w:val="16"/>
              </w:rPr>
              <w:fldChar w:fldCharType="separate"/>
            </w:r>
            <w:r w:rsidR="00A57303" w:rsidRPr="00A57303">
              <w:rPr>
                <w:rFonts w:cstheme="minorHAnsi"/>
                <w:noProof/>
                <w:sz w:val="16"/>
                <w:szCs w:val="16"/>
                <w:vertAlign w:val="superscript"/>
              </w:rPr>
              <w:t>18</w:t>
            </w:r>
            <w:r w:rsidRPr="004E4FFE">
              <w:rPr>
                <w:rFonts w:cstheme="minorHAnsi"/>
                <w:sz w:val="16"/>
                <w:szCs w:val="16"/>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09F56685" w14:textId="77777777" w:rsidR="00157CA4" w:rsidRPr="004E4FFE" w:rsidRDefault="00157CA4" w:rsidP="00157CA4">
            <w:pPr>
              <w:spacing w:after="0"/>
              <w:textAlignment w:val="baseline"/>
              <w:rPr>
                <w:sz w:val="16"/>
                <w:szCs w:val="16"/>
              </w:rPr>
            </w:pPr>
            <w:r w:rsidRPr="004E4FFE">
              <w:rPr>
                <w:sz w:val="16"/>
                <w:szCs w:val="16"/>
              </w:rPr>
              <w:t>Animal: AGM challenge with NiV-B for efficacy (n=8)</w:t>
            </w:r>
          </w:p>
          <w:p w14:paraId="266AB138" w14:textId="77777777" w:rsidR="00157CA4" w:rsidRPr="004E4FFE" w:rsidRDefault="00157CA4" w:rsidP="00157CA4">
            <w:pPr>
              <w:pStyle w:val="ListParagraph"/>
              <w:numPr>
                <w:ilvl w:val="0"/>
                <w:numId w:val="3"/>
              </w:numPr>
              <w:spacing w:after="0" w:line="240" w:lineRule="auto"/>
              <w:textAlignment w:val="baseline"/>
              <w:rPr>
                <w:rFonts w:cstheme="minorHAnsi"/>
                <w:color w:val="000000"/>
                <w:sz w:val="16"/>
                <w:szCs w:val="16"/>
              </w:rPr>
            </w:pPr>
            <w:r w:rsidRPr="004E4FFE">
              <w:rPr>
                <w:rFonts w:cstheme="minorHAnsi"/>
                <w:sz w:val="16"/>
                <w:szCs w:val="16"/>
              </w:rPr>
              <w:t>10</w:t>
            </w:r>
            <w:r w:rsidRPr="004E4FFE">
              <w:rPr>
                <w:rFonts w:cstheme="minorHAnsi"/>
                <w:sz w:val="16"/>
                <w:szCs w:val="16"/>
                <w:vertAlign w:val="superscript"/>
              </w:rPr>
              <w:t>5</w:t>
            </w:r>
            <w:r w:rsidRPr="004E4FFE">
              <w:rPr>
                <w:rFonts w:cstheme="minorHAnsi"/>
                <w:sz w:val="16"/>
                <w:szCs w:val="16"/>
              </w:rPr>
              <w:t xml:space="preserve"> TCID</w:t>
            </w:r>
            <w:r w:rsidRPr="004E4FFE">
              <w:rPr>
                <w:rFonts w:cstheme="minorHAnsi"/>
                <w:sz w:val="16"/>
                <w:szCs w:val="16"/>
                <w:vertAlign w:val="subscript"/>
              </w:rPr>
              <w:t>50</w:t>
            </w:r>
            <w:r w:rsidRPr="004E4FFE">
              <w:rPr>
                <w:rFonts w:cstheme="minorHAnsi"/>
                <w:sz w:val="16"/>
                <w:szCs w:val="16"/>
              </w:rPr>
              <w:t xml:space="preserve"> intranasal + 10</w:t>
            </w:r>
            <w:r w:rsidRPr="004E4FFE">
              <w:rPr>
                <w:rFonts w:cstheme="minorHAnsi"/>
                <w:sz w:val="16"/>
                <w:szCs w:val="16"/>
                <w:vertAlign w:val="superscript"/>
              </w:rPr>
              <w:t>5</w:t>
            </w:r>
            <w:r w:rsidRPr="004E4FFE">
              <w:rPr>
                <w:rFonts w:cstheme="minorHAnsi"/>
                <w:sz w:val="16"/>
                <w:szCs w:val="16"/>
              </w:rPr>
              <w:t xml:space="preserve"> TCID</w:t>
            </w:r>
            <w:r w:rsidRPr="004E4FFE">
              <w:rPr>
                <w:rFonts w:cstheme="minorHAnsi"/>
                <w:sz w:val="16"/>
                <w:szCs w:val="16"/>
                <w:vertAlign w:val="subscript"/>
              </w:rPr>
              <w:t>50</w:t>
            </w:r>
            <w:r w:rsidRPr="004E4FFE">
              <w:rPr>
                <w:rFonts w:cstheme="minorHAnsi"/>
                <w:sz w:val="16"/>
                <w:szCs w:val="16"/>
              </w:rPr>
              <w:t xml:space="preserve"> intratracheal </w:t>
            </w:r>
          </w:p>
          <w:p w14:paraId="661D6DF5" w14:textId="77777777" w:rsidR="00157CA4" w:rsidRPr="004E4FFE" w:rsidRDefault="00157CA4" w:rsidP="00157CA4">
            <w:pPr>
              <w:spacing w:after="0"/>
              <w:textAlignment w:val="baseline"/>
              <w:rPr>
                <w:rFonts w:cstheme="minorHAnsi"/>
                <w:sz w:val="16"/>
                <w:szCs w:val="16"/>
              </w:rPr>
            </w:pP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2104E30"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Treatment: 10mg/kg IV OD from 1 day post-challenge for 12 days (n=4)</w:t>
            </w:r>
          </w:p>
          <w:p w14:paraId="1694366C" w14:textId="77777777" w:rsidR="00157CA4" w:rsidRPr="004E4FFE" w:rsidRDefault="00157CA4" w:rsidP="00157CA4">
            <w:pPr>
              <w:spacing w:after="0"/>
              <w:textAlignment w:val="baseline"/>
              <w:rPr>
                <w:sz w:val="16"/>
                <w:szCs w:val="16"/>
              </w:rPr>
            </w:pPr>
            <w:r w:rsidRPr="004E4FFE">
              <w:rPr>
                <w:sz w:val="16"/>
                <w:szCs w:val="16"/>
              </w:rPr>
              <w:t>Control: vehicle solution (n=4)</w:t>
            </w:r>
          </w:p>
          <w:p w14:paraId="4EF87C70" w14:textId="77777777" w:rsidR="00157CA4" w:rsidRPr="004E4FFE" w:rsidRDefault="00157CA4" w:rsidP="00157CA4">
            <w:pPr>
              <w:spacing w:after="0"/>
              <w:textAlignment w:val="baseline"/>
              <w:rPr>
                <w:rStyle w:val="apple-converted-space"/>
                <w:rFonts w:cstheme="minorHAnsi"/>
                <w:sz w:val="16"/>
                <w:szCs w:val="16"/>
              </w:rPr>
            </w:pPr>
          </w:p>
          <w:p w14:paraId="2DCABF29" w14:textId="77777777" w:rsidR="00157CA4" w:rsidRPr="004E4FFE" w:rsidRDefault="00157CA4" w:rsidP="00157CA4">
            <w:pPr>
              <w:spacing w:after="0"/>
              <w:textAlignment w:val="baseline"/>
              <w:rPr>
                <w:rFonts w:cstheme="minorHAnsi"/>
                <w:sz w:val="16"/>
                <w:szCs w:val="16"/>
              </w:rPr>
            </w:pPr>
            <w:r w:rsidRPr="004E4FFE">
              <w:rPr>
                <w:rStyle w:val="apple-converted-space"/>
                <w:rFonts w:cstheme="minorHAnsi"/>
                <w:sz w:val="16"/>
                <w:szCs w:val="16"/>
              </w:rPr>
              <w:t>92-day follow up then euthanasia</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56146601" w14:textId="78E5510F" w:rsidR="00157CA4" w:rsidRPr="004E4FFE" w:rsidRDefault="00157CA4" w:rsidP="00157CA4">
            <w:pPr>
              <w:spacing w:after="0"/>
              <w:textAlignment w:val="baseline"/>
              <w:rPr>
                <w:rFonts w:cstheme="minorHAnsi"/>
                <w:sz w:val="16"/>
                <w:szCs w:val="16"/>
              </w:rPr>
            </w:pPr>
            <w:r w:rsidRPr="004E4FFE">
              <w:rPr>
                <w:rFonts w:cstheme="minorHAnsi"/>
                <w:sz w:val="16"/>
                <w:szCs w:val="16"/>
              </w:rPr>
              <w:t>Treatment: all survived, 2/4 developed mild respiratory signs which resolved by days 12-14, none viraemic but 1/4 had detectable viral RNA in brain tissue with focal meningo</w:t>
            </w:r>
            <w:r w:rsidR="00C207EA">
              <w:rPr>
                <w:rFonts w:cstheme="minorHAnsi"/>
                <w:sz w:val="16"/>
                <w:szCs w:val="16"/>
              </w:rPr>
              <w:t>-</w:t>
            </w:r>
            <w:r w:rsidRPr="004E4FFE">
              <w:rPr>
                <w:rFonts w:cstheme="minorHAnsi"/>
                <w:sz w:val="16"/>
                <w:szCs w:val="16"/>
              </w:rPr>
              <w:t>encephalitis on histology and high virus neutralising antibody titres</w:t>
            </w:r>
          </w:p>
          <w:p w14:paraId="679A1398" w14:textId="5C74C545" w:rsidR="00157CA4" w:rsidRPr="004E4FFE" w:rsidRDefault="00157CA4" w:rsidP="00157CA4">
            <w:pPr>
              <w:spacing w:after="0"/>
              <w:textAlignment w:val="baseline"/>
              <w:rPr>
                <w:rFonts w:cstheme="minorHAnsi"/>
                <w:sz w:val="16"/>
                <w:szCs w:val="16"/>
              </w:rPr>
            </w:pPr>
            <w:r w:rsidRPr="004E4FFE">
              <w:rPr>
                <w:rFonts w:cstheme="minorHAnsi"/>
                <w:sz w:val="16"/>
                <w:szCs w:val="16"/>
              </w:rPr>
              <w:t>Controls: all died by day 8 after developing respiratory signs from days 3-4, all viraemic with high virus titres in all tissues</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1CEEA941"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Not available</w:t>
            </w:r>
          </w:p>
        </w:tc>
      </w:tr>
      <w:tr w:rsidR="00C3480A" w:rsidRPr="004E4FFE" w14:paraId="6BA8C599" w14:textId="77777777" w:rsidTr="00AD5DA8">
        <w:trPr>
          <w:trHeight w:val="300"/>
        </w:trPr>
        <w:tc>
          <w:tcPr>
            <w:tcW w:w="1276" w:type="dxa"/>
            <w:vMerge/>
          </w:tcPr>
          <w:p w14:paraId="499AB137" w14:textId="77777777" w:rsidR="00157CA4" w:rsidRPr="004E4FFE" w:rsidRDefault="00157CA4" w:rsidP="00157CA4">
            <w:pPr>
              <w:spacing w:after="0"/>
              <w:textAlignment w:val="baseline"/>
              <w:rPr>
                <w:rFonts w:cstheme="minorHAns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E8D65B8" w14:textId="43CBF29A" w:rsidR="00157CA4" w:rsidRPr="004E4FFE" w:rsidRDefault="00157CA4" w:rsidP="00157CA4">
            <w:pPr>
              <w:spacing w:after="0"/>
              <w:textAlignment w:val="baseline"/>
              <w:rPr>
                <w:rFonts w:cstheme="minorHAnsi"/>
                <w:sz w:val="16"/>
                <w:szCs w:val="16"/>
              </w:rPr>
            </w:pPr>
            <w:r w:rsidRPr="004E4FFE">
              <w:rPr>
                <w:rFonts w:cstheme="minorHAnsi"/>
                <w:sz w:val="16"/>
                <w:szCs w:val="16"/>
              </w:rPr>
              <w:t>Jordan 2017</w:t>
            </w:r>
            <w:r w:rsidRPr="004E4FFE">
              <w:rPr>
                <w:rFonts w:cstheme="minorHAnsi"/>
                <w:sz w:val="16"/>
                <w:szCs w:val="16"/>
              </w:rPr>
              <w:fldChar w:fldCharType="begin">
                <w:fldData xml:space="preserve">PEVuZE5vdGU+PENpdGU+PEF1dGhvcj5Kb3JkYW48L0F1dGhvcj48WWVhcj4yMDE3PC9ZZWFyPjxS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</w:fldData>
              </w:fldChar>
            </w:r>
            <w:r w:rsidR="00A57303">
              <w:rPr>
                <w:rFonts w:cstheme="minorHAnsi"/>
                <w:sz w:val="16"/>
                <w:szCs w:val="16"/>
              </w:rPr>
              <w:instrText xml:space="preserve"> ADDIN EN.CITE </w:instrText>
            </w:r>
            <w:r w:rsidR="00A57303">
              <w:rPr>
                <w:rFonts w:cstheme="minorHAnsi"/>
                <w:sz w:val="16"/>
                <w:szCs w:val="16"/>
              </w:rPr>
              <w:fldChar w:fldCharType="begin">
                <w:fldData xml:space="preserve">PEVuZE5vdGU+PENpdGU+PEF1dGhvcj5Kb3JkYW48L0F1dGhvcj48WWVhcj4yMDE3PC9ZZWFyPjxS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</w:fldData>
              </w:fldChar>
            </w:r>
            <w:r w:rsidR="00A57303">
              <w:rPr>
                <w:rFonts w:cstheme="minorHAnsi"/>
                <w:sz w:val="16"/>
                <w:szCs w:val="16"/>
              </w:rPr>
              <w:instrText xml:space="preserve"> ADDIN EN.CITE.DATA </w:instrText>
            </w:r>
            <w:r w:rsidR="00A57303">
              <w:rPr>
                <w:rFonts w:cstheme="minorHAnsi"/>
                <w:sz w:val="16"/>
                <w:szCs w:val="16"/>
              </w:rPr>
            </w:r>
            <w:r w:rsidR="00A57303">
              <w:rPr>
                <w:rFonts w:cstheme="minorHAnsi"/>
                <w:sz w:val="16"/>
                <w:szCs w:val="16"/>
              </w:rPr>
              <w:fldChar w:fldCharType="end"/>
            </w:r>
            <w:r w:rsidRPr="004E4FFE">
              <w:rPr>
                <w:rFonts w:cstheme="minorHAnsi"/>
                <w:sz w:val="16"/>
                <w:szCs w:val="16"/>
              </w:rPr>
            </w:r>
            <w:r w:rsidRPr="004E4FFE">
              <w:rPr>
                <w:rFonts w:cstheme="minorHAnsi"/>
                <w:sz w:val="16"/>
                <w:szCs w:val="16"/>
              </w:rPr>
              <w:fldChar w:fldCharType="separate"/>
            </w:r>
            <w:r w:rsidR="00A57303" w:rsidRPr="00A57303">
              <w:rPr>
                <w:rFonts w:cstheme="minorHAnsi"/>
                <w:noProof/>
                <w:sz w:val="16"/>
                <w:szCs w:val="16"/>
                <w:vertAlign w:val="superscript"/>
              </w:rPr>
              <w:t>21</w:t>
            </w:r>
            <w:r w:rsidRPr="004E4FFE">
              <w:rPr>
                <w:rFonts w:cstheme="minorHAnsi"/>
                <w:sz w:val="16"/>
                <w:szCs w:val="16"/>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21841C69" w14:textId="77777777" w:rsidR="00157CA4" w:rsidRPr="004E4FFE" w:rsidRDefault="00157CA4" w:rsidP="00157CA4">
            <w:pPr>
              <w:spacing w:after="0"/>
              <w:textAlignment w:val="baseline"/>
              <w:rPr>
                <w:sz w:val="16"/>
                <w:szCs w:val="16"/>
              </w:rPr>
            </w:pPr>
            <w:r w:rsidRPr="004E4FFE">
              <w:rPr>
                <w:sz w:val="16"/>
                <w:szCs w:val="16"/>
              </w:rPr>
              <w:t>Animal: AGM challenge with NiV-B for efficacy</w:t>
            </w:r>
          </w:p>
          <w:p w14:paraId="6442B671" w14:textId="23F6024C" w:rsidR="00157CA4" w:rsidRPr="004E4FFE" w:rsidRDefault="00157CA4" w:rsidP="00157CA4">
            <w:pPr>
              <w:pStyle w:val="ListParagraph"/>
              <w:numPr>
                <w:ilvl w:val="0"/>
                <w:numId w:val="3"/>
              </w:numPr>
              <w:spacing w:after="0" w:line="240" w:lineRule="auto"/>
              <w:textAlignment w:val="baseline"/>
              <w:rPr>
                <w:rFonts w:cstheme="minorHAnsi"/>
                <w:color w:val="000000"/>
                <w:sz w:val="16"/>
                <w:szCs w:val="16"/>
              </w:rPr>
            </w:pPr>
            <w:r w:rsidRPr="004E4FFE">
              <w:rPr>
                <w:rFonts w:cstheme="minorHAnsi"/>
                <w:sz w:val="16"/>
                <w:szCs w:val="16"/>
              </w:rPr>
              <w:t>Lethal dose (unspecified)</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E5E0622" w14:textId="77777777" w:rsidR="00157CA4" w:rsidRPr="004E4FFE" w:rsidRDefault="00157CA4" w:rsidP="00157CA4">
            <w:pPr>
              <w:spacing w:after="0"/>
              <w:textAlignment w:val="baseline"/>
              <w:rPr>
                <w:sz w:val="16"/>
                <w:szCs w:val="16"/>
              </w:rPr>
            </w:pPr>
            <w:r w:rsidRPr="004E4FFE">
              <w:rPr>
                <w:rStyle w:val="apple-converted-space"/>
                <w:sz w:val="16"/>
                <w:szCs w:val="16"/>
              </w:rPr>
              <w:t xml:space="preserve">Treatment: </w:t>
            </w:r>
            <w:r w:rsidRPr="004E4FFE">
              <w:rPr>
                <w:sz w:val="16"/>
                <w:szCs w:val="16"/>
              </w:rPr>
              <w:t>10mg/kg IV OD from 1 day post-challenge</w:t>
            </w:r>
          </w:p>
          <w:p w14:paraId="281E3493"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35-day follow up</w:t>
            </w:r>
            <w:r w:rsidRPr="004E4FFE">
              <w:rPr>
                <w:rStyle w:val="apple-converted-space"/>
                <w:rFonts w:cstheme="minorHAnsi"/>
                <w:sz w:val="16"/>
                <w:szCs w:val="16"/>
              </w:rPr>
              <w:t> </w:t>
            </w:r>
            <w:r>
              <w:rPr>
                <w:rStyle w:val="apple-converted-space"/>
                <w:rFonts w:cstheme="minorHAnsi"/>
                <w:sz w:val="16"/>
                <w:szCs w:val="16"/>
              </w:rPr>
              <w:t>(n=unspecified)</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29D3A65F" w14:textId="77777777" w:rsidR="00157CA4" w:rsidRPr="004E4FFE" w:rsidRDefault="00157CA4" w:rsidP="00157CA4">
            <w:pPr>
              <w:spacing w:after="0"/>
              <w:textAlignment w:val="baseline"/>
              <w:rPr>
                <w:sz w:val="16"/>
                <w:szCs w:val="16"/>
              </w:rPr>
            </w:pPr>
            <w:r w:rsidRPr="004E4FFE">
              <w:rPr>
                <w:sz w:val="16"/>
                <w:szCs w:val="16"/>
              </w:rPr>
              <w:t>All animals survived with no major respiratory or CNS symptoms</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37A2627A"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Not available</w:t>
            </w:r>
          </w:p>
        </w:tc>
      </w:tr>
      <w:tr w:rsidR="00C3480A" w:rsidRPr="004E4FFE" w14:paraId="3C9ED391" w14:textId="77777777" w:rsidTr="00AD5DA8">
        <w:trPr>
          <w:trHeight w:val="300"/>
        </w:trPr>
        <w:tc>
          <w:tcPr>
            <w:tcW w:w="1276" w:type="dxa"/>
            <w:tcBorders>
              <w:top w:val="single" w:sz="6" w:space="0" w:color="auto"/>
              <w:left w:val="single" w:sz="6" w:space="0" w:color="auto"/>
              <w:bottom w:val="single" w:sz="6" w:space="0" w:color="auto"/>
              <w:right w:val="single" w:sz="6" w:space="0" w:color="auto"/>
            </w:tcBorders>
            <w:shd w:val="clear" w:color="auto" w:fill="auto"/>
          </w:tcPr>
          <w:p w14:paraId="44B17245"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Favipiravir (nucleoside analogue prodrug)</w:t>
            </w:r>
          </w:p>
          <w:p w14:paraId="43DDA98B" w14:textId="4E295C45" w:rsidR="000B7D0F" w:rsidRPr="000B7D0F" w:rsidRDefault="000B7D0F" w:rsidP="00157CA4">
            <w:pPr>
              <w:spacing w:after="0"/>
              <w:textAlignment w:val="baseline"/>
              <w:rPr>
                <w:rFonts w:cstheme="minorHAnsi"/>
                <w:sz w:val="4"/>
                <w:szCs w:val="4"/>
              </w:rPr>
            </w:pPr>
            <w:r>
              <w:rPr>
                <w:rFonts w:cstheme="minorHAnsi"/>
                <w:sz w:val="4"/>
                <w:szCs w:val="4"/>
              </w:rPr>
              <w:t>s</w:t>
            </w:r>
          </w:p>
          <w:p w14:paraId="64D369F3"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Developer: Toyama</w:t>
            </w:r>
          </w:p>
          <w:p w14:paraId="1D946BAB" w14:textId="77777777" w:rsidR="00157CA4" w:rsidRPr="000B7D0F" w:rsidRDefault="00157CA4" w:rsidP="00157CA4">
            <w:pPr>
              <w:spacing w:after="0"/>
              <w:textAlignment w:val="baseline"/>
              <w:rPr>
                <w:rFonts w:cstheme="minorHAnsi"/>
                <w:sz w:val="4"/>
                <w:szCs w:val="4"/>
              </w:rPr>
            </w:pPr>
          </w:p>
          <w:p w14:paraId="61F3312C"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Funder: USA NIH</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9B24BB6" w14:textId="3BE9DB86" w:rsidR="00157CA4" w:rsidRPr="004E4FFE" w:rsidRDefault="00157CA4" w:rsidP="00157CA4">
            <w:pPr>
              <w:spacing w:after="0"/>
              <w:textAlignment w:val="baseline"/>
              <w:rPr>
                <w:rFonts w:cstheme="minorHAnsi"/>
                <w:sz w:val="16"/>
                <w:szCs w:val="16"/>
              </w:rPr>
            </w:pPr>
            <w:r w:rsidRPr="004E4FFE">
              <w:rPr>
                <w:rFonts w:cstheme="minorHAnsi"/>
                <w:sz w:val="16"/>
                <w:szCs w:val="16"/>
              </w:rPr>
              <w:t>Dawes 2018</w:t>
            </w:r>
            <w:r w:rsidRPr="004E4FFE">
              <w:rPr>
                <w:rFonts w:cstheme="minorHAnsi"/>
                <w:sz w:val="16"/>
                <w:szCs w:val="16"/>
              </w:rPr>
              <w:fldChar w:fldCharType="begin"/>
            </w:r>
            <w:r w:rsidR="00A57303">
              <w:rPr>
                <w:rFonts w:cstheme="minorHAnsi"/>
                <w:sz w:val="16"/>
                <w:szCs w:val="16"/>
              </w:rPr>
              <w:instrText xml:space="preserve"> ADDIN EN.CITE &lt;EndNote&gt;&lt;Cite&gt;&lt;Author&gt;Dawes&lt;/Author&gt;&lt;Year&gt;2018&lt;/Year&gt;&lt;RecNum&gt;32&lt;/RecNum&gt;&lt;DisplayText&gt;&lt;style face="superscript"&gt;26&lt;/style&gt;&lt;/DisplayText&gt;&lt;record&gt;&lt;rec-number&gt;32&lt;/rec-number&gt;&lt;foreign-keys&gt;&lt;key app="EN" db-id="sfaa0dp0tzawvpefvvfvd0sm0xffdp9pxsrw" timestamp="1656623542"&gt;32&lt;/key&gt;&lt;/foreign-keys&gt;&lt;ref-type name="Journal Article"&gt;17&lt;/ref-type&gt;&lt;contributors&gt;&lt;authors&gt;&lt;author&gt;Dawes, B. E.&lt;/author&gt;&lt;author&gt;Kalveram, B.&lt;/author&gt;&lt;author&gt;Ikegami, T.&lt;/author&gt;&lt;author&gt;Juelich, T.&lt;/author&gt;&lt;author&gt;Smith, J. K.&lt;/author&gt;&lt;author&gt;Zhang, L.&lt;/author&gt;&lt;author&gt;Park, A.&lt;/author&gt;&lt;author&gt;Lee, B.&lt;/author&gt;&lt;author&gt;Komeno, T.&lt;/author&gt;&lt;author&gt;Furuta, Y.&lt;/author&gt;&lt;author&gt;Freiberg, A. N.&lt;/author&gt;&lt;/authors&gt;&lt;/contributors&gt;&lt;titles&gt;&lt;title&gt;Favipiravir (T-705) protects against Nipah virus infection in the hamster model&lt;/title&gt;&lt;secondary-title&gt;Scientific Reports&lt;/secondary-title&gt;&lt;/titles&gt;&lt;periodical&gt;&lt;full-title&gt;Scientific Reports&lt;/full-title&gt;&lt;/periodical&gt;&lt;volume&gt;8&lt;/volume&gt;&lt;number&gt;1&lt;/number&gt;&lt;dates&gt;&lt;year&gt;2018&lt;/year&gt;&lt;/dates&gt;&lt;publisher&gt;Nature Publishing Group&lt;/publisher&gt;&lt;urls&gt;&lt;related-urls&gt;&lt;url&gt;https://www.scopus.com/inward/record.uri?eid=2-s2.0-85047085438&amp;amp;doi=10.1038%2fs41598-018-25780-3&amp;amp;partnerID=40&amp;amp;md5=0cc5ba76c3bdfa4c09b3784f1712b25d&lt;/url&gt;&lt;url&gt;https://www.nature.com/articles/s41598-018-25780-3.pdf&lt;/url&gt;&lt;/related-urls&gt;&lt;/urls&gt;&lt;electronic-resource-num&gt;10.1038/s41598-018-25780-3&lt;/electronic-resource-num&gt;&lt;/record&gt;&lt;/Cite&gt;&lt;/EndNote&gt;</w:instrText>
            </w:r>
            <w:r w:rsidRPr="004E4FFE">
              <w:rPr>
                <w:rFonts w:cstheme="minorHAnsi"/>
                <w:sz w:val="16"/>
                <w:szCs w:val="16"/>
              </w:rPr>
              <w:fldChar w:fldCharType="separate"/>
            </w:r>
            <w:r w:rsidR="00A57303" w:rsidRPr="00A57303">
              <w:rPr>
                <w:rFonts w:cstheme="minorHAnsi"/>
                <w:noProof/>
                <w:sz w:val="16"/>
                <w:szCs w:val="16"/>
                <w:vertAlign w:val="superscript"/>
              </w:rPr>
              <w:t>26</w:t>
            </w:r>
            <w:r w:rsidRPr="004E4FFE">
              <w:rPr>
                <w:rFonts w:cstheme="minorHAnsi"/>
                <w:sz w:val="16"/>
                <w:szCs w:val="16"/>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580F6014" w14:textId="77777777" w:rsidR="00157CA4" w:rsidRPr="004E4FFE" w:rsidRDefault="00157CA4" w:rsidP="00157CA4">
            <w:pPr>
              <w:spacing w:after="0"/>
              <w:textAlignment w:val="baseline"/>
              <w:rPr>
                <w:sz w:val="16"/>
                <w:szCs w:val="16"/>
              </w:rPr>
            </w:pPr>
            <w:r w:rsidRPr="004E4FFE">
              <w:rPr>
                <w:sz w:val="16"/>
                <w:szCs w:val="16"/>
              </w:rPr>
              <w:t>Animal: Hamster challenge with NiV-M for efficacy (n=18)</w:t>
            </w:r>
          </w:p>
          <w:p w14:paraId="60E5CCBC" w14:textId="77777777" w:rsidR="00157CA4" w:rsidRPr="004E4FFE" w:rsidRDefault="00157CA4" w:rsidP="00157CA4">
            <w:pPr>
              <w:pStyle w:val="ListParagraph"/>
              <w:numPr>
                <w:ilvl w:val="0"/>
                <w:numId w:val="3"/>
              </w:numPr>
              <w:spacing w:after="0" w:line="240" w:lineRule="auto"/>
              <w:textAlignment w:val="baseline"/>
              <w:rPr>
                <w:rFonts w:cstheme="minorHAnsi"/>
                <w:color w:val="000000"/>
                <w:sz w:val="16"/>
                <w:szCs w:val="16"/>
              </w:rPr>
            </w:pPr>
            <w:r w:rsidRPr="004E4FFE">
              <w:rPr>
                <w:rFonts w:cstheme="minorHAnsi"/>
                <w:sz w:val="16"/>
                <w:szCs w:val="16"/>
              </w:rPr>
              <w:t>10</w:t>
            </w:r>
            <w:r w:rsidRPr="004E4FFE">
              <w:rPr>
                <w:rFonts w:cstheme="minorHAnsi"/>
                <w:sz w:val="16"/>
                <w:szCs w:val="16"/>
                <w:vertAlign w:val="superscript"/>
              </w:rPr>
              <w:t>4</w:t>
            </w:r>
            <w:r w:rsidRPr="004E4FFE">
              <w:rPr>
                <w:rFonts w:cstheme="minorHAnsi"/>
                <w:sz w:val="16"/>
                <w:szCs w:val="16"/>
              </w:rPr>
              <w:t xml:space="preserve"> PFU intraperitoneal</w:t>
            </w:r>
          </w:p>
          <w:p w14:paraId="6AEC3098" w14:textId="77777777" w:rsidR="00157CA4" w:rsidRPr="004E4FFE" w:rsidRDefault="00157CA4" w:rsidP="00157CA4">
            <w:pPr>
              <w:spacing w:after="0"/>
              <w:textAlignment w:val="baseline"/>
              <w:rPr>
                <w:rFonts w:cstheme="minorHAnsi"/>
                <w:sz w:val="16"/>
                <w:szCs w:val="16"/>
              </w:rPr>
            </w:pP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211316E" w14:textId="77777777" w:rsidR="00157CA4" w:rsidRPr="004E4FFE" w:rsidRDefault="00157CA4" w:rsidP="00157CA4">
            <w:pPr>
              <w:spacing w:after="0"/>
              <w:textAlignment w:val="baseline"/>
              <w:rPr>
                <w:rStyle w:val="apple-converted-space"/>
                <w:rFonts w:cstheme="minorHAnsi"/>
                <w:sz w:val="16"/>
                <w:szCs w:val="16"/>
              </w:rPr>
            </w:pPr>
            <w:r w:rsidRPr="004E4FFE">
              <w:rPr>
                <w:rFonts w:cstheme="minorHAnsi"/>
                <w:sz w:val="16"/>
                <w:szCs w:val="16"/>
              </w:rPr>
              <w:t xml:space="preserve">Treatment: 600mg/kg SC immediately post-challenge; then maintenance for 13 days </w:t>
            </w:r>
          </w:p>
          <w:p w14:paraId="68A20653" w14:textId="77777777" w:rsidR="00157CA4" w:rsidRPr="004E4FFE" w:rsidRDefault="00157CA4" w:rsidP="00157CA4">
            <w:pPr>
              <w:spacing w:after="0"/>
              <w:textAlignment w:val="baseline"/>
              <w:rPr>
                <w:rStyle w:val="apple-converted-space"/>
                <w:rFonts w:cstheme="minorHAnsi"/>
                <w:sz w:val="16"/>
                <w:szCs w:val="16"/>
              </w:rPr>
            </w:pPr>
            <w:r w:rsidRPr="004E4FFE">
              <w:rPr>
                <w:rStyle w:val="apple-converted-space"/>
                <w:rFonts w:cstheme="minorHAnsi"/>
                <w:sz w:val="16"/>
                <w:szCs w:val="16"/>
              </w:rPr>
              <w:t>-Cohort 1: 300mg/kg PO BD (n=5)</w:t>
            </w:r>
          </w:p>
          <w:p w14:paraId="2AD9954B" w14:textId="77777777" w:rsidR="00157CA4" w:rsidRPr="004E4FFE" w:rsidRDefault="00157CA4" w:rsidP="00157CA4">
            <w:pPr>
              <w:spacing w:after="0"/>
              <w:textAlignment w:val="baseline"/>
              <w:rPr>
                <w:rStyle w:val="apple-converted-space"/>
                <w:rFonts w:cstheme="minorHAnsi"/>
                <w:sz w:val="16"/>
                <w:szCs w:val="16"/>
              </w:rPr>
            </w:pPr>
            <w:r w:rsidRPr="004E4FFE">
              <w:rPr>
                <w:rStyle w:val="apple-converted-space"/>
                <w:rFonts w:cstheme="minorHAnsi"/>
                <w:sz w:val="16"/>
                <w:szCs w:val="16"/>
              </w:rPr>
              <w:t>-Cohort 2: 300mg/kg SC OD (n=5)</w:t>
            </w:r>
          </w:p>
          <w:p w14:paraId="75AA7CD9" w14:textId="572C2DE4" w:rsidR="00157CA4" w:rsidRPr="004E4FFE" w:rsidRDefault="00157CA4" w:rsidP="00157CA4">
            <w:pPr>
              <w:spacing w:after="0"/>
              <w:textAlignment w:val="baseline"/>
              <w:rPr>
                <w:rStyle w:val="apple-converted-space"/>
                <w:rFonts w:cstheme="minorHAnsi"/>
                <w:sz w:val="16"/>
                <w:szCs w:val="16"/>
              </w:rPr>
            </w:pPr>
            <w:r w:rsidRPr="004E4FFE">
              <w:rPr>
                <w:rStyle w:val="apple-converted-space"/>
                <w:rFonts w:cstheme="minorHAnsi"/>
                <w:sz w:val="16"/>
                <w:szCs w:val="16"/>
              </w:rPr>
              <w:t>Control: vehicle solution (n=4 per cohort)</w:t>
            </w:r>
          </w:p>
          <w:p w14:paraId="28847F5A" w14:textId="77777777" w:rsidR="00157CA4" w:rsidRPr="004E4FFE" w:rsidRDefault="00157CA4" w:rsidP="00157CA4">
            <w:pPr>
              <w:spacing w:after="0"/>
              <w:textAlignment w:val="baseline"/>
              <w:rPr>
                <w:rFonts w:cstheme="minorHAnsi"/>
                <w:sz w:val="16"/>
                <w:szCs w:val="16"/>
              </w:rPr>
            </w:pPr>
            <w:r w:rsidRPr="004E4FFE">
              <w:rPr>
                <w:rStyle w:val="apple-converted-space"/>
                <w:rFonts w:cstheme="minorHAnsi"/>
                <w:sz w:val="16"/>
                <w:szCs w:val="16"/>
              </w:rPr>
              <w:t>42-day follow up then euthanasia</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E167689"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Treatment: all animals survived without clinical signs and gained weight</w:t>
            </w:r>
          </w:p>
          <w:p w14:paraId="3ECE539D"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Controls: all died by days 5-6 after developing respiratory and neurological symptoms with severe weight loss</w:t>
            </w:r>
          </w:p>
          <w:p w14:paraId="0C6A92F8"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-NiV-related pathological changes and viral antigen present in animals which died but not in surviving animals</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6F94DAE7"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Not available</w:t>
            </w:r>
          </w:p>
        </w:tc>
      </w:tr>
      <w:tr w:rsidR="00C3480A" w:rsidRPr="004E4FFE" w14:paraId="69297201" w14:textId="77777777" w:rsidTr="00AD5DA8">
        <w:trPr>
          <w:trHeight w:val="300"/>
        </w:trPr>
        <w:tc>
          <w:tcPr>
            <w:tcW w:w="1276" w:type="dxa"/>
            <w:tcBorders>
              <w:top w:val="single" w:sz="6" w:space="0" w:color="auto"/>
              <w:left w:val="single" w:sz="6" w:space="0" w:color="auto"/>
              <w:bottom w:val="single" w:sz="6" w:space="0" w:color="auto"/>
              <w:right w:val="single" w:sz="6" w:space="0" w:color="auto"/>
            </w:tcBorders>
            <w:shd w:val="clear" w:color="auto" w:fill="auto"/>
          </w:tcPr>
          <w:p w14:paraId="3427410F" w14:textId="77777777" w:rsidR="00157CA4" w:rsidRPr="004E4FFE" w:rsidRDefault="00157CA4" w:rsidP="00157CA4">
            <w:pPr>
              <w:spacing w:after="0"/>
              <w:textAlignment w:val="baseline"/>
              <w:rPr>
                <w:rFonts w:cstheme="minorHAnsi"/>
                <w:color w:val="000000"/>
                <w:sz w:val="16"/>
                <w:szCs w:val="16"/>
                <w:shd w:val="clear" w:color="auto" w:fill="FFFFFF"/>
              </w:rPr>
            </w:pPr>
            <w:r w:rsidRPr="004E4FFE">
              <w:rPr>
                <w:rFonts w:cstheme="minorHAnsi"/>
                <w:color w:val="000000"/>
                <w:sz w:val="16"/>
                <w:szCs w:val="16"/>
                <w:shd w:val="clear" w:color="auto" w:fill="FFFFFF"/>
              </w:rPr>
              <w:t>Griffithsin (GRFT) (fusion and cell entry inhibitor)</w:t>
            </w:r>
          </w:p>
          <w:p w14:paraId="60F7BF0E" w14:textId="77777777" w:rsidR="00157CA4" w:rsidRPr="00610585" w:rsidRDefault="00157CA4" w:rsidP="00157CA4">
            <w:pPr>
              <w:spacing w:after="0"/>
              <w:textAlignment w:val="baseline"/>
              <w:rPr>
                <w:rFonts w:cstheme="minorHAnsi"/>
                <w:color w:val="000000"/>
                <w:sz w:val="4"/>
                <w:szCs w:val="4"/>
                <w:shd w:val="clear" w:color="auto" w:fill="FFFFFF"/>
              </w:rPr>
            </w:pPr>
          </w:p>
          <w:p w14:paraId="1B69576D"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 xml:space="preserve">Funder: USA NIH &amp; </w:t>
            </w:r>
            <w:r>
              <w:rPr>
                <w:rFonts w:cstheme="minorHAnsi"/>
                <w:sz w:val="16"/>
                <w:szCs w:val="16"/>
              </w:rPr>
              <w:br/>
            </w:r>
            <w:r w:rsidRPr="004E4FFE">
              <w:rPr>
                <w:rFonts w:cstheme="minorHAnsi"/>
                <w:sz w:val="16"/>
                <w:szCs w:val="16"/>
              </w:rPr>
              <w:t>USA CDC</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34BB42F" w14:textId="2C2AD2B3" w:rsidR="00157CA4" w:rsidRPr="004E4FFE" w:rsidRDefault="00157CA4" w:rsidP="00157CA4">
            <w:pPr>
              <w:spacing w:after="0"/>
              <w:textAlignment w:val="baseline"/>
              <w:rPr>
                <w:rFonts w:cstheme="minorHAnsi"/>
                <w:sz w:val="16"/>
                <w:szCs w:val="16"/>
              </w:rPr>
            </w:pPr>
            <w:r w:rsidRPr="004E4FFE">
              <w:rPr>
                <w:rFonts w:cstheme="minorHAnsi"/>
                <w:color w:val="000000"/>
                <w:sz w:val="16"/>
                <w:szCs w:val="16"/>
                <w:shd w:val="clear" w:color="auto" w:fill="FFFFFF"/>
              </w:rPr>
              <w:t>Lo 2020</w:t>
            </w:r>
            <w:r w:rsidRPr="004E4FFE">
              <w:rPr>
                <w:rFonts w:cstheme="minorHAnsi"/>
                <w:color w:val="000000"/>
                <w:sz w:val="16"/>
                <w:szCs w:val="16"/>
                <w:shd w:val="clear" w:color="auto" w:fill="FFFFFF"/>
              </w:rPr>
              <w:fldChar w:fldCharType="begin"/>
            </w:r>
            <w:r w:rsidR="00A57303">
              <w:rPr>
                <w:rFonts w:cstheme="minorHAnsi"/>
                <w:color w:val="000000"/>
                <w:sz w:val="16"/>
                <w:szCs w:val="16"/>
                <w:shd w:val="clear" w:color="auto" w:fill="FFFFFF"/>
              </w:rPr>
              <w:instrText xml:space="preserve"> ADDIN EN.CITE &lt;EndNote&gt;&lt;Cite&gt;&lt;Author&gt;Lo&lt;/Author&gt;&lt;Year&gt;2020&lt;/Year&gt;&lt;RecNum&gt;18&lt;/RecNum&gt;&lt;DisplayText&gt;&lt;style face="superscript"&gt;32&lt;/style&gt;&lt;/DisplayText&gt;&lt;record&gt;&lt;rec-number&gt;18&lt;/rec-number&gt;&lt;foreign-keys&gt;&lt;key app="EN" db-id="sfaa0dp0tzawvpefvvfvd0sm0xffdp9pxsrw" timestamp="1656623542"&gt;18&lt;/key&gt;&lt;/foreign-keys&gt;&lt;ref-type name="Journal Article"&gt;17&lt;/ref-type&gt;&lt;contributors&gt;&lt;authors&gt;&lt;author&gt;Lo, M. K.&lt;/author&gt;&lt;author&gt;Spengler, J. R.&lt;/author&gt;&lt;author&gt;Krumpe, L. R. H.&lt;/author&gt;&lt;author&gt;Welch, S. R.&lt;/author&gt;&lt;author&gt;Anasuya, Chattopadhyay&lt;/author&gt;&lt;author&gt;Harmon, J. R.&lt;/author&gt;&lt;author&gt;Coleman-McCray, J. D.&lt;/author&gt;&lt;author&gt;Scholte, F. E. M.&lt;/author&gt;&lt;author&gt;Hotard, A. L.&lt;/author&gt;&lt;author&gt;Fuqua, J. L.&lt;/author&gt;&lt;author&gt;Rose, J. K.&lt;/author&gt;&lt;author&gt;Nichol, S. T.&lt;/author&gt;&lt;author&gt;Palmer, K. E.&lt;/author&gt;&lt;author&gt;O&amp;apos;Keefe, B. R.&lt;/author&gt;&lt;author&gt;Spiropoulou, C. F.&lt;/author&gt;&lt;/authors&gt;&lt;/contributors&gt;&lt;titles&gt;&lt;title&gt;Griffithsin inhibits Nipah virus entry and fusion and can protect Syrian golden hamsters from lethal Nipah virus challenge. (Special Issue: Twenty years of Nipah virus research.)&lt;/title&gt;&lt;secondary-title&gt;Journal of Infectious Diseases&lt;/secondary-title&gt;&lt;/titles&gt;&lt;periodical&gt;&lt;full-title&gt;Journal of Infectious Diseases&lt;/full-title&gt;&lt;/periodical&gt;&lt;pages&gt;S480-S492&lt;/pages&gt;&lt;volume&gt;221&lt;/volume&gt;&lt;number&gt;Suppl. 4&lt;/number&gt;&lt;dates&gt;&lt;year&gt;2020&lt;/year&gt;&lt;/dates&gt;&lt;accession-num&gt;20203576626&lt;/accession-num&gt;&lt;urls&gt;&lt;related-urls&gt;&lt;url&gt;https://academic.oup.com/jid/article/221/Supplement_4/S480/5731546&lt;/url&gt;&lt;/related-urls&gt;&lt;/urls&gt;&lt;electronic-resource-num&gt;dx.doi.org/10.1093/infdis/jiz630&lt;/electronic-resource-num&gt;&lt;/record&gt;&lt;/Cite&gt;&lt;/EndNote&gt;</w:instrText>
            </w:r>
            <w:r w:rsidRPr="004E4FFE">
              <w:rPr>
                <w:rFonts w:cstheme="minorHAnsi"/>
                <w:color w:val="000000"/>
                <w:sz w:val="16"/>
                <w:szCs w:val="16"/>
                <w:shd w:val="clear" w:color="auto" w:fill="FFFFFF"/>
              </w:rPr>
              <w:fldChar w:fldCharType="separate"/>
            </w:r>
            <w:r w:rsidR="00A57303" w:rsidRPr="00A57303">
              <w:rPr>
                <w:rFonts w:cstheme="minorHAnsi"/>
                <w:noProof/>
                <w:color w:val="000000"/>
                <w:sz w:val="16"/>
                <w:szCs w:val="16"/>
                <w:shd w:val="clear" w:color="auto" w:fill="FFFFFF"/>
                <w:vertAlign w:val="superscript"/>
              </w:rPr>
              <w:t>32</w:t>
            </w:r>
            <w:r w:rsidRPr="004E4FFE">
              <w:rPr>
                <w:rFonts w:cstheme="minorHAnsi"/>
                <w:color w:val="000000"/>
                <w:sz w:val="16"/>
                <w:szCs w:val="16"/>
                <w:shd w:val="clear" w:color="auto" w:fill="FFFFFF"/>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7A4C42C4"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Animals: Hamster challenge with NiV-B for efficacy (n=65)</w:t>
            </w:r>
          </w:p>
          <w:p w14:paraId="5AAA5548" w14:textId="77777777" w:rsidR="00157CA4" w:rsidRPr="004E4FFE" w:rsidRDefault="00157CA4" w:rsidP="00157CA4">
            <w:pPr>
              <w:pStyle w:val="ListParagraph"/>
              <w:numPr>
                <w:ilvl w:val="0"/>
                <w:numId w:val="3"/>
              </w:numPr>
              <w:spacing w:after="0" w:line="240" w:lineRule="auto"/>
              <w:textAlignment w:val="baseline"/>
              <w:rPr>
                <w:rFonts w:cstheme="minorHAnsi"/>
                <w:sz w:val="16"/>
                <w:szCs w:val="16"/>
              </w:rPr>
            </w:pPr>
            <w:r w:rsidRPr="004E4FFE">
              <w:rPr>
                <w:rFonts w:cstheme="minorHAnsi"/>
                <w:sz w:val="16"/>
                <w:szCs w:val="16"/>
              </w:rPr>
              <w:t>10</w:t>
            </w:r>
            <w:r w:rsidRPr="004E4FFE">
              <w:rPr>
                <w:rFonts w:cstheme="minorHAnsi"/>
                <w:sz w:val="16"/>
                <w:szCs w:val="16"/>
                <w:vertAlign w:val="superscript"/>
              </w:rPr>
              <w:t>7</w:t>
            </w:r>
            <w:r w:rsidRPr="004E4FFE">
              <w:rPr>
                <w:rFonts w:cstheme="minorHAnsi"/>
                <w:sz w:val="16"/>
                <w:szCs w:val="16"/>
              </w:rPr>
              <w:t xml:space="preserve"> TCID</w:t>
            </w:r>
            <w:r w:rsidRPr="004E4FFE">
              <w:rPr>
                <w:rFonts w:cstheme="minorHAnsi"/>
                <w:sz w:val="16"/>
                <w:szCs w:val="16"/>
                <w:vertAlign w:val="subscript"/>
              </w:rPr>
              <w:t>50</w:t>
            </w:r>
            <w:r w:rsidRPr="004E4FFE">
              <w:rPr>
                <w:rFonts w:cstheme="minorHAnsi"/>
                <w:sz w:val="16"/>
                <w:szCs w:val="16"/>
              </w:rPr>
              <w:t xml:space="preserve"> intranasal</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5396A391"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Treatment 1: 10 mg/kg intranasal OD oxidation resistant GRFT (Q-GRFT)</w:t>
            </w:r>
          </w:p>
          <w:p w14:paraId="550DC78B"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1: days 1 &amp; 2 pre-challenge (n=10)</w:t>
            </w:r>
          </w:p>
          <w:p w14:paraId="0CACFF7C"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2: days 1 &amp; 2 pre-challenge then days 1 and 2 post-challenge (n=10)</w:t>
            </w:r>
          </w:p>
          <w:p w14:paraId="63D1DF4F"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Treatment 2: 10mg/kg intranasal OD trimeric monomer of GRFT (3mG)</w:t>
            </w:r>
          </w:p>
          <w:p w14:paraId="0570BA6F"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1: days 1 &amp; 2 pre-challenge (n=10)</w:t>
            </w:r>
          </w:p>
          <w:p w14:paraId="50ACFAE8"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2: days 1 &amp; 2 pre-challenge then days 1 &amp; 2 post-challenge (n=10)</w:t>
            </w:r>
          </w:p>
          <w:p w14:paraId="1722742B"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Controls:</w:t>
            </w:r>
          </w:p>
          <w:p w14:paraId="1FCF5FF4"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-Infected untreated: PBS OD days 1 &amp; 2 pre-challenge then days 1 &amp; 2 post-challenge (n=10)</w:t>
            </w:r>
          </w:p>
          <w:p w14:paraId="71A0CE4F"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-Uninfected treated: drug only (n=5 per drug)</w:t>
            </w:r>
          </w:p>
          <w:p w14:paraId="41178F28"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-Uninfected untreated: no drug or virus (n=5)</w:t>
            </w:r>
          </w:p>
          <w:p w14:paraId="3FDBBF15"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28-day follow-up then euthanasia</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C3E6264"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Treatment 1 (Q-GRFT):</w:t>
            </w:r>
          </w:p>
          <w:p w14:paraId="30518765" w14:textId="77777777" w:rsidR="00157CA4" w:rsidRPr="004E4FFE" w:rsidRDefault="00157CA4" w:rsidP="00157CA4">
            <w:pPr>
              <w:spacing w:after="0"/>
              <w:textAlignment w:val="baseline"/>
              <w:rPr>
                <w:sz w:val="16"/>
                <w:szCs w:val="16"/>
              </w:rPr>
            </w:pPr>
            <w:r w:rsidRPr="004E4FFE">
              <w:rPr>
                <w:sz w:val="16"/>
                <w:szCs w:val="16"/>
              </w:rPr>
              <w:t>-Cohorts 1 &amp; 2: 7/20 survived with no clear difference between cohorts, 70% of survivors had no clinical signs</w:t>
            </w:r>
          </w:p>
          <w:p w14:paraId="42C40B47"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Treatment 2 (3-mG):</w:t>
            </w:r>
          </w:p>
          <w:p w14:paraId="75F1779C"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-Cohorts 3 &amp; 4: 3/20 survived with no clear difference between cohorts, 33% survivors had no clinical signs</w:t>
            </w:r>
          </w:p>
          <w:p w14:paraId="4B868D30"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Controls:</w:t>
            </w:r>
          </w:p>
          <w:p w14:paraId="03E34B79"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-Infected untreated: all died</w:t>
            </w:r>
          </w:p>
          <w:p w14:paraId="41D31D0D"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-Uninfected treated: all survived</w:t>
            </w:r>
          </w:p>
          <w:p w14:paraId="5B0E491F"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-Uninfected untreated: all survived</w:t>
            </w:r>
          </w:p>
          <w:p w14:paraId="4E181C74" w14:textId="77777777" w:rsidR="00157CA4" w:rsidRPr="004E4FFE" w:rsidRDefault="00157CA4" w:rsidP="00157CA4">
            <w:pPr>
              <w:spacing w:after="0"/>
              <w:textAlignment w:val="baseline"/>
              <w:rPr>
                <w:rFonts w:cstheme="minorHAnsi"/>
                <w:sz w:val="16"/>
                <w:szCs w:val="16"/>
              </w:rPr>
            </w:pPr>
          </w:p>
          <w:p w14:paraId="0E086117"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-NiV RNA detected in most tissues from dead/euthanised animals but only in eyes and brains of surviving treated animals</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728165C0"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Not available</w:t>
            </w:r>
          </w:p>
        </w:tc>
      </w:tr>
      <w:tr w:rsidR="00C3480A" w:rsidRPr="004E4FFE" w14:paraId="469DAA6A" w14:textId="77777777" w:rsidTr="00AD5DA8">
        <w:trPr>
          <w:trHeight w:val="300"/>
        </w:trPr>
        <w:tc>
          <w:tcPr>
            <w:tcW w:w="1276" w:type="dxa"/>
            <w:tcBorders>
              <w:top w:val="single" w:sz="6" w:space="0" w:color="auto"/>
              <w:left w:val="single" w:sz="6" w:space="0" w:color="auto"/>
              <w:bottom w:val="single" w:sz="6" w:space="0" w:color="auto"/>
              <w:right w:val="single" w:sz="6" w:space="0" w:color="auto"/>
            </w:tcBorders>
            <w:shd w:val="clear" w:color="auto" w:fill="auto"/>
          </w:tcPr>
          <w:p w14:paraId="760788EC" w14:textId="77777777" w:rsidR="00157CA4" w:rsidRDefault="00157CA4" w:rsidP="00157CA4">
            <w:pPr>
              <w:spacing w:after="0"/>
              <w:textAlignment w:val="baseline"/>
              <w:rPr>
                <w:rFonts w:cstheme="minorHAnsi"/>
                <w:sz w:val="16"/>
                <w:szCs w:val="16"/>
                <w:shd w:val="clear" w:color="auto" w:fill="FFFFFF"/>
              </w:rPr>
            </w:pPr>
            <w:r w:rsidRPr="004E4FFE">
              <w:rPr>
                <w:rFonts w:cstheme="minorHAnsi"/>
                <w:sz w:val="16"/>
                <w:szCs w:val="16"/>
                <w:shd w:val="clear" w:color="auto" w:fill="FFFFFF"/>
              </w:rPr>
              <w:t xml:space="preserve">Periodate heparin (competitive inhibitor of </w:t>
            </w:r>
            <w:r w:rsidRPr="004E4FFE">
              <w:rPr>
                <w:rFonts w:cstheme="minorHAnsi"/>
                <w:i/>
                <w:iCs/>
                <w:sz w:val="16"/>
                <w:szCs w:val="16"/>
                <w:shd w:val="clear" w:color="auto" w:fill="FFFFFF"/>
              </w:rPr>
              <w:t>trans</w:t>
            </w:r>
            <w:r w:rsidRPr="004E4FFE">
              <w:rPr>
                <w:rFonts w:cstheme="minorHAnsi"/>
                <w:sz w:val="16"/>
                <w:szCs w:val="16"/>
                <w:shd w:val="clear" w:color="auto" w:fill="FFFFFF"/>
              </w:rPr>
              <w:t>-infection)</w:t>
            </w:r>
          </w:p>
          <w:p w14:paraId="1A1CA98B" w14:textId="77777777" w:rsidR="00157CA4" w:rsidRPr="0093643F" w:rsidRDefault="00157CA4" w:rsidP="00157CA4">
            <w:pPr>
              <w:spacing w:after="0"/>
              <w:textAlignment w:val="baseline"/>
              <w:rPr>
                <w:rFonts w:cstheme="minorHAnsi"/>
                <w:color w:val="000000" w:themeColor="text1"/>
                <w:sz w:val="4"/>
                <w:szCs w:val="4"/>
                <w:shd w:val="clear" w:color="auto" w:fill="FFFFFF"/>
              </w:rPr>
            </w:pPr>
          </w:p>
          <w:p w14:paraId="58A0EADF" w14:textId="77777777" w:rsidR="00157CA4" w:rsidRPr="004E4FFE" w:rsidRDefault="00157CA4" w:rsidP="00157CA4">
            <w:pPr>
              <w:spacing w:after="0"/>
              <w:textAlignment w:val="baseline"/>
              <w:rPr>
                <w:rFonts w:cstheme="minorHAnsi"/>
                <w:color w:val="000000" w:themeColor="text1"/>
                <w:sz w:val="16"/>
                <w:szCs w:val="16"/>
              </w:rPr>
            </w:pPr>
            <w:r w:rsidRPr="004E4FFE">
              <w:rPr>
                <w:rFonts w:cstheme="minorHAnsi"/>
                <w:color w:val="000000" w:themeColor="text1"/>
                <w:sz w:val="16"/>
                <w:szCs w:val="16"/>
                <w:shd w:val="clear" w:color="auto" w:fill="FFFFFF"/>
              </w:rPr>
              <w:t>Funder: INSERM</w:t>
            </w:r>
            <w:r w:rsidRPr="004E4FFE">
              <w:rPr>
                <w:rStyle w:val="apple-converted-space"/>
                <w:rFonts w:cstheme="minorHAnsi"/>
                <w:color w:val="000000" w:themeColor="text1"/>
                <w:sz w:val="16"/>
                <w:szCs w:val="16"/>
                <w:shd w:val="clear" w:color="auto" w:fill="FFFFFF"/>
              </w:rPr>
              <w:t> </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05F61C0" w14:textId="1C16B2D1" w:rsidR="00157CA4" w:rsidRPr="004E4FFE" w:rsidRDefault="00157CA4" w:rsidP="00157CA4">
            <w:pPr>
              <w:spacing w:after="0"/>
              <w:textAlignment w:val="baseline"/>
              <w:rPr>
                <w:rFonts w:cstheme="minorHAnsi"/>
                <w:sz w:val="16"/>
                <w:szCs w:val="16"/>
              </w:rPr>
            </w:pPr>
            <w:r w:rsidRPr="004E4FFE">
              <w:rPr>
                <w:rFonts w:cstheme="minorHAnsi"/>
                <w:color w:val="000000"/>
                <w:sz w:val="16"/>
                <w:szCs w:val="16"/>
                <w:shd w:val="clear" w:color="auto" w:fill="FFFFFF"/>
              </w:rPr>
              <w:t>Mathieu 2015</w:t>
            </w:r>
            <w:r w:rsidRPr="004E4FFE">
              <w:rPr>
                <w:rFonts w:cstheme="minorHAnsi"/>
                <w:color w:val="000000"/>
                <w:sz w:val="16"/>
                <w:szCs w:val="16"/>
                <w:shd w:val="clear" w:color="auto" w:fill="FFFFFF"/>
              </w:rPr>
              <w:fldChar w:fldCharType="begin"/>
            </w:r>
            <w:r w:rsidR="00A57303">
              <w:rPr>
                <w:rFonts w:cstheme="minorHAnsi"/>
                <w:color w:val="000000"/>
                <w:sz w:val="16"/>
                <w:szCs w:val="16"/>
                <w:shd w:val="clear" w:color="auto" w:fill="FFFFFF"/>
              </w:rPr>
              <w:instrText xml:space="preserve"> ADDIN EN.CITE &lt;EndNote&gt;&lt;Cite&gt;&lt;Author&gt;Mathieu&lt;/Author&gt;&lt;Year&gt;2015&lt;/Year&gt;&lt;RecNum&gt;44&lt;/RecNum&gt;&lt;DisplayText&gt;&lt;style face="superscript"&gt;30&lt;/style&gt;&lt;/DisplayText&gt;&lt;record&gt;&lt;rec-number&gt;44&lt;/rec-number&gt;&lt;foreign-keys&gt;&lt;key app="EN" db-id="sfaa0dp0tzawvpefvvfvd0sm0xffdp9pxsrw" timestamp="1656623542"&gt;44&lt;/key&gt;&lt;/foreign-keys&gt;&lt;ref-type name="Journal Article"&gt;17&lt;/ref-type&gt;&lt;contributors&gt;&lt;authors&gt;&lt;author&gt;Mathieu, C.&lt;/author&gt;&lt;author&gt;Dhondt, K. P.&lt;/author&gt;&lt;author&gt;Chalons, M.&lt;/author&gt;&lt;author&gt;Mely, S.&lt;/author&gt;&lt;author&gt;Raoul, H.&lt;/author&gt;&lt;author&gt;Negre, D.&lt;/author&gt;&lt;author&gt;Cosset, F. L.&lt;/author&gt;&lt;author&gt;Gerlier, D.&lt;/author&gt;&lt;author&gt;Vives, R. R.&lt;/author&gt;&lt;author&gt;Horvat, B.&lt;/author&gt;&lt;/authors&gt;&lt;/contributors&gt;&lt;titles&gt;&lt;title&gt;Heparan sulfate-dependent enhancement of henipavirus infection&lt;/title&gt;&lt;secondary-title&gt;Mbio&lt;/secondary-title&gt;&lt;/titles&gt;&lt;periodical&gt;&lt;full-title&gt;Mbio&lt;/full-title&gt;&lt;/periodical&gt;&lt;volume&gt;6(2) (no pagination)&lt;/volume&gt;&lt;dates&gt;&lt;year&gt;2015&lt;/year&gt;&lt;/dates&gt;&lt;accession-num&gt;604105535&lt;/accession-num&gt;&lt;urls&gt;&lt;related-urls&gt;&lt;url&gt;http://mbio.asm.org/content/6/2/e02427-14.full.pdf&lt;/url&gt;&lt;url&gt;https://journals.asm.org/doi/pdf/10.1128/mBio.02427-14?download=true&lt;/url&gt;&lt;/related-urls&gt;&lt;/urls&gt;&lt;electronic-resource-num&gt;http://dx.doi.org/10.1128/mBio.02427-14&lt;/electronic-resource-num&gt;&lt;/record&gt;&lt;/Cite&gt;&lt;/EndNote&gt;</w:instrText>
            </w:r>
            <w:r w:rsidRPr="004E4FFE">
              <w:rPr>
                <w:rFonts w:cstheme="minorHAnsi"/>
                <w:color w:val="000000"/>
                <w:sz w:val="16"/>
                <w:szCs w:val="16"/>
                <w:shd w:val="clear" w:color="auto" w:fill="FFFFFF"/>
              </w:rPr>
              <w:fldChar w:fldCharType="separate"/>
            </w:r>
            <w:r w:rsidR="00A57303" w:rsidRPr="00A57303">
              <w:rPr>
                <w:rFonts w:cstheme="minorHAnsi"/>
                <w:noProof/>
                <w:color w:val="000000"/>
                <w:sz w:val="16"/>
                <w:szCs w:val="16"/>
                <w:shd w:val="clear" w:color="auto" w:fill="FFFFFF"/>
                <w:vertAlign w:val="superscript"/>
              </w:rPr>
              <w:t>30</w:t>
            </w:r>
            <w:r w:rsidRPr="004E4FFE">
              <w:rPr>
                <w:rFonts w:cstheme="minorHAnsi"/>
                <w:color w:val="000000"/>
                <w:sz w:val="16"/>
                <w:szCs w:val="16"/>
                <w:shd w:val="clear" w:color="auto" w:fill="FFFFFF"/>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5635DC70" w14:textId="77777777" w:rsidR="00157CA4" w:rsidRPr="004E4FFE" w:rsidRDefault="00157CA4" w:rsidP="00157CA4">
            <w:pPr>
              <w:spacing w:after="0"/>
              <w:textAlignment w:val="baseline"/>
              <w:rPr>
                <w:sz w:val="16"/>
                <w:szCs w:val="16"/>
              </w:rPr>
            </w:pPr>
            <w:r w:rsidRPr="004E4FFE">
              <w:rPr>
                <w:sz w:val="16"/>
                <w:szCs w:val="16"/>
              </w:rPr>
              <w:t>Animal: Hamster challenge with NiV-M for efficacy (n=15)</w:t>
            </w:r>
          </w:p>
          <w:p w14:paraId="6B569EC9" w14:textId="77777777" w:rsidR="00157CA4" w:rsidRPr="004E4FFE" w:rsidRDefault="00157CA4" w:rsidP="00157CA4">
            <w:pPr>
              <w:pStyle w:val="ListParagraph"/>
              <w:numPr>
                <w:ilvl w:val="0"/>
                <w:numId w:val="3"/>
              </w:numPr>
              <w:spacing w:after="0" w:line="240" w:lineRule="auto"/>
              <w:textAlignment w:val="baseline"/>
              <w:rPr>
                <w:rFonts w:cstheme="minorHAnsi"/>
                <w:sz w:val="16"/>
                <w:szCs w:val="16"/>
              </w:rPr>
            </w:pPr>
            <w:r w:rsidRPr="004E4FFE">
              <w:rPr>
                <w:rFonts w:cstheme="minorHAnsi"/>
                <w:sz w:val="16"/>
                <w:szCs w:val="16"/>
              </w:rPr>
              <w:t>500 x LD</w:t>
            </w:r>
            <w:r w:rsidRPr="004E4FFE">
              <w:rPr>
                <w:rFonts w:cstheme="minorHAnsi"/>
                <w:sz w:val="16"/>
                <w:szCs w:val="16"/>
                <w:vertAlign w:val="subscript"/>
              </w:rPr>
              <w:t xml:space="preserve">50 </w:t>
            </w:r>
            <w:r w:rsidRPr="004E4FFE">
              <w:rPr>
                <w:rFonts w:cstheme="minorHAnsi"/>
                <w:sz w:val="16"/>
                <w:szCs w:val="16"/>
              </w:rPr>
              <w:t>intraperitoneal</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51666A6" w14:textId="0873DA56" w:rsidR="00157CA4" w:rsidRPr="004E4FFE" w:rsidRDefault="00157CA4" w:rsidP="00157CA4">
            <w:pPr>
              <w:spacing w:after="0"/>
              <w:textAlignment w:val="baseline"/>
              <w:rPr>
                <w:rFonts w:cstheme="minorHAnsi"/>
                <w:sz w:val="16"/>
                <w:szCs w:val="16"/>
              </w:rPr>
            </w:pPr>
            <w:r w:rsidRPr="004E4FFE">
              <w:rPr>
                <w:rFonts w:cstheme="minorHAnsi"/>
                <w:sz w:val="16"/>
                <w:szCs w:val="16"/>
              </w:rPr>
              <w:t xml:space="preserve">Treatment: 10mg/kg SC OD for 12 days from </w:t>
            </w:r>
            <w:r w:rsidR="00591C15">
              <w:rPr>
                <w:rFonts w:cstheme="minorHAnsi"/>
                <w:sz w:val="16"/>
                <w:szCs w:val="16"/>
              </w:rPr>
              <w:t>challenge</w:t>
            </w:r>
            <w:r w:rsidRPr="004E4FFE">
              <w:rPr>
                <w:rFonts w:cstheme="minorHAnsi"/>
                <w:sz w:val="16"/>
                <w:szCs w:val="16"/>
              </w:rPr>
              <w:t xml:space="preserve"> (n=5)</w:t>
            </w:r>
          </w:p>
          <w:p w14:paraId="776CE237"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Controls:</w:t>
            </w:r>
          </w:p>
          <w:p w14:paraId="272F582F"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-Untreated: challenge only (n=5)</w:t>
            </w:r>
          </w:p>
          <w:p w14:paraId="5E56D4D2"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-Uninfected: drug only (n=5)</w:t>
            </w:r>
          </w:p>
          <w:p w14:paraId="442F5CA6"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21-day follow up</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8021668"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Treatment: 1/5 survived to day 21</w:t>
            </w:r>
          </w:p>
          <w:p w14:paraId="33228646"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-Untreated: all died by day 6</w:t>
            </w:r>
          </w:p>
          <w:p w14:paraId="4E85F3E3"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-Uninfected: all survived</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03EA17BF"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Not available</w:t>
            </w:r>
          </w:p>
        </w:tc>
      </w:tr>
      <w:tr w:rsidR="00C3480A" w:rsidRPr="004E4FFE" w14:paraId="150925C3" w14:textId="77777777" w:rsidTr="00AD5DA8">
        <w:trPr>
          <w:trHeight w:val="300"/>
        </w:trPr>
        <w:tc>
          <w:tcPr>
            <w:tcW w:w="1276" w:type="dxa"/>
            <w:vMerge w:val="restart"/>
            <w:tcBorders>
              <w:top w:val="single" w:sz="6" w:space="0" w:color="auto"/>
              <w:left w:val="single" w:sz="6" w:space="0" w:color="auto"/>
              <w:right w:val="single" w:sz="6" w:space="0" w:color="auto"/>
            </w:tcBorders>
            <w:shd w:val="clear" w:color="auto" w:fill="auto"/>
          </w:tcPr>
          <w:p w14:paraId="299F8EE8" w14:textId="77777777" w:rsidR="00157CA4" w:rsidRPr="004E4FFE" w:rsidRDefault="00157CA4" w:rsidP="00157CA4">
            <w:pPr>
              <w:spacing w:after="0"/>
              <w:textAlignment w:val="baseline"/>
              <w:rPr>
                <w:rFonts w:cstheme="minorHAnsi"/>
                <w:color w:val="000000" w:themeColor="text1"/>
                <w:sz w:val="16"/>
                <w:szCs w:val="16"/>
                <w:shd w:val="clear" w:color="auto" w:fill="FFFFFF"/>
              </w:rPr>
            </w:pPr>
            <w:r w:rsidRPr="004E4FFE">
              <w:rPr>
                <w:rFonts w:cstheme="minorHAnsi"/>
                <w:color w:val="000000" w:themeColor="text1"/>
                <w:sz w:val="16"/>
                <w:szCs w:val="16"/>
                <w:shd w:val="clear" w:color="auto" w:fill="FFFFFF"/>
              </w:rPr>
              <w:lastRenderedPageBreak/>
              <w:t>Fusion inhibitory lipopeptides (fusion and cell entry inhibitors):</w:t>
            </w:r>
          </w:p>
          <w:p w14:paraId="693A316C"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7886DF96" w14:textId="77777777" w:rsidR="00157CA4" w:rsidRPr="004E4FFE" w:rsidRDefault="00157CA4" w:rsidP="00157CA4">
            <w:pPr>
              <w:spacing w:after="0"/>
              <w:textAlignment w:val="baseline"/>
              <w:rPr>
                <w:rFonts w:cstheme="minorHAnsi"/>
                <w:color w:val="000000" w:themeColor="text1"/>
                <w:sz w:val="16"/>
                <w:szCs w:val="16"/>
                <w:shd w:val="clear" w:color="auto" w:fill="FFFFFF"/>
              </w:rPr>
            </w:pPr>
            <w:r w:rsidRPr="004E4FFE">
              <w:rPr>
                <w:rFonts w:cstheme="minorHAnsi"/>
                <w:color w:val="000000" w:themeColor="text1"/>
                <w:sz w:val="16"/>
                <w:szCs w:val="16"/>
                <w:shd w:val="clear" w:color="auto" w:fill="FFFFFF"/>
              </w:rPr>
              <w:t>VIKI-dPEG4-Chol, VIKI-dPEG4-Toco</w:t>
            </w:r>
          </w:p>
          <w:p w14:paraId="693C7826"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4FDA30FB"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0095EB99"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127BFAF7"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395799EB"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70B89696"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7475E24A"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69771D01"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19A08D67"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3F5D5A52"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7B5ED493"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000E14FA"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37475AD1"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4773CCE8"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4088C49C"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59EB76D4"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393A7AE8"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1389F299" w14:textId="77777777" w:rsidR="00157CA4" w:rsidRPr="004E4FFE" w:rsidRDefault="00157CA4" w:rsidP="00157CA4">
            <w:pPr>
              <w:spacing w:after="0"/>
              <w:textAlignment w:val="baseline"/>
              <w:rPr>
                <w:rFonts w:cstheme="minorHAnsi"/>
                <w:color w:val="000000" w:themeColor="text1"/>
                <w:sz w:val="16"/>
                <w:szCs w:val="16"/>
                <w:shd w:val="clear" w:color="auto" w:fill="FFFFFF"/>
              </w:rPr>
            </w:pPr>
            <w:r w:rsidRPr="004E4FFE">
              <w:rPr>
                <w:rFonts w:cstheme="minorHAnsi"/>
                <w:sz w:val="16"/>
                <w:szCs w:val="16"/>
                <w:shd w:val="clear" w:color="auto" w:fill="FFFFFF"/>
              </w:rPr>
              <w:t>VG-PEG24-Chol</w:t>
            </w:r>
          </w:p>
          <w:p w14:paraId="2E2C82AB"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7C9D9E9A"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45DA7AE6" w14:textId="77777777" w:rsidR="00157CA4" w:rsidRPr="004E4FFE" w:rsidRDefault="00157CA4" w:rsidP="00157CA4">
            <w:pPr>
              <w:spacing w:after="0"/>
              <w:textAlignment w:val="baseline"/>
              <w:rPr>
                <w:rFonts w:cstheme="minorHAnsi"/>
                <w:color w:val="000000" w:themeColor="text1"/>
                <w:sz w:val="16"/>
                <w:szCs w:val="16"/>
                <w:shd w:val="clear" w:color="auto" w:fill="FFFFFF"/>
              </w:rPr>
            </w:pPr>
          </w:p>
          <w:p w14:paraId="69A99442" w14:textId="77777777" w:rsidR="00157CA4" w:rsidRPr="004E4FFE" w:rsidRDefault="00157CA4" w:rsidP="00157CA4">
            <w:pPr>
              <w:spacing w:after="0"/>
              <w:textAlignment w:val="baseline"/>
              <w:rPr>
                <w:rFonts w:cstheme="minorHAnsi"/>
                <w:color w:val="000000"/>
                <w:sz w:val="16"/>
                <w:szCs w:val="16"/>
                <w:shd w:val="clear" w:color="auto" w:fill="FFFFFF"/>
              </w:rPr>
            </w:pPr>
          </w:p>
          <w:p w14:paraId="29A9857D" w14:textId="77777777" w:rsidR="00157CA4" w:rsidRPr="004E4FFE" w:rsidRDefault="00157CA4" w:rsidP="00157CA4">
            <w:pPr>
              <w:spacing w:after="0"/>
              <w:textAlignment w:val="baseline"/>
              <w:rPr>
                <w:rFonts w:cstheme="minorHAnsi"/>
                <w:color w:val="000000"/>
                <w:sz w:val="16"/>
                <w:szCs w:val="16"/>
                <w:shd w:val="clear" w:color="auto" w:fill="FFFFFF"/>
              </w:rPr>
            </w:pPr>
          </w:p>
          <w:p w14:paraId="0652FFC2" w14:textId="77777777" w:rsidR="00E32A12" w:rsidRDefault="00E32A12" w:rsidP="00157CA4">
            <w:pPr>
              <w:spacing w:after="0"/>
              <w:textAlignment w:val="baseline"/>
              <w:rPr>
                <w:rFonts w:cstheme="minorHAnsi"/>
                <w:color w:val="000000"/>
                <w:sz w:val="16"/>
                <w:szCs w:val="16"/>
                <w:shd w:val="clear" w:color="auto" w:fill="FFFFFF"/>
              </w:rPr>
            </w:pPr>
          </w:p>
          <w:p w14:paraId="3C2C0B9D" w14:textId="392A71DF" w:rsidR="00157CA4" w:rsidRPr="004E4FFE" w:rsidRDefault="00157CA4" w:rsidP="00157CA4">
            <w:pPr>
              <w:spacing w:after="0"/>
              <w:textAlignment w:val="baseline"/>
              <w:rPr>
                <w:rFonts w:cstheme="minorHAnsi"/>
                <w:color w:val="000000"/>
                <w:sz w:val="16"/>
                <w:szCs w:val="16"/>
                <w:shd w:val="clear" w:color="auto" w:fill="FFFFFF"/>
              </w:rPr>
            </w:pPr>
            <w:r w:rsidRPr="004E4FFE">
              <w:rPr>
                <w:rFonts w:cstheme="minorHAnsi"/>
                <w:color w:val="000000"/>
                <w:sz w:val="16"/>
                <w:szCs w:val="16"/>
                <w:shd w:val="clear" w:color="auto" w:fill="FFFFFF"/>
              </w:rPr>
              <w:t xml:space="preserve">VIKI-PEG4-chol </w:t>
            </w:r>
          </w:p>
          <w:p w14:paraId="565B9A68" w14:textId="77777777" w:rsidR="00157CA4" w:rsidRPr="004E4FFE" w:rsidRDefault="00157CA4" w:rsidP="00157CA4">
            <w:pPr>
              <w:spacing w:after="0"/>
              <w:textAlignment w:val="baseline"/>
              <w:rPr>
                <w:rFonts w:cstheme="minorHAnsi"/>
                <w:color w:val="000000"/>
                <w:sz w:val="16"/>
                <w:szCs w:val="16"/>
                <w:shd w:val="clear" w:color="auto" w:fill="FFFFFF"/>
              </w:rPr>
            </w:pPr>
          </w:p>
          <w:p w14:paraId="133F6DEA" w14:textId="77777777" w:rsidR="00157CA4" w:rsidRPr="004E4FFE" w:rsidRDefault="00157CA4" w:rsidP="00157CA4">
            <w:pPr>
              <w:spacing w:after="0"/>
              <w:textAlignment w:val="baseline"/>
              <w:rPr>
                <w:rFonts w:cstheme="minorHAnsi"/>
                <w:color w:val="000000"/>
                <w:sz w:val="16"/>
                <w:szCs w:val="16"/>
                <w:shd w:val="clear" w:color="auto" w:fill="FFFFFF"/>
              </w:rPr>
            </w:pPr>
            <w:r w:rsidRPr="004E4FFE">
              <w:rPr>
                <w:rFonts w:cstheme="minorHAnsi"/>
                <w:color w:val="000000"/>
                <w:sz w:val="16"/>
                <w:szCs w:val="16"/>
                <w:shd w:val="clear" w:color="auto" w:fill="FFFFFF"/>
              </w:rPr>
              <w:t>Funder: USA NIH &amp; INSERM</w:t>
            </w:r>
          </w:p>
          <w:p w14:paraId="036858B1" w14:textId="77777777" w:rsidR="00157CA4" w:rsidRPr="004E4FFE" w:rsidRDefault="00157CA4" w:rsidP="00157CA4">
            <w:pPr>
              <w:spacing w:after="0"/>
              <w:textAlignment w:val="baseline"/>
              <w:rPr>
                <w:rFonts w:cstheme="minorHAnsi"/>
                <w:color w:val="000000"/>
                <w:sz w:val="16"/>
                <w:szCs w:val="16"/>
                <w:shd w:val="clear" w:color="auto" w:fill="FFFFFF"/>
              </w:rPr>
            </w:pPr>
          </w:p>
          <w:p w14:paraId="551F37FF" w14:textId="77777777" w:rsidR="00157CA4" w:rsidRPr="004E4FFE" w:rsidRDefault="00157CA4" w:rsidP="00157CA4">
            <w:pPr>
              <w:spacing w:after="0"/>
              <w:textAlignment w:val="baseline"/>
              <w:rPr>
                <w:rFonts w:cstheme="minorHAnsi"/>
                <w:color w:val="000000" w:themeColor="text1"/>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9B4063C" w14:textId="710E64EF" w:rsidR="00157CA4" w:rsidRPr="004E4FFE" w:rsidRDefault="00157CA4" w:rsidP="00157CA4">
            <w:pPr>
              <w:spacing w:after="0"/>
              <w:textAlignment w:val="baseline"/>
              <w:rPr>
                <w:rFonts w:cstheme="minorHAnsi"/>
                <w:sz w:val="16"/>
                <w:szCs w:val="16"/>
              </w:rPr>
            </w:pPr>
            <w:r w:rsidRPr="004E4FFE">
              <w:rPr>
                <w:rFonts w:cstheme="minorHAnsi"/>
                <w:color w:val="000000"/>
                <w:sz w:val="16"/>
                <w:szCs w:val="16"/>
                <w:shd w:val="clear" w:color="auto" w:fill="FFFFFF"/>
              </w:rPr>
              <w:t>Mathieu 2018</w:t>
            </w:r>
            <w:r w:rsidRPr="004E4FFE">
              <w:rPr>
                <w:rFonts w:cstheme="minorHAnsi"/>
                <w:color w:val="000000"/>
                <w:sz w:val="16"/>
                <w:szCs w:val="16"/>
                <w:shd w:val="clear" w:color="auto" w:fill="FFFFFF"/>
              </w:rPr>
              <w:fldChar w:fldCharType="begin"/>
            </w:r>
            <w:r w:rsidR="00A57303">
              <w:rPr>
                <w:rFonts w:cstheme="minorHAnsi"/>
                <w:color w:val="000000"/>
                <w:sz w:val="16"/>
                <w:szCs w:val="16"/>
                <w:shd w:val="clear" w:color="auto" w:fill="FFFFFF"/>
              </w:rPr>
              <w:instrText xml:space="preserve"> ADDIN EN.CITE &lt;EndNote&gt;&lt;Cite&gt;&lt;Author&gt;Mathieu&lt;/Author&gt;&lt;Year&gt;2018&lt;/Year&gt;&lt;RecNum&gt;30&lt;/RecNum&gt;&lt;DisplayText&gt;&lt;style face="superscript"&gt;19&lt;/style&gt;&lt;/DisplayText&gt;&lt;record&gt;&lt;rec-number&gt;30&lt;/rec-number&gt;&lt;foreign-keys&gt;&lt;key app="EN" db-id="sfaa0dp0tzawvpefvvfvd0sm0xffdp9pxsrw" timestamp="1656623542"&gt;30&lt;/key&gt;&lt;/foreign-keys&gt;&lt;ref-type name="Journal Article"&gt;17&lt;/ref-type&gt;&lt;contributors&gt;&lt;authors&gt;&lt;author&gt;Mathieu, C.&lt;/author&gt;&lt;author&gt;Porotto, M.&lt;/author&gt;&lt;author&gt;Figueira, T. N.&lt;/author&gt;&lt;author&gt;Horvat, B.&lt;/author&gt;&lt;author&gt;Moscona, A.&lt;/author&gt;&lt;/authors&gt;&lt;/contributors&gt;&lt;titles&gt;&lt;title&gt;Fusion Inhibitory Lipopeptides Engineered for Prophylaxis of Nipah Virus in Primates&lt;/title&gt;&lt;secondary-title&gt;J Infect Dis&lt;/secondary-title&gt;&lt;/titles&gt;&lt;periodical&gt;&lt;full-title&gt;J Infect Dis&lt;/full-title&gt;&lt;/periodical&gt;&lt;pages&gt;218-227&lt;/pages&gt;&lt;volume&gt;218&lt;/volume&gt;&lt;number&gt;2&lt;/number&gt;&lt;dates&gt;&lt;year&gt;2018&lt;/year&gt;&lt;/dates&gt;&lt;accession-num&gt;29566184&lt;/accession-num&gt;&lt;urls&gt;&lt;related-urls&gt;&lt;url&gt;https://www.ncbi.nlm.nih.gov/pmc/articles/PMC6009590/pdf/jiy152.pdf&lt;/url&gt;&lt;/related-urls&gt;&lt;/urls&gt;&lt;electronic-resource-num&gt;10.1093/infdis/jiy152&lt;/electronic-resource-num&gt;&lt;/record&gt;&lt;/Cite&gt;&lt;/EndNote&gt;</w:instrText>
            </w:r>
            <w:r w:rsidRPr="004E4FFE">
              <w:rPr>
                <w:rFonts w:cstheme="minorHAnsi"/>
                <w:color w:val="000000"/>
                <w:sz w:val="16"/>
                <w:szCs w:val="16"/>
                <w:shd w:val="clear" w:color="auto" w:fill="FFFFFF"/>
              </w:rPr>
              <w:fldChar w:fldCharType="separate"/>
            </w:r>
            <w:r w:rsidR="00A57303" w:rsidRPr="00A57303">
              <w:rPr>
                <w:rFonts w:cstheme="minorHAnsi"/>
                <w:noProof/>
                <w:color w:val="000000"/>
                <w:sz w:val="16"/>
                <w:szCs w:val="16"/>
                <w:shd w:val="clear" w:color="auto" w:fill="FFFFFF"/>
                <w:vertAlign w:val="superscript"/>
              </w:rPr>
              <w:t>19</w:t>
            </w:r>
            <w:r w:rsidRPr="004E4FFE">
              <w:rPr>
                <w:rFonts w:cstheme="minorHAnsi"/>
                <w:color w:val="000000"/>
                <w:sz w:val="16"/>
                <w:szCs w:val="16"/>
                <w:shd w:val="clear" w:color="auto" w:fill="FFFFFF"/>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7A5FE20B"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Animal: Hamster challenge with NiV-M for efficacy (n=38)</w:t>
            </w:r>
          </w:p>
          <w:p w14:paraId="4B6FAD51" w14:textId="77777777" w:rsidR="00157CA4" w:rsidRPr="004E4FFE" w:rsidRDefault="00157CA4" w:rsidP="00157CA4">
            <w:pPr>
              <w:pStyle w:val="ListParagraph"/>
              <w:numPr>
                <w:ilvl w:val="0"/>
                <w:numId w:val="3"/>
              </w:numPr>
              <w:spacing w:after="0" w:line="240" w:lineRule="auto"/>
              <w:textAlignment w:val="baseline"/>
              <w:rPr>
                <w:rFonts w:cstheme="minorHAnsi"/>
                <w:sz w:val="16"/>
                <w:szCs w:val="16"/>
              </w:rPr>
            </w:pPr>
            <w:r w:rsidRPr="004E4FFE">
              <w:rPr>
                <w:rFonts w:cstheme="minorHAnsi"/>
                <w:sz w:val="16"/>
                <w:szCs w:val="16"/>
              </w:rPr>
              <w:t>10</w:t>
            </w:r>
            <w:r w:rsidRPr="004E4FFE">
              <w:rPr>
                <w:rFonts w:cstheme="minorHAnsi"/>
                <w:sz w:val="16"/>
                <w:szCs w:val="16"/>
                <w:vertAlign w:val="superscript"/>
              </w:rPr>
              <w:t xml:space="preserve">6 </w:t>
            </w:r>
            <w:r w:rsidRPr="004E4FFE">
              <w:rPr>
                <w:rFonts w:cstheme="minorHAnsi"/>
                <w:sz w:val="16"/>
                <w:szCs w:val="16"/>
              </w:rPr>
              <w:t>PFU (100 x LD</w:t>
            </w:r>
            <w:r w:rsidRPr="004E4FFE">
              <w:rPr>
                <w:rFonts w:cstheme="minorHAnsi"/>
                <w:sz w:val="16"/>
                <w:szCs w:val="16"/>
                <w:vertAlign w:val="subscript"/>
              </w:rPr>
              <w:t>50</w:t>
            </w:r>
            <w:r w:rsidRPr="004E4FFE">
              <w:rPr>
                <w:rFonts w:cstheme="minorHAnsi"/>
                <w:sz w:val="16"/>
                <w:szCs w:val="16"/>
              </w:rPr>
              <w:t>) intranasal</w:t>
            </w:r>
          </w:p>
          <w:p w14:paraId="1658D6DE" w14:textId="77777777" w:rsidR="00157CA4" w:rsidRPr="004E4FFE" w:rsidRDefault="00157CA4" w:rsidP="00157CA4">
            <w:pPr>
              <w:spacing w:after="0"/>
              <w:textAlignment w:val="baseline"/>
              <w:rPr>
                <w:rFonts w:cstheme="minorHAnsi"/>
                <w:sz w:val="16"/>
                <w:szCs w:val="16"/>
              </w:rPr>
            </w:pPr>
          </w:p>
          <w:p w14:paraId="6937BF57"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Animal: AGM challenge with NiV-M for efficacy (n=10)</w:t>
            </w:r>
          </w:p>
          <w:p w14:paraId="1AB44B64" w14:textId="77777777" w:rsidR="00157CA4" w:rsidRPr="004E4FFE" w:rsidRDefault="00157CA4" w:rsidP="00157CA4">
            <w:pPr>
              <w:pStyle w:val="ListParagraph"/>
              <w:numPr>
                <w:ilvl w:val="0"/>
                <w:numId w:val="3"/>
              </w:numPr>
              <w:spacing w:after="0" w:line="240" w:lineRule="auto"/>
              <w:textAlignment w:val="baseline"/>
              <w:rPr>
                <w:rFonts w:cstheme="minorHAnsi"/>
                <w:sz w:val="16"/>
                <w:szCs w:val="16"/>
              </w:rPr>
            </w:pPr>
            <w:r w:rsidRPr="004E4FFE">
              <w:rPr>
                <w:rFonts w:cstheme="minorHAnsi"/>
                <w:sz w:val="16"/>
                <w:szCs w:val="16"/>
              </w:rPr>
              <w:t>2 x 10</w:t>
            </w:r>
            <w:r w:rsidRPr="004E4FFE">
              <w:rPr>
                <w:rFonts w:cstheme="minorHAnsi"/>
                <w:sz w:val="16"/>
                <w:szCs w:val="16"/>
                <w:vertAlign w:val="superscript"/>
              </w:rPr>
              <w:t>7</w:t>
            </w:r>
            <w:r w:rsidRPr="004E4FFE">
              <w:rPr>
                <w:rFonts w:cstheme="minorHAnsi"/>
                <w:sz w:val="16"/>
                <w:szCs w:val="16"/>
              </w:rPr>
              <w:t xml:space="preserve"> PFU intratracheal</w:t>
            </w:r>
          </w:p>
          <w:p w14:paraId="11BD0C8E" w14:textId="77777777" w:rsidR="00157CA4" w:rsidRPr="004E4FFE" w:rsidRDefault="00157CA4" w:rsidP="00157CA4">
            <w:pPr>
              <w:spacing w:after="0"/>
              <w:textAlignment w:val="baseline"/>
              <w:rPr>
                <w:rFonts w:cstheme="minorHAnsi"/>
                <w:sz w:val="16"/>
                <w:szCs w:val="16"/>
              </w:rPr>
            </w:pPr>
          </w:p>
          <w:p w14:paraId="1C97532B"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Animal: AGM biodistribution (n=4)</w:t>
            </w:r>
          </w:p>
          <w:p w14:paraId="745E5935" w14:textId="77777777" w:rsidR="00157CA4" w:rsidRPr="004E4FFE" w:rsidRDefault="00157CA4" w:rsidP="00157CA4">
            <w:pPr>
              <w:spacing w:after="0"/>
              <w:textAlignment w:val="baseline"/>
              <w:rPr>
                <w:rFonts w:cstheme="minorHAnsi"/>
                <w:sz w:val="16"/>
                <w:szCs w:val="16"/>
              </w:rPr>
            </w:pPr>
          </w:p>
          <w:p w14:paraId="6291361F" w14:textId="77777777" w:rsidR="00157CA4" w:rsidRPr="004E4FFE" w:rsidRDefault="00157CA4" w:rsidP="00157CA4">
            <w:pPr>
              <w:spacing w:after="0"/>
              <w:textAlignment w:val="baseline"/>
              <w:rPr>
                <w:rFonts w:cstheme="minorHAnsi"/>
                <w:sz w:val="16"/>
                <w:szCs w:val="16"/>
              </w:rPr>
            </w:pP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7D62471" w14:textId="77777777" w:rsidR="00157CA4" w:rsidRPr="004E4FFE" w:rsidRDefault="00157CA4" w:rsidP="00157CA4">
            <w:pPr>
              <w:spacing w:after="0"/>
              <w:textAlignment w:val="baseline"/>
              <w:rPr>
                <w:rFonts w:cstheme="minorHAnsi"/>
                <w:sz w:val="16"/>
                <w:szCs w:val="16"/>
                <w:u w:val="single"/>
              </w:rPr>
            </w:pPr>
            <w:r w:rsidRPr="004E4FFE">
              <w:rPr>
                <w:rFonts w:cstheme="minorHAnsi"/>
                <w:sz w:val="16"/>
                <w:szCs w:val="16"/>
                <w:u w:val="single"/>
              </w:rPr>
              <w:t>Hamster</w:t>
            </w:r>
          </w:p>
          <w:p w14:paraId="6D40F371"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Treatment 1: 10mg/kg intranasal OD day -1 to 1 post-challenge</w:t>
            </w:r>
          </w:p>
          <w:p w14:paraId="6FC82192" w14:textId="77777777" w:rsidR="00157CA4" w:rsidRPr="004E4FFE" w:rsidRDefault="00157CA4" w:rsidP="00157CA4">
            <w:pPr>
              <w:spacing w:after="0"/>
              <w:textAlignment w:val="baseline"/>
              <w:rPr>
                <w:rFonts w:cstheme="minorHAnsi"/>
                <w:sz w:val="16"/>
                <w:szCs w:val="16"/>
                <w:shd w:val="clear" w:color="auto" w:fill="FFFFFF"/>
              </w:rPr>
            </w:pPr>
            <w:r w:rsidRPr="004E4FFE">
              <w:rPr>
                <w:rFonts w:cstheme="minorHAnsi"/>
                <w:sz w:val="16"/>
                <w:szCs w:val="16"/>
              </w:rPr>
              <w:t xml:space="preserve">-Cohort 1: </w:t>
            </w:r>
            <w:r w:rsidRPr="004E4FFE">
              <w:rPr>
                <w:rFonts w:cstheme="minorHAnsi"/>
                <w:sz w:val="16"/>
                <w:szCs w:val="16"/>
                <w:shd w:val="clear" w:color="auto" w:fill="FFFFFF"/>
              </w:rPr>
              <w:t>VIKI-dPEG4-Chol (n=12)</w:t>
            </w:r>
          </w:p>
          <w:p w14:paraId="6BBCD10D" w14:textId="77777777" w:rsidR="00157CA4" w:rsidRPr="004E4FFE" w:rsidRDefault="00157CA4" w:rsidP="00157CA4">
            <w:pPr>
              <w:spacing w:after="0"/>
              <w:textAlignment w:val="baseline"/>
              <w:rPr>
                <w:rFonts w:cstheme="minorHAnsi"/>
                <w:sz w:val="16"/>
                <w:szCs w:val="16"/>
                <w:shd w:val="clear" w:color="auto" w:fill="FFFFFF"/>
              </w:rPr>
            </w:pPr>
            <w:r w:rsidRPr="004E4FFE">
              <w:rPr>
                <w:rFonts w:cstheme="minorHAnsi"/>
                <w:sz w:val="16"/>
                <w:szCs w:val="16"/>
                <w:shd w:val="clear" w:color="auto" w:fill="FFFFFF"/>
              </w:rPr>
              <w:t>-Cohort 2: VIKI-dPEG4-Toco (n=6)</w:t>
            </w:r>
          </w:p>
          <w:p w14:paraId="45ACD908" w14:textId="77777777" w:rsidR="00157CA4" w:rsidRPr="004E4FFE" w:rsidRDefault="00157CA4" w:rsidP="00157CA4">
            <w:pPr>
              <w:spacing w:after="0"/>
              <w:textAlignment w:val="baseline"/>
              <w:rPr>
                <w:rFonts w:cstheme="minorHAnsi"/>
                <w:sz w:val="16"/>
                <w:szCs w:val="16"/>
                <w:shd w:val="clear" w:color="auto" w:fill="FFFFFF"/>
              </w:rPr>
            </w:pPr>
            <w:r w:rsidRPr="004E4FFE">
              <w:rPr>
                <w:rFonts w:cstheme="minorHAnsi"/>
                <w:sz w:val="16"/>
                <w:szCs w:val="16"/>
                <w:shd w:val="clear" w:color="auto" w:fill="FFFFFF"/>
              </w:rPr>
              <w:t>Controls 1:</w:t>
            </w:r>
          </w:p>
          <w:p w14:paraId="130EE4BF" w14:textId="77777777" w:rsidR="00157CA4" w:rsidRPr="004E4FFE" w:rsidRDefault="00157CA4" w:rsidP="00157CA4">
            <w:pPr>
              <w:spacing w:after="0"/>
              <w:textAlignment w:val="baseline"/>
              <w:rPr>
                <w:rFonts w:cstheme="minorHAnsi"/>
                <w:sz w:val="16"/>
                <w:szCs w:val="16"/>
                <w:shd w:val="clear" w:color="auto" w:fill="FFFFFF"/>
              </w:rPr>
            </w:pPr>
            <w:r w:rsidRPr="004E4FFE">
              <w:rPr>
                <w:rFonts w:cstheme="minorHAnsi"/>
                <w:sz w:val="16"/>
                <w:szCs w:val="16"/>
                <w:shd w:val="clear" w:color="auto" w:fill="FFFFFF"/>
              </w:rPr>
              <w:t>-Untreated: vehicle control (n=12)</w:t>
            </w:r>
          </w:p>
          <w:p w14:paraId="3D6A28E3" w14:textId="77777777" w:rsidR="00157CA4" w:rsidRPr="004E4FFE" w:rsidRDefault="00157CA4" w:rsidP="00157CA4">
            <w:pPr>
              <w:spacing w:after="0"/>
              <w:textAlignment w:val="baseline"/>
              <w:rPr>
                <w:rFonts w:cstheme="minorHAnsi"/>
                <w:sz w:val="16"/>
                <w:szCs w:val="16"/>
                <w:shd w:val="clear" w:color="auto" w:fill="FFFFFF"/>
              </w:rPr>
            </w:pPr>
            <w:r w:rsidRPr="004E4FFE">
              <w:rPr>
                <w:rFonts w:cstheme="minorHAnsi"/>
                <w:sz w:val="16"/>
                <w:szCs w:val="16"/>
                <w:shd w:val="clear" w:color="auto" w:fill="FFFFFF"/>
              </w:rPr>
              <w:t>-Uninfected: drug only (n=8)</w:t>
            </w:r>
          </w:p>
          <w:p w14:paraId="2CAF5A77"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21-day follow up</w:t>
            </w:r>
          </w:p>
          <w:p w14:paraId="5E2E6471" w14:textId="77777777" w:rsidR="00157CA4" w:rsidRPr="004E4FFE" w:rsidRDefault="00157CA4" w:rsidP="00157CA4">
            <w:pPr>
              <w:spacing w:after="0"/>
              <w:textAlignment w:val="baseline"/>
              <w:rPr>
                <w:rFonts w:cstheme="minorHAnsi"/>
                <w:sz w:val="16"/>
                <w:szCs w:val="16"/>
              </w:rPr>
            </w:pPr>
          </w:p>
          <w:p w14:paraId="34D01B64" w14:textId="77777777" w:rsidR="00157CA4" w:rsidRPr="004E4FFE" w:rsidRDefault="00157CA4" w:rsidP="00157CA4">
            <w:pPr>
              <w:spacing w:after="0"/>
              <w:textAlignment w:val="baseline"/>
              <w:rPr>
                <w:rFonts w:cstheme="minorHAnsi"/>
                <w:sz w:val="16"/>
                <w:szCs w:val="16"/>
                <w:u w:val="single"/>
              </w:rPr>
            </w:pPr>
            <w:r w:rsidRPr="004E4FFE">
              <w:rPr>
                <w:rFonts w:cstheme="minorHAnsi"/>
                <w:sz w:val="16"/>
                <w:szCs w:val="16"/>
                <w:u w:val="single"/>
              </w:rPr>
              <w:t>Monkey</w:t>
            </w:r>
          </w:p>
          <w:p w14:paraId="2EB7AB16"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 xml:space="preserve">Treatment 2: </w:t>
            </w:r>
            <w:r w:rsidRPr="004E4FFE">
              <w:rPr>
                <w:rFonts w:cstheme="minorHAnsi"/>
                <w:sz w:val="16"/>
                <w:szCs w:val="16"/>
                <w:shd w:val="clear" w:color="auto" w:fill="FFFFFF"/>
              </w:rPr>
              <w:t>VIKI-dPEG4-Toco OD</w:t>
            </w:r>
          </w:p>
          <w:p w14:paraId="572B4A13"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3: 10mg/kg intratracheal days -1 to 5 post-challenge (n=3)</w:t>
            </w:r>
          </w:p>
          <w:p w14:paraId="32C5A800"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4: 10mg/kg intratracheal days -1 to 5 + 2mg/kg SC days -1 to 10 post-challenge (n=3)</w:t>
            </w:r>
          </w:p>
          <w:p w14:paraId="63CACD75"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Controls 2:</w:t>
            </w:r>
          </w:p>
          <w:p w14:paraId="7638E9F3"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-Untreated: vehicle control (n=3)</w:t>
            </w:r>
          </w:p>
          <w:p w14:paraId="0074176D"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-Uninfected: drug intratracheal + SC only (n=1)</w:t>
            </w:r>
          </w:p>
          <w:p w14:paraId="00B365BA"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28-day follow up</w:t>
            </w:r>
          </w:p>
          <w:p w14:paraId="7D523BBA" w14:textId="77777777" w:rsidR="00157CA4" w:rsidRPr="004E4FFE" w:rsidRDefault="00157CA4" w:rsidP="00157CA4">
            <w:pPr>
              <w:spacing w:after="0"/>
              <w:textAlignment w:val="baseline"/>
              <w:rPr>
                <w:rFonts w:cstheme="minorHAnsi"/>
                <w:sz w:val="16"/>
                <w:szCs w:val="16"/>
              </w:rPr>
            </w:pPr>
          </w:p>
          <w:p w14:paraId="56CA4BE2"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Biodistribution: VIKI-dPEG4-Toco days 0 &amp; 14</w:t>
            </w:r>
          </w:p>
          <w:p w14:paraId="29CE119E"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5: 10mg/kg intratracheal (n=2)</w:t>
            </w:r>
          </w:p>
          <w:p w14:paraId="61869F2E"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6: 10mg/kg intratracheal + 2mg/kg SC (n=2)</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4959E2D" w14:textId="77777777" w:rsidR="00157CA4" w:rsidRPr="004E4FFE" w:rsidRDefault="00157CA4" w:rsidP="00157CA4">
            <w:pPr>
              <w:spacing w:after="0"/>
              <w:textAlignment w:val="baseline"/>
              <w:rPr>
                <w:rStyle w:val="apple-converted-space"/>
                <w:sz w:val="16"/>
                <w:szCs w:val="16"/>
                <w:u w:val="single"/>
              </w:rPr>
            </w:pPr>
            <w:r w:rsidRPr="004E4FFE">
              <w:rPr>
                <w:rStyle w:val="apple-converted-space"/>
                <w:sz w:val="16"/>
                <w:szCs w:val="16"/>
                <w:u w:val="single"/>
              </w:rPr>
              <w:t>Hamster</w:t>
            </w:r>
          </w:p>
          <w:p w14:paraId="7AE1DE7D" w14:textId="77777777" w:rsidR="00157CA4" w:rsidRPr="004E4FFE" w:rsidRDefault="00157CA4" w:rsidP="00157CA4">
            <w:pPr>
              <w:spacing w:after="0"/>
              <w:textAlignment w:val="baseline"/>
              <w:rPr>
                <w:sz w:val="16"/>
                <w:szCs w:val="16"/>
              </w:rPr>
            </w:pPr>
            <w:r w:rsidRPr="004E4FFE">
              <w:rPr>
                <w:rStyle w:val="apple-converted-space"/>
                <w:sz w:val="16"/>
                <w:szCs w:val="16"/>
              </w:rPr>
              <w:t>Treatment 1:</w:t>
            </w:r>
            <w:r w:rsidRPr="004E4FFE">
              <w:rPr>
                <w:sz w:val="16"/>
                <w:szCs w:val="16"/>
              </w:rPr>
              <w:t xml:space="preserve"> </w:t>
            </w:r>
          </w:p>
          <w:p w14:paraId="46215FD0"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1: 5/12 survived to day 21</w:t>
            </w:r>
          </w:p>
          <w:p w14:paraId="096598E4"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2: 3/6 survived to day 21</w:t>
            </w:r>
          </w:p>
          <w:p w14:paraId="19A70CA4"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 xml:space="preserve">Controls 1: </w:t>
            </w:r>
          </w:p>
          <w:p w14:paraId="389CB0B1"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-Untreated: all died by day 13</w:t>
            </w:r>
          </w:p>
          <w:p w14:paraId="6E334A38"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-Uninfected: all survived to day 21</w:t>
            </w:r>
          </w:p>
          <w:p w14:paraId="40B330F8" w14:textId="77777777" w:rsidR="00157CA4" w:rsidRPr="004E4FFE" w:rsidRDefault="00157CA4" w:rsidP="00157CA4">
            <w:pPr>
              <w:spacing w:after="0"/>
              <w:textAlignment w:val="baseline"/>
              <w:rPr>
                <w:rFonts w:cstheme="minorHAnsi"/>
                <w:sz w:val="16"/>
                <w:szCs w:val="16"/>
                <w:u w:val="single"/>
              </w:rPr>
            </w:pPr>
          </w:p>
          <w:p w14:paraId="356A5FDA" w14:textId="0CD1D495" w:rsidR="00157CA4" w:rsidRPr="004E4FFE" w:rsidRDefault="00157CA4" w:rsidP="00157CA4">
            <w:pPr>
              <w:spacing w:after="0"/>
              <w:textAlignment w:val="baseline"/>
              <w:rPr>
                <w:rFonts w:cstheme="minorHAnsi"/>
                <w:sz w:val="16"/>
                <w:szCs w:val="16"/>
                <w:u w:val="single"/>
              </w:rPr>
            </w:pPr>
            <w:r w:rsidRPr="004E4FFE">
              <w:rPr>
                <w:rFonts w:cstheme="minorHAnsi"/>
                <w:sz w:val="16"/>
                <w:szCs w:val="16"/>
                <w:u w:val="single"/>
              </w:rPr>
              <w:t>Monkey</w:t>
            </w:r>
          </w:p>
          <w:p w14:paraId="4CEC0C28"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Treatment 2:</w:t>
            </w:r>
          </w:p>
          <w:p w14:paraId="169B2BD5"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3: 1/3 survived</w:t>
            </w:r>
          </w:p>
          <w:p w14:paraId="59ED40ED"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4: 1/3 survived</w:t>
            </w:r>
          </w:p>
          <w:p w14:paraId="7DE0A6ED"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Controls 2:</w:t>
            </w:r>
          </w:p>
          <w:p w14:paraId="2E70C257"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-Untreated: all died by day 13</w:t>
            </w:r>
          </w:p>
          <w:p w14:paraId="36DC6157"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-Uninfected: all survived</w:t>
            </w:r>
          </w:p>
          <w:p w14:paraId="3F8F295C" w14:textId="77777777" w:rsidR="00157CA4" w:rsidRPr="004E4FFE" w:rsidRDefault="00157CA4" w:rsidP="00157CA4">
            <w:pPr>
              <w:spacing w:after="0"/>
              <w:textAlignment w:val="baseline"/>
              <w:rPr>
                <w:rFonts w:cstheme="minorHAnsi"/>
                <w:sz w:val="16"/>
                <w:szCs w:val="16"/>
              </w:rPr>
            </w:pPr>
          </w:p>
          <w:p w14:paraId="723297B2" w14:textId="77777777" w:rsidR="00157CA4" w:rsidRPr="004E4FFE" w:rsidRDefault="00157CA4" w:rsidP="00157CA4">
            <w:pPr>
              <w:spacing w:after="0"/>
              <w:textAlignment w:val="baseline"/>
              <w:rPr>
                <w:sz w:val="16"/>
                <w:szCs w:val="16"/>
              </w:rPr>
            </w:pPr>
            <w:r w:rsidRPr="004E4FFE">
              <w:rPr>
                <w:sz w:val="16"/>
                <w:szCs w:val="16"/>
              </w:rPr>
              <w:t xml:space="preserve">Biodistribution: </w:t>
            </w:r>
          </w:p>
          <w:p w14:paraId="19F26960" w14:textId="77777777" w:rsidR="00157CA4" w:rsidRPr="004E4FFE" w:rsidRDefault="00157CA4" w:rsidP="00157CA4">
            <w:pPr>
              <w:spacing w:after="0"/>
              <w:textAlignment w:val="baseline"/>
              <w:rPr>
                <w:rStyle w:val="pspdfkit-6fq5ysqkmc2gc1fek9b659qfh8"/>
                <w:color w:val="000000" w:themeColor="text1"/>
                <w:sz w:val="16"/>
                <w:szCs w:val="16"/>
              </w:rPr>
            </w:pPr>
            <w:r w:rsidRPr="004E4FFE">
              <w:rPr>
                <w:rStyle w:val="pspdfkit-6fq5ysqkmc2gc1fek9b659qfh8"/>
                <w:color w:val="000000" w:themeColor="text1"/>
                <w:sz w:val="16"/>
                <w:szCs w:val="16"/>
              </w:rPr>
              <w:t>-Intratracheal only: serum levels peaked at 200nM 4 hours after administration, undetectable at 24 hours</w:t>
            </w:r>
          </w:p>
          <w:p w14:paraId="03C135F6" w14:textId="77777777" w:rsidR="00157CA4" w:rsidRPr="004E4FFE" w:rsidRDefault="00157CA4" w:rsidP="00157CA4">
            <w:pPr>
              <w:spacing w:after="0"/>
              <w:textAlignment w:val="baseline"/>
              <w:rPr>
                <w:sz w:val="16"/>
                <w:szCs w:val="16"/>
              </w:rPr>
            </w:pPr>
            <w:r w:rsidRPr="004E4FFE">
              <w:rPr>
                <w:sz w:val="16"/>
                <w:szCs w:val="16"/>
              </w:rPr>
              <w:t>-Intratracheal + SC: serum</w:t>
            </w:r>
            <w:r w:rsidRPr="004E4FFE">
              <w:rPr>
                <w:rStyle w:val="pspdfkit-6fq5ysqkmc2gc1fek9b659qfh8"/>
                <w:color w:val="000000" w:themeColor="text1"/>
                <w:sz w:val="16"/>
                <w:szCs w:val="16"/>
              </w:rPr>
              <w:t xml:space="preserve"> detection at 8 hours, peaking at 500nM, &lt;300nM at 24 hours; organ detection in brain (10nM) and lung (30-200nM) at 24 hours</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263FC6AE" w14:textId="11DDBA8D" w:rsidR="00157CA4" w:rsidRPr="004E4FFE" w:rsidRDefault="00157CA4" w:rsidP="00157CA4">
            <w:pPr>
              <w:spacing w:after="0"/>
              <w:textAlignment w:val="baseline"/>
              <w:rPr>
                <w:rFonts w:cstheme="minorHAnsi"/>
                <w:sz w:val="16"/>
                <w:szCs w:val="16"/>
                <w:u w:val="single"/>
              </w:rPr>
            </w:pPr>
            <w:r w:rsidRPr="004E4FFE">
              <w:rPr>
                <w:rFonts w:cstheme="minorHAnsi"/>
                <w:sz w:val="16"/>
                <w:szCs w:val="16"/>
                <w:u w:val="single"/>
              </w:rPr>
              <w:t>Monkey</w:t>
            </w:r>
          </w:p>
          <w:p w14:paraId="77B5D068"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VIKI-dPEG4-Toco well-tolerated with no significant adverse effects</w:t>
            </w:r>
          </w:p>
        </w:tc>
      </w:tr>
      <w:tr w:rsidR="00C3480A" w:rsidRPr="004E4FFE" w14:paraId="64E2F404" w14:textId="77777777" w:rsidTr="00AD5DA8">
        <w:trPr>
          <w:trHeight w:val="300"/>
        </w:trPr>
        <w:tc>
          <w:tcPr>
            <w:tcW w:w="1276" w:type="dxa"/>
            <w:vMerge/>
            <w:tcBorders>
              <w:left w:val="single" w:sz="6" w:space="0" w:color="auto"/>
              <w:right w:val="single" w:sz="6" w:space="0" w:color="auto"/>
            </w:tcBorders>
          </w:tcPr>
          <w:p w14:paraId="1AFA669C" w14:textId="77777777" w:rsidR="00157CA4" w:rsidRPr="004E4FFE" w:rsidRDefault="00157CA4" w:rsidP="00157CA4">
            <w:pPr>
              <w:spacing w:after="0"/>
              <w:textAlignment w:val="baseline"/>
              <w:rPr>
                <w:rFonts w:cstheme="minorHAns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33F2E10" w14:textId="6FC42F86" w:rsidR="00157CA4" w:rsidRPr="004E4FFE" w:rsidRDefault="00157CA4" w:rsidP="00157CA4">
            <w:pPr>
              <w:spacing w:after="0"/>
              <w:textAlignment w:val="baseline"/>
              <w:rPr>
                <w:rFonts w:cstheme="minorHAnsi"/>
                <w:sz w:val="16"/>
                <w:szCs w:val="16"/>
              </w:rPr>
            </w:pPr>
            <w:r w:rsidRPr="004E4FFE">
              <w:rPr>
                <w:rFonts w:cstheme="minorHAnsi"/>
                <w:color w:val="000000"/>
                <w:sz w:val="16"/>
                <w:szCs w:val="16"/>
                <w:shd w:val="clear" w:color="auto" w:fill="FFFFFF"/>
              </w:rPr>
              <w:t>Mathieu 2017</w:t>
            </w:r>
            <w:r w:rsidRPr="004E4FFE">
              <w:rPr>
                <w:rFonts w:cstheme="minorHAnsi"/>
                <w:color w:val="000000"/>
                <w:sz w:val="16"/>
                <w:szCs w:val="16"/>
                <w:shd w:val="clear" w:color="auto" w:fill="FFFFFF"/>
              </w:rPr>
              <w:fldChar w:fldCharType="begin"/>
            </w:r>
            <w:r>
              <w:rPr>
                <w:rFonts w:cstheme="minorHAnsi"/>
                <w:color w:val="000000"/>
                <w:sz w:val="16"/>
                <w:szCs w:val="16"/>
                <w:shd w:val="clear" w:color="auto" w:fill="FFFFFF"/>
              </w:rPr>
              <w:instrText xml:space="preserve"> ADDIN EN.CITE &lt;EndNote&gt;&lt;Cite&gt;&lt;Author&gt;Mathieu&lt;/Author&gt;&lt;Year&gt;2017&lt;/Year&gt;&lt;RecNum&gt;34&lt;/RecNum&gt;&lt;DisplayText&gt;&lt;style face="superscript"&gt;29&lt;/style&gt;&lt;/DisplayText&gt;&lt;record&gt;&lt;rec-number&gt;34&lt;/rec-number&gt;&lt;foreign-keys&gt;&lt;key app="EN" db-id="sfaa0dp0tzawvpefvvfvd0sm0xffdp9pxsrw" timestamp="1656623542"&gt;34&lt;/key&gt;&lt;/foreign-keys&gt;&lt;ref-type name="Journal Article"&gt;17&lt;/ref-type&gt;&lt;contributors&gt;&lt;authors&gt;&lt;author&gt;Mathieu, Cyrille&lt;/author&gt;&lt;author&gt;Augusto, Marcelo T.&lt;/author&gt;&lt;author&gt;Niewiesk, Stefan&lt;/author&gt;&lt;author&gt;Horvat, Branka&lt;/author&gt;&lt;author&gt;Palermo, Laura M.&lt;/author&gt;&lt;author&gt;Sanna, Giuseppina&lt;/author&gt;&lt;author&gt;Madeddu, Silvia&lt;/author&gt;&lt;author&gt;Huey, Devra&lt;/author&gt;&lt;author&gt;Castanho, Miguel A. R. B.&lt;/author&gt;&lt;author&gt;Porotto, Matteo&lt;/author&gt;&lt;author&gt;Santos, Nuno C.&lt;/author&gt;&lt;author&gt;Moscona, Anne&lt;/author&gt;&lt;/authors&gt;&lt;/contributors&gt;&lt;titles&gt;&lt;title&gt;Broad spectrum antiviral activity for paramyxoviruses is modulated by biophysical properties of fusion inhibitory peptides&lt;/title&gt;&lt;secondary-title&gt;Scientific Reports&lt;/secondary-title&gt;&lt;/titles&gt;&lt;periodical&gt;&lt;full-title&gt;Scientific Reports&lt;/full-title&gt;&lt;/periodical&gt;&lt;volume&gt;7&lt;/volume&gt;&lt;dates&gt;&lt;year&gt;2017&lt;/year&gt;&lt;/dates&gt;&lt;accession-num&gt;WOS:000395681800001&lt;/accession-num&gt;&lt;urls&gt;&lt;related-urls&gt;&lt;url&gt;&amp;lt;Go to ISI&amp;gt;://WOS:000395681800001&lt;/url&gt;&lt;url&gt;https://www.nature.com/articles/srep43610.pdf&lt;/url&gt;&lt;/related-urls&gt;&lt;/urls&gt;&lt;electronic-resource-num&gt;10.1038/srep43610&lt;/electronic-resource-num&gt;&lt;/record&gt;&lt;/Cite&gt;&lt;/EndNote&gt;</w:instrText>
            </w:r>
            <w:r w:rsidRPr="004E4FFE">
              <w:rPr>
                <w:rFonts w:cstheme="minorHAnsi"/>
                <w:color w:val="000000"/>
                <w:sz w:val="16"/>
                <w:szCs w:val="16"/>
                <w:shd w:val="clear" w:color="auto" w:fill="FFFFFF"/>
              </w:rPr>
              <w:fldChar w:fldCharType="separate"/>
            </w:r>
            <w:r w:rsidRPr="00157CA4">
              <w:rPr>
                <w:rFonts w:cstheme="minorHAnsi"/>
                <w:noProof/>
                <w:color w:val="000000"/>
                <w:sz w:val="16"/>
                <w:szCs w:val="16"/>
                <w:shd w:val="clear" w:color="auto" w:fill="FFFFFF"/>
                <w:vertAlign w:val="superscript"/>
              </w:rPr>
              <w:t>29</w:t>
            </w:r>
            <w:r w:rsidRPr="004E4FFE">
              <w:rPr>
                <w:rFonts w:cstheme="minorHAnsi"/>
                <w:color w:val="000000"/>
                <w:sz w:val="16"/>
                <w:szCs w:val="16"/>
                <w:shd w:val="clear" w:color="auto" w:fill="FFFFFF"/>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79D6E8E9"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Animal: Hamster challenge with NiV-M for efficacy (n=13)</w:t>
            </w:r>
          </w:p>
          <w:p w14:paraId="44B22F53" w14:textId="77777777" w:rsidR="00157CA4" w:rsidRPr="004E4FFE" w:rsidRDefault="00157CA4" w:rsidP="00157CA4">
            <w:pPr>
              <w:pStyle w:val="ListParagraph"/>
              <w:numPr>
                <w:ilvl w:val="0"/>
                <w:numId w:val="3"/>
              </w:numPr>
              <w:spacing w:after="0" w:line="240" w:lineRule="auto"/>
              <w:textAlignment w:val="baseline"/>
              <w:rPr>
                <w:rFonts w:cstheme="minorHAnsi"/>
                <w:sz w:val="16"/>
                <w:szCs w:val="16"/>
              </w:rPr>
            </w:pPr>
            <w:r w:rsidRPr="004E4FFE">
              <w:rPr>
                <w:rFonts w:cstheme="minorHAnsi"/>
                <w:sz w:val="16"/>
                <w:szCs w:val="16"/>
              </w:rPr>
              <w:t>100 x LD</w:t>
            </w:r>
            <w:r w:rsidRPr="004E4FFE">
              <w:rPr>
                <w:rFonts w:cstheme="minorHAnsi"/>
                <w:sz w:val="16"/>
                <w:szCs w:val="16"/>
                <w:vertAlign w:val="subscript"/>
              </w:rPr>
              <w:t>50</w:t>
            </w:r>
            <w:r w:rsidRPr="004E4FFE">
              <w:rPr>
                <w:rFonts w:cstheme="minorHAnsi"/>
                <w:sz w:val="16"/>
                <w:szCs w:val="16"/>
              </w:rPr>
              <w:t xml:space="preserve"> intraperitoneal</w:t>
            </w:r>
          </w:p>
          <w:p w14:paraId="02CE6696" w14:textId="77777777" w:rsidR="00157CA4" w:rsidRPr="004E4FFE" w:rsidRDefault="00157CA4" w:rsidP="00157CA4">
            <w:pPr>
              <w:spacing w:after="0"/>
              <w:textAlignment w:val="baseline"/>
              <w:rPr>
                <w:rFonts w:cstheme="minorHAnsi"/>
                <w:sz w:val="16"/>
                <w:szCs w:val="16"/>
              </w:rPr>
            </w:pPr>
          </w:p>
          <w:p w14:paraId="1B718902" w14:textId="77777777" w:rsidR="009C13F4" w:rsidRDefault="009C13F4" w:rsidP="00157CA4">
            <w:pPr>
              <w:spacing w:after="0"/>
              <w:textAlignment w:val="baseline"/>
              <w:rPr>
                <w:rFonts w:cstheme="minorHAnsi"/>
                <w:sz w:val="16"/>
                <w:szCs w:val="16"/>
              </w:rPr>
            </w:pPr>
          </w:p>
          <w:p w14:paraId="50DE8BA5" w14:textId="77777777" w:rsidR="00610585" w:rsidRDefault="00610585" w:rsidP="00157CA4">
            <w:pPr>
              <w:spacing w:after="0"/>
              <w:textAlignment w:val="baseline"/>
              <w:rPr>
                <w:rFonts w:cstheme="minorHAnsi"/>
                <w:sz w:val="16"/>
                <w:szCs w:val="16"/>
              </w:rPr>
            </w:pPr>
          </w:p>
          <w:p w14:paraId="5F3A084F" w14:textId="5CEED141" w:rsidR="00157CA4" w:rsidRPr="004E4FFE" w:rsidRDefault="00157CA4" w:rsidP="00157CA4">
            <w:pPr>
              <w:spacing w:after="0"/>
              <w:textAlignment w:val="baseline"/>
              <w:rPr>
                <w:rFonts w:cstheme="minorHAnsi"/>
                <w:sz w:val="16"/>
                <w:szCs w:val="16"/>
              </w:rPr>
            </w:pPr>
            <w:r w:rsidRPr="004E4FFE">
              <w:rPr>
                <w:rFonts w:cstheme="minorHAnsi"/>
                <w:sz w:val="16"/>
                <w:szCs w:val="16"/>
              </w:rPr>
              <w:t>Animal: Hamster biodistribution (n=6)</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505DAD84"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Treatment: 2mg/kg IP OD days -1 to 10 (n=6)</w:t>
            </w:r>
          </w:p>
          <w:p w14:paraId="34D69398"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Controls:</w:t>
            </w:r>
          </w:p>
          <w:p w14:paraId="26E9049D"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-Untreated: vehicle control (n=6)</w:t>
            </w:r>
          </w:p>
          <w:p w14:paraId="5462BF12"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-Uninfected: peptide only (n=1)</w:t>
            </w:r>
          </w:p>
          <w:p w14:paraId="67ACB290" w14:textId="3A636B21" w:rsidR="00157CA4" w:rsidRPr="004E4FFE" w:rsidRDefault="00157CA4" w:rsidP="00157CA4">
            <w:pPr>
              <w:spacing w:after="0"/>
              <w:textAlignment w:val="baseline"/>
              <w:rPr>
                <w:rFonts w:cstheme="minorHAnsi"/>
                <w:sz w:val="16"/>
                <w:szCs w:val="16"/>
              </w:rPr>
            </w:pPr>
            <w:r w:rsidRPr="004E4FFE">
              <w:rPr>
                <w:rFonts w:cstheme="minorHAnsi"/>
                <w:sz w:val="16"/>
                <w:szCs w:val="16"/>
              </w:rPr>
              <w:t>21-day follow up</w:t>
            </w:r>
          </w:p>
          <w:p w14:paraId="0D47E576" w14:textId="77777777" w:rsidR="00610585" w:rsidRDefault="00610585" w:rsidP="00157CA4">
            <w:pPr>
              <w:spacing w:after="0"/>
              <w:textAlignment w:val="baseline"/>
              <w:rPr>
                <w:rFonts w:cstheme="minorHAnsi"/>
                <w:sz w:val="16"/>
                <w:szCs w:val="16"/>
              </w:rPr>
            </w:pPr>
          </w:p>
          <w:p w14:paraId="674B391E" w14:textId="04A01B67" w:rsidR="00157CA4" w:rsidRPr="004E4FFE" w:rsidRDefault="00157CA4" w:rsidP="00157CA4">
            <w:pPr>
              <w:spacing w:after="0"/>
              <w:textAlignment w:val="baseline"/>
              <w:rPr>
                <w:rFonts w:cstheme="minorHAnsi"/>
                <w:sz w:val="16"/>
                <w:szCs w:val="16"/>
              </w:rPr>
            </w:pPr>
            <w:r w:rsidRPr="004E4FFE">
              <w:rPr>
                <w:rFonts w:cstheme="minorHAnsi"/>
                <w:sz w:val="16"/>
                <w:szCs w:val="16"/>
              </w:rPr>
              <w:t>Hamster biodistribution: 2mg/kg IP</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BDB28F0"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Treatment: 5/6 survived</w:t>
            </w:r>
          </w:p>
          <w:p w14:paraId="31BE4E63"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Controls: untreated all died by day 8, uninfected survived</w:t>
            </w:r>
          </w:p>
          <w:p w14:paraId="69DFB1C4" w14:textId="77777777" w:rsidR="009C13F4" w:rsidRDefault="009C13F4" w:rsidP="00157CA4">
            <w:pPr>
              <w:spacing w:after="0"/>
              <w:textAlignment w:val="baseline"/>
              <w:rPr>
                <w:rFonts w:cstheme="minorHAnsi"/>
                <w:sz w:val="16"/>
                <w:szCs w:val="16"/>
              </w:rPr>
            </w:pPr>
          </w:p>
          <w:p w14:paraId="6CD20594" w14:textId="1A3A8555" w:rsidR="00157CA4" w:rsidRPr="004E4FFE" w:rsidRDefault="00157CA4" w:rsidP="00157CA4">
            <w:pPr>
              <w:spacing w:after="0"/>
              <w:textAlignment w:val="baseline"/>
              <w:rPr>
                <w:rFonts w:cstheme="minorHAnsi"/>
                <w:sz w:val="16"/>
                <w:szCs w:val="16"/>
              </w:rPr>
            </w:pPr>
            <w:r w:rsidRPr="004E4FFE">
              <w:rPr>
                <w:rFonts w:cstheme="minorHAnsi"/>
                <w:sz w:val="16"/>
                <w:szCs w:val="16"/>
              </w:rPr>
              <w:t xml:space="preserve">Hamster biodistribution: </w:t>
            </w:r>
            <w:r w:rsidRPr="004E4FFE">
              <w:rPr>
                <w:rStyle w:val="pspdfkit-6fq5ysqkmc2gc1fek9b659qfh8"/>
                <w:rFonts w:cstheme="minorHAnsi"/>
                <w:color w:val="000000"/>
                <w:sz w:val="16"/>
                <w:szCs w:val="16"/>
              </w:rPr>
              <w:t>free peptide in serum at 8 hours, peaking at 120nM, dropping after 24h, with peptide detection at 24h in organs including brain</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502CE1E5"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Not available</w:t>
            </w:r>
          </w:p>
        </w:tc>
      </w:tr>
      <w:tr w:rsidR="00C3480A" w:rsidRPr="004E4FFE" w14:paraId="5548857E" w14:textId="77777777" w:rsidTr="00AD5DA8">
        <w:trPr>
          <w:trHeight w:val="300"/>
        </w:trPr>
        <w:tc>
          <w:tcPr>
            <w:tcW w:w="1276" w:type="dxa"/>
            <w:vMerge/>
            <w:tcBorders>
              <w:left w:val="single" w:sz="6" w:space="0" w:color="auto"/>
              <w:bottom w:val="single" w:sz="6" w:space="0" w:color="auto"/>
              <w:right w:val="single" w:sz="6" w:space="0" w:color="auto"/>
            </w:tcBorders>
            <w:shd w:val="clear" w:color="auto" w:fill="auto"/>
          </w:tcPr>
          <w:p w14:paraId="71B837E2" w14:textId="77777777" w:rsidR="00157CA4" w:rsidRPr="004E4FFE" w:rsidRDefault="00157CA4" w:rsidP="00157CA4">
            <w:pPr>
              <w:spacing w:after="0"/>
              <w:textAlignment w:val="baseline"/>
              <w:rPr>
                <w:rFonts w:cstheme="minorHAnsi"/>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344D1A9" w14:textId="7F776F7E" w:rsidR="00157CA4" w:rsidRPr="004E4FFE" w:rsidRDefault="00157CA4" w:rsidP="00157CA4">
            <w:pPr>
              <w:spacing w:after="0"/>
              <w:textAlignment w:val="baseline"/>
              <w:rPr>
                <w:rFonts w:cstheme="minorHAnsi"/>
                <w:sz w:val="16"/>
                <w:szCs w:val="16"/>
              </w:rPr>
            </w:pPr>
            <w:r w:rsidRPr="004E4FFE">
              <w:rPr>
                <w:rFonts w:cstheme="minorHAnsi"/>
                <w:color w:val="000000"/>
                <w:sz w:val="16"/>
                <w:szCs w:val="16"/>
                <w:shd w:val="clear" w:color="auto" w:fill="FFFFFF"/>
              </w:rPr>
              <w:t>Porotto 2010</w:t>
            </w:r>
            <w:r w:rsidRPr="004E4FFE">
              <w:rPr>
                <w:rFonts w:cstheme="minorHAnsi"/>
                <w:color w:val="000000"/>
                <w:sz w:val="16"/>
                <w:szCs w:val="16"/>
                <w:shd w:val="clear" w:color="auto" w:fill="FFFFFF"/>
              </w:rPr>
              <w:fldChar w:fldCharType="begin"/>
            </w:r>
            <w:r w:rsidR="00A57303">
              <w:rPr>
                <w:rFonts w:cstheme="minorHAnsi"/>
                <w:color w:val="000000"/>
                <w:sz w:val="16"/>
                <w:szCs w:val="16"/>
                <w:shd w:val="clear" w:color="auto" w:fill="FFFFFF"/>
              </w:rPr>
              <w:instrText xml:space="preserve"> ADDIN EN.CITE &lt;EndNote&gt;&lt;Cite&gt;&lt;Author&gt;Porotto&lt;/Author&gt;&lt;Year&gt;2010&lt;/Year&gt;&lt;RecNum&gt;60&lt;/RecNum&gt;&lt;DisplayText&gt;&lt;style face="superscript"&gt;35&lt;/style&gt;&lt;/DisplayText&gt;&lt;record&gt;&lt;rec-number&gt;60&lt;/rec-number&gt;&lt;foreign-keys&gt;&lt;key app="EN" db-id="sfaa0dp0tzawvpefvvfvd0sm0xffdp9pxsrw" timestamp="1656623542"&gt;60&lt;/key&gt;&lt;/foreign-keys&gt;&lt;ref-type name="Journal Article"&gt;17&lt;/ref-type&gt;&lt;contributors&gt;&lt;authors&gt;&lt;author&gt;Porotto, M.&lt;/author&gt;&lt;author&gt;Rockx, B.&lt;/author&gt;&lt;author&gt;Yokoyama, C. C.&lt;/author&gt;&lt;author&gt;Talekar, A.&lt;/author&gt;&lt;author&gt;DeVito, I.&lt;/author&gt;&lt;author&gt;Palermo, L. M.&lt;/author&gt;&lt;author&gt;Liu, J.&lt;/author&gt;&lt;author&gt;Cortese, R.&lt;/author&gt;&lt;author&gt;Lu, M.&lt;/author&gt;&lt;author&gt;Feldmann, H.&lt;/author&gt;&lt;author&gt;Pessi, A.&lt;/author&gt;&lt;author&gt;Moscona, A.&lt;/author&gt;&lt;/authors&gt;&lt;/contributors&gt;&lt;titles&gt;&lt;title&gt;Inhibition of Nipah Virus Infection In Vivo: Targeting an early stage of paramyxovirus fusion activation during viral entry&lt;/title&gt;&lt;secondary-title&gt;PLoS Pathogens&lt;/secondary-title&gt;&lt;/titles&gt;&lt;periodical&gt;&lt;full-title&gt;PLoS Pathogens&lt;/full-title&gt;&lt;/periodical&gt;&lt;volume&gt;6(10) (no pagination)&lt;/volume&gt;&lt;dates&gt;&lt;year&gt;2010&lt;/year&gt;&lt;/dates&gt;&lt;accession-num&gt;359979608&lt;/accession-num&gt;&lt;urls&gt;&lt;related-urls&gt;&lt;url&gt;http://www.plospathogens.org/article/fetchObjectAttachment.action?uri=info%3Adoi%2F10.1371%2Fjournal.ppat.1001168&amp;amp;representation=PDF&lt;/url&gt;&lt;url&gt;https://journals.plos.org/plospathogens/article/file?id=10.1371/journal.ppat.1001168&amp;amp;type=printable&lt;/url&gt;&lt;/related-urls&gt;&lt;/urls&gt;&lt;electronic-resource-num&gt;http://dx.doi.org/10.1371/journal.ppat.1001168&lt;/electronic-resource-num&gt;&lt;/record&gt;&lt;/Cite&gt;&lt;/EndNote&gt;</w:instrText>
            </w:r>
            <w:r w:rsidRPr="004E4FFE">
              <w:rPr>
                <w:rFonts w:cstheme="minorHAnsi"/>
                <w:color w:val="000000"/>
                <w:sz w:val="16"/>
                <w:szCs w:val="16"/>
                <w:shd w:val="clear" w:color="auto" w:fill="FFFFFF"/>
              </w:rPr>
              <w:fldChar w:fldCharType="separate"/>
            </w:r>
            <w:r w:rsidR="00A57303" w:rsidRPr="00A57303">
              <w:rPr>
                <w:rFonts w:cstheme="minorHAnsi"/>
                <w:noProof/>
                <w:color w:val="000000"/>
                <w:sz w:val="16"/>
                <w:szCs w:val="16"/>
                <w:shd w:val="clear" w:color="auto" w:fill="FFFFFF"/>
                <w:vertAlign w:val="superscript"/>
              </w:rPr>
              <w:t>35</w:t>
            </w:r>
            <w:r w:rsidRPr="004E4FFE">
              <w:rPr>
                <w:rFonts w:cstheme="minorHAnsi"/>
                <w:color w:val="000000"/>
                <w:sz w:val="16"/>
                <w:szCs w:val="16"/>
                <w:shd w:val="clear" w:color="auto" w:fill="FFFFFF"/>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422C2446" w14:textId="133DE52F" w:rsidR="00157CA4" w:rsidRPr="004E4FFE" w:rsidRDefault="00157CA4" w:rsidP="00157CA4">
            <w:pPr>
              <w:spacing w:after="0"/>
              <w:textAlignment w:val="baseline"/>
              <w:rPr>
                <w:rFonts w:cstheme="minorHAnsi"/>
                <w:sz w:val="16"/>
                <w:szCs w:val="16"/>
              </w:rPr>
            </w:pPr>
            <w:r w:rsidRPr="004E4FFE">
              <w:rPr>
                <w:rFonts w:cstheme="minorHAnsi"/>
                <w:sz w:val="16"/>
                <w:szCs w:val="16"/>
              </w:rPr>
              <w:t xml:space="preserve">Animal: Hamster challenge with NiV (strain </w:t>
            </w:r>
            <w:r w:rsidR="003D04FC">
              <w:rPr>
                <w:rFonts w:cstheme="minorHAnsi"/>
                <w:sz w:val="16"/>
                <w:szCs w:val="16"/>
              </w:rPr>
              <w:t>unspecified</w:t>
            </w:r>
            <w:r w:rsidRPr="004E4FFE">
              <w:rPr>
                <w:rFonts w:cstheme="minorHAnsi"/>
                <w:sz w:val="16"/>
                <w:szCs w:val="16"/>
              </w:rPr>
              <w:t>) for efficacy (n=35)</w:t>
            </w:r>
          </w:p>
          <w:p w14:paraId="32787024" w14:textId="77777777" w:rsidR="00157CA4" w:rsidRPr="004E4FFE" w:rsidRDefault="00157CA4" w:rsidP="00157CA4">
            <w:pPr>
              <w:pStyle w:val="ListParagraph"/>
              <w:numPr>
                <w:ilvl w:val="0"/>
                <w:numId w:val="3"/>
              </w:numPr>
              <w:spacing w:after="0" w:line="240" w:lineRule="auto"/>
              <w:textAlignment w:val="baseline"/>
              <w:rPr>
                <w:rFonts w:cstheme="minorHAnsi"/>
                <w:sz w:val="16"/>
                <w:szCs w:val="16"/>
              </w:rPr>
            </w:pPr>
            <w:r w:rsidRPr="004E4FFE">
              <w:rPr>
                <w:rFonts w:cstheme="minorHAnsi"/>
                <w:sz w:val="16"/>
                <w:szCs w:val="16"/>
              </w:rPr>
              <w:t>100 x LD</w:t>
            </w:r>
            <w:r w:rsidRPr="004E4FFE">
              <w:rPr>
                <w:rFonts w:cstheme="minorHAnsi"/>
                <w:sz w:val="16"/>
                <w:szCs w:val="16"/>
                <w:vertAlign w:val="subscript"/>
              </w:rPr>
              <w:t xml:space="preserve">50 </w:t>
            </w:r>
            <w:r w:rsidRPr="004E4FFE">
              <w:rPr>
                <w:rFonts w:cstheme="minorHAnsi"/>
                <w:sz w:val="16"/>
                <w:szCs w:val="16"/>
              </w:rPr>
              <w:t>intraperitoneal</w:t>
            </w:r>
          </w:p>
          <w:p w14:paraId="5172DF55" w14:textId="77777777" w:rsidR="00157CA4" w:rsidRPr="004E4FFE" w:rsidRDefault="00157CA4" w:rsidP="00157CA4">
            <w:pPr>
              <w:spacing w:after="0"/>
              <w:textAlignment w:val="baseline"/>
              <w:rPr>
                <w:rFonts w:cstheme="minorHAnsi"/>
                <w:sz w:val="16"/>
                <w:szCs w:val="16"/>
              </w:rPr>
            </w:pP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3EEE99F1"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Treatment: 2mg/kg IP OD for 14 days starting on different days relative to challenge</w:t>
            </w:r>
          </w:p>
          <w:p w14:paraId="62949920"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1: day -2 (n=5)</w:t>
            </w:r>
          </w:p>
          <w:p w14:paraId="79C35403"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2: day -1 (n=5)</w:t>
            </w:r>
          </w:p>
          <w:p w14:paraId="557AECCD"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3: day 0 (n=5)</w:t>
            </w:r>
          </w:p>
          <w:p w14:paraId="67DB5C19"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4: day 1 (n=5)</w:t>
            </w:r>
          </w:p>
          <w:p w14:paraId="65690CF0"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5: day 2 (n=5)</w:t>
            </w:r>
          </w:p>
          <w:p w14:paraId="0A223592"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6: day 4 (n=5)</w:t>
            </w:r>
          </w:p>
          <w:p w14:paraId="5D6DE878"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Control: vehicle solution (n=5)</w:t>
            </w:r>
          </w:p>
          <w:p w14:paraId="5C7C39E7"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30-day follow up</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24C64BDB"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Treatment:</w:t>
            </w:r>
          </w:p>
          <w:p w14:paraId="6658CA7A"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1: 4/5 survived</w:t>
            </w:r>
          </w:p>
          <w:p w14:paraId="775C93D1"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2: 3/5 survived</w:t>
            </w:r>
          </w:p>
          <w:p w14:paraId="359FAF8A"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3: 4/5 survived</w:t>
            </w:r>
          </w:p>
          <w:p w14:paraId="4A1E094A"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4: all died</w:t>
            </w:r>
          </w:p>
          <w:p w14:paraId="7D5732A5"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5: 2/5 survived</w:t>
            </w:r>
          </w:p>
          <w:p w14:paraId="153EF12F"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6: 1/5 survived</w:t>
            </w:r>
          </w:p>
          <w:p w14:paraId="2AB75AB0"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Control: all died by day 7</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571ED7C5"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Not available</w:t>
            </w:r>
          </w:p>
        </w:tc>
      </w:tr>
      <w:tr w:rsidR="00C3480A" w:rsidRPr="004E4FFE" w14:paraId="1E7F1CDE" w14:textId="77777777" w:rsidTr="00AD5DA8">
        <w:trPr>
          <w:trHeight w:val="300"/>
        </w:trPr>
        <w:tc>
          <w:tcPr>
            <w:tcW w:w="1276" w:type="dxa"/>
            <w:tcBorders>
              <w:top w:val="single" w:sz="6" w:space="0" w:color="auto"/>
              <w:left w:val="single" w:sz="6" w:space="0" w:color="auto"/>
              <w:bottom w:val="single" w:sz="6" w:space="0" w:color="auto"/>
              <w:right w:val="single" w:sz="6" w:space="0" w:color="auto"/>
            </w:tcBorders>
            <w:shd w:val="clear" w:color="auto" w:fill="auto"/>
          </w:tcPr>
          <w:p w14:paraId="5A362650" w14:textId="77777777" w:rsidR="00157CA4" w:rsidRPr="004E4FFE" w:rsidRDefault="00157CA4" w:rsidP="00157CA4">
            <w:pPr>
              <w:spacing w:after="0"/>
              <w:textAlignment w:val="baseline"/>
              <w:rPr>
                <w:rFonts w:cstheme="minorHAnsi"/>
                <w:color w:val="000000"/>
                <w:sz w:val="16"/>
                <w:szCs w:val="16"/>
                <w:shd w:val="clear" w:color="auto" w:fill="FFFFFF"/>
              </w:rPr>
            </w:pPr>
            <w:r w:rsidRPr="004E4FFE">
              <w:rPr>
                <w:rFonts w:cstheme="minorHAnsi"/>
                <w:sz w:val="16"/>
                <w:szCs w:val="16"/>
                <w:shd w:val="clear" w:color="auto" w:fill="FFFFFF"/>
              </w:rPr>
              <w:lastRenderedPageBreak/>
              <w:t xml:space="preserve">Defective interfering particles (virus-like particles containing defective interfering genomes which inhibit replication): </w:t>
            </w:r>
            <w:r w:rsidRPr="004E4FFE">
              <w:rPr>
                <w:rFonts w:cstheme="minorHAnsi"/>
                <w:sz w:val="16"/>
                <w:szCs w:val="16"/>
                <w:shd w:val="clear" w:color="auto" w:fill="FFFFFF"/>
              </w:rPr>
              <w:br/>
              <w:t xml:space="preserve">DI-07, DI-10, </w:t>
            </w:r>
            <w:r w:rsidRPr="004E4FFE">
              <w:rPr>
                <w:rFonts w:cstheme="minorHAnsi"/>
                <w:sz w:val="16"/>
                <w:szCs w:val="16"/>
                <w:shd w:val="clear" w:color="auto" w:fill="FFFFFF"/>
              </w:rPr>
              <w:br/>
              <w:t>DI-14, DI-35</w:t>
            </w:r>
          </w:p>
          <w:p w14:paraId="6A68A859" w14:textId="77777777" w:rsidR="00157CA4" w:rsidRPr="004E4FFE" w:rsidRDefault="00157CA4" w:rsidP="00157CA4">
            <w:pPr>
              <w:spacing w:after="0"/>
              <w:textAlignment w:val="baseline"/>
              <w:rPr>
                <w:rFonts w:cstheme="minorHAnsi"/>
                <w:color w:val="000000"/>
                <w:sz w:val="16"/>
                <w:szCs w:val="16"/>
                <w:shd w:val="clear" w:color="auto" w:fill="FFFFFF"/>
              </w:rPr>
            </w:pPr>
          </w:p>
          <w:p w14:paraId="4C0F3DA4" w14:textId="77777777" w:rsidR="00157CA4" w:rsidRPr="004E4FFE" w:rsidRDefault="00157CA4" w:rsidP="00157CA4">
            <w:pPr>
              <w:spacing w:after="0"/>
              <w:textAlignment w:val="baseline"/>
              <w:rPr>
                <w:rFonts w:cstheme="minorHAnsi"/>
                <w:sz w:val="16"/>
                <w:szCs w:val="16"/>
              </w:rPr>
            </w:pPr>
            <w:r w:rsidRPr="004E4FFE">
              <w:rPr>
                <w:rFonts w:cstheme="minorHAnsi"/>
                <w:color w:val="000000"/>
                <w:sz w:val="16"/>
                <w:szCs w:val="16"/>
                <w:shd w:val="clear" w:color="auto" w:fill="FFFFFF"/>
              </w:rPr>
              <w:t>Funder: USA CDC</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FBC9836" w14:textId="76E612EB" w:rsidR="00157CA4" w:rsidRPr="004E4FFE" w:rsidRDefault="00157CA4" w:rsidP="00157CA4">
            <w:pPr>
              <w:spacing w:after="0"/>
              <w:textAlignment w:val="baseline"/>
              <w:rPr>
                <w:rFonts w:cstheme="minorHAnsi"/>
                <w:sz w:val="16"/>
                <w:szCs w:val="16"/>
              </w:rPr>
            </w:pPr>
            <w:r w:rsidRPr="004E4FFE">
              <w:rPr>
                <w:rFonts w:cstheme="minorHAnsi"/>
                <w:color w:val="000000"/>
                <w:sz w:val="16"/>
                <w:szCs w:val="16"/>
                <w:shd w:val="clear" w:color="auto" w:fill="FFFFFF"/>
              </w:rPr>
              <w:t>Welch 2022</w:t>
            </w:r>
            <w:r w:rsidRPr="004E4FFE">
              <w:rPr>
                <w:rFonts w:cstheme="minorHAnsi"/>
                <w:color w:val="000000"/>
                <w:sz w:val="16"/>
                <w:szCs w:val="16"/>
                <w:shd w:val="clear" w:color="auto" w:fill="FFFFFF"/>
              </w:rPr>
              <w:fldChar w:fldCharType="begin"/>
            </w:r>
            <w:r w:rsidR="00A57303">
              <w:rPr>
                <w:rFonts w:cstheme="minorHAnsi"/>
                <w:color w:val="000000"/>
                <w:sz w:val="16"/>
                <w:szCs w:val="16"/>
                <w:shd w:val="clear" w:color="auto" w:fill="FFFFFF"/>
              </w:rPr>
              <w:instrText xml:space="preserve"> ADDIN EN.CITE &lt;EndNote&gt;&lt;Cite&gt;&lt;Author&gt;Welch&lt;/Author&gt;&lt;Year&gt;2022&lt;/Year&gt;&lt;RecNum&gt;5&lt;/RecNum&gt;&lt;DisplayText&gt;&lt;style face="superscript"&gt;28&lt;/style&gt;&lt;/DisplayText&gt;&lt;record&gt;&lt;rec-number&gt;5&lt;/rec-number&gt;&lt;foreign-keys&gt;&lt;key app="EN" db-id="sfaa0dp0tzawvpefvvfvd0sm0xffdp9pxsrw" timestamp="1656623542"&gt;5&lt;/key&gt;&lt;/foreign-keys&gt;&lt;ref-type name="Journal Article"&gt;17&lt;/ref-type&gt;&lt;contributors&gt;&lt;authors&gt;&lt;author&gt;Welch, S. R.&lt;/author&gt;&lt;author&gt;Spengler, J. R.&lt;/author&gt;&lt;author&gt;Harmon, J. R.&lt;/author&gt;&lt;author&gt;Coleman-McCray, J. D.&lt;/author&gt;&lt;author&gt;Scholte, F. E. M.&lt;/author&gt;&lt;author&gt;Genzer, S. C.&lt;/author&gt;&lt;author&gt;Lo, M. K.&lt;/author&gt;&lt;author&gt;Montgomery, J. M.&lt;/author&gt;&lt;author&gt;Nichol, S. T.&lt;/author&gt;&lt;author&gt;Spiropoulou, C. F.&lt;/author&gt;&lt;/authors&gt;&lt;/contributors&gt;&lt;titles&gt;&lt;title&gt;Defective Interfering Viral Particle Treatment Reduces Clinical Signs and Protects Hamsters from Lethal Nipah Virus Disease&lt;/title&gt;&lt;secondary-title&gt;Mbio&lt;/secondary-title&gt;&lt;/titles&gt;&lt;periodical&gt;&lt;full-title&gt;Mbio&lt;/full-title&gt;&lt;/periodical&gt;&lt;pages&gt;e0329421&lt;/pages&gt;&lt;volume&gt;13&lt;/volume&gt;&lt;number&gt;2&lt;/number&gt;&lt;dates&gt;&lt;year&gt;2022&lt;/year&gt;&lt;/dates&gt;&lt;accession-num&gt;35297677&lt;/accession-num&gt;&lt;urls&gt;&lt;related-urls&gt;&lt;url&gt;https://www.ncbi.nlm.nih.gov/pmc/articles/PMC9040845/pdf/mbio.03294-21.pdf&lt;/url&gt;&lt;/related-urls&gt;&lt;/urls&gt;&lt;electronic-resource-num&gt;10.1128/mbio.03294-21&lt;/electronic-resource-num&gt;&lt;/record&gt;&lt;/Cite&gt;&lt;/EndNote&gt;</w:instrText>
            </w:r>
            <w:r w:rsidRPr="004E4FFE">
              <w:rPr>
                <w:rFonts w:cstheme="minorHAnsi"/>
                <w:color w:val="000000"/>
                <w:sz w:val="16"/>
                <w:szCs w:val="16"/>
                <w:shd w:val="clear" w:color="auto" w:fill="FFFFFF"/>
              </w:rPr>
              <w:fldChar w:fldCharType="separate"/>
            </w:r>
            <w:r w:rsidR="00A57303" w:rsidRPr="00A57303">
              <w:rPr>
                <w:rFonts w:cstheme="minorHAnsi"/>
                <w:noProof/>
                <w:color w:val="000000"/>
                <w:sz w:val="16"/>
                <w:szCs w:val="16"/>
                <w:shd w:val="clear" w:color="auto" w:fill="FFFFFF"/>
                <w:vertAlign w:val="superscript"/>
              </w:rPr>
              <w:t>28</w:t>
            </w:r>
            <w:r w:rsidRPr="004E4FFE">
              <w:rPr>
                <w:rFonts w:cstheme="minorHAnsi"/>
                <w:color w:val="000000"/>
                <w:sz w:val="16"/>
                <w:szCs w:val="16"/>
                <w:shd w:val="clear" w:color="auto" w:fill="FFFFFF"/>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01285571"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Animal: Hamster challenge with NiV-M for efficacy (n=153)</w:t>
            </w:r>
          </w:p>
          <w:p w14:paraId="0362936A" w14:textId="77777777" w:rsidR="00157CA4" w:rsidRPr="004E4FFE" w:rsidRDefault="00157CA4" w:rsidP="00157CA4">
            <w:pPr>
              <w:pStyle w:val="ListParagraph"/>
              <w:numPr>
                <w:ilvl w:val="0"/>
                <w:numId w:val="3"/>
              </w:numPr>
              <w:spacing w:after="0" w:line="240" w:lineRule="auto"/>
              <w:textAlignment w:val="baseline"/>
              <w:rPr>
                <w:rFonts w:cstheme="minorHAnsi"/>
                <w:sz w:val="16"/>
                <w:szCs w:val="16"/>
              </w:rPr>
            </w:pPr>
            <w:r w:rsidRPr="004E4FFE">
              <w:rPr>
                <w:rFonts w:cstheme="minorHAnsi"/>
                <w:sz w:val="16"/>
                <w:szCs w:val="16"/>
              </w:rPr>
              <w:t>Experiment 1: 10</w:t>
            </w:r>
            <w:r w:rsidRPr="004E4FFE">
              <w:rPr>
                <w:rFonts w:cstheme="minorHAnsi"/>
                <w:sz w:val="16"/>
                <w:szCs w:val="16"/>
                <w:vertAlign w:val="superscript"/>
              </w:rPr>
              <w:t>4</w:t>
            </w:r>
            <w:r w:rsidRPr="004E4FFE">
              <w:rPr>
                <w:rFonts w:cstheme="minorHAnsi"/>
                <w:sz w:val="16"/>
                <w:szCs w:val="16"/>
              </w:rPr>
              <w:t xml:space="preserve"> TCID</w:t>
            </w:r>
            <w:r w:rsidRPr="004E4FFE">
              <w:rPr>
                <w:rFonts w:cstheme="minorHAnsi"/>
                <w:sz w:val="16"/>
                <w:szCs w:val="16"/>
                <w:vertAlign w:val="subscript"/>
              </w:rPr>
              <w:t>50</w:t>
            </w:r>
            <w:r w:rsidRPr="004E4FFE">
              <w:rPr>
                <w:rFonts w:cstheme="minorHAnsi"/>
                <w:sz w:val="16"/>
                <w:szCs w:val="16"/>
              </w:rPr>
              <w:t xml:space="preserve"> intraperitoneal </w:t>
            </w:r>
          </w:p>
          <w:p w14:paraId="77BE084C" w14:textId="77777777" w:rsidR="00157CA4" w:rsidRPr="004E4FFE" w:rsidRDefault="00157CA4" w:rsidP="00157CA4">
            <w:pPr>
              <w:pStyle w:val="ListParagraph"/>
              <w:numPr>
                <w:ilvl w:val="0"/>
                <w:numId w:val="3"/>
              </w:numPr>
              <w:spacing w:after="0" w:line="240" w:lineRule="auto"/>
              <w:textAlignment w:val="baseline"/>
              <w:rPr>
                <w:rFonts w:cstheme="minorHAnsi"/>
                <w:sz w:val="16"/>
                <w:szCs w:val="16"/>
              </w:rPr>
            </w:pPr>
            <w:r w:rsidRPr="004E4FFE">
              <w:rPr>
                <w:rFonts w:cstheme="minorHAnsi"/>
                <w:sz w:val="16"/>
                <w:szCs w:val="16"/>
              </w:rPr>
              <w:t>Experiment 2: 10</w:t>
            </w:r>
            <w:r w:rsidRPr="004E4FFE">
              <w:rPr>
                <w:rFonts w:cstheme="minorHAnsi"/>
                <w:sz w:val="16"/>
                <w:szCs w:val="16"/>
                <w:vertAlign w:val="superscript"/>
              </w:rPr>
              <w:t>6</w:t>
            </w:r>
            <w:r w:rsidRPr="004E4FFE">
              <w:rPr>
                <w:rFonts w:cstheme="minorHAnsi"/>
                <w:sz w:val="16"/>
                <w:szCs w:val="16"/>
              </w:rPr>
              <w:t xml:space="preserve"> TCID</w:t>
            </w:r>
            <w:r w:rsidRPr="004E4FFE">
              <w:rPr>
                <w:rFonts w:cstheme="minorHAnsi"/>
                <w:sz w:val="16"/>
                <w:szCs w:val="16"/>
                <w:vertAlign w:val="subscript"/>
              </w:rPr>
              <w:t>50</w:t>
            </w:r>
            <w:r w:rsidRPr="004E4FFE">
              <w:rPr>
                <w:rFonts w:cstheme="minorHAnsi"/>
                <w:sz w:val="16"/>
                <w:szCs w:val="16"/>
              </w:rPr>
              <w:t xml:space="preserve"> intranasal </w:t>
            </w:r>
          </w:p>
          <w:p w14:paraId="50513930" w14:textId="77777777" w:rsidR="00157CA4" w:rsidRPr="004E4FFE" w:rsidRDefault="00157CA4" w:rsidP="00157CA4">
            <w:pPr>
              <w:pStyle w:val="ListParagraph"/>
              <w:spacing w:after="0"/>
              <w:ind w:left="360"/>
              <w:textAlignment w:val="baseline"/>
              <w:rPr>
                <w:rFonts w:cstheme="minorHAnsi"/>
                <w:sz w:val="16"/>
                <w:szCs w:val="16"/>
              </w:rPr>
            </w:pP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570BBE7A"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u w:val="single"/>
              </w:rPr>
              <w:t>Experiment 1</w:t>
            </w:r>
            <w:r w:rsidRPr="004E4FFE">
              <w:rPr>
                <w:rFonts w:cstheme="minorHAnsi"/>
                <w:sz w:val="16"/>
                <w:szCs w:val="16"/>
              </w:rPr>
              <w:t xml:space="preserve"> (n=99)</w:t>
            </w:r>
          </w:p>
          <w:p w14:paraId="78973891"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shd w:val="clear" w:color="auto" w:fill="FFFFFF"/>
              </w:rPr>
              <w:t>Treatment 1: 2 x 10</w:t>
            </w:r>
            <w:r w:rsidRPr="004E4FFE">
              <w:rPr>
                <w:rFonts w:cstheme="minorHAnsi"/>
                <w:sz w:val="16"/>
                <w:szCs w:val="16"/>
                <w:shd w:val="clear" w:color="auto" w:fill="FFFFFF"/>
                <w:vertAlign w:val="superscript"/>
              </w:rPr>
              <w:t>9</w:t>
            </w:r>
            <w:r w:rsidRPr="004E4FFE">
              <w:rPr>
                <w:rFonts w:cstheme="minorHAnsi"/>
                <w:sz w:val="16"/>
                <w:szCs w:val="16"/>
                <w:shd w:val="clear" w:color="auto" w:fill="FFFFFF"/>
              </w:rPr>
              <w:t xml:space="preserve"> TIPs IP with challenge</w:t>
            </w:r>
          </w:p>
          <w:p w14:paraId="5C62023E"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1: active TIPs (n=39 in total)</w:t>
            </w:r>
          </w:p>
          <w:p w14:paraId="36FCF032"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--DI-07, DI-10, DI-35 (n=10 each); DI-14 (n=9)</w:t>
            </w:r>
          </w:p>
          <w:p w14:paraId="209788AE"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2: inactive TIPs (n=40 in total)</w:t>
            </w:r>
          </w:p>
          <w:p w14:paraId="70633EDE"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--DI-07, DI-10, DI-35, DI-14 (n=10 each)</w:t>
            </w:r>
          </w:p>
          <w:p w14:paraId="2A6FCBAD" w14:textId="77777777" w:rsidR="00157CA4" w:rsidRPr="004E4FFE" w:rsidRDefault="00157CA4" w:rsidP="00157CA4">
            <w:pPr>
              <w:spacing w:after="0"/>
              <w:textAlignment w:val="baseline"/>
              <w:rPr>
                <w:rStyle w:val="pspdfkit-6fq5ysqkmc2gc1fek9b659qfh8"/>
                <w:rFonts w:cstheme="minorHAnsi"/>
                <w:color w:val="000000"/>
                <w:sz w:val="16"/>
                <w:szCs w:val="16"/>
              </w:rPr>
            </w:pPr>
            <w:r w:rsidRPr="004E4FFE">
              <w:rPr>
                <w:rFonts w:cstheme="minorHAnsi"/>
                <w:sz w:val="16"/>
                <w:szCs w:val="16"/>
              </w:rPr>
              <w:t xml:space="preserve">Controls 1: </w:t>
            </w:r>
            <w:r w:rsidRPr="004E4FFE">
              <w:rPr>
                <w:rStyle w:val="pspdfkit-6fq5ysqkmc2gc1fek9b659qfh8"/>
                <w:rFonts w:cstheme="minorHAnsi"/>
                <w:color w:val="000000"/>
                <w:sz w:val="16"/>
                <w:szCs w:val="16"/>
              </w:rPr>
              <w:t>vehicle solution (n=20)</w:t>
            </w:r>
          </w:p>
          <w:p w14:paraId="1DE57D99" w14:textId="77777777" w:rsidR="00157CA4" w:rsidRPr="004E4FFE" w:rsidRDefault="00157CA4" w:rsidP="00157CA4">
            <w:pPr>
              <w:spacing w:after="0"/>
              <w:textAlignment w:val="baseline"/>
              <w:rPr>
                <w:rStyle w:val="pspdfkit-6fq5ysqkmc2gc1fek9b659qfh8"/>
                <w:rFonts w:cstheme="minorHAnsi"/>
                <w:color w:val="000000"/>
                <w:sz w:val="16"/>
                <w:szCs w:val="16"/>
              </w:rPr>
            </w:pPr>
          </w:p>
          <w:p w14:paraId="08101095" w14:textId="77777777" w:rsidR="00157CA4" w:rsidRPr="004E4FFE" w:rsidRDefault="00157CA4" w:rsidP="00157CA4">
            <w:pPr>
              <w:spacing w:after="0"/>
              <w:textAlignment w:val="baseline"/>
              <w:rPr>
                <w:rStyle w:val="pspdfkit-6fq5ysqkmc2gc1fek9b659qfh8"/>
                <w:rFonts w:cstheme="minorHAnsi"/>
                <w:color w:val="000000"/>
                <w:sz w:val="16"/>
                <w:szCs w:val="16"/>
              </w:rPr>
            </w:pPr>
            <w:r w:rsidRPr="004E4FFE">
              <w:rPr>
                <w:rStyle w:val="pspdfkit-6fq5ysqkmc2gc1fek9b659qfh8"/>
                <w:rFonts w:cstheme="minorHAnsi"/>
                <w:color w:val="000000"/>
                <w:sz w:val="16"/>
                <w:szCs w:val="16"/>
                <w:u w:val="single"/>
              </w:rPr>
              <w:t>Experiment 2</w:t>
            </w:r>
            <w:r w:rsidRPr="004E4FFE">
              <w:rPr>
                <w:rStyle w:val="pspdfkit-6fq5ysqkmc2gc1fek9b659qfh8"/>
                <w:rFonts w:cstheme="minorHAnsi"/>
                <w:color w:val="000000"/>
                <w:sz w:val="16"/>
                <w:szCs w:val="16"/>
              </w:rPr>
              <w:t xml:space="preserve"> (n=54)</w:t>
            </w:r>
          </w:p>
          <w:p w14:paraId="6B58C7DE" w14:textId="77777777" w:rsidR="00157CA4" w:rsidRPr="004E4FFE" w:rsidRDefault="00157CA4" w:rsidP="00157CA4">
            <w:pPr>
              <w:spacing w:after="0"/>
              <w:textAlignment w:val="baseline"/>
              <w:rPr>
                <w:rFonts w:cstheme="minorHAnsi"/>
                <w:sz w:val="16"/>
                <w:szCs w:val="16"/>
                <w:shd w:val="clear" w:color="auto" w:fill="FFFFFF"/>
              </w:rPr>
            </w:pPr>
            <w:r w:rsidRPr="004E4FFE">
              <w:rPr>
                <w:rFonts w:cstheme="minorHAnsi"/>
                <w:sz w:val="16"/>
                <w:szCs w:val="16"/>
                <w:shd w:val="clear" w:color="auto" w:fill="FFFFFF"/>
              </w:rPr>
              <w:t>Treatment 2: 1 x 10</w:t>
            </w:r>
            <w:r w:rsidRPr="004E4FFE">
              <w:rPr>
                <w:rFonts w:cstheme="minorHAnsi"/>
                <w:sz w:val="16"/>
                <w:szCs w:val="16"/>
                <w:shd w:val="clear" w:color="auto" w:fill="FFFFFF"/>
                <w:vertAlign w:val="superscript"/>
              </w:rPr>
              <w:t>8</w:t>
            </w:r>
            <w:r w:rsidRPr="004E4FFE">
              <w:rPr>
                <w:rFonts w:cstheme="minorHAnsi"/>
                <w:sz w:val="16"/>
                <w:szCs w:val="16"/>
                <w:shd w:val="clear" w:color="auto" w:fill="FFFFFF"/>
              </w:rPr>
              <w:t xml:space="preserve"> active TIPs intranasal with challenge</w:t>
            </w:r>
          </w:p>
          <w:p w14:paraId="47F88224"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shd w:val="clear" w:color="auto" w:fill="FFFFFF"/>
              </w:rPr>
              <w:t>-</w:t>
            </w:r>
            <w:r w:rsidRPr="004E4FFE">
              <w:rPr>
                <w:rFonts w:cstheme="minorHAnsi"/>
                <w:sz w:val="16"/>
                <w:szCs w:val="16"/>
              </w:rPr>
              <w:t>Cohort 3: active TIPs (n=34 in total)</w:t>
            </w:r>
          </w:p>
          <w:p w14:paraId="23A56789"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--DI-07 (n=10); DI-10, DI-14, DI-35 (n=8 each)</w:t>
            </w:r>
          </w:p>
          <w:p w14:paraId="1B81BF0D" w14:textId="77777777" w:rsidR="00157CA4" w:rsidRPr="004E4FFE" w:rsidRDefault="00157CA4" w:rsidP="00157CA4">
            <w:pPr>
              <w:spacing w:after="0"/>
              <w:textAlignment w:val="baseline"/>
              <w:rPr>
                <w:rFonts w:cstheme="minorHAnsi"/>
                <w:color w:val="000000"/>
                <w:sz w:val="16"/>
                <w:szCs w:val="16"/>
              </w:rPr>
            </w:pPr>
            <w:r w:rsidRPr="004E4FFE">
              <w:rPr>
                <w:rFonts w:cstheme="minorHAnsi"/>
                <w:sz w:val="16"/>
                <w:szCs w:val="16"/>
              </w:rPr>
              <w:t xml:space="preserve">Controls 2: </w:t>
            </w:r>
            <w:r w:rsidRPr="004E4FFE">
              <w:rPr>
                <w:rStyle w:val="pspdfkit-6fq5ysqkmc2gc1fek9b659qfh8"/>
                <w:rFonts w:cstheme="minorHAnsi"/>
                <w:color w:val="000000"/>
                <w:sz w:val="16"/>
                <w:szCs w:val="16"/>
              </w:rPr>
              <w:t>vehicle solution (n=20)</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5B8B05C0" w14:textId="77777777" w:rsidR="00157CA4" w:rsidRPr="004E4FFE" w:rsidRDefault="00157CA4" w:rsidP="00157CA4">
            <w:pPr>
              <w:spacing w:after="0"/>
              <w:textAlignment w:val="baseline"/>
              <w:rPr>
                <w:sz w:val="16"/>
                <w:szCs w:val="16"/>
                <w:u w:val="single"/>
              </w:rPr>
            </w:pPr>
            <w:r w:rsidRPr="004E4FFE">
              <w:rPr>
                <w:sz w:val="16"/>
                <w:szCs w:val="16"/>
                <w:u w:val="single"/>
              </w:rPr>
              <w:t>Experiment 1</w:t>
            </w:r>
          </w:p>
          <w:p w14:paraId="7F688125"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1: 11/39 survived, 17/39 had no clinical signs, surviving animals had 4.8 days of clinical signs</w:t>
            </w:r>
          </w:p>
          <w:p w14:paraId="672F65F2"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2: 12/40 survived, disease course similar to controls, surviving animals had 7.7 days of clinical signs</w:t>
            </w:r>
          </w:p>
          <w:p w14:paraId="2066D859"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Controls 1: 18/20 died, surviving animals had 14 days of clinical signs</w:t>
            </w:r>
          </w:p>
          <w:p w14:paraId="2486833C" w14:textId="77777777" w:rsidR="00157CA4" w:rsidRPr="004E4FFE" w:rsidRDefault="00157CA4" w:rsidP="00157CA4">
            <w:pPr>
              <w:spacing w:after="0"/>
              <w:textAlignment w:val="baseline"/>
              <w:rPr>
                <w:rFonts w:cstheme="minorHAnsi"/>
                <w:sz w:val="16"/>
                <w:szCs w:val="16"/>
              </w:rPr>
            </w:pPr>
          </w:p>
          <w:p w14:paraId="5765516A" w14:textId="77777777" w:rsidR="00157CA4" w:rsidRPr="004E4FFE" w:rsidRDefault="00157CA4" w:rsidP="00157CA4">
            <w:pPr>
              <w:spacing w:after="0"/>
              <w:textAlignment w:val="baseline"/>
              <w:rPr>
                <w:sz w:val="16"/>
                <w:szCs w:val="16"/>
                <w:u w:val="single"/>
              </w:rPr>
            </w:pPr>
            <w:r w:rsidRPr="004E4FFE">
              <w:rPr>
                <w:sz w:val="16"/>
                <w:szCs w:val="16"/>
                <w:u w:val="single"/>
              </w:rPr>
              <w:t>Experiment 2</w:t>
            </w:r>
          </w:p>
          <w:p w14:paraId="64F12752"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-Cohort 3: 14/34 survived following 6.1 days of clinical signs</w:t>
            </w:r>
          </w:p>
          <w:p w14:paraId="127E7080"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Controls 2: 5/20 survived following 13.4 days of clinical signs</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17AE8DB5"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Not available</w:t>
            </w:r>
          </w:p>
        </w:tc>
      </w:tr>
      <w:tr w:rsidR="00C3480A" w:rsidRPr="004E4FFE" w14:paraId="5F604FE9" w14:textId="77777777" w:rsidTr="00AD5DA8">
        <w:trPr>
          <w:trHeight w:val="300"/>
        </w:trPr>
        <w:tc>
          <w:tcPr>
            <w:tcW w:w="1276" w:type="dxa"/>
            <w:tcBorders>
              <w:top w:val="single" w:sz="6" w:space="0" w:color="auto"/>
              <w:left w:val="single" w:sz="6" w:space="0" w:color="auto"/>
              <w:bottom w:val="single" w:sz="6" w:space="0" w:color="auto"/>
              <w:right w:val="single" w:sz="6" w:space="0" w:color="auto"/>
            </w:tcBorders>
            <w:shd w:val="clear" w:color="auto" w:fill="auto"/>
          </w:tcPr>
          <w:p w14:paraId="0D832866" w14:textId="77777777" w:rsidR="00157CA4" w:rsidRPr="004E4FFE" w:rsidRDefault="00157CA4" w:rsidP="00157CA4">
            <w:pPr>
              <w:spacing w:after="0"/>
              <w:textAlignment w:val="baseline"/>
              <w:rPr>
                <w:rFonts w:cstheme="minorHAnsi"/>
                <w:sz w:val="16"/>
                <w:szCs w:val="16"/>
              </w:rPr>
            </w:pPr>
            <w:r w:rsidRPr="004E4FFE">
              <w:rPr>
                <w:rFonts w:cstheme="minorHAnsi"/>
                <w:color w:val="000000"/>
                <w:sz w:val="16"/>
                <w:szCs w:val="16"/>
                <w:shd w:val="clear" w:color="auto" w:fill="FFFFFF"/>
              </w:rPr>
              <w:t>Ceftriaxone (bacterial cell wall synthesis inhibitor), clarithromycin (bacterial protein synthesis inhibitor), aciclovir (nucleoside analogue)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BB189EC" w14:textId="11DAECB4" w:rsidR="00157CA4" w:rsidRPr="004E4FFE" w:rsidRDefault="00157CA4" w:rsidP="00157CA4">
            <w:pPr>
              <w:spacing w:after="0"/>
              <w:textAlignment w:val="baseline"/>
              <w:rPr>
                <w:rFonts w:cstheme="minorHAnsi"/>
                <w:sz w:val="16"/>
                <w:szCs w:val="16"/>
              </w:rPr>
            </w:pPr>
            <w:r w:rsidRPr="004E4FFE">
              <w:rPr>
                <w:rFonts w:cstheme="minorHAnsi"/>
                <w:sz w:val="16"/>
                <w:szCs w:val="16"/>
              </w:rPr>
              <w:t>Paton 1999</w:t>
            </w:r>
            <w:r w:rsidRPr="004E4FFE">
              <w:rPr>
                <w:rFonts w:cstheme="minorHAnsi"/>
                <w:sz w:val="16"/>
                <w:szCs w:val="16"/>
              </w:rPr>
              <w:fldChar w:fldCharType="begin"/>
            </w:r>
            <w:r w:rsidR="00A57303">
              <w:rPr>
                <w:rFonts w:cstheme="minorHAnsi"/>
                <w:sz w:val="16"/>
                <w:szCs w:val="16"/>
              </w:rPr>
              <w:instrText xml:space="preserve"> ADDIN EN.CITE &lt;EndNote&gt;&lt;Cite&gt;&lt;Author&gt;Paton&lt;/Author&gt;&lt;Year&gt;1999&lt;/Year&gt;&lt;RecNum&gt;80&lt;/RecNum&gt;&lt;DisplayText&gt;&lt;style face="superscript"&gt;10&lt;/style&gt;&lt;/DisplayText&gt;&lt;record&gt;&lt;rec-number&gt;80&lt;/rec-number&gt;&lt;foreign-keys&gt;&lt;key app="EN" db-id="sfaa0dp0tzawvpefvvfvd0sm0xffdp9pxsrw" timestamp="1656623542"&gt;80&lt;/key&gt;&lt;/foreign-keys&gt;&lt;ref-type name="Journal Article"&gt;17&lt;/ref-type&gt;&lt;contributors&gt;&lt;authors&gt;&lt;author&gt;Paton, N. I.&lt;/author&gt;&lt;author&gt;Leo, YeeSin&lt;/author&gt;&lt;author&gt;Zaki, S. R.&lt;/author&gt;&lt;author&gt;Auchus, A. P.&lt;/author&gt;&lt;author&gt;Lee, KimEn&lt;/author&gt;&lt;author&gt;Ling, AiEe&lt;/author&gt;&lt;author&gt;Chew, SuokKai&lt;/author&gt;&lt;author&gt;Ang, B.&lt;/author&gt;&lt;author&gt;Rollin, P. E.&lt;/author&gt;&lt;author&gt;Umapathi, T.&lt;/author&gt;&lt;author&gt;Sng, I.&lt;/author&gt;&lt;author&gt;Lee, ChengChuan&lt;/author&gt;&lt;author&gt;Lim, E.&lt;/author&gt;&lt;author&gt;Ksiazek, T. G.&lt;/author&gt;&lt;/authors&gt;&lt;/contributors&gt;&lt;titles&gt;&lt;title&gt;Outbreak of Nipah-virus infection among abattoir workers in Singapore&lt;/title&gt;&lt;secondary-title&gt;Lancet&lt;/secondary-title&gt;&lt;/titles&gt;&lt;periodical&gt;&lt;full-title&gt;Lancet&lt;/full-title&gt;&lt;/periodical&gt;&lt;pages&gt;1253-1256&lt;/pages&gt;&lt;volume&gt;354&lt;/volume&gt;&lt;number&gt;9186&lt;/number&gt;&lt;dates&gt;&lt;year&gt;1999&lt;/year&gt;&lt;/dates&gt;&lt;accession-num&gt;20002007786&lt;/accession-num&gt;&lt;urls&gt;&lt;related-urls&gt;&lt;url&gt;https://ovidsp.ovid.com/ovidweb.cgi?T=JS&amp;amp;CSC=Y&amp;amp;NEWS=N&amp;amp;PAGE=fulltext&amp;amp;D=cagh2&amp;amp;AN=20002007786&lt;/url&gt;&lt;url&gt;https://www.thelancet.com/journals/lancet/article/PIIS0140-6736(99)04379-2/fulltext&lt;/url&gt;&lt;/related-urls&gt;&lt;/urls&gt;&lt;electronic-resource-num&gt;http://dx.doi.org/10.1016/S0140-6736(99)04379-2&lt;/electronic-resource-num&gt;&lt;/record&gt;&lt;/Cite&gt;&lt;/EndNote&gt;</w:instrText>
            </w:r>
            <w:r w:rsidRPr="004E4FFE">
              <w:rPr>
                <w:rFonts w:cstheme="minorHAnsi"/>
                <w:sz w:val="16"/>
                <w:szCs w:val="16"/>
              </w:rPr>
              <w:fldChar w:fldCharType="separate"/>
            </w:r>
            <w:r w:rsidR="00A57303" w:rsidRPr="00A57303">
              <w:rPr>
                <w:rFonts w:cstheme="minorHAnsi"/>
                <w:noProof/>
                <w:sz w:val="16"/>
                <w:szCs w:val="16"/>
                <w:vertAlign w:val="superscript"/>
              </w:rPr>
              <w:t>10</w:t>
            </w:r>
            <w:r w:rsidRPr="004E4FFE">
              <w:rPr>
                <w:rFonts w:cstheme="minorHAnsi"/>
                <w:sz w:val="16"/>
                <w:szCs w:val="16"/>
              </w:rPr>
              <w:fldChar w:fldCharType="end"/>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65051DC4" w14:textId="77777777" w:rsidR="00157CA4" w:rsidRPr="004E4FFE" w:rsidRDefault="00157CA4" w:rsidP="00157CA4">
            <w:pPr>
              <w:spacing w:after="0"/>
              <w:textAlignment w:val="baseline"/>
              <w:rPr>
                <w:sz w:val="16"/>
                <w:szCs w:val="16"/>
              </w:rPr>
            </w:pPr>
            <w:r w:rsidRPr="004E4FFE">
              <w:rPr>
                <w:sz w:val="16"/>
                <w:szCs w:val="16"/>
              </w:rPr>
              <w:t xml:space="preserve">Clinical: empirical </w:t>
            </w:r>
            <w:r w:rsidRPr="004E4FFE">
              <w:rPr>
                <w:color w:val="1F1F1F"/>
                <w:sz w:val="16"/>
                <w:szCs w:val="16"/>
              </w:rPr>
              <w:t>syndromic</w:t>
            </w:r>
            <w:r w:rsidRPr="004E4FFE">
              <w:rPr>
                <w:sz w:val="16"/>
                <w:szCs w:val="16"/>
              </w:rPr>
              <w:t xml:space="preserve"> treatment during outbreak in Singapore, 1999 (n=11)</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053CBF0"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Ceftriaxone + aciclovir IV (n=9 encephalitis)</w:t>
            </w:r>
          </w:p>
          <w:p w14:paraId="79C36098"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Clarithromycin (n=2 atypical pneumonia)</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575DA014"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Ceftriaxone + aciclovir: 8/9 survived, 4/9 had persistent neurological deficits</w:t>
            </w:r>
          </w:p>
          <w:p w14:paraId="3DD2F8A8"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Clarithromycin: 2/2 survived</w:t>
            </w:r>
          </w:p>
          <w:p w14:paraId="619A1341" w14:textId="77777777" w:rsidR="00157CA4" w:rsidRPr="004E4FFE" w:rsidRDefault="00157CA4" w:rsidP="00157CA4">
            <w:pPr>
              <w:spacing w:after="0"/>
              <w:textAlignment w:val="baseline"/>
              <w:rPr>
                <w:rFonts w:cstheme="minorHAnsi"/>
                <w:sz w:val="16"/>
                <w:szCs w:val="16"/>
              </w:rPr>
            </w:pP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6EE196BA" w14:textId="77777777" w:rsidR="00157CA4" w:rsidRPr="004E4FFE" w:rsidRDefault="00157CA4" w:rsidP="00157CA4">
            <w:pPr>
              <w:spacing w:after="0"/>
              <w:textAlignment w:val="baseline"/>
              <w:rPr>
                <w:rFonts w:cstheme="minorHAnsi"/>
                <w:sz w:val="16"/>
                <w:szCs w:val="16"/>
              </w:rPr>
            </w:pPr>
            <w:r w:rsidRPr="004E4FFE">
              <w:rPr>
                <w:rFonts w:cstheme="minorHAnsi"/>
                <w:sz w:val="16"/>
                <w:szCs w:val="16"/>
              </w:rPr>
              <w:t>Not available</w:t>
            </w:r>
          </w:p>
        </w:tc>
      </w:tr>
    </w:tbl>
    <w:p w14:paraId="0BAEDF81" w14:textId="0546042C" w:rsidR="005A472C" w:rsidRPr="00157CA4" w:rsidRDefault="00157CA4" w:rsidP="00157CA4">
      <w:r>
        <w:rPr>
          <w:rStyle w:val="normaltextrun"/>
          <w:rFonts w:ascii="Calibri" w:hAnsi="Calibri" w:cs="Calibri"/>
          <w:sz w:val="18"/>
          <w:szCs w:val="18"/>
        </w:rPr>
        <w:t xml:space="preserve">AGM = African Green monkey; CDC = Centres for Disease Control; HeV = Hendra virus; dPEG = discrete Polyethylene Glycol; INSERM = Institut National de la Santé et de la Recherche Médicale; IP = intraperitoneal; IV = intravenous; </w:t>
      </w:r>
      <w:r w:rsidRPr="0086138C">
        <w:rPr>
          <w:rStyle w:val="normaltextrun"/>
          <w:rFonts w:ascii="Calibri" w:hAnsi="Calibri" w:cs="Calibri"/>
          <w:sz w:val="18"/>
          <w:szCs w:val="18"/>
        </w:rPr>
        <w:t>LD</w:t>
      </w:r>
      <w:r w:rsidRPr="0086138C">
        <w:rPr>
          <w:rStyle w:val="normaltextrun"/>
          <w:rFonts w:ascii="Calibri" w:hAnsi="Calibri" w:cs="Calibri"/>
          <w:sz w:val="14"/>
          <w:szCs w:val="14"/>
          <w:vertAlign w:val="subscript"/>
        </w:rPr>
        <w:t>50</w:t>
      </w:r>
      <w:r>
        <w:rPr>
          <w:rStyle w:val="normaltextrun"/>
          <w:rFonts w:ascii="Calibri" w:hAnsi="Calibri" w:cs="Calibri"/>
          <w:sz w:val="18"/>
          <w:szCs w:val="18"/>
        </w:rPr>
        <w:t xml:space="preserve"> = median lethal dose; NIH = National Institutes of Health; NiV-B = Nipah virus Bangladesh; NiV-M = Nipah virus Malaysia; nM = nanomoles; OMP = orotidine monophosphate; </w:t>
      </w:r>
      <w:r w:rsidRPr="005954C3">
        <w:rPr>
          <w:rStyle w:val="normaltextrun"/>
          <w:rFonts w:ascii="Calibri" w:hAnsi="Calibri" w:cs="Calibri"/>
          <w:sz w:val="18"/>
          <w:szCs w:val="18"/>
        </w:rPr>
        <w:t>PBS</w:t>
      </w:r>
      <w:r>
        <w:rPr>
          <w:rStyle w:val="normaltextrun"/>
          <w:rFonts w:ascii="Calibri" w:hAnsi="Calibri" w:cs="Calibri"/>
          <w:sz w:val="18"/>
          <w:szCs w:val="18"/>
        </w:rPr>
        <w:t xml:space="preserve"> = phosphate-buffered saline; </w:t>
      </w:r>
      <w:r w:rsidRPr="0086138C">
        <w:rPr>
          <w:rStyle w:val="normaltextrun"/>
          <w:rFonts w:ascii="Calibri" w:hAnsi="Calibri" w:cs="Calibri"/>
          <w:sz w:val="18"/>
          <w:szCs w:val="18"/>
        </w:rPr>
        <w:t>PFU</w:t>
      </w:r>
      <w:r>
        <w:rPr>
          <w:rStyle w:val="normaltextrun"/>
          <w:rFonts w:ascii="Calibri" w:hAnsi="Calibri" w:cs="Calibri"/>
          <w:sz w:val="18"/>
          <w:szCs w:val="18"/>
        </w:rPr>
        <w:t xml:space="preserve"> = plaque-forming units; PO = orally (per os); SC = subcutaneous; TCID</w:t>
      </w:r>
      <w:r>
        <w:rPr>
          <w:rStyle w:val="normaltextrun"/>
          <w:rFonts w:ascii="Calibri" w:hAnsi="Calibri" w:cs="Calibri"/>
          <w:sz w:val="14"/>
          <w:szCs w:val="14"/>
          <w:vertAlign w:val="subscript"/>
        </w:rPr>
        <w:t>50</w:t>
      </w:r>
      <w:r>
        <w:rPr>
          <w:rStyle w:val="normaltextrun"/>
          <w:rFonts w:ascii="Calibri" w:hAnsi="Calibri" w:cs="Calibri"/>
          <w:sz w:val="18"/>
          <w:szCs w:val="18"/>
        </w:rPr>
        <w:t xml:space="preserve"> = median tissue culture infectious dose; TIP = therapeutic infectious particle; TLR-3 = toll-like receptor 3; USA = United States of America</w:t>
      </w:r>
    </w:p>
    <w:p w14:paraId="2ABF8117" w14:textId="77777777" w:rsidR="005A472C" w:rsidRDefault="005A472C">
      <w:pPr>
        <w:spacing w:line="259" w:lineRule="auto"/>
        <w:rPr>
          <w:b/>
          <w:bCs/>
        </w:rPr>
      </w:pPr>
      <w:r>
        <w:rPr>
          <w:b/>
          <w:bCs/>
        </w:rPr>
        <w:br w:type="page"/>
      </w:r>
    </w:p>
    <w:p w14:paraId="48604151" w14:textId="6B9158A7" w:rsidR="00B33094" w:rsidRDefault="00B33094" w:rsidP="00B33094">
      <w:pPr>
        <w:jc w:val="center"/>
        <w:rPr>
          <w:b/>
          <w:bCs/>
        </w:rPr>
      </w:pPr>
      <w:bookmarkStart w:id="13" w:name="_Toc157716029"/>
      <w:bookmarkStart w:id="14" w:name="_Toc159161001"/>
      <w:r>
        <w:rPr>
          <w:b/>
          <w:bCs/>
        </w:rPr>
        <w:lastRenderedPageBreak/>
        <w:t xml:space="preserve">Table </w:t>
      </w:r>
      <w:r w:rsidRPr="006719EE">
        <w:rPr>
          <w:b/>
          <w:bCs/>
        </w:rPr>
        <w:fldChar w:fldCharType="begin"/>
      </w:r>
      <w:r w:rsidRPr="006719EE">
        <w:rPr>
          <w:b/>
          <w:bCs/>
        </w:rPr>
        <w:instrText xml:space="preserve"> SEQ Table \* ROMAN </w:instrText>
      </w:r>
      <w:r w:rsidRPr="006719EE">
        <w:rPr>
          <w:b/>
          <w:bCs/>
        </w:rPr>
        <w:fldChar w:fldCharType="separate"/>
      </w:r>
      <w:r w:rsidR="0018069F">
        <w:rPr>
          <w:b/>
          <w:bCs/>
          <w:noProof/>
        </w:rPr>
        <w:t>III</w:t>
      </w:r>
      <w:r w:rsidRPr="006719EE">
        <w:rPr>
          <w:b/>
          <w:bCs/>
          <w:noProof/>
        </w:rPr>
        <w:fldChar w:fldCharType="end"/>
      </w:r>
      <w:r>
        <w:rPr>
          <w:b/>
          <w:bCs/>
        </w:rPr>
        <w:t xml:space="preserve">: </w:t>
      </w:r>
      <w:r w:rsidR="00724CB8">
        <w:rPr>
          <w:rFonts w:ascii="Calibri" w:hAnsi="Calibri" w:cs="Calibri"/>
          <w:b/>
          <w:bCs/>
        </w:rPr>
        <w:t xml:space="preserve">Nipah &amp; Hendra Virus </w:t>
      </w:r>
      <w:r w:rsidR="00724CB8" w:rsidRPr="00655E10">
        <w:rPr>
          <w:rFonts w:ascii="Calibri" w:hAnsi="Calibri" w:cs="Calibri"/>
          <w:b/>
          <w:bCs/>
        </w:rPr>
        <w:t xml:space="preserve">Therapeutic </w:t>
      </w:r>
      <w:r w:rsidR="00724CB8">
        <w:rPr>
          <w:rFonts w:ascii="Calibri" w:hAnsi="Calibri" w:cs="Calibri"/>
          <w:b/>
          <w:bCs/>
        </w:rPr>
        <w:t>Small Molecules (</w:t>
      </w:r>
      <w:r w:rsidR="00724CB8" w:rsidRPr="00724CB8">
        <w:rPr>
          <w:rFonts w:ascii="Calibri" w:hAnsi="Calibri" w:cs="Calibri"/>
          <w:b/>
          <w:bCs/>
          <w:i/>
          <w:iCs/>
        </w:rPr>
        <w:t>In Vitro</w:t>
      </w:r>
      <w:r w:rsidR="00724CB8">
        <w:rPr>
          <w:rFonts w:ascii="Calibri" w:hAnsi="Calibri" w:cs="Calibri"/>
          <w:b/>
          <w:bCs/>
        </w:rPr>
        <w:t xml:space="preserve"> Studies)</w:t>
      </w:r>
      <w:bookmarkEnd w:id="13"/>
      <w:bookmarkEnd w:id="14"/>
    </w:p>
    <w:tbl>
      <w:tblPr>
        <w:tblW w:w="1405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694"/>
        <w:gridCol w:w="992"/>
        <w:gridCol w:w="1134"/>
        <w:gridCol w:w="1245"/>
        <w:gridCol w:w="1307"/>
        <w:gridCol w:w="1134"/>
        <w:gridCol w:w="1414"/>
        <w:gridCol w:w="1279"/>
        <w:gridCol w:w="1134"/>
        <w:gridCol w:w="851"/>
        <w:gridCol w:w="1134"/>
        <w:gridCol w:w="850"/>
        <w:gridCol w:w="887"/>
      </w:tblGrid>
      <w:tr w:rsidR="00483D5F" w:rsidRPr="00707706" w14:paraId="703025C4" w14:textId="77777777" w:rsidTr="00FD7C73">
        <w:trPr>
          <w:trHeight w:val="405"/>
        </w:trPr>
        <w:tc>
          <w:tcPr>
            <w:tcW w:w="694" w:type="dxa"/>
            <w:shd w:val="clear" w:color="auto" w:fill="FFFFFF" w:themeFill="background1"/>
            <w:tcMar>
              <w:top w:w="15" w:type="dxa"/>
              <w:left w:w="15" w:type="dxa"/>
              <w:right w:w="15" w:type="dxa"/>
            </w:tcMar>
            <w:vAlign w:val="center"/>
          </w:tcPr>
          <w:p w14:paraId="4CEAA485" w14:textId="77777777" w:rsidR="00B33094" w:rsidRPr="00707706" w:rsidRDefault="00B33094" w:rsidP="003B4201">
            <w:pPr>
              <w:spacing w:after="0"/>
              <w:ind w:left="-20" w:right="-20"/>
              <w:jc w:val="center"/>
              <w:rPr>
                <w:rFonts w:cstheme="minorHAnsi"/>
              </w:rPr>
            </w:pPr>
            <w:r w:rsidRPr="00707706">
              <w:rPr>
                <w:rFonts w:eastAsia="Arial" w:cstheme="minorHAnsi"/>
                <w:b/>
                <w:bCs/>
                <w:color w:val="000000" w:themeColor="text1"/>
                <w:sz w:val="16"/>
                <w:szCs w:val="16"/>
              </w:rPr>
              <w:t>Reference</w:t>
            </w:r>
          </w:p>
        </w:tc>
        <w:tc>
          <w:tcPr>
            <w:tcW w:w="992" w:type="dxa"/>
            <w:tcBorders>
              <w:right w:val="single" w:sz="12" w:space="0" w:color="000000" w:themeColor="text1"/>
            </w:tcBorders>
            <w:shd w:val="clear" w:color="auto" w:fill="FFFFFF" w:themeFill="background1"/>
            <w:tcMar>
              <w:top w:w="15" w:type="dxa"/>
              <w:left w:w="15" w:type="dxa"/>
              <w:right w:w="15" w:type="dxa"/>
            </w:tcMar>
            <w:vAlign w:val="center"/>
          </w:tcPr>
          <w:p w14:paraId="60B66DFD" w14:textId="77777777" w:rsidR="00B33094" w:rsidRPr="00707706" w:rsidRDefault="00B33094" w:rsidP="003B4201">
            <w:pPr>
              <w:spacing w:after="0"/>
              <w:ind w:left="-20" w:right="-20"/>
              <w:jc w:val="center"/>
              <w:rPr>
                <w:rFonts w:cstheme="minorHAnsi"/>
              </w:rPr>
            </w:pPr>
            <w:r w:rsidRPr="00707706">
              <w:rPr>
                <w:rFonts w:eastAsia="Arial" w:cstheme="minorHAnsi"/>
                <w:b/>
                <w:bCs/>
                <w:color w:val="000000" w:themeColor="text1"/>
                <w:sz w:val="16"/>
                <w:szCs w:val="16"/>
              </w:rPr>
              <w:t>Drug (Other Names)</w:t>
            </w:r>
          </w:p>
        </w:tc>
        <w:tc>
          <w:tcPr>
            <w:tcW w:w="1134" w:type="dxa"/>
            <w:tcBorders>
              <w:left w:val="single" w:sz="12" w:space="0" w:color="000000" w:themeColor="text1"/>
            </w:tcBorders>
            <w:shd w:val="clear" w:color="auto" w:fill="FFFFFF" w:themeFill="background1"/>
            <w:tcMar>
              <w:top w:w="15" w:type="dxa"/>
              <w:left w:w="15" w:type="dxa"/>
              <w:right w:w="15" w:type="dxa"/>
            </w:tcMar>
            <w:vAlign w:val="center"/>
          </w:tcPr>
          <w:p w14:paraId="51A65D6C" w14:textId="77777777" w:rsidR="00B33094" w:rsidRPr="00707706" w:rsidRDefault="00B33094" w:rsidP="003B4201">
            <w:pPr>
              <w:spacing w:after="0"/>
              <w:ind w:left="-20" w:right="-20"/>
              <w:jc w:val="center"/>
              <w:rPr>
                <w:rFonts w:cstheme="minorHAnsi"/>
              </w:rPr>
            </w:pPr>
            <w:r w:rsidRPr="00707706">
              <w:rPr>
                <w:rFonts w:eastAsia="Arial" w:cstheme="minorHAnsi"/>
                <w:b/>
                <w:bCs/>
                <w:color w:val="000000" w:themeColor="text1"/>
                <w:sz w:val="16"/>
                <w:szCs w:val="16"/>
              </w:rPr>
              <w:t>Drug Type (Target)</w:t>
            </w:r>
          </w:p>
        </w:tc>
        <w:tc>
          <w:tcPr>
            <w:tcW w:w="1245" w:type="dxa"/>
            <w:shd w:val="clear" w:color="auto" w:fill="FFFFFF" w:themeFill="background1"/>
            <w:tcMar>
              <w:top w:w="15" w:type="dxa"/>
              <w:left w:w="15" w:type="dxa"/>
              <w:right w:w="15" w:type="dxa"/>
            </w:tcMar>
            <w:vAlign w:val="center"/>
          </w:tcPr>
          <w:p w14:paraId="765AE241" w14:textId="77777777" w:rsidR="00B33094" w:rsidRPr="00707706" w:rsidRDefault="00B33094" w:rsidP="003B4201">
            <w:pPr>
              <w:spacing w:after="0"/>
              <w:ind w:left="-20" w:right="-20"/>
              <w:jc w:val="center"/>
              <w:rPr>
                <w:rFonts w:cstheme="minorHAnsi"/>
              </w:rPr>
            </w:pPr>
            <w:r w:rsidRPr="00707706">
              <w:rPr>
                <w:rFonts w:eastAsia="Arial" w:cstheme="minorHAnsi"/>
                <w:b/>
                <w:bCs/>
                <w:color w:val="000000" w:themeColor="text1"/>
                <w:sz w:val="16"/>
                <w:szCs w:val="16"/>
              </w:rPr>
              <w:t>Assays</w:t>
            </w:r>
          </w:p>
        </w:tc>
        <w:tc>
          <w:tcPr>
            <w:tcW w:w="1307" w:type="dxa"/>
            <w:shd w:val="clear" w:color="auto" w:fill="FFFFFF" w:themeFill="background1"/>
            <w:tcMar>
              <w:top w:w="15" w:type="dxa"/>
              <w:left w:w="15" w:type="dxa"/>
              <w:right w:w="15" w:type="dxa"/>
            </w:tcMar>
            <w:vAlign w:val="center"/>
          </w:tcPr>
          <w:p w14:paraId="17A6D8A5" w14:textId="77777777" w:rsidR="00B33094" w:rsidRPr="00707706" w:rsidRDefault="00B33094" w:rsidP="003B4201">
            <w:pPr>
              <w:spacing w:after="0"/>
              <w:ind w:left="-20" w:right="-20"/>
              <w:jc w:val="center"/>
              <w:rPr>
                <w:rFonts w:cstheme="minorHAnsi"/>
              </w:rPr>
            </w:pPr>
            <w:r w:rsidRPr="00707706">
              <w:rPr>
                <w:rFonts w:eastAsia="Arial" w:cstheme="minorHAnsi"/>
                <w:b/>
                <w:bCs/>
                <w:color w:val="000000" w:themeColor="text1"/>
                <w:sz w:val="16"/>
                <w:szCs w:val="16"/>
              </w:rPr>
              <w:t>Cells</w:t>
            </w: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76D1DD52" w14:textId="77777777" w:rsidR="00B33094" w:rsidRPr="00707706" w:rsidRDefault="00B33094" w:rsidP="003B4201">
            <w:pPr>
              <w:spacing w:after="0"/>
              <w:ind w:left="-20" w:right="-20"/>
              <w:jc w:val="center"/>
              <w:rPr>
                <w:rFonts w:cstheme="minorHAnsi"/>
              </w:rPr>
            </w:pPr>
            <w:r w:rsidRPr="00707706">
              <w:rPr>
                <w:rFonts w:eastAsia="Arial" w:cstheme="minorHAnsi"/>
                <w:b/>
                <w:bCs/>
                <w:color w:val="000000" w:themeColor="text1"/>
                <w:sz w:val="16"/>
                <w:szCs w:val="16"/>
              </w:rPr>
              <w:t>Drug Sub-type</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6C249982" w14:textId="77777777" w:rsidR="00B33094" w:rsidRPr="00707706" w:rsidRDefault="00B33094" w:rsidP="003B4201">
            <w:pPr>
              <w:spacing w:after="0"/>
              <w:ind w:left="-20" w:right="-20"/>
              <w:jc w:val="center"/>
              <w:rPr>
                <w:rFonts w:cstheme="minorHAnsi"/>
              </w:rPr>
            </w:pPr>
            <w:r w:rsidRPr="00707706">
              <w:rPr>
                <w:rFonts w:eastAsia="Arial" w:cstheme="minorHAnsi"/>
                <w:b/>
                <w:bCs/>
                <w:color w:val="000000" w:themeColor="text1"/>
                <w:sz w:val="16"/>
                <w:szCs w:val="16"/>
              </w:rPr>
              <w:t>Viruses</w:t>
            </w:r>
          </w:p>
        </w:tc>
        <w:tc>
          <w:tcPr>
            <w:tcW w:w="1279" w:type="dxa"/>
            <w:shd w:val="clear" w:color="auto" w:fill="FFFFFF" w:themeFill="background1"/>
            <w:tcMar>
              <w:top w:w="15" w:type="dxa"/>
              <w:left w:w="15" w:type="dxa"/>
              <w:right w:w="15" w:type="dxa"/>
            </w:tcMar>
            <w:vAlign w:val="center"/>
          </w:tcPr>
          <w:p w14:paraId="532200D8" w14:textId="77777777" w:rsidR="00B33094" w:rsidRPr="00707706" w:rsidRDefault="00B33094" w:rsidP="003B4201">
            <w:pPr>
              <w:spacing w:after="0"/>
              <w:ind w:left="-20" w:right="-20"/>
              <w:jc w:val="center"/>
              <w:rPr>
                <w:rFonts w:cstheme="minorHAnsi"/>
              </w:rPr>
            </w:pPr>
            <w:r w:rsidRPr="00707706">
              <w:rPr>
                <w:rFonts w:eastAsia="Arial" w:cstheme="minorHAnsi"/>
                <w:b/>
                <w:bCs/>
                <w:color w:val="000000" w:themeColor="text1"/>
                <w:sz w:val="16"/>
                <w:szCs w:val="16"/>
              </w:rPr>
              <w:t>EC</w:t>
            </w:r>
            <w:r w:rsidRPr="00360690">
              <w:rPr>
                <w:rFonts w:eastAsia="Arial" w:cstheme="minorHAnsi"/>
                <w:b/>
                <w:bCs/>
                <w:color w:val="000000" w:themeColor="text1"/>
                <w:sz w:val="16"/>
                <w:szCs w:val="16"/>
                <w:vertAlign w:val="subscript"/>
              </w:rPr>
              <w:t>50</w:t>
            </w:r>
          </w:p>
        </w:tc>
        <w:tc>
          <w:tcPr>
            <w:tcW w:w="1134" w:type="dxa"/>
            <w:shd w:val="clear" w:color="auto" w:fill="FFFFFF" w:themeFill="background1"/>
            <w:tcMar>
              <w:top w:w="15" w:type="dxa"/>
              <w:left w:w="15" w:type="dxa"/>
              <w:right w:w="15" w:type="dxa"/>
            </w:tcMar>
            <w:vAlign w:val="center"/>
          </w:tcPr>
          <w:p w14:paraId="5A87389B" w14:textId="77777777" w:rsidR="00B33094" w:rsidRPr="00707706" w:rsidRDefault="00B33094" w:rsidP="003B4201">
            <w:pPr>
              <w:spacing w:after="0"/>
              <w:ind w:left="-20" w:right="-20"/>
              <w:jc w:val="center"/>
              <w:rPr>
                <w:rFonts w:cstheme="minorHAnsi"/>
              </w:rPr>
            </w:pPr>
            <w:r w:rsidRPr="00707706">
              <w:rPr>
                <w:rFonts w:eastAsia="Arial" w:cstheme="minorHAnsi"/>
                <w:b/>
                <w:bCs/>
                <w:color w:val="000000" w:themeColor="text1"/>
                <w:sz w:val="16"/>
                <w:szCs w:val="16"/>
              </w:rPr>
              <w:t>EC</w:t>
            </w:r>
            <w:r w:rsidRPr="00360690">
              <w:rPr>
                <w:rFonts w:eastAsia="Arial" w:cstheme="minorHAnsi"/>
                <w:b/>
                <w:bCs/>
                <w:color w:val="000000" w:themeColor="text1"/>
                <w:sz w:val="16"/>
                <w:szCs w:val="16"/>
                <w:vertAlign w:val="subscript"/>
              </w:rPr>
              <w:t>90</w:t>
            </w:r>
          </w:p>
        </w:tc>
        <w:tc>
          <w:tcPr>
            <w:tcW w:w="851" w:type="dxa"/>
            <w:shd w:val="clear" w:color="auto" w:fill="FFFFFF" w:themeFill="background1"/>
            <w:tcMar>
              <w:top w:w="15" w:type="dxa"/>
              <w:left w:w="15" w:type="dxa"/>
              <w:right w:w="15" w:type="dxa"/>
            </w:tcMar>
            <w:vAlign w:val="center"/>
          </w:tcPr>
          <w:p w14:paraId="10937FDB" w14:textId="77777777" w:rsidR="00B33094" w:rsidRPr="00707706" w:rsidRDefault="00B33094" w:rsidP="003B4201">
            <w:pPr>
              <w:spacing w:after="0"/>
              <w:ind w:left="-20" w:right="-20"/>
              <w:jc w:val="center"/>
              <w:rPr>
                <w:rFonts w:cstheme="minorHAnsi"/>
              </w:rPr>
            </w:pPr>
            <w:r w:rsidRPr="00707706">
              <w:rPr>
                <w:rFonts w:eastAsia="Arial" w:cstheme="minorHAnsi"/>
                <w:b/>
                <w:bCs/>
                <w:color w:val="000000" w:themeColor="text1"/>
                <w:sz w:val="16"/>
                <w:szCs w:val="16"/>
              </w:rPr>
              <w:t>IC</w:t>
            </w:r>
            <w:r w:rsidRPr="00360690">
              <w:rPr>
                <w:rFonts w:eastAsia="Arial" w:cstheme="minorHAnsi"/>
                <w:b/>
                <w:bCs/>
                <w:color w:val="000000" w:themeColor="text1"/>
                <w:sz w:val="16"/>
                <w:szCs w:val="16"/>
                <w:vertAlign w:val="subscript"/>
              </w:rPr>
              <w:t>50</w:t>
            </w:r>
          </w:p>
        </w:tc>
        <w:tc>
          <w:tcPr>
            <w:tcW w:w="1134" w:type="dxa"/>
            <w:shd w:val="clear" w:color="auto" w:fill="FFFFFF" w:themeFill="background1"/>
            <w:tcMar>
              <w:top w:w="15" w:type="dxa"/>
              <w:left w:w="15" w:type="dxa"/>
              <w:right w:w="15" w:type="dxa"/>
            </w:tcMar>
            <w:vAlign w:val="center"/>
          </w:tcPr>
          <w:p w14:paraId="059CBD78" w14:textId="77777777" w:rsidR="00B33094" w:rsidRPr="00707706" w:rsidRDefault="00B33094" w:rsidP="003B4201">
            <w:pPr>
              <w:spacing w:after="0"/>
              <w:ind w:left="-20" w:right="-20"/>
              <w:jc w:val="center"/>
              <w:rPr>
                <w:rFonts w:cstheme="minorHAnsi"/>
              </w:rPr>
            </w:pPr>
            <w:r w:rsidRPr="00707706">
              <w:rPr>
                <w:rFonts w:eastAsia="Arial" w:cstheme="minorHAnsi"/>
                <w:b/>
                <w:bCs/>
                <w:color w:val="000000" w:themeColor="text1"/>
                <w:sz w:val="16"/>
                <w:szCs w:val="16"/>
              </w:rPr>
              <w:t>Drug Dose</w:t>
            </w:r>
          </w:p>
        </w:tc>
        <w:tc>
          <w:tcPr>
            <w:tcW w:w="850" w:type="dxa"/>
            <w:shd w:val="clear" w:color="auto" w:fill="FFFFFF" w:themeFill="background1"/>
            <w:tcMar>
              <w:top w:w="15" w:type="dxa"/>
              <w:left w:w="15" w:type="dxa"/>
              <w:right w:w="15" w:type="dxa"/>
            </w:tcMar>
            <w:vAlign w:val="center"/>
          </w:tcPr>
          <w:p w14:paraId="691D4DF4" w14:textId="77777777" w:rsidR="00B33094" w:rsidRPr="00707706" w:rsidRDefault="00B33094" w:rsidP="003B4201">
            <w:pPr>
              <w:spacing w:after="0"/>
              <w:ind w:left="-20" w:right="-20"/>
              <w:jc w:val="center"/>
              <w:rPr>
                <w:rFonts w:cstheme="minorHAnsi"/>
              </w:rPr>
            </w:pPr>
            <w:r w:rsidRPr="00707706">
              <w:rPr>
                <w:rFonts w:eastAsia="Arial" w:cstheme="minorHAnsi"/>
                <w:b/>
                <w:bCs/>
                <w:color w:val="000000" w:themeColor="text1"/>
                <w:sz w:val="16"/>
                <w:szCs w:val="16"/>
              </w:rPr>
              <w:t>Reduction in Virus Yield</w:t>
            </w:r>
          </w:p>
        </w:tc>
        <w:tc>
          <w:tcPr>
            <w:tcW w:w="887" w:type="dxa"/>
            <w:shd w:val="clear" w:color="auto" w:fill="FFFFFF" w:themeFill="background1"/>
            <w:tcMar>
              <w:top w:w="15" w:type="dxa"/>
              <w:left w:w="15" w:type="dxa"/>
              <w:right w:w="15" w:type="dxa"/>
            </w:tcMar>
            <w:vAlign w:val="center"/>
          </w:tcPr>
          <w:p w14:paraId="24446DAC" w14:textId="77777777" w:rsidR="00B33094" w:rsidRPr="00707706" w:rsidRDefault="00B33094" w:rsidP="003B4201">
            <w:pPr>
              <w:spacing w:after="0"/>
              <w:ind w:left="-20" w:right="-20"/>
              <w:jc w:val="center"/>
              <w:rPr>
                <w:rFonts w:cstheme="minorHAnsi"/>
              </w:rPr>
            </w:pPr>
            <w:r w:rsidRPr="00707706">
              <w:rPr>
                <w:rFonts w:eastAsia="Arial" w:cstheme="minorHAnsi"/>
                <w:b/>
                <w:bCs/>
                <w:color w:val="000000" w:themeColor="text1"/>
                <w:sz w:val="16"/>
                <w:szCs w:val="16"/>
              </w:rPr>
              <w:t>Reduction in Viral RNA</w:t>
            </w:r>
          </w:p>
        </w:tc>
      </w:tr>
      <w:tr w:rsidR="00483D5F" w:rsidRPr="00707706" w14:paraId="5E6EF0EE" w14:textId="77777777" w:rsidTr="00FD7C73">
        <w:trPr>
          <w:trHeight w:val="61"/>
        </w:trPr>
        <w:tc>
          <w:tcPr>
            <w:tcW w:w="694" w:type="dxa"/>
            <w:vMerge w:val="restart"/>
            <w:shd w:val="clear" w:color="auto" w:fill="FFFFFF" w:themeFill="background1"/>
            <w:tcMar>
              <w:top w:w="15" w:type="dxa"/>
              <w:left w:w="15" w:type="dxa"/>
              <w:right w:w="15" w:type="dxa"/>
            </w:tcMar>
            <w:vAlign w:val="center"/>
          </w:tcPr>
          <w:p w14:paraId="0225B895" w14:textId="5F73D538"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Lo 2017</w:t>
            </w:r>
            <w:r w:rsidRPr="00707706">
              <w:rPr>
                <w:rFonts w:eastAsia="Arial" w:cstheme="minorHAnsi"/>
                <w:color w:val="000000" w:themeColor="text1"/>
                <w:sz w:val="16"/>
                <w:szCs w:val="16"/>
              </w:rPr>
              <w:fldChar w:fldCharType="begin"/>
            </w:r>
            <w:r w:rsidR="00A57303">
              <w:rPr>
                <w:rFonts w:eastAsia="Arial" w:cstheme="minorHAnsi"/>
                <w:color w:val="000000" w:themeColor="text1"/>
                <w:sz w:val="16"/>
                <w:szCs w:val="16"/>
              </w:rPr>
              <w:instrText xml:space="preserve"> ADDIN EN.CITE &lt;EndNote&gt;&lt;Cite&gt;&lt;Author&gt;Lo&lt;/Author&gt;&lt;Year&gt;2017&lt;/Year&gt;&lt;RecNum&gt;35&lt;/RecNum&gt;&lt;DisplayText&gt;&lt;style face="superscript"&gt;36&lt;/style&gt;&lt;/DisplayText&gt;&lt;record&gt;&lt;rec-number&gt;35&lt;/rec-number&gt;&lt;foreign-keys&gt;&lt;key app="EN" db-id="sfaa0dp0tzawvpefvvfvd0sm0xffdp9pxsrw" timestamp="1656623542"&gt;35&lt;/key&gt;&lt;/foreign-keys&gt;&lt;ref-type name="Journal Article"&gt;17&lt;/ref-type&gt;&lt;contributors&gt;&lt;authors&gt;&lt;author&gt;Lo, Michael K.&lt;/author&gt;&lt;author&gt;Jordan, Robert&lt;/author&gt;&lt;author&gt;Arvey, Aaron&lt;/author&gt;&lt;author&gt;Sudhamsu, Jawahar&lt;/author&gt;&lt;author&gt;Shrivastava-Ranjan, Punya&lt;/author&gt;&lt;author&gt;Hotard, Anne L.&lt;/author&gt;&lt;author&gt;Flint, Mike&lt;/author&gt;&lt;author&gt;McMullan, Laura K.&lt;/author&gt;&lt;author&gt;Siegel, Dustin&lt;/author&gt;&lt;author&gt;Clarke, Michael O.&lt;/author&gt;&lt;author&gt;Mackman, Richard L.&lt;/author&gt;&lt;author&gt;Hui, Hon C.&lt;/author&gt;&lt;author&gt;Perron, Michel&lt;/author&gt;&lt;author&gt;Ray, Adrian S.&lt;/author&gt;&lt;author&gt;Cihlar, Tomas&lt;/author&gt;&lt;author&gt;Nichol, Stuart T.&lt;/author&gt;&lt;author&gt;Spiropoulou, Christina F.&lt;/author&gt;&lt;/authors&gt;&lt;/contributors&gt;&lt;titles&gt;&lt;title&gt;GS-5734 and its parent nucleoside analog inhibit Filo-, Pneumo-, and Paramyxoviruses&lt;/title&gt;&lt;secondary-title&gt;Scientific Reports&lt;/secondary-title&gt;&lt;/titles&gt;&lt;periodical&gt;&lt;full-title&gt;Scientific Reports&lt;/full-title&gt;&lt;/periodical&gt;&lt;volume&gt;7&lt;/volume&gt;&lt;dates&gt;&lt;year&gt;2017&lt;/year&gt;&lt;/dates&gt;&lt;accession-num&gt;WOS:000395416000001&lt;/accession-num&gt;&lt;urls&gt;&lt;related-urls&gt;&lt;url&gt;&amp;lt;Go to ISI&amp;gt;://WOS:000395416000001&lt;/url&gt;&lt;url&gt;https://www.nature.com/articles/srep43395.pdf&lt;/url&gt;&lt;/related-urls&gt;&lt;/urls&gt;&lt;electronic-resource-num&gt;10.1038/srep43395&lt;/electronic-resource-num&gt;&lt;/record&gt;&lt;/Cite&gt;&lt;/EndNote&gt;</w:instrText>
            </w:r>
            <w:r w:rsidRPr="00707706">
              <w:rPr>
                <w:rFonts w:eastAsia="Arial" w:cstheme="minorHAnsi"/>
                <w:color w:val="000000" w:themeColor="text1"/>
                <w:sz w:val="16"/>
                <w:szCs w:val="16"/>
              </w:rPr>
              <w:fldChar w:fldCharType="separate"/>
            </w:r>
            <w:r w:rsidR="00A57303" w:rsidRPr="00A57303">
              <w:rPr>
                <w:rFonts w:eastAsia="Arial" w:cstheme="minorHAnsi"/>
                <w:noProof/>
                <w:color w:val="000000" w:themeColor="text1"/>
                <w:sz w:val="16"/>
                <w:szCs w:val="16"/>
                <w:vertAlign w:val="superscript"/>
              </w:rPr>
              <w:t>36</w:t>
            </w:r>
            <w:r w:rsidRPr="00707706">
              <w:rPr>
                <w:rFonts w:eastAsia="Arial" w:cstheme="minorHAnsi"/>
                <w:color w:val="000000" w:themeColor="text1"/>
                <w:sz w:val="16"/>
                <w:szCs w:val="16"/>
              </w:rPr>
              <w:fldChar w:fldCharType="end"/>
            </w:r>
          </w:p>
        </w:tc>
        <w:tc>
          <w:tcPr>
            <w:tcW w:w="992" w:type="dxa"/>
            <w:vMerge w:val="restart"/>
            <w:tcBorders>
              <w:right w:val="single" w:sz="12" w:space="0" w:color="000000" w:themeColor="text1"/>
            </w:tcBorders>
            <w:shd w:val="clear" w:color="auto" w:fill="FFFFFF" w:themeFill="background1"/>
            <w:tcMar>
              <w:top w:w="15" w:type="dxa"/>
              <w:left w:w="15" w:type="dxa"/>
              <w:right w:w="15" w:type="dxa"/>
            </w:tcMar>
            <w:vAlign w:val="center"/>
          </w:tcPr>
          <w:p w14:paraId="7C26E0A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Remdesivir (GS5734)</w:t>
            </w:r>
          </w:p>
        </w:tc>
        <w:tc>
          <w:tcPr>
            <w:tcW w:w="1134" w:type="dxa"/>
            <w:vMerge w:val="restart"/>
            <w:tcBorders>
              <w:left w:val="single" w:sz="12" w:space="0" w:color="000000" w:themeColor="text1"/>
            </w:tcBorders>
            <w:shd w:val="clear" w:color="auto" w:fill="FFFFFF" w:themeFill="background1"/>
            <w:tcMar>
              <w:top w:w="15" w:type="dxa"/>
              <w:left w:w="15" w:type="dxa"/>
              <w:right w:w="15" w:type="dxa"/>
            </w:tcMar>
            <w:vAlign w:val="center"/>
          </w:tcPr>
          <w:p w14:paraId="7A854D2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Nucleoside analogue (viral replication)</w:t>
            </w:r>
          </w:p>
        </w:tc>
        <w:tc>
          <w:tcPr>
            <w:tcW w:w="1245" w:type="dxa"/>
            <w:vMerge w:val="restart"/>
            <w:shd w:val="clear" w:color="auto" w:fill="FFFFFF" w:themeFill="background1"/>
            <w:tcMar>
              <w:top w:w="15" w:type="dxa"/>
              <w:left w:w="15" w:type="dxa"/>
              <w:right w:w="15" w:type="dxa"/>
            </w:tcMar>
            <w:vAlign w:val="center"/>
          </w:tcPr>
          <w:p w14:paraId="66EE6E1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Reporter assays</w:t>
            </w:r>
          </w:p>
        </w:tc>
        <w:tc>
          <w:tcPr>
            <w:tcW w:w="1307" w:type="dxa"/>
            <w:vMerge w:val="restart"/>
            <w:shd w:val="clear" w:color="auto" w:fill="FFFFFF" w:themeFill="background1"/>
            <w:tcMar>
              <w:top w:w="15" w:type="dxa"/>
              <w:left w:w="15" w:type="dxa"/>
              <w:right w:w="15" w:type="dxa"/>
            </w:tcMar>
            <w:vAlign w:val="center"/>
          </w:tcPr>
          <w:p w14:paraId="64036CB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Hela &amp; HEK293T/17</w:t>
            </w:r>
          </w:p>
        </w:tc>
        <w:tc>
          <w:tcPr>
            <w:tcW w:w="1134" w:type="dxa"/>
            <w:vMerge w:val="restart"/>
            <w:tcBorders>
              <w:right w:val="single" w:sz="12" w:space="0" w:color="000000" w:themeColor="text1"/>
            </w:tcBorders>
            <w:shd w:val="clear" w:color="auto" w:fill="FFFFFF" w:themeFill="background1"/>
            <w:tcMar>
              <w:top w:w="15" w:type="dxa"/>
              <w:left w:w="15" w:type="dxa"/>
              <w:right w:w="15" w:type="dxa"/>
            </w:tcMar>
            <w:vAlign w:val="center"/>
          </w:tcPr>
          <w:p w14:paraId="726E469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0B975C8A" w14:textId="77777777" w:rsidR="00B33094" w:rsidRPr="00707706" w:rsidRDefault="00B33094" w:rsidP="003B4201">
            <w:pPr>
              <w:spacing w:after="0"/>
              <w:ind w:left="-20" w:right="-20"/>
              <w:jc w:val="center"/>
              <w:rPr>
                <w:rFonts w:cstheme="minorHAnsi"/>
              </w:rPr>
            </w:pPr>
            <w:r>
              <w:rPr>
                <w:rFonts w:eastAsia="Arial" w:cstheme="minorHAnsi"/>
                <w:color w:val="000000" w:themeColor="text1"/>
                <w:sz w:val="16"/>
                <w:szCs w:val="16"/>
              </w:rPr>
              <w:t>r</w:t>
            </w:r>
            <w:r w:rsidRPr="00707706">
              <w:rPr>
                <w:rFonts w:eastAsia="Arial" w:cstheme="minorHAnsi"/>
                <w:color w:val="000000" w:themeColor="text1"/>
                <w:sz w:val="16"/>
                <w:szCs w:val="16"/>
              </w:rPr>
              <w:t>NiV-M-</w:t>
            </w:r>
            <w:r>
              <w:rPr>
                <w:rFonts w:eastAsia="Arial" w:cstheme="minorHAnsi"/>
                <w:color w:val="000000" w:themeColor="text1"/>
                <w:sz w:val="16"/>
                <w:szCs w:val="16"/>
              </w:rPr>
              <w:t>Rluc</w:t>
            </w:r>
          </w:p>
        </w:tc>
        <w:tc>
          <w:tcPr>
            <w:tcW w:w="1279" w:type="dxa"/>
            <w:shd w:val="clear" w:color="auto" w:fill="FFFFFF" w:themeFill="background1"/>
            <w:tcMar>
              <w:top w:w="15" w:type="dxa"/>
              <w:left w:w="15" w:type="dxa"/>
              <w:right w:w="15" w:type="dxa"/>
            </w:tcMar>
            <w:vAlign w:val="center"/>
          </w:tcPr>
          <w:p w14:paraId="48C5BE7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0.045μM</w:t>
            </w:r>
          </w:p>
        </w:tc>
        <w:tc>
          <w:tcPr>
            <w:tcW w:w="1134" w:type="dxa"/>
            <w:shd w:val="clear" w:color="auto" w:fill="FFFFFF" w:themeFill="background1"/>
            <w:tcMar>
              <w:top w:w="15" w:type="dxa"/>
              <w:left w:w="15" w:type="dxa"/>
              <w:right w:w="15" w:type="dxa"/>
            </w:tcMar>
            <w:vAlign w:val="center"/>
          </w:tcPr>
          <w:p w14:paraId="6529057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0.126μM</w:t>
            </w:r>
          </w:p>
        </w:tc>
        <w:tc>
          <w:tcPr>
            <w:tcW w:w="851" w:type="dxa"/>
            <w:shd w:val="clear" w:color="auto" w:fill="FFFFFF" w:themeFill="background1"/>
            <w:tcMar>
              <w:top w:w="15" w:type="dxa"/>
              <w:left w:w="15" w:type="dxa"/>
              <w:right w:w="15" w:type="dxa"/>
            </w:tcMar>
            <w:vAlign w:val="center"/>
          </w:tcPr>
          <w:p w14:paraId="71C39A7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val="restart"/>
            <w:tcBorders>
              <w:left w:val="single" w:sz="4" w:space="0" w:color="auto"/>
            </w:tcBorders>
            <w:shd w:val="clear" w:color="auto" w:fill="FFFFFF" w:themeFill="background1"/>
            <w:tcMar>
              <w:top w:w="15" w:type="dxa"/>
              <w:left w:w="15" w:type="dxa"/>
              <w:right w:w="15" w:type="dxa"/>
            </w:tcMar>
            <w:vAlign w:val="center"/>
          </w:tcPr>
          <w:p w14:paraId="7808D6A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 xml:space="preserve"> </w:t>
            </w:r>
          </w:p>
        </w:tc>
        <w:tc>
          <w:tcPr>
            <w:tcW w:w="850" w:type="dxa"/>
            <w:shd w:val="clear" w:color="auto" w:fill="FFFFFF" w:themeFill="background1"/>
            <w:tcMar>
              <w:top w:w="15" w:type="dxa"/>
              <w:left w:w="15" w:type="dxa"/>
              <w:right w:w="15" w:type="dxa"/>
            </w:tcMar>
            <w:vAlign w:val="center"/>
          </w:tcPr>
          <w:p w14:paraId="0620FEA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87" w:type="dxa"/>
            <w:shd w:val="clear" w:color="auto" w:fill="FFFFFF" w:themeFill="background1"/>
            <w:tcMar>
              <w:top w:w="15" w:type="dxa"/>
              <w:left w:w="15" w:type="dxa"/>
              <w:right w:w="15" w:type="dxa"/>
            </w:tcMar>
            <w:vAlign w:val="center"/>
          </w:tcPr>
          <w:p w14:paraId="3AD6D32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3EB02050" w14:textId="77777777" w:rsidTr="00FD7C73">
        <w:trPr>
          <w:trHeight w:val="35"/>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611DC708"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4E695F50"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3B7A5EFF"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609B3BCB"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3E51CECF"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6377C2E6"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047CDA62" w14:textId="77777777" w:rsidR="00B33094" w:rsidRPr="00707706" w:rsidRDefault="00B33094" w:rsidP="003B4201">
            <w:pPr>
              <w:spacing w:after="0"/>
              <w:ind w:left="-20" w:right="-20"/>
              <w:jc w:val="center"/>
              <w:rPr>
                <w:rFonts w:cstheme="minorHAnsi"/>
              </w:rPr>
            </w:pPr>
            <w:r>
              <w:rPr>
                <w:rFonts w:eastAsia="Arial" w:cstheme="minorHAnsi"/>
                <w:color w:val="000000" w:themeColor="text1"/>
                <w:sz w:val="16"/>
                <w:szCs w:val="16"/>
              </w:rPr>
              <w:t>r</w:t>
            </w:r>
            <w:r w:rsidRPr="00707706">
              <w:rPr>
                <w:rFonts w:eastAsia="Arial" w:cstheme="minorHAnsi"/>
                <w:color w:val="000000" w:themeColor="text1"/>
                <w:sz w:val="16"/>
                <w:szCs w:val="16"/>
              </w:rPr>
              <w:t>NiV-M-</w:t>
            </w:r>
            <w:r>
              <w:rPr>
                <w:rFonts w:eastAsia="Arial" w:cstheme="minorHAnsi"/>
                <w:color w:val="000000" w:themeColor="text1"/>
                <w:sz w:val="16"/>
                <w:szCs w:val="16"/>
              </w:rPr>
              <w:t>ZsG</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44D2998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0.029μM</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5E578A4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0.053μM</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5F61C52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bottom w:val="single" w:sz="12" w:space="0" w:color="000000" w:themeColor="text1"/>
              <w:right w:val="single" w:sz="0" w:space="0" w:color="auto"/>
            </w:tcBorders>
            <w:vAlign w:val="center"/>
          </w:tcPr>
          <w:p w14:paraId="44D440F4" w14:textId="77777777" w:rsidR="00B33094" w:rsidRPr="00707706" w:rsidRDefault="00B33094" w:rsidP="003B4201">
            <w:pP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1DCCB2C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50F4140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6D577500" w14:textId="77777777" w:rsidTr="00FD7C73">
        <w:trPr>
          <w:trHeight w:val="111"/>
        </w:trPr>
        <w:tc>
          <w:tcPr>
            <w:tcW w:w="694" w:type="dxa"/>
            <w:vMerge/>
            <w:tcBorders>
              <w:left w:val="single" w:sz="12" w:space="0" w:color="000000" w:themeColor="text1"/>
              <w:right w:val="single" w:sz="12" w:space="0" w:color="000000" w:themeColor="text1"/>
            </w:tcBorders>
            <w:vAlign w:val="center"/>
          </w:tcPr>
          <w:p w14:paraId="05D46E83"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41A05C13" w14:textId="77777777" w:rsidR="00B33094" w:rsidRPr="00707706" w:rsidRDefault="00B33094" w:rsidP="003B4201">
            <w:pPr>
              <w:rPr>
                <w:rFonts w:cstheme="minorHAnsi"/>
              </w:rPr>
            </w:pPr>
          </w:p>
        </w:tc>
        <w:tc>
          <w:tcPr>
            <w:tcW w:w="1134" w:type="dxa"/>
            <w:vMerge/>
            <w:tcBorders>
              <w:left w:val="single" w:sz="12" w:space="0" w:color="000000" w:themeColor="text1"/>
              <w:right w:val="single" w:sz="0" w:space="0" w:color="auto"/>
            </w:tcBorders>
            <w:vAlign w:val="center"/>
          </w:tcPr>
          <w:p w14:paraId="3FF91F7E" w14:textId="77777777" w:rsidR="00B33094" w:rsidRPr="00707706" w:rsidRDefault="00B33094" w:rsidP="003B4201">
            <w:pPr>
              <w:rPr>
                <w:rFonts w:cstheme="minorHAnsi"/>
              </w:rPr>
            </w:pPr>
          </w:p>
        </w:tc>
        <w:tc>
          <w:tcPr>
            <w:tcW w:w="1245" w:type="dxa"/>
            <w:vMerge w:val="restart"/>
            <w:shd w:val="clear" w:color="auto" w:fill="FFFFFF" w:themeFill="background1"/>
            <w:tcMar>
              <w:top w:w="15" w:type="dxa"/>
              <w:left w:w="15" w:type="dxa"/>
              <w:right w:w="15" w:type="dxa"/>
            </w:tcMar>
            <w:vAlign w:val="center"/>
          </w:tcPr>
          <w:p w14:paraId="5339EF6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Virus titre reduction</w:t>
            </w:r>
          </w:p>
        </w:tc>
        <w:tc>
          <w:tcPr>
            <w:tcW w:w="1307" w:type="dxa"/>
            <w:vMerge w:val="restart"/>
            <w:shd w:val="clear" w:color="auto" w:fill="FFFFFF" w:themeFill="background1"/>
            <w:tcMar>
              <w:top w:w="15" w:type="dxa"/>
              <w:left w:w="15" w:type="dxa"/>
              <w:right w:w="15" w:type="dxa"/>
            </w:tcMar>
            <w:vAlign w:val="center"/>
          </w:tcPr>
          <w:p w14:paraId="70A218F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Hela</w:t>
            </w:r>
          </w:p>
        </w:tc>
        <w:tc>
          <w:tcPr>
            <w:tcW w:w="1134" w:type="dxa"/>
            <w:vMerge w:val="restart"/>
            <w:tcBorders>
              <w:right w:val="single" w:sz="12" w:space="0" w:color="000000" w:themeColor="text1"/>
            </w:tcBorders>
            <w:shd w:val="clear" w:color="auto" w:fill="FFFFFF" w:themeFill="background1"/>
            <w:tcMar>
              <w:top w:w="15" w:type="dxa"/>
              <w:left w:w="15" w:type="dxa"/>
              <w:right w:w="15" w:type="dxa"/>
            </w:tcMar>
            <w:vAlign w:val="center"/>
          </w:tcPr>
          <w:p w14:paraId="15A4675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5F1D43A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 2004</w:t>
            </w:r>
          </w:p>
        </w:tc>
        <w:tc>
          <w:tcPr>
            <w:tcW w:w="1279" w:type="dxa"/>
            <w:shd w:val="clear" w:color="auto" w:fill="FFFFFF" w:themeFill="background1"/>
            <w:tcMar>
              <w:top w:w="15" w:type="dxa"/>
              <w:left w:w="15" w:type="dxa"/>
              <w:right w:w="15" w:type="dxa"/>
            </w:tcMar>
            <w:vAlign w:val="center"/>
          </w:tcPr>
          <w:p w14:paraId="00B94FB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0.032μM</w:t>
            </w:r>
          </w:p>
        </w:tc>
        <w:tc>
          <w:tcPr>
            <w:tcW w:w="1134" w:type="dxa"/>
            <w:shd w:val="clear" w:color="auto" w:fill="FFFFFF" w:themeFill="background1"/>
            <w:tcMar>
              <w:top w:w="15" w:type="dxa"/>
              <w:left w:w="15" w:type="dxa"/>
              <w:right w:w="15" w:type="dxa"/>
            </w:tcMar>
            <w:vAlign w:val="center"/>
          </w:tcPr>
          <w:p w14:paraId="6033BE2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0.106μM</w:t>
            </w:r>
          </w:p>
        </w:tc>
        <w:tc>
          <w:tcPr>
            <w:tcW w:w="851" w:type="dxa"/>
            <w:shd w:val="clear" w:color="auto" w:fill="FFFFFF" w:themeFill="background1"/>
            <w:tcMar>
              <w:top w:w="15" w:type="dxa"/>
              <w:left w:w="15" w:type="dxa"/>
              <w:right w:w="15" w:type="dxa"/>
            </w:tcMar>
            <w:vAlign w:val="center"/>
          </w:tcPr>
          <w:p w14:paraId="3C11B6A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val="restart"/>
            <w:tcBorders>
              <w:left w:val="single" w:sz="4" w:space="0" w:color="auto"/>
            </w:tcBorders>
            <w:shd w:val="clear" w:color="auto" w:fill="FFFFFF" w:themeFill="background1"/>
            <w:tcMar>
              <w:top w:w="15" w:type="dxa"/>
              <w:left w:w="15" w:type="dxa"/>
              <w:right w:w="15" w:type="dxa"/>
            </w:tcMar>
            <w:vAlign w:val="center"/>
          </w:tcPr>
          <w:p w14:paraId="0E981E1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 xml:space="preserve"> </w:t>
            </w:r>
          </w:p>
        </w:tc>
        <w:tc>
          <w:tcPr>
            <w:tcW w:w="850" w:type="dxa"/>
            <w:shd w:val="clear" w:color="auto" w:fill="FFFFFF" w:themeFill="background1"/>
            <w:tcMar>
              <w:top w:w="15" w:type="dxa"/>
              <w:left w:w="15" w:type="dxa"/>
              <w:right w:w="15" w:type="dxa"/>
            </w:tcMar>
            <w:vAlign w:val="center"/>
          </w:tcPr>
          <w:p w14:paraId="7CC7763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87" w:type="dxa"/>
            <w:shd w:val="clear" w:color="auto" w:fill="FFFFFF" w:themeFill="background1"/>
            <w:tcMar>
              <w:top w:w="15" w:type="dxa"/>
              <w:left w:w="15" w:type="dxa"/>
              <w:right w:w="15" w:type="dxa"/>
            </w:tcMar>
            <w:vAlign w:val="center"/>
          </w:tcPr>
          <w:p w14:paraId="0B0F846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56322164" w14:textId="77777777" w:rsidTr="00FD7C73">
        <w:trPr>
          <w:trHeight w:val="35"/>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4F307E6E"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126F1E80"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4BF1D47D"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17719DE6"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7CC335E6"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67F7C558"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275AA68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 1999</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5BB234B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0.047μM</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5E9C735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0.083μM</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3301D94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bottom w:val="single" w:sz="12" w:space="0" w:color="000000" w:themeColor="text1"/>
              <w:right w:val="single" w:sz="0" w:space="0" w:color="auto"/>
            </w:tcBorders>
            <w:vAlign w:val="center"/>
          </w:tcPr>
          <w:p w14:paraId="68F93841" w14:textId="77777777" w:rsidR="00B33094" w:rsidRPr="00707706" w:rsidRDefault="00B33094" w:rsidP="003B4201">
            <w:pP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3BF0100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03A46E8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5204E9F8" w14:textId="77777777" w:rsidTr="00FD7C73">
        <w:trPr>
          <w:trHeight w:val="35"/>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5C37D111"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645C6DEA"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48F183B2"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74562DC2"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29267379"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4328B682"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0BEE72F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HeV 1996</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55BE44F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0.055μM</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7F69085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0.117μM</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7B7172B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bottom w:val="single" w:sz="12" w:space="0" w:color="000000" w:themeColor="text1"/>
              <w:right w:val="single" w:sz="0" w:space="0" w:color="auto"/>
            </w:tcBorders>
            <w:vAlign w:val="center"/>
          </w:tcPr>
          <w:p w14:paraId="4A4B3F48" w14:textId="77777777" w:rsidR="00B33094" w:rsidRPr="00707706" w:rsidRDefault="00B33094" w:rsidP="003B4201">
            <w:pP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43C794C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5AA39E8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0876E37F" w14:textId="77777777" w:rsidTr="00FD7C73">
        <w:trPr>
          <w:trHeight w:val="206"/>
        </w:trPr>
        <w:tc>
          <w:tcPr>
            <w:tcW w:w="694" w:type="dxa"/>
            <w:vMerge/>
            <w:tcBorders>
              <w:left w:val="single" w:sz="12" w:space="0" w:color="000000" w:themeColor="text1"/>
              <w:right w:val="single" w:sz="12" w:space="0" w:color="000000" w:themeColor="text1"/>
            </w:tcBorders>
            <w:vAlign w:val="center"/>
          </w:tcPr>
          <w:p w14:paraId="2190BBE4"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4884E9C7" w14:textId="77777777" w:rsidR="00B33094" w:rsidRPr="00707706" w:rsidRDefault="00B33094" w:rsidP="003B4201">
            <w:pPr>
              <w:rPr>
                <w:rFonts w:cstheme="minorHAnsi"/>
              </w:rPr>
            </w:pPr>
          </w:p>
        </w:tc>
        <w:tc>
          <w:tcPr>
            <w:tcW w:w="1134" w:type="dxa"/>
            <w:vMerge/>
            <w:tcBorders>
              <w:left w:val="single" w:sz="12" w:space="0" w:color="000000" w:themeColor="text1"/>
              <w:right w:val="single" w:sz="0" w:space="0" w:color="auto"/>
            </w:tcBorders>
            <w:vAlign w:val="center"/>
          </w:tcPr>
          <w:p w14:paraId="2E0949DE" w14:textId="77777777" w:rsidR="00B33094" w:rsidRPr="00707706" w:rsidRDefault="00B33094" w:rsidP="003B4201">
            <w:pPr>
              <w:rPr>
                <w:rFonts w:cstheme="minorHAnsi"/>
              </w:rPr>
            </w:pPr>
          </w:p>
        </w:tc>
        <w:tc>
          <w:tcPr>
            <w:tcW w:w="1245" w:type="dxa"/>
            <w:vMerge w:val="restart"/>
            <w:shd w:val="clear" w:color="auto" w:fill="FFFFFF" w:themeFill="background1"/>
            <w:tcMar>
              <w:top w:w="15" w:type="dxa"/>
              <w:left w:w="15" w:type="dxa"/>
              <w:right w:w="15" w:type="dxa"/>
            </w:tcMar>
            <w:vAlign w:val="center"/>
          </w:tcPr>
          <w:p w14:paraId="3563839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CPE reduction assay</w:t>
            </w:r>
            <w:r>
              <w:rPr>
                <w:rFonts w:eastAsia="Arial" w:cstheme="minorHAnsi"/>
                <w:color w:val="000000" w:themeColor="text1"/>
                <w:sz w:val="16"/>
                <w:szCs w:val="16"/>
              </w:rPr>
              <w:t>s</w:t>
            </w:r>
            <w:r w:rsidRPr="00707706">
              <w:rPr>
                <w:rFonts w:eastAsia="Arial" w:cstheme="minorHAnsi"/>
                <w:color w:val="000000" w:themeColor="text1"/>
                <w:sz w:val="16"/>
                <w:szCs w:val="16"/>
              </w:rPr>
              <w:t xml:space="preserve"> </w:t>
            </w:r>
          </w:p>
        </w:tc>
        <w:tc>
          <w:tcPr>
            <w:tcW w:w="1307" w:type="dxa"/>
            <w:shd w:val="clear" w:color="auto" w:fill="FFFFFF" w:themeFill="background1"/>
            <w:tcMar>
              <w:top w:w="15" w:type="dxa"/>
              <w:left w:w="15" w:type="dxa"/>
              <w:right w:w="15" w:type="dxa"/>
            </w:tcMar>
            <w:vAlign w:val="center"/>
          </w:tcPr>
          <w:p w14:paraId="45BB3B2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Hela</w:t>
            </w:r>
          </w:p>
        </w:tc>
        <w:tc>
          <w:tcPr>
            <w:tcW w:w="1134" w:type="dxa"/>
            <w:vMerge w:val="restart"/>
            <w:tcBorders>
              <w:left w:val="single" w:sz="4" w:space="0" w:color="auto"/>
              <w:right w:val="single" w:sz="12" w:space="0" w:color="000000" w:themeColor="text1"/>
            </w:tcBorders>
            <w:shd w:val="clear" w:color="auto" w:fill="FFFFFF" w:themeFill="background1"/>
            <w:tcMar>
              <w:top w:w="15" w:type="dxa"/>
              <w:left w:w="15" w:type="dxa"/>
              <w:right w:w="15" w:type="dxa"/>
            </w:tcMar>
            <w:vAlign w:val="center"/>
          </w:tcPr>
          <w:p w14:paraId="3AD9FD9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57E29EA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 1999</w:t>
            </w:r>
          </w:p>
        </w:tc>
        <w:tc>
          <w:tcPr>
            <w:tcW w:w="1279" w:type="dxa"/>
            <w:shd w:val="clear" w:color="auto" w:fill="FFFFFF" w:themeFill="background1"/>
            <w:tcMar>
              <w:top w:w="15" w:type="dxa"/>
              <w:left w:w="15" w:type="dxa"/>
              <w:right w:w="15" w:type="dxa"/>
            </w:tcMar>
            <w:vAlign w:val="center"/>
          </w:tcPr>
          <w:p w14:paraId="2BEDAF8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0.0655 ± 0.016µM</w:t>
            </w:r>
          </w:p>
        </w:tc>
        <w:tc>
          <w:tcPr>
            <w:tcW w:w="1134" w:type="dxa"/>
            <w:shd w:val="clear" w:color="auto" w:fill="FFFFFF" w:themeFill="background1"/>
            <w:tcMar>
              <w:top w:w="15" w:type="dxa"/>
              <w:left w:w="15" w:type="dxa"/>
              <w:right w:w="15" w:type="dxa"/>
            </w:tcMar>
            <w:vAlign w:val="center"/>
          </w:tcPr>
          <w:p w14:paraId="5874C59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12CCCDA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val="restart"/>
            <w:tcBorders>
              <w:left w:val="single" w:sz="4" w:space="0" w:color="auto"/>
            </w:tcBorders>
            <w:shd w:val="clear" w:color="auto" w:fill="FFFFFF" w:themeFill="background1"/>
            <w:tcMar>
              <w:top w:w="15" w:type="dxa"/>
              <w:left w:w="15" w:type="dxa"/>
              <w:right w:w="15" w:type="dxa"/>
            </w:tcMar>
            <w:vAlign w:val="center"/>
          </w:tcPr>
          <w:p w14:paraId="55FA686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0.1µM</w:t>
            </w:r>
          </w:p>
        </w:tc>
        <w:tc>
          <w:tcPr>
            <w:tcW w:w="850" w:type="dxa"/>
            <w:shd w:val="clear" w:color="auto" w:fill="FFFFFF" w:themeFill="background1"/>
            <w:tcMar>
              <w:top w:w="15" w:type="dxa"/>
              <w:left w:w="15" w:type="dxa"/>
              <w:right w:w="15" w:type="dxa"/>
            </w:tcMar>
            <w:vAlign w:val="center"/>
          </w:tcPr>
          <w:p w14:paraId="0284A82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36341E3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6ED24A08" w14:textId="77777777" w:rsidTr="00FD7C73">
        <w:trPr>
          <w:trHeight w:val="156"/>
        </w:trPr>
        <w:tc>
          <w:tcPr>
            <w:tcW w:w="694" w:type="dxa"/>
            <w:vMerge/>
            <w:tcBorders>
              <w:left w:val="single" w:sz="12" w:space="0" w:color="000000" w:themeColor="text1"/>
              <w:right w:val="single" w:sz="12" w:space="0" w:color="000000" w:themeColor="text1"/>
            </w:tcBorders>
            <w:vAlign w:val="center"/>
          </w:tcPr>
          <w:p w14:paraId="54023143"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7328C508"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7E1BC11C" w14:textId="77777777" w:rsidR="00B33094" w:rsidRPr="00707706" w:rsidRDefault="00B33094" w:rsidP="003B4201">
            <w:pPr>
              <w:rPr>
                <w:rFonts w:cstheme="minorHAnsi"/>
              </w:rPr>
            </w:pPr>
          </w:p>
        </w:tc>
        <w:tc>
          <w:tcPr>
            <w:tcW w:w="1245" w:type="dxa"/>
            <w:vMerge/>
            <w:tcBorders>
              <w:left w:val="single" w:sz="12" w:space="0" w:color="000000" w:themeColor="text1"/>
              <w:right w:val="single" w:sz="0" w:space="0" w:color="auto"/>
            </w:tcBorders>
            <w:vAlign w:val="center"/>
          </w:tcPr>
          <w:p w14:paraId="09CC3D18" w14:textId="77777777" w:rsidR="00B33094" w:rsidRPr="00707706" w:rsidRDefault="00B33094" w:rsidP="003B4201">
            <w:pPr>
              <w:rPr>
                <w:rFonts w:cstheme="minorHAnsi"/>
              </w:rPr>
            </w:pPr>
          </w:p>
        </w:tc>
        <w:tc>
          <w:tcPr>
            <w:tcW w:w="1307" w:type="dxa"/>
            <w:shd w:val="clear" w:color="auto" w:fill="FFFFFF" w:themeFill="background1"/>
            <w:tcMar>
              <w:top w:w="15" w:type="dxa"/>
              <w:left w:w="15" w:type="dxa"/>
              <w:right w:w="15" w:type="dxa"/>
            </w:tcMar>
            <w:vAlign w:val="center"/>
          </w:tcPr>
          <w:p w14:paraId="7B50872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Hela &amp; NCI-H358</w:t>
            </w:r>
          </w:p>
        </w:tc>
        <w:tc>
          <w:tcPr>
            <w:tcW w:w="1134" w:type="dxa"/>
            <w:vMerge/>
            <w:tcBorders>
              <w:left w:val="single" w:sz="0" w:space="0" w:color="auto"/>
              <w:right w:val="single" w:sz="12" w:space="0" w:color="000000" w:themeColor="text1"/>
            </w:tcBorders>
            <w:vAlign w:val="center"/>
          </w:tcPr>
          <w:p w14:paraId="5B5EB1CC" w14:textId="77777777" w:rsidR="00B33094" w:rsidRPr="00707706" w:rsidRDefault="00B33094" w:rsidP="003B4201">
            <w:pPr>
              <w:rPr>
                <w:rFonts w:cstheme="minorHAnsi"/>
              </w:rPr>
            </w:pP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5AD7C10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 2004</w:t>
            </w:r>
          </w:p>
        </w:tc>
        <w:tc>
          <w:tcPr>
            <w:tcW w:w="1279" w:type="dxa"/>
            <w:shd w:val="clear" w:color="auto" w:fill="FFFFFF" w:themeFill="background1"/>
            <w:tcMar>
              <w:top w:w="15" w:type="dxa"/>
              <w:left w:w="15" w:type="dxa"/>
              <w:right w:w="15" w:type="dxa"/>
            </w:tcMar>
            <w:vAlign w:val="center"/>
          </w:tcPr>
          <w:p w14:paraId="221585F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0.0324 ± 0.0027μM</w:t>
            </w:r>
          </w:p>
        </w:tc>
        <w:tc>
          <w:tcPr>
            <w:tcW w:w="1134" w:type="dxa"/>
            <w:shd w:val="clear" w:color="auto" w:fill="FFFFFF" w:themeFill="background1"/>
            <w:tcMar>
              <w:top w:w="15" w:type="dxa"/>
              <w:left w:w="15" w:type="dxa"/>
              <w:right w:w="15" w:type="dxa"/>
            </w:tcMar>
            <w:vAlign w:val="center"/>
          </w:tcPr>
          <w:p w14:paraId="2EC1D6D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5D5C863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4196EDF0"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5632DBD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90%</w:t>
            </w:r>
          </w:p>
        </w:tc>
        <w:tc>
          <w:tcPr>
            <w:tcW w:w="887" w:type="dxa"/>
            <w:shd w:val="clear" w:color="auto" w:fill="FFFFFF" w:themeFill="background1"/>
            <w:tcMar>
              <w:top w:w="15" w:type="dxa"/>
              <w:left w:w="15" w:type="dxa"/>
              <w:right w:w="15" w:type="dxa"/>
            </w:tcMar>
            <w:vAlign w:val="center"/>
          </w:tcPr>
          <w:p w14:paraId="782998A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1284328A" w14:textId="77777777" w:rsidTr="00FD7C73">
        <w:trPr>
          <w:trHeight w:val="35"/>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146F0F6B"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03AF2EC0"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72A13C09"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0" w:space="0" w:color="auto"/>
            </w:tcBorders>
            <w:vAlign w:val="center"/>
          </w:tcPr>
          <w:p w14:paraId="2E891FA1" w14:textId="77777777" w:rsidR="00B33094" w:rsidRPr="00707706" w:rsidRDefault="00B33094" w:rsidP="003B4201">
            <w:pPr>
              <w:rPr>
                <w:rFonts w:cstheme="minorHAnsi"/>
              </w:rPr>
            </w:pPr>
          </w:p>
        </w:tc>
        <w:tc>
          <w:tcPr>
            <w:tcW w:w="1307" w:type="dxa"/>
            <w:tcBorders>
              <w:bottom w:val="single" w:sz="12" w:space="0" w:color="000000" w:themeColor="text1"/>
            </w:tcBorders>
            <w:shd w:val="clear" w:color="auto" w:fill="FFFFFF" w:themeFill="background1"/>
            <w:tcMar>
              <w:top w:w="15" w:type="dxa"/>
              <w:left w:w="15" w:type="dxa"/>
              <w:right w:w="15" w:type="dxa"/>
            </w:tcMar>
            <w:vAlign w:val="center"/>
          </w:tcPr>
          <w:p w14:paraId="5D8F2EC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Hela</w:t>
            </w:r>
          </w:p>
        </w:tc>
        <w:tc>
          <w:tcPr>
            <w:tcW w:w="1134" w:type="dxa"/>
            <w:vMerge/>
            <w:tcBorders>
              <w:left w:val="single" w:sz="0" w:space="0" w:color="auto"/>
              <w:bottom w:val="single" w:sz="12" w:space="0" w:color="000000" w:themeColor="text1"/>
              <w:right w:val="single" w:sz="12" w:space="0" w:color="000000" w:themeColor="text1"/>
            </w:tcBorders>
            <w:vAlign w:val="center"/>
          </w:tcPr>
          <w:p w14:paraId="5902EA47"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5FE2790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HeV 1996</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0E4A46E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0.0548 ± 0.0013μM</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528EF6B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519AB7E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bottom w:val="single" w:sz="12" w:space="0" w:color="000000" w:themeColor="text1"/>
              <w:right w:val="single" w:sz="0" w:space="0" w:color="auto"/>
            </w:tcBorders>
            <w:vAlign w:val="center"/>
          </w:tcPr>
          <w:p w14:paraId="378EA77C" w14:textId="77777777" w:rsidR="00B33094" w:rsidRPr="00707706" w:rsidRDefault="00B33094" w:rsidP="003B4201">
            <w:pP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76BC163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90%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28AD117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191F9A" w:rsidRPr="00707706" w14:paraId="0F5E7D5F" w14:textId="77777777" w:rsidTr="00FD7C73">
        <w:trPr>
          <w:trHeight w:val="138"/>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74939AF7"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5DACF6D5"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0" w:space="0" w:color="auto"/>
            </w:tcBorders>
            <w:vAlign w:val="center"/>
          </w:tcPr>
          <w:p w14:paraId="4F862205" w14:textId="77777777" w:rsidR="00B33094" w:rsidRPr="00707706" w:rsidRDefault="00B33094" w:rsidP="003B4201">
            <w:pPr>
              <w:rPr>
                <w:rFonts w:cstheme="minorHAnsi"/>
              </w:rPr>
            </w:pPr>
          </w:p>
        </w:tc>
        <w:tc>
          <w:tcPr>
            <w:tcW w:w="1245" w:type="dxa"/>
            <w:tcBorders>
              <w:bottom w:val="single" w:sz="12" w:space="0" w:color="000000" w:themeColor="text1"/>
            </w:tcBorders>
            <w:shd w:val="clear" w:color="auto" w:fill="FFFFFF" w:themeFill="background1"/>
            <w:tcMar>
              <w:top w:w="15" w:type="dxa"/>
              <w:left w:w="15" w:type="dxa"/>
              <w:right w:w="15" w:type="dxa"/>
            </w:tcMar>
            <w:vAlign w:val="center"/>
          </w:tcPr>
          <w:p w14:paraId="67D3EF1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Minigenome assay</w:t>
            </w:r>
          </w:p>
        </w:tc>
        <w:tc>
          <w:tcPr>
            <w:tcW w:w="1307" w:type="dxa"/>
            <w:tcBorders>
              <w:bottom w:val="single" w:sz="12" w:space="0" w:color="000000" w:themeColor="text1"/>
            </w:tcBorders>
            <w:shd w:val="clear" w:color="auto" w:fill="FFFFFF" w:themeFill="background1"/>
            <w:tcMar>
              <w:top w:w="15" w:type="dxa"/>
              <w:left w:w="15" w:type="dxa"/>
              <w:right w:w="15" w:type="dxa"/>
            </w:tcMar>
            <w:vAlign w:val="center"/>
          </w:tcPr>
          <w:p w14:paraId="4887ED9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Hela</w:t>
            </w:r>
          </w:p>
        </w:tc>
        <w:tc>
          <w:tcPr>
            <w:tcW w:w="1134" w:type="dxa"/>
            <w:tcBorders>
              <w:bottom w:val="single" w:sz="12" w:space="0" w:color="000000" w:themeColor="text1"/>
              <w:right w:val="single" w:sz="12" w:space="0" w:color="000000" w:themeColor="text1"/>
            </w:tcBorders>
            <w:shd w:val="clear" w:color="auto" w:fill="FFFFFF" w:themeFill="background1"/>
            <w:tcMar>
              <w:top w:w="15" w:type="dxa"/>
              <w:left w:w="15" w:type="dxa"/>
              <w:right w:w="15" w:type="dxa"/>
            </w:tcMar>
            <w:vAlign w:val="center"/>
          </w:tcPr>
          <w:p w14:paraId="21B2A87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5DF5218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2013815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0.049μM</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2755F63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27D48A3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1FC7CDE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10µM</w:t>
            </w: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4F31FF6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4C2054B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483D5F" w:rsidRPr="00707706" w14:paraId="1E089D4A" w14:textId="77777777" w:rsidTr="00FD7C73">
        <w:trPr>
          <w:trHeight w:val="82"/>
        </w:trPr>
        <w:tc>
          <w:tcPr>
            <w:tcW w:w="694" w:type="dxa"/>
            <w:vMerge w:val="restart"/>
            <w:shd w:val="clear" w:color="auto" w:fill="FFFFFF" w:themeFill="background1"/>
            <w:tcMar>
              <w:top w:w="15" w:type="dxa"/>
              <w:left w:w="15" w:type="dxa"/>
              <w:right w:w="15" w:type="dxa"/>
            </w:tcMar>
            <w:vAlign w:val="center"/>
          </w:tcPr>
          <w:p w14:paraId="36FC6248" w14:textId="080C2D0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Lo 2021</w:t>
            </w:r>
            <w:r w:rsidRPr="00707706">
              <w:rPr>
                <w:rFonts w:eastAsia="Arial" w:cstheme="minorHAnsi"/>
                <w:color w:val="000000" w:themeColor="text1"/>
                <w:sz w:val="16"/>
                <w:szCs w:val="16"/>
              </w:rPr>
              <w:fldChar w:fldCharType="begin"/>
            </w:r>
            <w:r w:rsidR="00A57303">
              <w:rPr>
                <w:rFonts w:eastAsia="Arial" w:cstheme="minorHAnsi"/>
                <w:color w:val="000000" w:themeColor="text1"/>
                <w:sz w:val="16"/>
                <w:szCs w:val="16"/>
              </w:rPr>
              <w:instrText xml:space="preserve"> ADDIN EN.CITE &lt;EndNote&gt;&lt;Cite&gt;&lt;Author&gt;Lo&lt;/Author&gt;&lt;Year&gt;2021&lt;/Year&gt;&lt;RecNum&gt;8&lt;/RecNum&gt;&lt;DisplayText&gt;&lt;style face="superscript"&gt;37&lt;/style&gt;&lt;/DisplayText&gt;&lt;record&gt;&lt;rec-number&gt;8&lt;/rec-number&gt;&lt;foreign-keys&gt;&lt;key app="EN" db-id="sfaa0dp0tzawvpefvvfvd0sm0xffdp9pxsrw" timestamp="1656623542"&gt;8&lt;/key&gt;&lt;/foreign-keys&gt;&lt;ref-type name="Journal Article"&gt;17&lt;/ref-type&gt;&lt;contributors&gt;&lt;authors&gt;&lt;author&gt;Lo, M. K.&lt;/author&gt;&lt;author&gt;Shrivastava-Ranjan, P.&lt;/author&gt;&lt;author&gt;Chatterjee, P.&lt;/author&gt;&lt;author&gt;Flint, M.&lt;/author&gt;&lt;author&gt;Beadle, J. R.&lt;/author&gt;&lt;author&gt;Valiaeva, N.&lt;/author&gt;&lt;author&gt;Murphy, J.&lt;/author&gt;&lt;author&gt;Schooley, R. T.&lt;/author&gt;&lt;author&gt;Hostetler, K. Y.&lt;/author&gt;&lt;author&gt;Montgomery, J. M.&lt;/author&gt;&lt;author&gt;Spiropoulou, C. F.&lt;/author&gt;&lt;/authors&gt;&lt;/contributors&gt;&lt;titles&gt;&lt;title&gt;Broad-Spectrum In Vitro Antiviral Activity of ODBG-P-RVn: An Orally-Available, Lipid-Modified Monophosphate Prodrug of Remdesivir Parent Nucleoside (GS-441524)&lt;/title&gt;&lt;secondary-title&gt;Microbiology Spectrum&lt;/secondary-title&gt;&lt;/titles&gt;&lt;periodical&gt;&lt;full-title&gt;Microbiology Spectrum&lt;/full-title&gt;&lt;/periodical&gt;&lt;volume&gt;9(3) (no pagination)&lt;/volume&gt;&lt;dates&gt;&lt;year&gt;2021&lt;/year&gt;&lt;/dates&gt;&lt;accession-num&gt;2016467059&lt;/accession-num&gt;&lt;urls&gt;&lt;related-urls&gt;&lt;url&gt;https://journals.asm.org/doi/10.1128/Spectrum.01537-21&lt;/url&gt;&lt;/related-urls&gt;&lt;/urls&gt;&lt;electronic-resource-num&gt;https://dx.doi.org/10.1128/Spectrum.01537-21&lt;/electronic-resource-num&gt;&lt;/record&gt;&lt;/Cite&gt;&lt;/EndNote&gt;</w:instrText>
            </w:r>
            <w:r w:rsidRPr="00707706">
              <w:rPr>
                <w:rFonts w:eastAsia="Arial" w:cstheme="minorHAnsi"/>
                <w:color w:val="000000" w:themeColor="text1"/>
                <w:sz w:val="16"/>
                <w:szCs w:val="16"/>
              </w:rPr>
              <w:fldChar w:fldCharType="separate"/>
            </w:r>
            <w:r w:rsidR="00A57303" w:rsidRPr="00A57303">
              <w:rPr>
                <w:rFonts w:eastAsia="Arial" w:cstheme="minorHAnsi"/>
                <w:noProof/>
                <w:color w:val="000000" w:themeColor="text1"/>
                <w:sz w:val="16"/>
                <w:szCs w:val="16"/>
                <w:vertAlign w:val="superscript"/>
              </w:rPr>
              <w:t>37</w:t>
            </w:r>
            <w:r w:rsidRPr="00707706">
              <w:rPr>
                <w:rFonts w:eastAsia="Arial" w:cstheme="minorHAnsi"/>
                <w:color w:val="000000" w:themeColor="text1"/>
                <w:sz w:val="16"/>
                <w:szCs w:val="16"/>
              </w:rPr>
              <w:fldChar w:fldCharType="end"/>
            </w:r>
          </w:p>
        </w:tc>
        <w:tc>
          <w:tcPr>
            <w:tcW w:w="992" w:type="dxa"/>
            <w:vMerge w:val="restart"/>
            <w:shd w:val="clear" w:color="auto" w:fill="FFFFFF" w:themeFill="background1"/>
            <w:tcMar>
              <w:top w:w="15" w:type="dxa"/>
              <w:left w:w="15" w:type="dxa"/>
              <w:right w:w="15" w:type="dxa"/>
            </w:tcMar>
            <w:vAlign w:val="center"/>
          </w:tcPr>
          <w:p w14:paraId="0B53238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Remdesivir (ODBG-P-RVn)</w:t>
            </w:r>
          </w:p>
        </w:tc>
        <w:tc>
          <w:tcPr>
            <w:tcW w:w="1134" w:type="dxa"/>
            <w:vMerge w:val="restart"/>
            <w:shd w:val="clear" w:color="auto" w:fill="FFFFFF" w:themeFill="background1"/>
            <w:tcMar>
              <w:top w:w="15" w:type="dxa"/>
              <w:left w:w="15" w:type="dxa"/>
              <w:right w:w="15" w:type="dxa"/>
            </w:tcMar>
            <w:vAlign w:val="center"/>
          </w:tcPr>
          <w:p w14:paraId="0F877EF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Nucleoside analogue (viral replication)</w:t>
            </w:r>
          </w:p>
        </w:tc>
        <w:tc>
          <w:tcPr>
            <w:tcW w:w="1245" w:type="dxa"/>
            <w:vMerge w:val="restart"/>
            <w:shd w:val="clear" w:color="auto" w:fill="FFFFFF" w:themeFill="background1"/>
            <w:tcMar>
              <w:top w:w="15" w:type="dxa"/>
              <w:left w:w="15" w:type="dxa"/>
              <w:right w:w="15" w:type="dxa"/>
            </w:tcMar>
            <w:vAlign w:val="center"/>
          </w:tcPr>
          <w:p w14:paraId="5C1E79A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CPE reduction assay</w:t>
            </w:r>
            <w:r>
              <w:rPr>
                <w:rFonts w:eastAsia="Arial" w:cstheme="minorHAnsi"/>
                <w:color w:val="000000" w:themeColor="text1"/>
                <w:sz w:val="16"/>
                <w:szCs w:val="16"/>
              </w:rPr>
              <w:t>s</w:t>
            </w:r>
            <w:r w:rsidRPr="00707706">
              <w:rPr>
                <w:rFonts w:eastAsia="Arial" w:cstheme="minorHAnsi"/>
                <w:color w:val="000000" w:themeColor="text1"/>
                <w:sz w:val="16"/>
                <w:szCs w:val="16"/>
              </w:rPr>
              <w:t xml:space="preserve"> </w:t>
            </w:r>
          </w:p>
        </w:tc>
        <w:tc>
          <w:tcPr>
            <w:tcW w:w="1307" w:type="dxa"/>
            <w:vMerge w:val="restart"/>
            <w:shd w:val="clear" w:color="auto" w:fill="FFFFFF" w:themeFill="background1"/>
            <w:tcMar>
              <w:top w:w="15" w:type="dxa"/>
              <w:left w:w="15" w:type="dxa"/>
              <w:right w:w="15" w:type="dxa"/>
            </w:tcMar>
            <w:vAlign w:val="center"/>
          </w:tcPr>
          <w:p w14:paraId="182F120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Vero E6</w:t>
            </w:r>
          </w:p>
        </w:tc>
        <w:tc>
          <w:tcPr>
            <w:tcW w:w="1134" w:type="dxa"/>
            <w:vMerge w:val="restart"/>
            <w:tcBorders>
              <w:right w:val="single" w:sz="12" w:space="0" w:color="000000" w:themeColor="text1"/>
            </w:tcBorders>
            <w:shd w:val="clear" w:color="auto" w:fill="FFFFFF" w:themeFill="background1"/>
            <w:tcMar>
              <w:top w:w="15" w:type="dxa"/>
              <w:left w:w="15" w:type="dxa"/>
              <w:right w:w="15" w:type="dxa"/>
            </w:tcMar>
            <w:vAlign w:val="center"/>
          </w:tcPr>
          <w:p w14:paraId="60D28BA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08435C1C" w14:textId="77777777" w:rsidR="00B33094" w:rsidRPr="00707706" w:rsidRDefault="00B33094" w:rsidP="003B4201">
            <w:pPr>
              <w:spacing w:after="0"/>
              <w:ind w:left="-20" w:right="-20"/>
              <w:jc w:val="center"/>
              <w:rPr>
                <w:rFonts w:cstheme="minorHAnsi"/>
              </w:rPr>
            </w:pPr>
            <w:r>
              <w:rPr>
                <w:rFonts w:eastAsia="Arial" w:cstheme="minorHAnsi"/>
                <w:color w:val="000000" w:themeColor="text1"/>
                <w:sz w:val="16"/>
                <w:szCs w:val="16"/>
              </w:rPr>
              <w:t>r</w:t>
            </w:r>
            <w:r w:rsidRPr="00707706">
              <w:rPr>
                <w:rFonts w:eastAsia="Arial" w:cstheme="minorHAnsi"/>
                <w:color w:val="000000" w:themeColor="text1"/>
                <w:sz w:val="16"/>
                <w:szCs w:val="16"/>
              </w:rPr>
              <w:t>NiV-M-Z</w:t>
            </w:r>
            <w:r>
              <w:rPr>
                <w:rFonts w:eastAsia="Arial" w:cstheme="minorHAnsi"/>
                <w:color w:val="000000" w:themeColor="text1"/>
                <w:sz w:val="16"/>
                <w:szCs w:val="16"/>
              </w:rPr>
              <w:t>s</w:t>
            </w:r>
            <w:r w:rsidRPr="00707706">
              <w:rPr>
                <w:rFonts w:eastAsia="Arial" w:cstheme="minorHAnsi"/>
                <w:color w:val="000000" w:themeColor="text1"/>
                <w:sz w:val="16"/>
                <w:szCs w:val="16"/>
              </w:rPr>
              <w:t>G</w:t>
            </w:r>
          </w:p>
        </w:tc>
        <w:tc>
          <w:tcPr>
            <w:tcW w:w="1279" w:type="dxa"/>
            <w:shd w:val="clear" w:color="auto" w:fill="FFFFFF" w:themeFill="background1"/>
            <w:tcMar>
              <w:top w:w="15" w:type="dxa"/>
              <w:left w:w="15" w:type="dxa"/>
              <w:right w:w="15" w:type="dxa"/>
            </w:tcMar>
            <w:vAlign w:val="center"/>
          </w:tcPr>
          <w:p w14:paraId="1B314FA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0.19 ± 0.01μM</w:t>
            </w:r>
          </w:p>
        </w:tc>
        <w:tc>
          <w:tcPr>
            <w:tcW w:w="1134" w:type="dxa"/>
            <w:shd w:val="clear" w:color="auto" w:fill="FFFFFF" w:themeFill="background1"/>
            <w:tcMar>
              <w:top w:w="15" w:type="dxa"/>
              <w:left w:w="15" w:type="dxa"/>
              <w:right w:w="15" w:type="dxa"/>
            </w:tcMar>
            <w:vAlign w:val="center"/>
          </w:tcPr>
          <w:p w14:paraId="4DC8827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0.30 ± 0.04μM</w:t>
            </w:r>
          </w:p>
        </w:tc>
        <w:tc>
          <w:tcPr>
            <w:tcW w:w="851" w:type="dxa"/>
            <w:shd w:val="clear" w:color="auto" w:fill="FFFFFF" w:themeFill="background1"/>
            <w:tcMar>
              <w:top w:w="15" w:type="dxa"/>
              <w:left w:w="15" w:type="dxa"/>
              <w:right w:w="15" w:type="dxa"/>
            </w:tcMar>
            <w:vAlign w:val="center"/>
          </w:tcPr>
          <w:p w14:paraId="20420B2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20B30E5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0.8µM</w:t>
            </w:r>
          </w:p>
        </w:tc>
        <w:tc>
          <w:tcPr>
            <w:tcW w:w="850" w:type="dxa"/>
            <w:shd w:val="clear" w:color="auto" w:fill="FFFFFF" w:themeFill="background1"/>
            <w:tcMar>
              <w:top w:w="15" w:type="dxa"/>
              <w:left w:w="15" w:type="dxa"/>
              <w:right w:w="15" w:type="dxa"/>
            </w:tcMar>
            <w:vAlign w:val="center"/>
          </w:tcPr>
          <w:p w14:paraId="103B0A4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4405653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7F9074C0" w14:textId="77777777" w:rsidTr="00FD7C73">
        <w:trPr>
          <w:trHeight w:val="114"/>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4B86DD19"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0FDCF149"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2A2131E5"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5683F6C1"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1F9E3EC7"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14DB2B04"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370E004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2F2EB7F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0.17 ± 0.01μM</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2E54030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0.38 ± 0.04μM</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6803FE6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7C43825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0.8µM</w:t>
            </w: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44ED3EE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5C929CA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04913158" w14:textId="77777777" w:rsidTr="00FD7C73">
        <w:trPr>
          <w:trHeight w:val="35"/>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63DBF1E5"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07DBB9AF"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136F19BC"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283B0CC0"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7C64F837"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48934759"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5524F46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HeV</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05C1E44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0.37 ± 0.04μM</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7A60044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3.93 ± 1.98μM</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5090513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4B885A8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0.8µM</w:t>
            </w: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490706E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75%</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2DA0956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6A7CA105" w14:textId="77777777" w:rsidTr="00FD7C73">
        <w:trPr>
          <w:trHeight w:val="196"/>
        </w:trPr>
        <w:tc>
          <w:tcPr>
            <w:tcW w:w="694" w:type="dxa"/>
            <w:vMerge/>
            <w:tcBorders>
              <w:left w:val="single" w:sz="12" w:space="0" w:color="000000" w:themeColor="text1"/>
              <w:right w:val="single" w:sz="12" w:space="0" w:color="000000" w:themeColor="text1"/>
            </w:tcBorders>
            <w:vAlign w:val="center"/>
          </w:tcPr>
          <w:p w14:paraId="511EC007"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23B9BC30"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277549A4" w14:textId="77777777" w:rsidR="00B33094" w:rsidRPr="00707706" w:rsidRDefault="00B33094" w:rsidP="003B4201">
            <w:pPr>
              <w:rPr>
                <w:rFonts w:cstheme="minorHAnsi"/>
              </w:rPr>
            </w:pPr>
          </w:p>
        </w:tc>
        <w:tc>
          <w:tcPr>
            <w:tcW w:w="1245" w:type="dxa"/>
            <w:vMerge/>
            <w:tcBorders>
              <w:left w:val="single" w:sz="12" w:space="0" w:color="000000" w:themeColor="text1"/>
              <w:right w:val="single" w:sz="0" w:space="0" w:color="auto"/>
            </w:tcBorders>
            <w:vAlign w:val="center"/>
          </w:tcPr>
          <w:p w14:paraId="5996E800" w14:textId="77777777" w:rsidR="00B33094" w:rsidRPr="00707706" w:rsidRDefault="00B33094" w:rsidP="003B4201">
            <w:pPr>
              <w:rPr>
                <w:rFonts w:cstheme="minorHAnsi"/>
              </w:rPr>
            </w:pPr>
          </w:p>
        </w:tc>
        <w:tc>
          <w:tcPr>
            <w:tcW w:w="1307" w:type="dxa"/>
            <w:vMerge w:val="restart"/>
            <w:shd w:val="clear" w:color="auto" w:fill="FFFFFF" w:themeFill="background1"/>
            <w:tcMar>
              <w:top w:w="15" w:type="dxa"/>
              <w:left w:w="15" w:type="dxa"/>
              <w:right w:w="15" w:type="dxa"/>
            </w:tcMar>
            <w:vAlign w:val="center"/>
          </w:tcPr>
          <w:p w14:paraId="0D4F368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 xml:space="preserve">NCI-H358  </w:t>
            </w:r>
          </w:p>
        </w:tc>
        <w:tc>
          <w:tcPr>
            <w:tcW w:w="1134" w:type="dxa"/>
            <w:vMerge w:val="restart"/>
            <w:tcBorders>
              <w:right w:val="single" w:sz="12" w:space="0" w:color="000000" w:themeColor="text1"/>
            </w:tcBorders>
            <w:shd w:val="clear" w:color="auto" w:fill="FFFFFF" w:themeFill="background1"/>
            <w:tcMar>
              <w:top w:w="15" w:type="dxa"/>
              <w:left w:w="15" w:type="dxa"/>
              <w:right w:w="15" w:type="dxa"/>
            </w:tcMar>
            <w:vAlign w:val="center"/>
          </w:tcPr>
          <w:p w14:paraId="32EB631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0B45038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shd w:val="clear" w:color="auto" w:fill="FFFFFF" w:themeFill="background1"/>
            <w:tcMar>
              <w:top w:w="15" w:type="dxa"/>
              <w:left w:w="15" w:type="dxa"/>
              <w:right w:w="15" w:type="dxa"/>
            </w:tcMar>
            <w:vAlign w:val="center"/>
          </w:tcPr>
          <w:p w14:paraId="71A454C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0.82 ± 0.053μM</w:t>
            </w:r>
          </w:p>
        </w:tc>
        <w:tc>
          <w:tcPr>
            <w:tcW w:w="1134" w:type="dxa"/>
            <w:shd w:val="clear" w:color="auto" w:fill="FFFFFF" w:themeFill="background1"/>
            <w:tcMar>
              <w:top w:w="15" w:type="dxa"/>
              <w:left w:w="15" w:type="dxa"/>
              <w:right w:w="15" w:type="dxa"/>
            </w:tcMar>
            <w:vAlign w:val="center"/>
          </w:tcPr>
          <w:p w14:paraId="4854A21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1.38 ± 0.05μM</w:t>
            </w:r>
          </w:p>
        </w:tc>
        <w:tc>
          <w:tcPr>
            <w:tcW w:w="851" w:type="dxa"/>
            <w:shd w:val="clear" w:color="auto" w:fill="FFFFFF" w:themeFill="background1"/>
            <w:tcMar>
              <w:top w:w="15" w:type="dxa"/>
              <w:left w:w="15" w:type="dxa"/>
              <w:right w:w="15" w:type="dxa"/>
            </w:tcMar>
            <w:vAlign w:val="center"/>
          </w:tcPr>
          <w:p w14:paraId="71DA4F4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5F2110B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3µM</w:t>
            </w:r>
          </w:p>
        </w:tc>
        <w:tc>
          <w:tcPr>
            <w:tcW w:w="850" w:type="dxa"/>
            <w:shd w:val="clear" w:color="auto" w:fill="FFFFFF" w:themeFill="background1"/>
            <w:tcMar>
              <w:top w:w="15" w:type="dxa"/>
              <w:left w:w="15" w:type="dxa"/>
              <w:right w:w="15" w:type="dxa"/>
            </w:tcMar>
            <w:vAlign w:val="center"/>
          </w:tcPr>
          <w:p w14:paraId="128C25D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259544C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6E1C0A3F" w14:textId="77777777" w:rsidTr="00FD7C73">
        <w:trPr>
          <w:trHeight w:val="54"/>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4A3A1A07"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320556E2"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11E2FBDD"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4BE50601"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2C244176"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05F01154"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65D5859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HeV</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4B7346B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0.95 ± 0.12μM</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206D28F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1.42 ± 0.03μM</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16CA161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61BEB30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3µM</w:t>
            </w: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6BE69CE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091E652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06BDBADF" w14:textId="77777777" w:rsidTr="00FD7C73">
        <w:trPr>
          <w:trHeight w:val="86"/>
        </w:trPr>
        <w:tc>
          <w:tcPr>
            <w:tcW w:w="694" w:type="dxa"/>
            <w:vMerge/>
            <w:tcBorders>
              <w:left w:val="single" w:sz="12" w:space="0" w:color="000000" w:themeColor="text1"/>
              <w:right w:val="single" w:sz="12" w:space="0" w:color="000000" w:themeColor="text1"/>
            </w:tcBorders>
            <w:vAlign w:val="center"/>
          </w:tcPr>
          <w:p w14:paraId="44C1F4BE"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5FD6FF8D"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5616BEF4" w14:textId="77777777" w:rsidR="00B33094" w:rsidRPr="00707706" w:rsidRDefault="00B33094" w:rsidP="003B4201">
            <w:pPr>
              <w:rPr>
                <w:rFonts w:cstheme="minorHAnsi"/>
              </w:rPr>
            </w:pPr>
          </w:p>
        </w:tc>
        <w:tc>
          <w:tcPr>
            <w:tcW w:w="1245" w:type="dxa"/>
            <w:vMerge/>
            <w:tcBorders>
              <w:left w:val="single" w:sz="12" w:space="0" w:color="000000" w:themeColor="text1"/>
              <w:right w:val="single" w:sz="0" w:space="0" w:color="auto"/>
            </w:tcBorders>
            <w:vAlign w:val="center"/>
          </w:tcPr>
          <w:p w14:paraId="41A884B6" w14:textId="77777777" w:rsidR="00B33094" w:rsidRPr="00707706" w:rsidRDefault="00B33094" w:rsidP="003B4201">
            <w:pPr>
              <w:rPr>
                <w:rFonts w:cstheme="minorHAnsi"/>
              </w:rPr>
            </w:pPr>
          </w:p>
        </w:tc>
        <w:tc>
          <w:tcPr>
            <w:tcW w:w="1307" w:type="dxa"/>
            <w:vMerge w:val="restart"/>
            <w:shd w:val="clear" w:color="auto" w:fill="FFFFFF" w:themeFill="background1"/>
            <w:tcMar>
              <w:top w:w="15" w:type="dxa"/>
              <w:left w:w="15" w:type="dxa"/>
              <w:right w:w="15" w:type="dxa"/>
            </w:tcMar>
            <w:vAlign w:val="center"/>
          </w:tcPr>
          <w:p w14:paraId="78F80D6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HSAEC1-KT</w:t>
            </w:r>
          </w:p>
        </w:tc>
        <w:tc>
          <w:tcPr>
            <w:tcW w:w="1134" w:type="dxa"/>
            <w:vMerge w:val="restart"/>
            <w:tcBorders>
              <w:right w:val="single" w:sz="12" w:space="0" w:color="000000" w:themeColor="text1"/>
            </w:tcBorders>
            <w:shd w:val="clear" w:color="auto" w:fill="FFFFFF" w:themeFill="background1"/>
            <w:tcMar>
              <w:top w:w="15" w:type="dxa"/>
              <w:left w:w="15" w:type="dxa"/>
              <w:right w:w="15" w:type="dxa"/>
            </w:tcMar>
            <w:vAlign w:val="center"/>
          </w:tcPr>
          <w:p w14:paraId="5F285AE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2A351CD3" w14:textId="77777777" w:rsidR="00B33094" w:rsidRPr="00707706" w:rsidRDefault="00B33094" w:rsidP="003B4201">
            <w:pPr>
              <w:spacing w:after="0"/>
              <w:ind w:left="-20" w:right="-20"/>
              <w:jc w:val="center"/>
              <w:rPr>
                <w:rFonts w:cstheme="minorHAnsi"/>
              </w:rPr>
            </w:pPr>
            <w:r>
              <w:rPr>
                <w:rFonts w:eastAsia="Arial" w:cstheme="minorHAnsi"/>
                <w:color w:val="000000" w:themeColor="text1"/>
                <w:sz w:val="16"/>
                <w:szCs w:val="16"/>
              </w:rPr>
              <w:t>r</w:t>
            </w:r>
            <w:r w:rsidRPr="00707706">
              <w:rPr>
                <w:rFonts w:eastAsia="Arial" w:cstheme="minorHAnsi"/>
                <w:color w:val="000000" w:themeColor="text1"/>
                <w:sz w:val="16"/>
                <w:szCs w:val="16"/>
              </w:rPr>
              <w:t>NiV-M-Z</w:t>
            </w:r>
            <w:r>
              <w:rPr>
                <w:rFonts w:eastAsia="Arial" w:cstheme="minorHAnsi"/>
                <w:color w:val="000000" w:themeColor="text1"/>
                <w:sz w:val="16"/>
                <w:szCs w:val="16"/>
              </w:rPr>
              <w:t>s</w:t>
            </w:r>
            <w:r w:rsidRPr="00707706">
              <w:rPr>
                <w:rFonts w:eastAsia="Arial" w:cstheme="minorHAnsi"/>
                <w:color w:val="000000" w:themeColor="text1"/>
                <w:sz w:val="16"/>
                <w:szCs w:val="16"/>
              </w:rPr>
              <w:t>G</w:t>
            </w:r>
          </w:p>
        </w:tc>
        <w:tc>
          <w:tcPr>
            <w:tcW w:w="1279" w:type="dxa"/>
            <w:shd w:val="clear" w:color="auto" w:fill="FFFFFF" w:themeFill="background1"/>
            <w:tcMar>
              <w:top w:w="15" w:type="dxa"/>
              <w:left w:w="15" w:type="dxa"/>
              <w:right w:w="15" w:type="dxa"/>
            </w:tcMar>
            <w:vAlign w:val="center"/>
          </w:tcPr>
          <w:p w14:paraId="529FA59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0.90 ± 0.07μM</w:t>
            </w:r>
          </w:p>
        </w:tc>
        <w:tc>
          <w:tcPr>
            <w:tcW w:w="1134" w:type="dxa"/>
            <w:shd w:val="clear" w:color="auto" w:fill="FFFFFF" w:themeFill="background1"/>
            <w:tcMar>
              <w:top w:w="15" w:type="dxa"/>
              <w:left w:w="15" w:type="dxa"/>
              <w:right w:w="15" w:type="dxa"/>
            </w:tcMar>
            <w:vAlign w:val="center"/>
          </w:tcPr>
          <w:p w14:paraId="51A1658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10.22 ± 4.99μM</w:t>
            </w:r>
          </w:p>
        </w:tc>
        <w:tc>
          <w:tcPr>
            <w:tcW w:w="851" w:type="dxa"/>
            <w:shd w:val="clear" w:color="auto" w:fill="FFFFFF" w:themeFill="background1"/>
            <w:tcMar>
              <w:top w:w="15" w:type="dxa"/>
              <w:left w:w="15" w:type="dxa"/>
              <w:right w:w="15" w:type="dxa"/>
            </w:tcMar>
            <w:vAlign w:val="center"/>
          </w:tcPr>
          <w:p w14:paraId="37BFEE2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5920951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8µM</w:t>
            </w:r>
          </w:p>
        </w:tc>
        <w:tc>
          <w:tcPr>
            <w:tcW w:w="850" w:type="dxa"/>
            <w:shd w:val="clear" w:color="auto" w:fill="FFFFFF" w:themeFill="background1"/>
            <w:tcMar>
              <w:top w:w="15" w:type="dxa"/>
              <w:left w:w="15" w:type="dxa"/>
              <w:right w:w="15" w:type="dxa"/>
            </w:tcMar>
            <w:vAlign w:val="center"/>
          </w:tcPr>
          <w:p w14:paraId="5204EA1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80%</w:t>
            </w:r>
          </w:p>
        </w:tc>
        <w:tc>
          <w:tcPr>
            <w:tcW w:w="887" w:type="dxa"/>
            <w:shd w:val="clear" w:color="auto" w:fill="FFFFFF" w:themeFill="background1"/>
            <w:tcMar>
              <w:top w:w="15" w:type="dxa"/>
              <w:left w:w="15" w:type="dxa"/>
              <w:right w:w="15" w:type="dxa"/>
            </w:tcMar>
            <w:vAlign w:val="center"/>
          </w:tcPr>
          <w:p w14:paraId="2195B14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7FF985EB" w14:textId="77777777" w:rsidTr="00FD7C73">
        <w:trPr>
          <w:trHeight w:val="118"/>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37B6AF97"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767AFEA2"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67877154"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521393AF"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54157731"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568A6BBD"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175422C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11C7F6F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0.41 ± 0.039μM</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3F59B85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1.71 ± 0.66μM</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7002E42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39F7D5F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3µM</w:t>
            </w: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73D7E28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90%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3C1B578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1E2DE221" w14:textId="77777777" w:rsidTr="00FD7C73">
        <w:trPr>
          <w:trHeight w:val="35"/>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22938B33"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114FDCB3"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3FD28935"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0AE6895A"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49300608"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52642D8F"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683499D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HeV</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44FDE31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0.42 ± 0.023μM</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5AFD75A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1.19 ± 0.061μM</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48970CB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65CE9C4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3µM</w:t>
            </w: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424ED9B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90%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66030D9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191F9A" w:rsidRPr="00707706" w14:paraId="7AE4B2C6" w14:textId="77777777" w:rsidTr="00FD7C73">
        <w:trPr>
          <w:trHeight w:val="35"/>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6148D843"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429D7F18"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0" w:space="0" w:color="auto"/>
            </w:tcBorders>
            <w:vAlign w:val="center"/>
          </w:tcPr>
          <w:p w14:paraId="2F21A61E" w14:textId="77777777" w:rsidR="00B33094" w:rsidRPr="00707706" w:rsidRDefault="00B33094" w:rsidP="003B4201">
            <w:pPr>
              <w:rPr>
                <w:rFonts w:cstheme="minorHAnsi"/>
              </w:rPr>
            </w:pPr>
          </w:p>
        </w:tc>
        <w:tc>
          <w:tcPr>
            <w:tcW w:w="1245" w:type="dxa"/>
            <w:vMerge w:val="restart"/>
            <w:tcBorders>
              <w:bottom w:val="single" w:sz="12" w:space="0" w:color="000000" w:themeColor="text1"/>
            </w:tcBorders>
            <w:shd w:val="clear" w:color="auto" w:fill="FFFFFF" w:themeFill="background1"/>
            <w:tcMar>
              <w:top w:w="15" w:type="dxa"/>
              <w:left w:w="15" w:type="dxa"/>
              <w:right w:w="15" w:type="dxa"/>
            </w:tcMar>
            <w:vAlign w:val="center"/>
          </w:tcPr>
          <w:p w14:paraId="3825DDF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Reporter assay</w:t>
            </w:r>
            <w:r>
              <w:rPr>
                <w:rFonts w:eastAsia="Arial" w:cstheme="minorHAnsi"/>
                <w:color w:val="000000" w:themeColor="text1"/>
                <w:sz w:val="16"/>
                <w:szCs w:val="16"/>
              </w:rPr>
              <w:t>s</w:t>
            </w:r>
          </w:p>
        </w:tc>
        <w:tc>
          <w:tcPr>
            <w:tcW w:w="1307" w:type="dxa"/>
            <w:tcBorders>
              <w:bottom w:val="single" w:sz="12" w:space="0" w:color="000000" w:themeColor="text1"/>
            </w:tcBorders>
            <w:shd w:val="clear" w:color="auto" w:fill="FFFFFF" w:themeFill="background1"/>
            <w:tcMar>
              <w:top w:w="15" w:type="dxa"/>
              <w:left w:w="15" w:type="dxa"/>
              <w:right w:w="15" w:type="dxa"/>
            </w:tcMar>
            <w:vAlign w:val="center"/>
          </w:tcPr>
          <w:p w14:paraId="1FC230B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Vero E6</w:t>
            </w:r>
          </w:p>
        </w:tc>
        <w:tc>
          <w:tcPr>
            <w:tcW w:w="1134" w:type="dxa"/>
            <w:tcBorders>
              <w:bottom w:val="single" w:sz="12" w:space="0" w:color="000000" w:themeColor="text1"/>
              <w:right w:val="single" w:sz="12" w:space="0" w:color="000000" w:themeColor="text1"/>
            </w:tcBorders>
            <w:shd w:val="clear" w:color="auto" w:fill="FFFFFF" w:themeFill="background1"/>
            <w:tcMar>
              <w:top w:w="15" w:type="dxa"/>
              <w:left w:w="15" w:type="dxa"/>
              <w:right w:w="15" w:type="dxa"/>
            </w:tcMar>
            <w:vAlign w:val="center"/>
          </w:tcPr>
          <w:p w14:paraId="77D3B55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0FE0DB25" w14:textId="77777777" w:rsidR="00B33094" w:rsidRPr="00707706" w:rsidRDefault="00B33094" w:rsidP="003B4201">
            <w:pPr>
              <w:spacing w:after="0"/>
              <w:ind w:left="-20" w:right="-20"/>
              <w:jc w:val="center"/>
              <w:rPr>
                <w:rFonts w:cstheme="minorHAnsi"/>
              </w:rPr>
            </w:pPr>
            <w:r>
              <w:rPr>
                <w:rFonts w:eastAsia="Arial" w:cstheme="minorHAnsi"/>
                <w:color w:val="000000" w:themeColor="text1"/>
                <w:sz w:val="16"/>
                <w:szCs w:val="16"/>
              </w:rPr>
              <w:t>r</w:t>
            </w:r>
            <w:r w:rsidRPr="00707706">
              <w:rPr>
                <w:rFonts w:eastAsia="Arial" w:cstheme="minorHAnsi"/>
                <w:color w:val="000000" w:themeColor="text1"/>
                <w:sz w:val="16"/>
                <w:szCs w:val="16"/>
              </w:rPr>
              <w:t>NiV-M-Z</w:t>
            </w:r>
            <w:r>
              <w:rPr>
                <w:rFonts w:eastAsia="Arial" w:cstheme="minorHAnsi"/>
                <w:color w:val="000000" w:themeColor="text1"/>
                <w:sz w:val="16"/>
                <w:szCs w:val="16"/>
              </w:rPr>
              <w:t>s</w:t>
            </w:r>
            <w:r w:rsidRPr="00707706">
              <w:rPr>
                <w:rFonts w:eastAsia="Arial" w:cstheme="minorHAnsi"/>
                <w:color w:val="000000" w:themeColor="text1"/>
                <w:sz w:val="16"/>
                <w:szCs w:val="16"/>
              </w:rPr>
              <w:t>G</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4043DCC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0.31 ± 0.04μM</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0678A87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0.78 ± 0.28μM</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5DE29FB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5A16E15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0-10µM</w:t>
            </w: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3ACF8B9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472BEB0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29911B06" w14:textId="77777777" w:rsidTr="00FD7C73">
        <w:trPr>
          <w:trHeight w:val="58"/>
        </w:trPr>
        <w:tc>
          <w:tcPr>
            <w:tcW w:w="694" w:type="dxa"/>
            <w:vMerge/>
            <w:tcBorders>
              <w:left w:val="single" w:sz="12" w:space="0" w:color="000000" w:themeColor="text1"/>
              <w:right w:val="single" w:sz="12" w:space="0" w:color="000000" w:themeColor="text1"/>
            </w:tcBorders>
            <w:vAlign w:val="center"/>
          </w:tcPr>
          <w:p w14:paraId="32AB5575"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71FA4956"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29DC4E4C" w14:textId="77777777" w:rsidR="00B33094" w:rsidRPr="00707706" w:rsidRDefault="00B33094" w:rsidP="003B4201">
            <w:pPr>
              <w:rPr>
                <w:rFonts w:cstheme="minorHAnsi"/>
              </w:rPr>
            </w:pPr>
          </w:p>
        </w:tc>
        <w:tc>
          <w:tcPr>
            <w:tcW w:w="1245" w:type="dxa"/>
            <w:vMerge/>
            <w:tcBorders>
              <w:left w:val="single" w:sz="12" w:space="0" w:color="000000" w:themeColor="text1"/>
              <w:right w:val="single" w:sz="0" w:space="0" w:color="auto"/>
            </w:tcBorders>
            <w:vAlign w:val="center"/>
          </w:tcPr>
          <w:p w14:paraId="03B47C60" w14:textId="77777777" w:rsidR="00B33094" w:rsidRPr="00707706" w:rsidRDefault="00B33094" w:rsidP="003B4201">
            <w:pPr>
              <w:rPr>
                <w:rFonts w:cstheme="minorHAnsi"/>
              </w:rPr>
            </w:pPr>
          </w:p>
        </w:tc>
        <w:tc>
          <w:tcPr>
            <w:tcW w:w="1307" w:type="dxa"/>
            <w:shd w:val="clear" w:color="auto" w:fill="FFFFFF" w:themeFill="background1"/>
            <w:tcMar>
              <w:top w:w="15" w:type="dxa"/>
              <w:left w:w="15" w:type="dxa"/>
              <w:right w:w="15" w:type="dxa"/>
            </w:tcMar>
            <w:vAlign w:val="center"/>
          </w:tcPr>
          <w:p w14:paraId="3E141C4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 xml:space="preserve">NCI-H358 </w:t>
            </w: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248DD2D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6FDE7664" w14:textId="77777777" w:rsidR="00B33094" w:rsidRPr="00707706" w:rsidRDefault="00B33094" w:rsidP="003B4201">
            <w:pPr>
              <w:spacing w:after="0"/>
              <w:ind w:left="-20" w:right="-20"/>
              <w:jc w:val="center"/>
              <w:rPr>
                <w:rFonts w:cstheme="minorHAnsi"/>
              </w:rPr>
            </w:pPr>
            <w:r>
              <w:rPr>
                <w:rFonts w:eastAsia="Arial" w:cstheme="minorHAnsi"/>
                <w:color w:val="000000" w:themeColor="text1"/>
                <w:sz w:val="16"/>
                <w:szCs w:val="16"/>
              </w:rPr>
              <w:t>r</w:t>
            </w:r>
            <w:r w:rsidRPr="00707706">
              <w:rPr>
                <w:rFonts w:eastAsia="Arial" w:cstheme="minorHAnsi"/>
                <w:color w:val="000000" w:themeColor="text1"/>
                <w:sz w:val="16"/>
                <w:szCs w:val="16"/>
              </w:rPr>
              <w:t>NiV-M-Z</w:t>
            </w:r>
            <w:r>
              <w:rPr>
                <w:rFonts w:eastAsia="Arial" w:cstheme="minorHAnsi"/>
                <w:color w:val="000000" w:themeColor="text1"/>
                <w:sz w:val="16"/>
                <w:szCs w:val="16"/>
              </w:rPr>
              <w:t>s</w:t>
            </w:r>
            <w:r w:rsidRPr="00707706">
              <w:rPr>
                <w:rFonts w:eastAsia="Arial" w:cstheme="minorHAnsi"/>
                <w:color w:val="000000" w:themeColor="text1"/>
                <w:sz w:val="16"/>
                <w:szCs w:val="16"/>
              </w:rPr>
              <w:t>G</w:t>
            </w:r>
          </w:p>
        </w:tc>
        <w:tc>
          <w:tcPr>
            <w:tcW w:w="1279" w:type="dxa"/>
            <w:shd w:val="clear" w:color="auto" w:fill="FFFFFF" w:themeFill="background1"/>
            <w:tcMar>
              <w:top w:w="15" w:type="dxa"/>
              <w:left w:w="15" w:type="dxa"/>
              <w:right w:w="15" w:type="dxa"/>
            </w:tcMar>
            <w:vAlign w:val="center"/>
          </w:tcPr>
          <w:p w14:paraId="4470D6E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0.50 ± 0.06μM</w:t>
            </w:r>
          </w:p>
        </w:tc>
        <w:tc>
          <w:tcPr>
            <w:tcW w:w="1134" w:type="dxa"/>
            <w:shd w:val="clear" w:color="auto" w:fill="FFFFFF" w:themeFill="background1"/>
            <w:tcMar>
              <w:top w:w="15" w:type="dxa"/>
              <w:left w:w="15" w:type="dxa"/>
              <w:right w:w="15" w:type="dxa"/>
            </w:tcMar>
            <w:vAlign w:val="center"/>
          </w:tcPr>
          <w:p w14:paraId="37F26B5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2.83 ± 1.39μM</w:t>
            </w:r>
          </w:p>
        </w:tc>
        <w:tc>
          <w:tcPr>
            <w:tcW w:w="851" w:type="dxa"/>
            <w:shd w:val="clear" w:color="auto" w:fill="FFFFFF" w:themeFill="background1"/>
            <w:tcMar>
              <w:top w:w="15" w:type="dxa"/>
              <w:left w:w="15" w:type="dxa"/>
              <w:right w:w="15" w:type="dxa"/>
            </w:tcMar>
            <w:vAlign w:val="center"/>
          </w:tcPr>
          <w:p w14:paraId="6A0D8EC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252B206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8µM</w:t>
            </w:r>
          </w:p>
        </w:tc>
        <w:tc>
          <w:tcPr>
            <w:tcW w:w="850" w:type="dxa"/>
            <w:shd w:val="clear" w:color="auto" w:fill="FFFFFF" w:themeFill="background1"/>
            <w:tcMar>
              <w:top w:w="15" w:type="dxa"/>
              <w:left w:w="15" w:type="dxa"/>
              <w:right w:w="15" w:type="dxa"/>
            </w:tcMar>
            <w:vAlign w:val="center"/>
          </w:tcPr>
          <w:p w14:paraId="02875E3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1E3670C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74E24B66" w14:textId="77777777" w:rsidTr="00FD7C73">
        <w:trPr>
          <w:trHeight w:val="35"/>
        </w:trPr>
        <w:tc>
          <w:tcPr>
            <w:tcW w:w="694" w:type="dxa"/>
            <w:vMerge/>
            <w:tcBorders>
              <w:left w:val="single" w:sz="12" w:space="0" w:color="000000" w:themeColor="text1"/>
              <w:right w:val="single" w:sz="12" w:space="0" w:color="000000" w:themeColor="text1"/>
            </w:tcBorders>
            <w:vAlign w:val="center"/>
          </w:tcPr>
          <w:p w14:paraId="3EC67D69"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5FC602E1"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4A69547E" w14:textId="77777777" w:rsidR="00B33094" w:rsidRPr="00707706" w:rsidRDefault="00B33094" w:rsidP="003B4201">
            <w:pPr>
              <w:rPr>
                <w:rFonts w:cstheme="minorHAnsi"/>
              </w:rPr>
            </w:pPr>
          </w:p>
        </w:tc>
        <w:tc>
          <w:tcPr>
            <w:tcW w:w="1245" w:type="dxa"/>
            <w:vMerge/>
            <w:tcBorders>
              <w:left w:val="single" w:sz="12" w:space="0" w:color="000000" w:themeColor="text1"/>
              <w:right w:val="single" w:sz="0" w:space="0" w:color="auto"/>
            </w:tcBorders>
            <w:vAlign w:val="center"/>
          </w:tcPr>
          <w:p w14:paraId="45DB4F0C" w14:textId="77777777" w:rsidR="00B33094" w:rsidRPr="00707706" w:rsidRDefault="00B33094" w:rsidP="003B4201">
            <w:pPr>
              <w:rPr>
                <w:rFonts w:cstheme="minorHAnsi"/>
              </w:rPr>
            </w:pPr>
          </w:p>
        </w:tc>
        <w:tc>
          <w:tcPr>
            <w:tcW w:w="1307" w:type="dxa"/>
            <w:shd w:val="clear" w:color="auto" w:fill="FFFFFF" w:themeFill="background1"/>
            <w:tcMar>
              <w:top w:w="15" w:type="dxa"/>
              <w:left w:w="15" w:type="dxa"/>
              <w:right w:w="15" w:type="dxa"/>
            </w:tcMar>
            <w:vAlign w:val="center"/>
          </w:tcPr>
          <w:p w14:paraId="0974611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HSAEC1-KT</w:t>
            </w: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50BC9D9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6EF7AB6F" w14:textId="77777777" w:rsidR="00B33094" w:rsidRPr="00707706" w:rsidRDefault="00B33094" w:rsidP="003B4201">
            <w:pPr>
              <w:spacing w:after="0"/>
              <w:ind w:left="-20" w:right="-20"/>
              <w:jc w:val="center"/>
              <w:rPr>
                <w:rFonts w:cstheme="minorHAnsi"/>
              </w:rPr>
            </w:pPr>
            <w:r>
              <w:rPr>
                <w:rFonts w:eastAsia="Arial" w:cstheme="minorHAnsi"/>
                <w:color w:val="000000" w:themeColor="text1"/>
                <w:sz w:val="16"/>
                <w:szCs w:val="16"/>
              </w:rPr>
              <w:t>r</w:t>
            </w:r>
            <w:r w:rsidRPr="00707706">
              <w:rPr>
                <w:rFonts w:eastAsia="Arial" w:cstheme="minorHAnsi"/>
                <w:color w:val="000000" w:themeColor="text1"/>
                <w:sz w:val="16"/>
                <w:szCs w:val="16"/>
              </w:rPr>
              <w:t>NiV-M-Z</w:t>
            </w:r>
            <w:r>
              <w:rPr>
                <w:rFonts w:eastAsia="Arial" w:cstheme="minorHAnsi"/>
                <w:color w:val="000000" w:themeColor="text1"/>
                <w:sz w:val="16"/>
                <w:szCs w:val="16"/>
              </w:rPr>
              <w:t>s</w:t>
            </w:r>
            <w:r w:rsidRPr="00707706">
              <w:rPr>
                <w:rFonts w:eastAsia="Arial" w:cstheme="minorHAnsi"/>
                <w:color w:val="000000" w:themeColor="text1"/>
                <w:sz w:val="16"/>
                <w:szCs w:val="16"/>
              </w:rPr>
              <w:t>G</w:t>
            </w:r>
          </w:p>
        </w:tc>
        <w:tc>
          <w:tcPr>
            <w:tcW w:w="1279" w:type="dxa"/>
            <w:shd w:val="clear" w:color="auto" w:fill="FFFFFF" w:themeFill="background1"/>
            <w:tcMar>
              <w:top w:w="15" w:type="dxa"/>
              <w:left w:w="15" w:type="dxa"/>
              <w:right w:w="15" w:type="dxa"/>
            </w:tcMar>
            <w:vAlign w:val="center"/>
          </w:tcPr>
          <w:p w14:paraId="2E78B6E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0.57 ± 0.013μM</w:t>
            </w:r>
          </w:p>
        </w:tc>
        <w:tc>
          <w:tcPr>
            <w:tcW w:w="1134" w:type="dxa"/>
            <w:shd w:val="clear" w:color="auto" w:fill="FFFFFF" w:themeFill="background1"/>
            <w:tcMar>
              <w:top w:w="15" w:type="dxa"/>
              <w:left w:w="15" w:type="dxa"/>
              <w:right w:w="15" w:type="dxa"/>
            </w:tcMar>
            <w:vAlign w:val="center"/>
          </w:tcPr>
          <w:p w14:paraId="680CFC2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0.97 ± 0.21μM</w:t>
            </w:r>
          </w:p>
        </w:tc>
        <w:tc>
          <w:tcPr>
            <w:tcW w:w="851" w:type="dxa"/>
            <w:shd w:val="clear" w:color="auto" w:fill="FFFFFF" w:themeFill="background1"/>
            <w:tcMar>
              <w:top w:w="15" w:type="dxa"/>
              <w:left w:w="15" w:type="dxa"/>
              <w:right w:w="15" w:type="dxa"/>
            </w:tcMar>
            <w:vAlign w:val="center"/>
          </w:tcPr>
          <w:p w14:paraId="55324E4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05F1685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3µM</w:t>
            </w:r>
          </w:p>
        </w:tc>
        <w:tc>
          <w:tcPr>
            <w:tcW w:w="850" w:type="dxa"/>
            <w:shd w:val="clear" w:color="auto" w:fill="FFFFFF" w:themeFill="background1"/>
            <w:tcMar>
              <w:top w:w="15" w:type="dxa"/>
              <w:left w:w="15" w:type="dxa"/>
              <w:right w:w="15" w:type="dxa"/>
            </w:tcMar>
            <w:vAlign w:val="center"/>
          </w:tcPr>
          <w:p w14:paraId="193C78B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3FEFFDA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5B040F82" w14:textId="77777777" w:rsidTr="00FD7C73">
        <w:trPr>
          <w:trHeight w:val="35"/>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28738B8E"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73BD9808"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4B7E55C1"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0" w:space="0" w:color="auto"/>
            </w:tcBorders>
            <w:vAlign w:val="center"/>
          </w:tcPr>
          <w:p w14:paraId="48ACA7DA" w14:textId="77777777" w:rsidR="00B33094" w:rsidRPr="00707706" w:rsidRDefault="00B33094" w:rsidP="003B4201">
            <w:pPr>
              <w:rPr>
                <w:rFonts w:cstheme="minorHAnsi"/>
              </w:rPr>
            </w:pPr>
          </w:p>
        </w:tc>
        <w:tc>
          <w:tcPr>
            <w:tcW w:w="1307" w:type="dxa"/>
            <w:tcBorders>
              <w:bottom w:val="single" w:sz="12" w:space="0" w:color="000000" w:themeColor="text1"/>
            </w:tcBorders>
            <w:shd w:val="clear" w:color="auto" w:fill="FFFFFF" w:themeFill="background1"/>
            <w:tcMar>
              <w:top w:w="15" w:type="dxa"/>
              <w:left w:w="15" w:type="dxa"/>
              <w:right w:w="15" w:type="dxa"/>
            </w:tcMar>
            <w:vAlign w:val="center"/>
          </w:tcPr>
          <w:p w14:paraId="22B02EC3" w14:textId="0099C252"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TIME</w:t>
            </w:r>
          </w:p>
        </w:tc>
        <w:tc>
          <w:tcPr>
            <w:tcW w:w="1134" w:type="dxa"/>
            <w:tcBorders>
              <w:bottom w:val="single" w:sz="12" w:space="0" w:color="000000" w:themeColor="text1"/>
              <w:right w:val="single" w:sz="12" w:space="0" w:color="000000" w:themeColor="text1"/>
            </w:tcBorders>
            <w:shd w:val="clear" w:color="auto" w:fill="FFFFFF" w:themeFill="background1"/>
            <w:tcMar>
              <w:top w:w="15" w:type="dxa"/>
              <w:left w:w="15" w:type="dxa"/>
              <w:right w:w="15" w:type="dxa"/>
            </w:tcMar>
            <w:vAlign w:val="center"/>
          </w:tcPr>
          <w:p w14:paraId="5BFEBD2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56AAE0CC" w14:textId="77777777" w:rsidR="00B33094" w:rsidRPr="00707706" w:rsidRDefault="00B33094" w:rsidP="003B4201">
            <w:pPr>
              <w:spacing w:after="0"/>
              <w:ind w:left="-20" w:right="-20"/>
              <w:jc w:val="center"/>
              <w:rPr>
                <w:rFonts w:cstheme="minorHAnsi"/>
              </w:rPr>
            </w:pPr>
            <w:r>
              <w:rPr>
                <w:rFonts w:eastAsia="Arial" w:cstheme="minorHAnsi"/>
                <w:color w:val="000000" w:themeColor="text1"/>
                <w:sz w:val="16"/>
                <w:szCs w:val="16"/>
              </w:rPr>
              <w:t>r</w:t>
            </w:r>
            <w:r w:rsidRPr="00707706">
              <w:rPr>
                <w:rFonts w:eastAsia="Arial" w:cstheme="minorHAnsi"/>
                <w:color w:val="000000" w:themeColor="text1"/>
                <w:sz w:val="16"/>
                <w:szCs w:val="16"/>
              </w:rPr>
              <w:t>NiV-M-Z</w:t>
            </w:r>
            <w:r>
              <w:rPr>
                <w:rFonts w:eastAsia="Arial" w:cstheme="minorHAnsi"/>
                <w:color w:val="000000" w:themeColor="text1"/>
                <w:sz w:val="16"/>
                <w:szCs w:val="16"/>
              </w:rPr>
              <w:t>s</w:t>
            </w:r>
            <w:r w:rsidRPr="00707706">
              <w:rPr>
                <w:rFonts w:eastAsia="Arial" w:cstheme="minorHAnsi"/>
                <w:color w:val="000000" w:themeColor="text1"/>
                <w:sz w:val="16"/>
                <w:szCs w:val="16"/>
              </w:rPr>
              <w:t>G</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747EE05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0.75 ± 0.05μM</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4270D7C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2.01 ± 0.30μM</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7E12981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2A61063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8µM</w:t>
            </w: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67393D6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19F4AFA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191F9A" w:rsidRPr="00707706" w14:paraId="658A875A" w14:textId="77777777" w:rsidTr="00FD7C73">
        <w:trPr>
          <w:trHeight w:val="114"/>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45D3C6A4"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6878684D"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0" w:space="0" w:color="auto"/>
            </w:tcBorders>
            <w:vAlign w:val="center"/>
          </w:tcPr>
          <w:p w14:paraId="6E46534C" w14:textId="77777777" w:rsidR="00B33094" w:rsidRPr="00707706" w:rsidRDefault="00B33094" w:rsidP="003B4201">
            <w:pPr>
              <w:rPr>
                <w:rFonts w:cstheme="minorHAnsi"/>
              </w:rPr>
            </w:pPr>
          </w:p>
        </w:tc>
        <w:tc>
          <w:tcPr>
            <w:tcW w:w="1245" w:type="dxa"/>
            <w:tcBorders>
              <w:bottom w:val="single" w:sz="12" w:space="0" w:color="000000" w:themeColor="text1"/>
            </w:tcBorders>
            <w:shd w:val="clear" w:color="auto" w:fill="FFFFFF" w:themeFill="background1"/>
            <w:tcMar>
              <w:top w:w="15" w:type="dxa"/>
              <w:left w:w="15" w:type="dxa"/>
              <w:right w:w="15" w:type="dxa"/>
            </w:tcMar>
            <w:vAlign w:val="center"/>
          </w:tcPr>
          <w:p w14:paraId="1AF6781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Virus titre reduction</w:t>
            </w:r>
          </w:p>
        </w:tc>
        <w:tc>
          <w:tcPr>
            <w:tcW w:w="1307" w:type="dxa"/>
            <w:tcBorders>
              <w:bottom w:val="single" w:sz="12" w:space="0" w:color="000000" w:themeColor="text1"/>
            </w:tcBorders>
            <w:shd w:val="clear" w:color="auto" w:fill="FFFFFF" w:themeFill="background1"/>
            <w:tcMar>
              <w:top w:w="15" w:type="dxa"/>
              <w:left w:w="15" w:type="dxa"/>
              <w:right w:w="15" w:type="dxa"/>
            </w:tcMar>
            <w:vAlign w:val="center"/>
          </w:tcPr>
          <w:p w14:paraId="7C697FA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HSAEC1-KT</w:t>
            </w:r>
          </w:p>
        </w:tc>
        <w:tc>
          <w:tcPr>
            <w:tcW w:w="1134" w:type="dxa"/>
            <w:tcBorders>
              <w:bottom w:val="single" w:sz="12" w:space="0" w:color="000000" w:themeColor="text1"/>
              <w:right w:val="single" w:sz="12" w:space="0" w:color="000000" w:themeColor="text1"/>
            </w:tcBorders>
            <w:shd w:val="clear" w:color="auto" w:fill="FFFFFF" w:themeFill="background1"/>
            <w:tcMar>
              <w:top w:w="15" w:type="dxa"/>
              <w:left w:w="15" w:type="dxa"/>
              <w:right w:w="15" w:type="dxa"/>
            </w:tcMar>
            <w:vAlign w:val="center"/>
          </w:tcPr>
          <w:p w14:paraId="7652916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58A088DC" w14:textId="77777777" w:rsidR="00B33094" w:rsidRPr="00707706" w:rsidRDefault="00B33094" w:rsidP="003B4201">
            <w:pPr>
              <w:spacing w:after="0"/>
              <w:ind w:left="-20" w:right="-20"/>
              <w:jc w:val="center"/>
              <w:rPr>
                <w:rFonts w:cstheme="minorHAnsi"/>
              </w:rPr>
            </w:pPr>
            <w:r>
              <w:rPr>
                <w:rFonts w:eastAsia="Arial" w:cstheme="minorHAnsi"/>
                <w:color w:val="000000" w:themeColor="text1"/>
                <w:sz w:val="16"/>
                <w:szCs w:val="16"/>
              </w:rPr>
              <w:t>r</w:t>
            </w:r>
            <w:r w:rsidRPr="00707706">
              <w:rPr>
                <w:rFonts w:eastAsia="Arial" w:cstheme="minorHAnsi"/>
                <w:color w:val="000000" w:themeColor="text1"/>
                <w:sz w:val="16"/>
                <w:szCs w:val="16"/>
              </w:rPr>
              <w:t>NiV-M-Z</w:t>
            </w:r>
            <w:r>
              <w:rPr>
                <w:rFonts w:eastAsia="Arial" w:cstheme="minorHAnsi"/>
                <w:color w:val="000000" w:themeColor="text1"/>
                <w:sz w:val="16"/>
                <w:szCs w:val="16"/>
              </w:rPr>
              <w:t>s</w:t>
            </w:r>
            <w:r w:rsidRPr="00707706">
              <w:rPr>
                <w:rFonts w:eastAsia="Arial" w:cstheme="minorHAnsi"/>
                <w:color w:val="000000" w:themeColor="text1"/>
                <w:sz w:val="16"/>
                <w:szCs w:val="16"/>
              </w:rPr>
              <w:t>G</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21AF508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0.47μM</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5DB1983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0.77μM</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01289CB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0E11F20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20µM</w:t>
            </w: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617FAC1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 log</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79F9219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483D5F" w:rsidRPr="00707706" w14:paraId="794FD030" w14:textId="77777777" w:rsidTr="00FD7C73">
        <w:trPr>
          <w:trHeight w:val="159"/>
        </w:trPr>
        <w:tc>
          <w:tcPr>
            <w:tcW w:w="694" w:type="dxa"/>
            <w:vMerge w:val="restart"/>
            <w:shd w:val="clear" w:color="auto" w:fill="FFFFFF" w:themeFill="background1"/>
            <w:tcMar>
              <w:top w:w="15" w:type="dxa"/>
              <w:left w:w="15" w:type="dxa"/>
              <w:right w:w="15" w:type="dxa"/>
            </w:tcMar>
            <w:vAlign w:val="center"/>
          </w:tcPr>
          <w:p w14:paraId="0E777E4F" w14:textId="4A26E826"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Dawes 2018</w:t>
            </w:r>
            <w:r w:rsidRPr="00707706">
              <w:rPr>
                <w:rFonts w:eastAsia="Arial" w:cstheme="minorHAnsi"/>
                <w:color w:val="000000" w:themeColor="text1"/>
                <w:sz w:val="16"/>
                <w:szCs w:val="16"/>
              </w:rPr>
              <w:fldChar w:fldCharType="begin"/>
            </w:r>
            <w:r w:rsidR="00A57303">
              <w:rPr>
                <w:rFonts w:eastAsia="Arial" w:cstheme="minorHAnsi"/>
                <w:color w:val="000000" w:themeColor="text1"/>
                <w:sz w:val="16"/>
                <w:szCs w:val="16"/>
              </w:rPr>
              <w:instrText xml:space="preserve"> ADDIN EN.CITE &lt;EndNote&gt;&lt;Cite&gt;&lt;Author&gt;Dawes&lt;/Author&gt;&lt;Year&gt;2018&lt;/Year&gt;&lt;RecNum&gt;32&lt;/RecNum&gt;&lt;DisplayText&gt;&lt;style face="superscript"&gt;26&lt;/style&gt;&lt;/DisplayText&gt;&lt;record&gt;&lt;rec-number&gt;32&lt;/rec-number&gt;&lt;foreign-keys&gt;&lt;key app="EN" db-id="sfaa0dp0tzawvpefvvfvd0sm0xffdp9pxsrw" timestamp="1656623542"&gt;32&lt;/key&gt;&lt;/foreign-keys&gt;&lt;ref-type name="Journal Article"&gt;17&lt;/ref-type&gt;&lt;contributors&gt;&lt;authors&gt;&lt;author&gt;Dawes, B. E.&lt;/author&gt;&lt;author&gt;Kalveram, B.&lt;/author&gt;&lt;author&gt;Ikegami, T.&lt;/author&gt;&lt;author&gt;Juelich, T.&lt;/author&gt;&lt;author&gt;Smith, J. K.&lt;/author&gt;&lt;author&gt;Zhang, L.&lt;/author&gt;&lt;author&gt;Park, A.&lt;/author&gt;&lt;author&gt;Lee, B.&lt;/author&gt;&lt;author&gt;Komeno, T.&lt;/author&gt;&lt;author&gt;Furuta, Y.&lt;/author&gt;&lt;author&gt;Freiberg, A. N.&lt;/author&gt;&lt;/authors&gt;&lt;/contributors&gt;&lt;titles&gt;&lt;title&gt;Favipiravir (T-705) protects against Nipah virus infection in the hamster model&lt;/title&gt;&lt;secondary-title&gt;Scientific Reports&lt;/secondary-title&gt;&lt;/titles&gt;&lt;periodical&gt;&lt;full-title&gt;Scientific Reports&lt;/full-title&gt;&lt;/periodical&gt;&lt;volume&gt;8&lt;/volume&gt;&lt;number&gt;1&lt;/number&gt;&lt;dates&gt;&lt;year&gt;2018&lt;/year&gt;&lt;/dates&gt;&lt;publisher&gt;Nature Publishing Group&lt;/publisher&gt;&lt;urls&gt;&lt;related-urls&gt;&lt;url&gt;https://www.scopus.com/inward/record.uri?eid=2-s2.0-85047085438&amp;amp;doi=10.1038%2fs41598-018-25780-3&amp;amp;partnerID=40&amp;amp;md5=0cc5ba76c3bdfa4c09b3784f1712b25d&lt;/url&gt;&lt;url&gt;https://www.nature.com/articles/s41598-018-25780-3.pdf&lt;/url&gt;&lt;/related-urls&gt;&lt;/urls&gt;&lt;electronic-resource-num&gt;10.1038/s41598-018-25780-3&lt;/electronic-resource-num&gt;&lt;/record&gt;&lt;/Cite&gt;&lt;/EndNote&gt;</w:instrText>
            </w:r>
            <w:r w:rsidRPr="00707706">
              <w:rPr>
                <w:rFonts w:eastAsia="Arial" w:cstheme="minorHAnsi"/>
                <w:color w:val="000000" w:themeColor="text1"/>
                <w:sz w:val="16"/>
                <w:szCs w:val="16"/>
              </w:rPr>
              <w:fldChar w:fldCharType="separate"/>
            </w:r>
            <w:r w:rsidR="00A57303" w:rsidRPr="00A57303">
              <w:rPr>
                <w:rFonts w:eastAsia="Arial" w:cstheme="minorHAnsi"/>
                <w:noProof/>
                <w:color w:val="000000" w:themeColor="text1"/>
                <w:sz w:val="16"/>
                <w:szCs w:val="16"/>
                <w:vertAlign w:val="superscript"/>
              </w:rPr>
              <w:t>26</w:t>
            </w:r>
            <w:r w:rsidRPr="00707706">
              <w:rPr>
                <w:rFonts w:eastAsia="Arial" w:cstheme="minorHAnsi"/>
                <w:color w:val="000000" w:themeColor="text1"/>
                <w:sz w:val="16"/>
                <w:szCs w:val="16"/>
              </w:rPr>
              <w:fldChar w:fldCharType="end"/>
            </w:r>
          </w:p>
        </w:tc>
        <w:tc>
          <w:tcPr>
            <w:tcW w:w="992" w:type="dxa"/>
            <w:vMerge w:val="restart"/>
            <w:shd w:val="clear" w:color="auto" w:fill="FFFFFF" w:themeFill="background1"/>
            <w:tcMar>
              <w:top w:w="15" w:type="dxa"/>
              <w:left w:w="15" w:type="dxa"/>
              <w:right w:w="15" w:type="dxa"/>
            </w:tcMar>
            <w:vAlign w:val="center"/>
          </w:tcPr>
          <w:p w14:paraId="193564C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Favipiravir (T705; 6-fluor-3-hydroxy-2-pyrazinecarboxamine)</w:t>
            </w:r>
          </w:p>
        </w:tc>
        <w:tc>
          <w:tcPr>
            <w:tcW w:w="1134" w:type="dxa"/>
            <w:vMerge w:val="restart"/>
            <w:shd w:val="clear" w:color="auto" w:fill="FFFFFF" w:themeFill="background1"/>
            <w:tcMar>
              <w:top w:w="15" w:type="dxa"/>
              <w:left w:w="15" w:type="dxa"/>
              <w:right w:w="15" w:type="dxa"/>
            </w:tcMar>
            <w:vAlign w:val="center"/>
          </w:tcPr>
          <w:p w14:paraId="30681C7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Nucleoside analogue (viral replication)</w:t>
            </w:r>
          </w:p>
        </w:tc>
        <w:tc>
          <w:tcPr>
            <w:tcW w:w="1245" w:type="dxa"/>
            <w:vMerge w:val="restart"/>
            <w:shd w:val="clear" w:color="auto" w:fill="FFFFFF" w:themeFill="background1"/>
            <w:tcMar>
              <w:top w:w="15" w:type="dxa"/>
              <w:left w:w="15" w:type="dxa"/>
              <w:right w:w="15" w:type="dxa"/>
            </w:tcMar>
            <w:vAlign w:val="center"/>
          </w:tcPr>
          <w:p w14:paraId="2518792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Virus yield reduction assays</w:t>
            </w:r>
          </w:p>
        </w:tc>
        <w:tc>
          <w:tcPr>
            <w:tcW w:w="1307" w:type="dxa"/>
            <w:vMerge w:val="restart"/>
            <w:shd w:val="clear" w:color="auto" w:fill="FFFFFF" w:themeFill="background1"/>
            <w:tcMar>
              <w:top w:w="15" w:type="dxa"/>
              <w:left w:w="15" w:type="dxa"/>
              <w:right w:w="15" w:type="dxa"/>
            </w:tcMar>
            <w:vAlign w:val="center"/>
          </w:tcPr>
          <w:p w14:paraId="36EC1C3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Vero</w:t>
            </w:r>
          </w:p>
        </w:tc>
        <w:tc>
          <w:tcPr>
            <w:tcW w:w="1134" w:type="dxa"/>
            <w:vMerge w:val="restart"/>
            <w:tcBorders>
              <w:right w:val="single" w:sz="12" w:space="0" w:color="000000" w:themeColor="text1"/>
            </w:tcBorders>
            <w:shd w:val="clear" w:color="auto" w:fill="FFFFFF" w:themeFill="background1"/>
            <w:tcMar>
              <w:top w:w="15" w:type="dxa"/>
              <w:left w:w="15" w:type="dxa"/>
              <w:right w:w="15" w:type="dxa"/>
            </w:tcMar>
            <w:vAlign w:val="center"/>
          </w:tcPr>
          <w:p w14:paraId="1B0438E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0C0819F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2DD7D71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44.24µM</w:t>
            </w:r>
          </w:p>
        </w:tc>
        <w:tc>
          <w:tcPr>
            <w:tcW w:w="1134" w:type="dxa"/>
            <w:shd w:val="clear" w:color="auto" w:fill="FFFFFF" w:themeFill="background1"/>
            <w:tcMar>
              <w:top w:w="15" w:type="dxa"/>
              <w:left w:w="15" w:type="dxa"/>
              <w:right w:w="15" w:type="dxa"/>
            </w:tcMar>
            <w:vAlign w:val="center"/>
          </w:tcPr>
          <w:p w14:paraId="4C6465F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123.8µM</w:t>
            </w:r>
          </w:p>
        </w:tc>
        <w:tc>
          <w:tcPr>
            <w:tcW w:w="851" w:type="dxa"/>
            <w:shd w:val="clear" w:color="auto" w:fill="FFFFFF" w:themeFill="background1"/>
            <w:tcMar>
              <w:top w:w="15" w:type="dxa"/>
              <w:left w:w="15" w:type="dxa"/>
              <w:right w:w="15" w:type="dxa"/>
            </w:tcMar>
            <w:vAlign w:val="center"/>
          </w:tcPr>
          <w:p w14:paraId="42A8032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val="restart"/>
            <w:tcBorders>
              <w:left w:val="single" w:sz="4" w:space="0" w:color="auto"/>
            </w:tcBorders>
            <w:shd w:val="clear" w:color="auto" w:fill="FFFFFF" w:themeFill="background1"/>
            <w:tcMar>
              <w:top w:w="15" w:type="dxa"/>
              <w:left w:w="15" w:type="dxa"/>
              <w:right w:w="15" w:type="dxa"/>
            </w:tcMar>
            <w:vAlign w:val="center"/>
          </w:tcPr>
          <w:p w14:paraId="428CD96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100µM</w:t>
            </w:r>
          </w:p>
        </w:tc>
        <w:tc>
          <w:tcPr>
            <w:tcW w:w="850" w:type="dxa"/>
            <w:shd w:val="clear" w:color="auto" w:fill="FFFFFF" w:themeFill="background1"/>
            <w:tcMar>
              <w:top w:w="15" w:type="dxa"/>
              <w:left w:w="15" w:type="dxa"/>
              <w:right w:w="15" w:type="dxa"/>
            </w:tcMar>
            <w:vAlign w:val="center"/>
          </w:tcPr>
          <w:p w14:paraId="307C80F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336D0B1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4E4C2C04" w14:textId="77777777" w:rsidTr="00FD7C73">
        <w:trPr>
          <w:trHeight w:val="190"/>
        </w:trPr>
        <w:tc>
          <w:tcPr>
            <w:tcW w:w="694" w:type="dxa"/>
            <w:vMerge/>
            <w:tcBorders>
              <w:left w:val="single" w:sz="12" w:space="0" w:color="000000" w:themeColor="text1"/>
              <w:right w:val="single" w:sz="12" w:space="0" w:color="000000" w:themeColor="text1"/>
            </w:tcBorders>
            <w:vAlign w:val="center"/>
          </w:tcPr>
          <w:p w14:paraId="05F2C949"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4E20B522"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57D1BB5B"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240D8261" w14:textId="77777777" w:rsidR="00B33094" w:rsidRPr="00707706" w:rsidRDefault="00B33094" w:rsidP="003B4201">
            <w:pPr>
              <w:rPr>
                <w:rFonts w:cstheme="minorHAnsi"/>
              </w:rPr>
            </w:pPr>
          </w:p>
        </w:tc>
        <w:tc>
          <w:tcPr>
            <w:tcW w:w="1307" w:type="dxa"/>
            <w:vMerge/>
            <w:tcBorders>
              <w:left w:val="single" w:sz="12" w:space="0" w:color="000000" w:themeColor="text1"/>
              <w:right w:val="single" w:sz="12" w:space="0" w:color="000000" w:themeColor="text1"/>
            </w:tcBorders>
            <w:vAlign w:val="center"/>
          </w:tcPr>
          <w:p w14:paraId="354F816E"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462529A9" w14:textId="77777777" w:rsidR="00B33094" w:rsidRPr="00707706" w:rsidRDefault="00B33094" w:rsidP="003B4201">
            <w:pPr>
              <w:rPr>
                <w:rFonts w:cstheme="minorHAnsi"/>
              </w:rPr>
            </w:pP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1ABC03E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shd w:val="clear" w:color="auto" w:fill="FFFFFF" w:themeFill="background1"/>
            <w:tcMar>
              <w:top w:w="15" w:type="dxa"/>
              <w:left w:w="15" w:type="dxa"/>
              <w:right w:w="15" w:type="dxa"/>
            </w:tcMar>
            <w:vAlign w:val="center"/>
          </w:tcPr>
          <w:p w14:paraId="39EF522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14.82µM</w:t>
            </w:r>
          </w:p>
        </w:tc>
        <w:tc>
          <w:tcPr>
            <w:tcW w:w="1134" w:type="dxa"/>
            <w:shd w:val="clear" w:color="auto" w:fill="FFFFFF" w:themeFill="background1"/>
            <w:tcMar>
              <w:top w:w="15" w:type="dxa"/>
              <w:left w:w="15" w:type="dxa"/>
              <w:right w:w="15" w:type="dxa"/>
            </w:tcMar>
            <w:vAlign w:val="center"/>
          </w:tcPr>
          <w:p w14:paraId="2D3028D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15.87µM</w:t>
            </w:r>
          </w:p>
        </w:tc>
        <w:tc>
          <w:tcPr>
            <w:tcW w:w="851" w:type="dxa"/>
            <w:shd w:val="clear" w:color="auto" w:fill="FFFFFF" w:themeFill="background1"/>
            <w:tcMar>
              <w:top w:w="15" w:type="dxa"/>
              <w:left w:w="15" w:type="dxa"/>
              <w:right w:w="15" w:type="dxa"/>
            </w:tcMar>
            <w:vAlign w:val="center"/>
          </w:tcPr>
          <w:p w14:paraId="2B9CA00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32B4A635"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5758FB6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0BB2329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6A82DDAB" w14:textId="77777777" w:rsidTr="00FD7C73">
        <w:trPr>
          <w:trHeight w:val="80"/>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5B4168C6"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775D4D2B"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51665146"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5D48BE93"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4AC3E691"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5871285C"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0826298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 xml:space="preserve">rNiV-Gluc-eGFP </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3B145DF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14.57µM</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176677F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16.25µM</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5116373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bottom w:val="single" w:sz="12" w:space="0" w:color="000000" w:themeColor="text1"/>
              <w:right w:val="single" w:sz="0" w:space="0" w:color="auto"/>
            </w:tcBorders>
            <w:vAlign w:val="center"/>
          </w:tcPr>
          <w:p w14:paraId="5C523BE9" w14:textId="77777777" w:rsidR="00B33094" w:rsidRPr="00707706" w:rsidRDefault="00B33094" w:rsidP="003B4201">
            <w:pP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59D1332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49A56E3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24C02C11" w14:textId="77777777" w:rsidTr="00FD7C73">
        <w:trPr>
          <w:trHeight w:val="112"/>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397EDC36"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52D2DD75"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7E86A32C"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0E2ECEBE"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34BDF6F6"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76B80E16"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0E01503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HeV</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636F08F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11.71µM</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35B72A3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16.49µM</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4EDC6FC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bottom w:val="single" w:sz="12" w:space="0" w:color="000000" w:themeColor="text1"/>
              <w:right w:val="single" w:sz="0" w:space="0" w:color="auto"/>
            </w:tcBorders>
            <w:vAlign w:val="center"/>
          </w:tcPr>
          <w:p w14:paraId="79B9FF29" w14:textId="77777777" w:rsidR="00B33094" w:rsidRPr="00707706" w:rsidRDefault="00B33094" w:rsidP="003B4201">
            <w:pP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6F7EB31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6AAA5D0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815E74" w:rsidRPr="00707706" w14:paraId="32DF1DEF" w14:textId="77777777" w:rsidTr="00FD7C73">
        <w:trPr>
          <w:trHeight w:val="320"/>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7B673D12"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429EE4E2"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0" w:space="0" w:color="auto"/>
            </w:tcBorders>
            <w:vAlign w:val="center"/>
          </w:tcPr>
          <w:p w14:paraId="64BF89FE" w14:textId="77777777" w:rsidR="00B33094" w:rsidRPr="00707706" w:rsidRDefault="00B33094" w:rsidP="003B4201">
            <w:pPr>
              <w:rPr>
                <w:rFonts w:cstheme="minorHAnsi"/>
              </w:rPr>
            </w:pPr>
          </w:p>
        </w:tc>
        <w:tc>
          <w:tcPr>
            <w:tcW w:w="1245" w:type="dxa"/>
            <w:tcBorders>
              <w:bottom w:val="single" w:sz="12" w:space="0" w:color="000000" w:themeColor="text1"/>
            </w:tcBorders>
            <w:shd w:val="clear" w:color="auto" w:fill="FFFFFF" w:themeFill="background1"/>
            <w:tcMar>
              <w:top w:w="15" w:type="dxa"/>
              <w:left w:w="15" w:type="dxa"/>
              <w:right w:w="15" w:type="dxa"/>
            </w:tcMar>
            <w:vAlign w:val="center"/>
          </w:tcPr>
          <w:p w14:paraId="231DB19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 xml:space="preserve">Delayed treatment assay </w:t>
            </w:r>
          </w:p>
        </w:tc>
        <w:tc>
          <w:tcPr>
            <w:tcW w:w="1307" w:type="dxa"/>
            <w:tcBorders>
              <w:bottom w:val="single" w:sz="12" w:space="0" w:color="000000" w:themeColor="text1"/>
            </w:tcBorders>
            <w:shd w:val="clear" w:color="auto" w:fill="FFFFFF" w:themeFill="background1"/>
            <w:tcMar>
              <w:top w:w="15" w:type="dxa"/>
              <w:left w:w="15" w:type="dxa"/>
              <w:right w:w="15" w:type="dxa"/>
            </w:tcMar>
            <w:vAlign w:val="center"/>
          </w:tcPr>
          <w:p w14:paraId="453298F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Vero</w:t>
            </w:r>
          </w:p>
        </w:tc>
        <w:tc>
          <w:tcPr>
            <w:tcW w:w="1134" w:type="dxa"/>
            <w:tcBorders>
              <w:bottom w:val="single" w:sz="12" w:space="0" w:color="000000" w:themeColor="text1"/>
              <w:right w:val="single" w:sz="12" w:space="0" w:color="000000" w:themeColor="text1"/>
            </w:tcBorders>
            <w:shd w:val="clear" w:color="auto" w:fill="FFFFFF" w:themeFill="background1"/>
            <w:tcMar>
              <w:top w:w="15" w:type="dxa"/>
              <w:left w:w="15" w:type="dxa"/>
              <w:right w:w="15" w:type="dxa"/>
            </w:tcMar>
            <w:vAlign w:val="center"/>
          </w:tcPr>
          <w:p w14:paraId="41221A0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544DA5D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rNiV-Gluc-eGFP</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41E0B38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6454FEC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2BBE772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44EEC83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250µM</w:t>
            </w: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1784FCF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 fold</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63EA698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483D5F" w:rsidRPr="00707706" w14:paraId="63BE0175" w14:textId="77777777" w:rsidTr="00FD7C73">
        <w:trPr>
          <w:trHeight w:val="381"/>
        </w:trPr>
        <w:tc>
          <w:tcPr>
            <w:tcW w:w="694" w:type="dxa"/>
            <w:shd w:val="clear" w:color="auto" w:fill="FFFFFF" w:themeFill="background1"/>
            <w:tcMar>
              <w:top w:w="15" w:type="dxa"/>
              <w:left w:w="15" w:type="dxa"/>
              <w:right w:w="15" w:type="dxa"/>
            </w:tcMar>
            <w:vAlign w:val="center"/>
          </w:tcPr>
          <w:p w14:paraId="348C3503" w14:textId="58CFDE21"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Wright 2005</w:t>
            </w:r>
            <w:r w:rsidRPr="00707706">
              <w:rPr>
                <w:rFonts w:eastAsia="Arial" w:cstheme="minorHAnsi"/>
                <w:color w:val="000000" w:themeColor="text1"/>
                <w:sz w:val="16"/>
                <w:szCs w:val="16"/>
              </w:rPr>
              <w:fldChar w:fldCharType="begin"/>
            </w:r>
            <w:r w:rsidR="00A57303">
              <w:rPr>
                <w:rFonts w:eastAsia="Arial" w:cstheme="minorHAnsi"/>
                <w:color w:val="000000" w:themeColor="text1"/>
                <w:sz w:val="16"/>
                <w:szCs w:val="16"/>
              </w:rPr>
              <w:instrText xml:space="preserve"> ADDIN EN.CITE &lt;EndNote&gt;&lt;Cite&gt;&lt;Author&gt;Wright&lt;/Author&gt;&lt;Year&gt;2005&lt;/Year&gt;&lt;RecNum&gt;76&lt;/RecNum&gt;&lt;DisplayText&gt;&lt;style face="superscript"&gt;38&lt;/style&gt;&lt;/DisplayText&gt;&lt;record&gt;&lt;rec-number&gt;76&lt;/rec-number&gt;&lt;foreign-keys&gt;&lt;key app="EN" db-id="sfaa0dp0tzawvpefvvfvd0sm0xffdp9pxsrw" timestamp="1656623542"&gt;76&lt;/key&gt;&lt;/foreign-keys&gt;&lt;ref-type name="Journal Article"&gt;17&lt;/ref-type&gt;&lt;contributors&gt;&lt;authors&gt;&lt;author&gt;Wright, P. J.&lt;/author&gt;&lt;author&gt;Crameri, G.&lt;/author&gt;&lt;author&gt;Eaton, B. T.&lt;/author&gt;&lt;/authors&gt;&lt;/contributors&gt;&lt;titles&gt;&lt;title&gt;RNA synthesis during infection by Hendra virus: an examination by quantitative real-time PCR of RNA accumulation, the effect of ribavirin and the attenuation of transcription&lt;/title&gt;&lt;secondary-title&gt;Archives of Virology&lt;/secondary-title&gt;&lt;/titles&gt;&lt;periodical&gt;&lt;full-title&gt;Archives of Virology&lt;/full-title&gt;&lt;/periodical&gt;&lt;pages&gt;521-532&lt;/pages&gt;&lt;volume&gt;150&lt;/volume&gt;&lt;number&gt;3&lt;/number&gt;&lt;dates&gt;&lt;year&gt;2005&lt;/year&gt;&lt;/dates&gt;&lt;accession-num&gt;WOS:000227436700008&lt;/accession-num&gt;&lt;urls&gt;&lt;related-urls&gt;&lt;url&gt;&amp;lt;Go to ISI&amp;gt;://WOS:000227436700008&lt;/url&gt;&lt;url&gt;https://link.springer.com/article/10.1007/s00705-004-0417-5&lt;/url&gt;&lt;/related-urls&gt;&lt;/urls&gt;&lt;electronic-resource-num&gt;10.1007/s00705-004-0417-5&lt;/electronic-resource-num&gt;&lt;/record&gt;&lt;/Cite&gt;&lt;/EndNote&gt;</w:instrText>
            </w:r>
            <w:r w:rsidRPr="00707706">
              <w:rPr>
                <w:rFonts w:eastAsia="Arial" w:cstheme="minorHAnsi"/>
                <w:color w:val="000000" w:themeColor="text1"/>
                <w:sz w:val="16"/>
                <w:szCs w:val="16"/>
              </w:rPr>
              <w:fldChar w:fldCharType="separate"/>
            </w:r>
            <w:r w:rsidR="00A57303" w:rsidRPr="00A57303">
              <w:rPr>
                <w:rFonts w:eastAsia="Arial" w:cstheme="minorHAnsi"/>
                <w:noProof/>
                <w:color w:val="000000" w:themeColor="text1"/>
                <w:sz w:val="16"/>
                <w:szCs w:val="16"/>
                <w:vertAlign w:val="superscript"/>
              </w:rPr>
              <w:t>38</w:t>
            </w:r>
            <w:r w:rsidRPr="00707706">
              <w:rPr>
                <w:rFonts w:eastAsia="Arial" w:cstheme="minorHAnsi"/>
                <w:color w:val="000000" w:themeColor="text1"/>
                <w:sz w:val="16"/>
                <w:szCs w:val="16"/>
              </w:rPr>
              <w:fldChar w:fldCharType="end"/>
            </w:r>
          </w:p>
        </w:tc>
        <w:tc>
          <w:tcPr>
            <w:tcW w:w="992" w:type="dxa"/>
            <w:shd w:val="clear" w:color="auto" w:fill="FFFFFF" w:themeFill="background1"/>
            <w:tcMar>
              <w:top w:w="15" w:type="dxa"/>
              <w:left w:w="15" w:type="dxa"/>
              <w:right w:w="15" w:type="dxa"/>
            </w:tcMar>
            <w:vAlign w:val="center"/>
          </w:tcPr>
          <w:p w14:paraId="01DA901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Ribavirin</w:t>
            </w:r>
          </w:p>
        </w:tc>
        <w:tc>
          <w:tcPr>
            <w:tcW w:w="1134" w:type="dxa"/>
            <w:shd w:val="clear" w:color="auto" w:fill="FFFFFF" w:themeFill="background1"/>
            <w:tcMar>
              <w:top w:w="15" w:type="dxa"/>
              <w:left w:w="15" w:type="dxa"/>
              <w:right w:w="15" w:type="dxa"/>
            </w:tcMar>
            <w:vAlign w:val="center"/>
          </w:tcPr>
          <w:p w14:paraId="38D7116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Nucleoside analogue (viral replication)</w:t>
            </w:r>
          </w:p>
        </w:tc>
        <w:tc>
          <w:tcPr>
            <w:tcW w:w="1245" w:type="dxa"/>
            <w:shd w:val="clear" w:color="auto" w:fill="FFFFFF" w:themeFill="background1"/>
            <w:tcMar>
              <w:top w:w="15" w:type="dxa"/>
              <w:left w:w="15" w:type="dxa"/>
              <w:right w:w="15" w:type="dxa"/>
            </w:tcMar>
            <w:vAlign w:val="center"/>
          </w:tcPr>
          <w:p w14:paraId="2DC2B19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Virus yield reduction assays</w:t>
            </w:r>
          </w:p>
        </w:tc>
        <w:tc>
          <w:tcPr>
            <w:tcW w:w="1307" w:type="dxa"/>
            <w:shd w:val="clear" w:color="auto" w:fill="FFFFFF" w:themeFill="background1"/>
            <w:tcMar>
              <w:top w:w="15" w:type="dxa"/>
              <w:left w:w="15" w:type="dxa"/>
              <w:right w:w="15" w:type="dxa"/>
            </w:tcMar>
            <w:vAlign w:val="center"/>
          </w:tcPr>
          <w:p w14:paraId="21231E2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Vero</w:t>
            </w: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5B47CE0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6CB6B30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HeV</w:t>
            </w:r>
          </w:p>
        </w:tc>
        <w:tc>
          <w:tcPr>
            <w:tcW w:w="1279" w:type="dxa"/>
            <w:shd w:val="clear" w:color="auto" w:fill="FFFFFF" w:themeFill="background1"/>
            <w:tcMar>
              <w:top w:w="15" w:type="dxa"/>
              <w:left w:w="15" w:type="dxa"/>
              <w:right w:w="15" w:type="dxa"/>
            </w:tcMar>
            <w:vAlign w:val="center"/>
          </w:tcPr>
          <w:p w14:paraId="3800373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7B53210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3F27FB6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7BE3F4F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50µM</w:t>
            </w:r>
          </w:p>
        </w:tc>
        <w:tc>
          <w:tcPr>
            <w:tcW w:w="850" w:type="dxa"/>
            <w:shd w:val="clear" w:color="auto" w:fill="FFFFFF" w:themeFill="background1"/>
            <w:tcMar>
              <w:top w:w="15" w:type="dxa"/>
              <w:left w:w="15" w:type="dxa"/>
              <w:right w:w="15" w:type="dxa"/>
            </w:tcMar>
            <w:vAlign w:val="center"/>
          </w:tcPr>
          <w:p w14:paraId="733A303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58 fold</w:t>
            </w:r>
          </w:p>
        </w:tc>
        <w:tc>
          <w:tcPr>
            <w:tcW w:w="887" w:type="dxa"/>
            <w:shd w:val="clear" w:color="auto" w:fill="FFFFFF" w:themeFill="background1"/>
            <w:tcMar>
              <w:top w:w="15" w:type="dxa"/>
              <w:left w:w="15" w:type="dxa"/>
              <w:right w:w="15" w:type="dxa"/>
            </w:tcMar>
            <w:vAlign w:val="center"/>
          </w:tcPr>
          <w:p w14:paraId="1A59026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9 fold</w:t>
            </w:r>
          </w:p>
        </w:tc>
      </w:tr>
      <w:tr w:rsidR="00483D5F" w:rsidRPr="00707706" w14:paraId="64BBAC0F" w14:textId="77777777" w:rsidTr="00FD7C73">
        <w:trPr>
          <w:trHeight w:val="192"/>
        </w:trPr>
        <w:tc>
          <w:tcPr>
            <w:tcW w:w="694" w:type="dxa"/>
            <w:vMerge w:val="restart"/>
            <w:shd w:val="clear" w:color="auto" w:fill="FFFFFF" w:themeFill="background1"/>
            <w:tcMar>
              <w:top w:w="15" w:type="dxa"/>
              <w:left w:w="15" w:type="dxa"/>
              <w:right w:w="15" w:type="dxa"/>
            </w:tcMar>
            <w:vAlign w:val="center"/>
          </w:tcPr>
          <w:p w14:paraId="0B4ACFC1" w14:textId="4F9D589B"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lastRenderedPageBreak/>
              <w:t>Georges-Courbot 2006</w:t>
            </w:r>
            <w:r w:rsidRPr="00707706">
              <w:rPr>
                <w:rFonts w:eastAsia="Arial" w:cstheme="minorHAnsi"/>
                <w:color w:val="000000" w:themeColor="text1"/>
                <w:sz w:val="16"/>
                <w:szCs w:val="16"/>
              </w:rPr>
              <w:fldChar w:fldCharType="begin"/>
            </w:r>
            <w:r w:rsidR="00A57303">
              <w:rPr>
                <w:rFonts w:eastAsia="Arial" w:cstheme="minorHAnsi"/>
                <w:color w:val="000000" w:themeColor="text1"/>
                <w:sz w:val="16"/>
                <w:szCs w:val="16"/>
              </w:rPr>
              <w:instrText xml:space="preserve"> ADDIN EN.CITE &lt;EndNote&gt;&lt;Cite&gt;&lt;Author&gt;Georges-Courbot&lt;/Author&gt;&lt;Year&gt;2006&lt;/Year&gt;&lt;RecNum&gt;75&lt;/RecNum&gt;&lt;DisplayText&gt;&lt;style face="superscript"&gt;27&lt;/style&gt;&lt;/DisplayText&gt;&lt;record&gt;&lt;rec-number&gt;75&lt;/rec-number&gt;&lt;foreign-keys&gt;&lt;key app="EN" db-id="sfaa0dp0tzawvpefvvfvd0sm0xffdp9pxsrw" timestamp="1656623542"&gt;75&lt;/key&gt;&lt;/foreign-keys&gt;&lt;ref-type name="Journal Article"&gt;17&lt;/ref-type&gt;&lt;contributors&gt;&lt;authors&gt;&lt;author&gt;Georges-Courbot, M. C.&lt;/author&gt;&lt;author&gt;Contamin, H.&lt;/author&gt;&lt;author&gt;Faure, C.&lt;/author&gt;&lt;author&gt;Loth, P.&lt;/author&gt;&lt;author&gt;Baize, S.&lt;/author&gt;&lt;author&gt;Leyssen, P.&lt;/author&gt;&lt;author&gt;Neyts, J.&lt;/author&gt;&lt;author&gt;Deubel, V.&lt;/author&gt;&lt;/authors&gt;&lt;/contributors&gt;&lt;titles&gt;&lt;title&gt;Poly(I)-poly(C12U) but not ribavirin prevents death in a hamster model of Nipah virus infection&lt;/title&gt;&lt;secondary-title&gt;Antimicrob Agents Chemother&lt;/secondary-title&gt;&lt;/titles&gt;&lt;periodical&gt;&lt;full-title&gt;Antimicrob Agents Chemother&lt;/full-title&gt;&lt;/periodical&gt;&lt;pages&gt;1768-72&lt;/pages&gt;&lt;volume&gt;50&lt;/volume&gt;&lt;number&gt;5&lt;/number&gt;&lt;dates&gt;&lt;year&gt;2006&lt;/year&gt;&lt;/dates&gt;&lt;accession-num&gt;16641448&lt;/accession-num&gt;&lt;urls&gt;&lt;related-urls&gt;&lt;url&gt;https://www.ncbi.nlm.nih.gov/pmc/articles/PMC1472238/pdf/1197-05.pdf&lt;/url&gt;&lt;/related-urls&gt;&lt;/urls&gt;&lt;electronic-resource-num&gt;10.1128/aac.50.5.1768-1772.2006&lt;/electronic-resource-num&gt;&lt;/record&gt;&lt;/Cite&gt;&lt;/EndNote&gt;</w:instrText>
            </w:r>
            <w:r w:rsidRPr="00707706">
              <w:rPr>
                <w:rFonts w:eastAsia="Arial" w:cstheme="minorHAnsi"/>
                <w:color w:val="000000" w:themeColor="text1"/>
                <w:sz w:val="16"/>
                <w:szCs w:val="16"/>
              </w:rPr>
              <w:fldChar w:fldCharType="separate"/>
            </w:r>
            <w:r w:rsidR="00A57303" w:rsidRPr="00A57303">
              <w:rPr>
                <w:rFonts w:eastAsia="Arial" w:cstheme="minorHAnsi"/>
                <w:noProof/>
                <w:color w:val="000000" w:themeColor="text1"/>
                <w:sz w:val="16"/>
                <w:szCs w:val="16"/>
                <w:vertAlign w:val="superscript"/>
              </w:rPr>
              <w:t>27</w:t>
            </w:r>
            <w:r w:rsidRPr="00707706">
              <w:rPr>
                <w:rFonts w:eastAsia="Arial" w:cstheme="minorHAnsi"/>
                <w:color w:val="000000" w:themeColor="text1"/>
                <w:sz w:val="16"/>
                <w:szCs w:val="16"/>
              </w:rPr>
              <w:fldChar w:fldCharType="end"/>
            </w:r>
          </w:p>
        </w:tc>
        <w:tc>
          <w:tcPr>
            <w:tcW w:w="992" w:type="dxa"/>
            <w:vMerge w:val="restart"/>
            <w:shd w:val="clear" w:color="auto" w:fill="FFFFFF" w:themeFill="background1"/>
            <w:tcMar>
              <w:top w:w="15" w:type="dxa"/>
              <w:left w:w="15" w:type="dxa"/>
              <w:right w:w="15" w:type="dxa"/>
            </w:tcMar>
            <w:vAlign w:val="center"/>
          </w:tcPr>
          <w:p w14:paraId="5010E85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Ribavirin</w:t>
            </w:r>
          </w:p>
        </w:tc>
        <w:tc>
          <w:tcPr>
            <w:tcW w:w="1134" w:type="dxa"/>
            <w:vMerge w:val="restart"/>
            <w:shd w:val="clear" w:color="auto" w:fill="FFFFFF" w:themeFill="background1"/>
            <w:tcMar>
              <w:top w:w="15" w:type="dxa"/>
              <w:left w:w="15" w:type="dxa"/>
              <w:right w:w="15" w:type="dxa"/>
            </w:tcMar>
            <w:vAlign w:val="center"/>
          </w:tcPr>
          <w:p w14:paraId="33AD570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Nucleoside analogue (viral replication)</w:t>
            </w:r>
          </w:p>
          <w:p w14:paraId="1BF054BA" w14:textId="77777777" w:rsidR="00B33094" w:rsidRPr="00707706" w:rsidRDefault="00B33094" w:rsidP="003B4201">
            <w:pPr>
              <w:spacing w:after="0"/>
              <w:ind w:left="-20" w:right="-20"/>
              <w:jc w:val="center"/>
              <w:rPr>
                <w:rFonts w:cstheme="minorHAnsi"/>
              </w:rPr>
            </w:pPr>
          </w:p>
        </w:tc>
        <w:tc>
          <w:tcPr>
            <w:tcW w:w="1245" w:type="dxa"/>
            <w:vMerge w:val="restart"/>
            <w:shd w:val="clear" w:color="auto" w:fill="FFFFFF" w:themeFill="background1"/>
            <w:tcMar>
              <w:top w:w="15" w:type="dxa"/>
              <w:left w:w="15" w:type="dxa"/>
              <w:right w:w="15" w:type="dxa"/>
            </w:tcMar>
            <w:vAlign w:val="center"/>
          </w:tcPr>
          <w:p w14:paraId="6DEF2B5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CPE reduction assay</w:t>
            </w:r>
            <w:r>
              <w:rPr>
                <w:rFonts w:eastAsia="Arial" w:cstheme="minorHAnsi"/>
                <w:color w:val="000000" w:themeColor="text1"/>
                <w:sz w:val="16"/>
                <w:szCs w:val="16"/>
              </w:rPr>
              <w:t>s</w:t>
            </w:r>
          </w:p>
          <w:p w14:paraId="0B5EF5FD" w14:textId="77777777" w:rsidR="00B33094" w:rsidRPr="00707706" w:rsidRDefault="00B33094" w:rsidP="003B4201">
            <w:pPr>
              <w:spacing w:after="0"/>
              <w:ind w:left="-20" w:right="-20"/>
              <w:rPr>
                <w:rFonts w:cstheme="minorHAnsi"/>
              </w:rPr>
            </w:pPr>
            <w:r w:rsidRPr="00707706">
              <w:rPr>
                <w:rFonts w:eastAsia="Arial" w:cstheme="minorHAnsi"/>
                <w:color w:val="000000" w:themeColor="text1"/>
                <w:sz w:val="16"/>
                <w:szCs w:val="16"/>
              </w:rPr>
              <w:t xml:space="preserve"> </w:t>
            </w:r>
          </w:p>
        </w:tc>
        <w:tc>
          <w:tcPr>
            <w:tcW w:w="1307" w:type="dxa"/>
            <w:vMerge w:val="restart"/>
            <w:shd w:val="clear" w:color="auto" w:fill="FFFFFF" w:themeFill="background1"/>
            <w:tcMar>
              <w:top w:w="15" w:type="dxa"/>
              <w:left w:w="15" w:type="dxa"/>
              <w:right w:w="15" w:type="dxa"/>
            </w:tcMar>
            <w:vAlign w:val="center"/>
          </w:tcPr>
          <w:p w14:paraId="550F99B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Vero</w:t>
            </w: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5289D5A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 xml:space="preserve">Ribavirin </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0CD65A6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16563EF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05BA49A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56A8167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0972665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100µg/ml</w:t>
            </w:r>
          </w:p>
          <w:p w14:paraId="04CCD74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409µM</w:t>
            </w:r>
          </w:p>
        </w:tc>
        <w:tc>
          <w:tcPr>
            <w:tcW w:w="850" w:type="dxa"/>
            <w:tcBorders>
              <w:left w:val="single" w:sz="4" w:space="0" w:color="auto"/>
            </w:tcBorders>
            <w:shd w:val="clear" w:color="auto" w:fill="FFFFFF" w:themeFill="background1"/>
            <w:tcMar>
              <w:top w:w="15" w:type="dxa"/>
              <w:left w:w="15" w:type="dxa"/>
              <w:right w:w="15" w:type="dxa"/>
            </w:tcMar>
            <w:vAlign w:val="center"/>
          </w:tcPr>
          <w:p w14:paraId="416C413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710EED8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0AB07633" w14:textId="77777777" w:rsidTr="00FD7C73">
        <w:trPr>
          <w:trHeight w:val="298"/>
        </w:trPr>
        <w:tc>
          <w:tcPr>
            <w:tcW w:w="694" w:type="dxa"/>
            <w:vMerge/>
            <w:tcBorders>
              <w:left w:val="single" w:sz="12" w:space="0" w:color="000000" w:themeColor="text1"/>
              <w:right w:val="single" w:sz="12" w:space="0" w:color="000000" w:themeColor="text1"/>
            </w:tcBorders>
            <w:vAlign w:val="center"/>
          </w:tcPr>
          <w:p w14:paraId="0EC4AF11" w14:textId="77777777" w:rsidR="00B33094" w:rsidRPr="00707706" w:rsidRDefault="00B33094" w:rsidP="003B4201">
            <w:pPr>
              <w:rPr>
                <w:rFonts w:cstheme="minorHAnsi"/>
              </w:rPr>
            </w:pPr>
          </w:p>
        </w:tc>
        <w:tc>
          <w:tcPr>
            <w:tcW w:w="992" w:type="dxa"/>
            <w:vMerge/>
            <w:tcBorders>
              <w:left w:val="single" w:sz="12" w:space="0" w:color="000000" w:themeColor="text1"/>
            </w:tcBorders>
            <w:vAlign w:val="center"/>
          </w:tcPr>
          <w:p w14:paraId="2A7CDD11" w14:textId="77777777" w:rsidR="00B33094" w:rsidRPr="00707706" w:rsidRDefault="00B33094" w:rsidP="003B4201">
            <w:pPr>
              <w:rPr>
                <w:rFonts w:cstheme="minorHAnsi"/>
              </w:rPr>
            </w:pPr>
          </w:p>
        </w:tc>
        <w:tc>
          <w:tcPr>
            <w:tcW w:w="1134" w:type="dxa"/>
            <w:vMerge/>
            <w:vAlign w:val="center"/>
          </w:tcPr>
          <w:p w14:paraId="1339B05E" w14:textId="77777777" w:rsidR="00B33094" w:rsidRPr="00707706" w:rsidRDefault="00B33094" w:rsidP="003B4201">
            <w:pPr>
              <w:spacing w:after="0"/>
              <w:ind w:left="-20" w:right="-20"/>
              <w:jc w:val="center"/>
              <w:rPr>
                <w:rFonts w:cstheme="minorHAnsi"/>
              </w:rPr>
            </w:pPr>
          </w:p>
        </w:tc>
        <w:tc>
          <w:tcPr>
            <w:tcW w:w="1245" w:type="dxa"/>
            <w:vMerge/>
            <w:vAlign w:val="center"/>
          </w:tcPr>
          <w:p w14:paraId="272FBBCD" w14:textId="77777777" w:rsidR="00B33094" w:rsidRPr="00707706" w:rsidRDefault="00B33094" w:rsidP="003B4201">
            <w:pPr>
              <w:spacing w:after="0"/>
              <w:ind w:left="-20" w:right="-20"/>
              <w:jc w:val="center"/>
              <w:rPr>
                <w:rFonts w:cstheme="minorHAnsi"/>
              </w:rPr>
            </w:pPr>
          </w:p>
        </w:tc>
        <w:tc>
          <w:tcPr>
            <w:tcW w:w="1307" w:type="dxa"/>
            <w:vMerge/>
            <w:vAlign w:val="center"/>
          </w:tcPr>
          <w:p w14:paraId="6D445D0B" w14:textId="77777777" w:rsidR="00B33094" w:rsidRPr="00707706" w:rsidRDefault="00B33094" w:rsidP="003B4201">
            <w:pPr>
              <w:spacing w:after="0"/>
              <w:ind w:left="-20" w:right="-20"/>
              <w:jc w:val="center"/>
              <w:rPr>
                <w:rFonts w:cstheme="minorHAnsi"/>
              </w:rPr>
            </w:pP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72B26A5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EICAR</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41A5F1C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16385FD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0BC1961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1CA6F7A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4C775D3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1µg/ml</w:t>
            </w:r>
          </w:p>
          <w:p w14:paraId="1A40E75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4.09µM</w:t>
            </w:r>
          </w:p>
        </w:tc>
        <w:tc>
          <w:tcPr>
            <w:tcW w:w="850" w:type="dxa"/>
            <w:tcBorders>
              <w:left w:val="single" w:sz="4" w:space="0" w:color="auto"/>
            </w:tcBorders>
            <w:shd w:val="clear" w:color="auto" w:fill="FFFFFF" w:themeFill="background1"/>
            <w:tcMar>
              <w:top w:w="15" w:type="dxa"/>
              <w:left w:w="15" w:type="dxa"/>
              <w:right w:w="15" w:type="dxa"/>
            </w:tcMar>
            <w:vAlign w:val="center"/>
          </w:tcPr>
          <w:p w14:paraId="46F8E4C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556E7CA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483D5F" w:rsidRPr="00707706" w14:paraId="559D51FE" w14:textId="77777777" w:rsidTr="00FD7C73">
        <w:trPr>
          <w:trHeight w:val="390"/>
        </w:trPr>
        <w:tc>
          <w:tcPr>
            <w:tcW w:w="694" w:type="dxa"/>
            <w:vMerge/>
            <w:tcBorders>
              <w:left w:val="single" w:sz="12" w:space="0" w:color="000000" w:themeColor="text1"/>
              <w:right w:val="single" w:sz="0" w:space="0" w:color="auto"/>
            </w:tcBorders>
            <w:vAlign w:val="center"/>
          </w:tcPr>
          <w:p w14:paraId="2EB3351B" w14:textId="77777777" w:rsidR="00B33094" w:rsidRPr="00707706" w:rsidRDefault="00B33094" w:rsidP="003B4201">
            <w:pPr>
              <w:rPr>
                <w:rFonts w:cstheme="minorHAnsi"/>
              </w:rPr>
            </w:pPr>
          </w:p>
        </w:tc>
        <w:tc>
          <w:tcPr>
            <w:tcW w:w="992" w:type="dxa"/>
            <w:shd w:val="clear" w:color="auto" w:fill="FFFFFF" w:themeFill="background1"/>
            <w:tcMar>
              <w:top w:w="15" w:type="dxa"/>
              <w:left w:w="15" w:type="dxa"/>
              <w:right w:w="15" w:type="dxa"/>
            </w:tcMar>
            <w:vAlign w:val="center"/>
          </w:tcPr>
          <w:p w14:paraId="2C091797" w14:textId="77BD8EF8"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6-</w:t>
            </w:r>
            <w:r w:rsidR="005B0FED">
              <w:rPr>
                <w:rFonts w:eastAsia="Arial" w:cstheme="minorHAnsi"/>
                <w:color w:val="000000" w:themeColor="text1"/>
                <w:sz w:val="16"/>
                <w:szCs w:val="16"/>
              </w:rPr>
              <w:t>a</w:t>
            </w:r>
            <w:r w:rsidRPr="00707706">
              <w:rPr>
                <w:rFonts w:eastAsia="Arial" w:cstheme="minorHAnsi"/>
                <w:color w:val="000000" w:themeColor="text1"/>
                <w:sz w:val="16"/>
                <w:szCs w:val="16"/>
              </w:rPr>
              <w:t>zauridine</w:t>
            </w:r>
          </w:p>
        </w:tc>
        <w:tc>
          <w:tcPr>
            <w:tcW w:w="1134" w:type="dxa"/>
            <w:vMerge/>
            <w:shd w:val="clear" w:color="auto" w:fill="FFFFFF" w:themeFill="background1"/>
            <w:tcMar>
              <w:top w:w="15" w:type="dxa"/>
              <w:left w:w="15" w:type="dxa"/>
              <w:right w:w="15" w:type="dxa"/>
            </w:tcMar>
            <w:vAlign w:val="center"/>
          </w:tcPr>
          <w:p w14:paraId="73DAB9F8" w14:textId="77777777" w:rsidR="00B33094" w:rsidRPr="00707706" w:rsidRDefault="00B33094" w:rsidP="003B4201">
            <w:pPr>
              <w:spacing w:after="0"/>
              <w:ind w:left="-20" w:right="-20"/>
              <w:jc w:val="center"/>
              <w:rPr>
                <w:rFonts w:cstheme="minorHAnsi"/>
              </w:rPr>
            </w:pPr>
          </w:p>
        </w:tc>
        <w:tc>
          <w:tcPr>
            <w:tcW w:w="1245" w:type="dxa"/>
            <w:vMerge/>
            <w:shd w:val="clear" w:color="auto" w:fill="FFFFFF" w:themeFill="background1"/>
            <w:tcMar>
              <w:top w:w="15" w:type="dxa"/>
              <w:left w:w="15" w:type="dxa"/>
              <w:right w:w="15" w:type="dxa"/>
            </w:tcMar>
            <w:vAlign w:val="center"/>
          </w:tcPr>
          <w:p w14:paraId="291D4F30" w14:textId="77777777" w:rsidR="00B33094" w:rsidRPr="00707706" w:rsidRDefault="00B33094" w:rsidP="003B4201">
            <w:pPr>
              <w:spacing w:after="0"/>
              <w:ind w:left="-20" w:right="-20"/>
              <w:jc w:val="center"/>
              <w:rPr>
                <w:rFonts w:cstheme="minorHAnsi"/>
              </w:rPr>
            </w:pPr>
          </w:p>
        </w:tc>
        <w:tc>
          <w:tcPr>
            <w:tcW w:w="1307" w:type="dxa"/>
            <w:vMerge/>
            <w:shd w:val="clear" w:color="auto" w:fill="FFFFFF" w:themeFill="background1"/>
            <w:tcMar>
              <w:top w:w="15" w:type="dxa"/>
              <w:left w:w="15" w:type="dxa"/>
              <w:right w:w="15" w:type="dxa"/>
            </w:tcMar>
            <w:vAlign w:val="center"/>
          </w:tcPr>
          <w:p w14:paraId="6473B416" w14:textId="77777777" w:rsidR="00B33094" w:rsidRPr="00707706" w:rsidRDefault="00B33094" w:rsidP="003B4201">
            <w:pPr>
              <w:spacing w:after="0"/>
              <w:ind w:left="-20" w:right="-20"/>
              <w:jc w:val="center"/>
              <w:rPr>
                <w:rFonts w:cstheme="minorHAnsi"/>
              </w:rPr>
            </w:pP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45D08D0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6CC01C7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2111CF6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434ECD7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412DB57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1197382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0.25µg/ml</w:t>
            </w:r>
          </w:p>
          <w:p w14:paraId="7152D4A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1.02µM</w:t>
            </w:r>
          </w:p>
        </w:tc>
        <w:tc>
          <w:tcPr>
            <w:tcW w:w="850" w:type="dxa"/>
            <w:tcBorders>
              <w:left w:val="single" w:sz="4" w:space="0" w:color="auto"/>
            </w:tcBorders>
            <w:shd w:val="clear" w:color="auto" w:fill="FFFFFF" w:themeFill="background1"/>
            <w:tcMar>
              <w:top w:w="15" w:type="dxa"/>
              <w:left w:w="15" w:type="dxa"/>
              <w:right w:w="15" w:type="dxa"/>
            </w:tcMar>
            <w:vAlign w:val="center"/>
          </w:tcPr>
          <w:p w14:paraId="11B6429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1824C4C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483D5F" w:rsidRPr="00707706" w14:paraId="3EC603D8" w14:textId="77777777" w:rsidTr="00FD7C73">
        <w:trPr>
          <w:trHeight w:val="212"/>
        </w:trPr>
        <w:tc>
          <w:tcPr>
            <w:tcW w:w="694" w:type="dxa"/>
            <w:vMerge/>
            <w:tcBorders>
              <w:left w:val="single" w:sz="12" w:space="0" w:color="000000" w:themeColor="text1"/>
              <w:bottom w:val="single" w:sz="12" w:space="0" w:color="000000" w:themeColor="text1"/>
              <w:right w:val="single" w:sz="0" w:space="0" w:color="auto"/>
            </w:tcBorders>
            <w:vAlign w:val="center"/>
          </w:tcPr>
          <w:p w14:paraId="0F5F5F5C" w14:textId="77777777" w:rsidR="00B33094" w:rsidRPr="00707706" w:rsidRDefault="00B33094" w:rsidP="003B4201">
            <w:pPr>
              <w:rPr>
                <w:rFonts w:cstheme="minorHAnsi"/>
              </w:rPr>
            </w:pPr>
          </w:p>
        </w:tc>
        <w:tc>
          <w:tcPr>
            <w:tcW w:w="992" w:type="dxa"/>
            <w:tcBorders>
              <w:bottom w:val="single" w:sz="12" w:space="0" w:color="000000" w:themeColor="text1"/>
            </w:tcBorders>
            <w:shd w:val="clear" w:color="auto" w:fill="FFFFFF" w:themeFill="background1"/>
            <w:tcMar>
              <w:top w:w="15" w:type="dxa"/>
              <w:left w:w="15" w:type="dxa"/>
              <w:right w:w="15" w:type="dxa"/>
            </w:tcMar>
            <w:vAlign w:val="center"/>
          </w:tcPr>
          <w:p w14:paraId="58D9F6F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Pyrazofurin</w:t>
            </w:r>
          </w:p>
        </w:tc>
        <w:tc>
          <w:tcPr>
            <w:tcW w:w="1134" w:type="dxa"/>
            <w:vMerge/>
            <w:tcBorders>
              <w:bottom w:val="single" w:sz="12" w:space="0" w:color="000000" w:themeColor="text1"/>
            </w:tcBorders>
            <w:shd w:val="clear" w:color="auto" w:fill="FFFFFF" w:themeFill="background1"/>
            <w:tcMar>
              <w:top w:w="15" w:type="dxa"/>
              <w:left w:w="15" w:type="dxa"/>
              <w:right w:w="15" w:type="dxa"/>
            </w:tcMar>
            <w:vAlign w:val="center"/>
          </w:tcPr>
          <w:p w14:paraId="3CE4DB9E" w14:textId="77777777" w:rsidR="00B33094" w:rsidRPr="00707706" w:rsidRDefault="00B33094" w:rsidP="003B4201">
            <w:pPr>
              <w:spacing w:after="0"/>
              <w:ind w:left="-20" w:right="-20"/>
              <w:jc w:val="center"/>
              <w:rPr>
                <w:rFonts w:cstheme="minorHAnsi"/>
              </w:rPr>
            </w:pPr>
          </w:p>
        </w:tc>
        <w:tc>
          <w:tcPr>
            <w:tcW w:w="1245" w:type="dxa"/>
            <w:vMerge/>
            <w:tcBorders>
              <w:bottom w:val="single" w:sz="12" w:space="0" w:color="000000" w:themeColor="text1"/>
            </w:tcBorders>
            <w:shd w:val="clear" w:color="auto" w:fill="FFFFFF" w:themeFill="background1"/>
            <w:tcMar>
              <w:top w:w="15" w:type="dxa"/>
              <w:left w:w="15" w:type="dxa"/>
              <w:right w:w="15" w:type="dxa"/>
            </w:tcMar>
            <w:vAlign w:val="center"/>
          </w:tcPr>
          <w:p w14:paraId="32CA0D79" w14:textId="77777777" w:rsidR="00B33094" w:rsidRPr="00707706" w:rsidRDefault="00B33094" w:rsidP="003B4201">
            <w:pPr>
              <w:spacing w:after="0"/>
              <w:ind w:left="-20" w:right="-20"/>
              <w:jc w:val="center"/>
              <w:rPr>
                <w:rFonts w:cstheme="minorHAnsi"/>
              </w:rPr>
            </w:pPr>
          </w:p>
        </w:tc>
        <w:tc>
          <w:tcPr>
            <w:tcW w:w="1307" w:type="dxa"/>
            <w:vMerge/>
            <w:tcBorders>
              <w:bottom w:val="single" w:sz="12" w:space="0" w:color="000000" w:themeColor="text1"/>
            </w:tcBorders>
            <w:shd w:val="clear" w:color="auto" w:fill="FFFFFF" w:themeFill="background1"/>
            <w:tcMar>
              <w:top w:w="15" w:type="dxa"/>
              <w:left w:w="15" w:type="dxa"/>
              <w:right w:w="15" w:type="dxa"/>
            </w:tcMar>
            <w:vAlign w:val="center"/>
          </w:tcPr>
          <w:p w14:paraId="0C73A2F7" w14:textId="77777777" w:rsidR="00B33094" w:rsidRPr="00707706" w:rsidRDefault="00B33094" w:rsidP="003B4201">
            <w:pPr>
              <w:spacing w:after="0"/>
              <w:ind w:left="-20" w:right="-20"/>
              <w:jc w:val="center"/>
              <w:rPr>
                <w:rFonts w:cstheme="minorHAnsi"/>
              </w:rPr>
            </w:pPr>
          </w:p>
        </w:tc>
        <w:tc>
          <w:tcPr>
            <w:tcW w:w="1134" w:type="dxa"/>
            <w:tcBorders>
              <w:bottom w:val="single" w:sz="12" w:space="0" w:color="000000" w:themeColor="text1"/>
              <w:right w:val="single" w:sz="12" w:space="0" w:color="000000" w:themeColor="text1"/>
            </w:tcBorders>
            <w:shd w:val="clear" w:color="auto" w:fill="FFFFFF" w:themeFill="background1"/>
            <w:tcMar>
              <w:top w:w="15" w:type="dxa"/>
              <w:left w:w="15" w:type="dxa"/>
              <w:right w:w="15" w:type="dxa"/>
            </w:tcMar>
            <w:vAlign w:val="center"/>
          </w:tcPr>
          <w:p w14:paraId="4B3FA68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63E5AB1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7CE0935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4E80C36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3CD5F23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76B9AB4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0.125µg/ml</w:t>
            </w:r>
          </w:p>
          <w:p w14:paraId="4BEC9C5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0.48µM</w:t>
            </w:r>
          </w:p>
        </w:tc>
        <w:tc>
          <w:tcPr>
            <w:tcW w:w="850" w:type="dxa"/>
            <w:tcBorders>
              <w:left w:val="single" w:sz="4" w:space="0" w:color="auto"/>
              <w:bottom w:val="single" w:sz="12" w:space="0" w:color="000000" w:themeColor="text1"/>
            </w:tcBorders>
            <w:shd w:val="clear" w:color="auto" w:fill="FFFFFF" w:themeFill="background1"/>
            <w:tcMar>
              <w:top w:w="15" w:type="dxa"/>
              <w:left w:w="15" w:type="dxa"/>
              <w:right w:w="15" w:type="dxa"/>
            </w:tcMar>
            <w:vAlign w:val="center"/>
          </w:tcPr>
          <w:p w14:paraId="4F36451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70065A6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483D5F" w:rsidRPr="00707706" w14:paraId="0C237994" w14:textId="77777777" w:rsidTr="00FD7C73">
        <w:trPr>
          <w:trHeight w:val="318"/>
        </w:trPr>
        <w:tc>
          <w:tcPr>
            <w:tcW w:w="694" w:type="dxa"/>
            <w:vMerge/>
            <w:tcBorders>
              <w:left w:val="single" w:sz="12" w:space="0" w:color="000000" w:themeColor="text1"/>
              <w:right w:val="single" w:sz="0" w:space="0" w:color="auto"/>
            </w:tcBorders>
            <w:vAlign w:val="center"/>
          </w:tcPr>
          <w:p w14:paraId="4D8E4FC2" w14:textId="77777777" w:rsidR="00B33094" w:rsidRPr="00707706" w:rsidRDefault="00B33094" w:rsidP="003B4201">
            <w:pPr>
              <w:rPr>
                <w:rFonts w:cstheme="minorHAnsi"/>
              </w:rPr>
            </w:pPr>
          </w:p>
        </w:tc>
        <w:tc>
          <w:tcPr>
            <w:tcW w:w="992" w:type="dxa"/>
            <w:shd w:val="clear" w:color="auto" w:fill="FFFFFF" w:themeFill="background1"/>
            <w:tcMar>
              <w:top w:w="15" w:type="dxa"/>
              <w:left w:w="15" w:type="dxa"/>
              <w:right w:w="15" w:type="dxa"/>
            </w:tcMar>
            <w:vAlign w:val="center"/>
          </w:tcPr>
          <w:p w14:paraId="67969A9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Rintatolimod (poly I:C12U)</w:t>
            </w:r>
          </w:p>
        </w:tc>
        <w:tc>
          <w:tcPr>
            <w:tcW w:w="1134" w:type="dxa"/>
            <w:shd w:val="clear" w:color="auto" w:fill="FFFFFF" w:themeFill="background1"/>
            <w:tcMar>
              <w:top w:w="15" w:type="dxa"/>
              <w:left w:w="15" w:type="dxa"/>
              <w:right w:w="15" w:type="dxa"/>
            </w:tcMar>
            <w:vAlign w:val="center"/>
          </w:tcPr>
          <w:p w14:paraId="17B5A03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TLR3 agonist (host response)</w:t>
            </w:r>
          </w:p>
        </w:tc>
        <w:tc>
          <w:tcPr>
            <w:tcW w:w="1245" w:type="dxa"/>
            <w:vMerge/>
            <w:shd w:val="clear" w:color="auto" w:fill="FFFFFF" w:themeFill="background1"/>
            <w:tcMar>
              <w:top w:w="15" w:type="dxa"/>
              <w:left w:w="15" w:type="dxa"/>
              <w:right w:w="15" w:type="dxa"/>
            </w:tcMar>
            <w:vAlign w:val="center"/>
          </w:tcPr>
          <w:p w14:paraId="2DD1615C" w14:textId="77777777" w:rsidR="00B33094" w:rsidRPr="00707706" w:rsidRDefault="00B33094" w:rsidP="003B4201">
            <w:pPr>
              <w:spacing w:after="0"/>
              <w:ind w:left="-20" w:right="-20"/>
              <w:jc w:val="center"/>
              <w:rPr>
                <w:rFonts w:cstheme="minorHAnsi"/>
              </w:rPr>
            </w:pPr>
          </w:p>
        </w:tc>
        <w:tc>
          <w:tcPr>
            <w:tcW w:w="1307" w:type="dxa"/>
            <w:shd w:val="clear" w:color="auto" w:fill="FFFFFF" w:themeFill="background1"/>
            <w:tcMar>
              <w:top w:w="15" w:type="dxa"/>
              <w:left w:w="15" w:type="dxa"/>
              <w:right w:w="15" w:type="dxa"/>
            </w:tcMar>
            <w:vAlign w:val="center"/>
          </w:tcPr>
          <w:p w14:paraId="5490E36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Hela</w:t>
            </w: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5570F69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69B077E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31F41D6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7D19AFE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5D7DC11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3C65E54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6.25µg/ml</w:t>
            </w:r>
          </w:p>
          <w:p w14:paraId="2C199EA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6.28µM</w:t>
            </w:r>
          </w:p>
        </w:tc>
        <w:tc>
          <w:tcPr>
            <w:tcW w:w="850" w:type="dxa"/>
            <w:tcBorders>
              <w:left w:val="single" w:sz="4" w:space="0" w:color="auto"/>
            </w:tcBorders>
            <w:shd w:val="clear" w:color="auto" w:fill="FFFFFF" w:themeFill="background1"/>
            <w:tcMar>
              <w:top w:w="15" w:type="dxa"/>
              <w:left w:w="15" w:type="dxa"/>
              <w:right w:w="15" w:type="dxa"/>
            </w:tcMar>
            <w:vAlign w:val="center"/>
          </w:tcPr>
          <w:p w14:paraId="6DE90A1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2034295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483D5F" w:rsidRPr="00707706" w14:paraId="0EAF5F23" w14:textId="77777777" w:rsidTr="00FD7C73">
        <w:trPr>
          <w:trHeight w:val="54"/>
        </w:trPr>
        <w:tc>
          <w:tcPr>
            <w:tcW w:w="694" w:type="dxa"/>
            <w:vMerge w:val="restart"/>
            <w:shd w:val="clear" w:color="auto" w:fill="FFFFFF" w:themeFill="background1"/>
            <w:tcMar>
              <w:top w:w="15" w:type="dxa"/>
              <w:left w:w="15" w:type="dxa"/>
              <w:right w:w="15" w:type="dxa"/>
            </w:tcMar>
            <w:vAlign w:val="center"/>
          </w:tcPr>
          <w:p w14:paraId="47FBDD5C" w14:textId="28E32A38"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Freiberg 2010</w:t>
            </w:r>
            <w:r w:rsidRPr="00707706">
              <w:rPr>
                <w:rFonts w:eastAsia="Arial" w:cstheme="minorHAnsi"/>
                <w:color w:val="000000" w:themeColor="text1"/>
                <w:sz w:val="16"/>
                <w:szCs w:val="16"/>
              </w:rPr>
              <w:fldChar w:fldCharType="begin"/>
            </w:r>
            <w:r w:rsidR="00A57303">
              <w:rPr>
                <w:rFonts w:eastAsia="Arial" w:cstheme="minorHAnsi"/>
                <w:color w:val="000000" w:themeColor="text1"/>
                <w:sz w:val="16"/>
                <w:szCs w:val="16"/>
              </w:rPr>
              <w:instrText xml:space="preserve"> ADDIN EN.CITE &lt;EndNote&gt;&lt;Cite&gt;&lt;Author&gt;Freiberg&lt;/Author&gt;&lt;Year&gt;2010&lt;/Year&gt;&lt;RecNum&gt;63&lt;/RecNum&gt;&lt;DisplayText&gt;&lt;style face="superscript"&gt;13&lt;/style&gt;&lt;/DisplayText&gt;&lt;record&gt;&lt;rec-number&gt;63&lt;/rec-number&gt;&lt;foreign-keys&gt;&lt;key app="EN" db-id="sfaa0dp0tzawvpefvvfvd0sm0xffdp9pxsrw" timestamp="1656623542"&gt;63&lt;/key&gt;&lt;/foreign-keys&gt;&lt;ref-type name="Journal Article"&gt;17&lt;/ref-type&gt;&lt;contributors&gt;&lt;authors&gt;&lt;author&gt;Freiberg, A. N.&lt;/author&gt;&lt;author&gt;Worthy, M. N.&lt;/author&gt;&lt;author&gt;Lee, B.&lt;/author&gt;&lt;author&gt;Holbrook, M. R.&lt;/author&gt;&lt;/authors&gt;&lt;/contributors&gt;&lt;titles&gt;&lt;title&gt;Combined chloroquine and ribavirin treatment does not prevent death in a hamster model of Nipah and Hendra virus infection&lt;/title&gt;&lt;secondary-title&gt;Journal of General Virology&lt;/secondary-title&gt;&lt;/titles&gt;&lt;periodical&gt;&lt;full-title&gt;Journal of General Virology&lt;/full-title&gt;&lt;/periodical&gt;&lt;pages&gt;765-772&lt;/pages&gt;&lt;volume&gt;91(3)&lt;/volume&gt;&lt;dates&gt;&lt;year&gt;2010&lt;/year&gt;&lt;/dates&gt;&lt;accession-num&gt;358311340&lt;/accession-num&gt;&lt;urls&gt;&lt;related-urls&gt;&lt;url&gt;http://vir.sgmjournals.org/cgi/reprint/91/3/765&lt;/url&gt;&lt;url&gt;https://www.microbiologyresearch.org/content/journal/jgv/10.1099/vir.0.017269-0&lt;/url&gt;&lt;/related-urls&gt;&lt;/urls&gt;&lt;electronic-resource-num&gt;http://dx.doi.org/10.1099/vir.0.017269-0&lt;/electronic-resource-num&gt;&lt;/record&gt;&lt;/Cite&gt;&lt;/EndNote&gt;</w:instrText>
            </w:r>
            <w:r w:rsidRPr="00707706">
              <w:rPr>
                <w:rFonts w:eastAsia="Arial" w:cstheme="minorHAnsi"/>
                <w:color w:val="000000" w:themeColor="text1"/>
                <w:sz w:val="16"/>
                <w:szCs w:val="16"/>
              </w:rPr>
              <w:fldChar w:fldCharType="separate"/>
            </w:r>
            <w:r w:rsidR="00A57303" w:rsidRPr="00A57303">
              <w:rPr>
                <w:rFonts w:eastAsia="Arial" w:cstheme="minorHAnsi"/>
                <w:noProof/>
                <w:color w:val="000000" w:themeColor="text1"/>
                <w:sz w:val="16"/>
                <w:szCs w:val="16"/>
                <w:vertAlign w:val="superscript"/>
              </w:rPr>
              <w:t>13</w:t>
            </w:r>
            <w:r w:rsidRPr="00707706">
              <w:rPr>
                <w:rFonts w:eastAsia="Arial" w:cstheme="minorHAnsi"/>
                <w:color w:val="000000" w:themeColor="text1"/>
                <w:sz w:val="16"/>
                <w:szCs w:val="16"/>
              </w:rPr>
              <w:fldChar w:fldCharType="end"/>
            </w:r>
          </w:p>
        </w:tc>
        <w:tc>
          <w:tcPr>
            <w:tcW w:w="992" w:type="dxa"/>
            <w:vMerge w:val="restart"/>
            <w:shd w:val="clear" w:color="auto" w:fill="FFFFFF" w:themeFill="background1"/>
            <w:tcMar>
              <w:top w:w="15" w:type="dxa"/>
              <w:left w:w="15" w:type="dxa"/>
              <w:right w:w="15" w:type="dxa"/>
            </w:tcMar>
            <w:vAlign w:val="center"/>
          </w:tcPr>
          <w:p w14:paraId="2467EDE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 xml:space="preserve">Ribavirin </w:t>
            </w:r>
          </w:p>
        </w:tc>
        <w:tc>
          <w:tcPr>
            <w:tcW w:w="1134" w:type="dxa"/>
            <w:vMerge w:val="restart"/>
            <w:shd w:val="clear" w:color="auto" w:fill="FFFFFF" w:themeFill="background1"/>
            <w:tcMar>
              <w:top w:w="15" w:type="dxa"/>
              <w:left w:w="15" w:type="dxa"/>
              <w:right w:w="15" w:type="dxa"/>
            </w:tcMar>
            <w:vAlign w:val="center"/>
          </w:tcPr>
          <w:p w14:paraId="421ED52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Nucleoside analogue (viral replication)</w:t>
            </w:r>
          </w:p>
        </w:tc>
        <w:tc>
          <w:tcPr>
            <w:tcW w:w="1245" w:type="dxa"/>
            <w:vMerge w:val="restart"/>
            <w:shd w:val="clear" w:color="auto" w:fill="FFFFFF" w:themeFill="background1"/>
            <w:tcMar>
              <w:top w:w="15" w:type="dxa"/>
              <w:left w:w="15" w:type="dxa"/>
              <w:right w:w="15" w:type="dxa"/>
            </w:tcMar>
            <w:vAlign w:val="center"/>
          </w:tcPr>
          <w:p w14:paraId="33E49E1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Virus titre reduction (dose response)</w:t>
            </w:r>
          </w:p>
        </w:tc>
        <w:tc>
          <w:tcPr>
            <w:tcW w:w="1307" w:type="dxa"/>
            <w:vMerge w:val="restart"/>
            <w:shd w:val="clear" w:color="auto" w:fill="FFFFFF" w:themeFill="background1"/>
            <w:tcMar>
              <w:top w:w="15" w:type="dxa"/>
              <w:left w:w="15" w:type="dxa"/>
              <w:right w:w="15" w:type="dxa"/>
            </w:tcMar>
            <w:vAlign w:val="center"/>
          </w:tcPr>
          <w:p w14:paraId="6491155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Hela</w:t>
            </w: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2CEDA88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3466A2F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60870E2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3838183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5B05A21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4.18μM</w:t>
            </w:r>
          </w:p>
        </w:tc>
        <w:tc>
          <w:tcPr>
            <w:tcW w:w="1134" w:type="dxa"/>
            <w:vMerge w:val="restart"/>
            <w:shd w:val="clear" w:color="auto" w:fill="FFFFFF" w:themeFill="background1"/>
            <w:tcMar>
              <w:top w:w="15" w:type="dxa"/>
              <w:left w:w="15" w:type="dxa"/>
              <w:right w:w="15" w:type="dxa"/>
            </w:tcMar>
            <w:vAlign w:val="center"/>
          </w:tcPr>
          <w:p w14:paraId="02290BD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100μM</w:t>
            </w:r>
          </w:p>
        </w:tc>
        <w:tc>
          <w:tcPr>
            <w:tcW w:w="850" w:type="dxa"/>
            <w:shd w:val="clear" w:color="auto" w:fill="FFFFFF" w:themeFill="background1"/>
            <w:tcMar>
              <w:top w:w="15" w:type="dxa"/>
              <w:left w:w="15" w:type="dxa"/>
              <w:right w:w="15" w:type="dxa"/>
            </w:tcMar>
            <w:vAlign w:val="center"/>
          </w:tcPr>
          <w:p w14:paraId="7BB8717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87" w:type="dxa"/>
            <w:shd w:val="clear" w:color="auto" w:fill="FFFFFF" w:themeFill="background1"/>
            <w:tcMar>
              <w:top w:w="15" w:type="dxa"/>
              <w:left w:w="15" w:type="dxa"/>
              <w:right w:w="15" w:type="dxa"/>
            </w:tcMar>
            <w:vAlign w:val="center"/>
          </w:tcPr>
          <w:p w14:paraId="6DE53F0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50BE634C" w14:textId="77777777" w:rsidTr="00FD7C73">
        <w:trPr>
          <w:trHeight w:val="86"/>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78E17DBB"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7DA15BBA"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3248E4E2"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318184C0"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0" w:space="0" w:color="auto"/>
            </w:tcBorders>
            <w:vAlign w:val="center"/>
          </w:tcPr>
          <w:p w14:paraId="50CE7AA3" w14:textId="77777777" w:rsidR="00B33094" w:rsidRPr="00707706" w:rsidRDefault="00B33094" w:rsidP="003B4201">
            <w:pPr>
              <w:rPr>
                <w:rFonts w:cstheme="minorHAnsi"/>
              </w:rPr>
            </w:pPr>
          </w:p>
        </w:tc>
        <w:tc>
          <w:tcPr>
            <w:tcW w:w="1134" w:type="dxa"/>
            <w:tcBorders>
              <w:bottom w:val="single" w:sz="12" w:space="0" w:color="000000" w:themeColor="text1"/>
              <w:right w:val="single" w:sz="12" w:space="0" w:color="000000" w:themeColor="text1"/>
            </w:tcBorders>
            <w:shd w:val="clear" w:color="auto" w:fill="FFFFFF" w:themeFill="background1"/>
            <w:tcMar>
              <w:top w:w="15" w:type="dxa"/>
              <w:left w:w="15" w:type="dxa"/>
              <w:right w:w="15" w:type="dxa"/>
            </w:tcMar>
            <w:vAlign w:val="center"/>
          </w:tcPr>
          <w:p w14:paraId="1C43A49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6A0E2BD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HeV</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3CB4C20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7D84681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5B9A73F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4.96μM</w:t>
            </w:r>
          </w:p>
        </w:tc>
        <w:tc>
          <w:tcPr>
            <w:tcW w:w="1134" w:type="dxa"/>
            <w:vMerge/>
            <w:tcBorders>
              <w:bottom w:val="single" w:sz="12" w:space="0" w:color="000000" w:themeColor="text1"/>
            </w:tcBorders>
            <w:shd w:val="clear" w:color="auto" w:fill="FFFFFF" w:themeFill="background1"/>
            <w:tcMar>
              <w:top w:w="15" w:type="dxa"/>
              <w:left w:w="15" w:type="dxa"/>
              <w:right w:w="15" w:type="dxa"/>
            </w:tcMar>
            <w:vAlign w:val="center"/>
          </w:tcPr>
          <w:p w14:paraId="4F5F2EA2" w14:textId="77777777" w:rsidR="00B33094" w:rsidRPr="00707706" w:rsidRDefault="00B33094" w:rsidP="003B4201">
            <w:pPr>
              <w:spacing w:after="0"/>
              <w:ind w:left="-20" w:right="-20"/>
              <w:jc w:val="cente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118CD24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626B7D9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483D5F" w:rsidRPr="00707706" w14:paraId="7CC4812B" w14:textId="77777777" w:rsidTr="00FD7C73">
        <w:trPr>
          <w:trHeight w:val="92"/>
        </w:trPr>
        <w:tc>
          <w:tcPr>
            <w:tcW w:w="694" w:type="dxa"/>
            <w:vMerge/>
            <w:tcBorders>
              <w:left w:val="single" w:sz="12" w:space="0" w:color="000000" w:themeColor="text1"/>
              <w:right w:val="single" w:sz="0" w:space="0" w:color="auto"/>
            </w:tcBorders>
            <w:vAlign w:val="center"/>
          </w:tcPr>
          <w:p w14:paraId="32F43918" w14:textId="77777777" w:rsidR="00B33094" w:rsidRPr="00707706" w:rsidRDefault="00B33094" w:rsidP="003B4201">
            <w:pPr>
              <w:rPr>
                <w:rFonts w:cstheme="minorHAnsi"/>
              </w:rPr>
            </w:pPr>
          </w:p>
        </w:tc>
        <w:tc>
          <w:tcPr>
            <w:tcW w:w="992" w:type="dxa"/>
            <w:vMerge w:val="restart"/>
            <w:shd w:val="clear" w:color="auto" w:fill="FFFFFF" w:themeFill="background1"/>
            <w:tcMar>
              <w:top w:w="15" w:type="dxa"/>
              <w:left w:w="15" w:type="dxa"/>
              <w:right w:w="15" w:type="dxa"/>
            </w:tcMar>
            <w:vAlign w:val="center"/>
          </w:tcPr>
          <w:p w14:paraId="5E3F296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Chloroquine</w:t>
            </w:r>
          </w:p>
        </w:tc>
        <w:tc>
          <w:tcPr>
            <w:tcW w:w="1134" w:type="dxa"/>
            <w:vMerge w:val="restart"/>
            <w:shd w:val="clear" w:color="auto" w:fill="FFFFFF" w:themeFill="background1"/>
            <w:tcMar>
              <w:top w:w="15" w:type="dxa"/>
              <w:left w:w="15" w:type="dxa"/>
              <w:right w:w="15" w:type="dxa"/>
            </w:tcMar>
            <w:vAlign w:val="center"/>
          </w:tcPr>
          <w:p w14:paraId="3825476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Quinoline (lysosome alkalinisation)</w:t>
            </w:r>
          </w:p>
        </w:tc>
        <w:tc>
          <w:tcPr>
            <w:tcW w:w="1245" w:type="dxa"/>
            <w:vMerge w:val="restart"/>
            <w:shd w:val="clear" w:color="auto" w:fill="FFFFFF" w:themeFill="background1"/>
            <w:tcMar>
              <w:top w:w="15" w:type="dxa"/>
              <w:left w:w="15" w:type="dxa"/>
              <w:right w:w="15" w:type="dxa"/>
            </w:tcMar>
            <w:vAlign w:val="center"/>
          </w:tcPr>
          <w:p w14:paraId="0930866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Virus titre reduction (dose response)</w:t>
            </w:r>
          </w:p>
        </w:tc>
        <w:tc>
          <w:tcPr>
            <w:tcW w:w="1307" w:type="dxa"/>
            <w:vMerge w:val="restart"/>
            <w:shd w:val="clear" w:color="auto" w:fill="FFFFFF" w:themeFill="background1"/>
            <w:tcMar>
              <w:top w:w="15" w:type="dxa"/>
              <w:left w:w="15" w:type="dxa"/>
              <w:right w:w="15" w:type="dxa"/>
            </w:tcMar>
            <w:vAlign w:val="center"/>
          </w:tcPr>
          <w:p w14:paraId="25A18E7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Hela</w:t>
            </w: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41E32BA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430F210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3673D91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155B703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6FECBE4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0.62μM</w:t>
            </w:r>
          </w:p>
        </w:tc>
        <w:tc>
          <w:tcPr>
            <w:tcW w:w="1134" w:type="dxa"/>
            <w:vMerge w:val="restart"/>
            <w:shd w:val="clear" w:color="auto" w:fill="FFFFFF" w:themeFill="background1"/>
            <w:tcMar>
              <w:top w:w="15" w:type="dxa"/>
              <w:left w:w="15" w:type="dxa"/>
              <w:right w:w="15" w:type="dxa"/>
            </w:tcMar>
            <w:vAlign w:val="center"/>
          </w:tcPr>
          <w:p w14:paraId="684D856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20μM</w:t>
            </w:r>
          </w:p>
        </w:tc>
        <w:tc>
          <w:tcPr>
            <w:tcW w:w="850" w:type="dxa"/>
            <w:shd w:val="clear" w:color="auto" w:fill="FFFFFF" w:themeFill="background1"/>
            <w:tcMar>
              <w:top w:w="15" w:type="dxa"/>
              <w:left w:w="15" w:type="dxa"/>
              <w:right w:w="15" w:type="dxa"/>
            </w:tcMar>
            <w:vAlign w:val="center"/>
          </w:tcPr>
          <w:p w14:paraId="0102F2B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87" w:type="dxa"/>
            <w:shd w:val="clear" w:color="auto" w:fill="FFFFFF" w:themeFill="background1"/>
            <w:tcMar>
              <w:top w:w="15" w:type="dxa"/>
              <w:left w:w="15" w:type="dxa"/>
              <w:right w:w="15" w:type="dxa"/>
            </w:tcMar>
            <w:vAlign w:val="center"/>
          </w:tcPr>
          <w:p w14:paraId="692648D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0C3B95C8" w14:textId="77777777" w:rsidTr="00FD7C73">
        <w:trPr>
          <w:trHeight w:val="128"/>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199C54F8"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1D747BCC"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18BE0273"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4C70B83D"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0" w:space="0" w:color="auto"/>
            </w:tcBorders>
            <w:vAlign w:val="center"/>
          </w:tcPr>
          <w:p w14:paraId="1B58DA6C" w14:textId="77777777" w:rsidR="00B33094" w:rsidRPr="00707706" w:rsidRDefault="00B33094" w:rsidP="003B4201">
            <w:pPr>
              <w:rPr>
                <w:rFonts w:cstheme="minorHAnsi"/>
              </w:rPr>
            </w:pPr>
          </w:p>
        </w:tc>
        <w:tc>
          <w:tcPr>
            <w:tcW w:w="1134" w:type="dxa"/>
            <w:tcBorders>
              <w:bottom w:val="single" w:sz="12" w:space="0" w:color="000000" w:themeColor="text1"/>
              <w:right w:val="single" w:sz="12" w:space="0" w:color="000000" w:themeColor="text1"/>
            </w:tcBorders>
            <w:shd w:val="clear" w:color="auto" w:fill="FFFFFF" w:themeFill="background1"/>
            <w:tcMar>
              <w:top w:w="15" w:type="dxa"/>
              <w:left w:w="15" w:type="dxa"/>
              <w:right w:w="15" w:type="dxa"/>
            </w:tcMar>
            <w:vAlign w:val="center"/>
          </w:tcPr>
          <w:p w14:paraId="3AC0280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78CCFA6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HeV</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6AAFE59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7906A78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0F565E5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0.71μM</w:t>
            </w:r>
          </w:p>
        </w:tc>
        <w:tc>
          <w:tcPr>
            <w:tcW w:w="1134" w:type="dxa"/>
            <w:vMerge/>
            <w:tcBorders>
              <w:bottom w:val="single" w:sz="12" w:space="0" w:color="000000" w:themeColor="text1"/>
            </w:tcBorders>
            <w:shd w:val="clear" w:color="auto" w:fill="FFFFFF" w:themeFill="background1"/>
            <w:tcMar>
              <w:top w:w="15" w:type="dxa"/>
              <w:left w:w="15" w:type="dxa"/>
              <w:right w:w="15" w:type="dxa"/>
            </w:tcMar>
            <w:vAlign w:val="center"/>
          </w:tcPr>
          <w:p w14:paraId="7F6EA165" w14:textId="77777777" w:rsidR="00B33094" w:rsidRPr="00707706" w:rsidRDefault="00B33094" w:rsidP="003B4201">
            <w:pPr>
              <w:spacing w:after="0"/>
              <w:ind w:left="-20" w:right="-20"/>
              <w:jc w:val="cente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5232A5D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7C0FFBC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483D5F" w:rsidRPr="00707706" w14:paraId="680C2DD5" w14:textId="77777777" w:rsidTr="00FD7C73">
        <w:trPr>
          <w:trHeight w:val="414"/>
        </w:trPr>
        <w:tc>
          <w:tcPr>
            <w:tcW w:w="694" w:type="dxa"/>
            <w:vMerge w:val="restart"/>
            <w:shd w:val="clear" w:color="auto" w:fill="FFFFFF" w:themeFill="background1"/>
            <w:tcMar>
              <w:top w:w="15" w:type="dxa"/>
              <w:left w:w="15" w:type="dxa"/>
              <w:right w:w="15" w:type="dxa"/>
            </w:tcMar>
            <w:vAlign w:val="center"/>
          </w:tcPr>
          <w:p w14:paraId="64EDD705" w14:textId="2EAA3423"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Porotto 2009</w:t>
            </w:r>
            <w:r w:rsidRPr="00707706">
              <w:rPr>
                <w:rFonts w:eastAsia="Arial" w:cstheme="minorHAnsi"/>
                <w:color w:val="000000" w:themeColor="text1"/>
                <w:sz w:val="16"/>
                <w:szCs w:val="16"/>
              </w:rPr>
              <w:fldChar w:fldCharType="begin"/>
            </w:r>
            <w:r w:rsidR="00A57303">
              <w:rPr>
                <w:rFonts w:eastAsia="Arial" w:cstheme="minorHAnsi"/>
                <w:color w:val="000000" w:themeColor="text1"/>
                <w:sz w:val="16"/>
                <w:szCs w:val="16"/>
              </w:rPr>
              <w:instrText xml:space="preserve"> ADDIN EN.CITE &lt;EndNote&gt;&lt;Cite&gt;&lt;Author&gt;Porotto&lt;/Author&gt;&lt;Year&gt;2009&lt;/Year&gt;&lt;RecNum&gt;65&lt;/RecNum&gt;&lt;DisplayText&gt;&lt;style face="superscript"&gt;39&lt;/style&gt;&lt;/DisplayText&gt;&lt;record&gt;&lt;rec-number&gt;65&lt;/rec-number&gt;&lt;foreign-keys&gt;&lt;key app="EN" db-id="sfaa0dp0tzawvpefvvfvd0sm0xffdp9pxsrw" timestamp="1656623542"&gt;65&lt;/key&gt;&lt;/foreign-keys&gt;&lt;ref-type name="Journal Article"&gt;17&lt;/ref-type&gt;&lt;contributors&gt;&lt;authors&gt;&lt;author&gt;Porotto, M.&lt;/author&gt;&lt;author&gt;Orefice, G.&lt;/author&gt;&lt;author&gt;Yokoyama, C. C.&lt;/author&gt;&lt;author&gt;Mungall, B. A.&lt;/author&gt;&lt;author&gt;Realubit, R.&lt;/author&gt;&lt;author&gt;Sganga, M. L.&lt;/author&gt;&lt;author&gt;Aljofan, M.&lt;/author&gt;&lt;author&gt;Whitt, M.&lt;/author&gt;&lt;author&gt;Glickman, F.&lt;/author&gt;&lt;author&gt;Moscona, A.&lt;/author&gt;&lt;/authors&gt;&lt;/contributors&gt;&lt;titles&gt;&lt;title&gt;Simulating henipavirus multicycle replication in a screening assay leads to identification of a promising candidate for therapy&lt;/title&gt;&lt;secondary-title&gt;Journal of Virology&lt;/secondary-title&gt;&lt;/titles&gt;&lt;periodical&gt;&lt;full-title&gt;Journal of Virology&lt;/full-title&gt;&lt;/periodical&gt;&lt;pages&gt;5148-5155&lt;/pages&gt;&lt;volume&gt;83(10)&lt;/volume&gt;&lt;dates&gt;&lt;year&gt;2009&lt;/year&gt;&lt;/dates&gt;&lt;accession-num&gt;354622764&lt;/accession-num&gt;&lt;urls&gt;&lt;related-urls&gt;&lt;url&gt;http://jvi.asm.org/cgi/reprint/83/10/5148&lt;/url&gt;&lt;/related-urls&gt;&lt;/urls&gt;&lt;electronic-resource-num&gt;http://dx.doi.org/10.1128/JVI.00164-09&lt;/electronic-resource-num&gt;&lt;/record&gt;&lt;/Cite&gt;&lt;/EndNote&gt;</w:instrText>
            </w:r>
            <w:r w:rsidRPr="00707706">
              <w:rPr>
                <w:rFonts w:eastAsia="Arial" w:cstheme="minorHAnsi"/>
                <w:color w:val="000000" w:themeColor="text1"/>
                <w:sz w:val="16"/>
                <w:szCs w:val="16"/>
              </w:rPr>
              <w:fldChar w:fldCharType="separate"/>
            </w:r>
            <w:r w:rsidR="00A57303" w:rsidRPr="00A57303">
              <w:rPr>
                <w:rFonts w:eastAsia="Arial" w:cstheme="minorHAnsi"/>
                <w:noProof/>
                <w:color w:val="000000" w:themeColor="text1"/>
                <w:sz w:val="16"/>
                <w:szCs w:val="16"/>
                <w:vertAlign w:val="superscript"/>
              </w:rPr>
              <w:t>39</w:t>
            </w:r>
            <w:r w:rsidRPr="00707706">
              <w:rPr>
                <w:rFonts w:eastAsia="Arial" w:cstheme="minorHAnsi"/>
                <w:color w:val="000000" w:themeColor="text1"/>
                <w:sz w:val="16"/>
                <w:szCs w:val="16"/>
              </w:rPr>
              <w:fldChar w:fldCharType="end"/>
            </w:r>
          </w:p>
        </w:tc>
        <w:tc>
          <w:tcPr>
            <w:tcW w:w="992" w:type="dxa"/>
            <w:vMerge w:val="restart"/>
            <w:shd w:val="clear" w:color="auto" w:fill="FFFFFF" w:themeFill="background1"/>
            <w:tcMar>
              <w:top w:w="15" w:type="dxa"/>
              <w:left w:w="15" w:type="dxa"/>
              <w:right w:w="15" w:type="dxa"/>
            </w:tcMar>
            <w:vAlign w:val="center"/>
          </w:tcPr>
          <w:p w14:paraId="135ED1F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Chloroquine</w:t>
            </w:r>
          </w:p>
        </w:tc>
        <w:tc>
          <w:tcPr>
            <w:tcW w:w="1134" w:type="dxa"/>
            <w:vMerge w:val="restart"/>
            <w:shd w:val="clear" w:color="auto" w:fill="FFFFFF" w:themeFill="background1"/>
            <w:tcMar>
              <w:top w:w="15" w:type="dxa"/>
              <w:left w:w="15" w:type="dxa"/>
              <w:right w:w="15" w:type="dxa"/>
            </w:tcMar>
            <w:vAlign w:val="center"/>
          </w:tcPr>
          <w:p w14:paraId="37A9502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Quinoline (lysosome alkalinisation)</w:t>
            </w:r>
          </w:p>
        </w:tc>
        <w:tc>
          <w:tcPr>
            <w:tcW w:w="1245" w:type="dxa"/>
            <w:shd w:val="clear" w:color="auto" w:fill="FFFFFF" w:themeFill="background1"/>
            <w:tcMar>
              <w:top w:w="15" w:type="dxa"/>
              <w:left w:w="15" w:type="dxa"/>
              <w:right w:w="15" w:type="dxa"/>
            </w:tcMar>
            <w:vAlign w:val="center"/>
          </w:tcPr>
          <w:p w14:paraId="7574280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Multicycle assay</w:t>
            </w:r>
          </w:p>
        </w:tc>
        <w:tc>
          <w:tcPr>
            <w:tcW w:w="1307" w:type="dxa"/>
            <w:shd w:val="clear" w:color="auto" w:fill="FFFFFF" w:themeFill="background1"/>
            <w:tcMar>
              <w:top w:w="15" w:type="dxa"/>
              <w:left w:w="15" w:type="dxa"/>
              <w:right w:w="15" w:type="dxa"/>
            </w:tcMar>
            <w:vAlign w:val="center"/>
          </w:tcPr>
          <w:p w14:paraId="0430822B" w14:textId="77777777" w:rsidR="00B33094" w:rsidRPr="00707706" w:rsidRDefault="00B33094" w:rsidP="003B4201">
            <w:pPr>
              <w:spacing w:after="0"/>
              <w:ind w:left="-20" w:right="-20"/>
              <w:jc w:val="center"/>
              <w:rPr>
                <w:rFonts w:cstheme="minorHAnsi"/>
              </w:rPr>
            </w:pPr>
            <w:r>
              <w:rPr>
                <w:rFonts w:eastAsia="Arial" w:cstheme="minorHAnsi"/>
                <w:color w:val="000000" w:themeColor="text1"/>
                <w:sz w:val="16"/>
                <w:szCs w:val="16"/>
              </w:rPr>
              <w:t>HEK</w:t>
            </w:r>
            <w:r w:rsidRPr="00707706">
              <w:rPr>
                <w:rFonts w:eastAsia="Arial" w:cstheme="minorHAnsi"/>
                <w:color w:val="000000" w:themeColor="text1"/>
                <w:sz w:val="16"/>
                <w:szCs w:val="16"/>
              </w:rPr>
              <w:t>293T co-expressing HeV G/F and venus-YFP</w:t>
            </w: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53FE553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5F17A4D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HeV G/F pseudotyped VSV-deltaG–RFP</w:t>
            </w:r>
          </w:p>
        </w:tc>
        <w:tc>
          <w:tcPr>
            <w:tcW w:w="1279" w:type="dxa"/>
            <w:shd w:val="clear" w:color="auto" w:fill="FFFFFF" w:themeFill="background1"/>
            <w:tcMar>
              <w:top w:w="15" w:type="dxa"/>
              <w:left w:w="15" w:type="dxa"/>
              <w:right w:w="15" w:type="dxa"/>
            </w:tcMar>
            <w:vAlign w:val="center"/>
          </w:tcPr>
          <w:p w14:paraId="291B12F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0EB2445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67F3F46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2μM</w:t>
            </w:r>
          </w:p>
        </w:tc>
        <w:tc>
          <w:tcPr>
            <w:tcW w:w="1134" w:type="dxa"/>
            <w:shd w:val="clear" w:color="auto" w:fill="FFFFFF" w:themeFill="background1"/>
            <w:tcMar>
              <w:top w:w="15" w:type="dxa"/>
              <w:left w:w="15" w:type="dxa"/>
              <w:right w:w="15" w:type="dxa"/>
            </w:tcMar>
            <w:vAlign w:val="center"/>
          </w:tcPr>
          <w:p w14:paraId="14F3DB8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1μM</w:t>
            </w:r>
          </w:p>
        </w:tc>
        <w:tc>
          <w:tcPr>
            <w:tcW w:w="850" w:type="dxa"/>
            <w:shd w:val="clear" w:color="auto" w:fill="FFFFFF" w:themeFill="background1"/>
            <w:tcMar>
              <w:top w:w="15" w:type="dxa"/>
              <w:left w:w="15" w:type="dxa"/>
              <w:right w:w="15" w:type="dxa"/>
            </w:tcMar>
            <w:vAlign w:val="center"/>
          </w:tcPr>
          <w:p w14:paraId="6A388D4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87" w:type="dxa"/>
            <w:shd w:val="clear" w:color="auto" w:fill="FFFFFF" w:themeFill="background1"/>
            <w:tcMar>
              <w:top w:w="15" w:type="dxa"/>
              <w:left w:w="15" w:type="dxa"/>
              <w:right w:w="15" w:type="dxa"/>
            </w:tcMar>
            <w:vAlign w:val="center"/>
          </w:tcPr>
          <w:p w14:paraId="1691879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191F9A" w:rsidRPr="00707706" w14:paraId="48E19012" w14:textId="77777777" w:rsidTr="00FD7C73">
        <w:trPr>
          <w:trHeight w:val="314"/>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36472D21"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639B2247"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0" w:space="0" w:color="auto"/>
            </w:tcBorders>
            <w:vAlign w:val="center"/>
          </w:tcPr>
          <w:p w14:paraId="517EEF15" w14:textId="77777777" w:rsidR="00B33094" w:rsidRPr="00707706" w:rsidRDefault="00B33094" w:rsidP="003B4201">
            <w:pPr>
              <w:rPr>
                <w:rFonts w:cstheme="minorHAnsi"/>
              </w:rPr>
            </w:pPr>
          </w:p>
        </w:tc>
        <w:tc>
          <w:tcPr>
            <w:tcW w:w="1245" w:type="dxa"/>
            <w:vMerge w:val="restart"/>
            <w:tcBorders>
              <w:bottom w:val="single" w:sz="12" w:space="0" w:color="000000" w:themeColor="text1"/>
            </w:tcBorders>
            <w:shd w:val="clear" w:color="auto" w:fill="FFFFFF" w:themeFill="background1"/>
            <w:tcMar>
              <w:top w:w="15" w:type="dxa"/>
              <w:left w:w="15" w:type="dxa"/>
              <w:right w:w="15" w:type="dxa"/>
            </w:tcMar>
            <w:vAlign w:val="center"/>
          </w:tcPr>
          <w:p w14:paraId="0DA6EB0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Virus titre reduction</w:t>
            </w:r>
          </w:p>
        </w:tc>
        <w:tc>
          <w:tcPr>
            <w:tcW w:w="1307" w:type="dxa"/>
            <w:vMerge w:val="restart"/>
            <w:tcBorders>
              <w:bottom w:val="single" w:sz="12" w:space="0" w:color="000000" w:themeColor="text1"/>
            </w:tcBorders>
            <w:shd w:val="clear" w:color="auto" w:fill="FFFFFF" w:themeFill="background1"/>
            <w:tcMar>
              <w:top w:w="15" w:type="dxa"/>
              <w:left w:w="15" w:type="dxa"/>
              <w:right w:w="15" w:type="dxa"/>
            </w:tcMar>
            <w:vAlign w:val="center"/>
          </w:tcPr>
          <w:p w14:paraId="5793ECD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Vero</w:t>
            </w:r>
          </w:p>
        </w:tc>
        <w:tc>
          <w:tcPr>
            <w:tcW w:w="1134" w:type="dxa"/>
            <w:vMerge w:val="restart"/>
            <w:tcBorders>
              <w:bottom w:val="single" w:sz="12" w:space="0" w:color="000000" w:themeColor="text1"/>
              <w:right w:val="single" w:sz="12" w:space="0" w:color="000000" w:themeColor="text1"/>
            </w:tcBorders>
            <w:shd w:val="clear" w:color="auto" w:fill="FFFFFF" w:themeFill="background1"/>
            <w:tcMar>
              <w:top w:w="15" w:type="dxa"/>
              <w:left w:w="15" w:type="dxa"/>
              <w:right w:w="15" w:type="dxa"/>
            </w:tcMar>
            <w:vAlign w:val="center"/>
          </w:tcPr>
          <w:p w14:paraId="60F2113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418BDA7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2D485BB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4BF2A76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370D48A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val="restart"/>
            <w:tcBorders>
              <w:bottom w:val="single" w:sz="12" w:space="0" w:color="000000" w:themeColor="text1"/>
            </w:tcBorders>
            <w:shd w:val="clear" w:color="auto" w:fill="FFFFFF" w:themeFill="background1"/>
            <w:tcMar>
              <w:top w:w="15" w:type="dxa"/>
              <w:left w:w="15" w:type="dxa"/>
              <w:right w:w="15" w:type="dxa"/>
            </w:tcMar>
            <w:vAlign w:val="center"/>
          </w:tcPr>
          <w:p w14:paraId="13A8080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10μM</w:t>
            </w: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3048CF9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7450553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30%</w:t>
            </w:r>
          </w:p>
        </w:tc>
      </w:tr>
      <w:tr w:rsidR="00546176" w:rsidRPr="00707706" w14:paraId="38249F92" w14:textId="77777777" w:rsidTr="00FD7C73">
        <w:trPr>
          <w:trHeight w:val="346"/>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1060D6D6"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6E1E907A"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25999620"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10212291"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6237DF74"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1484499F"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3209227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HeV</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237D0B6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0F2C0B4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27BA2D0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bottom w:val="single" w:sz="12" w:space="0" w:color="000000" w:themeColor="text1"/>
            </w:tcBorders>
            <w:shd w:val="clear" w:color="auto" w:fill="FFFFFF" w:themeFill="background1"/>
            <w:tcMar>
              <w:top w:w="15" w:type="dxa"/>
              <w:left w:w="15" w:type="dxa"/>
              <w:right w:w="15" w:type="dxa"/>
            </w:tcMar>
            <w:vAlign w:val="center"/>
          </w:tcPr>
          <w:p w14:paraId="2C5DB418" w14:textId="77777777" w:rsidR="00B33094" w:rsidRPr="00707706" w:rsidRDefault="00B33094" w:rsidP="003B4201">
            <w:pPr>
              <w:spacing w:after="0"/>
              <w:ind w:left="-20" w:right="-20"/>
              <w:jc w:val="cente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21D2B4B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2B6AB81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75%</w:t>
            </w:r>
          </w:p>
        </w:tc>
      </w:tr>
      <w:tr w:rsidR="00483D5F" w:rsidRPr="00707706" w14:paraId="29FB2E08" w14:textId="77777777" w:rsidTr="00FD7C73">
        <w:trPr>
          <w:trHeight w:val="97"/>
        </w:trPr>
        <w:tc>
          <w:tcPr>
            <w:tcW w:w="694" w:type="dxa"/>
            <w:vMerge w:val="restart"/>
            <w:shd w:val="clear" w:color="auto" w:fill="FFFFFF" w:themeFill="background1"/>
            <w:tcMar>
              <w:top w:w="15" w:type="dxa"/>
              <w:left w:w="15" w:type="dxa"/>
              <w:right w:w="15" w:type="dxa"/>
            </w:tcMar>
            <w:vAlign w:val="center"/>
          </w:tcPr>
          <w:p w14:paraId="700A88BD" w14:textId="44ADBE6F"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Lo 2020</w:t>
            </w:r>
            <w:r w:rsidRPr="00707706">
              <w:rPr>
                <w:rFonts w:eastAsia="Arial" w:cstheme="minorHAnsi"/>
                <w:color w:val="000000" w:themeColor="text1"/>
                <w:sz w:val="16"/>
                <w:szCs w:val="16"/>
              </w:rPr>
              <w:fldChar w:fldCharType="begin"/>
            </w:r>
            <w:r w:rsidR="00A57303">
              <w:rPr>
                <w:rFonts w:eastAsia="Arial" w:cstheme="minorHAnsi"/>
                <w:color w:val="000000" w:themeColor="text1"/>
                <w:sz w:val="16"/>
                <w:szCs w:val="16"/>
              </w:rPr>
              <w:instrText xml:space="preserve"> ADDIN EN.CITE &lt;EndNote&gt;&lt;Cite&gt;&lt;Author&gt;Lo&lt;/Author&gt;&lt;Year&gt;2020&lt;/Year&gt;&lt;RecNum&gt;18&lt;/RecNum&gt;&lt;DisplayText&gt;&lt;style face="superscript"&gt;32&lt;/style&gt;&lt;/DisplayText&gt;&lt;record&gt;&lt;rec-number&gt;18&lt;/rec-number&gt;&lt;foreign-keys&gt;&lt;key app="EN" db-id="sfaa0dp0tzawvpefvvfvd0sm0xffdp9pxsrw" timestamp="1656623542"&gt;18&lt;/key&gt;&lt;/foreign-keys&gt;&lt;ref-type name="Journal Article"&gt;17&lt;/ref-type&gt;&lt;contributors&gt;&lt;authors&gt;&lt;author&gt;Lo, M. K.&lt;/author&gt;&lt;author&gt;Spengler, J. R.&lt;/author&gt;&lt;author&gt;Krumpe, L. R. H.&lt;/author&gt;&lt;author&gt;Welch, S. R.&lt;/author&gt;&lt;author&gt;Anasuya, Chattopadhyay&lt;/author&gt;&lt;author&gt;Harmon, J. R.&lt;/author&gt;&lt;author&gt;Coleman-McCray, J. D.&lt;/author&gt;&lt;author&gt;Scholte, F. E. M.&lt;/author&gt;&lt;author&gt;Hotard, A. L.&lt;/author&gt;&lt;author&gt;Fuqua, J. L.&lt;/author&gt;&lt;author&gt;Rose, J. K.&lt;/author&gt;&lt;author&gt;Nichol, S. T.&lt;/author&gt;&lt;author&gt;Palmer, K. E.&lt;/author&gt;&lt;author&gt;O&amp;apos;Keefe, B. R.&lt;/author&gt;&lt;author&gt;Spiropoulou, C. F.&lt;/author&gt;&lt;/authors&gt;&lt;/contributors&gt;&lt;titles&gt;&lt;title&gt;Griffithsin inhibits Nipah virus entry and fusion and can protect Syrian golden hamsters from lethal Nipah virus challenge. (Special Issue: Twenty years of Nipah virus research.)&lt;/title&gt;&lt;secondary-title&gt;Journal of Infectious Diseases&lt;/secondary-title&gt;&lt;/titles&gt;&lt;periodical&gt;&lt;full-title&gt;Journal of Infectious Diseases&lt;/full-title&gt;&lt;/periodical&gt;&lt;pages&gt;S480-S492&lt;/pages&gt;&lt;volume&gt;221&lt;/volume&gt;&lt;number&gt;Suppl. 4&lt;/number&gt;&lt;dates&gt;&lt;year&gt;2020&lt;/year&gt;&lt;/dates&gt;&lt;accession-num&gt;20203576626&lt;/accession-num&gt;&lt;urls&gt;&lt;related-urls&gt;&lt;url&gt;https://academic.oup.com/jid/article/221/Supplement_4/S480/5731546&lt;/url&gt;&lt;/related-urls&gt;&lt;/urls&gt;&lt;electronic-resource-num&gt;dx.doi.org/10.1093/infdis/jiz630&lt;/electronic-resource-num&gt;&lt;/record&gt;&lt;/Cite&gt;&lt;/EndNote&gt;</w:instrText>
            </w:r>
            <w:r w:rsidRPr="00707706">
              <w:rPr>
                <w:rFonts w:eastAsia="Arial" w:cstheme="minorHAnsi"/>
                <w:color w:val="000000" w:themeColor="text1"/>
                <w:sz w:val="16"/>
                <w:szCs w:val="16"/>
              </w:rPr>
              <w:fldChar w:fldCharType="separate"/>
            </w:r>
            <w:r w:rsidR="00A57303" w:rsidRPr="00A57303">
              <w:rPr>
                <w:rFonts w:eastAsia="Arial" w:cstheme="minorHAnsi"/>
                <w:noProof/>
                <w:color w:val="000000" w:themeColor="text1"/>
                <w:sz w:val="16"/>
                <w:szCs w:val="16"/>
                <w:vertAlign w:val="superscript"/>
              </w:rPr>
              <w:t>32</w:t>
            </w:r>
            <w:r w:rsidRPr="00707706">
              <w:rPr>
                <w:rFonts w:eastAsia="Arial" w:cstheme="minorHAnsi"/>
                <w:color w:val="000000" w:themeColor="text1"/>
                <w:sz w:val="16"/>
                <w:szCs w:val="16"/>
              </w:rPr>
              <w:fldChar w:fldCharType="end"/>
            </w:r>
          </w:p>
        </w:tc>
        <w:tc>
          <w:tcPr>
            <w:tcW w:w="992" w:type="dxa"/>
            <w:vMerge w:val="restart"/>
            <w:shd w:val="clear" w:color="auto" w:fill="FFFFFF" w:themeFill="background1"/>
            <w:tcMar>
              <w:top w:w="15" w:type="dxa"/>
              <w:left w:w="15" w:type="dxa"/>
              <w:right w:w="15" w:type="dxa"/>
            </w:tcMar>
            <w:vAlign w:val="center"/>
          </w:tcPr>
          <w:p w14:paraId="5F2CBFA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Griffithsin (GRFT)</w:t>
            </w:r>
          </w:p>
        </w:tc>
        <w:tc>
          <w:tcPr>
            <w:tcW w:w="1134" w:type="dxa"/>
            <w:vMerge w:val="restart"/>
            <w:shd w:val="clear" w:color="auto" w:fill="FFFFFF" w:themeFill="background1"/>
            <w:tcMar>
              <w:top w:w="15" w:type="dxa"/>
              <w:left w:w="15" w:type="dxa"/>
              <w:right w:w="15" w:type="dxa"/>
            </w:tcMar>
            <w:vAlign w:val="center"/>
          </w:tcPr>
          <w:p w14:paraId="52C179C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Lectin (virus entry)</w:t>
            </w:r>
          </w:p>
        </w:tc>
        <w:tc>
          <w:tcPr>
            <w:tcW w:w="1245" w:type="dxa"/>
            <w:vMerge w:val="restart"/>
            <w:shd w:val="clear" w:color="auto" w:fill="FFFFFF" w:themeFill="background1"/>
            <w:tcMar>
              <w:top w:w="15" w:type="dxa"/>
              <w:left w:w="15" w:type="dxa"/>
              <w:right w:w="15" w:type="dxa"/>
            </w:tcMar>
            <w:vAlign w:val="center"/>
          </w:tcPr>
          <w:p w14:paraId="6368C64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Reporter assay</w:t>
            </w:r>
            <w:r>
              <w:rPr>
                <w:rFonts w:eastAsia="Arial" w:cstheme="minorHAnsi"/>
                <w:color w:val="000000" w:themeColor="text1"/>
                <w:sz w:val="16"/>
                <w:szCs w:val="16"/>
              </w:rPr>
              <w:t>s</w:t>
            </w:r>
          </w:p>
        </w:tc>
        <w:tc>
          <w:tcPr>
            <w:tcW w:w="1307" w:type="dxa"/>
            <w:vMerge w:val="restart"/>
            <w:shd w:val="clear" w:color="auto" w:fill="FFFFFF" w:themeFill="background1"/>
            <w:tcMar>
              <w:top w:w="15" w:type="dxa"/>
              <w:left w:w="15" w:type="dxa"/>
              <w:right w:w="15" w:type="dxa"/>
            </w:tcMar>
            <w:vAlign w:val="center"/>
          </w:tcPr>
          <w:p w14:paraId="458B00C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 xml:space="preserve"> </w:t>
            </w: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00A9EFF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GRFT</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1266D0F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rNiV-</w:t>
            </w:r>
            <w:r>
              <w:rPr>
                <w:rFonts w:eastAsia="Arial" w:cstheme="minorHAnsi"/>
                <w:color w:val="000000" w:themeColor="text1"/>
                <w:sz w:val="16"/>
                <w:szCs w:val="16"/>
              </w:rPr>
              <w:t>M-rLuc</w:t>
            </w:r>
          </w:p>
        </w:tc>
        <w:tc>
          <w:tcPr>
            <w:tcW w:w="1279" w:type="dxa"/>
            <w:shd w:val="clear" w:color="auto" w:fill="FFFFFF" w:themeFill="background1"/>
            <w:tcMar>
              <w:top w:w="15" w:type="dxa"/>
              <w:left w:w="15" w:type="dxa"/>
              <w:right w:w="15" w:type="dxa"/>
            </w:tcMar>
            <w:vAlign w:val="center"/>
          </w:tcPr>
          <w:p w14:paraId="0D6C24A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49.6 ± 19.9nM</w:t>
            </w:r>
          </w:p>
        </w:tc>
        <w:tc>
          <w:tcPr>
            <w:tcW w:w="1134" w:type="dxa"/>
            <w:shd w:val="clear" w:color="auto" w:fill="FFFFFF" w:themeFill="background1"/>
            <w:tcMar>
              <w:top w:w="15" w:type="dxa"/>
              <w:left w:w="15" w:type="dxa"/>
              <w:right w:w="15" w:type="dxa"/>
            </w:tcMar>
            <w:vAlign w:val="center"/>
          </w:tcPr>
          <w:p w14:paraId="08C5BB4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24AE1D8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46B04D0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10µg/mL</w:t>
            </w:r>
          </w:p>
          <w:p w14:paraId="7487DA7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400nM</w:t>
            </w:r>
          </w:p>
        </w:tc>
        <w:tc>
          <w:tcPr>
            <w:tcW w:w="850" w:type="dxa"/>
            <w:tcBorders>
              <w:left w:val="single" w:sz="4" w:space="0" w:color="auto"/>
            </w:tcBorders>
            <w:shd w:val="clear" w:color="auto" w:fill="FFFFFF" w:themeFill="background1"/>
            <w:tcMar>
              <w:top w:w="15" w:type="dxa"/>
              <w:left w:w="15" w:type="dxa"/>
              <w:right w:w="15" w:type="dxa"/>
            </w:tcMar>
            <w:vAlign w:val="center"/>
          </w:tcPr>
          <w:p w14:paraId="1AD53CB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0186C33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7DF3ADB1" w14:textId="77777777" w:rsidTr="00FD7C73">
        <w:trPr>
          <w:trHeight w:val="41"/>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2421ACB8"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3AEBDC95"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057A1823"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37FCA3F9"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0" w:space="0" w:color="auto"/>
            </w:tcBorders>
            <w:vAlign w:val="center"/>
          </w:tcPr>
          <w:p w14:paraId="722B5634" w14:textId="77777777" w:rsidR="00B33094" w:rsidRPr="00707706" w:rsidRDefault="00B33094" w:rsidP="003B4201">
            <w:pPr>
              <w:rPr>
                <w:rFonts w:cstheme="minorHAnsi"/>
              </w:rPr>
            </w:pPr>
          </w:p>
        </w:tc>
        <w:tc>
          <w:tcPr>
            <w:tcW w:w="1134" w:type="dxa"/>
            <w:tcBorders>
              <w:bottom w:val="single" w:sz="12" w:space="0" w:color="000000" w:themeColor="text1"/>
              <w:right w:val="single" w:sz="12" w:space="0" w:color="000000" w:themeColor="text1"/>
            </w:tcBorders>
            <w:shd w:val="clear" w:color="auto" w:fill="FFFFFF" w:themeFill="background1"/>
            <w:tcMar>
              <w:top w:w="15" w:type="dxa"/>
              <w:left w:w="15" w:type="dxa"/>
              <w:right w:w="15" w:type="dxa"/>
            </w:tcMar>
            <w:vAlign w:val="center"/>
          </w:tcPr>
          <w:p w14:paraId="0397056D" w14:textId="77777777" w:rsidR="00B33094" w:rsidRPr="00707706" w:rsidRDefault="00B33094" w:rsidP="003B4201">
            <w:pPr>
              <w:spacing w:after="0"/>
              <w:ind w:left="-20" w:right="-20"/>
              <w:jc w:val="center"/>
              <w:rPr>
                <w:rFonts w:cstheme="minorHAnsi"/>
              </w:rPr>
            </w:pPr>
            <w:r>
              <w:rPr>
                <w:rFonts w:eastAsia="Arial" w:cstheme="minorHAnsi"/>
                <w:color w:val="000000" w:themeColor="text1"/>
                <w:sz w:val="16"/>
                <w:szCs w:val="16"/>
              </w:rPr>
              <w:t>3mG</w:t>
            </w: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53B7D5E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rNiV-</w:t>
            </w:r>
            <w:r>
              <w:rPr>
                <w:rFonts w:eastAsia="Arial" w:cstheme="minorHAnsi"/>
                <w:color w:val="000000" w:themeColor="text1"/>
                <w:sz w:val="16"/>
                <w:szCs w:val="16"/>
              </w:rPr>
              <w:t>M-rLuc</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4E94E3D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8.4 ± 2.0nM</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40F4A2E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041ACA9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12DBE08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1µg/mL</w:t>
            </w:r>
          </w:p>
          <w:p w14:paraId="184229D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40nM</w:t>
            </w:r>
          </w:p>
        </w:tc>
        <w:tc>
          <w:tcPr>
            <w:tcW w:w="850" w:type="dxa"/>
            <w:tcBorders>
              <w:left w:val="single" w:sz="4" w:space="0" w:color="auto"/>
              <w:bottom w:val="single" w:sz="12" w:space="0" w:color="000000" w:themeColor="text1"/>
            </w:tcBorders>
            <w:shd w:val="clear" w:color="auto" w:fill="FFFFFF" w:themeFill="background1"/>
            <w:tcMar>
              <w:top w:w="15" w:type="dxa"/>
              <w:left w:w="15" w:type="dxa"/>
              <w:right w:w="15" w:type="dxa"/>
            </w:tcMar>
            <w:vAlign w:val="center"/>
          </w:tcPr>
          <w:p w14:paraId="3D4BBB7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1D631A4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5E529519" w14:textId="77777777" w:rsidTr="00FD7C73">
        <w:trPr>
          <w:trHeight w:val="320"/>
        </w:trPr>
        <w:tc>
          <w:tcPr>
            <w:tcW w:w="694" w:type="dxa"/>
            <w:vMerge/>
            <w:tcBorders>
              <w:left w:val="single" w:sz="12" w:space="0" w:color="000000" w:themeColor="text1"/>
              <w:right w:val="single" w:sz="12" w:space="0" w:color="000000" w:themeColor="text1"/>
            </w:tcBorders>
            <w:vAlign w:val="center"/>
          </w:tcPr>
          <w:p w14:paraId="085B5D55"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34184D70" w14:textId="77777777" w:rsidR="00B33094" w:rsidRPr="00707706" w:rsidRDefault="00B33094" w:rsidP="003B4201">
            <w:pPr>
              <w:rPr>
                <w:rFonts w:cstheme="minorHAnsi"/>
              </w:rPr>
            </w:pPr>
          </w:p>
        </w:tc>
        <w:tc>
          <w:tcPr>
            <w:tcW w:w="1134" w:type="dxa"/>
            <w:vMerge/>
            <w:tcBorders>
              <w:left w:val="single" w:sz="12" w:space="0" w:color="000000" w:themeColor="text1"/>
              <w:right w:val="single" w:sz="0" w:space="0" w:color="auto"/>
            </w:tcBorders>
            <w:vAlign w:val="center"/>
          </w:tcPr>
          <w:p w14:paraId="235F8713" w14:textId="77777777" w:rsidR="00B33094" w:rsidRPr="00707706" w:rsidRDefault="00B33094" w:rsidP="003B4201">
            <w:pPr>
              <w:rPr>
                <w:rFonts w:cstheme="minorHAnsi"/>
              </w:rPr>
            </w:pPr>
          </w:p>
        </w:tc>
        <w:tc>
          <w:tcPr>
            <w:tcW w:w="1245" w:type="dxa"/>
            <w:vMerge w:val="restart"/>
            <w:shd w:val="clear" w:color="auto" w:fill="FFFFFF" w:themeFill="background1"/>
            <w:tcMar>
              <w:top w:w="15" w:type="dxa"/>
              <w:left w:w="15" w:type="dxa"/>
              <w:right w:w="15" w:type="dxa"/>
            </w:tcMar>
            <w:vAlign w:val="center"/>
          </w:tcPr>
          <w:p w14:paraId="22CD9F0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CPE reduction assay</w:t>
            </w:r>
            <w:r>
              <w:rPr>
                <w:rFonts w:eastAsia="Arial" w:cstheme="minorHAnsi"/>
                <w:color w:val="000000" w:themeColor="text1"/>
                <w:sz w:val="16"/>
                <w:szCs w:val="16"/>
              </w:rPr>
              <w:t>s</w:t>
            </w:r>
          </w:p>
        </w:tc>
        <w:tc>
          <w:tcPr>
            <w:tcW w:w="1307" w:type="dxa"/>
            <w:vMerge w:val="restart"/>
            <w:shd w:val="clear" w:color="auto" w:fill="FFFFFF" w:themeFill="background1"/>
            <w:tcMar>
              <w:top w:w="15" w:type="dxa"/>
              <w:left w:w="15" w:type="dxa"/>
              <w:right w:w="15" w:type="dxa"/>
            </w:tcMar>
            <w:vAlign w:val="center"/>
          </w:tcPr>
          <w:p w14:paraId="455A68B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Vero</w:t>
            </w: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387035E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GRFT</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43CFED2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1ACABB8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55.4nM</w:t>
            </w:r>
          </w:p>
        </w:tc>
        <w:tc>
          <w:tcPr>
            <w:tcW w:w="1134" w:type="dxa"/>
            <w:shd w:val="clear" w:color="auto" w:fill="FFFFFF" w:themeFill="background1"/>
            <w:tcMar>
              <w:top w:w="15" w:type="dxa"/>
              <w:left w:w="15" w:type="dxa"/>
              <w:right w:w="15" w:type="dxa"/>
            </w:tcMar>
            <w:vAlign w:val="center"/>
          </w:tcPr>
          <w:p w14:paraId="6E88FE4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188F307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48436D9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6.25µg/mL</w:t>
            </w:r>
          </w:p>
          <w:p w14:paraId="5DD03FA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250nM</w:t>
            </w:r>
          </w:p>
        </w:tc>
        <w:tc>
          <w:tcPr>
            <w:tcW w:w="850" w:type="dxa"/>
            <w:tcBorders>
              <w:left w:val="single" w:sz="4" w:space="0" w:color="auto"/>
            </w:tcBorders>
            <w:shd w:val="clear" w:color="auto" w:fill="FFFFFF" w:themeFill="background1"/>
            <w:tcMar>
              <w:top w:w="15" w:type="dxa"/>
              <w:left w:w="15" w:type="dxa"/>
              <w:right w:w="15" w:type="dxa"/>
            </w:tcMar>
            <w:vAlign w:val="center"/>
          </w:tcPr>
          <w:p w14:paraId="1927B96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24013B7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116EF4FF" w14:textId="77777777" w:rsidTr="00FD7C73">
        <w:trPr>
          <w:trHeight w:val="284"/>
        </w:trPr>
        <w:tc>
          <w:tcPr>
            <w:tcW w:w="694" w:type="dxa"/>
            <w:vMerge/>
            <w:tcBorders>
              <w:left w:val="single" w:sz="12" w:space="0" w:color="000000" w:themeColor="text1"/>
              <w:right w:val="single" w:sz="12" w:space="0" w:color="000000" w:themeColor="text1"/>
            </w:tcBorders>
            <w:vAlign w:val="center"/>
          </w:tcPr>
          <w:p w14:paraId="212ED69F"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1CEC52E0"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31342F4C"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3A073ADF" w14:textId="77777777" w:rsidR="00B33094" w:rsidRPr="00707706" w:rsidRDefault="00B33094" w:rsidP="003B4201">
            <w:pPr>
              <w:rPr>
                <w:rFonts w:cstheme="minorHAnsi"/>
              </w:rPr>
            </w:pPr>
          </w:p>
        </w:tc>
        <w:tc>
          <w:tcPr>
            <w:tcW w:w="1307" w:type="dxa"/>
            <w:vMerge/>
            <w:tcBorders>
              <w:left w:val="single" w:sz="12" w:space="0" w:color="000000" w:themeColor="text1"/>
              <w:right w:val="single" w:sz="0" w:space="0" w:color="auto"/>
            </w:tcBorders>
            <w:vAlign w:val="center"/>
          </w:tcPr>
          <w:p w14:paraId="426A42B2" w14:textId="77777777" w:rsidR="00B33094" w:rsidRPr="00707706" w:rsidRDefault="00B33094" w:rsidP="003B4201">
            <w:pPr>
              <w:rPr>
                <w:rFonts w:cstheme="minorHAnsi"/>
              </w:rPr>
            </w:pP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018D7DA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3mG</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2C1A6B7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0C98F75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34.8nM</w:t>
            </w:r>
          </w:p>
        </w:tc>
        <w:tc>
          <w:tcPr>
            <w:tcW w:w="1134" w:type="dxa"/>
            <w:shd w:val="clear" w:color="auto" w:fill="FFFFFF" w:themeFill="background1"/>
            <w:tcMar>
              <w:top w:w="15" w:type="dxa"/>
              <w:left w:w="15" w:type="dxa"/>
              <w:right w:w="15" w:type="dxa"/>
            </w:tcMar>
            <w:vAlign w:val="center"/>
          </w:tcPr>
          <w:p w14:paraId="6354A9E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4207632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3073383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2.5µg/mL</w:t>
            </w:r>
          </w:p>
          <w:p w14:paraId="4F41660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100nM</w:t>
            </w:r>
          </w:p>
        </w:tc>
        <w:tc>
          <w:tcPr>
            <w:tcW w:w="850" w:type="dxa"/>
            <w:tcBorders>
              <w:left w:val="single" w:sz="4" w:space="0" w:color="auto"/>
            </w:tcBorders>
            <w:shd w:val="clear" w:color="auto" w:fill="FFFFFF" w:themeFill="background1"/>
            <w:tcMar>
              <w:top w:w="15" w:type="dxa"/>
              <w:left w:w="15" w:type="dxa"/>
              <w:right w:w="15" w:type="dxa"/>
            </w:tcMar>
            <w:vAlign w:val="center"/>
          </w:tcPr>
          <w:p w14:paraId="1AF4340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257B977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1F532B97" w14:textId="77777777" w:rsidTr="00FD7C73">
        <w:trPr>
          <w:trHeight w:val="362"/>
        </w:trPr>
        <w:tc>
          <w:tcPr>
            <w:tcW w:w="694" w:type="dxa"/>
            <w:vMerge/>
            <w:tcBorders>
              <w:left w:val="single" w:sz="12" w:space="0" w:color="000000" w:themeColor="text1"/>
              <w:right w:val="single" w:sz="12" w:space="0" w:color="000000" w:themeColor="text1"/>
            </w:tcBorders>
            <w:vAlign w:val="center"/>
          </w:tcPr>
          <w:p w14:paraId="68B98DA9"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317C80FC"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106D0F4D"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42F0C8F3" w14:textId="77777777" w:rsidR="00B33094" w:rsidRPr="00707706" w:rsidRDefault="00B33094" w:rsidP="003B4201">
            <w:pPr>
              <w:rPr>
                <w:rFonts w:cstheme="minorHAnsi"/>
              </w:rPr>
            </w:pPr>
          </w:p>
        </w:tc>
        <w:tc>
          <w:tcPr>
            <w:tcW w:w="1307" w:type="dxa"/>
            <w:vMerge/>
            <w:tcBorders>
              <w:left w:val="single" w:sz="12" w:space="0" w:color="000000" w:themeColor="text1"/>
              <w:right w:val="single" w:sz="0" w:space="0" w:color="auto"/>
            </w:tcBorders>
            <w:vAlign w:val="center"/>
          </w:tcPr>
          <w:p w14:paraId="2A59F329" w14:textId="77777777" w:rsidR="00B33094" w:rsidRPr="00707706" w:rsidRDefault="00B33094" w:rsidP="003B4201">
            <w:pPr>
              <w:rPr>
                <w:rFonts w:cstheme="minorHAnsi"/>
              </w:rPr>
            </w:pP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57D2406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GRFT</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37FDF82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shd w:val="clear" w:color="auto" w:fill="FFFFFF" w:themeFill="background1"/>
            <w:tcMar>
              <w:top w:w="15" w:type="dxa"/>
              <w:left w:w="15" w:type="dxa"/>
              <w:right w:w="15" w:type="dxa"/>
            </w:tcMar>
            <w:vAlign w:val="center"/>
          </w:tcPr>
          <w:p w14:paraId="2525BB4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41.8nM</w:t>
            </w:r>
          </w:p>
        </w:tc>
        <w:tc>
          <w:tcPr>
            <w:tcW w:w="1134" w:type="dxa"/>
            <w:shd w:val="clear" w:color="auto" w:fill="FFFFFF" w:themeFill="background1"/>
            <w:tcMar>
              <w:top w:w="15" w:type="dxa"/>
              <w:left w:w="15" w:type="dxa"/>
              <w:right w:w="15" w:type="dxa"/>
            </w:tcMar>
            <w:vAlign w:val="center"/>
          </w:tcPr>
          <w:p w14:paraId="338D39E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4BF225F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23A805B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6.25µg/mL</w:t>
            </w:r>
          </w:p>
          <w:p w14:paraId="7FEF4CA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250nM</w:t>
            </w:r>
          </w:p>
        </w:tc>
        <w:tc>
          <w:tcPr>
            <w:tcW w:w="850" w:type="dxa"/>
            <w:tcBorders>
              <w:left w:val="single" w:sz="4" w:space="0" w:color="auto"/>
            </w:tcBorders>
            <w:shd w:val="clear" w:color="auto" w:fill="FFFFFF" w:themeFill="background1"/>
            <w:tcMar>
              <w:top w:w="15" w:type="dxa"/>
              <w:left w:w="15" w:type="dxa"/>
              <w:right w:w="15" w:type="dxa"/>
            </w:tcMar>
            <w:vAlign w:val="center"/>
          </w:tcPr>
          <w:p w14:paraId="1A5BF44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54B7841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2D53D2A2" w14:textId="77777777" w:rsidTr="00FD7C73">
        <w:trPr>
          <w:trHeight w:val="326"/>
        </w:trPr>
        <w:tc>
          <w:tcPr>
            <w:tcW w:w="694" w:type="dxa"/>
            <w:vMerge/>
            <w:tcBorders>
              <w:left w:val="single" w:sz="12" w:space="0" w:color="000000" w:themeColor="text1"/>
              <w:right w:val="single" w:sz="12" w:space="0" w:color="000000" w:themeColor="text1"/>
            </w:tcBorders>
            <w:vAlign w:val="center"/>
          </w:tcPr>
          <w:p w14:paraId="54BC1366"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4E411E33"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333064D1"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62987B0B" w14:textId="77777777" w:rsidR="00B33094" w:rsidRPr="00707706" w:rsidRDefault="00B33094" w:rsidP="003B4201">
            <w:pPr>
              <w:rPr>
                <w:rFonts w:cstheme="minorHAnsi"/>
              </w:rPr>
            </w:pPr>
          </w:p>
        </w:tc>
        <w:tc>
          <w:tcPr>
            <w:tcW w:w="1307" w:type="dxa"/>
            <w:vMerge/>
            <w:tcBorders>
              <w:left w:val="single" w:sz="12" w:space="0" w:color="000000" w:themeColor="text1"/>
              <w:right w:val="single" w:sz="0" w:space="0" w:color="auto"/>
            </w:tcBorders>
            <w:vAlign w:val="center"/>
          </w:tcPr>
          <w:p w14:paraId="0EB53C07" w14:textId="77777777" w:rsidR="00B33094" w:rsidRPr="00707706" w:rsidRDefault="00B33094" w:rsidP="003B4201">
            <w:pPr>
              <w:rPr>
                <w:rFonts w:cstheme="minorHAnsi"/>
              </w:rPr>
            </w:pP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59CC82A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3mG</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15BD1DA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shd w:val="clear" w:color="auto" w:fill="FFFFFF" w:themeFill="background1"/>
            <w:tcMar>
              <w:top w:w="15" w:type="dxa"/>
              <w:left w:w="15" w:type="dxa"/>
              <w:right w:w="15" w:type="dxa"/>
            </w:tcMar>
            <w:vAlign w:val="center"/>
          </w:tcPr>
          <w:p w14:paraId="1327797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20.1nM</w:t>
            </w:r>
          </w:p>
        </w:tc>
        <w:tc>
          <w:tcPr>
            <w:tcW w:w="1134" w:type="dxa"/>
            <w:shd w:val="clear" w:color="auto" w:fill="FFFFFF" w:themeFill="background1"/>
            <w:tcMar>
              <w:top w:w="15" w:type="dxa"/>
              <w:left w:w="15" w:type="dxa"/>
              <w:right w:w="15" w:type="dxa"/>
            </w:tcMar>
            <w:vAlign w:val="center"/>
          </w:tcPr>
          <w:p w14:paraId="6C6BB65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7B3F78A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4D04967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3.75µg/mL</w:t>
            </w:r>
          </w:p>
          <w:p w14:paraId="440DB13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150nM</w:t>
            </w:r>
          </w:p>
        </w:tc>
        <w:tc>
          <w:tcPr>
            <w:tcW w:w="850" w:type="dxa"/>
            <w:tcBorders>
              <w:left w:val="single" w:sz="4" w:space="0" w:color="auto"/>
            </w:tcBorders>
            <w:shd w:val="clear" w:color="auto" w:fill="FFFFFF" w:themeFill="background1"/>
            <w:tcMar>
              <w:top w:w="15" w:type="dxa"/>
              <w:left w:w="15" w:type="dxa"/>
              <w:right w:w="15" w:type="dxa"/>
            </w:tcMar>
            <w:vAlign w:val="center"/>
          </w:tcPr>
          <w:p w14:paraId="5C55791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5612E12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65FEE588" w14:textId="77777777" w:rsidTr="00FD7C73">
        <w:trPr>
          <w:trHeight w:val="35"/>
        </w:trPr>
        <w:tc>
          <w:tcPr>
            <w:tcW w:w="694" w:type="dxa"/>
            <w:vMerge/>
            <w:tcBorders>
              <w:left w:val="single" w:sz="12" w:space="0" w:color="000000" w:themeColor="text1"/>
              <w:right w:val="single" w:sz="12" w:space="0" w:color="000000" w:themeColor="text1"/>
            </w:tcBorders>
            <w:vAlign w:val="center"/>
          </w:tcPr>
          <w:p w14:paraId="03C45F4E"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1F88EDA2"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63111F77"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22F0FA3D" w14:textId="77777777" w:rsidR="00B33094" w:rsidRPr="00707706" w:rsidRDefault="00B33094" w:rsidP="003B4201">
            <w:pPr>
              <w:rPr>
                <w:rFonts w:cstheme="minorHAnsi"/>
              </w:rPr>
            </w:pPr>
          </w:p>
        </w:tc>
        <w:tc>
          <w:tcPr>
            <w:tcW w:w="1307" w:type="dxa"/>
            <w:vMerge/>
            <w:tcBorders>
              <w:left w:val="single" w:sz="12" w:space="0" w:color="000000" w:themeColor="text1"/>
              <w:right w:val="single" w:sz="0" w:space="0" w:color="auto"/>
            </w:tcBorders>
            <w:vAlign w:val="center"/>
          </w:tcPr>
          <w:p w14:paraId="11BCC01E" w14:textId="77777777" w:rsidR="00B33094" w:rsidRPr="00707706" w:rsidRDefault="00B33094" w:rsidP="003B4201">
            <w:pPr>
              <w:rPr>
                <w:rFonts w:cstheme="minorHAnsi"/>
              </w:rPr>
            </w:pP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1122FD1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GRFT</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06542C0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HeV 1996</w:t>
            </w:r>
          </w:p>
        </w:tc>
        <w:tc>
          <w:tcPr>
            <w:tcW w:w="1279" w:type="dxa"/>
            <w:shd w:val="clear" w:color="auto" w:fill="FFFFFF" w:themeFill="background1"/>
            <w:tcMar>
              <w:top w:w="15" w:type="dxa"/>
              <w:left w:w="15" w:type="dxa"/>
              <w:right w:w="15" w:type="dxa"/>
            </w:tcMar>
            <w:vAlign w:val="center"/>
          </w:tcPr>
          <w:p w14:paraId="662AE09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55.1nM</w:t>
            </w:r>
          </w:p>
        </w:tc>
        <w:tc>
          <w:tcPr>
            <w:tcW w:w="1134" w:type="dxa"/>
            <w:shd w:val="clear" w:color="auto" w:fill="FFFFFF" w:themeFill="background1"/>
            <w:tcMar>
              <w:top w:w="15" w:type="dxa"/>
              <w:left w:w="15" w:type="dxa"/>
              <w:right w:w="15" w:type="dxa"/>
            </w:tcMar>
            <w:vAlign w:val="center"/>
          </w:tcPr>
          <w:p w14:paraId="15F7C47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5D391CD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7314377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3.75µg/mL</w:t>
            </w:r>
          </w:p>
          <w:p w14:paraId="69A209B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150nM</w:t>
            </w:r>
          </w:p>
        </w:tc>
        <w:tc>
          <w:tcPr>
            <w:tcW w:w="850" w:type="dxa"/>
            <w:tcBorders>
              <w:left w:val="single" w:sz="4" w:space="0" w:color="auto"/>
            </w:tcBorders>
            <w:shd w:val="clear" w:color="auto" w:fill="FFFFFF" w:themeFill="background1"/>
            <w:tcMar>
              <w:top w:w="15" w:type="dxa"/>
              <w:left w:w="15" w:type="dxa"/>
              <w:right w:w="15" w:type="dxa"/>
            </w:tcMar>
            <w:vAlign w:val="center"/>
          </w:tcPr>
          <w:p w14:paraId="085B474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30CA8FE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547C3F01" w14:textId="77777777" w:rsidTr="00FD7C73">
        <w:trPr>
          <w:trHeight w:val="268"/>
        </w:trPr>
        <w:tc>
          <w:tcPr>
            <w:tcW w:w="694" w:type="dxa"/>
            <w:vMerge/>
            <w:tcBorders>
              <w:left w:val="single" w:sz="12" w:space="0" w:color="000000" w:themeColor="text1"/>
              <w:right w:val="single" w:sz="12" w:space="0" w:color="000000" w:themeColor="text1"/>
            </w:tcBorders>
            <w:vAlign w:val="center"/>
          </w:tcPr>
          <w:p w14:paraId="7EB88C16"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08E32799"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0D72D8F3"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09F996E1" w14:textId="77777777" w:rsidR="00B33094" w:rsidRPr="00707706" w:rsidRDefault="00B33094" w:rsidP="003B4201">
            <w:pPr>
              <w:rPr>
                <w:rFonts w:cstheme="minorHAnsi"/>
              </w:rPr>
            </w:pPr>
          </w:p>
        </w:tc>
        <w:tc>
          <w:tcPr>
            <w:tcW w:w="1307" w:type="dxa"/>
            <w:vMerge/>
            <w:tcBorders>
              <w:left w:val="single" w:sz="12" w:space="0" w:color="000000" w:themeColor="text1"/>
              <w:right w:val="single" w:sz="0" w:space="0" w:color="auto"/>
            </w:tcBorders>
            <w:vAlign w:val="center"/>
          </w:tcPr>
          <w:p w14:paraId="471DFCD8" w14:textId="77777777" w:rsidR="00B33094" w:rsidRPr="00707706" w:rsidRDefault="00B33094" w:rsidP="003B4201">
            <w:pPr>
              <w:rPr>
                <w:rFonts w:cstheme="minorHAnsi"/>
              </w:rPr>
            </w:pP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6479D2C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3mG</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3097A36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HeV 1996</w:t>
            </w:r>
          </w:p>
        </w:tc>
        <w:tc>
          <w:tcPr>
            <w:tcW w:w="1279" w:type="dxa"/>
            <w:shd w:val="clear" w:color="auto" w:fill="FFFFFF" w:themeFill="background1"/>
            <w:tcMar>
              <w:top w:w="15" w:type="dxa"/>
              <w:left w:w="15" w:type="dxa"/>
              <w:right w:w="15" w:type="dxa"/>
            </w:tcMar>
            <w:vAlign w:val="center"/>
          </w:tcPr>
          <w:p w14:paraId="4464D6C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15.8nM</w:t>
            </w:r>
          </w:p>
        </w:tc>
        <w:tc>
          <w:tcPr>
            <w:tcW w:w="1134" w:type="dxa"/>
            <w:shd w:val="clear" w:color="auto" w:fill="FFFFFF" w:themeFill="background1"/>
            <w:tcMar>
              <w:top w:w="15" w:type="dxa"/>
              <w:left w:w="15" w:type="dxa"/>
              <w:right w:w="15" w:type="dxa"/>
            </w:tcMar>
            <w:vAlign w:val="center"/>
          </w:tcPr>
          <w:p w14:paraId="6B91404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3E5BBA6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600B271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1µg/mL</w:t>
            </w:r>
          </w:p>
          <w:p w14:paraId="26E741C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40nM</w:t>
            </w:r>
          </w:p>
        </w:tc>
        <w:tc>
          <w:tcPr>
            <w:tcW w:w="850" w:type="dxa"/>
            <w:tcBorders>
              <w:left w:val="single" w:sz="4" w:space="0" w:color="auto"/>
            </w:tcBorders>
            <w:shd w:val="clear" w:color="auto" w:fill="FFFFFF" w:themeFill="background1"/>
            <w:tcMar>
              <w:top w:w="15" w:type="dxa"/>
              <w:left w:w="15" w:type="dxa"/>
              <w:right w:w="15" w:type="dxa"/>
            </w:tcMar>
            <w:vAlign w:val="center"/>
          </w:tcPr>
          <w:p w14:paraId="10D3070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w:t>
            </w:r>
          </w:p>
        </w:tc>
        <w:tc>
          <w:tcPr>
            <w:tcW w:w="887" w:type="dxa"/>
            <w:shd w:val="clear" w:color="auto" w:fill="FFFFFF" w:themeFill="background1"/>
            <w:tcMar>
              <w:top w:w="15" w:type="dxa"/>
              <w:left w:w="15" w:type="dxa"/>
              <w:right w:w="15" w:type="dxa"/>
            </w:tcMar>
            <w:vAlign w:val="center"/>
          </w:tcPr>
          <w:p w14:paraId="0AC2211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0FA88779" w14:textId="77777777" w:rsidTr="00FD7C73">
        <w:trPr>
          <w:trHeight w:val="74"/>
        </w:trPr>
        <w:tc>
          <w:tcPr>
            <w:tcW w:w="694" w:type="dxa"/>
            <w:vMerge/>
            <w:tcBorders>
              <w:left w:val="single" w:sz="12" w:space="0" w:color="000000" w:themeColor="text1"/>
              <w:right w:val="single" w:sz="12" w:space="0" w:color="000000" w:themeColor="text1"/>
            </w:tcBorders>
            <w:vAlign w:val="center"/>
          </w:tcPr>
          <w:p w14:paraId="3D89E66D"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6E59AE00" w14:textId="77777777" w:rsidR="00B33094" w:rsidRPr="00707706" w:rsidRDefault="00B33094" w:rsidP="003B4201">
            <w:pPr>
              <w:rPr>
                <w:rFonts w:cstheme="minorHAnsi"/>
              </w:rPr>
            </w:pPr>
          </w:p>
        </w:tc>
        <w:tc>
          <w:tcPr>
            <w:tcW w:w="1134" w:type="dxa"/>
            <w:vMerge/>
            <w:tcBorders>
              <w:left w:val="single" w:sz="12" w:space="0" w:color="000000" w:themeColor="text1"/>
              <w:right w:val="single" w:sz="0" w:space="0" w:color="auto"/>
            </w:tcBorders>
            <w:vAlign w:val="center"/>
          </w:tcPr>
          <w:p w14:paraId="01751E01" w14:textId="77777777" w:rsidR="00B33094" w:rsidRPr="00707706" w:rsidRDefault="00B33094" w:rsidP="003B4201">
            <w:pPr>
              <w:rPr>
                <w:rFonts w:cstheme="minorHAnsi"/>
              </w:rPr>
            </w:pPr>
          </w:p>
        </w:tc>
        <w:tc>
          <w:tcPr>
            <w:tcW w:w="1245" w:type="dxa"/>
            <w:vMerge w:val="restart"/>
            <w:shd w:val="clear" w:color="auto" w:fill="FFFFFF" w:themeFill="background1"/>
            <w:tcMar>
              <w:top w:w="15" w:type="dxa"/>
              <w:left w:w="15" w:type="dxa"/>
              <w:right w:w="15" w:type="dxa"/>
            </w:tcMar>
            <w:vAlign w:val="center"/>
          </w:tcPr>
          <w:p w14:paraId="050CC45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Virus yield reduction assay</w:t>
            </w:r>
            <w:r>
              <w:rPr>
                <w:rFonts w:eastAsia="Arial" w:cstheme="minorHAnsi"/>
                <w:color w:val="000000" w:themeColor="text1"/>
                <w:sz w:val="16"/>
                <w:szCs w:val="16"/>
              </w:rPr>
              <w:t>s</w:t>
            </w:r>
          </w:p>
        </w:tc>
        <w:tc>
          <w:tcPr>
            <w:tcW w:w="1307" w:type="dxa"/>
            <w:vMerge w:val="restart"/>
            <w:shd w:val="clear" w:color="auto" w:fill="FFFFFF" w:themeFill="background1"/>
            <w:tcMar>
              <w:top w:w="15" w:type="dxa"/>
              <w:left w:w="15" w:type="dxa"/>
              <w:right w:w="15" w:type="dxa"/>
            </w:tcMar>
            <w:vAlign w:val="center"/>
          </w:tcPr>
          <w:p w14:paraId="55D4E50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Vero</w:t>
            </w: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6362C49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GRFT</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5F1DCD25" w14:textId="77777777" w:rsidR="00B33094" w:rsidRPr="00707706" w:rsidRDefault="00B33094" w:rsidP="003B4201">
            <w:pPr>
              <w:spacing w:after="0"/>
              <w:ind w:left="-20" w:right="-20"/>
              <w:jc w:val="center"/>
              <w:rPr>
                <w:rFonts w:cstheme="minorHAnsi"/>
              </w:rPr>
            </w:pPr>
            <w:r>
              <w:rPr>
                <w:rFonts w:eastAsia="Arial" w:cstheme="minorHAnsi"/>
                <w:color w:val="000000" w:themeColor="text1"/>
                <w:sz w:val="16"/>
                <w:szCs w:val="16"/>
              </w:rPr>
              <w:t>r</w:t>
            </w:r>
            <w:r w:rsidRPr="00707706">
              <w:rPr>
                <w:rFonts w:eastAsia="Arial" w:cstheme="minorHAnsi"/>
                <w:color w:val="000000" w:themeColor="text1"/>
                <w:sz w:val="16"/>
                <w:szCs w:val="16"/>
              </w:rPr>
              <w:t>NiV-</w:t>
            </w:r>
            <w:r>
              <w:rPr>
                <w:rFonts w:eastAsia="Arial" w:cstheme="minorHAnsi"/>
                <w:color w:val="000000" w:themeColor="text1"/>
                <w:sz w:val="16"/>
                <w:szCs w:val="16"/>
              </w:rPr>
              <w:t>M-</w:t>
            </w:r>
            <w:r w:rsidRPr="00707706">
              <w:rPr>
                <w:rFonts w:eastAsia="Arial" w:cstheme="minorHAnsi"/>
                <w:color w:val="000000" w:themeColor="text1"/>
                <w:sz w:val="16"/>
                <w:szCs w:val="16"/>
              </w:rPr>
              <w:t>Z</w:t>
            </w:r>
            <w:r>
              <w:rPr>
                <w:rFonts w:eastAsia="Arial" w:cstheme="minorHAnsi"/>
                <w:color w:val="000000" w:themeColor="text1"/>
                <w:sz w:val="16"/>
                <w:szCs w:val="16"/>
              </w:rPr>
              <w:t>s</w:t>
            </w:r>
            <w:r w:rsidRPr="00707706">
              <w:rPr>
                <w:rFonts w:eastAsia="Arial" w:cstheme="minorHAnsi"/>
                <w:color w:val="000000" w:themeColor="text1"/>
                <w:sz w:val="16"/>
                <w:szCs w:val="16"/>
              </w:rPr>
              <w:t xml:space="preserve">G </w:t>
            </w:r>
          </w:p>
        </w:tc>
        <w:tc>
          <w:tcPr>
            <w:tcW w:w="1279" w:type="dxa"/>
            <w:shd w:val="clear" w:color="auto" w:fill="FFFFFF" w:themeFill="background1"/>
            <w:tcMar>
              <w:top w:w="15" w:type="dxa"/>
              <w:left w:w="15" w:type="dxa"/>
              <w:right w:w="15" w:type="dxa"/>
            </w:tcMar>
            <w:vAlign w:val="center"/>
          </w:tcPr>
          <w:p w14:paraId="1553E5E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138.4nM</w:t>
            </w:r>
          </w:p>
        </w:tc>
        <w:tc>
          <w:tcPr>
            <w:tcW w:w="1134" w:type="dxa"/>
            <w:shd w:val="clear" w:color="auto" w:fill="FFFFFF" w:themeFill="background1"/>
            <w:tcMar>
              <w:top w:w="15" w:type="dxa"/>
              <w:left w:w="15" w:type="dxa"/>
              <w:right w:w="15" w:type="dxa"/>
            </w:tcMar>
            <w:vAlign w:val="center"/>
          </w:tcPr>
          <w:p w14:paraId="4EA874A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2F8F6C4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val="restart"/>
            <w:shd w:val="clear" w:color="auto" w:fill="FFFFFF" w:themeFill="background1"/>
            <w:tcMar>
              <w:top w:w="15" w:type="dxa"/>
              <w:left w:w="15" w:type="dxa"/>
              <w:right w:w="15" w:type="dxa"/>
            </w:tcMar>
            <w:vAlign w:val="center"/>
          </w:tcPr>
          <w:p w14:paraId="2C38C7B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100µg/mL</w:t>
            </w:r>
          </w:p>
          <w:p w14:paraId="19518F1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4µM</w:t>
            </w:r>
          </w:p>
        </w:tc>
        <w:tc>
          <w:tcPr>
            <w:tcW w:w="850" w:type="dxa"/>
            <w:tcBorders>
              <w:left w:val="single" w:sz="4" w:space="0" w:color="auto"/>
            </w:tcBorders>
            <w:shd w:val="clear" w:color="auto" w:fill="FFFFFF" w:themeFill="background1"/>
            <w:tcMar>
              <w:top w:w="15" w:type="dxa"/>
              <w:left w:w="15" w:type="dxa"/>
              <w:right w:w="15" w:type="dxa"/>
            </w:tcMar>
            <w:vAlign w:val="center"/>
          </w:tcPr>
          <w:p w14:paraId="68EC461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2 log</w:t>
            </w:r>
          </w:p>
        </w:tc>
        <w:tc>
          <w:tcPr>
            <w:tcW w:w="887" w:type="dxa"/>
            <w:shd w:val="clear" w:color="auto" w:fill="FFFFFF" w:themeFill="background1"/>
            <w:tcMar>
              <w:top w:w="15" w:type="dxa"/>
              <w:left w:w="15" w:type="dxa"/>
              <w:right w:w="15" w:type="dxa"/>
            </w:tcMar>
            <w:vAlign w:val="center"/>
          </w:tcPr>
          <w:p w14:paraId="4B4ACD0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37AB29A8" w14:textId="77777777" w:rsidTr="00FD7C73">
        <w:trPr>
          <w:trHeight w:val="106"/>
        </w:trPr>
        <w:tc>
          <w:tcPr>
            <w:tcW w:w="694" w:type="dxa"/>
            <w:vMerge/>
            <w:tcBorders>
              <w:left w:val="single" w:sz="12" w:space="0" w:color="000000" w:themeColor="text1"/>
              <w:right w:val="single" w:sz="12" w:space="0" w:color="000000" w:themeColor="text1"/>
            </w:tcBorders>
            <w:vAlign w:val="center"/>
          </w:tcPr>
          <w:p w14:paraId="4F61DF15"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78B81652"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493D44FE"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4E8CB231" w14:textId="77777777" w:rsidR="00B33094" w:rsidRPr="00707706" w:rsidRDefault="00B33094" w:rsidP="003B4201">
            <w:pPr>
              <w:rPr>
                <w:rFonts w:cstheme="minorHAnsi"/>
              </w:rPr>
            </w:pPr>
          </w:p>
        </w:tc>
        <w:tc>
          <w:tcPr>
            <w:tcW w:w="1307" w:type="dxa"/>
            <w:vMerge/>
            <w:tcBorders>
              <w:left w:val="single" w:sz="12" w:space="0" w:color="000000" w:themeColor="text1"/>
              <w:right w:val="single" w:sz="0" w:space="0" w:color="auto"/>
            </w:tcBorders>
            <w:vAlign w:val="center"/>
          </w:tcPr>
          <w:p w14:paraId="069CED8D" w14:textId="77777777" w:rsidR="00B33094" w:rsidRPr="00707706" w:rsidRDefault="00B33094" w:rsidP="003B4201">
            <w:pPr>
              <w:rPr>
                <w:rFonts w:cstheme="minorHAnsi"/>
              </w:rPr>
            </w:pP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4D51F55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3mG</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5C3DF082" w14:textId="77777777" w:rsidR="00B33094" w:rsidRPr="00707706" w:rsidRDefault="00B33094" w:rsidP="003B4201">
            <w:pPr>
              <w:spacing w:after="0"/>
              <w:ind w:left="-20" w:right="-20"/>
              <w:jc w:val="center"/>
              <w:rPr>
                <w:rFonts w:cstheme="minorHAnsi"/>
              </w:rPr>
            </w:pPr>
            <w:r>
              <w:rPr>
                <w:rFonts w:eastAsia="Arial" w:cstheme="minorHAnsi"/>
                <w:color w:val="000000" w:themeColor="text1"/>
                <w:sz w:val="16"/>
                <w:szCs w:val="16"/>
              </w:rPr>
              <w:t>r</w:t>
            </w:r>
            <w:r w:rsidRPr="00707706">
              <w:rPr>
                <w:rFonts w:eastAsia="Arial" w:cstheme="minorHAnsi"/>
                <w:color w:val="000000" w:themeColor="text1"/>
                <w:sz w:val="16"/>
                <w:szCs w:val="16"/>
              </w:rPr>
              <w:t>NiV-</w:t>
            </w:r>
            <w:r>
              <w:rPr>
                <w:rFonts w:eastAsia="Arial" w:cstheme="minorHAnsi"/>
                <w:color w:val="000000" w:themeColor="text1"/>
                <w:sz w:val="16"/>
                <w:szCs w:val="16"/>
              </w:rPr>
              <w:t>M-</w:t>
            </w:r>
            <w:r w:rsidRPr="00707706">
              <w:rPr>
                <w:rFonts w:eastAsia="Arial" w:cstheme="minorHAnsi"/>
                <w:color w:val="000000" w:themeColor="text1"/>
                <w:sz w:val="16"/>
                <w:szCs w:val="16"/>
              </w:rPr>
              <w:t>Z</w:t>
            </w:r>
            <w:r>
              <w:rPr>
                <w:rFonts w:eastAsia="Arial" w:cstheme="minorHAnsi"/>
                <w:color w:val="000000" w:themeColor="text1"/>
                <w:sz w:val="16"/>
                <w:szCs w:val="16"/>
              </w:rPr>
              <w:t>s</w:t>
            </w:r>
            <w:r w:rsidRPr="00707706">
              <w:rPr>
                <w:rFonts w:eastAsia="Arial" w:cstheme="minorHAnsi"/>
                <w:color w:val="000000" w:themeColor="text1"/>
                <w:sz w:val="16"/>
                <w:szCs w:val="16"/>
              </w:rPr>
              <w:t xml:space="preserve">G </w:t>
            </w:r>
          </w:p>
        </w:tc>
        <w:tc>
          <w:tcPr>
            <w:tcW w:w="1279" w:type="dxa"/>
            <w:shd w:val="clear" w:color="auto" w:fill="FFFFFF" w:themeFill="background1"/>
            <w:tcMar>
              <w:top w:w="15" w:type="dxa"/>
              <w:left w:w="15" w:type="dxa"/>
              <w:right w:w="15" w:type="dxa"/>
            </w:tcMar>
            <w:vAlign w:val="center"/>
          </w:tcPr>
          <w:p w14:paraId="4F40864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32.1nM</w:t>
            </w:r>
          </w:p>
        </w:tc>
        <w:tc>
          <w:tcPr>
            <w:tcW w:w="1134" w:type="dxa"/>
            <w:shd w:val="clear" w:color="auto" w:fill="FFFFFF" w:themeFill="background1"/>
            <w:tcMar>
              <w:top w:w="15" w:type="dxa"/>
              <w:left w:w="15" w:type="dxa"/>
              <w:right w:w="15" w:type="dxa"/>
            </w:tcMar>
            <w:vAlign w:val="center"/>
          </w:tcPr>
          <w:p w14:paraId="796BACC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32D0327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shd w:val="clear" w:color="auto" w:fill="FFFFFF" w:themeFill="background1"/>
            <w:tcMar>
              <w:top w:w="15" w:type="dxa"/>
              <w:left w:w="15" w:type="dxa"/>
              <w:right w:w="15" w:type="dxa"/>
            </w:tcMar>
            <w:vAlign w:val="center"/>
          </w:tcPr>
          <w:p w14:paraId="782D2040" w14:textId="77777777" w:rsidR="00B33094" w:rsidRPr="00707706" w:rsidRDefault="00B33094" w:rsidP="003B4201">
            <w:pPr>
              <w:spacing w:after="0"/>
              <w:ind w:left="-20" w:right="-20"/>
              <w:jc w:val="center"/>
              <w:rPr>
                <w:rFonts w:cstheme="minorHAnsi"/>
              </w:rPr>
            </w:pPr>
          </w:p>
        </w:tc>
        <w:tc>
          <w:tcPr>
            <w:tcW w:w="850" w:type="dxa"/>
            <w:tcBorders>
              <w:left w:val="single" w:sz="4" w:space="0" w:color="auto"/>
            </w:tcBorders>
            <w:shd w:val="clear" w:color="auto" w:fill="FFFFFF" w:themeFill="background1"/>
            <w:tcMar>
              <w:top w:w="15" w:type="dxa"/>
              <w:left w:w="15" w:type="dxa"/>
              <w:right w:w="15" w:type="dxa"/>
            </w:tcMar>
            <w:vAlign w:val="center"/>
          </w:tcPr>
          <w:p w14:paraId="763B1E5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 log</w:t>
            </w:r>
          </w:p>
        </w:tc>
        <w:tc>
          <w:tcPr>
            <w:tcW w:w="887" w:type="dxa"/>
            <w:shd w:val="clear" w:color="auto" w:fill="FFFFFF" w:themeFill="background1"/>
            <w:tcMar>
              <w:top w:w="15" w:type="dxa"/>
              <w:left w:w="15" w:type="dxa"/>
              <w:right w:w="15" w:type="dxa"/>
            </w:tcMar>
            <w:vAlign w:val="center"/>
          </w:tcPr>
          <w:p w14:paraId="55083A2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68C73704" w14:textId="77777777" w:rsidTr="00FD7C73">
        <w:trPr>
          <w:trHeight w:val="170"/>
        </w:trPr>
        <w:tc>
          <w:tcPr>
            <w:tcW w:w="694" w:type="dxa"/>
            <w:vMerge/>
            <w:tcBorders>
              <w:left w:val="single" w:sz="12" w:space="0" w:color="000000" w:themeColor="text1"/>
              <w:right w:val="single" w:sz="12" w:space="0" w:color="000000" w:themeColor="text1"/>
            </w:tcBorders>
            <w:vAlign w:val="center"/>
          </w:tcPr>
          <w:p w14:paraId="3C69DCCF"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4448D5AE"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393A3DF1" w14:textId="77777777" w:rsidR="00B33094" w:rsidRPr="00707706" w:rsidRDefault="00B33094" w:rsidP="003B4201">
            <w:pPr>
              <w:rPr>
                <w:rFonts w:cstheme="minorHAnsi"/>
              </w:rPr>
            </w:pPr>
          </w:p>
        </w:tc>
        <w:tc>
          <w:tcPr>
            <w:tcW w:w="1245" w:type="dxa"/>
            <w:vMerge/>
            <w:tcBorders>
              <w:left w:val="single" w:sz="12" w:space="0" w:color="000000" w:themeColor="text1"/>
              <w:right w:val="single" w:sz="0" w:space="0" w:color="auto"/>
            </w:tcBorders>
            <w:vAlign w:val="center"/>
          </w:tcPr>
          <w:p w14:paraId="0A671634" w14:textId="77777777" w:rsidR="00B33094" w:rsidRPr="00707706" w:rsidRDefault="00B33094" w:rsidP="003B4201">
            <w:pPr>
              <w:rPr>
                <w:rFonts w:cstheme="minorHAnsi"/>
              </w:rPr>
            </w:pPr>
          </w:p>
        </w:tc>
        <w:tc>
          <w:tcPr>
            <w:tcW w:w="1307" w:type="dxa"/>
            <w:shd w:val="clear" w:color="auto" w:fill="FFFFFF" w:themeFill="background1"/>
            <w:tcMar>
              <w:top w:w="15" w:type="dxa"/>
              <w:left w:w="15" w:type="dxa"/>
              <w:right w:w="15" w:type="dxa"/>
            </w:tcMar>
            <w:vAlign w:val="center"/>
          </w:tcPr>
          <w:p w14:paraId="2FCB7F9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HT-1080 &amp; Vero</w:t>
            </w: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2CEA8E4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GRFT</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3D6061F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359B922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42.8nM</w:t>
            </w:r>
          </w:p>
        </w:tc>
        <w:tc>
          <w:tcPr>
            <w:tcW w:w="1134" w:type="dxa"/>
            <w:shd w:val="clear" w:color="auto" w:fill="FFFFFF" w:themeFill="background1"/>
            <w:tcMar>
              <w:top w:w="15" w:type="dxa"/>
              <w:left w:w="15" w:type="dxa"/>
              <w:right w:w="15" w:type="dxa"/>
            </w:tcMar>
            <w:vAlign w:val="center"/>
          </w:tcPr>
          <w:p w14:paraId="2C42D64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1B245D0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shd w:val="clear" w:color="auto" w:fill="FFFFFF" w:themeFill="background1"/>
            <w:tcMar>
              <w:top w:w="15" w:type="dxa"/>
              <w:left w:w="15" w:type="dxa"/>
              <w:right w:w="15" w:type="dxa"/>
            </w:tcMar>
            <w:vAlign w:val="center"/>
          </w:tcPr>
          <w:p w14:paraId="5D10D411" w14:textId="77777777" w:rsidR="00B33094" w:rsidRPr="00707706" w:rsidRDefault="00B33094" w:rsidP="003B4201">
            <w:pPr>
              <w:spacing w:after="0"/>
              <w:ind w:left="-20" w:right="-20"/>
              <w:jc w:val="center"/>
              <w:rPr>
                <w:rFonts w:cstheme="minorHAnsi"/>
              </w:rPr>
            </w:pPr>
          </w:p>
        </w:tc>
        <w:tc>
          <w:tcPr>
            <w:tcW w:w="850" w:type="dxa"/>
            <w:tcBorders>
              <w:left w:val="single" w:sz="4" w:space="0" w:color="auto"/>
            </w:tcBorders>
            <w:shd w:val="clear" w:color="auto" w:fill="FFFFFF" w:themeFill="background1"/>
            <w:tcMar>
              <w:top w:w="15" w:type="dxa"/>
              <w:left w:w="15" w:type="dxa"/>
              <w:right w:w="15" w:type="dxa"/>
            </w:tcMar>
            <w:vAlign w:val="center"/>
          </w:tcPr>
          <w:p w14:paraId="69A46EC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4 log</w:t>
            </w:r>
          </w:p>
        </w:tc>
        <w:tc>
          <w:tcPr>
            <w:tcW w:w="887" w:type="dxa"/>
            <w:shd w:val="clear" w:color="auto" w:fill="FFFFFF" w:themeFill="background1"/>
            <w:tcMar>
              <w:top w:w="15" w:type="dxa"/>
              <w:left w:w="15" w:type="dxa"/>
              <w:right w:w="15" w:type="dxa"/>
            </w:tcMar>
            <w:vAlign w:val="center"/>
          </w:tcPr>
          <w:p w14:paraId="643BE4D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198C3E96" w14:textId="77777777" w:rsidTr="00FD7C73">
        <w:trPr>
          <w:trHeight w:val="35"/>
        </w:trPr>
        <w:tc>
          <w:tcPr>
            <w:tcW w:w="694" w:type="dxa"/>
            <w:vMerge/>
            <w:tcBorders>
              <w:left w:val="single" w:sz="12" w:space="0" w:color="000000" w:themeColor="text1"/>
              <w:right w:val="single" w:sz="12" w:space="0" w:color="000000" w:themeColor="text1"/>
            </w:tcBorders>
            <w:vAlign w:val="center"/>
          </w:tcPr>
          <w:p w14:paraId="3D967AA8"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50EC4F94"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14B5C4B9" w14:textId="77777777" w:rsidR="00B33094" w:rsidRPr="00707706" w:rsidRDefault="00B33094" w:rsidP="003B4201">
            <w:pPr>
              <w:rPr>
                <w:rFonts w:cstheme="minorHAnsi"/>
              </w:rPr>
            </w:pPr>
          </w:p>
        </w:tc>
        <w:tc>
          <w:tcPr>
            <w:tcW w:w="1245" w:type="dxa"/>
            <w:vMerge/>
            <w:tcBorders>
              <w:left w:val="single" w:sz="12" w:space="0" w:color="000000" w:themeColor="text1"/>
              <w:right w:val="single" w:sz="0" w:space="0" w:color="auto"/>
            </w:tcBorders>
            <w:vAlign w:val="center"/>
          </w:tcPr>
          <w:p w14:paraId="1C48AC86" w14:textId="77777777" w:rsidR="00B33094" w:rsidRPr="00707706" w:rsidRDefault="00B33094" w:rsidP="003B4201">
            <w:pPr>
              <w:rPr>
                <w:rFonts w:cstheme="minorHAnsi"/>
              </w:rPr>
            </w:pPr>
          </w:p>
        </w:tc>
        <w:tc>
          <w:tcPr>
            <w:tcW w:w="1307" w:type="dxa"/>
            <w:vMerge w:val="restart"/>
            <w:shd w:val="clear" w:color="auto" w:fill="FFFFFF" w:themeFill="background1"/>
            <w:tcMar>
              <w:top w:w="15" w:type="dxa"/>
              <w:left w:w="15" w:type="dxa"/>
              <w:right w:w="15" w:type="dxa"/>
            </w:tcMar>
            <w:vAlign w:val="center"/>
          </w:tcPr>
          <w:p w14:paraId="2B0F56D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Vero</w:t>
            </w: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0682440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GRFT</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4E77970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shd w:val="clear" w:color="auto" w:fill="FFFFFF" w:themeFill="background1"/>
            <w:tcMar>
              <w:top w:w="15" w:type="dxa"/>
              <w:left w:w="15" w:type="dxa"/>
              <w:right w:w="15" w:type="dxa"/>
            </w:tcMar>
            <w:vAlign w:val="center"/>
          </w:tcPr>
          <w:p w14:paraId="5CEAD2D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116.5nM</w:t>
            </w:r>
          </w:p>
        </w:tc>
        <w:tc>
          <w:tcPr>
            <w:tcW w:w="1134" w:type="dxa"/>
            <w:shd w:val="clear" w:color="auto" w:fill="FFFFFF" w:themeFill="background1"/>
            <w:tcMar>
              <w:top w:w="15" w:type="dxa"/>
              <w:left w:w="15" w:type="dxa"/>
              <w:right w:w="15" w:type="dxa"/>
            </w:tcMar>
            <w:vAlign w:val="center"/>
          </w:tcPr>
          <w:p w14:paraId="37A8863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573281B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shd w:val="clear" w:color="auto" w:fill="FFFFFF" w:themeFill="background1"/>
            <w:tcMar>
              <w:top w:w="15" w:type="dxa"/>
              <w:left w:w="15" w:type="dxa"/>
              <w:right w:w="15" w:type="dxa"/>
            </w:tcMar>
            <w:vAlign w:val="center"/>
          </w:tcPr>
          <w:p w14:paraId="47A8169D" w14:textId="77777777" w:rsidR="00B33094" w:rsidRPr="00707706" w:rsidRDefault="00B33094" w:rsidP="003B4201">
            <w:pPr>
              <w:spacing w:after="0"/>
              <w:ind w:left="-20" w:right="-20"/>
              <w:jc w:val="center"/>
              <w:rPr>
                <w:rFonts w:cstheme="minorHAnsi"/>
              </w:rPr>
            </w:pPr>
          </w:p>
        </w:tc>
        <w:tc>
          <w:tcPr>
            <w:tcW w:w="850" w:type="dxa"/>
            <w:tcBorders>
              <w:left w:val="single" w:sz="4" w:space="0" w:color="auto"/>
            </w:tcBorders>
            <w:shd w:val="clear" w:color="auto" w:fill="FFFFFF" w:themeFill="background1"/>
            <w:tcMar>
              <w:top w:w="15" w:type="dxa"/>
              <w:left w:w="15" w:type="dxa"/>
              <w:right w:w="15" w:type="dxa"/>
            </w:tcMar>
            <w:vAlign w:val="center"/>
          </w:tcPr>
          <w:p w14:paraId="16784E8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2 log</w:t>
            </w:r>
          </w:p>
        </w:tc>
        <w:tc>
          <w:tcPr>
            <w:tcW w:w="887" w:type="dxa"/>
            <w:shd w:val="clear" w:color="auto" w:fill="FFFFFF" w:themeFill="background1"/>
            <w:tcMar>
              <w:top w:w="15" w:type="dxa"/>
              <w:left w:w="15" w:type="dxa"/>
              <w:right w:w="15" w:type="dxa"/>
            </w:tcMar>
            <w:vAlign w:val="center"/>
          </w:tcPr>
          <w:p w14:paraId="2069E53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7BEF8D46" w14:textId="77777777" w:rsidTr="00FD7C73">
        <w:trPr>
          <w:trHeight w:val="97"/>
        </w:trPr>
        <w:tc>
          <w:tcPr>
            <w:tcW w:w="694" w:type="dxa"/>
            <w:vMerge/>
            <w:tcBorders>
              <w:left w:val="single" w:sz="12" w:space="0" w:color="000000" w:themeColor="text1"/>
              <w:right w:val="single" w:sz="12" w:space="0" w:color="000000" w:themeColor="text1"/>
            </w:tcBorders>
            <w:vAlign w:val="center"/>
          </w:tcPr>
          <w:p w14:paraId="3449C9C6"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0DCE7D23"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45A350C7"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255EAA73" w14:textId="77777777" w:rsidR="00B33094" w:rsidRPr="00707706" w:rsidRDefault="00B33094" w:rsidP="003B4201">
            <w:pPr>
              <w:rPr>
                <w:rFonts w:cstheme="minorHAnsi"/>
              </w:rPr>
            </w:pPr>
          </w:p>
        </w:tc>
        <w:tc>
          <w:tcPr>
            <w:tcW w:w="1307" w:type="dxa"/>
            <w:vMerge/>
            <w:tcBorders>
              <w:left w:val="single" w:sz="12" w:space="0" w:color="000000" w:themeColor="text1"/>
              <w:right w:val="single" w:sz="0" w:space="0" w:color="auto"/>
            </w:tcBorders>
            <w:vAlign w:val="center"/>
          </w:tcPr>
          <w:p w14:paraId="3BBDD48B" w14:textId="77777777" w:rsidR="00B33094" w:rsidRPr="00707706" w:rsidRDefault="00B33094" w:rsidP="003B4201">
            <w:pPr>
              <w:rPr>
                <w:rFonts w:cstheme="minorHAnsi"/>
              </w:rPr>
            </w:pP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7C8FBF5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3mG</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31AD886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shd w:val="clear" w:color="auto" w:fill="FFFFFF" w:themeFill="background1"/>
            <w:tcMar>
              <w:top w:w="15" w:type="dxa"/>
              <w:left w:w="15" w:type="dxa"/>
              <w:right w:w="15" w:type="dxa"/>
            </w:tcMar>
            <w:vAlign w:val="center"/>
          </w:tcPr>
          <w:p w14:paraId="6957095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30.6nM</w:t>
            </w:r>
          </w:p>
        </w:tc>
        <w:tc>
          <w:tcPr>
            <w:tcW w:w="1134" w:type="dxa"/>
            <w:shd w:val="clear" w:color="auto" w:fill="FFFFFF" w:themeFill="background1"/>
            <w:tcMar>
              <w:top w:w="15" w:type="dxa"/>
              <w:left w:w="15" w:type="dxa"/>
              <w:right w:w="15" w:type="dxa"/>
            </w:tcMar>
            <w:vAlign w:val="center"/>
          </w:tcPr>
          <w:p w14:paraId="4B0F6A9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2977E31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shd w:val="clear" w:color="auto" w:fill="FFFFFF" w:themeFill="background1"/>
            <w:tcMar>
              <w:top w:w="15" w:type="dxa"/>
              <w:left w:w="15" w:type="dxa"/>
              <w:right w:w="15" w:type="dxa"/>
            </w:tcMar>
            <w:vAlign w:val="center"/>
          </w:tcPr>
          <w:p w14:paraId="7750B057" w14:textId="77777777" w:rsidR="00B33094" w:rsidRPr="00707706" w:rsidRDefault="00B33094" w:rsidP="003B4201">
            <w:pPr>
              <w:spacing w:after="0"/>
              <w:ind w:left="-20" w:right="-20"/>
              <w:jc w:val="center"/>
              <w:rPr>
                <w:rFonts w:cstheme="minorHAnsi"/>
              </w:rPr>
            </w:pPr>
          </w:p>
        </w:tc>
        <w:tc>
          <w:tcPr>
            <w:tcW w:w="850" w:type="dxa"/>
            <w:tcBorders>
              <w:left w:val="single" w:sz="4" w:space="0" w:color="auto"/>
            </w:tcBorders>
            <w:shd w:val="clear" w:color="auto" w:fill="FFFFFF" w:themeFill="background1"/>
            <w:tcMar>
              <w:top w:w="15" w:type="dxa"/>
              <w:left w:w="15" w:type="dxa"/>
              <w:right w:w="15" w:type="dxa"/>
            </w:tcMar>
            <w:vAlign w:val="center"/>
          </w:tcPr>
          <w:p w14:paraId="6D89ED8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 log</w:t>
            </w:r>
          </w:p>
        </w:tc>
        <w:tc>
          <w:tcPr>
            <w:tcW w:w="887" w:type="dxa"/>
            <w:shd w:val="clear" w:color="auto" w:fill="FFFFFF" w:themeFill="background1"/>
            <w:tcMar>
              <w:top w:w="15" w:type="dxa"/>
              <w:left w:w="15" w:type="dxa"/>
              <w:right w:w="15" w:type="dxa"/>
            </w:tcMar>
            <w:vAlign w:val="center"/>
          </w:tcPr>
          <w:p w14:paraId="5F69E12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483D5F" w:rsidRPr="00707706" w14:paraId="73E924E0" w14:textId="77777777" w:rsidTr="00FD7C73">
        <w:trPr>
          <w:trHeight w:val="362"/>
        </w:trPr>
        <w:tc>
          <w:tcPr>
            <w:tcW w:w="694" w:type="dxa"/>
            <w:vMerge w:val="restart"/>
            <w:shd w:val="clear" w:color="auto" w:fill="FFFFFF" w:themeFill="background1"/>
            <w:tcMar>
              <w:top w:w="15" w:type="dxa"/>
              <w:left w:w="15" w:type="dxa"/>
              <w:right w:w="15" w:type="dxa"/>
            </w:tcMar>
            <w:vAlign w:val="center"/>
          </w:tcPr>
          <w:p w14:paraId="300BBD27" w14:textId="6A3B53EC"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Mathieu 2015</w:t>
            </w:r>
            <w:r w:rsidRPr="00707706">
              <w:rPr>
                <w:rFonts w:eastAsia="Arial" w:cstheme="minorHAnsi"/>
                <w:color w:val="000000" w:themeColor="text1"/>
                <w:sz w:val="16"/>
                <w:szCs w:val="16"/>
              </w:rPr>
              <w:fldChar w:fldCharType="begin"/>
            </w:r>
            <w:r w:rsidR="00A57303">
              <w:rPr>
                <w:rFonts w:eastAsia="Arial" w:cstheme="minorHAnsi"/>
                <w:color w:val="000000" w:themeColor="text1"/>
                <w:sz w:val="16"/>
                <w:szCs w:val="16"/>
              </w:rPr>
              <w:instrText xml:space="preserve"> ADDIN EN.CITE &lt;EndNote&gt;&lt;Cite&gt;&lt;Author&gt;Mathieu&lt;/Author&gt;&lt;Year&gt;2015&lt;/Year&gt;&lt;RecNum&gt;44&lt;/RecNum&gt;&lt;DisplayText&gt;&lt;style face="superscript"&gt;30&lt;/style&gt;&lt;/DisplayText&gt;&lt;record&gt;&lt;rec-number&gt;44&lt;/rec-number&gt;&lt;foreign-keys&gt;&lt;key app="EN" db-id="sfaa0dp0tzawvpefvvfvd0sm0xffdp9pxsrw" timestamp="1656623542"&gt;44&lt;/key&gt;&lt;/foreign-keys&gt;&lt;ref-type name="Journal Article"&gt;17&lt;/ref-type&gt;&lt;contributors&gt;&lt;authors&gt;&lt;author&gt;Mathieu, C.&lt;/author&gt;&lt;author&gt;Dhondt, K. P.&lt;/author&gt;&lt;author&gt;Chalons, M.&lt;/author&gt;&lt;author&gt;Mely, S.&lt;/author&gt;&lt;author&gt;Raoul, H.&lt;/author&gt;&lt;author&gt;Negre, D.&lt;/author&gt;&lt;author&gt;Cosset, F. L.&lt;/author&gt;&lt;author&gt;Gerlier, D.&lt;/author&gt;&lt;author&gt;Vives, R. R.&lt;/author&gt;&lt;author&gt;Horvat, B.&lt;/author&gt;&lt;/authors&gt;&lt;/contributors&gt;&lt;titles&gt;&lt;title&gt;Heparan sulfate-dependent enhancement of henipavirus infection&lt;/title&gt;&lt;secondary-title&gt;Mbio&lt;/secondary-title&gt;&lt;/titles&gt;&lt;periodical&gt;&lt;full-title&gt;Mbio&lt;/full-title&gt;&lt;/periodical&gt;&lt;volume&gt;6(2) (no pagination)&lt;/volume&gt;&lt;dates&gt;&lt;year&gt;2015&lt;/year&gt;&lt;/dates&gt;&lt;accession-num&gt;604105535&lt;/accession-num&gt;&lt;urls&gt;&lt;related-urls&gt;&lt;url&gt;http://mbio.asm.org/content/6/2/e02427-14.full.pdf&lt;/url&gt;&lt;url&gt;https://journals.asm.org/doi/pdf/10.1128/mBio.02427-14?download=true&lt;/url&gt;&lt;/related-urls&gt;&lt;/urls&gt;&lt;electronic-resource-num&gt;http://dx.doi.org/10.1128/mBio.02427-14&lt;/electronic-resource-num&gt;&lt;/record&gt;&lt;/Cite&gt;&lt;/EndNote&gt;</w:instrText>
            </w:r>
            <w:r w:rsidRPr="00707706">
              <w:rPr>
                <w:rFonts w:eastAsia="Arial" w:cstheme="minorHAnsi"/>
                <w:color w:val="000000" w:themeColor="text1"/>
                <w:sz w:val="16"/>
                <w:szCs w:val="16"/>
              </w:rPr>
              <w:fldChar w:fldCharType="separate"/>
            </w:r>
            <w:r w:rsidR="00A57303" w:rsidRPr="00A57303">
              <w:rPr>
                <w:rFonts w:eastAsia="Arial" w:cstheme="minorHAnsi"/>
                <w:noProof/>
                <w:color w:val="000000" w:themeColor="text1"/>
                <w:sz w:val="16"/>
                <w:szCs w:val="16"/>
                <w:vertAlign w:val="superscript"/>
              </w:rPr>
              <w:t>30</w:t>
            </w:r>
            <w:r w:rsidRPr="00707706">
              <w:rPr>
                <w:rFonts w:eastAsia="Arial" w:cstheme="minorHAnsi"/>
                <w:color w:val="000000" w:themeColor="text1"/>
                <w:sz w:val="16"/>
                <w:szCs w:val="16"/>
              </w:rPr>
              <w:fldChar w:fldCharType="end"/>
            </w:r>
          </w:p>
        </w:tc>
        <w:tc>
          <w:tcPr>
            <w:tcW w:w="992" w:type="dxa"/>
            <w:vMerge w:val="restart"/>
            <w:shd w:val="clear" w:color="auto" w:fill="FFFFFF" w:themeFill="background1"/>
            <w:tcMar>
              <w:top w:w="15" w:type="dxa"/>
              <w:left w:w="15" w:type="dxa"/>
              <w:right w:w="15" w:type="dxa"/>
            </w:tcMar>
            <w:vAlign w:val="center"/>
          </w:tcPr>
          <w:p w14:paraId="4D644B6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Heparin</w:t>
            </w:r>
          </w:p>
        </w:tc>
        <w:tc>
          <w:tcPr>
            <w:tcW w:w="1134" w:type="dxa"/>
            <w:vMerge w:val="restart"/>
            <w:shd w:val="clear" w:color="auto" w:fill="FFFFFF" w:themeFill="background1"/>
            <w:tcMar>
              <w:top w:w="15" w:type="dxa"/>
              <w:left w:w="15" w:type="dxa"/>
              <w:right w:w="15" w:type="dxa"/>
            </w:tcMar>
            <w:vAlign w:val="center"/>
          </w:tcPr>
          <w:p w14:paraId="1BAE484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Glycosamino</w:t>
            </w:r>
            <w:r>
              <w:rPr>
                <w:rFonts w:eastAsia="Arial" w:cstheme="minorHAnsi"/>
                <w:color w:val="000000" w:themeColor="text1"/>
                <w:sz w:val="16"/>
                <w:szCs w:val="16"/>
              </w:rPr>
              <w:t>-</w:t>
            </w:r>
            <w:r w:rsidRPr="00707706">
              <w:rPr>
                <w:rFonts w:eastAsia="Arial" w:cstheme="minorHAnsi"/>
                <w:color w:val="000000" w:themeColor="text1"/>
                <w:sz w:val="16"/>
                <w:szCs w:val="16"/>
              </w:rPr>
              <w:t>glycan (virus attachment)</w:t>
            </w:r>
          </w:p>
        </w:tc>
        <w:tc>
          <w:tcPr>
            <w:tcW w:w="1245" w:type="dxa"/>
            <w:vMerge w:val="restart"/>
            <w:shd w:val="clear" w:color="auto" w:fill="FFFFFF" w:themeFill="background1"/>
            <w:tcMar>
              <w:top w:w="15" w:type="dxa"/>
              <w:left w:w="15" w:type="dxa"/>
              <w:right w:w="15" w:type="dxa"/>
            </w:tcMar>
            <w:vAlign w:val="center"/>
          </w:tcPr>
          <w:p w14:paraId="0818723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 xml:space="preserve">Inhibition of </w:t>
            </w:r>
            <w:r w:rsidRPr="00426FDE">
              <w:rPr>
                <w:rFonts w:eastAsia="Arial" w:cstheme="minorHAnsi"/>
                <w:i/>
                <w:iCs/>
                <w:color w:val="000000" w:themeColor="text1"/>
                <w:sz w:val="16"/>
                <w:szCs w:val="16"/>
              </w:rPr>
              <w:t>trans</w:t>
            </w:r>
            <w:r w:rsidRPr="00707706">
              <w:rPr>
                <w:rFonts w:eastAsia="Arial" w:cstheme="minorHAnsi"/>
                <w:color w:val="000000" w:themeColor="text1"/>
                <w:sz w:val="16"/>
                <w:szCs w:val="16"/>
              </w:rPr>
              <w:t>-infection</w:t>
            </w:r>
          </w:p>
        </w:tc>
        <w:tc>
          <w:tcPr>
            <w:tcW w:w="1307" w:type="dxa"/>
            <w:shd w:val="clear" w:color="auto" w:fill="FFFFFF" w:themeFill="background1"/>
            <w:tcMar>
              <w:top w:w="15" w:type="dxa"/>
              <w:left w:w="15" w:type="dxa"/>
              <w:right w:w="15" w:type="dxa"/>
            </w:tcMar>
            <w:vAlign w:val="center"/>
          </w:tcPr>
          <w:p w14:paraId="2CE1687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Peripheral blood leukocytes &amp; Vero</w:t>
            </w: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5E716C9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405F515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w:t>
            </w:r>
          </w:p>
        </w:tc>
        <w:tc>
          <w:tcPr>
            <w:tcW w:w="1279" w:type="dxa"/>
            <w:shd w:val="clear" w:color="auto" w:fill="FFFFFF" w:themeFill="background1"/>
            <w:tcMar>
              <w:top w:w="15" w:type="dxa"/>
              <w:left w:w="15" w:type="dxa"/>
              <w:right w:w="15" w:type="dxa"/>
            </w:tcMar>
            <w:vAlign w:val="center"/>
          </w:tcPr>
          <w:p w14:paraId="23BF6B5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0184C29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5D28FAB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val="restart"/>
            <w:shd w:val="clear" w:color="auto" w:fill="FFFFFF" w:themeFill="background1"/>
            <w:tcMar>
              <w:top w:w="15" w:type="dxa"/>
              <w:left w:w="15" w:type="dxa"/>
              <w:right w:w="15" w:type="dxa"/>
            </w:tcMar>
            <w:vAlign w:val="center"/>
          </w:tcPr>
          <w:p w14:paraId="0827D1C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0-0.5mg/mL</w:t>
            </w:r>
          </w:p>
          <w:p w14:paraId="7AA73ED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0-33.3nM</w:t>
            </w:r>
          </w:p>
        </w:tc>
        <w:tc>
          <w:tcPr>
            <w:tcW w:w="850" w:type="dxa"/>
            <w:shd w:val="clear" w:color="auto" w:fill="FFFFFF" w:themeFill="background1"/>
            <w:tcMar>
              <w:top w:w="15" w:type="dxa"/>
              <w:left w:w="15" w:type="dxa"/>
              <w:right w:w="15" w:type="dxa"/>
            </w:tcMar>
            <w:vAlign w:val="center"/>
          </w:tcPr>
          <w:p w14:paraId="7D22BAD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80%</w:t>
            </w:r>
          </w:p>
        </w:tc>
        <w:tc>
          <w:tcPr>
            <w:tcW w:w="887" w:type="dxa"/>
            <w:shd w:val="clear" w:color="auto" w:fill="FFFFFF" w:themeFill="background1"/>
            <w:tcMar>
              <w:top w:w="15" w:type="dxa"/>
              <w:left w:w="15" w:type="dxa"/>
              <w:right w:w="15" w:type="dxa"/>
            </w:tcMar>
            <w:vAlign w:val="center"/>
          </w:tcPr>
          <w:p w14:paraId="3867746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774C137D" w14:textId="77777777" w:rsidTr="00FD7C73">
        <w:trPr>
          <w:trHeight w:val="156"/>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52388B94"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5E4F7D50"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2A874A05"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0" w:space="0" w:color="auto"/>
            </w:tcBorders>
            <w:vAlign w:val="center"/>
          </w:tcPr>
          <w:p w14:paraId="232F6122" w14:textId="77777777" w:rsidR="00B33094" w:rsidRPr="00707706" w:rsidRDefault="00B33094" w:rsidP="003B4201">
            <w:pPr>
              <w:rPr>
                <w:rFonts w:cstheme="minorHAnsi"/>
              </w:rPr>
            </w:pPr>
          </w:p>
        </w:tc>
        <w:tc>
          <w:tcPr>
            <w:tcW w:w="1307" w:type="dxa"/>
            <w:tcBorders>
              <w:bottom w:val="single" w:sz="12" w:space="0" w:color="000000" w:themeColor="text1"/>
            </w:tcBorders>
            <w:shd w:val="clear" w:color="auto" w:fill="FFFFFF" w:themeFill="background1"/>
            <w:tcMar>
              <w:top w:w="15" w:type="dxa"/>
              <w:left w:w="15" w:type="dxa"/>
              <w:right w:w="15" w:type="dxa"/>
            </w:tcMar>
            <w:vAlign w:val="center"/>
          </w:tcPr>
          <w:p w14:paraId="6BAE1B7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CHO-K1 &amp; Vero</w:t>
            </w:r>
          </w:p>
        </w:tc>
        <w:tc>
          <w:tcPr>
            <w:tcW w:w="1134" w:type="dxa"/>
            <w:tcBorders>
              <w:bottom w:val="single" w:sz="12" w:space="0" w:color="000000" w:themeColor="text1"/>
              <w:right w:val="single" w:sz="12" w:space="0" w:color="000000" w:themeColor="text1"/>
            </w:tcBorders>
            <w:shd w:val="clear" w:color="auto" w:fill="FFFFFF" w:themeFill="background1"/>
            <w:tcMar>
              <w:top w:w="15" w:type="dxa"/>
              <w:left w:w="15" w:type="dxa"/>
              <w:right w:w="15" w:type="dxa"/>
            </w:tcMar>
            <w:vAlign w:val="center"/>
          </w:tcPr>
          <w:p w14:paraId="11613E7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5AA6FE2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5371EA1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542EB48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1ED1352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bottom w:val="single" w:sz="12" w:space="0" w:color="000000" w:themeColor="text1"/>
            </w:tcBorders>
            <w:shd w:val="clear" w:color="auto" w:fill="FFFFFF" w:themeFill="background1"/>
            <w:tcMar>
              <w:top w:w="15" w:type="dxa"/>
              <w:left w:w="15" w:type="dxa"/>
              <w:right w:w="15" w:type="dxa"/>
            </w:tcMar>
            <w:vAlign w:val="center"/>
          </w:tcPr>
          <w:p w14:paraId="5AF1E2C7" w14:textId="77777777" w:rsidR="00B33094" w:rsidRPr="00707706" w:rsidRDefault="00B33094" w:rsidP="003B4201">
            <w:pPr>
              <w:spacing w:after="0"/>
              <w:ind w:left="-20" w:right="-20"/>
              <w:jc w:val="cente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0C95C78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90%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6915759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99%</w:t>
            </w:r>
          </w:p>
        </w:tc>
      </w:tr>
      <w:tr w:rsidR="00546176" w:rsidRPr="00707706" w14:paraId="3E22EA73" w14:textId="77777777" w:rsidTr="00FD7C73">
        <w:trPr>
          <w:trHeight w:val="74"/>
        </w:trPr>
        <w:tc>
          <w:tcPr>
            <w:tcW w:w="694" w:type="dxa"/>
            <w:vMerge/>
            <w:tcBorders>
              <w:left w:val="single" w:sz="12" w:space="0" w:color="000000" w:themeColor="text1"/>
              <w:right w:val="single" w:sz="12" w:space="0" w:color="000000" w:themeColor="text1"/>
            </w:tcBorders>
            <w:vAlign w:val="center"/>
          </w:tcPr>
          <w:p w14:paraId="3C949E1E"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2C82BA8B" w14:textId="77777777" w:rsidR="00B33094" w:rsidRPr="00707706" w:rsidRDefault="00B33094" w:rsidP="003B4201">
            <w:pPr>
              <w:rPr>
                <w:rFonts w:cstheme="minorHAnsi"/>
              </w:rPr>
            </w:pPr>
          </w:p>
        </w:tc>
        <w:tc>
          <w:tcPr>
            <w:tcW w:w="1134" w:type="dxa"/>
            <w:vMerge/>
            <w:tcBorders>
              <w:left w:val="single" w:sz="12" w:space="0" w:color="000000" w:themeColor="text1"/>
              <w:right w:val="single" w:sz="0" w:space="0" w:color="auto"/>
            </w:tcBorders>
            <w:vAlign w:val="center"/>
          </w:tcPr>
          <w:p w14:paraId="2E3B3193" w14:textId="77777777" w:rsidR="00B33094" w:rsidRPr="00707706" w:rsidRDefault="00B33094" w:rsidP="003B4201">
            <w:pPr>
              <w:rPr>
                <w:rFonts w:cstheme="minorHAnsi"/>
              </w:rPr>
            </w:pPr>
          </w:p>
        </w:tc>
        <w:tc>
          <w:tcPr>
            <w:tcW w:w="1245" w:type="dxa"/>
            <w:vMerge w:val="restart"/>
            <w:shd w:val="clear" w:color="auto" w:fill="FFFFFF" w:themeFill="background1"/>
            <w:tcMar>
              <w:top w:w="15" w:type="dxa"/>
              <w:left w:w="15" w:type="dxa"/>
              <w:right w:w="15" w:type="dxa"/>
            </w:tcMar>
            <w:vAlign w:val="center"/>
          </w:tcPr>
          <w:p w14:paraId="2FE9AE6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Inhibition of infection</w:t>
            </w:r>
          </w:p>
        </w:tc>
        <w:tc>
          <w:tcPr>
            <w:tcW w:w="1307" w:type="dxa"/>
            <w:vMerge w:val="restart"/>
            <w:shd w:val="clear" w:color="auto" w:fill="FFFFFF" w:themeFill="background1"/>
            <w:tcMar>
              <w:top w:w="15" w:type="dxa"/>
              <w:left w:w="15" w:type="dxa"/>
              <w:right w:w="15" w:type="dxa"/>
            </w:tcMar>
            <w:vAlign w:val="center"/>
          </w:tcPr>
          <w:p w14:paraId="32D411F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Vero</w:t>
            </w:r>
          </w:p>
        </w:tc>
        <w:tc>
          <w:tcPr>
            <w:tcW w:w="1134" w:type="dxa"/>
            <w:vMerge w:val="restart"/>
            <w:tcBorders>
              <w:right w:val="single" w:sz="12" w:space="0" w:color="000000" w:themeColor="text1"/>
            </w:tcBorders>
            <w:shd w:val="clear" w:color="auto" w:fill="FFFFFF" w:themeFill="background1"/>
            <w:tcMar>
              <w:top w:w="15" w:type="dxa"/>
              <w:left w:w="15" w:type="dxa"/>
              <w:right w:w="15" w:type="dxa"/>
            </w:tcMar>
            <w:vAlign w:val="center"/>
          </w:tcPr>
          <w:p w14:paraId="0CC0F55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6190B33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w:t>
            </w:r>
          </w:p>
        </w:tc>
        <w:tc>
          <w:tcPr>
            <w:tcW w:w="1279" w:type="dxa"/>
            <w:shd w:val="clear" w:color="auto" w:fill="FFFFFF" w:themeFill="background1"/>
            <w:tcMar>
              <w:top w:w="15" w:type="dxa"/>
              <w:left w:w="15" w:type="dxa"/>
              <w:right w:w="15" w:type="dxa"/>
            </w:tcMar>
            <w:vAlign w:val="center"/>
          </w:tcPr>
          <w:p w14:paraId="0738300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1198523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1B96EC9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val="restart"/>
            <w:shd w:val="clear" w:color="auto" w:fill="FFFFFF" w:themeFill="background1"/>
            <w:tcMar>
              <w:top w:w="15" w:type="dxa"/>
              <w:left w:w="15" w:type="dxa"/>
              <w:right w:w="15" w:type="dxa"/>
            </w:tcMar>
            <w:vAlign w:val="center"/>
          </w:tcPr>
          <w:p w14:paraId="07FFF45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0.5mg/mL</w:t>
            </w:r>
          </w:p>
          <w:p w14:paraId="014D750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33.3nM</w:t>
            </w:r>
          </w:p>
        </w:tc>
        <w:tc>
          <w:tcPr>
            <w:tcW w:w="850" w:type="dxa"/>
            <w:shd w:val="clear" w:color="auto" w:fill="FFFFFF" w:themeFill="background1"/>
            <w:tcMar>
              <w:top w:w="15" w:type="dxa"/>
              <w:left w:w="15" w:type="dxa"/>
              <w:right w:w="15" w:type="dxa"/>
            </w:tcMar>
            <w:vAlign w:val="center"/>
          </w:tcPr>
          <w:p w14:paraId="138ED1E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70%</w:t>
            </w:r>
          </w:p>
        </w:tc>
        <w:tc>
          <w:tcPr>
            <w:tcW w:w="887" w:type="dxa"/>
            <w:shd w:val="clear" w:color="auto" w:fill="FFFFFF" w:themeFill="background1"/>
            <w:tcMar>
              <w:top w:w="15" w:type="dxa"/>
              <w:left w:w="15" w:type="dxa"/>
              <w:right w:w="15" w:type="dxa"/>
            </w:tcMar>
            <w:vAlign w:val="center"/>
          </w:tcPr>
          <w:p w14:paraId="69174E4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675A6D04" w14:textId="77777777" w:rsidTr="00FD7C73">
        <w:trPr>
          <w:trHeight w:val="52"/>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5C89081B"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1008D4D8"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3DDA1E90"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73D347B6"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0B730350"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5652C0A5"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3FB556B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HeV</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2ACC0C4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71001EA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2CA4566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bottom w:val="single" w:sz="12" w:space="0" w:color="000000" w:themeColor="text1"/>
            </w:tcBorders>
            <w:shd w:val="clear" w:color="auto" w:fill="FFFFFF" w:themeFill="background1"/>
            <w:tcMar>
              <w:top w:w="15" w:type="dxa"/>
              <w:left w:w="15" w:type="dxa"/>
              <w:right w:w="15" w:type="dxa"/>
            </w:tcMar>
            <w:vAlign w:val="center"/>
          </w:tcPr>
          <w:p w14:paraId="3793FC72" w14:textId="77777777" w:rsidR="00B33094" w:rsidRPr="00707706" w:rsidRDefault="00B33094" w:rsidP="003B4201">
            <w:pPr>
              <w:spacing w:after="0"/>
              <w:ind w:left="-20" w:right="-20"/>
              <w:jc w:val="cente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4348766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60%</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4DF266B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483D5F" w:rsidRPr="00707706" w14:paraId="1A81D3C3" w14:textId="77777777" w:rsidTr="00FD7C73">
        <w:trPr>
          <w:trHeight w:val="124"/>
        </w:trPr>
        <w:tc>
          <w:tcPr>
            <w:tcW w:w="694" w:type="dxa"/>
            <w:vMerge w:val="restart"/>
            <w:shd w:val="clear" w:color="auto" w:fill="FFFFFF" w:themeFill="background1"/>
            <w:tcMar>
              <w:top w:w="15" w:type="dxa"/>
              <w:left w:w="15" w:type="dxa"/>
              <w:right w:w="15" w:type="dxa"/>
            </w:tcMar>
            <w:vAlign w:val="center"/>
          </w:tcPr>
          <w:p w14:paraId="13150EB1" w14:textId="25DF2978"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Mathieu 2018</w:t>
            </w:r>
            <w:r w:rsidRPr="00707706">
              <w:rPr>
                <w:rFonts w:eastAsia="Arial" w:cstheme="minorHAnsi"/>
                <w:color w:val="000000" w:themeColor="text1"/>
                <w:sz w:val="16"/>
                <w:szCs w:val="16"/>
              </w:rPr>
              <w:fldChar w:fldCharType="begin"/>
            </w:r>
            <w:r w:rsidR="00A57303">
              <w:rPr>
                <w:rFonts w:eastAsia="Arial" w:cstheme="minorHAnsi"/>
                <w:color w:val="000000" w:themeColor="text1"/>
                <w:sz w:val="16"/>
                <w:szCs w:val="16"/>
              </w:rPr>
              <w:instrText xml:space="preserve"> ADDIN EN.CITE &lt;EndNote&gt;&lt;Cite&gt;&lt;Author&gt;Mathieu&lt;/Author&gt;&lt;Year&gt;2018&lt;/Year&gt;&lt;RecNum&gt;30&lt;/RecNum&gt;&lt;DisplayText&gt;&lt;style face="superscript"&gt;19&lt;/style&gt;&lt;/DisplayText&gt;&lt;record&gt;&lt;rec-number&gt;30&lt;/rec-number&gt;&lt;foreign-keys&gt;&lt;key app="EN" db-id="sfaa0dp0tzawvpefvvfvd0sm0xffdp9pxsrw" timestamp="1656623542"&gt;30&lt;/key&gt;&lt;/foreign-keys&gt;&lt;ref-type name="Journal Article"&gt;17&lt;/ref-type&gt;&lt;contributors&gt;&lt;authors&gt;&lt;author&gt;Mathieu, C.&lt;/author&gt;&lt;author&gt;Porotto, M.&lt;/author&gt;&lt;author&gt;Figueira, T. N.&lt;/author&gt;&lt;author&gt;Horvat, B.&lt;/author&gt;&lt;author&gt;Moscona, A.&lt;/author&gt;&lt;/authors&gt;&lt;/contributors&gt;&lt;titles&gt;&lt;title&gt;Fusion Inhibitory Lipopeptides Engineered for Prophylaxis of Nipah Virus in Primates&lt;/title&gt;&lt;secondary-title&gt;J Infect Dis&lt;/secondary-title&gt;&lt;/titles&gt;&lt;periodical&gt;&lt;full-title&gt;J Infect Dis&lt;/full-title&gt;&lt;/periodical&gt;&lt;pages&gt;218-227&lt;/pages&gt;&lt;volume&gt;218&lt;/volume&gt;&lt;number&gt;2&lt;/number&gt;&lt;dates&gt;&lt;year&gt;2018&lt;/year&gt;&lt;/dates&gt;&lt;accession-num&gt;29566184&lt;/accession-num&gt;&lt;urls&gt;&lt;related-urls&gt;&lt;url&gt;https://www.ncbi.nlm.nih.gov/pmc/articles/PMC6009590/pdf/jiy152.pdf&lt;/url&gt;&lt;/related-urls&gt;&lt;/urls&gt;&lt;electronic-resource-num&gt;10.1093/infdis/jiy152&lt;/electronic-resource-num&gt;&lt;/record&gt;&lt;/Cite&gt;&lt;/EndNote&gt;</w:instrText>
            </w:r>
            <w:r w:rsidRPr="00707706">
              <w:rPr>
                <w:rFonts w:eastAsia="Arial" w:cstheme="minorHAnsi"/>
                <w:color w:val="000000" w:themeColor="text1"/>
                <w:sz w:val="16"/>
                <w:szCs w:val="16"/>
              </w:rPr>
              <w:fldChar w:fldCharType="separate"/>
            </w:r>
            <w:r w:rsidR="00A57303" w:rsidRPr="00A57303">
              <w:rPr>
                <w:rFonts w:eastAsia="Arial" w:cstheme="minorHAnsi"/>
                <w:noProof/>
                <w:color w:val="000000" w:themeColor="text1"/>
                <w:sz w:val="16"/>
                <w:szCs w:val="16"/>
                <w:vertAlign w:val="superscript"/>
              </w:rPr>
              <w:t>19</w:t>
            </w:r>
            <w:r w:rsidRPr="00707706">
              <w:rPr>
                <w:rFonts w:eastAsia="Arial" w:cstheme="minorHAnsi"/>
                <w:color w:val="000000" w:themeColor="text1"/>
                <w:sz w:val="16"/>
                <w:szCs w:val="16"/>
              </w:rPr>
              <w:fldChar w:fldCharType="end"/>
            </w:r>
          </w:p>
        </w:tc>
        <w:tc>
          <w:tcPr>
            <w:tcW w:w="992" w:type="dxa"/>
            <w:vMerge w:val="restart"/>
            <w:shd w:val="clear" w:color="auto" w:fill="FFFFFF" w:themeFill="background1"/>
            <w:tcMar>
              <w:top w:w="15" w:type="dxa"/>
              <w:left w:w="15" w:type="dxa"/>
              <w:right w:w="15" w:type="dxa"/>
            </w:tcMar>
            <w:vAlign w:val="center"/>
          </w:tcPr>
          <w:p w14:paraId="29E166C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Fusion inhibitory lipopeptides</w:t>
            </w:r>
          </w:p>
        </w:tc>
        <w:tc>
          <w:tcPr>
            <w:tcW w:w="1134" w:type="dxa"/>
            <w:vMerge w:val="restart"/>
            <w:shd w:val="clear" w:color="auto" w:fill="FFFFFF" w:themeFill="background1"/>
            <w:tcMar>
              <w:top w:w="15" w:type="dxa"/>
              <w:left w:w="15" w:type="dxa"/>
              <w:right w:w="15" w:type="dxa"/>
            </w:tcMar>
            <w:vAlign w:val="center"/>
          </w:tcPr>
          <w:p w14:paraId="4730CF4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Lipopeptide (virus entry)</w:t>
            </w:r>
          </w:p>
        </w:tc>
        <w:tc>
          <w:tcPr>
            <w:tcW w:w="1245" w:type="dxa"/>
            <w:vMerge w:val="restart"/>
            <w:shd w:val="clear" w:color="auto" w:fill="FFFFFF" w:themeFill="background1"/>
            <w:tcMar>
              <w:top w:w="15" w:type="dxa"/>
              <w:left w:w="15" w:type="dxa"/>
              <w:right w:w="15" w:type="dxa"/>
            </w:tcMar>
            <w:vAlign w:val="center"/>
          </w:tcPr>
          <w:p w14:paraId="368C178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Inhibition of cell-to-cell fusion</w:t>
            </w:r>
          </w:p>
        </w:tc>
        <w:tc>
          <w:tcPr>
            <w:tcW w:w="1307" w:type="dxa"/>
            <w:vMerge w:val="restart"/>
            <w:shd w:val="clear" w:color="auto" w:fill="FFFFFF" w:themeFill="background1"/>
            <w:tcMar>
              <w:top w:w="15" w:type="dxa"/>
              <w:left w:w="15" w:type="dxa"/>
              <w:right w:w="15" w:type="dxa"/>
            </w:tcMar>
            <w:vAlign w:val="center"/>
          </w:tcPr>
          <w:p w14:paraId="377070B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HEK293T</w:t>
            </w: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6FA1C77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VIKI-dPEG4-Chol</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2C6D308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279" w:type="dxa"/>
            <w:shd w:val="clear" w:color="auto" w:fill="FFFFFF" w:themeFill="background1"/>
            <w:tcMar>
              <w:top w:w="15" w:type="dxa"/>
              <w:left w:w="15" w:type="dxa"/>
              <w:right w:w="15" w:type="dxa"/>
            </w:tcMar>
            <w:vAlign w:val="center"/>
          </w:tcPr>
          <w:p w14:paraId="73EAF22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175960F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5AEAD66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 xml:space="preserve">1nM </w:t>
            </w:r>
          </w:p>
        </w:tc>
        <w:tc>
          <w:tcPr>
            <w:tcW w:w="1134" w:type="dxa"/>
            <w:vMerge w:val="restart"/>
            <w:tcBorders>
              <w:left w:val="single" w:sz="4" w:space="0" w:color="auto"/>
            </w:tcBorders>
            <w:shd w:val="clear" w:color="auto" w:fill="FFFFFF" w:themeFill="background1"/>
            <w:tcMar>
              <w:top w:w="15" w:type="dxa"/>
              <w:left w:w="15" w:type="dxa"/>
              <w:right w:w="15" w:type="dxa"/>
            </w:tcMar>
            <w:vAlign w:val="center"/>
          </w:tcPr>
          <w:p w14:paraId="7E2FF6F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0-10µM</w:t>
            </w:r>
          </w:p>
        </w:tc>
        <w:tc>
          <w:tcPr>
            <w:tcW w:w="850" w:type="dxa"/>
            <w:shd w:val="clear" w:color="auto" w:fill="FFFFFF" w:themeFill="background1"/>
            <w:tcMar>
              <w:top w:w="15" w:type="dxa"/>
              <w:left w:w="15" w:type="dxa"/>
              <w:right w:w="15" w:type="dxa"/>
            </w:tcMar>
            <w:vAlign w:val="center"/>
          </w:tcPr>
          <w:p w14:paraId="11237CB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87" w:type="dxa"/>
            <w:shd w:val="clear" w:color="auto" w:fill="FFFFFF" w:themeFill="background1"/>
            <w:tcMar>
              <w:top w:w="15" w:type="dxa"/>
              <w:left w:w="15" w:type="dxa"/>
              <w:right w:w="15" w:type="dxa"/>
            </w:tcMar>
            <w:vAlign w:val="center"/>
          </w:tcPr>
          <w:p w14:paraId="1974377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30330FD0" w14:textId="77777777" w:rsidTr="00FD7C73">
        <w:trPr>
          <w:trHeight w:val="35"/>
        </w:trPr>
        <w:tc>
          <w:tcPr>
            <w:tcW w:w="694" w:type="dxa"/>
            <w:vMerge/>
            <w:tcBorders>
              <w:left w:val="single" w:sz="12" w:space="0" w:color="000000" w:themeColor="text1"/>
              <w:bottom w:val="single" w:sz="12" w:space="0" w:color="000000" w:themeColor="text1"/>
            </w:tcBorders>
            <w:vAlign w:val="center"/>
          </w:tcPr>
          <w:p w14:paraId="01A5A467" w14:textId="77777777" w:rsidR="00B33094" w:rsidRPr="00707706" w:rsidRDefault="00B33094" w:rsidP="003B4201">
            <w:pPr>
              <w:rPr>
                <w:rFonts w:cstheme="minorHAnsi"/>
              </w:rPr>
            </w:pPr>
          </w:p>
        </w:tc>
        <w:tc>
          <w:tcPr>
            <w:tcW w:w="992" w:type="dxa"/>
            <w:vMerge/>
            <w:tcBorders>
              <w:bottom w:val="single" w:sz="12" w:space="0" w:color="000000" w:themeColor="text1"/>
            </w:tcBorders>
            <w:vAlign w:val="center"/>
          </w:tcPr>
          <w:p w14:paraId="4AA0BE9C" w14:textId="77777777" w:rsidR="00B33094" w:rsidRPr="00707706" w:rsidRDefault="00B33094" w:rsidP="003B4201">
            <w:pPr>
              <w:spacing w:after="0"/>
              <w:ind w:left="-20" w:right="-20"/>
              <w:jc w:val="center"/>
              <w:rPr>
                <w:rFonts w:cstheme="minorHAnsi"/>
              </w:rPr>
            </w:pPr>
          </w:p>
        </w:tc>
        <w:tc>
          <w:tcPr>
            <w:tcW w:w="1134" w:type="dxa"/>
            <w:vMerge/>
            <w:tcBorders>
              <w:bottom w:val="single" w:sz="12" w:space="0" w:color="000000" w:themeColor="text1"/>
            </w:tcBorders>
            <w:vAlign w:val="center"/>
          </w:tcPr>
          <w:p w14:paraId="13BD538C" w14:textId="77777777" w:rsidR="00B33094" w:rsidRPr="00707706" w:rsidRDefault="00B33094" w:rsidP="003B4201">
            <w:pPr>
              <w:spacing w:after="0"/>
              <w:ind w:left="-20" w:right="-20"/>
              <w:jc w:val="center"/>
              <w:rPr>
                <w:rFonts w:cstheme="minorHAnsi"/>
              </w:rPr>
            </w:pPr>
          </w:p>
        </w:tc>
        <w:tc>
          <w:tcPr>
            <w:tcW w:w="1245" w:type="dxa"/>
            <w:vMerge/>
            <w:tcBorders>
              <w:bottom w:val="single" w:sz="12" w:space="0" w:color="000000" w:themeColor="text1"/>
            </w:tcBorders>
            <w:vAlign w:val="center"/>
          </w:tcPr>
          <w:p w14:paraId="613ADDE0" w14:textId="77777777" w:rsidR="00B33094" w:rsidRPr="00707706" w:rsidRDefault="00B33094" w:rsidP="003B4201">
            <w:pPr>
              <w:spacing w:after="0"/>
              <w:ind w:left="-20" w:right="-20"/>
              <w:jc w:val="center"/>
              <w:rPr>
                <w:rFonts w:cstheme="minorHAnsi"/>
              </w:rPr>
            </w:pPr>
          </w:p>
        </w:tc>
        <w:tc>
          <w:tcPr>
            <w:tcW w:w="1307" w:type="dxa"/>
            <w:vMerge/>
            <w:tcBorders>
              <w:bottom w:val="single" w:sz="12" w:space="0" w:color="000000" w:themeColor="text1"/>
            </w:tcBorders>
            <w:vAlign w:val="center"/>
          </w:tcPr>
          <w:p w14:paraId="2A5EC72C" w14:textId="77777777" w:rsidR="00B33094" w:rsidRPr="00707706" w:rsidRDefault="00B33094" w:rsidP="003B4201">
            <w:pPr>
              <w:spacing w:after="0"/>
              <w:ind w:left="-20" w:right="-20"/>
              <w:jc w:val="center"/>
              <w:rPr>
                <w:rFonts w:cstheme="minorHAnsi"/>
              </w:rPr>
            </w:pPr>
          </w:p>
        </w:tc>
        <w:tc>
          <w:tcPr>
            <w:tcW w:w="1134" w:type="dxa"/>
            <w:tcBorders>
              <w:bottom w:val="single" w:sz="12" w:space="0" w:color="000000" w:themeColor="text1"/>
              <w:right w:val="single" w:sz="12" w:space="0" w:color="000000" w:themeColor="text1"/>
            </w:tcBorders>
            <w:shd w:val="clear" w:color="auto" w:fill="FFFFFF" w:themeFill="background1"/>
            <w:tcMar>
              <w:top w:w="15" w:type="dxa"/>
              <w:left w:w="15" w:type="dxa"/>
              <w:right w:w="15" w:type="dxa"/>
            </w:tcMar>
            <w:vAlign w:val="center"/>
          </w:tcPr>
          <w:p w14:paraId="110BB2F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VIKI-dPEG4-Toco</w:t>
            </w: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08DC4D6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N/A</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0691FBF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297C68F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24D34F4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7nM</w:t>
            </w:r>
          </w:p>
        </w:tc>
        <w:tc>
          <w:tcPr>
            <w:tcW w:w="1134" w:type="dxa"/>
            <w:vMerge/>
            <w:tcBorders>
              <w:left w:val="single" w:sz="0" w:space="0" w:color="auto"/>
              <w:bottom w:val="single" w:sz="12" w:space="0" w:color="000000" w:themeColor="text1"/>
              <w:right w:val="single" w:sz="0" w:space="0" w:color="auto"/>
            </w:tcBorders>
            <w:vAlign w:val="center"/>
          </w:tcPr>
          <w:p w14:paraId="599438B1" w14:textId="77777777" w:rsidR="00B33094" w:rsidRPr="00707706" w:rsidRDefault="00B33094" w:rsidP="003B4201">
            <w:pP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264FD47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5F969DD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483D5F" w:rsidRPr="00707706" w14:paraId="41C163F0" w14:textId="77777777" w:rsidTr="00FD7C73">
        <w:trPr>
          <w:trHeight w:val="330"/>
        </w:trPr>
        <w:tc>
          <w:tcPr>
            <w:tcW w:w="694" w:type="dxa"/>
            <w:shd w:val="clear" w:color="auto" w:fill="FFFFFF" w:themeFill="background1"/>
            <w:tcMar>
              <w:top w:w="15" w:type="dxa"/>
              <w:left w:w="15" w:type="dxa"/>
              <w:right w:w="15" w:type="dxa"/>
            </w:tcMar>
            <w:vAlign w:val="center"/>
          </w:tcPr>
          <w:p w14:paraId="31F260F3" w14:textId="6F5ED5F5"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Porotto 2010</w:t>
            </w:r>
            <w:r w:rsidRPr="00707706">
              <w:rPr>
                <w:rFonts w:eastAsia="Arial" w:cstheme="minorHAnsi"/>
                <w:color w:val="000000" w:themeColor="text1"/>
                <w:sz w:val="16"/>
                <w:szCs w:val="16"/>
              </w:rPr>
              <w:fldChar w:fldCharType="begin"/>
            </w:r>
            <w:r w:rsidR="00A57303">
              <w:rPr>
                <w:rFonts w:eastAsia="Arial" w:cstheme="minorHAnsi"/>
                <w:color w:val="000000" w:themeColor="text1"/>
                <w:sz w:val="16"/>
                <w:szCs w:val="16"/>
              </w:rPr>
              <w:instrText xml:space="preserve"> ADDIN EN.CITE &lt;EndNote&gt;&lt;Cite&gt;&lt;Author&gt;Porotto&lt;/Author&gt;&lt;Year&gt;2010&lt;/Year&gt;&lt;RecNum&gt;60&lt;/RecNum&gt;&lt;DisplayText&gt;&lt;style face="superscript"&gt;35&lt;/style&gt;&lt;/DisplayText&gt;&lt;record&gt;&lt;rec-number&gt;60&lt;/rec-number&gt;&lt;foreign-keys&gt;&lt;key app="EN" db-id="sfaa0dp0tzawvpefvvfvd0sm0xffdp9pxsrw" timestamp="1656623542"&gt;60&lt;/key&gt;&lt;/foreign-keys&gt;&lt;ref-type name="Journal Article"&gt;17&lt;/ref-type&gt;&lt;contributors&gt;&lt;authors&gt;&lt;author&gt;Porotto, M.&lt;/author&gt;&lt;author&gt;Rockx, B.&lt;/author&gt;&lt;author&gt;Yokoyama, C. C.&lt;/author&gt;&lt;author&gt;Talekar, A.&lt;/author&gt;&lt;author&gt;DeVito, I.&lt;/author&gt;&lt;author&gt;Palermo, L. M.&lt;/author&gt;&lt;author&gt;Liu, J.&lt;/author&gt;&lt;author&gt;Cortese, R.&lt;/author&gt;&lt;author&gt;Lu, M.&lt;/author&gt;&lt;author&gt;Feldmann, H.&lt;/author&gt;&lt;author&gt;Pessi, A.&lt;/author&gt;&lt;author&gt;Moscona, A.&lt;/author&gt;&lt;/authors&gt;&lt;/contributors&gt;&lt;titles&gt;&lt;title&gt;Inhibition of Nipah Virus Infection In Vivo: Targeting an early stage of paramyxovirus fusion activation during viral entry&lt;/title&gt;&lt;secondary-title&gt;PLoS Pathogens&lt;/secondary-title&gt;&lt;/titles&gt;&lt;periodical&gt;&lt;full-title&gt;PLoS Pathogens&lt;/full-title&gt;&lt;/periodical&gt;&lt;volume&gt;6(10) (no pagination)&lt;/volume&gt;&lt;dates&gt;&lt;year&gt;2010&lt;/year&gt;&lt;/dates&gt;&lt;accession-num&gt;359979608&lt;/accession-num&gt;&lt;urls&gt;&lt;related-urls&gt;&lt;url&gt;http://www.plospathogens.org/article/fetchObjectAttachment.action?uri=info%3Adoi%2F10.1371%2Fjournal.ppat.1001168&amp;amp;representation=PDF&lt;/url&gt;&lt;url&gt;https://journals.plos.org/plospathogens/article/file?id=10.1371/journal.ppat.1001168&amp;amp;type=printable&lt;/url&gt;&lt;/related-urls&gt;&lt;/urls&gt;&lt;electronic-resource-num&gt;http://dx.doi.org/10.1371/journal.ppat.1001168&lt;/electronic-resource-num&gt;&lt;/record&gt;&lt;/Cite&gt;&lt;/EndNote&gt;</w:instrText>
            </w:r>
            <w:r w:rsidRPr="00707706">
              <w:rPr>
                <w:rFonts w:eastAsia="Arial" w:cstheme="minorHAnsi"/>
                <w:color w:val="000000" w:themeColor="text1"/>
                <w:sz w:val="16"/>
                <w:szCs w:val="16"/>
              </w:rPr>
              <w:fldChar w:fldCharType="separate"/>
            </w:r>
            <w:r w:rsidR="00A57303" w:rsidRPr="00A57303">
              <w:rPr>
                <w:rFonts w:eastAsia="Arial" w:cstheme="minorHAnsi"/>
                <w:noProof/>
                <w:color w:val="000000" w:themeColor="text1"/>
                <w:sz w:val="16"/>
                <w:szCs w:val="16"/>
                <w:vertAlign w:val="superscript"/>
              </w:rPr>
              <w:t>35</w:t>
            </w:r>
            <w:r w:rsidRPr="00707706">
              <w:rPr>
                <w:rFonts w:eastAsia="Arial" w:cstheme="minorHAnsi"/>
                <w:color w:val="000000" w:themeColor="text1"/>
                <w:sz w:val="16"/>
                <w:szCs w:val="16"/>
              </w:rPr>
              <w:fldChar w:fldCharType="end"/>
            </w:r>
          </w:p>
        </w:tc>
        <w:tc>
          <w:tcPr>
            <w:tcW w:w="992" w:type="dxa"/>
            <w:vMerge/>
            <w:shd w:val="clear" w:color="auto" w:fill="FFFFFF" w:themeFill="background1"/>
            <w:tcMar>
              <w:top w:w="15" w:type="dxa"/>
              <w:left w:w="15" w:type="dxa"/>
              <w:right w:w="15" w:type="dxa"/>
            </w:tcMar>
            <w:vAlign w:val="center"/>
          </w:tcPr>
          <w:p w14:paraId="3A7E2192" w14:textId="77777777" w:rsidR="00B33094" w:rsidRPr="00707706" w:rsidRDefault="00B33094" w:rsidP="003B4201">
            <w:pPr>
              <w:spacing w:after="0"/>
              <w:ind w:left="-20" w:right="-20"/>
              <w:jc w:val="center"/>
              <w:rPr>
                <w:rFonts w:cstheme="minorHAnsi"/>
              </w:rPr>
            </w:pPr>
          </w:p>
        </w:tc>
        <w:tc>
          <w:tcPr>
            <w:tcW w:w="1134" w:type="dxa"/>
            <w:vMerge/>
            <w:shd w:val="clear" w:color="auto" w:fill="FFFFFF" w:themeFill="background1"/>
            <w:tcMar>
              <w:top w:w="15" w:type="dxa"/>
              <w:left w:w="15" w:type="dxa"/>
              <w:right w:w="15" w:type="dxa"/>
            </w:tcMar>
            <w:vAlign w:val="center"/>
          </w:tcPr>
          <w:p w14:paraId="13DAA8F8" w14:textId="77777777" w:rsidR="00B33094" w:rsidRPr="00707706" w:rsidRDefault="00B33094" w:rsidP="003B4201">
            <w:pPr>
              <w:spacing w:after="0"/>
              <w:ind w:left="-20" w:right="-20"/>
              <w:jc w:val="center"/>
              <w:rPr>
                <w:rFonts w:cstheme="minorHAnsi"/>
              </w:rPr>
            </w:pPr>
          </w:p>
        </w:tc>
        <w:tc>
          <w:tcPr>
            <w:tcW w:w="1245" w:type="dxa"/>
            <w:vMerge/>
            <w:shd w:val="clear" w:color="auto" w:fill="FFFFFF" w:themeFill="background1"/>
            <w:tcMar>
              <w:top w:w="15" w:type="dxa"/>
              <w:left w:w="15" w:type="dxa"/>
              <w:right w:w="15" w:type="dxa"/>
            </w:tcMar>
            <w:vAlign w:val="center"/>
          </w:tcPr>
          <w:p w14:paraId="4690FE25" w14:textId="77777777" w:rsidR="00B33094" w:rsidRPr="00707706" w:rsidRDefault="00B33094" w:rsidP="003B4201">
            <w:pPr>
              <w:spacing w:after="0"/>
              <w:ind w:left="-20" w:right="-20"/>
              <w:jc w:val="center"/>
              <w:rPr>
                <w:rFonts w:cstheme="minorHAnsi"/>
              </w:rPr>
            </w:pPr>
          </w:p>
        </w:tc>
        <w:tc>
          <w:tcPr>
            <w:tcW w:w="1307" w:type="dxa"/>
            <w:vMerge/>
            <w:shd w:val="clear" w:color="auto" w:fill="FFFFFF" w:themeFill="background1"/>
            <w:tcMar>
              <w:top w:w="15" w:type="dxa"/>
              <w:left w:w="15" w:type="dxa"/>
              <w:right w:w="15" w:type="dxa"/>
            </w:tcMar>
            <w:vAlign w:val="center"/>
          </w:tcPr>
          <w:p w14:paraId="4372B94B" w14:textId="77777777" w:rsidR="00B33094" w:rsidRPr="00707706" w:rsidRDefault="00B33094" w:rsidP="003B4201">
            <w:pPr>
              <w:spacing w:after="0"/>
              <w:ind w:left="-20" w:right="-20"/>
              <w:jc w:val="center"/>
              <w:rPr>
                <w:rFonts w:cstheme="minorHAnsi"/>
              </w:rPr>
            </w:pPr>
          </w:p>
        </w:tc>
        <w:tc>
          <w:tcPr>
            <w:tcW w:w="1134" w:type="dxa"/>
            <w:tcBorders>
              <w:right w:val="single" w:sz="12" w:space="0" w:color="000000" w:themeColor="text1"/>
            </w:tcBorders>
            <w:shd w:val="clear" w:color="auto" w:fill="FFFFFF" w:themeFill="background1"/>
            <w:tcMar>
              <w:top w:w="15" w:type="dxa"/>
              <w:left w:w="15" w:type="dxa"/>
              <w:right w:w="15" w:type="dxa"/>
            </w:tcMar>
            <w:vAlign w:val="center"/>
          </w:tcPr>
          <w:p w14:paraId="233B42A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VIKI-PEG4-Chol</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337889F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 G/F protein co-expressing cells</w:t>
            </w:r>
          </w:p>
        </w:tc>
        <w:tc>
          <w:tcPr>
            <w:tcW w:w="1279" w:type="dxa"/>
            <w:shd w:val="clear" w:color="auto" w:fill="FFFFFF" w:themeFill="background1"/>
            <w:tcMar>
              <w:top w:w="15" w:type="dxa"/>
              <w:left w:w="15" w:type="dxa"/>
              <w:right w:w="15" w:type="dxa"/>
            </w:tcMar>
            <w:vAlign w:val="center"/>
          </w:tcPr>
          <w:p w14:paraId="325169E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78596E7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19F0462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5nM</w:t>
            </w:r>
          </w:p>
        </w:tc>
        <w:tc>
          <w:tcPr>
            <w:tcW w:w="1134" w:type="dxa"/>
            <w:shd w:val="clear" w:color="auto" w:fill="FFFFFF" w:themeFill="background1"/>
            <w:tcMar>
              <w:top w:w="15" w:type="dxa"/>
              <w:left w:w="15" w:type="dxa"/>
              <w:right w:w="15" w:type="dxa"/>
            </w:tcMar>
            <w:vAlign w:val="center"/>
          </w:tcPr>
          <w:p w14:paraId="31C09F3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1µM</w:t>
            </w:r>
          </w:p>
        </w:tc>
        <w:tc>
          <w:tcPr>
            <w:tcW w:w="850" w:type="dxa"/>
            <w:shd w:val="clear" w:color="auto" w:fill="FFFFFF" w:themeFill="background1"/>
            <w:tcMar>
              <w:top w:w="15" w:type="dxa"/>
              <w:left w:w="15" w:type="dxa"/>
              <w:right w:w="15" w:type="dxa"/>
            </w:tcMar>
            <w:vAlign w:val="center"/>
          </w:tcPr>
          <w:p w14:paraId="45A9A2C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87" w:type="dxa"/>
            <w:shd w:val="clear" w:color="auto" w:fill="FFFFFF" w:themeFill="background1"/>
            <w:tcMar>
              <w:top w:w="15" w:type="dxa"/>
              <w:left w:w="15" w:type="dxa"/>
              <w:right w:w="15" w:type="dxa"/>
            </w:tcMar>
            <w:vAlign w:val="center"/>
          </w:tcPr>
          <w:p w14:paraId="17D782C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483D5F" w:rsidRPr="00707706" w14:paraId="7AF2204B" w14:textId="77777777" w:rsidTr="00FD7C73">
        <w:trPr>
          <w:trHeight w:val="35"/>
        </w:trPr>
        <w:tc>
          <w:tcPr>
            <w:tcW w:w="694" w:type="dxa"/>
            <w:vMerge w:val="restart"/>
            <w:shd w:val="clear" w:color="auto" w:fill="FFFFFF" w:themeFill="background1"/>
            <w:tcMar>
              <w:top w:w="15" w:type="dxa"/>
              <w:left w:w="15" w:type="dxa"/>
              <w:right w:w="15" w:type="dxa"/>
            </w:tcMar>
            <w:vAlign w:val="center"/>
          </w:tcPr>
          <w:p w14:paraId="3323BEE3" w14:textId="642C53A3"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Welch 2020</w:t>
            </w:r>
            <w:r w:rsidRPr="00707706">
              <w:rPr>
                <w:rFonts w:eastAsia="Arial" w:cstheme="minorHAnsi"/>
                <w:color w:val="000000" w:themeColor="text1"/>
                <w:sz w:val="16"/>
                <w:szCs w:val="16"/>
              </w:rPr>
              <w:fldChar w:fldCharType="begin">
                <w:fldData xml:space="preserve">PEVuZE5vdGU+PENpdGU+PEF1dGhvcj5XZWxjaDwvQXV0aG9yPjxZZWFyPjIwMjA8L1llYXI+PFJl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==
</w:fldData>
              </w:fldChar>
            </w:r>
            <w:r w:rsidR="00A57303">
              <w:rPr>
                <w:rFonts w:eastAsia="Arial" w:cstheme="minorHAnsi"/>
                <w:color w:val="000000" w:themeColor="text1"/>
                <w:sz w:val="16"/>
                <w:szCs w:val="16"/>
              </w:rPr>
              <w:instrText xml:space="preserve"> ADDIN EN.CITE </w:instrText>
            </w:r>
            <w:r w:rsidR="00A57303">
              <w:rPr>
                <w:rFonts w:eastAsia="Arial" w:cstheme="minorHAnsi"/>
                <w:color w:val="000000" w:themeColor="text1"/>
                <w:sz w:val="16"/>
                <w:szCs w:val="16"/>
              </w:rPr>
              <w:fldChar w:fldCharType="begin">
                <w:fldData xml:space="preserve">PEVuZE5vdGU+PENpdGU+PEF1dGhvcj5XZWxjaDwvQXV0aG9yPjxZZWFyPjIwMjA8L1llYXI+PFJl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==
</w:fldData>
              </w:fldChar>
            </w:r>
            <w:r w:rsidR="00A57303">
              <w:rPr>
                <w:rFonts w:eastAsia="Arial" w:cstheme="minorHAnsi"/>
                <w:color w:val="000000" w:themeColor="text1"/>
                <w:sz w:val="16"/>
                <w:szCs w:val="16"/>
              </w:rPr>
              <w:instrText xml:space="preserve"> ADDIN EN.CITE.DATA </w:instrText>
            </w:r>
            <w:r w:rsidR="00A57303">
              <w:rPr>
                <w:rFonts w:eastAsia="Arial" w:cstheme="minorHAnsi"/>
                <w:color w:val="000000" w:themeColor="text1"/>
                <w:sz w:val="16"/>
                <w:szCs w:val="16"/>
              </w:rPr>
            </w:r>
            <w:r w:rsidR="00A57303">
              <w:rPr>
                <w:rFonts w:eastAsia="Arial" w:cstheme="minorHAnsi"/>
                <w:color w:val="000000" w:themeColor="text1"/>
                <w:sz w:val="16"/>
                <w:szCs w:val="16"/>
              </w:rPr>
              <w:fldChar w:fldCharType="end"/>
            </w:r>
            <w:r w:rsidRPr="00707706">
              <w:rPr>
                <w:rFonts w:eastAsia="Arial" w:cstheme="minorHAnsi"/>
                <w:color w:val="000000" w:themeColor="text1"/>
                <w:sz w:val="16"/>
                <w:szCs w:val="16"/>
              </w:rPr>
            </w:r>
            <w:r w:rsidRPr="00707706">
              <w:rPr>
                <w:rFonts w:eastAsia="Arial" w:cstheme="minorHAnsi"/>
                <w:color w:val="000000" w:themeColor="text1"/>
                <w:sz w:val="16"/>
                <w:szCs w:val="16"/>
              </w:rPr>
              <w:fldChar w:fldCharType="separate"/>
            </w:r>
            <w:r w:rsidR="00A57303" w:rsidRPr="00A57303">
              <w:rPr>
                <w:rFonts w:eastAsia="Arial" w:cstheme="minorHAnsi"/>
                <w:noProof/>
                <w:color w:val="000000" w:themeColor="text1"/>
                <w:sz w:val="16"/>
                <w:szCs w:val="16"/>
                <w:vertAlign w:val="superscript"/>
              </w:rPr>
              <w:t>40</w:t>
            </w:r>
            <w:r w:rsidRPr="00707706">
              <w:rPr>
                <w:rFonts w:eastAsia="Arial" w:cstheme="minorHAnsi"/>
                <w:color w:val="000000" w:themeColor="text1"/>
                <w:sz w:val="16"/>
                <w:szCs w:val="16"/>
              </w:rPr>
              <w:fldChar w:fldCharType="end"/>
            </w:r>
          </w:p>
        </w:tc>
        <w:tc>
          <w:tcPr>
            <w:tcW w:w="992" w:type="dxa"/>
            <w:vMerge w:val="restart"/>
            <w:shd w:val="clear" w:color="auto" w:fill="FFFFFF" w:themeFill="background1"/>
            <w:tcMar>
              <w:top w:w="15" w:type="dxa"/>
              <w:left w:w="15" w:type="dxa"/>
              <w:right w:w="15" w:type="dxa"/>
            </w:tcMar>
            <w:vAlign w:val="center"/>
          </w:tcPr>
          <w:p w14:paraId="7D5ED5F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Defective interfering particles</w:t>
            </w:r>
          </w:p>
        </w:tc>
        <w:tc>
          <w:tcPr>
            <w:tcW w:w="1134" w:type="dxa"/>
            <w:vMerge w:val="restart"/>
            <w:shd w:val="clear" w:color="auto" w:fill="FFFFFF" w:themeFill="background1"/>
            <w:tcMar>
              <w:top w:w="15" w:type="dxa"/>
              <w:left w:w="15" w:type="dxa"/>
              <w:right w:w="15" w:type="dxa"/>
            </w:tcMar>
            <w:vAlign w:val="center"/>
          </w:tcPr>
          <w:p w14:paraId="3A444EB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Virus-like particles (viral replication)</w:t>
            </w:r>
          </w:p>
        </w:tc>
        <w:tc>
          <w:tcPr>
            <w:tcW w:w="1245" w:type="dxa"/>
            <w:vMerge w:val="restart"/>
            <w:shd w:val="clear" w:color="auto" w:fill="FFFFFF" w:themeFill="background1"/>
            <w:tcMar>
              <w:top w:w="15" w:type="dxa"/>
              <w:left w:w="15" w:type="dxa"/>
              <w:right w:w="15" w:type="dxa"/>
            </w:tcMar>
            <w:vAlign w:val="center"/>
          </w:tcPr>
          <w:p w14:paraId="698C631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Virus yield reduction assay</w:t>
            </w:r>
            <w:r>
              <w:rPr>
                <w:rFonts w:eastAsia="Arial" w:cstheme="minorHAnsi"/>
                <w:color w:val="000000" w:themeColor="text1"/>
                <w:sz w:val="16"/>
                <w:szCs w:val="16"/>
              </w:rPr>
              <w:t>s</w:t>
            </w:r>
          </w:p>
        </w:tc>
        <w:tc>
          <w:tcPr>
            <w:tcW w:w="1307" w:type="dxa"/>
            <w:vMerge w:val="restart"/>
            <w:shd w:val="clear" w:color="auto" w:fill="FFFFFF" w:themeFill="background1"/>
            <w:tcMar>
              <w:top w:w="15" w:type="dxa"/>
              <w:left w:w="15" w:type="dxa"/>
              <w:right w:w="15" w:type="dxa"/>
            </w:tcMar>
            <w:vAlign w:val="center"/>
          </w:tcPr>
          <w:p w14:paraId="49C1AA4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 xml:space="preserve">Vero </w:t>
            </w:r>
          </w:p>
        </w:tc>
        <w:tc>
          <w:tcPr>
            <w:tcW w:w="1134" w:type="dxa"/>
            <w:vMerge w:val="restart"/>
            <w:tcBorders>
              <w:right w:val="single" w:sz="12" w:space="0" w:color="000000" w:themeColor="text1"/>
            </w:tcBorders>
            <w:shd w:val="clear" w:color="auto" w:fill="FFFFFF" w:themeFill="background1"/>
            <w:tcMar>
              <w:top w:w="15" w:type="dxa"/>
              <w:left w:w="15" w:type="dxa"/>
              <w:right w:w="15" w:type="dxa"/>
            </w:tcMar>
            <w:vAlign w:val="center"/>
          </w:tcPr>
          <w:p w14:paraId="25ADCEC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DI-01</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17E2FE4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rNiV-M/ZsG</w:t>
            </w:r>
          </w:p>
        </w:tc>
        <w:tc>
          <w:tcPr>
            <w:tcW w:w="1279" w:type="dxa"/>
            <w:shd w:val="clear" w:color="auto" w:fill="FFFFFF" w:themeFill="background1"/>
            <w:tcMar>
              <w:top w:w="15" w:type="dxa"/>
              <w:left w:w="15" w:type="dxa"/>
              <w:right w:w="15" w:type="dxa"/>
            </w:tcMar>
            <w:vAlign w:val="center"/>
          </w:tcPr>
          <w:p w14:paraId="7A422DB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57E1386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763D766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val="restart"/>
            <w:tcBorders>
              <w:left w:val="single" w:sz="4" w:space="0" w:color="auto"/>
            </w:tcBorders>
            <w:shd w:val="clear" w:color="auto" w:fill="FFFFFF" w:themeFill="background1"/>
            <w:tcMar>
              <w:top w:w="15" w:type="dxa"/>
              <w:left w:w="15" w:type="dxa"/>
              <w:right w:w="15" w:type="dxa"/>
            </w:tcMar>
            <w:vAlign w:val="center"/>
          </w:tcPr>
          <w:p w14:paraId="2EF3FCA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5000:1 DIP to NiV genome ratio</w:t>
            </w:r>
          </w:p>
        </w:tc>
        <w:tc>
          <w:tcPr>
            <w:tcW w:w="850" w:type="dxa"/>
            <w:shd w:val="clear" w:color="auto" w:fill="FFFFFF" w:themeFill="background1"/>
            <w:tcMar>
              <w:top w:w="15" w:type="dxa"/>
              <w:left w:w="15" w:type="dxa"/>
              <w:right w:w="15" w:type="dxa"/>
            </w:tcMar>
            <w:vAlign w:val="center"/>
          </w:tcPr>
          <w:p w14:paraId="612F4A6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 fold</w:t>
            </w:r>
          </w:p>
        </w:tc>
        <w:tc>
          <w:tcPr>
            <w:tcW w:w="887" w:type="dxa"/>
            <w:shd w:val="clear" w:color="auto" w:fill="FFFFFF" w:themeFill="background1"/>
            <w:tcMar>
              <w:top w:w="15" w:type="dxa"/>
              <w:left w:w="15" w:type="dxa"/>
              <w:right w:w="15" w:type="dxa"/>
            </w:tcMar>
            <w:vAlign w:val="center"/>
          </w:tcPr>
          <w:p w14:paraId="6E457DA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180EBF1E" w14:textId="77777777" w:rsidTr="00FD7C73">
        <w:trPr>
          <w:trHeight w:val="35"/>
        </w:trPr>
        <w:tc>
          <w:tcPr>
            <w:tcW w:w="694" w:type="dxa"/>
            <w:vMerge/>
            <w:tcBorders>
              <w:left w:val="single" w:sz="12" w:space="0" w:color="000000" w:themeColor="text1"/>
              <w:right w:val="single" w:sz="12" w:space="0" w:color="000000" w:themeColor="text1"/>
            </w:tcBorders>
            <w:vAlign w:val="center"/>
          </w:tcPr>
          <w:p w14:paraId="35CDD91A"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350E9E07"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0CD13562"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50F9A4FA" w14:textId="77777777" w:rsidR="00B33094" w:rsidRPr="00707706" w:rsidRDefault="00B33094" w:rsidP="003B4201">
            <w:pPr>
              <w:rPr>
                <w:rFonts w:cstheme="minorHAnsi"/>
              </w:rPr>
            </w:pPr>
          </w:p>
        </w:tc>
        <w:tc>
          <w:tcPr>
            <w:tcW w:w="1307" w:type="dxa"/>
            <w:vMerge/>
            <w:tcBorders>
              <w:left w:val="single" w:sz="12" w:space="0" w:color="000000" w:themeColor="text1"/>
              <w:right w:val="single" w:sz="12" w:space="0" w:color="000000" w:themeColor="text1"/>
            </w:tcBorders>
            <w:vAlign w:val="center"/>
          </w:tcPr>
          <w:p w14:paraId="143AE363"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32321B44" w14:textId="77777777" w:rsidR="00B33094" w:rsidRPr="00707706" w:rsidRDefault="00B33094" w:rsidP="003B4201">
            <w:pPr>
              <w:rPr>
                <w:rFonts w:cstheme="minorHAnsi"/>
              </w:rPr>
            </w:pP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474CD26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6931677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275AAE6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5CE1500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4AC8EA20"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18CA9A9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90 fold</w:t>
            </w:r>
          </w:p>
        </w:tc>
        <w:tc>
          <w:tcPr>
            <w:tcW w:w="887" w:type="dxa"/>
            <w:shd w:val="clear" w:color="auto" w:fill="FFFFFF" w:themeFill="background1"/>
            <w:tcMar>
              <w:top w:w="15" w:type="dxa"/>
              <w:left w:w="15" w:type="dxa"/>
              <w:right w:w="15" w:type="dxa"/>
            </w:tcMar>
            <w:vAlign w:val="center"/>
          </w:tcPr>
          <w:p w14:paraId="2F98E82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2E3C0A1B" w14:textId="77777777" w:rsidTr="00FD7C73">
        <w:trPr>
          <w:trHeight w:val="56"/>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08C6960D"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45773462"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09216E45"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628FF84C"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48357465"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45BF190A"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4F30600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0DE0229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6A9BC9F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75A074D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bottom w:val="single" w:sz="12" w:space="0" w:color="000000" w:themeColor="text1"/>
              <w:right w:val="single" w:sz="0" w:space="0" w:color="auto"/>
            </w:tcBorders>
            <w:vAlign w:val="center"/>
          </w:tcPr>
          <w:p w14:paraId="27AED045" w14:textId="77777777" w:rsidR="00B33094" w:rsidRPr="00707706" w:rsidRDefault="00B33094" w:rsidP="003B4201">
            <w:pP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7878A63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30 fold</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478E03F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610F6F29" w14:textId="77777777" w:rsidTr="00FD7C73">
        <w:trPr>
          <w:trHeight w:val="35"/>
        </w:trPr>
        <w:tc>
          <w:tcPr>
            <w:tcW w:w="694" w:type="dxa"/>
            <w:vMerge/>
            <w:tcBorders>
              <w:left w:val="single" w:sz="12" w:space="0" w:color="000000" w:themeColor="text1"/>
              <w:right w:val="single" w:sz="12" w:space="0" w:color="000000" w:themeColor="text1"/>
            </w:tcBorders>
            <w:vAlign w:val="center"/>
          </w:tcPr>
          <w:p w14:paraId="505C77B0"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06687887"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70E4817F"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0948D6A8" w14:textId="77777777" w:rsidR="00B33094" w:rsidRPr="00707706" w:rsidRDefault="00B33094" w:rsidP="003B4201">
            <w:pPr>
              <w:rPr>
                <w:rFonts w:cstheme="minorHAnsi"/>
              </w:rPr>
            </w:pPr>
          </w:p>
        </w:tc>
        <w:tc>
          <w:tcPr>
            <w:tcW w:w="1307" w:type="dxa"/>
            <w:vMerge/>
            <w:tcBorders>
              <w:left w:val="single" w:sz="12" w:space="0" w:color="000000" w:themeColor="text1"/>
              <w:right w:val="single" w:sz="0" w:space="0" w:color="auto"/>
            </w:tcBorders>
            <w:vAlign w:val="center"/>
          </w:tcPr>
          <w:p w14:paraId="4A5FA5B3" w14:textId="77777777" w:rsidR="00B33094" w:rsidRPr="00707706" w:rsidRDefault="00B33094" w:rsidP="003B4201">
            <w:pPr>
              <w:rPr>
                <w:rFonts w:cstheme="minorHAnsi"/>
              </w:rPr>
            </w:pPr>
          </w:p>
        </w:tc>
        <w:tc>
          <w:tcPr>
            <w:tcW w:w="1134" w:type="dxa"/>
            <w:vMerge w:val="restart"/>
            <w:tcBorders>
              <w:right w:val="single" w:sz="12" w:space="0" w:color="000000" w:themeColor="text1"/>
            </w:tcBorders>
            <w:shd w:val="clear" w:color="auto" w:fill="FFFFFF" w:themeFill="background1"/>
            <w:tcMar>
              <w:top w:w="15" w:type="dxa"/>
              <w:left w:w="15" w:type="dxa"/>
              <w:right w:w="15" w:type="dxa"/>
            </w:tcMar>
            <w:vAlign w:val="center"/>
          </w:tcPr>
          <w:p w14:paraId="5264A67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DI-03</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7A53B07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rNiV-M/ZsG</w:t>
            </w:r>
          </w:p>
        </w:tc>
        <w:tc>
          <w:tcPr>
            <w:tcW w:w="1279" w:type="dxa"/>
            <w:shd w:val="clear" w:color="auto" w:fill="FFFFFF" w:themeFill="background1"/>
            <w:tcMar>
              <w:top w:w="15" w:type="dxa"/>
              <w:left w:w="15" w:type="dxa"/>
              <w:right w:w="15" w:type="dxa"/>
            </w:tcMar>
            <w:vAlign w:val="center"/>
          </w:tcPr>
          <w:p w14:paraId="77A4F79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0EBBC84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54FE427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394811A4"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1CD98E9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 fold</w:t>
            </w:r>
          </w:p>
        </w:tc>
        <w:tc>
          <w:tcPr>
            <w:tcW w:w="887" w:type="dxa"/>
            <w:shd w:val="clear" w:color="auto" w:fill="FFFFFF" w:themeFill="background1"/>
            <w:tcMar>
              <w:top w:w="15" w:type="dxa"/>
              <w:left w:w="15" w:type="dxa"/>
              <w:right w:w="15" w:type="dxa"/>
            </w:tcMar>
            <w:vAlign w:val="center"/>
          </w:tcPr>
          <w:p w14:paraId="613FA0F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02CA0BB8" w14:textId="77777777" w:rsidTr="00FD7C73">
        <w:trPr>
          <w:trHeight w:val="174"/>
        </w:trPr>
        <w:tc>
          <w:tcPr>
            <w:tcW w:w="694" w:type="dxa"/>
            <w:vMerge/>
            <w:tcBorders>
              <w:left w:val="single" w:sz="12" w:space="0" w:color="000000" w:themeColor="text1"/>
              <w:right w:val="single" w:sz="12" w:space="0" w:color="000000" w:themeColor="text1"/>
            </w:tcBorders>
            <w:vAlign w:val="center"/>
          </w:tcPr>
          <w:p w14:paraId="282857A8"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2EB780C1"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50D332D8"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5152744A" w14:textId="77777777" w:rsidR="00B33094" w:rsidRPr="00707706" w:rsidRDefault="00B33094" w:rsidP="003B4201">
            <w:pPr>
              <w:rPr>
                <w:rFonts w:cstheme="minorHAnsi"/>
              </w:rPr>
            </w:pPr>
          </w:p>
        </w:tc>
        <w:tc>
          <w:tcPr>
            <w:tcW w:w="1307" w:type="dxa"/>
            <w:vMerge/>
            <w:tcBorders>
              <w:left w:val="single" w:sz="12" w:space="0" w:color="000000" w:themeColor="text1"/>
              <w:right w:val="single" w:sz="12" w:space="0" w:color="000000" w:themeColor="text1"/>
            </w:tcBorders>
            <w:vAlign w:val="center"/>
          </w:tcPr>
          <w:p w14:paraId="63442355"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480C55A9" w14:textId="77777777" w:rsidR="00B33094" w:rsidRPr="00707706" w:rsidRDefault="00B33094" w:rsidP="003B4201">
            <w:pPr>
              <w:rPr>
                <w:rFonts w:cstheme="minorHAnsi"/>
              </w:rPr>
            </w:pP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1C3F0FC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3A4E42C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6763B5A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773DF70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1F3ABC6F"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2B5BAF9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90 fold</w:t>
            </w:r>
          </w:p>
        </w:tc>
        <w:tc>
          <w:tcPr>
            <w:tcW w:w="887" w:type="dxa"/>
            <w:shd w:val="clear" w:color="auto" w:fill="FFFFFF" w:themeFill="background1"/>
            <w:tcMar>
              <w:top w:w="15" w:type="dxa"/>
              <w:left w:w="15" w:type="dxa"/>
              <w:right w:w="15" w:type="dxa"/>
            </w:tcMar>
            <w:vAlign w:val="center"/>
          </w:tcPr>
          <w:p w14:paraId="776BEF5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3ED68819" w14:textId="77777777" w:rsidTr="00FD7C73">
        <w:trPr>
          <w:trHeight w:val="63"/>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1C3031FE"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7FFA8DD3"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4A1FE378"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44664A56"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233E939F"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32B1EE17"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6F07AC1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1461CFF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0774EA7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2B538AA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bottom w:val="single" w:sz="12" w:space="0" w:color="000000" w:themeColor="text1"/>
              <w:right w:val="single" w:sz="0" w:space="0" w:color="auto"/>
            </w:tcBorders>
            <w:vAlign w:val="center"/>
          </w:tcPr>
          <w:p w14:paraId="3EFA338E" w14:textId="77777777" w:rsidR="00B33094" w:rsidRPr="00707706" w:rsidRDefault="00B33094" w:rsidP="003B4201">
            <w:pP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1F98AC1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20 fold</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3F0F08E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1F3003CA" w14:textId="77777777" w:rsidTr="00FD7C73">
        <w:trPr>
          <w:trHeight w:val="95"/>
        </w:trPr>
        <w:tc>
          <w:tcPr>
            <w:tcW w:w="694" w:type="dxa"/>
            <w:vMerge/>
            <w:tcBorders>
              <w:left w:val="single" w:sz="12" w:space="0" w:color="000000" w:themeColor="text1"/>
              <w:right w:val="single" w:sz="12" w:space="0" w:color="000000" w:themeColor="text1"/>
            </w:tcBorders>
            <w:vAlign w:val="center"/>
          </w:tcPr>
          <w:p w14:paraId="473007AA"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18A2E3C5"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3C08BC55"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362DD276" w14:textId="77777777" w:rsidR="00B33094" w:rsidRPr="00707706" w:rsidRDefault="00B33094" w:rsidP="003B4201">
            <w:pPr>
              <w:rPr>
                <w:rFonts w:cstheme="minorHAnsi"/>
              </w:rPr>
            </w:pPr>
          </w:p>
        </w:tc>
        <w:tc>
          <w:tcPr>
            <w:tcW w:w="1307" w:type="dxa"/>
            <w:vMerge/>
            <w:tcBorders>
              <w:left w:val="single" w:sz="12" w:space="0" w:color="000000" w:themeColor="text1"/>
              <w:right w:val="single" w:sz="0" w:space="0" w:color="auto"/>
            </w:tcBorders>
            <w:vAlign w:val="center"/>
          </w:tcPr>
          <w:p w14:paraId="16EFBA95" w14:textId="77777777" w:rsidR="00B33094" w:rsidRPr="00707706" w:rsidRDefault="00B33094" w:rsidP="003B4201">
            <w:pPr>
              <w:rPr>
                <w:rFonts w:cstheme="minorHAnsi"/>
              </w:rPr>
            </w:pPr>
          </w:p>
        </w:tc>
        <w:tc>
          <w:tcPr>
            <w:tcW w:w="1134" w:type="dxa"/>
            <w:vMerge w:val="restart"/>
            <w:tcBorders>
              <w:right w:val="single" w:sz="12" w:space="0" w:color="000000" w:themeColor="text1"/>
            </w:tcBorders>
            <w:shd w:val="clear" w:color="auto" w:fill="FFFFFF" w:themeFill="background1"/>
            <w:tcMar>
              <w:top w:w="15" w:type="dxa"/>
              <w:left w:w="15" w:type="dxa"/>
              <w:right w:w="15" w:type="dxa"/>
            </w:tcMar>
            <w:vAlign w:val="center"/>
          </w:tcPr>
          <w:p w14:paraId="05D5A51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DI-07</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702A6D3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rNiV-M/ZsG</w:t>
            </w:r>
          </w:p>
        </w:tc>
        <w:tc>
          <w:tcPr>
            <w:tcW w:w="1279" w:type="dxa"/>
            <w:shd w:val="clear" w:color="auto" w:fill="FFFFFF" w:themeFill="background1"/>
            <w:tcMar>
              <w:top w:w="15" w:type="dxa"/>
              <w:left w:w="15" w:type="dxa"/>
              <w:right w:w="15" w:type="dxa"/>
            </w:tcMar>
            <w:vAlign w:val="center"/>
          </w:tcPr>
          <w:p w14:paraId="26ABDFD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2AB742C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538A8A7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04EDCDF9"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3203706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900 fold</w:t>
            </w:r>
          </w:p>
        </w:tc>
        <w:tc>
          <w:tcPr>
            <w:tcW w:w="887" w:type="dxa"/>
            <w:shd w:val="clear" w:color="auto" w:fill="FFFFFF" w:themeFill="background1"/>
            <w:tcMar>
              <w:top w:w="15" w:type="dxa"/>
              <w:left w:w="15" w:type="dxa"/>
              <w:right w:w="15" w:type="dxa"/>
            </w:tcMar>
            <w:vAlign w:val="center"/>
          </w:tcPr>
          <w:p w14:paraId="48FCA41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1A646ED0" w14:textId="77777777" w:rsidTr="00FD7C73">
        <w:trPr>
          <w:trHeight w:val="35"/>
        </w:trPr>
        <w:tc>
          <w:tcPr>
            <w:tcW w:w="694" w:type="dxa"/>
            <w:vMerge/>
            <w:tcBorders>
              <w:left w:val="single" w:sz="12" w:space="0" w:color="000000" w:themeColor="text1"/>
              <w:right w:val="single" w:sz="12" w:space="0" w:color="000000" w:themeColor="text1"/>
            </w:tcBorders>
            <w:vAlign w:val="center"/>
          </w:tcPr>
          <w:p w14:paraId="100E1269"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06E4F833"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19127CE5"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754E11CA" w14:textId="77777777" w:rsidR="00B33094" w:rsidRPr="00707706" w:rsidRDefault="00B33094" w:rsidP="003B4201">
            <w:pPr>
              <w:rPr>
                <w:rFonts w:cstheme="minorHAnsi"/>
              </w:rPr>
            </w:pPr>
          </w:p>
        </w:tc>
        <w:tc>
          <w:tcPr>
            <w:tcW w:w="1307" w:type="dxa"/>
            <w:vMerge/>
            <w:tcBorders>
              <w:left w:val="single" w:sz="12" w:space="0" w:color="000000" w:themeColor="text1"/>
              <w:right w:val="single" w:sz="12" w:space="0" w:color="000000" w:themeColor="text1"/>
            </w:tcBorders>
            <w:vAlign w:val="center"/>
          </w:tcPr>
          <w:p w14:paraId="4F0D5FDA"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4F231692" w14:textId="77777777" w:rsidR="00B33094" w:rsidRPr="00707706" w:rsidRDefault="00B33094" w:rsidP="003B4201">
            <w:pPr>
              <w:rPr>
                <w:rFonts w:cstheme="minorHAnsi"/>
              </w:rPr>
            </w:pP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1025B9D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1257BFB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4B63331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37ACB2A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774DB52F"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7B2CBF1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500 fold</w:t>
            </w:r>
          </w:p>
        </w:tc>
        <w:tc>
          <w:tcPr>
            <w:tcW w:w="887" w:type="dxa"/>
            <w:shd w:val="clear" w:color="auto" w:fill="FFFFFF" w:themeFill="background1"/>
            <w:tcMar>
              <w:top w:w="15" w:type="dxa"/>
              <w:left w:w="15" w:type="dxa"/>
              <w:right w:w="15" w:type="dxa"/>
            </w:tcMar>
            <w:vAlign w:val="center"/>
          </w:tcPr>
          <w:p w14:paraId="7EABA84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450038E6" w14:textId="77777777" w:rsidTr="00FD7C73">
        <w:trPr>
          <w:trHeight w:val="35"/>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19FBD724"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6D792EAE"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5D00C8AA"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021EFA8D"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797EB010"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0C35428A"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724661C0"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1120F6B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38A6916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6924964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bottom w:val="single" w:sz="12" w:space="0" w:color="000000" w:themeColor="text1"/>
              <w:right w:val="single" w:sz="0" w:space="0" w:color="auto"/>
            </w:tcBorders>
            <w:vAlign w:val="center"/>
          </w:tcPr>
          <w:p w14:paraId="3BA5D951" w14:textId="77777777" w:rsidR="00B33094" w:rsidRPr="00707706" w:rsidRDefault="00B33094" w:rsidP="003B4201">
            <w:pP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648EC2C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80 fold</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53D2472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7A2767A2" w14:textId="77777777" w:rsidTr="00FD7C73">
        <w:trPr>
          <w:trHeight w:val="35"/>
        </w:trPr>
        <w:tc>
          <w:tcPr>
            <w:tcW w:w="694" w:type="dxa"/>
            <w:vMerge/>
            <w:tcBorders>
              <w:left w:val="single" w:sz="12" w:space="0" w:color="000000" w:themeColor="text1"/>
              <w:right w:val="single" w:sz="12" w:space="0" w:color="000000" w:themeColor="text1"/>
            </w:tcBorders>
            <w:vAlign w:val="center"/>
          </w:tcPr>
          <w:p w14:paraId="34939CF5"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1DF92ED5"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7B867452"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702970E9" w14:textId="77777777" w:rsidR="00B33094" w:rsidRPr="00707706" w:rsidRDefault="00B33094" w:rsidP="003B4201">
            <w:pPr>
              <w:rPr>
                <w:rFonts w:cstheme="minorHAnsi"/>
              </w:rPr>
            </w:pPr>
          </w:p>
        </w:tc>
        <w:tc>
          <w:tcPr>
            <w:tcW w:w="1307" w:type="dxa"/>
            <w:vMerge/>
            <w:tcBorders>
              <w:left w:val="single" w:sz="12" w:space="0" w:color="000000" w:themeColor="text1"/>
              <w:right w:val="single" w:sz="0" w:space="0" w:color="auto"/>
            </w:tcBorders>
            <w:vAlign w:val="center"/>
          </w:tcPr>
          <w:p w14:paraId="00DD960E" w14:textId="77777777" w:rsidR="00B33094" w:rsidRPr="00707706" w:rsidRDefault="00B33094" w:rsidP="003B4201">
            <w:pPr>
              <w:rPr>
                <w:rFonts w:cstheme="minorHAnsi"/>
              </w:rPr>
            </w:pPr>
          </w:p>
        </w:tc>
        <w:tc>
          <w:tcPr>
            <w:tcW w:w="1134" w:type="dxa"/>
            <w:vMerge w:val="restart"/>
            <w:tcBorders>
              <w:right w:val="single" w:sz="12" w:space="0" w:color="000000" w:themeColor="text1"/>
            </w:tcBorders>
            <w:shd w:val="clear" w:color="auto" w:fill="FFFFFF" w:themeFill="background1"/>
            <w:tcMar>
              <w:top w:w="15" w:type="dxa"/>
              <w:left w:w="15" w:type="dxa"/>
              <w:right w:w="15" w:type="dxa"/>
            </w:tcMar>
            <w:vAlign w:val="center"/>
          </w:tcPr>
          <w:p w14:paraId="4FD250D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DI-10</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5274BD1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rNiV-M/ZsG</w:t>
            </w:r>
          </w:p>
        </w:tc>
        <w:tc>
          <w:tcPr>
            <w:tcW w:w="1279" w:type="dxa"/>
            <w:shd w:val="clear" w:color="auto" w:fill="FFFFFF" w:themeFill="background1"/>
            <w:tcMar>
              <w:top w:w="15" w:type="dxa"/>
              <w:left w:w="15" w:type="dxa"/>
              <w:right w:w="15" w:type="dxa"/>
            </w:tcMar>
            <w:vAlign w:val="center"/>
          </w:tcPr>
          <w:p w14:paraId="6388323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7AFB4DA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15DF128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29D69F7C"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29B114B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1000 fold</w:t>
            </w:r>
          </w:p>
        </w:tc>
        <w:tc>
          <w:tcPr>
            <w:tcW w:w="887" w:type="dxa"/>
            <w:shd w:val="clear" w:color="auto" w:fill="FFFFFF" w:themeFill="background1"/>
            <w:tcMar>
              <w:top w:w="15" w:type="dxa"/>
              <w:left w:w="15" w:type="dxa"/>
              <w:right w:w="15" w:type="dxa"/>
            </w:tcMar>
            <w:vAlign w:val="center"/>
          </w:tcPr>
          <w:p w14:paraId="0975757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5190B6EF" w14:textId="77777777" w:rsidTr="00FD7C73">
        <w:trPr>
          <w:trHeight w:val="35"/>
        </w:trPr>
        <w:tc>
          <w:tcPr>
            <w:tcW w:w="694" w:type="dxa"/>
            <w:vMerge/>
            <w:tcBorders>
              <w:left w:val="single" w:sz="12" w:space="0" w:color="000000" w:themeColor="text1"/>
              <w:right w:val="single" w:sz="12" w:space="0" w:color="000000" w:themeColor="text1"/>
            </w:tcBorders>
            <w:vAlign w:val="center"/>
          </w:tcPr>
          <w:p w14:paraId="54BFAE28"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58891B8E"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1EF30D6D"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6D56C538" w14:textId="77777777" w:rsidR="00B33094" w:rsidRPr="00707706" w:rsidRDefault="00B33094" w:rsidP="003B4201">
            <w:pPr>
              <w:rPr>
                <w:rFonts w:cstheme="minorHAnsi"/>
              </w:rPr>
            </w:pPr>
          </w:p>
        </w:tc>
        <w:tc>
          <w:tcPr>
            <w:tcW w:w="1307" w:type="dxa"/>
            <w:vMerge/>
            <w:tcBorders>
              <w:left w:val="single" w:sz="12" w:space="0" w:color="000000" w:themeColor="text1"/>
              <w:right w:val="single" w:sz="12" w:space="0" w:color="000000" w:themeColor="text1"/>
            </w:tcBorders>
            <w:vAlign w:val="center"/>
          </w:tcPr>
          <w:p w14:paraId="34D8DF25"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7EF55432" w14:textId="77777777" w:rsidR="00B33094" w:rsidRPr="00707706" w:rsidRDefault="00B33094" w:rsidP="003B4201">
            <w:pPr>
              <w:rPr>
                <w:rFonts w:cstheme="minorHAnsi"/>
              </w:rPr>
            </w:pP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24AC067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7681BAD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69EA4E6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5CCEC68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03A2B4E3"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1402106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700 fold</w:t>
            </w:r>
          </w:p>
        </w:tc>
        <w:tc>
          <w:tcPr>
            <w:tcW w:w="887" w:type="dxa"/>
            <w:shd w:val="clear" w:color="auto" w:fill="FFFFFF" w:themeFill="background1"/>
            <w:tcMar>
              <w:top w:w="15" w:type="dxa"/>
              <w:left w:w="15" w:type="dxa"/>
              <w:right w:w="15" w:type="dxa"/>
            </w:tcMar>
            <w:vAlign w:val="center"/>
          </w:tcPr>
          <w:p w14:paraId="2E3C122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4204ED64" w14:textId="77777777" w:rsidTr="00FD7C73">
        <w:trPr>
          <w:trHeight w:val="35"/>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37C6D015"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612986A0"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111E8F87"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5C74FAFE"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0ECDD105"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08D87221"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729F102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5B3AF8B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0065456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4824329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bottom w:val="single" w:sz="12" w:space="0" w:color="000000" w:themeColor="text1"/>
              <w:right w:val="single" w:sz="0" w:space="0" w:color="auto"/>
            </w:tcBorders>
            <w:vAlign w:val="center"/>
          </w:tcPr>
          <w:p w14:paraId="2FB6CC11" w14:textId="77777777" w:rsidR="00B33094" w:rsidRPr="00707706" w:rsidRDefault="00B33094" w:rsidP="003B4201">
            <w:pP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12BF62E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500 fold</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5342BAC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74B762B8" w14:textId="77777777" w:rsidTr="00FD7C73">
        <w:trPr>
          <w:trHeight w:val="35"/>
        </w:trPr>
        <w:tc>
          <w:tcPr>
            <w:tcW w:w="694" w:type="dxa"/>
            <w:vMerge/>
            <w:tcBorders>
              <w:left w:val="single" w:sz="12" w:space="0" w:color="000000" w:themeColor="text1"/>
              <w:right w:val="single" w:sz="12" w:space="0" w:color="000000" w:themeColor="text1"/>
            </w:tcBorders>
            <w:vAlign w:val="center"/>
          </w:tcPr>
          <w:p w14:paraId="5213E188"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5FBFEDD4"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6113CC88"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4F9A7A89" w14:textId="77777777" w:rsidR="00B33094" w:rsidRPr="00707706" w:rsidRDefault="00B33094" w:rsidP="003B4201">
            <w:pPr>
              <w:rPr>
                <w:rFonts w:cstheme="minorHAnsi"/>
              </w:rPr>
            </w:pPr>
          </w:p>
        </w:tc>
        <w:tc>
          <w:tcPr>
            <w:tcW w:w="1307" w:type="dxa"/>
            <w:vMerge/>
            <w:tcBorders>
              <w:left w:val="single" w:sz="12" w:space="0" w:color="000000" w:themeColor="text1"/>
              <w:right w:val="single" w:sz="0" w:space="0" w:color="auto"/>
            </w:tcBorders>
            <w:vAlign w:val="center"/>
          </w:tcPr>
          <w:p w14:paraId="745BC0A5" w14:textId="77777777" w:rsidR="00B33094" w:rsidRPr="00707706" w:rsidRDefault="00B33094" w:rsidP="003B4201">
            <w:pPr>
              <w:rPr>
                <w:rFonts w:cstheme="minorHAnsi"/>
              </w:rPr>
            </w:pPr>
          </w:p>
        </w:tc>
        <w:tc>
          <w:tcPr>
            <w:tcW w:w="1134" w:type="dxa"/>
            <w:vMerge w:val="restart"/>
            <w:tcBorders>
              <w:right w:val="single" w:sz="12" w:space="0" w:color="000000" w:themeColor="text1"/>
            </w:tcBorders>
            <w:shd w:val="clear" w:color="auto" w:fill="FFFFFF" w:themeFill="background1"/>
            <w:tcMar>
              <w:top w:w="15" w:type="dxa"/>
              <w:left w:w="15" w:type="dxa"/>
              <w:right w:w="15" w:type="dxa"/>
            </w:tcMar>
            <w:vAlign w:val="center"/>
          </w:tcPr>
          <w:p w14:paraId="7EFA62D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DI-14</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66AEB75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rNiV-M/ZsG</w:t>
            </w:r>
          </w:p>
        </w:tc>
        <w:tc>
          <w:tcPr>
            <w:tcW w:w="1279" w:type="dxa"/>
            <w:shd w:val="clear" w:color="auto" w:fill="FFFFFF" w:themeFill="background1"/>
            <w:tcMar>
              <w:top w:w="15" w:type="dxa"/>
              <w:left w:w="15" w:type="dxa"/>
              <w:right w:w="15" w:type="dxa"/>
            </w:tcMar>
            <w:vAlign w:val="center"/>
          </w:tcPr>
          <w:p w14:paraId="57BC210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674AF72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41F7B00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56293D8F"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072B6D3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1000 fold</w:t>
            </w:r>
          </w:p>
        </w:tc>
        <w:tc>
          <w:tcPr>
            <w:tcW w:w="887" w:type="dxa"/>
            <w:shd w:val="clear" w:color="auto" w:fill="FFFFFF" w:themeFill="background1"/>
            <w:tcMar>
              <w:top w:w="15" w:type="dxa"/>
              <w:left w:w="15" w:type="dxa"/>
              <w:right w:w="15" w:type="dxa"/>
            </w:tcMar>
            <w:vAlign w:val="center"/>
          </w:tcPr>
          <w:p w14:paraId="2808CD4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65A9081B" w14:textId="77777777" w:rsidTr="00FD7C73">
        <w:trPr>
          <w:trHeight w:val="35"/>
        </w:trPr>
        <w:tc>
          <w:tcPr>
            <w:tcW w:w="694" w:type="dxa"/>
            <w:vMerge/>
            <w:tcBorders>
              <w:left w:val="single" w:sz="12" w:space="0" w:color="000000" w:themeColor="text1"/>
              <w:right w:val="single" w:sz="12" w:space="0" w:color="000000" w:themeColor="text1"/>
            </w:tcBorders>
            <w:vAlign w:val="center"/>
          </w:tcPr>
          <w:p w14:paraId="3A5335D0"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254447E7"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47872C81"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27C3248F" w14:textId="77777777" w:rsidR="00B33094" w:rsidRPr="00707706" w:rsidRDefault="00B33094" w:rsidP="003B4201">
            <w:pPr>
              <w:rPr>
                <w:rFonts w:cstheme="minorHAnsi"/>
              </w:rPr>
            </w:pPr>
          </w:p>
        </w:tc>
        <w:tc>
          <w:tcPr>
            <w:tcW w:w="1307" w:type="dxa"/>
            <w:vMerge/>
            <w:tcBorders>
              <w:left w:val="single" w:sz="12" w:space="0" w:color="000000" w:themeColor="text1"/>
              <w:right w:val="single" w:sz="12" w:space="0" w:color="000000" w:themeColor="text1"/>
            </w:tcBorders>
            <w:vAlign w:val="center"/>
          </w:tcPr>
          <w:p w14:paraId="045E57AC"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32560D2B" w14:textId="77777777" w:rsidR="00B33094" w:rsidRPr="00707706" w:rsidRDefault="00B33094" w:rsidP="003B4201">
            <w:pPr>
              <w:rPr>
                <w:rFonts w:cstheme="minorHAnsi"/>
              </w:rPr>
            </w:pP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2A44007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0DD39B6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09FD3F5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5372E72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7A1AD679"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72A2E43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1000 fold</w:t>
            </w:r>
          </w:p>
        </w:tc>
        <w:tc>
          <w:tcPr>
            <w:tcW w:w="887" w:type="dxa"/>
            <w:shd w:val="clear" w:color="auto" w:fill="FFFFFF" w:themeFill="background1"/>
            <w:tcMar>
              <w:top w:w="15" w:type="dxa"/>
              <w:left w:w="15" w:type="dxa"/>
              <w:right w:w="15" w:type="dxa"/>
            </w:tcMar>
            <w:vAlign w:val="center"/>
          </w:tcPr>
          <w:p w14:paraId="6E198FA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70121645" w14:textId="77777777" w:rsidTr="00FD7C73">
        <w:trPr>
          <w:trHeight w:val="35"/>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20A8D930"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08A0D710"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1D674560"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1DDD2F12"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49638C0C"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0B007F48"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2D1F953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2FAD4C2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265066B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75804FF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bottom w:val="single" w:sz="12" w:space="0" w:color="000000" w:themeColor="text1"/>
              <w:right w:val="single" w:sz="0" w:space="0" w:color="auto"/>
            </w:tcBorders>
            <w:vAlign w:val="center"/>
          </w:tcPr>
          <w:p w14:paraId="5687C0DE" w14:textId="77777777" w:rsidR="00B33094" w:rsidRPr="00707706" w:rsidRDefault="00B33094" w:rsidP="003B4201">
            <w:pP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30FEE94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600 fold</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3E48207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4F4ED6A2" w14:textId="77777777" w:rsidTr="00FD7C73">
        <w:trPr>
          <w:trHeight w:val="42"/>
        </w:trPr>
        <w:tc>
          <w:tcPr>
            <w:tcW w:w="694" w:type="dxa"/>
            <w:vMerge/>
            <w:tcBorders>
              <w:left w:val="single" w:sz="12" w:space="0" w:color="000000" w:themeColor="text1"/>
              <w:right w:val="single" w:sz="12" w:space="0" w:color="000000" w:themeColor="text1"/>
            </w:tcBorders>
            <w:vAlign w:val="center"/>
          </w:tcPr>
          <w:p w14:paraId="00ED593E"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2C8562E3"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142F5D42"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78197431" w14:textId="77777777" w:rsidR="00B33094" w:rsidRPr="00707706" w:rsidRDefault="00B33094" w:rsidP="003B4201">
            <w:pPr>
              <w:rPr>
                <w:rFonts w:cstheme="minorHAnsi"/>
              </w:rPr>
            </w:pPr>
          </w:p>
        </w:tc>
        <w:tc>
          <w:tcPr>
            <w:tcW w:w="1307" w:type="dxa"/>
            <w:vMerge/>
            <w:tcBorders>
              <w:left w:val="single" w:sz="12" w:space="0" w:color="000000" w:themeColor="text1"/>
              <w:right w:val="single" w:sz="0" w:space="0" w:color="auto"/>
            </w:tcBorders>
            <w:vAlign w:val="center"/>
          </w:tcPr>
          <w:p w14:paraId="038B81BD" w14:textId="77777777" w:rsidR="00B33094" w:rsidRPr="00707706" w:rsidRDefault="00B33094" w:rsidP="003B4201">
            <w:pPr>
              <w:rPr>
                <w:rFonts w:cstheme="minorHAnsi"/>
              </w:rPr>
            </w:pPr>
          </w:p>
        </w:tc>
        <w:tc>
          <w:tcPr>
            <w:tcW w:w="1134" w:type="dxa"/>
            <w:vMerge w:val="restart"/>
            <w:tcBorders>
              <w:right w:val="single" w:sz="12" w:space="0" w:color="000000" w:themeColor="text1"/>
            </w:tcBorders>
            <w:shd w:val="clear" w:color="auto" w:fill="FFFFFF" w:themeFill="background1"/>
            <w:tcMar>
              <w:top w:w="15" w:type="dxa"/>
              <w:left w:w="15" w:type="dxa"/>
              <w:right w:w="15" w:type="dxa"/>
            </w:tcMar>
            <w:vAlign w:val="center"/>
          </w:tcPr>
          <w:p w14:paraId="19FCEA2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DI-15</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16B0BB3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rNiV-M/ZsG</w:t>
            </w:r>
          </w:p>
        </w:tc>
        <w:tc>
          <w:tcPr>
            <w:tcW w:w="1279" w:type="dxa"/>
            <w:shd w:val="clear" w:color="auto" w:fill="FFFFFF" w:themeFill="background1"/>
            <w:tcMar>
              <w:top w:w="15" w:type="dxa"/>
              <w:left w:w="15" w:type="dxa"/>
              <w:right w:w="15" w:type="dxa"/>
            </w:tcMar>
            <w:vAlign w:val="center"/>
          </w:tcPr>
          <w:p w14:paraId="150B9C1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796F765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441BE7F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7D9E81AF"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44E2150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1000 fold</w:t>
            </w:r>
          </w:p>
        </w:tc>
        <w:tc>
          <w:tcPr>
            <w:tcW w:w="887" w:type="dxa"/>
            <w:shd w:val="clear" w:color="auto" w:fill="FFFFFF" w:themeFill="background1"/>
            <w:tcMar>
              <w:top w:w="15" w:type="dxa"/>
              <w:left w:w="15" w:type="dxa"/>
              <w:right w:w="15" w:type="dxa"/>
            </w:tcMar>
            <w:vAlign w:val="center"/>
          </w:tcPr>
          <w:p w14:paraId="304E84F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2980F952" w14:textId="77777777" w:rsidTr="00FD7C73">
        <w:trPr>
          <w:trHeight w:val="35"/>
        </w:trPr>
        <w:tc>
          <w:tcPr>
            <w:tcW w:w="694" w:type="dxa"/>
            <w:vMerge/>
            <w:tcBorders>
              <w:left w:val="single" w:sz="12" w:space="0" w:color="000000" w:themeColor="text1"/>
              <w:right w:val="single" w:sz="12" w:space="0" w:color="000000" w:themeColor="text1"/>
            </w:tcBorders>
            <w:vAlign w:val="center"/>
          </w:tcPr>
          <w:p w14:paraId="1E8CF0D3"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1FFF9EAE"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2C772C63"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72EEAE20" w14:textId="77777777" w:rsidR="00B33094" w:rsidRPr="00707706" w:rsidRDefault="00B33094" w:rsidP="003B4201">
            <w:pPr>
              <w:rPr>
                <w:rFonts w:cstheme="minorHAnsi"/>
              </w:rPr>
            </w:pPr>
          </w:p>
        </w:tc>
        <w:tc>
          <w:tcPr>
            <w:tcW w:w="1307" w:type="dxa"/>
            <w:vMerge/>
            <w:tcBorders>
              <w:left w:val="single" w:sz="12" w:space="0" w:color="000000" w:themeColor="text1"/>
              <w:right w:val="single" w:sz="12" w:space="0" w:color="000000" w:themeColor="text1"/>
            </w:tcBorders>
            <w:vAlign w:val="center"/>
          </w:tcPr>
          <w:p w14:paraId="499AEB80"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57495A4D" w14:textId="77777777" w:rsidR="00B33094" w:rsidRPr="00707706" w:rsidRDefault="00B33094" w:rsidP="003B4201">
            <w:pPr>
              <w:rPr>
                <w:rFonts w:cstheme="minorHAnsi"/>
              </w:rPr>
            </w:pP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341A1CC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68CEF23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662EB50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28E34B8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32D50AD4"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320D34D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800 fold</w:t>
            </w:r>
          </w:p>
        </w:tc>
        <w:tc>
          <w:tcPr>
            <w:tcW w:w="887" w:type="dxa"/>
            <w:shd w:val="clear" w:color="auto" w:fill="FFFFFF" w:themeFill="background1"/>
            <w:tcMar>
              <w:top w:w="15" w:type="dxa"/>
              <w:left w:w="15" w:type="dxa"/>
              <w:right w:w="15" w:type="dxa"/>
            </w:tcMar>
            <w:vAlign w:val="center"/>
          </w:tcPr>
          <w:p w14:paraId="3FB1F7E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4ACFD53D" w14:textId="77777777" w:rsidTr="00FD7C73">
        <w:trPr>
          <w:trHeight w:val="35"/>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53E9776F"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3E97C374"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5F3202B8"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1C9F34EC"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22BE00AD"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6E2CB680"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44623B8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079324D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32F8B0F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09AA707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bottom w:val="single" w:sz="12" w:space="0" w:color="000000" w:themeColor="text1"/>
              <w:right w:val="single" w:sz="0" w:space="0" w:color="auto"/>
            </w:tcBorders>
            <w:vAlign w:val="center"/>
          </w:tcPr>
          <w:p w14:paraId="6AA9528E" w14:textId="77777777" w:rsidR="00B33094" w:rsidRPr="00707706" w:rsidRDefault="00B33094" w:rsidP="003B4201">
            <w:pP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7CD0FCC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 fold</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787F684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0F8FB9BB" w14:textId="77777777" w:rsidTr="00FD7C73">
        <w:trPr>
          <w:trHeight w:val="35"/>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22346B97"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50103EF2"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1A4BA182"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627FB8AA"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0" w:space="0" w:color="auto"/>
            </w:tcBorders>
            <w:vAlign w:val="center"/>
          </w:tcPr>
          <w:p w14:paraId="58DC33B0" w14:textId="77777777" w:rsidR="00B33094" w:rsidRPr="00707706" w:rsidRDefault="00B33094" w:rsidP="003B4201">
            <w:pPr>
              <w:rPr>
                <w:rFonts w:cstheme="minorHAnsi"/>
              </w:rPr>
            </w:pPr>
          </w:p>
        </w:tc>
        <w:tc>
          <w:tcPr>
            <w:tcW w:w="1134" w:type="dxa"/>
            <w:vMerge w:val="restart"/>
            <w:tcBorders>
              <w:bottom w:val="single" w:sz="12" w:space="0" w:color="000000" w:themeColor="text1"/>
              <w:right w:val="single" w:sz="12" w:space="0" w:color="000000" w:themeColor="text1"/>
            </w:tcBorders>
            <w:shd w:val="clear" w:color="auto" w:fill="FFFFFF" w:themeFill="background1"/>
            <w:tcMar>
              <w:top w:w="15" w:type="dxa"/>
              <w:left w:w="15" w:type="dxa"/>
              <w:right w:w="15" w:type="dxa"/>
            </w:tcMar>
            <w:vAlign w:val="center"/>
          </w:tcPr>
          <w:p w14:paraId="12B7D04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DI-16</w:t>
            </w: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30BE693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rNiV-M/ZsG</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13D6737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2519517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5756E78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bottom w:val="single" w:sz="12" w:space="0" w:color="000000" w:themeColor="text1"/>
              <w:right w:val="single" w:sz="0" w:space="0" w:color="auto"/>
            </w:tcBorders>
            <w:vAlign w:val="center"/>
          </w:tcPr>
          <w:p w14:paraId="3BFDAADE" w14:textId="77777777" w:rsidR="00B33094" w:rsidRPr="00707706" w:rsidRDefault="00B33094" w:rsidP="003B4201">
            <w:pP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0D90EBA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900 fold</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0BAD39D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7C3B1E83" w14:textId="77777777" w:rsidTr="00FD7C73">
        <w:trPr>
          <w:trHeight w:val="129"/>
        </w:trPr>
        <w:tc>
          <w:tcPr>
            <w:tcW w:w="694" w:type="dxa"/>
            <w:vMerge/>
            <w:tcBorders>
              <w:left w:val="single" w:sz="12" w:space="0" w:color="000000" w:themeColor="text1"/>
              <w:right w:val="single" w:sz="12" w:space="0" w:color="000000" w:themeColor="text1"/>
            </w:tcBorders>
            <w:vAlign w:val="center"/>
          </w:tcPr>
          <w:p w14:paraId="17D4F442"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5FAB39BA"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46D285C9"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15635B78" w14:textId="77777777" w:rsidR="00B33094" w:rsidRPr="00707706" w:rsidRDefault="00B33094" w:rsidP="003B4201">
            <w:pPr>
              <w:rPr>
                <w:rFonts w:cstheme="minorHAnsi"/>
              </w:rPr>
            </w:pPr>
          </w:p>
        </w:tc>
        <w:tc>
          <w:tcPr>
            <w:tcW w:w="1307" w:type="dxa"/>
            <w:vMerge/>
            <w:tcBorders>
              <w:left w:val="single" w:sz="12" w:space="0" w:color="000000" w:themeColor="text1"/>
              <w:right w:val="single" w:sz="12" w:space="0" w:color="000000" w:themeColor="text1"/>
            </w:tcBorders>
            <w:vAlign w:val="center"/>
          </w:tcPr>
          <w:p w14:paraId="1FB8D034"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10182AEB" w14:textId="77777777" w:rsidR="00B33094" w:rsidRPr="00707706" w:rsidRDefault="00B33094" w:rsidP="003B4201">
            <w:pPr>
              <w:rPr>
                <w:rFonts w:cstheme="minorHAnsi"/>
              </w:rPr>
            </w:pP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0A332C8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6840D30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19EC50B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19E0630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5043DD62"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5690CA46"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800 fold</w:t>
            </w:r>
          </w:p>
        </w:tc>
        <w:tc>
          <w:tcPr>
            <w:tcW w:w="887" w:type="dxa"/>
            <w:shd w:val="clear" w:color="auto" w:fill="FFFFFF" w:themeFill="background1"/>
            <w:tcMar>
              <w:top w:w="15" w:type="dxa"/>
              <w:left w:w="15" w:type="dxa"/>
              <w:right w:w="15" w:type="dxa"/>
            </w:tcMar>
            <w:vAlign w:val="center"/>
          </w:tcPr>
          <w:p w14:paraId="0BACB8D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41BF4E92" w14:textId="77777777" w:rsidTr="00FD7C73">
        <w:trPr>
          <w:trHeight w:val="161"/>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030E79B6"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5D5FE0CE"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424026B0"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32191557"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07547790"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4E7B7154" w14:textId="77777777" w:rsidR="00B33094" w:rsidRPr="00707706" w:rsidRDefault="00B33094" w:rsidP="003B4201">
            <w:pPr>
              <w:rPr>
                <w:rFonts w:cstheme="minorHAnsi"/>
              </w:rPr>
            </w:pPr>
          </w:p>
        </w:tc>
        <w:tc>
          <w:tcPr>
            <w:tcW w:w="1414" w:type="dxa"/>
            <w:tcBorders>
              <w:left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70B78F2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4CFCFEF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20CD9A4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0AA556A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bottom w:val="single" w:sz="12" w:space="0" w:color="000000" w:themeColor="text1"/>
              <w:right w:val="single" w:sz="0" w:space="0" w:color="auto"/>
            </w:tcBorders>
            <w:vAlign w:val="center"/>
          </w:tcPr>
          <w:p w14:paraId="03F97CD1" w14:textId="77777777" w:rsidR="00B33094" w:rsidRPr="00707706" w:rsidRDefault="00B33094" w:rsidP="003B4201">
            <w:pP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153609F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90 fold</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5529DAE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35080DC6" w14:textId="77777777" w:rsidTr="00FD7C73">
        <w:trPr>
          <w:trHeight w:val="35"/>
        </w:trPr>
        <w:tc>
          <w:tcPr>
            <w:tcW w:w="694" w:type="dxa"/>
            <w:vMerge/>
            <w:tcBorders>
              <w:left w:val="single" w:sz="12" w:space="0" w:color="000000" w:themeColor="text1"/>
              <w:right w:val="single" w:sz="12" w:space="0" w:color="000000" w:themeColor="text1"/>
            </w:tcBorders>
            <w:vAlign w:val="center"/>
          </w:tcPr>
          <w:p w14:paraId="63360689"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2AA5AB42"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30A7D5A0"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31BB1C04" w14:textId="77777777" w:rsidR="00B33094" w:rsidRPr="00707706" w:rsidRDefault="00B33094" w:rsidP="003B4201">
            <w:pPr>
              <w:rPr>
                <w:rFonts w:cstheme="minorHAnsi"/>
              </w:rPr>
            </w:pPr>
          </w:p>
        </w:tc>
        <w:tc>
          <w:tcPr>
            <w:tcW w:w="1307" w:type="dxa"/>
            <w:vMerge/>
            <w:tcBorders>
              <w:left w:val="single" w:sz="12" w:space="0" w:color="000000" w:themeColor="text1"/>
              <w:right w:val="single" w:sz="0" w:space="0" w:color="auto"/>
            </w:tcBorders>
            <w:vAlign w:val="center"/>
          </w:tcPr>
          <w:p w14:paraId="722E8477" w14:textId="77777777" w:rsidR="00B33094" w:rsidRPr="00707706" w:rsidRDefault="00B33094" w:rsidP="003B4201">
            <w:pPr>
              <w:rPr>
                <w:rFonts w:cstheme="minorHAnsi"/>
              </w:rPr>
            </w:pPr>
          </w:p>
        </w:tc>
        <w:tc>
          <w:tcPr>
            <w:tcW w:w="1134" w:type="dxa"/>
            <w:vMerge w:val="restart"/>
            <w:tcBorders>
              <w:right w:val="single" w:sz="12" w:space="0" w:color="000000" w:themeColor="text1"/>
            </w:tcBorders>
            <w:shd w:val="clear" w:color="auto" w:fill="FFFFFF" w:themeFill="background1"/>
            <w:tcMar>
              <w:top w:w="15" w:type="dxa"/>
              <w:left w:w="15" w:type="dxa"/>
              <w:right w:w="15" w:type="dxa"/>
            </w:tcMar>
            <w:vAlign w:val="center"/>
          </w:tcPr>
          <w:p w14:paraId="7D9CC03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DI-35</w:t>
            </w:r>
          </w:p>
        </w:tc>
        <w:tc>
          <w:tcPr>
            <w:tcW w:w="1414" w:type="dxa"/>
            <w:tcBorders>
              <w:left w:val="single" w:sz="12" w:space="0" w:color="000000" w:themeColor="text1"/>
            </w:tcBorders>
            <w:shd w:val="clear" w:color="auto" w:fill="FFFFFF" w:themeFill="background1"/>
            <w:tcMar>
              <w:top w:w="15" w:type="dxa"/>
              <w:left w:w="15" w:type="dxa"/>
              <w:right w:w="15" w:type="dxa"/>
            </w:tcMar>
            <w:vAlign w:val="center"/>
          </w:tcPr>
          <w:p w14:paraId="0186E8E8"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rNiV-M/ZsG</w:t>
            </w:r>
          </w:p>
        </w:tc>
        <w:tc>
          <w:tcPr>
            <w:tcW w:w="1279" w:type="dxa"/>
            <w:shd w:val="clear" w:color="auto" w:fill="FFFFFF" w:themeFill="background1"/>
            <w:tcMar>
              <w:top w:w="15" w:type="dxa"/>
              <w:left w:w="15" w:type="dxa"/>
              <w:right w:w="15" w:type="dxa"/>
            </w:tcMar>
            <w:vAlign w:val="center"/>
          </w:tcPr>
          <w:p w14:paraId="2FA1C78D"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6C7139B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4EBF665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1FC55BBD"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715D367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1000 fold</w:t>
            </w:r>
          </w:p>
        </w:tc>
        <w:tc>
          <w:tcPr>
            <w:tcW w:w="887" w:type="dxa"/>
            <w:shd w:val="clear" w:color="auto" w:fill="FFFFFF" w:themeFill="background1"/>
            <w:tcMar>
              <w:top w:w="15" w:type="dxa"/>
              <w:left w:w="15" w:type="dxa"/>
              <w:right w:w="15" w:type="dxa"/>
            </w:tcMar>
            <w:vAlign w:val="center"/>
          </w:tcPr>
          <w:p w14:paraId="1FFFD7D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0D03247F" w14:textId="77777777" w:rsidTr="00210078">
        <w:trPr>
          <w:trHeight w:val="70"/>
        </w:trPr>
        <w:tc>
          <w:tcPr>
            <w:tcW w:w="694" w:type="dxa"/>
            <w:vMerge/>
            <w:tcBorders>
              <w:left w:val="single" w:sz="12" w:space="0" w:color="000000" w:themeColor="text1"/>
              <w:right w:val="single" w:sz="12" w:space="0" w:color="000000" w:themeColor="text1"/>
            </w:tcBorders>
            <w:vAlign w:val="center"/>
          </w:tcPr>
          <w:p w14:paraId="11054763"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12906E5E"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49E6D7FA"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37F864C4" w14:textId="77777777" w:rsidR="00B33094" w:rsidRPr="00707706" w:rsidRDefault="00B33094" w:rsidP="003B4201">
            <w:pPr>
              <w:rPr>
                <w:rFonts w:cstheme="minorHAnsi"/>
              </w:rPr>
            </w:pPr>
          </w:p>
        </w:tc>
        <w:tc>
          <w:tcPr>
            <w:tcW w:w="1307" w:type="dxa"/>
            <w:vMerge/>
            <w:tcBorders>
              <w:left w:val="single" w:sz="12" w:space="0" w:color="000000" w:themeColor="text1"/>
              <w:right w:val="single" w:sz="12" w:space="0" w:color="000000" w:themeColor="text1"/>
            </w:tcBorders>
            <w:vAlign w:val="center"/>
          </w:tcPr>
          <w:p w14:paraId="4F3E8FF7" w14:textId="77777777" w:rsidR="00B33094" w:rsidRPr="00707706" w:rsidRDefault="00B33094" w:rsidP="003B4201">
            <w:pPr>
              <w:rPr>
                <w:rFonts w:cstheme="minorHAnsi"/>
              </w:rPr>
            </w:pPr>
          </w:p>
        </w:tc>
        <w:tc>
          <w:tcPr>
            <w:tcW w:w="1134" w:type="dxa"/>
            <w:vMerge/>
            <w:tcBorders>
              <w:left w:val="single" w:sz="12" w:space="0" w:color="000000" w:themeColor="text1"/>
              <w:right w:val="single" w:sz="0" w:space="0" w:color="auto"/>
            </w:tcBorders>
            <w:vAlign w:val="center"/>
          </w:tcPr>
          <w:p w14:paraId="2E25CBA0" w14:textId="77777777" w:rsidR="00B33094" w:rsidRPr="00707706" w:rsidRDefault="00B33094" w:rsidP="003B4201">
            <w:pPr>
              <w:rPr>
                <w:rFonts w:cstheme="minorHAnsi"/>
              </w:rPr>
            </w:pPr>
          </w:p>
        </w:tc>
        <w:tc>
          <w:tcPr>
            <w:tcW w:w="1414" w:type="dxa"/>
            <w:shd w:val="clear" w:color="auto" w:fill="FFFFFF" w:themeFill="background1"/>
            <w:tcMar>
              <w:top w:w="15" w:type="dxa"/>
              <w:left w:w="15" w:type="dxa"/>
              <w:right w:w="15" w:type="dxa"/>
            </w:tcMar>
            <w:vAlign w:val="center"/>
          </w:tcPr>
          <w:p w14:paraId="7B018B3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0547CCB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2E85B125"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59E9AD69"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74AE6E3B"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62C7CC8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900 fold</w:t>
            </w:r>
          </w:p>
        </w:tc>
        <w:tc>
          <w:tcPr>
            <w:tcW w:w="887" w:type="dxa"/>
            <w:shd w:val="clear" w:color="auto" w:fill="FFFFFF" w:themeFill="background1"/>
            <w:tcMar>
              <w:top w:w="15" w:type="dxa"/>
              <w:left w:w="15" w:type="dxa"/>
              <w:right w:w="15" w:type="dxa"/>
            </w:tcMar>
            <w:vAlign w:val="center"/>
          </w:tcPr>
          <w:p w14:paraId="25FD99D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0B1C8BF7" w14:textId="77777777" w:rsidTr="00210078">
        <w:trPr>
          <w:trHeight w:val="115"/>
        </w:trPr>
        <w:tc>
          <w:tcPr>
            <w:tcW w:w="694" w:type="dxa"/>
            <w:vMerge/>
            <w:tcBorders>
              <w:left w:val="single" w:sz="12" w:space="0" w:color="000000" w:themeColor="text1"/>
              <w:bottom w:val="single" w:sz="12" w:space="0" w:color="000000" w:themeColor="text1"/>
              <w:right w:val="single" w:sz="12" w:space="0" w:color="000000" w:themeColor="text1"/>
            </w:tcBorders>
            <w:vAlign w:val="center"/>
          </w:tcPr>
          <w:p w14:paraId="4C9BE4BE" w14:textId="77777777" w:rsidR="00B33094" w:rsidRPr="00707706" w:rsidRDefault="00B33094" w:rsidP="003B4201">
            <w:pPr>
              <w:rPr>
                <w:rFonts w:cstheme="minorHAnsi"/>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13A3273D"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12" w:space="0" w:color="000000" w:themeColor="text1"/>
            </w:tcBorders>
            <w:vAlign w:val="center"/>
          </w:tcPr>
          <w:p w14:paraId="75251D4F" w14:textId="77777777" w:rsidR="00B33094" w:rsidRPr="00707706" w:rsidRDefault="00B33094" w:rsidP="003B4201">
            <w:pPr>
              <w:rPr>
                <w:rFonts w:cstheme="minorHAnsi"/>
              </w:rPr>
            </w:pPr>
          </w:p>
        </w:tc>
        <w:tc>
          <w:tcPr>
            <w:tcW w:w="1245" w:type="dxa"/>
            <w:vMerge/>
            <w:tcBorders>
              <w:left w:val="single" w:sz="12" w:space="0" w:color="000000" w:themeColor="text1"/>
              <w:bottom w:val="single" w:sz="12" w:space="0" w:color="000000" w:themeColor="text1"/>
              <w:right w:val="single" w:sz="12" w:space="0" w:color="000000" w:themeColor="text1"/>
            </w:tcBorders>
            <w:vAlign w:val="center"/>
          </w:tcPr>
          <w:p w14:paraId="2BE24AD9" w14:textId="77777777" w:rsidR="00B33094" w:rsidRPr="00707706" w:rsidRDefault="00B33094" w:rsidP="003B4201">
            <w:pPr>
              <w:rPr>
                <w:rFonts w:cstheme="minorHAnsi"/>
              </w:rPr>
            </w:pPr>
          </w:p>
        </w:tc>
        <w:tc>
          <w:tcPr>
            <w:tcW w:w="1307" w:type="dxa"/>
            <w:vMerge/>
            <w:tcBorders>
              <w:left w:val="single" w:sz="12" w:space="0" w:color="000000" w:themeColor="text1"/>
              <w:bottom w:val="single" w:sz="12" w:space="0" w:color="000000" w:themeColor="text1"/>
              <w:right w:val="single" w:sz="12" w:space="0" w:color="000000" w:themeColor="text1"/>
            </w:tcBorders>
            <w:vAlign w:val="center"/>
          </w:tcPr>
          <w:p w14:paraId="235E3715" w14:textId="77777777" w:rsidR="00B33094" w:rsidRPr="00707706" w:rsidRDefault="00B33094" w:rsidP="003B4201">
            <w:pPr>
              <w:rPr>
                <w:rFonts w:cstheme="minorHAnsi"/>
              </w:rPr>
            </w:pPr>
          </w:p>
        </w:tc>
        <w:tc>
          <w:tcPr>
            <w:tcW w:w="1134" w:type="dxa"/>
            <w:vMerge/>
            <w:tcBorders>
              <w:left w:val="single" w:sz="12" w:space="0" w:color="000000" w:themeColor="text1"/>
              <w:bottom w:val="single" w:sz="12" w:space="0" w:color="000000" w:themeColor="text1"/>
              <w:right w:val="single" w:sz="0" w:space="0" w:color="auto"/>
            </w:tcBorders>
            <w:vAlign w:val="center"/>
          </w:tcPr>
          <w:p w14:paraId="7073E8B5" w14:textId="77777777" w:rsidR="00B33094" w:rsidRPr="00707706" w:rsidRDefault="00B33094" w:rsidP="003B4201">
            <w:pPr>
              <w:rPr>
                <w:rFonts w:cstheme="minorHAnsi"/>
              </w:rPr>
            </w:pPr>
          </w:p>
        </w:tc>
        <w:tc>
          <w:tcPr>
            <w:tcW w:w="1414" w:type="dxa"/>
            <w:tcBorders>
              <w:bottom w:val="single" w:sz="12" w:space="0" w:color="000000" w:themeColor="text1"/>
            </w:tcBorders>
            <w:shd w:val="clear" w:color="auto" w:fill="FFFFFF" w:themeFill="background1"/>
            <w:tcMar>
              <w:top w:w="15" w:type="dxa"/>
              <w:left w:w="15" w:type="dxa"/>
              <w:right w:w="15" w:type="dxa"/>
            </w:tcMar>
            <w:vAlign w:val="center"/>
          </w:tcPr>
          <w:p w14:paraId="29B35DE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tcBorders>
              <w:bottom w:val="single" w:sz="12" w:space="0" w:color="000000" w:themeColor="text1"/>
            </w:tcBorders>
            <w:shd w:val="clear" w:color="auto" w:fill="FFFFFF" w:themeFill="background1"/>
            <w:tcMar>
              <w:top w:w="15" w:type="dxa"/>
              <w:left w:w="15" w:type="dxa"/>
              <w:right w:w="15" w:type="dxa"/>
            </w:tcMar>
            <w:vAlign w:val="center"/>
          </w:tcPr>
          <w:p w14:paraId="6126C51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bottom w:val="single" w:sz="12" w:space="0" w:color="000000" w:themeColor="text1"/>
            </w:tcBorders>
            <w:shd w:val="clear" w:color="auto" w:fill="FFFFFF" w:themeFill="background1"/>
            <w:tcMar>
              <w:top w:w="15" w:type="dxa"/>
              <w:left w:w="15" w:type="dxa"/>
              <w:right w:w="15" w:type="dxa"/>
            </w:tcMar>
            <w:vAlign w:val="center"/>
          </w:tcPr>
          <w:p w14:paraId="27637FC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bottom w:val="single" w:sz="12" w:space="0" w:color="000000" w:themeColor="text1"/>
            </w:tcBorders>
            <w:shd w:val="clear" w:color="auto" w:fill="FFFFFF" w:themeFill="background1"/>
            <w:tcMar>
              <w:top w:w="15" w:type="dxa"/>
              <w:left w:w="15" w:type="dxa"/>
              <w:right w:w="15" w:type="dxa"/>
            </w:tcMar>
            <w:vAlign w:val="center"/>
          </w:tcPr>
          <w:p w14:paraId="2F291A1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bottom w:val="single" w:sz="12" w:space="0" w:color="000000" w:themeColor="text1"/>
              <w:right w:val="single" w:sz="0" w:space="0" w:color="auto"/>
            </w:tcBorders>
            <w:vAlign w:val="center"/>
          </w:tcPr>
          <w:p w14:paraId="56DB5579" w14:textId="77777777" w:rsidR="00B33094" w:rsidRPr="00707706" w:rsidRDefault="00B33094" w:rsidP="003B4201">
            <w:pPr>
              <w:rPr>
                <w:rFonts w:cstheme="minorHAnsi"/>
              </w:rPr>
            </w:pPr>
          </w:p>
        </w:tc>
        <w:tc>
          <w:tcPr>
            <w:tcW w:w="850" w:type="dxa"/>
            <w:tcBorders>
              <w:bottom w:val="single" w:sz="12" w:space="0" w:color="000000" w:themeColor="text1"/>
            </w:tcBorders>
            <w:shd w:val="clear" w:color="auto" w:fill="FFFFFF" w:themeFill="background1"/>
            <w:tcMar>
              <w:top w:w="15" w:type="dxa"/>
              <w:left w:w="15" w:type="dxa"/>
              <w:right w:w="15" w:type="dxa"/>
            </w:tcMar>
            <w:vAlign w:val="center"/>
          </w:tcPr>
          <w:p w14:paraId="376AF0B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400 fold</w:t>
            </w:r>
          </w:p>
        </w:tc>
        <w:tc>
          <w:tcPr>
            <w:tcW w:w="887" w:type="dxa"/>
            <w:tcBorders>
              <w:bottom w:val="single" w:sz="12" w:space="0" w:color="000000" w:themeColor="text1"/>
            </w:tcBorders>
            <w:shd w:val="clear" w:color="auto" w:fill="FFFFFF" w:themeFill="background1"/>
            <w:tcMar>
              <w:top w:w="15" w:type="dxa"/>
              <w:left w:w="15" w:type="dxa"/>
              <w:right w:w="15" w:type="dxa"/>
            </w:tcMar>
            <w:vAlign w:val="center"/>
          </w:tcPr>
          <w:p w14:paraId="1CA1ED6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546176" w:rsidRPr="00707706" w14:paraId="198A6B07" w14:textId="77777777" w:rsidTr="00210078">
        <w:trPr>
          <w:trHeight w:val="147"/>
        </w:trPr>
        <w:tc>
          <w:tcPr>
            <w:tcW w:w="694" w:type="dxa"/>
            <w:vMerge/>
            <w:tcBorders>
              <w:left w:val="single" w:sz="12" w:space="0" w:color="000000" w:themeColor="text1"/>
              <w:right w:val="single" w:sz="12" w:space="0" w:color="000000" w:themeColor="text1"/>
            </w:tcBorders>
            <w:vAlign w:val="center"/>
          </w:tcPr>
          <w:p w14:paraId="61324185"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60086D65"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3E59B2FA"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12340142" w14:textId="77777777" w:rsidR="00B33094" w:rsidRPr="00707706" w:rsidRDefault="00B33094" w:rsidP="003B4201">
            <w:pPr>
              <w:rPr>
                <w:rFonts w:cstheme="minorHAnsi"/>
              </w:rPr>
            </w:pPr>
          </w:p>
        </w:tc>
        <w:tc>
          <w:tcPr>
            <w:tcW w:w="1307" w:type="dxa"/>
            <w:vMerge/>
            <w:tcBorders>
              <w:left w:val="single" w:sz="12" w:space="0" w:color="000000" w:themeColor="text1"/>
              <w:right w:val="single" w:sz="0" w:space="0" w:color="auto"/>
            </w:tcBorders>
            <w:vAlign w:val="center"/>
          </w:tcPr>
          <w:p w14:paraId="7020EBAF" w14:textId="77777777" w:rsidR="00B33094" w:rsidRPr="00707706" w:rsidRDefault="00B33094" w:rsidP="003B4201">
            <w:pPr>
              <w:rPr>
                <w:rFonts w:cstheme="minorHAnsi"/>
              </w:rPr>
            </w:pPr>
          </w:p>
        </w:tc>
        <w:tc>
          <w:tcPr>
            <w:tcW w:w="1134" w:type="dxa"/>
            <w:vMerge w:val="restart"/>
            <w:shd w:val="clear" w:color="auto" w:fill="FFFFFF" w:themeFill="background1"/>
            <w:tcMar>
              <w:top w:w="15" w:type="dxa"/>
              <w:left w:w="15" w:type="dxa"/>
              <w:right w:w="15" w:type="dxa"/>
            </w:tcMar>
            <w:vAlign w:val="center"/>
          </w:tcPr>
          <w:p w14:paraId="39FE86F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DI-dTom</w:t>
            </w:r>
          </w:p>
        </w:tc>
        <w:tc>
          <w:tcPr>
            <w:tcW w:w="1414" w:type="dxa"/>
            <w:shd w:val="clear" w:color="auto" w:fill="FFFFFF" w:themeFill="background1"/>
            <w:tcMar>
              <w:top w:w="15" w:type="dxa"/>
              <w:left w:w="15" w:type="dxa"/>
              <w:right w:w="15" w:type="dxa"/>
            </w:tcMar>
            <w:vAlign w:val="center"/>
          </w:tcPr>
          <w:p w14:paraId="748BBAD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rNiV-M/ZsG</w:t>
            </w:r>
          </w:p>
        </w:tc>
        <w:tc>
          <w:tcPr>
            <w:tcW w:w="1279" w:type="dxa"/>
            <w:shd w:val="clear" w:color="auto" w:fill="FFFFFF" w:themeFill="background1"/>
            <w:tcMar>
              <w:top w:w="15" w:type="dxa"/>
              <w:left w:w="15" w:type="dxa"/>
              <w:right w:w="15" w:type="dxa"/>
            </w:tcMar>
            <w:vAlign w:val="center"/>
          </w:tcPr>
          <w:p w14:paraId="2F8ADA0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7CDA891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66CB308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1C122D06"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00560192"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80 fold</w:t>
            </w:r>
          </w:p>
        </w:tc>
        <w:tc>
          <w:tcPr>
            <w:tcW w:w="887" w:type="dxa"/>
            <w:shd w:val="clear" w:color="auto" w:fill="FFFFFF" w:themeFill="background1"/>
            <w:tcMar>
              <w:top w:w="15" w:type="dxa"/>
              <w:left w:w="15" w:type="dxa"/>
              <w:right w:w="15" w:type="dxa"/>
            </w:tcMar>
            <w:vAlign w:val="center"/>
          </w:tcPr>
          <w:p w14:paraId="7E86EEF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72B53203" w14:textId="77777777" w:rsidTr="00210078">
        <w:trPr>
          <w:trHeight w:val="35"/>
        </w:trPr>
        <w:tc>
          <w:tcPr>
            <w:tcW w:w="694" w:type="dxa"/>
            <w:vMerge/>
            <w:tcBorders>
              <w:left w:val="single" w:sz="12" w:space="0" w:color="000000" w:themeColor="text1"/>
              <w:right w:val="single" w:sz="12" w:space="0" w:color="000000" w:themeColor="text1"/>
            </w:tcBorders>
            <w:vAlign w:val="center"/>
          </w:tcPr>
          <w:p w14:paraId="6E389F9E" w14:textId="77777777" w:rsidR="00B33094" w:rsidRPr="00707706" w:rsidRDefault="00B33094" w:rsidP="003B4201">
            <w:pPr>
              <w:rPr>
                <w:rFonts w:cstheme="minorHAnsi"/>
              </w:rPr>
            </w:pPr>
          </w:p>
        </w:tc>
        <w:tc>
          <w:tcPr>
            <w:tcW w:w="992" w:type="dxa"/>
            <w:vMerge/>
            <w:tcBorders>
              <w:left w:val="single" w:sz="12" w:space="0" w:color="000000" w:themeColor="text1"/>
              <w:right w:val="single" w:sz="12" w:space="0" w:color="000000" w:themeColor="text1"/>
            </w:tcBorders>
            <w:vAlign w:val="center"/>
          </w:tcPr>
          <w:p w14:paraId="0D505375" w14:textId="77777777" w:rsidR="00B33094" w:rsidRPr="00707706" w:rsidRDefault="00B33094" w:rsidP="003B4201">
            <w:pPr>
              <w:rPr>
                <w:rFonts w:cstheme="minorHAnsi"/>
              </w:rPr>
            </w:pPr>
          </w:p>
        </w:tc>
        <w:tc>
          <w:tcPr>
            <w:tcW w:w="1134" w:type="dxa"/>
            <w:vMerge/>
            <w:tcBorders>
              <w:left w:val="single" w:sz="12" w:space="0" w:color="000000" w:themeColor="text1"/>
              <w:right w:val="single" w:sz="12" w:space="0" w:color="000000" w:themeColor="text1"/>
            </w:tcBorders>
            <w:vAlign w:val="center"/>
          </w:tcPr>
          <w:p w14:paraId="5D9E6813" w14:textId="77777777" w:rsidR="00B33094" w:rsidRPr="00707706" w:rsidRDefault="00B33094" w:rsidP="003B4201">
            <w:pPr>
              <w:rPr>
                <w:rFonts w:cstheme="minorHAnsi"/>
              </w:rPr>
            </w:pPr>
          </w:p>
        </w:tc>
        <w:tc>
          <w:tcPr>
            <w:tcW w:w="1245" w:type="dxa"/>
            <w:vMerge/>
            <w:tcBorders>
              <w:left w:val="single" w:sz="12" w:space="0" w:color="000000" w:themeColor="text1"/>
              <w:right w:val="single" w:sz="12" w:space="0" w:color="000000" w:themeColor="text1"/>
            </w:tcBorders>
            <w:vAlign w:val="center"/>
          </w:tcPr>
          <w:p w14:paraId="210B8010" w14:textId="77777777" w:rsidR="00B33094" w:rsidRPr="00707706" w:rsidRDefault="00B33094" w:rsidP="003B4201">
            <w:pPr>
              <w:rPr>
                <w:rFonts w:cstheme="minorHAnsi"/>
              </w:rPr>
            </w:pPr>
          </w:p>
        </w:tc>
        <w:tc>
          <w:tcPr>
            <w:tcW w:w="1307" w:type="dxa"/>
            <w:vMerge/>
            <w:tcBorders>
              <w:left w:val="single" w:sz="12" w:space="0" w:color="000000" w:themeColor="text1"/>
              <w:right w:val="single" w:sz="12" w:space="0" w:color="000000" w:themeColor="text1"/>
            </w:tcBorders>
            <w:vAlign w:val="center"/>
          </w:tcPr>
          <w:p w14:paraId="513CB383" w14:textId="77777777" w:rsidR="00B33094" w:rsidRPr="00707706" w:rsidRDefault="00B33094" w:rsidP="003B4201">
            <w:pPr>
              <w:rPr>
                <w:rFonts w:cstheme="minorHAnsi"/>
              </w:rPr>
            </w:pPr>
          </w:p>
        </w:tc>
        <w:tc>
          <w:tcPr>
            <w:tcW w:w="1134" w:type="dxa"/>
            <w:vMerge/>
            <w:tcBorders>
              <w:left w:val="single" w:sz="12" w:space="0" w:color="000000" w:themeColor="text1"/>
              <w:right w:val="single" w:sz="0" w:space="0" w:color="auto"/>
            </w:tcBorders>
            <w:vAlign w:val="center"/>
          </w:tcPr>
          <w:p w14:paraId="20BF904B" w14:textId="77777777" w:rsidR="00B33094" w:rsidRPr="00707706" w:rsidRDefault="00B33094" w:rsidP="003B4201">
            <w:pPr>
              <w:rPr>
                <w:rFonts w:cstheme="minorHAnsi"/>
              </w:rPr>
            </w:pPr>
          </w:p>
        </w:tc>
        <w:tc>
          <w:tcPr>
            <w:tcW w:w="1414" w:type="dxa"/>
            <w:shd w:val="clear" w:color="auto" w:fill="FFFFFF" w:themeFill="background1"/>
            <w:tcMar>
              <w:top w:w="15" w:type="dxa"/>
              <w:left w:w="15" w:type="dxa"/>
              <w:right w:w="15" w:type="dxa"/>
            </w:tcMar>
            <w:vAlign w:val="center"/>
          </w:tcPr>
          <w:p w14:paraId="700F4FB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NiV-M</w:t>
            </w:r>
          </w:p>
        </w:tc>
        <w:tc>
          <w:tcPr>
            <w:tcW w:w="1279" w:type="dxa"/>
            <w:shd w:val="clear" w:color="auto" w:fill="FFFFFF" w:themeFill="background1"/>
            <w:tcMar>
              <w:top w:w="15" w:type="dxa"/>
              <w:left w:w="15" w:type="dxa"/>
              <w:right w:w="15" w:type="dxa"/>
            </w:tcMar>
            <w:vAlign w:val="center"/>
          </w:tcPr>
          <w:p w14:paraId="1671B104"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shd w:val="clear" w:color="auto" w:fill="FFFFFF" w:themeFill="background1"/>
            <w:tcMar>
              <w:top w:w="15" w:type="dxa"/>
              <w:left w:w="15" w:type="dxa"/>
              <w:right w:w="15" w:type="dxa"/>
            </w:tcMar>
            <w:vAlign w:val="center"/>
          </w:tcPr>
          <w:p w14:paraId="22A0AD6A"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shd w:val="clear" w:color="auto" w:fill="FFFFFF" w:themeFill="background1"/>
            <w:tcMar>
              <w:top w:w="15" w:type="dxa"/>
              <w:left w:w="15" w:type="dxa"/>
              <w:right w:w="15" w:type="dxa"/>
            </w:tcMar>
            <w:vAlign w:val="center"/>
          </w:tcPr>
          <w:p w14:paraId="09296F83"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left w:val="single" w:sz="0" w:space="0" w:color="auto"/>
              <w:right w:val="single" w:sz="0" w:space="0" w:color="auto"/>
            </w:tcBorders>
            <w:vAlign w:val="center"/>
          </w:tcPr>
          <w:p w14:paraId="15A7AA51" w14:textId="77777777" w:rsidR="00B33094" w:rsidRPr="00707706" w:rsidRDefault="00B33094" w:rsidP="003B4201">
            <w:pPr>
              <w:rPr>
                <w:rFonts w:cstheme="minorHAnsi"/>
              </w:rPr>
            </w:pPr>
          </w:p>
        </w:tc>
        <w:tc>
          <w:tcPr>
            <w:tcW w:w="850" w:type="dxa"/>
            <w:shd w:val="clear" w:color="auto" w:fill="FFFFFF" w:themeFill="background1"/>
            <w:tcMar>
              <w:top w:w="15" w:type="dxa"/>
              <w:left w:w="15" w:type="dxa"/>
              <w:right w:w="15" w:type="dxa"/>
            </w:tcMar>
            <w:vAlign w:val="center"/>
          </w:tcPr>
          <w:p w14:paraId="5C3DA1F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80 fold</w:t>
            </w:r>
          </w:p>
        </w:tc>
        <w:tc>
          <w:tcPr>
            <w:tcW w:w="887" w:type="dxa"/>
            <w:shd w:val="clear" w:color="auto" w:fill="FFFFFF" w:themeFill="background1"/>
            <w:tcMar>
              <w:top w:w="15" w:type="dxa"/>
              <w:left w:w="15" w:type="dxa"/>
              <w:right w:w="15" w:type="dxa"/>
            </w:tcMar>
            <w:vAlign w:val="center"/>
          </w:tcPr>
          <w:p w14:paraId="437B77F1"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r w:rsidR="00B33094" w:rsidRPr="00707706" w14:paraId="6DA83925" w14:textId="77777777" w:rsidTr="00210078">
        <w:trPr>
          <w:trHeight w:val="35"/>
        </w:trPr>
        <w:tc>
          <w:tcPr>
            <w:tcW w:w="69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C4C98A6" w14:textId="77777777" w:rsidR="00B33094" w:rsidRPr="00707706" w:rsidRDefault="00B33094" w:rsidP="003B4201">
            <w:pPr>
              <w:rPr>
                <w:rFonts w:cstheme="minorHAnsi"/>
              </w:rPr>
            </w:pPr>
          </w:p>
        </w:tc>
        <w:tc>
          <w:tcPr>
            <w:tcW w:w="99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188E004" w14:textId="77777777" w:rsidR="00B33094" w:rsidRPr="00707706" w:rsidRDefault="00B33094" w:rsidP="003B4201">
            <w:pPr>
              <w:rPr>
                <w:rFonts w:cstheme="minorHAnsi"/>
              </w:rPr>
            </w:pPr>
          </w:p>
        </w:tc>
        <w:tc>
          <w:tcPr>
            <w:tcW w:w="113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B06A669" w14:textId="77777777" w:rsidR="00B33094" w:rsidRPr="00707706" w:rsidRDefault="00B33094" w:rsidP="003B4201">
            <w:pPr>
              <w:rPr>
                <w:rFonts w:cstheme="minorHAnsi"/>
              </w:rPr>
            </w:pPr>
          </w:p>
        </w:tc>
        <w:tc>
          <w:tcPr>
            <w:tcW w:w="124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2AE362" w14:textId="77777777" w:rsidR="00B33094" w:rsidRPr="00707706" w:rsidRDefault="00B33094" w:rsidP="003B4201">
            <w:pPr>
              <w:rPr>
                <w:rFonts w:cstheme="minorHAnsi"/>
              </w:rPr>
            </w:pPr>
          </w:p>
        </w:tc>
        <w:tc>
          <w:tcPr>
            <w:tcW w:w="130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D620D40" w14:textId="77777777" w:rsidR="00B33094" w:rsidRPr="00707706" w:rsidRDefault="00B33094" w:rsidP="003B4201">
            <w:pPr>
              <w:rPr>
                <w:rFonts w:cstheme="minorHAnsi"/>
              </w:rPr>
            </w:pPr>
          </w:p>
        </w:tc>
        <w:tc>
          <w:tcPr>
            <w:tcW w:w="1134" w:type="dxa"/>
            <w:vMerge/>
            <w:tcBorders>
              <w:top w:val="single" w:sz="12" w:space="0" w:color="000000" w:themeColor="text1"/>
              <w:left w:val="single" w:sz="12" w:space="0" w:color="000000" w:themeColor="text1"/>
              <w:bottom w:val="single" w:sz="12" w:space="0" w:color="000000" w:themeColor="text1"/>
              <w:right w:val="single" w:sz="0" w:space="0" w:color="auto"/>
            </w:tcBorders>
            <w:vAlign w:val="center"/>
          </w:tcPr>
          <w:p w14:paraId="15A34A9C" w14:textId="77777777" w:rsidR="00B33094" w:rsidRPr="00707706" w:rsidRDefault="00B33094" w:rsidP="003B4201">
            <w:pPr>
              <w:rPr>
                <w:rFonts w:cstheme="minorHAnsi"/>
              </w:rPr>
            </w:pPr>
          </w:p>
        </w:tc>
        <w:tc>
          <w:tcPr>
            <w:tcW w:w="1414" w:type="dxa"/>
            <w:tcBorders>
              <w:top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34720DE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NiV-B</w:t>
            </w:r>
          </w:p>
        </w:tc>
        <w:tc>
          <w:tcPr>
            <w:tcW w:w="1279" w:type="dxa"/>
            <w:tcBorders>
              <w:top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168C187C"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tcBorders>
              <w:top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1793FE0E"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851" w:type="dxa"/>
            <w:tcBorders>
              <w:top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23860A9F"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c>
          <w:tcPr>
            <w:tcW w:w="1134" w:type="dxa"/>
            <w:vMerge/>
            <w:tcBorders>
              <w:top w:val="single" w:sz="12" w:space="0" w:color="000000" w:themeColor="text1"/>
              <w:left w:val="single" w:sz="0" w:space="0" w:color="auto"/>
              <w:bottom w:val="single" w:sz="12" w:space="0" w:color="000000" w:themeColor="text1"/>
              <w:right w:val="single" w:sz="0" w:space="0" w:color="auto"/>
            </w:tcBorders>
            <w:vAlign w:val="center"/>
          </w:tcPr>
          <w:p w14:paraId="68523DB1" w14:textId="77777777" w:rsidR="00B33094" w:rsidRPr="00707706" w:rsidRDefault="00B33094" w:rsidP="003B4201">
            <w:pPr>
              <w:rPr>
                <w:rFonts w:cstheme="minorHAnsi"/>
              </w:rPr>
            </w:pPr>
          </w:p>
        </w:tc>
        <w:tc>
          <w:tcPr>
            <w:tcW w:w="850" w:type="dxa"/>
            <w:tcBorders>
              <w:top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36159787"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80 fold</w:t>
            </w:r>
          </w:p>
        </w:tc>
        <w:tc>
          <w:tcPr>
            <w:tcW w:w="887" w:type="dxa"/>
            <w:tcBorders>
              <w:top w:val="single" w:sz="12" w:space="0" w:color="000000" w:themeColor="text1"/>
              <w:bottom w:val="single" w:sz="12" w:space="0" w:color="000000" w:themeColor="text1"/>
            </w:tcBorders>
            <w:shd w:val="clear" w:color="auto" w:fill="FFFFFF" w:themeFill="background1"/>
            <w:tcMar>
              <w:top w:w="15" w:type="dxa"/>
              <w:left w:w="15" w:type="dxa"/>
              <w:right w:w="15" w:type="dxa"/>
            </w:tcMar>
            <w:vAlign w:val="center"/>
          </w:tcPr>
          <w:p w14:paraId="7562E2EB" w14:textId="77777777" w:rsidR="00B33094" w:rsidRPr="00707706" w:rsidRDefault="00B33094" w:rsidP="003B4201">
            <w:pPr>
              <w:spacing w:after="0"/>
              <w:ind w:left="-20" w:right="-20"/>
              <w:jc w:val="center"/>
              <w:rPr>
                <w:rFonts w:cstheme="minorHAnsi"/>
              </w:rPr>
            </w:pPr>
            <w:r w:rsidRPr="00707706">
              <w:rPr>
                <w:rFonts w:eastAsia="Arial" w:cstheme="minorHAnsi"/>
                <w:color w:val="000000" w:themeColor="text1"/>
                <w:sz w:val="16"/>
                <w:szCs w:val="16"/>
              </w:rPr>
              <w:t>ND</w:t>
            </w:r>
          </w:p>
        </w:tc>
      </w:tr>
    </w:tbl>
    <w:p w14:paraId="35A1DC68" w14:textId="09685698" w:rsidR="002939E5" w:rsidRPr="002D4673" w:rsidRDefault="002939E5" w:rsidP="002939E5">
      <w:pPr>
        <w:rPr>
          <w:rFonts w:cstheme="minorHAnsi"/>
          <w:sz w:val="20"/>
          <w:szCs w:val="20"/>
        </w:rPr>
      </w:pPr>
      <w:r>
        <w:rPr>
          <w:rFonts w:cstheme="minorHAnsi"/>
          <w:sz w:val="20"/>
          <w:szCs w:val="20"/>
        </w:rPr>
        <w:t xml:space="preserve">CHO = Chinese hamster ovary; CPE = cytopathic effect; DIP = defective interfering particles; </w:t>
      </w:r>
      <w:r w:rsidR="00C847A2">
        <w:rPr>
          <w:rFonts w:cstheme="minorHAnsi"/>
          <w:sz w:val="20"/>
          <w:szCs w:val="20"/>
        </w:rPr>
        <w:t>EC</w:t>
      </w:r>
      <w:r w:rsidR="00C847A2" w:rsidRPr="00345B80">
        <w:rPr>
          <w:rFonts w:cstheme="minorHAnsi"/>
          <w:sz w:val="20"/>
          <w:szCs w:val="20"/>
          <w:vertAlign w:val="subscript"/>
        </w:rPr>
        <w:t>50</w:t>
      </w:r>
      <w:r w:rsidR="00C847A2">
        <w:rPr>
          <w:rFonts w:cstheme="minorHAnsi"/>
          <w:sz w:val="20"/>
          <w:szCs w:val="20"/>
        </w:rPr>
        <w:t xml:space="preserve"> = </w:t>
      </w:r>
      <w:r w:rsidR="00291A76">
        <w:rPr>
          <w:rFonts w:cstheme="minorHAnsi"/>
          <w:sz w:val="20"/>
          <w:szCs w:val="20"/>
        </w:rPr>
        <w:t>50%</w:t>
      </w:r>
      <w:r w:rsidR="00180438">
        <w:rPr>
          <w:rFonts w:cstheme="minorHAnsi"/>
          <w:sz w:val="20"/>
          <w:szCs w:val="20"/>
        </w:rPr>
        <w:t xml:space="preserve"> maximal effective concentration</w:t>
      </w:r>
      <w:r w:rsidR="00C847A2">
        <w:rPr>
          <w:rFonts w:cstheme="minorHAnsi"/>
          <w:sz w:val="20"/>
          <w:szCs w:val="20"/>
        </w:rPr>
        <w:t>; EC</w:t>
      </w:r>
      <w:r w:rsidR="00C847A2" w:rsidRPr="00345B80">
        <w:rPr>
          <w:rFonts w:cstheme="minorHAnsi"/>
          <w:sz w:val="20"/>
          <w:szCs w:val="20"/>
          <w:vertAlign w:val="subscript"/>
        </w:rPr>
        <w:t>90</w:t>
      </w:r>
      <w:r w:rsidR="00C847A2">
        <w:rPr>
          <w:rFonts w:cstheme="minorHAnsi"/>
          <w:sz w:val="20"/>
          <w:szCs w:val="20"/>
        </w:rPr>
        <w:t xml:space="preserve"> =</w:t>
      </w:r>
      <w:r w:rsidR="00291A76">
        <w:rPr>
          <w:rFonts w:cstheme="minorHAnsi"/>
          <w:sz w:val="20"/>
          <w:szCs w:val="20"/>
        </w:rPr>
        <w:t xml:space="preserve"> 90% maximal effective concentration</w:t>
      </w:r>
      <w:r w:rsidR="001C539D">
        <w:rPr>
          <w:rFonts w:cstheme="minorHAnsi"/>
          <w:sz w:val="20"/>
          <w:szCs w:val="20"/>
        </w:rPr>
        <w:t xml:space="preserve">; </w:t>
      </w:r>
      <w:r>
        <w:rPr>
          <w:rFonts w:cstheme="minorHAnsi"/>
          <w:sz w:val="20"/>
          <w:szCs w:val="20"/>
        </w:rPr>
        <w:t xml:space="preserve">eGFP = enhanced Green Fluorescent Protein; EICAR = 5-Ethynyl-1-beta-D-ribofuranosyllmidazole-4-CARboxamide; Gluc = </w:t>
      </w:r>
      <w:r w:rsidRPr="009502E1">
        <w:rPr>
          <w:rFonts w:cstheme="minorHAnsi"/>
          <w:i/>
          <w:iCs/>
          <w:sz w:val="20"/>
          <w:szCs w:val="20"/>
        </w:rPr>
        <w:t>Gaussia</w:t>
      </w:r>
      <w:r>
        <w:rPr>
          <w:rFonts w:cstheme="minorHAnsi"/>
          <w:sz w:val="20"/>
          <w:szCs w:val="20"/>
        </w:rPr>
        <w:t xml:space="preserve"> luciferase; GRFT = griffithsin; HEK = human embryonic kidney; HeV = Hendra virus; HSAEC1 = human small airway epithelial cells; hTERT = human telomerase reverse transcriptase; </w:t>
      </w:r>
      <w:r w:rsidR="00AE683B">
        <w:rPr>
          <w:rFonts w:cstheme="minorHAnsi"/>
          <w:sz w:val="20"/>
          <w:szCs w:val="20"/>
        </w:rPr>
        <w:t>IC</w:t>
      </w:r>
      <w:r w:rsidR="00AE683B" w:rsidRPr="00644278">
        <w:rPr>
          <w:rFonts w:cstheme="minorHAnsi"/>
          <w:sz w:val="20"/>
          <w:szCs w:val="20"/>
          <w:vertAlign w:val="subscript"/>
        </w:rPr>
        <w:t>50</w:t>
      </w:r>
      <w:r w:rsidR="00AE683B">
        <w:rPr>
          <w:rFonts w:cstheme="minorHAnsi"/>
          <w:sz w:val="20"/>
          <w:szCs w:val="20"/>
        </w:rPr>
        <w:t xml:space="preserve"> = 50% maximal inhibitory concentration; </w:t>
      </w:r>
      <w:r>
        <w:rPr>
          <w:rFonts w:cstheme="minorHAnsi"/>
          <w:sz w:val="20"/>
          <w:szCs w:val="20"/>
        </w:rPr>
        <w:t xml:space="preserve">N/A = not applicable; NCI = National Cancer Institute; ND = not done; NiV-B = Nipah virus Bangladesh; NiV-M = Nipah virus Malaysia; Rluc = </w:t>
      </w:r>
      <w:r w:rsidRPr="00364B53">
        <w:rPr>
          <w:rFonts w:cstheme="minorHAnsi"/>
          <w:i/>
          <w:iCs/>
          <w:sz w:val="20"/>
          <w:szCs w:val="20"/>
        </w:rPr>
        <w:t>Renilla</w:t>
      </w:r>
      <w:r>
        <w:rPr>
          <w:rFonts w:cstheme="minorHAnsi"/>
          <w:sz w:val="20"/>
          <w:szCs w:val="20"/>
        </w:rPr>
        <w:t xml:space="preserve"> luciferase; rNIV = recombinant Nipah virus; RFP = red fluorescent protein; </w:t>
      </w:r>
      <w:r w:rsidR="00EC4E3C">
        <w:rPr>
          <w:rFonts w:cstheme="minorHAnsi"/>
          <w:sz w:val="20"/>
          <w:szCs w:val="20"/>
        </w:rPr>
        <w:t xml:space="preserve">TIME = hTERT immortalised </w:t>
      </w:r>
      <w:r w:rsidR="00AF2989">
        <w:rPr>
          <w:rFonts w:cstheme="minorHAnsi"/>
          <w:sz w:val="20"/>
          <w:szCs w:val="20"/>
        </w:rPr>
        <w:t xml:space="preserve">microvascular endothelial cells; </w:t>
      </w:r>
      <w:r>
        <w:rPr>
          <w:rFonts w:cstheme="minorHAnsi"/>
          <w:sz w:val="20"/>
          <w:szCs w:val="20"/>
        </w:rPr>
        <w:t xml:space="preserve">TLR3 = toll-like receptor 3; 3mG = trimeric monomeric griffithsin; VSV = vesicular stomatitis virus; YFP = yellow fluorescent protein; ZsG = </w:t>
      </w:r>
      <w:r w:rsidRPr="00D22FA9">
        <w:rPr>
          <w:rFonts w:cstheme="minorHAnsi"/>
          <w:i/>
          <w:iCs/>
          <w:sz w:val="20"/>
          <w:szCs w:val="20"/>
        </w:rPr>
        <w:t>Zoanthus</w:t>
      </w:r>
      <w:r>
        <w:rPr>
          <w:rFonts w:cstheme="minorHAnsi"/>
          <w:sz w:val="20"/>
          <w:szCs w:val="20"/>
        </w:rPr>
        <w:t xml:space="preserve"> sp. green fluorescent protein.</w:t>
      </w:r>
    </w:p>
    <w:p w14:paraId="1FB182B3" w14:textId="77777777" w:rsidR="00D64052" w:rsidRDefault="00D64052">
      <w:pPr>
        <w:spacing w:line="259" w:lineRule="auto"/>
        <w:rPr>
          <w:b/>
          <w:bCs/>
        </w:rPr>
      </w:pPr>
      <w:r>
        <w:rPr>
          <w:b/>
          <w:bCs/>
        </w:rPr>
        <w:br w:type="page"/>
      </w:r>
    </w:p>
    <w:p w14:paraId="77EFCBBD" w14:textId="2E53327B" w:rsidR="00D64052" w:rsidRDefault="00D64052" w:rsidP="00D64052">
      <w:pPr>
        <w:jc w:val="center"/>
      </w:pPr>
      <w:bookmarkStart w:id="15" w:name="_Toc159161002"/>
      <w:r>
        <w:rPr>
          <w:b/>
          <w:bCs/>
        </w:rPr>
        <w:lastRenderedPageBreak/>
        <w:t xml:space="preserve">Table </w:t>
      </w:r>
      <w:r w:rsidRPr="006719EE">
        <w:rPr>
          <w:b/>
          <w:bCs/>
        </w:rPr>
        <w:fldChar w:fldCharType="begin"/>
      </w:r>
      <w:r w:rsidRPr="006719EE">
        <w:rPr>
          <w:b/>
          <w:bCs/>
        </w:rPr>
        <w:instrText xml:space="preserve"> SEQ Table \* ROMAN </w:instrText>
      </w:r>
      <w:r w:rsidRPr="006719EE">
        <w:rPr>
          <w:b/>
          <w:bCs/>
        </w:rPr>
        <w:fldChar w:fldCharType="separate"/>
      </w:r>
      <w:r>
        <w:rPr>
          <w:b/>
          <w:bCs/>
          <w:noProof/>
        </w:rPr>
        <w:t>IV</w:t>
      </w:r>
      <w:r w:rsidRPr="006719EE">
        <w:rPr>
          <w:b/>
          <w:bCs/>
          <w:noProof/>
        </w:rPr>
        <w:fldChar w:fldCharType="end"/>
      </w:r>
      <w:r>
        <w:rPr>
          <w:b/>
          <w:bCs/>
        </w:rPr>
        <w:t xml:space="preserve">: </w:t>
      </w:r>
      <w:r>
        <w:rPr>
          <w:rFonts w:ascii="Calibri" w:hAnsi="Calibri" w:cs="Calibri"/>
          <w:b/>
          <w:bCs/>
        </w:rPr>
        <w:t xml:space="preserve">Nipah &amp; Hendra Virus </w:t>
      </w:r>
      <w:r w:rsidRPr="00655E10">
        <w:rPr>
          <w:rFonts w:ascii="Calibri" w:hAnsi="Calibri" w:cs="Calibri"/>
          <w:b/>
          <w:bCs/>
        </w:rPr>
        <w:t xml:space="preserve">Therapeutic </w:t>
      </w:r>
      <w:r>
        <w:rPr>
          <w:rFonts w:ascii="Calibri" w:hAnsi="Calibri" w:cs="Calibri"/>
          <w:b/>
          <w:bCs/>
        </w:rPr>
        <w:t xml:space="preserve">Small Molecules (Exploratory </w:t>
      </w:r>
      <w:r w:rsidRPr="00724CB8">
        <w:rPr>
          <w:rFonts w:ascii="Calibri" w:hAnsi="Calibri" w:cs="Calibri"/>
          <w:b/>
          <w:bCs/>
          <w:i/>
          <w:iCs/>
        </w:rPr>
        <w:t>In Vitro</w:t>
      </w:r>
      <w:r>
        <w:rPr>
          <w:rFonts w:ascii="Calibri" w:hAnsi="Calibri" w:cs="Calibri"/>
          <w:b/>
          <w:bCs/>
        </w:rPr>
        <w:t xml:space="preserve"> Studies)</w:t>
      </w:r>
      <w:bookmarkEnd w:id="15"/>
    </w:p>
    <w:tbl>
      <w:tblPr>
        <w:tblStyle w:val="TableGrid"/>
        <w:tblW w:w="14170" w:type="dxa"/>
        <w:tblLook w:val="04A0" w:firstRow="1" w:lastRow="0" w:firstColumn="1" w:lastColumn="0" w:noHBand="0" w:noVBand="1"/>
      </w:tblPr>
      <w:tblGrid>
        <w:gridCol w:w="979"/>
        <w:gridCol w:w="2985"/>
        <w:gridCol w:w="4111"/>
        <w:gridCol w:w="3686"/>
        <w:gridCol w:w="2409"/>
      </w:tblGrid>
      <w:tr w:rsidR="00D64052" w:rsidRPr="00E51E19" w14:paraId="1BD33C04" w14:textId="77777777" w:rsidTr="00D64052">
        <w:tc>
          <w:tcPr>
            <w:tcW w:w="979" w:type="dxa"/>
          </w:tcPr>
          <w:p w14:paraId="45681323" w14:textId="77777777" w:rsidR="00D64052" w:rsidRPr="00E51E19" w:rsidRDefault="00D64052" w:rsidP="0093480C">
            <w:pPr>
              <w:rPr>
                <w:b/>
                <w:bCs/>
                <w:sz w:val="16"/>
                <w:szCs w:val="16"/>
              </w:rPr>
            </w:pPr>
            <w:r w:rsidRPr="00E51E19">
              <w:rPr>
                <w:b/>
                <w:bCs/>
                <w:sz w:val="16"/>
                <w:szCs w:val="16"/>
              </w:rPr>
              <w:t>Reference</w:t>
            </w:r>
          </w:p>
        </w:tc>
        <w:tc>
          <w:tcPr>
            <w:tcW w:w="2985" w:type="dxa"/>
          </w:tcPr>
          <w:p w14:paraId="44B2FAC2" w14:textId="77777777" w:rsidR="00D64052" w:rsidRPr="00E51E19" w:rsidRDefault="00D64052" w:rsidP="0093480C">
            <w:pPr>
              <w:rPr>
                <w:b/>
                <w:bCs/>
                <w:sz w:val="16"/>
                <w:szCs w:val="16"/>
              </w:rPr>
            </w:pPr>
            <w:r w:rsidRPr="00E51E19">
              <w:rPr>
                <w:b/>
                <w:bCs/>
                <w:sz w:val="16"/>
                <w:szCs w:val="16"/>
              </w:rPr>
              <w:t>Small Molecule (Mechanism)</w:t>
            </w:r>
          </w:p>
        </w:tc>
        <w:tc>
          <w:tcPr>
            <w:tcW w:w="4111" w:type="dxa"/>
          </w:tcPr>
          <w:p w14:paraId="214AC489" w14:textId="77777777" w:rsidR="00D64052" w:rsidRPr="00E51E19" w:rsidRDefault="00D64052" w:rsidP="0093480C">
            <w:pPr>
              <w:rPr>
                <w:b/>
                <w:bCs/>
                <w:sz w:val="16"/>
                <w:szCs w:val="16"/>
              </w:rPr>
            </w:pPr>
            <w:r w:rsidRPr="00E51E19">
              <w:rPr>
                <w:b/>
                <w:bCs/>
                <w:sz w:val="16"/>
                <w:szCs w:val="16"/>
              </w:rPr>
              <w:t>Efficacy (Assay)</w:t>
            </w:r>
          </w:p>
        </w:tc>
        <w:tc>
          <w:tcPr>
            <w:tcW w:w="3686" w:type="dxa"/>
          </w:tcPr>
          <w:p w14:paraId="4C62905D" w14:textId="77777777" w:rsidR="00D64052" w:rsidRPr="00E51E19" w:rsidRDefault="00D64052" w:rsidP="0093480C">
            <w:pPr>
              <w:rPr>
                <w:b/>
                <w:bCs/>
                <w:sz w:val="16"/>
                <w:szCs w:val="16"/>
              </w:rPr>
            </w:pPr>
            <w:r w:rsidRPr="00E51E19">
              <w:rPr>
                <w:b/>
                <w:bCs/>
                <w:sz w:val="16"/>
                <w:szCs w:val="16"/>
              </w:rPr>
              <w:t>Safety (Assay)</w:t>
            </w:r>
          </w:p>
        </w:tc>
        <w:tc>
          <w:tcPr>
            <w:tcW w:w="2409" w:type="dxa"/>
          </w:tcPr>
          <w:p w14:paraId="7C491C65" w14:textId="77777777" w:rsidR="00D64052" w:rsidRPr="00E51E19" w:rsidRDefault="00D64052" w:rsidP="0093480C">
            <w:pPr>
              <w:rPr>
                <w:b/>
                <w:bCs/>
                <w:sz w:val="16"/>
                <w:szCs w:val="16"/>
              </w:rPr>
            </w:pPr>
            <w:r w:rsidRPr="00E51E19">
              <w:rPr>
                <w:b/>
                <w:bCs/>
                <w:sz w:val="16"/>
                <w:szCs w:val="16"/>
              </w:rPr>
              <w:t>Suitability for Animal Studies</w:t>
            </w:r>
          </w:p>
        </w:tc>
      </w:tr>
      <w:tr w:rsidR="00D64052" w:rsidRPr="00E51E19" w14:paraId="6D8EF4D8" w14:textId="77777777" w:rsidTr="00D64052">
        <w:tc>
          <w:tcPr>
            <w:tcW w:w="979" w:type="dxa"/>
          </w:tcPr>
          <w:p w14:paraId="11B21988" w14:textId="14C9A33C" w:rsidR="00D64052" w:rsidRPr="00E51E19" w:rsidRDefault="00D64052" w:rsidP="0093480C">
            <w:pPr>
              <w:rPr>
                <w:sz w:val="16"/>
                <w:szCs w:val="16"/>
              </w:rPr>
            </w:pPr>
            <w:r w:rsidRPr="00E51E19">
              <w:rPr>
                <w:sz w:val="16"/>
                <w:szCs w:val="16"/>
              </w:rPr>
              <w:t>Aljofan 2010</w:t>
            </w:r>
            <w:r w:rsidRPr="00E51E19">
              <w:rPr>
                <w:sz w:val="16"/>
                <w:szCs w:val="16"/>
              </w:rPr>
              <w:fldChar w:fldCharType="begin"/>
            </w:r>
            <w:r>
              <w:rPr>
                <w:sz w:val="16"/>
                <w:szCs w:val="16"/>
              </w:rPr>
              <w:instrText xml:space="preserve"> ADDIN EN.CITE &lt;EndNote&gt;&lt;Cite&gt;&lt;Author&gt;Aljofan&lt;/Author&gt;&lt;Year&gt;2010&lt;/Year&gt;&lt;RecNum&gt;64&lt;/RecNum&gt;&lt;DisplayText&gt;&lt;style face="superscript"&gt;41&lt;/style&gt;&lt;/DisplayText&gt;&lt;record&gt;&lt;rec-number&gt;64&lt;/rec-number&gt;&lt;foreign-keys&gt;&lt;key app="EN" db-id="sfaa0dp0tzawvpefvvfvd0sm0xffdp9pxsrw" timestamp="1656623542"&gt;64&lt;/key&gt;&lt;/foreign-keys&gt;&lt;ref-type name="Journal Article"&gt;17&lt;/ref-type&gt;&lt;contributors&gt;&lt;authors&gt;&lt;author&gt;Aljofan, M.&lt;/author&gt;&lt;author&gt;Lo, M. K.&lt;/author&gt;&lt;author&gt;Rota, P. A.&lt;/author&gt;&lt;author&gt;Michalski, W. P.&lt;/author&gt;&lt;author&gt;Mungall, B. A.&lt;/author&gt;&lt;/authors&gt;&lt;/contributors&gt;&lt;titles&gt;&lt;title&gt;Off Label Antiviral Therapeutics for Henipaviruses: New Light Through Old Windows&lt;/title&gt;&lt;secondary-title&gt;J Antivir Antiretrovir&lt;/secondary-title&gt;&lt;/titles&gt;&lt;periodical&gt;&lt;full-title&gt;J Antivir Antiretrovir&lt;/full-title&gt;&lt;/periodical&gt;&lt;pages&gt;1-10&lt;/pages&gt;&lt;volume&gt;2&lt;/volume&gt;&lt;number&gt;1&lt;/number&gt;&lt;dates&gt;&lt;year&gt;2010&lt;/year&gt;&lt;/dates&gt;&lt;accession-num&gt;20668647&lt;/accession-num&gt;&lt;urls&gt;&lt;related-urls&gt;&lt;url&gt;https://www.ncbi.nlm.nih.gov/pmc/articles/PMC2910441/pdf/nihms208463.pdf&lt;/url&gt;&lt;/related-urls&gt;&lt;/urls&gt;&lt;electronic-resource-num&gt;10.4172/jaa.1000014&lt;/electronic-resource-num&gt;&lt;/record&gt;&lt;/Cite&gt;&lt;/EndNote&gt;</w:instrText>
            </w:r>
            <w:r w:rsidRPr="00E51E19">
              <w:rPr>
                <w:sz w:val="16"/>
                <w:szCs w:val="16"/>
              </w:rPr>
              <w:fldChar w:fldCharType="separate"/>
            </w:r>
            <w:r w:rsidRPr="00D64052">
              <w:rPr>
                <w:noProof/>
                <w:sz w:val="16"/>
                <w:szCs w:val="16"/>
                <w:vertAlign w:val="superscript"/>
              </w:rPr>
              <w:t>41</w:t>
            </w:r>
            <w:r w:rsidRPr="00E51E19">
              <w:rPr>
                <w:sz w:val="16"/>
                <w:szCs w:val="16"/>
              </w:rPr>
              <w:fldChar w:fldCharType="end"/>
            </w:r>
          </w:p>
        </w:tc>
        <w:tc>
          <w:tcPr>
            <w:tcW w:w="2985" w:type="dxa"/>
          </w:tcPr>
          <w:p w14:paraId="788A3318" w14:textId="77777777" w:rsidR="00D64052" w:rsidRPr="00E51E19" w:rsidRDefault="00D64052" w:rsidP="0093480C">
            <w:pPr>
              <w:rPr>
                <w:sz w:val="16"/>
                <w:szCs w:val="16"/>
              </w:rPr>
            </w:pPr>
            <w:r>
              <w:rPr>
                <w:sz w:val="16"/>
                <w:szCs w:val="16"/>
              </w:rPr>
              <w:t>Calcium flux modulators (viral replication inhibitors): 41 repurposed compounds</w:t>
            </w:r>
          </w:p>
        </w:tc>
        <w:tc>
          <w:tcPr>
            <w:tcW w:w="4111" w:type="dxa"/>
          </w:tcPr>
          <w:p w14:paraId="68D724DD" w14:textId="77777777" w:rsidR="00D64052" w:rsidRDefault="00D64052" w:rsidP="0093480C">
            <w:pPr>
              <w:rPr>
                <w:sz w:val="16"/>
                <w:szCs w:val="16"/>
              </w:rPr>
            </w:pPr>
            <w:r>
              <w:rPr>
                <w:sz w:val="16"/>
                <w:szCs w:val="16"/>
              </w:rPr>
              <w:t>IC</w:t>
            </w:r>
            <w:r>
              <w:rPr>
                <w:sz w:val="16"/>
                <w:szCs w:val="16"/>
                <w:vertAlign w:val="subscript"/>
              </w:rPr>
              <w:t>50</w:t>
            </w:r>
            <w:r>
              <w:rPr>
                <w:sz w:val="16"/>
                <w:szCs w:val="16"/>
              </w:rPr>
              <w:t xml:space="preserve"> values:</w:t>
            </w:r>
          </w:p>
          <w:p w14:paraId="20AE29F3" w14:textId="77777777" w:rsidR="00D64052" w:rsidRPr="00805BFC" w:rsidRDefault="00D64052" w:rsidP="0093480C">
            <w:pPr>
              <w:rPr>
                <w:sz w:val="16"/>
                <w:szCs w:val="16"/>
              </w:rPr>
            </w:pPr>
            <w:r>
              <w:rPr>
                <w:sz w:val="16"/>
                <w:szCs w:val="16"/>
              </w:rPr>
              <w:t>Micromolar to millimolar concentrations</w:t>
            </w:r>
          </w:p>
          <w:p w14:paraId="548C05D3" w14:textId="77777777" w:rsidR="00D64052" w:rsidRPr="00E51E19" w:rsidRDefault="00D64052" w:rsidP="0093480C">
            <w:pPr>
              <w:rPr>
                <w:sz w:val="16"/>
                <w:szCs w:val="16"/>
              </w:rPr>
            </w:pPr>
            <w:r>
              <w:rPr>
                <w:sz w:val="16"/>
                <w:szCs w:val="16"/>
              </w:rPr>
              <w:t>(High throughput screening immunolabelling assay with NiV-M and HeV on Vero cells)</w:t>
            </w:r>
          </w:p>
        </w:tc>
        <w:tc>
          <w:tcPr>
            <w:tcW w:w="3686" w:type="dxa"/>
          </w:tcPr>
          <w:p w14:paraId="1AC8527C" w14:textId="77777777" w:rsidR="00D64052" w:rsidRDefault="00D64052" w:rsidP="0093480C">
            <w:pPr>
              <w:rPr>
                <w:sz w:val="16"/>
                <w:szCs w:val="16"/>
              </w:rPr>
            </w:pPr>
            <w:r w:rsidRPr="00E51E19">
              <w:rPr>
                <w:sz w:val="16"/>
                <w:szCs w:val="16"/>
              </w:rPr>
              <w:t>CC</w:t>
            </w:r>
            <w:r w:rsidRPr="00E51E19">
              <w:rPr>
                <w:sz w:val="16"/>
                <w:szCs w:val="16"/>
                <w:vertAlign w:val="subscript"/>
              </w:rPr>
              <w:t>50</w:t>
            </w:r>
            <w:r w:rsidRPr="00E51E19">
              <w:rPr>
                <w:sz w:val="16"/>
                <w:szCs w:val="16"/>
              </w:rPr>
              <w:t xml:space="preserve"> </w:t>
            </w:r>
            <w:r>
              <w:rPr>
                <w:sz w:val="16"/>
                <w:szCs w:val="16"/>
              </w:rPr>
              <w:t>values:</w:t>
            </w:r>
          </w:p>
          <w:p w14:paraId="121128EE" w14:textId="77777777" w:rsidR="00D64052" w:rsidRDefault="00D64052" w:rsidP="0093480C">
            <w:pPr>
              <w:rPr>
                <w:sz w:val="16"/>
                <w:szCs w:val="16"/>
              </w:rPr>
            </w:pPr>
            <w:r>
              <w:rPr>
                <w:sz w:val="16"/>
                <w:szCs w:val="16"/>
              </w:rPr>
              <w:t>Micromolar to millimolar concentrations</w:t>
            </w:r>
          </w:p>
          <w:p w14:paraId="375BE9AF" w14:textId="77777777" w:rsidR="00D64052" w:rsidRPr="00E51E19" w:rsidRDefault="00D64052" w:rsidP="0093480C">
            <w:pPr>
              <w:rPr>
                <w:sz w:val="16"/>
                <w:szCs w:val="16"/>
              </w:rPr>
            </w:pPr>
            <w:r>
              <w:rPr>
                <w:sz w:val="16"/>
                <w:szCs w:val="16"/>
              </w:rPr>
              <w:t>(</w:t>
            </w:r>
            <w:r w:rsidRPr="00E51E19">
              <w:rPr>
                <w:sz w:val="16"/>
                <w:szCs w:val="16"/>
              </w:rPr>
              <w:t xml:space="preserve">CellTiter-Glo </w:t>
            </w:r>
            <w:r>
              <w:rPr>
                <w:sz w:val="16"/>
                <w:szCs w:val="16"/>
              </w:rPr>
              <w:t>assay on Vero cells</w:t>
            </w:r>
            <w:r w:rsidRPr="00E51E19">
              <w:rPr>
                <w:sz w:val="16"/>
                <w:szCs w:val="16"/>
              </w:rPr>
              <w:t>)</w:t>
            </w:r>
          </w:p>
        </w:tc>
        <w:tc>
          <w:tcPr>
            <w:tcW w:w="2409" w:type="dxa"/>
          </w:tcPr>
          <w:p w14:paraId="5C20B364" w14:textId="77777777" w:rsidR="00D64052" w:rsidRPr="00E51E19" w:rsidRDefault="00D64052" w:rsidP="0093480C">
            <w:pPr>
              <w:rPr>
                <w:sz w:val="16"/>
                <w:szCs w:val="16"/>
              </w:rPr>
            </w:pPr>
            <w:r>
              <w:rPr>
                <w:sz w:val="16"/>
                <w:szCs w:val="16"/>
              </w:rPr>
              <w:t>Potentially. A number are known toxins, while others are licensed drugs in widespread use.</w:t>
            </w:r>
          </w:p>
        </w:tc>
      </w:tr>
      <w:tr w:rsidR="00D64052" w:rsidRPr="00E51E19" w14:paraId="545B721E" w14:textId="77777777" w:rsidTr="00D64052">
        <w:tc>
          <w:tcPr>
            <w:tcW w:w="979" w:type="dxa"/>
          </w:tcPr>
          <w:p w14:paraId="2053E36E" w14:textId="13CD7A4E" w:rsidR="00D64052" w:rsidRPr="00E51E19" w:rsidRDefault="00D64052" w:rsidP="0093480C">
            <w:pPr>
              <w:rPr>
                <w:sz w:val="16"/>
                <w:szCs w:val="16"/>
              </w:rPr>
            </w:pPr>
            <w:r w:rsidRPr="00E51E19">
              <w:rPr>
                <w:sz w:val="16"/>
                <w:szCs w:val="16"/>
              </w:rPr>
              <w:t>Aljofan 2009</w:t>
            </w:r>
            <w:r w:rsidRPr="00E51E19">
              <w:rPr>
                <w:sz w:val="16"/>
                <w:szCs w:val="16"/>
              </w:rPr>
              <w:fldChar w:fldCharType="begin"/>
            </w:r>
            <w:r>
              <w:rPr>
                <w:sz w:val="16"/>
                <w:szCs w:val="16"/>
              </w:rPr>
              <w:instrText xml:space="preserve"> ADDIN EN.CITE &lt;EndNote&gt;&lt;Cite&gt;&lt;Author&gt;Aljofan&lt;/Author&gt;&lt;Year&gt;2009&lt;/Year&gt;&lt;RecNum&gt;70&lt;/RecNum&gt;&lt;DisplayText&gt;&lt;style face="superscript"&gt;42&lt;/style&gt;&lt;/DisplayText&gt;&lt;record&gt;&lt;rec-number&gt;70&lt;/rec-number&gt;&lt;foreign-keys&gt;&lt;key app="EN" db-id="sfaa0dp0tzawvpefvvfvd0sm0xffdp9pxsrw" timestamp="1656623542"&gt;70&lt;/key&gt;&lt;/foreign-keys&gt;&lt;ref-type name="Journal Article"&gt;17&lt;/ref-type&gt;&lt;contributors&gt;&lt;authors&gt;&lt;author&gt;Aljofan, M.&lt;/author&gt;&lt;author&gt;Sganga, M. L.&lt;/author&gt;&lt;author&gt;Lo, M. K.&lt;/author&gt;&lt;author&gt;Rootes, C. L.&lt;/author&gt;&lt;author&gt;Porotto, M.&lt;/author&gt;&lt;author&gt;Meyer, A. G.&lt;/author&gt;&lt;author&gt;Saubern, S.&lt;/author&gt;&lt;author&gt;Moscona, A.&lt;/author&gt;&lt;author&gt;Mungall, B. A.&lt;/author&gt;&lt;/authors&gt;&lt;/contributors&gt;&lt;titles&gt;&lt;title&gt;Antiviral activity of gliotoxin, gentian violet and brilliant green against Nipah and Hendra virus in vitro&lt;/title&gt;&lt;secondary-title&gt;Virology Journal&lt;/secondary-title&gt;&lt;/titles&gt;&lt;periodical&gt;&lt;full-title&gt;Virology Journal&lt;/full-title&gt;&lt;/periodical&gt;&lt;volume&gt;6 (no pagination)&lt;/volume&gt;&lt;dates&gt;&lt;year&gt;2009&lt;/year&gt;&lt;/dates&gt;&lt;accession-num&gt;358014671&lt;/accession-num&gt;&lt;urls&gt;&lt;related-urls&gt;&lt;url&gt;https://ovidsp.ovid.com/ovidweb.cgi?T=JS&amp;amp;CSC=Y&amp;amp;NEWS=N&amp;amp;PAGE=fulltext&amp;amp;D=emed11&amp;amp;AN=358014671&lt;/url&gt;&lt;url&gt;https://virologyj.biomedcentral.com/track/pdf/10.1186/1743-422X-6-187.pdf&lt;/url&gt;&lt;/related-urls&gt;&lt;/urls&gt;&lt;electronic-resource-num&gt;http://dx.doi.org/10.1186/1743-422X-6-187&lt;/electronic-resource-num&gt;&lt;/record&gt;&lt;/Cite&gt;&lt;/EndNote&gt;</w:instrText>
            </w:r>
            <w:r w:rsidRPr="00E51E19">
              <w:rPr>
                <w:sz w:val="16"/>
                <w:szCs w:val="16"/>
              </w:rPr>
              <w:fldChar w:fldCharType="separate"/>
            </w:r>
            <w:r w:rsidRPr="00D64052">
              <w:rPr>
                <w:noProof/>
                <w:sz w:val="16"/>
                <w:szCs w:val="16"/>
                <w:vertAlign w:val="superscript"/>
              </w:rPr>
              <w:t>42</w:t>
            </w:r>
            <w:r w:rsidRPr="00E51E19">
              <w:rPr>
                <w:sz w:val="16"/>
                <w:szCs w:val="16"/>
              </w:rPr>
              <w:fldChar w:fldCharType="end"/>
            </w:r>
          </w:p>
        </w:tc>
        <w:tc>
          <w:tcPr>
            <w:tcW w:w="2985" w:type="dxa"/>
          </w:tcPr>
          <w:p w14:paraId="4D48A83C" w14:textId="77777777" w:rsidR="00D64052" w:rsidRPr="00E51E19" w:rsidRDefault="00D64052" w:rsidP="0093480C">
            <w:pPr>
              <w:rPr>
                <w:sz w:val="16"/>
                <w:szCs w:val="16"/>
              </w:rPr>
            </w:pPr>
            <w:r w:rsidRPr="00E51E19">
              <w:rPr>
                <w:sz w:val="16"/>
                <w:szCs w:val="16"/>
              </w:rPr>
              <w:t>Brilliant green, gentian violet</w:t>
            </w:r>
            <w:r>
              <w:rPr>
                <w:sz w:val="16"/>
                <w:szCs w:val="16"/>
              </w:rPr>
              <w:t xml:space="preserve">, </w:t>
            </w:r>
            <w:r w:rsidRPr="00E51E19">
              <w:rPr>
                <w:sz w:val="16"/>
                <w:szCs w:val="16"/>
              </w:rPr>
              <w:t>gliotoxin</w:t>
            </w:r>
            <w:r>
              <w:rPr>
                <w:sz w:val="16"/>
                <w:szCs w:val="16"/>
              </w:rPr>
              <w:t xml:space="preserve"> (mechanism unknown)</w:t>
            </w:r>
          </w:p>
        </w:tc>
        <w:tc>
          <w:tcPr>
            <w:tcW w:w="4111" w:type="dxa"/>
          </w:tcPr>
          <w:p w14:paraId="776AE541" w14:textId="3A4376C6" w:rsidR="00D64052" w:rsidRPr="00E51E19" w:rsidRDefault="00D64052" w:rsidP="0093480C">
            <w:pPr>
              <w:rPr>
                <w:sz w:val="16"/>
                <w:szCs w:val="16"/>
              </w:rPr>
            </w:pPr>
            <w:r w:rsidRPr="00E51E19">
              <w:rPr>
                <w:sz w:val="16"/>
                <w:szCs w:val="16"/>
              </w:rPr>
              <w:t>IC</w:t>
            </w:r>
            <w:r>
              <w:rPr>
                <w:sz w:val="16"/>
                <w:szCs w:val="16"/>
                <w:vertAlign w:val="subscript"/>
              </w:rPr>
              <w:t>50</w:t>
            </w:r>
            <w:r w:rsidRPr="00E51E19">
              <w:rPr>
                <w:sz w:val="16"/>
                <w:szCs w:val="16"/>
              </w:rPr>
              <w:t xml:space="preserve"> values: </w:t>
            </w:r>
            <w:r w:rsidRPr="00E51E19">
              <w:rPr>
                <w:sz w:val="16"/>
                <w:szCs w:val="16"/>
              </w:rPr>
              <w:br/>
            </w:r>
            <w:bookmarkStart w:id="16" w:name="OLE_LINK1"/>
            <w:r w:rsidRPr="00E51E19">
              <w:rPr>
                <w:sz w:val="16"/>
                <w:szCs w:val="16"/>
              </w:rPr>
              <w:t>Brilliant green = 218nM</w:t>
            </w:r>
            <w:r>
              <w:rPr>
                <w:sz w:val="16"/>
                <w:szCs w:val="16"/>
              </w:rPr>
              <w:t xml:space="preserve"> (NiV</w:t>
            </w:r>
            <w:r w:rsidR="00872284">
              <w:rPr>
                <w:sz w:val="16"/>
                <w:szCs w:val="16"/>
              </w:rPr>
              <w:t>-M</w:t>
            </w:r>
            <w:r>
              <w:rPr>
                <w:sz w:val="16"/>
                <w:szCs w:val="16"/>
              </w:rPr>
              <w:t>), 778nM (HeV)</w:t>
            </w:r>
            <w:r w:rsidRPr="00E51E19">
              <w:rPr>
                <w:sz w:val="16"/>
                <w:szCs w:val="16"/>
              </w:rPr>
              <w:br/>
            </w:r>
            <w:r>
              <w:rPr>
                <w:sz w:val="16"/>
                <w:szCs w:val="16"/>
              </w:rPr>
              <w:t>G</w:t>
            </w:r>
            <w:r w:rsidRPr="00E51E19">
              <w:rPr>
                <w:sz w:val="16"/>
                <w:szCs w:val="16"/>
              </w:rPr>
              <w:t>entian violet = 525nM</w:t>
            </w:r>
            <w:r>
              <w:rPr>
                <w:sz w:val="16"/>
                <w:szCs w:val="16"/>
              </w:rPr>
              <w:t xml:space="preserve"> (NiV</w:t>
            </w:r>
            <w:r w:rsidR="00872284">
              <w:rPr>
                <w:sz w:val="16"/>
                <w:szCs w:val="16"/>
              </w:rPr>
              <w:t>-M</w:t>
            </w:r>
            <w:r>
              <w:rPr>
                <w:sz w:val="16"/>
                <w:szCs w:val="16"/>
              </w:rPr>
              <w:t>), 2679nM (HeV)</w:t>
            </w:r>
            <w:r w:rsidRPr="00E51E19">
              <w:rPr>
                <w:sz w:val="16"/>
                <w:szCs w:val="16"/>
              </w:rPr>
              <w:t xml:space="preserve"> </w:t>
            </w:r>
            <w:r w:rsidRPr="00E51E19">
              <w:rPr>
                <w:sz w:val="16"/>
                <w:szCs w:val="16"/>
              </w:rPr>
              <w:br/>
            </w:r>
            <w:r>
              <w:rPr>
                <w:sz w:val="16"/>
                <w:szCs w:val="16"/>
              </w:rPr>
              <w:t>G</w:t>
            </w:r>
            <w:r w:rsidRPr="00E51E19">
              <w:rPr>
                <w:sz w:val="16"/>
                <w:szCs w:val="16"/>
              </w:rPr>
              <w:t>liotoxin = 149nM</w:t>
            </w:r>
            <w:bookmarkEnd w:id="16"/>
            <w:r>
              <w:rPr>
                <w:sz w:val="16"/>
                <w:szCs w:val="16"/>
              </w:rPr>
              <w:t xml:space="preserve"> (NiV</w:t>
            </w:r>
            <w:r w:rsidR="00872284">
              <w:rPr>
                <w:sz w:val="16"/>
                <w:szCs w:val="16"/>
              </w:rPr>
              <w:t>-M</w:t>
            </w:r>
            <w:r>
              <w:rPr>
                <w:sz w:val="16"/>
                <w:szCs w:val="16"/>
              </w:rPr>
              <w:t>), 579nM (HeV)</w:t>
            </w:r>
            <w:r w:rsidRPr="00E51E19">
              <w:rPr>
                <w:sz w:val="16"/>
                <w:szCs w:val="16"/>
              </w:rPr>
              <w:br/>
              <w:t>(</w:t>
            </w:r>
            <w:r>
              <w:rPr>
                <w:sz w:val="16"/>
                <w:szCs w:val="16"/>
              </w:rPr>
              <w:t>High throughput screening immunolabelling assay with NiV-M and HeV on Vero cells</w:t>
            </w:r>
            <w:r w:rsidRPr="00E51E19">
              <w:rPr>
                <w:sz w:val="16"/>
                <w:szCs w:val="16"/>
              </w:rPr>
              <w:t>)</w:t>
            </w:r>
          </w:p>
        </w:tc>
        <w:tc>
          <w:tcPr>
            <w:tcW w:w="3686" w:type="dxa"/>
          </w:tcPr>
          <w:p w14:paraId="5AE9D830" w14:textId="77777777" w:rsidR="00D64052" w:rsidRDefault="00D64052" w:rsidP="0093480C">
            <w:pPr>
              <w:rPr>
                <w:sz w:val="16"/>
                <w:szCs w:val="16"/>
              </w:rPr>
            </w:pPr>
            <w:r w:rsidRPr="00E51E19">
              <w:rPr>
                <w:sz w:val="16"/>
                <w:szCs w:val="16"/>
              </w:rPr>
              <w:t>CC</w:t>
            </w:r>
            <w:r w:rsidRPr="00E51E19">
              <w:rPr>
                <w:sz w:val="16"/>
                <w:szCs w:val="16"/>
                <w:vertAlign w:val="subscript"/>
              </w:rPr>
              <w:t>50</w:t>
            </w:r>
            <w:r w:rsidRPr="00E51E19">
              <w:rPr>
                <w:sz w:val="16"/>
                <w:szCs w:val="16"/>
              </w:rPr>
              <w:t xml:space="preserve"> </w:t>
            </w:r>
            <w:r>
              <w:rPr>
                <w:sz w:val="16"/>
                <w:szCs w:val="16"/>
              </w:rPr>
              <w:t>values:</w:t>
            </w:r>
            <w:r w:rsidRPr="00E51E19">
              <w:rPr>
                <w:sz w:val="16"/>
                <w:szCs w:val="16"/>
              </w:rPr>
              <w:br/>
              <w:t>Brilliant green = 4672nM</w:t>
            </w:r>
            <w:r>
              <w:rPr>
                <w:sz w:val="16"/>
                <w:szCs w:val="16"/>
              </w:rPr>
              <w:t xml:space="preserve"> (293T), </w:t>
            </w:r>
            <w:r w:rsidRPr="00E51E19">
              <w:rPr>
                <w:sz w:val="16"/>
                <w:szCs w:val="16"/>
              </w:rPr>
              <w:t>861</w:t>
            </w:r>
            <w:r>
              <w:rPr>
                <w:sz w:val="16"/>
                <w:szCs w:val="16"/>
              </w:rPr>
              <w:t>nM (Vero)</w:t>
            </w:r>
          </w:p>
          <w:p w14:paraId="581780BA" w14:textId="77777777" w:rsidR="00D64052" w:rsidRDefault="00D64052" w:rsidP="0093480C">
            <w:pPr>
              <w:rPr>
                <w:sz w:val="16"/>
                <w:szCs w:val="16"/>
              </w:rPr>
            </w:pPr>
            <w:r>
              <w:rPr>
                <w:sz w:val="16"/>
                <w:szCs w:val="16"/>
              </w:rPr>
              <w:t>G</w:t>
            </w:r>
            <w:r w:rsidRPr="00E51E19">
              <w:rPr>
                <w:sz w:val="16"/>
                <w:szCs w:val="16"/>
              </w:rPr>
              <w:t>entian violet = 5865nM</w:t>
            </w:r>
            <w:r>
              <w:rPr>
                <w:sz w:val="16"/>
                <w:szCs w:val="16"/>
              </w:rPr>
              <w:t xml:space="preserve"> (293T),</w:t>
            </w:r>
            <w:r w:rsidRPr="00E51E19">
              <w:rPr>
                <w:sz w:val="16"/>
                <w:szCs w:val="16"/>
              </w:rPr>
              <w:t xml:space="preserve"> 2828</w:t>
            </w:r>
            <w:r>
              <w:rPr>
                <w:sz w:val="16"/>
                <w:szCs w:val="16"/>
              </w:rPr>
              <w:t>nM (Vero)</w:t>
            </w:r>
          </w:p>
          <w:p w14:paraId="18B250DD" w14:textId="77777777" w:rsidR="00D64052" w:rsidRDefault="00D64052" w:rsidP="0093480C">
            <w:pPr>
              <w:rPr>
                <w:sz w:val="16"/>
                <w:szCs w:val="16"/>
              </w:rPr>
            </w:pPr>
            <w:r>
              <w:rPr>
                <w:sz w:val="16"/>
                <w:szCs w:val="16"/>
              </w:rPr>
              <w:t>G</w:t>
            </w:r>
            <w:r w:rsidRPr="00E51E19">
              <w:rPr>
                <w:sz w:val="16"/>
                <w:szCs w:val="16"/>
              </w:rPr>
              <w:t>liotoxin = 4896nM</w:t>
            </w:r>
            <w:r>
              <w:rPr>
                <w:sz w:val="16"/>
                <w:szCs w:val="16"/>
              </w:rPr>
              <w:t xml:space="preserve"> (293T), </w:t>
            </w:r>
            <w:r w:rsidRPr="00E51E19">
              <w:rPr>
                <w:sz w:val="16"/>
                <w:szCs w:val="16"/>
              </w:rPr>
              <w:t>1609</w:t>
            </w:r>
            <w:r>
              <w:rPr>
                <w:sz w:val="16"/>
                <w:szCs w:val="16"/>
              </w:rPr>
              <w:t>nM (Vero)</w:t>
            </w:r>
          </w:p>
          <w:p w14:paraId="0BD4FA57" w14:textId="77777777" w:rsidR="00D64052" w:rsidRPr="00E51E19" w:rsidRDefault="00D64052" w:rsidP="0093480C">
            <w:pPr>
              <w:rPr>
                <w:sz w:val="16"/>
                <w:szCs w:val="16"/>
              </w:rPr>
            </w:pPr>
            <w:r>
              <w:rPr>
                <w:sz w:val="16"/>
                <w:szCs w:val="16"/>
              </w:rPr>
              <w:t>(CellTIter-Glo assay in 293T cells and alamarBlue in Vero cells)</w:t>
            </w:r>
          </w:p>
        </w:tc>
        <w:tc>
          <w:tcPr>
            <w:tcW w:w="2409" w:type="dxa"/>
          </w:tcPr>
          <w:p w14:paraId="04949D19" w14:textId="77777777" w:rsidR="00D64052" w:rsidRPr="00E51E19" w:rsidRDefault="00D64052" w:rsidP="0093480C">
            <w:pPr>
              <w:rPr>
                <w:sz w:val="16"/>
                <w:szCs w:val="16"/>
              </w:rPr>
            </w:pPr>
            <w:r>
              <w:rPr>
                <w:sz w:val="16"/>
                <w:szCs w:val="16"/>
              </w:rPr>
              <w:t>No. Dyes too toxic for systemic use which could instead be considered for topical use or decontamination of surfaces.</w:t>
            </w:r>
          </w:p>
        </w:tc>
      </w:tr>
      <w:tr w:rsidR="00D64052" w:rsidRPr="00E51E19" w14:paraId="7186D60A" w14:textId="77777777" w:rsidTr="00D64052">
        <w:tc>
          <w:tcPr>
            <w:tcW w:w="979" w:type="dxa"/>
          </w:tcPr>
          <w:p w14:paraId="5335BEEA" w14:textId="3B8259AD" w:rsidR="00D64052" w:rsidRPr="00E51E19" w:rsidRDefault="00D64052" w:rsidP="0093480C">
            <w:pPr>
              <w:rPr>
                <w:sz w:val="16"/>
                <w:szCs w:val="16"/>
              </w:rPr>
            </w:pPr>
            <w:r w:rsidRPr="00E51E19">
              <w:rPr>
                <w:sz w:val="16"/>
                <w:szCs w:val="16"/>
              </w:rPr>
              <w:t>Elshabrawy 2014</w:t>
            </w:r>
            <w:r w:rsidRPr="00E51E19">
              <w:rPr>
                <w:sz w:val="16"/>
                <w:szCs w:val="16"/>
              </w:rPr>
              <w:fldChar w:fldCharType="begin"/>
            </w:r>
            <w:r>
              <w:rPr>
                <w:sz w:val="16"/>
                <w:szCs w:val="16"/>
              </w:rPr>
              <w:instrText xml:space="preserve"> ADDIN EN.CITE &lt;EndNote&gt;&lt;Cite&gt;&lt;Author&gt;Elshabrawy&lt;/Author&gt;&lt;Year&gt;2014&lt;/Year&gt;&lt;RecNum&gt;3&lt;/RecNum&gt;&lt;DisplayText&gt;&lt;style face="superscript"&gt;43&lt;/style&gt;&lt;/DisplayText&gt;&lt;record&gt;&lt;rec-number&gt;3&lt;/rec-number&gt;&lt;foreign-keys&gt;&lt;key app="EN" db-id="sfaa0dp0tzawvpefvvfvd0sm0xffdp9pxsrw" timestamp="1656623542"&gt;3&lt;/key&gt;&lt;/foreign-keys&gt;&lt;ref-type name="Journal Article"&gt;17&lt;/ref-type&gt;&lt;contributors&gt;&lt;authors&gt;&lt;author&gt;Elshabrawy, Hatem A.&lt;/author&gt;&lt;author&gt;Fan, Jilao&lt;/author&gt;&lt;author&gt;Haddad, Christine S.&lt;/author&gt;&lt;author&gt;Ratia, Kiira&lt;/author&gt;&lt;author&gt;Broder, Christopher C.&lt;/author&gt;&lt;author&gt;Caffrey, Michael&lt;/author&gt;&lt;author&gt;Prabhakar, Bellur S.&lt;/author&gt;&lt;/authors&gt;&lt;/contributors&gt;&lt;titles&gt;&lt;title&gt;Identification of a Broad-Spectrum Antiviral Small Molecule against Severe Acute Respiratory Syndrome Coronavirus and Ebola, Hendra, and Nipah Viruses by Using a Novel High-Throughput Screening Assay&lt;/title&gt;&lt;secondary-title&gt;Journal of Virology&lt;/secondary-title&gt;&lt;/titles&gt;&lt;periodical&gt;&lt;full-title&gt;Journal of Virology&lt;/full-title&gt;&lt;/periodical&gt;&lt;pages&gt;4353-4365&lt;/pages&gt;&lt;volume&gt;88&lt;/volume&gt;&lt;number&gt;8&lt;/number&gt;&lt;dates&gt;&lt;year&gt;2014&lt;/year&gt;&lt;/dates&gt;&lt;accession-num&gt;WOS:000333676400037&lt;/accession-num&gt;&lt;urls&gt;&lt;related-urls&gt;&lt;url&gt;&amp;lt;Go to ISI&amp;gt;://WOS:000333676400037&lt;/url&gt;&lt;url&gt;https://www.ncbi.nlm.nih.gov/pmc/articles/PMC3993759/pdf/zjv4353.pdf&lt;/url&gt;&lt;/related-urls&gt;&lt;/urls&gt;&lt;electronic-resource-num&gt;10.1128/jvi.03050-13&lt;/electronic-resource-num&gt;&lt;/record&gt;&lt;/Cite&gt;&lt;/EndNote&gt;</w:instrText>
            </w:r>
            <w:r w:rsidRPr="00E51E19">
              <w:rPr>
                <w:sz w:val="16"/>
                <w:szCs w:val="16"/>
              </w:rPr>
              <w:fldChar w:fldCharType="separate"/>
            </w:r>
            <w:r w:rsidRPr="00D64052">
              <w:rPr>
                <w:noProof/>
                <w:sz w:val="16"/>
                <w:szCs w:val="16"/>
                <w:vertAlign w:val="superscript"/>
              </w:rPr>
              <w:t>43</w:t>
            </w:r>
            <w:r w:rsidRPr="00E51E19">
              <w:rPr>
                <w:sz w:val="16"/>
                <w:szCs w:val="16"/>
              </w:rPr>
              <w:fldChar w:fldCharType="end"/>
            </w:r>
          </w:p>
        </w:tc>
        <w:tc>
          <w:tcPr>
            <w:tcW w:w="2985" w:type="dxa"/>
          </w:tcPr>
          <w:p w14:paraId="4FEA04ED" w14:textId="77777777" w:rsidR="00D64052" w:rsidRPr="00E51E19" w:rsidRDefault="00D64052" w:rsidP="0093480C">
            <w:pPr>
              <w:rPr>
                <w:sz w:val="16"/>
                <w:szCs w:val="16"/>
              </w:rPr>
            </w:pPr>
            <w:r>
              <w:rPr>
                <w:sz w:val="16"/>
                <w:szCs w:val="16"/>
              </w:rPr>
              <w:t xml:space="preserve">Cathepsin L inhibitors (viral entry inhibitors): </w:t>
            </w:r>
            <w:r w:rsidRPr="00E51E19">
              <w:rPr>
                <w:sz w:val="16"/>
                <w:szCs w:val="16"/>
              </w:rPr>
              <w:t>5705213</w:t>
            </w:r>
            <w:r>
              <w:rPr>
                <w:sz w:val="16"/>
                <w:szCs w:val="16"/>
              </w:rPr>
              <w:t>,</w:t>
            </w:r>
            <w:r w:rsidRPr="00E51E19">
              <w:rPr>
                <w:sz w:val="16"/>
                <w:szCs w:val="16"/>
              </w:rPr>
              <w:t xml:space="preserve"> 7402683</w:t>
            </w:r>
          </w:p>
        </w:tc>
        <w:tc>
          <w:tcPr>
            <w:tcW w:w="4111" w:type="dxa"/>
          </w:tcPr>
          <w:p w14:paraId="5FCBE3D8" w14:textId="77777777" w:rsidR="00D64052" w:rsidRDefault="00D64052" w:rsidP="0093480C">
            <w:pPr>
              <w:rPr>
                <w:sz w:val="16"/>
                <w:szCs w:val="16"/>
              </w:rPr>
            </w:pPr>
            <w:r>
              <w:rPr>
                <w:sz w:val="16"/>
                <w:szCs w:val="16"/>
              </w:rPr>
              <w:t>EC</w:t>
            </w:r>
            <w:r>
              <w:rPr>
                <w:sz w:val="16"/>
                <w:szCs w:val="16"/>
                <w:vertAlign w:val="subscript"/>
              </w:rPr>
              <w:t>50</w:t>
            </w:r>
            <w:r>
              <w:rPr>
                <w:sz w:val="16"/>
                <w:szCs w:val="16"/>
              </w:rPr>
              <w:t>/</w:t>
            </w:r>
            <w:r w:rsidRPr="00E51E19">
              <w:rPr>
                <w:sz w:val="16"/>
                <w:szCs w:val="16"/>
              </w:rPr>
              <w:t>IC</w:t>
            </w:r>
            <w:r w:rsidRPr="004A4D4F">
              <w:rPr>
                <w:sz w:val="16"/>
                <w:szCs w:val="16"/>
                <w:vertAlign w:val="subscript"/>
              </w:rPr>
              <w:t>50</w:t>
            </w:r>
            <w:r w:rsidRPr="00E51E19">
              <w:rPr>
                <w:sz w:val="16"/>
                <w:szCs w:val="16"/>
              </w:rPr>
              <w:t xml:space="preserve"> values not given </w:t>
            </w:r>
          </w:p>
          <w:p w14:paraId="2BF0B6F4" w14:textId="77777777" w:rsidR="00D64052" w:rsidRDefault="00D64052" w:rsidP="0093480C">
            <w:pPr>
              <w:rPr>
                <w:sz w:val="16"/>
                <w:szCs w:val="16"/>
              </w:rPr>
            </w:pPr>
            <w:r>
              <w:rPr>
                <w:sz w:val="16"/>
                <w:szCs w:val="16"/>
              </w:rPr>
              <w:t xml:space="preserve">5705213 and </w:t>
            </w:r>
            <w:r w:rsidRPr="00E51E19">
              <w:rPr>
                <w:sz w:val="16"/>
                <w:szCs w:val="16"/>
              </w:rPr>
              <w:t xml:space="preserve">7402683 inhibited </w:t>
            </w:r>
            <w:r>
              <w:rPr>
                <w:sz w:val="16"/>
                <w:szCs w:val="16"/>
              </w:rPr>
              <w:t xml:space="preserve">NiV and HeV </w:t>
            </w:r>
            <w:r w:rsidRPr="00E51E19">
              <w:rPr>
                <w:sz w:val="16"/>
                <w:szCs w:val="16"/>
              </w:rPr>
              <w:t>pseudovirus entry by</w:t>
            </w:r>
            <w:r>
              <w:rPr>
                <w:sz w:val="16"/>
                <w:szCs w:val="16"/>
              </w:rPr>
              <w:t xml:space="preserve"> ~80% and</w:t>
            </w:r>
            <w:r w:rsidRPr="00E51E19">
              <w:rPr>
                <w:sz w:val="16"/>
                <w:szCs w:val="16"/>
              </w:rPr>
              <w:t xml:space="preserve"> ~90% at 100μM </w:t>
            </w:r>
            <w:r>
              <w:rPr>
                <w:sz w:val="16"/>
                <w:szCs w:val="16"/>
              </w:rPr>
              <w:t>respectively</w:t>
            </w:r>
          </w:p>
          <w:p w14:paraId="4CA76E2E" w14:textId="77777777" w:rsidR="00D64052" w:rsidRPr="00E51E19" w:rsidRDefault="00D64052" w:rsidP="0093480C">
            <w:pPr>
              <w:rPr>
                <w:sz w:val="16"/>
                <w:szCs w:val="16"/>
              </w:rPr>
            </w:pPr>
            <w:r w:rsidRPr="00E51E19">
              <w:rPr>
                <w:sz w:val="16"/>
                <w:szCs w:val="16"/>
              </w:rPr>
              <w:t>(</w:t>
            </w:r>
            <w:r>
              <w:rPr>
                <w:sz w:val="16"/>
                <w:szCs w:val="16"/>
              </w:rPr>
              <w:t xml:space="preserve">Viral entry assays with NiV and HeV pseudoviruses on </w:t>
            </w:r>
            <w:r w:rsidRPr="00E51E19">
              <w:rPr>
                <w:sz w:val="16"/>
                <w:szCs w:val="16"/>
              </w:rPr>
              <w:t>293FT cells)</w:t>
            </w:r>
          </w:p>
        </w:tc>
        <w:tc>
          <w:tcPr>
            <w:tcW w:w="3686" w:type="dxa"/>
          </w:tcPr>
          <w:p w14:paraId="4E3AB5C0" w14:textId="77777777" w:rsidR="00D64052" w:rsidRDefault="00D64052" w:rsidP="0093480C">
            <w:pPr>
              <w:rPr>
                <w:sz w:val="16"/>
                <w:szCs w:val="16"/>
              </w:rPr>
            </w:pPr>
            <w:r w:rsidRPr="00E51E19">
              <w:rPr>
                <w:sz w:val="16"/>
                <w:szCs w:val="16"/>
              </w:rPr>
              <w:t>CC</w:t>
            </w:r>
            <w:r w:rsidRPr="00E51E19">
              <w:rPr>
                <w:sz w:val="16"/>
                <w:szCs w:val="16"/>
                <w:vertAlign w:val="subscript"/>
              </w:rPr>
              <w:t>50</w:t>
            </w:r>
            <w:r w:rsidRPr="00E51E19">
              <w:rPr>
                <w:sz w:val="16"/>
                <w:szCs w:val="16"/>
              </w:rPr>
              <w:t xml:space="preserve"> </w:t>
            </w:r>
            <w:r>
              <w:rPr>
                <w:sz w:val="16"/>
                <w:szCs w:val="16"/>
              </w:rPr>
              <w:t>values:</w:t>
            </w:r>
          </w:p>
          <w:p w14:paraId="3D5B54D3" w14:textId="77777777" w:rsidR="00D64052" w:rsidRDefault="00D64052" w:rsidP="0093480C">
            <w:pPr>
              <w:rPr>
                <w:sz w:val="16"/>
                <w:szCs w:val="16"/>
              </w:rPr>
            </w:pPr>
            <w:r>
              <w:rPr>
                <w:sz w:val="16"/>
                <w:szCs w:val="16"/>
              </w:rPr>
              <w:t>5705213 = 400</w:t>
            </w:r>
            <w:r w:rsidRPr="00E51E19">
              <w:rPr>
                <w:sz w:val="16"/>
                <w:szCs w:val="16"/>
              </w:rPr>
              <w:t>μM</w:t>
            </w:r>
          </w:p>
          <w:p w14:paraId="73D206D4" w14:textId="77777777" w:rsidR="00D64052" w:rsidRDefault="00D64052" w:rsidP="0093480C">
            <w:pPr>
              <w:rPr>
                <w:sz w:val="16"/>
                <w:szCs w:val="16"/>
              </w:rPr>
            </w:pPr>
            <w:r w:rsidRPr="00E51E19">
              <w:rPr>
                <w:sz w:val="16"/>
                <w:szCs w:val="16"/>
              </w:rPr>
              <w:t>7402683</w:t>
            </w:r>
            <w:r>
              <w:rPr>
                <w:sz w:val="16"/>
                <w:szCs w:val="16"/>
              </w:rPr>
              <w:t xml:space="preserve"> = 350</w:t>
            </w:r>
            <w:r w:rsidRPr="00E51E19">
              <w:rPr>
                <w:sz w:val="16"/>
                <w:szCs w:val="16"/>
              </w:rPr>
              <w:t>μM</w:t>
            </w:r>
          </w:p>
          <w:p w14:paraId="5B5CED99" w14:textId="77777777" w:rsidR="00D64052" w:rsidRPr="00E51E19" w:rsidRDefault="00D64052" w:rsidP="0093480C">
            <w:pPr>
              <w:rPr>
                <w:sz w:val="16"/>
                <w:szCs w:val="16"/>
              </w:rPr>
            </w:pPr>
            <w:r>
              <w:rPr>
                <w:sz w:val="16"/>
                <w:szCs w:val="16"/>
              </w:rPr>
              <w:t>(</w:t>
            </w:r>
            <w:r w:rsidRPr="00E51E19">
              <w:rPr>
                <w:sz w:val="16"/>
                <w:szCs w:val="16"/>
              </w:rPr>
              <w:t xml:space="preserve">MTT assay </w:t>
            </w:r>
            <w:r>
              <w:rPr>
                <w:sz w:val="16"/>
                <w:szCs w:val="16"/>
              </w:rPr>
              <w:t>in</w:t>
            </w:r>
            <w:r w:rsidRPr="00E51E19">
              <w:rPr>
                <w:sz w:val="16"/>
                <w:szCs w:val="16"/>
              </w:rPr>
              <w:t xml:space="preserve"> 293FT cells</w:t>
            </w:r>
            <w:r>
              <w:rPr>
                <w:sz w:val="16"/>
                <w:szCs w:val="16"/>
              </w:rPr>
              <w:t>)</w:t>
            </w:r>
          </w:p>
        </w:tc>
        <w:tc>
          <w:tcPr>
            <w:tcW w:w="2409" w:type="dxa"/>
          </w:tcPr>
          <w:p w14:paraId="1713E6B8" w14:textId="77777777" w:rsidR="00D64052" w:rsidRPr="00E51E19" w:rsidRDefault="00D64052" w:rsidP="0093480C">
            <w:pPr>
              <w:rPr>
                <w:sz w:val="16"/>
                <w:szCs w:val="16"/>
              </w:rPr>
            </w:pPr>
            <w:r w:rsidRPr="00E51E19">
              <w:rPr>
                <w:sz w:val="16"/>
                <w:szCs w:val="16"/>
              </w:rPr>
              <w:t xml:space="preserve">Potentially. Novel </w:t>
            </w:r>
            <w:r>
              <w:rPr>
                <w:sz w:val="16"/>
                <w:szCs w:val="16"/>
              </w:rPr>
              <w:t>compounds</w:t>
            </w:r>
            <w:r w:rsidRPr="00E51E19">
              <w:rPr>
                <w:sz w:val="16"/>
                <w:szCs w:val="16"/>
              </w:rPr>
              <w:t xml:space="preserve"> identified through a high-throughput screening assay. </w:t>
            </w:r>
            <w:r>
              <w:rPr>
                <w:sz w:val="16"/>
                <w:szCs w:val="16"/>
              </w:rPr>
              <w:t>N</w:t>
            </w:r>
            <w:r w:rsidRPr="00E51E19">
              <w:rPr>
                <w:sz w:val="16"/>
                <w:szCs w:val="16"/>
              </w:rPr>
              <w:t>eed further testing with live viruses.</w:t>
            </w:r>
          </w:p>
        </w:tc>
      </w:tr>
      <w:tr w:rsidR="00D64052" w:rsidRPr="00E51E19" w14:paraId="4265CA26" w14:textId="77777777" w:rsidTr="00D64052">
        <w:tc>
          <w:tcPr>
            <w:tcW w:w="979" w:type="dxa"/>
          </w:tcPr>
          <w:p w14:paraId="5CCE3C7C" w14:textId="0F51B983" w:rsidR="00D64052" w:rsidRPr="00E51E19" w:rsidRDefault="00D64052" w:rsidP="0093480C">
            <w:pPr>
              <w:rPr>
                <w:sz w:val="16"/>
                <w:szCs w:val="16"/>
              </w:rPr>
            </w:pPr>
            <w:r w:rsidRPr="00E51E19">
              <w:rPr>
                <w:sz w:val="16"/>
                <w:szCs w:val="16"/>
              </w:rPr>
              <w:t>Hotard 2017</w:t>
            </w:r>
            <w:r w:rsidRPr="00E51E19">
              <w:rPr>
                <w:sz w:val="16"/>
                <w:szCs w:val="16"/>
              </w:rPr>
              <w:fldChar w:fldCharType="begin"/>
            </w:r>
            <w:r>
              <w:rPr>
                <w:sz w:val="16"/>
                <w:szCs w:val="16"/>
              </w:rPr>
              <w:instrText xml:space="preserve"> ADDIN EN.CITE &lt;EndNote&gt;&lt;Cite&gt;&lt;Author&gt;Hotard&lt;/Author&gt;&lt;Year&gt;2017&lt;/Year&gt;&lt;RecNum&gt;37&lt;/RecNum&gt;&lt;DisplayText&gt;&lt;style face="superscript"&gt;44&lt;/style&gt;&lt;/DisplayText&gt;&lt;record&gt;&lt;rec-number&gt;37&lt;/rec-number&gt;&lt;foreign-keys&gt;&lt;key app="EN" db-id="sfaa0dp0tzawvpefvvfvd0sm0xffdp9pxsrw" timestamp="1656623542"&gt;37&lt;/key&gt;&lt;/foreign-keys&gt;&lt;ref-type name="Journal Article"&gt;17&lt;/ref-type&gt;&lt;contributors&gt;&lt;authors&gt;&lt;author&gt;Hotard, A. L.&lt;/author&gt;&lt;author&gt;He, B.&lt;/author&gt;&lt;author&gt;Nichol, S. T.&lt;/author&gt;&lt;author&gt;Spiropoulou, C. F.&lt;/author&gt;&lt;author&gt;Lo, M. K.&lt;/author&gt;&lt;/authors&gt;&lt;/contributors&gt;&lt;titles&gt;&lt;title&gt;4′-Azidocytidine (R1479) inhibits henipaviruses and other paramyxoviruses with high potency&lt;/title&gt;&lt;secondary-title&gt;Antiviral Research&lt;/secondary-title&gt;&lt;/titles&gt;&lt;periodical&gt;&lt;full-title&gt;Antiviral Research&lt;/full-title&gt;&lt;/periodical&gt;&lt;pages&gt;147-152&lt;/pages&gt;&lt;volume&gt;144&lt;/volume&gt;&lt;dates&gt;&lt;year&gt;2017&lt;/year&gt;&lt;/dates&gt;&lt;publisher&gt;Elsevier B.V.&lt;/publisher&gt;&lt;urls&gt;&lt;related-urls&gt;&lt;url&gt;https://www.scopus.com/inward/record.uri?eid=2-s2.0-85020853492&amp;amp;doi=10.1016%2fj.antiviral.2017.06.011&amp;amp;partnerID=40&amp;amp;md5=c3b222136021c8f3bdb930ed080f7c76&lt;/url&gt;&lt;url&gt;https://www.ncbi.nlm.nih.gov/pmc/articles/PMC5648002/pdf/nihms910909.pdf&lt;/url&gt;&lt;/related-urls&gt;&lt;/urls&gt;&lt;electronic-resource-num&gt;10.1016/j.antiviral.2017.06.011&lt;/electronic-resource-num&gt;&lt;/record&gt;&lt;/Cite&gt;&lt;/EndNote&gt;</w:instrText>
            </w:r>
            <w:r w:rsidRPr="00E51E19">
              <w:rPr>
                <w:sz w:val="16"/>
                <w:szCs w:val="16"/>
              </w:rPr>
              <w:fldChar w:fldCharType="separate"/>
            </w:r>
            <w:r w:rsidRPr="00D64052">
              <w:rPr>
                <w:noProof/>
                <w:sz w:val="16"/>
                <w:szCs w:val="16"/>
                <w:vertAlign w:val="superscript"/>
              </w:rPr>
              <w:t>44</w:t>
            </w:r>
            <w:r w:rsidRPr="00E51E19">
              <w:rPr>
                <w:sz w:val="16"/>
                <w:szCs w:val="16"/>
              </w:rPr>
              <w:fldChar w:fldCharType="end"/>
            </w:r>
          </w:p>
        </w:tc>
        <w:tc>
          <w:tcPr>
            <w:tcW w:w="2985" w:type="dxa"/>
          </w:tcPr>
          <w:p w14:paraId="6EF34ED0" w14:textId="77777777" w:rsidR="00D64052" w:rsidRPr="00E51E19" w:rsidRDefault="00D64052" w:rsidP="0093480C">
            <w:pPr>
              <w:rPr>
                <w:sz w:val="16"/>
                <w:szCs w:val="16"/>
              </w:rPr>
            </w:pPr>
            <w:r w:rsidRPr="00E51E19">
              <w:rPr>
                <w:sz w:val="16"/>
                <w:szCs w:val="16"/>
              </w:rPr>
              <w:t>R1479 (nucleoside analogue)</w:t>
            </w:r>
          </w:p>
        </w:tc>
        <w:tc>
          <w:tcPr>
            <w:tcW w:w="4111" w:type="dxa"/>
          </w:tcPr>
          <w:p w14:paraId="072385BD" w14:textId="77777777" w:rsidR="00D64052" w:rsidRPr="007367E3" w:rsidRDefault="00D64052" w:rsidP="0093480C">
            <w:r>
              <w:rPr>
                <w:sz w:val="16"/>
                <w:szCs w:val="16"/>
              </w:rPr>
              <w:t>EC</w:t>
            </w:r>
            <w:r>
              <w:rPr>
                <w:sz w:val="16"/>
                <w:szCs w:val="16"/>
                <w:vertAlign w:val="subscript"/>
              </w:rPr>
              <w:t xml:space="preserve">50 </w:t>
            </w:r>
            <w:r w:rsidRPr="001F12CC">
              <w:rPr>
                <w:sz w:val="16"/>
                <w:szCs w:val="16"/>
              </w:rPr>
              <w:t>values</w:t>
            </w:r>
            <w:r>
              <w:rPr>
                <w:sz w:val="16"/>
                <w:szCs w:val="16"/>
              </w:rPr>
              <w:t xml:space="preserve"> (varying by assay and cell line)</w:t>
            </w:r>
            <w:r w:rsidRPr="001F12CC">
              <w:rPr>
                <w:sz w:val="16"/>
                <w:szCs w:val="16"/>
              </w:rPr>
              <w:t>:</w:t>
            </w:r>
          </w:p>
          <w:p w14:paraId="78CE6704" w14:textId="77777777" w:rsidR="00D64052" w:rsidRDefault="00D64052" w:rsidP="0093480C">
            <w:pPr>
              <w:rPr>
                <w:sz w:val="16"/>
                <w:szCs w:val="16"/>
              </w:rPr>
            </w:pPr>
            <w:r>
              <w:rPr>
                <w:sz w:val="16"/>
                <w:szCs w:val="16"/>
              </w:rPr>
              <w:t xml:space="preserve">R1479 = </w:t>
            </w:r>
            <w:r w:rsidRPr="00E51E19">
              <w:rPr>
                <w:sz w:val="16"/>
                <w:szCs w:val="16"/>
              </w:rPr>
              <w:t>1.</w:t>
            </w:r>
            <w:r>
              <w:rPr>
                <w:sz w:val="16"/>
                <w:szCs w:val="16"/>
              </w:rPr>
              <w:t>53-</w:t>
            </w:r>
            <w:r w:rsidRPr="00E51E19">
              <w:rPr>
                <w:sz w:val="16"/>
                <w:szCs w:val="16"/>
              </w:rPr>
              <w:t>13.55μM</w:t>
            </w:r>
          </w:p>
          <w:p w14:paraId="21530FF9" w14:textId="77777777" w:rsidR="00D64052" w:rsidRPr="00E51E19" w:rsidRDefault="00D64052" w:rsidP="0093480C">
            <w:pPr>
              <w:rPr>
                <w:sz w:val="16"/>
                <w:szCs w:val="16"/>
              </w:rPr>
            </w:pPr>
            <w:r>
              <w:rPr>
                <w:sz w:val="16"/>
                <w:szCs w:val="16"/>
              </w:rPr>
              <w:t>(Reporter rNiV assays, CPE and titre reduction assays using NiV-M and HeV, all in NCI-H358 and HeLa cells)</w:t>
            </w:r>
          </w:p>
        </w:tc>
        <w:tc>
          <w:tcPr>
            <w:tcW w:w="3686" w:type="dxa"/>
          </w:tcPr>
          <w:p w14:paraId="0A987F54" w14:textId="77777777" w:rsidR="00D64052" w:rsidRDefault="00D64052" w:rsidP="0093480C">
            <w:pPr>
              <w:rPr>
                <w:sz w:val="16"/>
                <w:szCs w:val="16"/>
              </w:rPr>
            </w:pPr>
            <w:r w:rsidRPr="00E51E19">
              <w:rPr>
                <w:sz w:val="16"/>
                <w:szCs w:val="16"/>
              </w:rPr>
              <w:t>CC</w:t>
            </w:r>
            <w:r w:rsidRPr="00E51E19">
              <w:rPr>
                <w:sz w:val="16"/>
                <w:szCs w:val="16"/>
                <w:vertAlign w:val="subscript"/>
              </w:rPr>
              <w:t>50</w:t>
            </w:r>
            <w:r w:rsidRPr="00E51E19">
              <w:rPr>
                <w:sz w:val="16"/>
                <w:szCs w:val="16"/>
              </w:rPr>
              <w:t xml:space="preserve"> </w:t>
            </w:r>
            <w:r>
              <w:rPr>
                <w:sz w:val="16"/>
                <w:szCs w:val="16"/>
              </w:rPr>
              <w:t>value:</w:t>
            </w:r>
          </w:p>
          <w:p w14:paraId="17597204" w14:textId="77777777" w:rsidR="00D64052" w:rsidRDefault="00D64052" w:rsidP="0093480C">
            <w:pPr>
              <w:rPr>
                <w:sz w:val="16"/>
                <w:szCs w:val="16"/>
              </w:rPr>
            </w:pPr>
            <w:r>
              <w:rPr>
                <w:sz w:val="16"/>
                <w:szCs w:val="16"/>
              </w:rPr>
              <w:t xml:space="preserve">R1479 </w:t>
            </w:r>
            <w:r w:rsidRPr="00E51E19">
              <w:rPr>
                <w:sz w:val="16"/>
                <w:szCs w:val="16"/>
              </w:rPr>
              <w:t>&gt;100μM</w:t>
            </w:r>
          </w:p>
          <w:p w14:paraId="5D77B547" w14:textId="77777777" w:rsidR="00D64052" w:rsidRPr="00E51E19" w:rsidRDefault="00D64052" w:rsidP="0093480C">
            <w:pPr>
              <w:rPr>
                <w:sz w:val="16"/>
                <w:szCs w:val="16"/>
              </w:rPr>
            </w:pPr>
            <w:r>
              <w:rPr>
                <w:sz w:val="16"/>
                <w:szCs w:val="16"/>
              </w:rPr>
              <w:t>(</w:t>
            </w:r>
            <w:r w:rsidRPr="00E51E19">
              <w:rPr>
                <w:sz w:val="16"/>
                <w:szCs w:val="16"/>
              </w:rPr>
              <w:t xml:space="preserve">CellTiter-Glo </w:t>
            </w:r>
            <w:r>
              <w:rPr>
                <w:sz w:val="16"/>
                <w:szCs w:val="16"/>
              </w:rPr>
              <w:t>assay in NCI-H358 cells)</w:t>
            </w:r>
          </w:p>
        </w:tc>
        <w:tc>
          <w:tcPr>
            <w:tcW w:w="2409" w:type="dxa"/>
          </w:tcPr>
          <w:p w14:paraId="54725CFA" w14:textId="719D5D0B" w:rsidR="00D64052" w:rsidRPr="00E51E19" w:rsidRDefault="00D64052" w:rsidP="0093480C">
            <w:pPr>
              <w:rPr>
                <w:sz w:val="16"/>
                <w:szCs w:val="16"/>
              </w:rPr>
            </w:pPr>
            <w:r>
              <w:rPr>
                <w:sz w:val="16"/>
                <w:szCs w:val="16"/>
              </w:rPr>
              <w:t>No</w:t>
            </w:r>
            <w:r w:rsidRPr="00E51E19">
              <w:rPr>
                <w:sz w:val="16"/>
                <w:szCs w:val="16"/>
              </w:rPr>
              <w:t xml:space="preserve">. </w:t>
            </w:r>
            <w:r>
              <w:rPr>
                <w:sz w:val="16"/>
                <w:szCs w:val="16"/>
              </w:rPr>
              <w:t>R1479 is metabolite of balapiravir which is inhibited by cytokines produced in dengue infection</w:t>
            </w:r>
            <w:r>
              <w:rPr>
                <w:sz w:val="16"/>
                <w:szCs w:val="16"/>
              </w:rPr>
              <w:fldChar w:fldCharType="begin">
                <w:fldData xml:space="preserve">PEVuZE5vdGU+PENpdGU+PEF1dGhvcj5OZ3V5ZW48L0F1dGhvcj48WWVhcj4yMDEzPC9ZZWFyPjxS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</w:fldData>
              </w:fldChar>
            </w:r>
            <w:r>
              <w:rPr>
                <w:sz w:val="16"/>
                <w:szCs w:val="16"/>
              </w:rPr>
              <w:instrText xml:space="preserve"> ADDIN EN.CITE </w:instrText>
            </w:r>
            <w:r>
              <w:rPr>
                <w:sz w:val="16"/>
                <w:szCs w:val="16"/>
              </w:rPr>
              <w:fldChar w:fldCharType="begin">
                <w:fldData xml:space="preserve">PEVuZE5vdGU+PENpdGU+PEF1dGhvcj5OZ3V5ZW48L0F1dGhvcj48WWVhcj4yMDEzPC9ZZWFyPjxS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sidRPr="00D64052">
              <w:rPr>
                <w:noProof/>
                <w:sz w:val="16"/>
                <w:szCs w:val="16"/>
                <w:vertAlign w:val="superscript"/>
              </w:rPr>
              <w:t>45</w:t>
            </w:r>
            <w:r>
              <w:rPr>
                <w:sz w:val="16"/>
                <w:szCs w:val="16"/>
              </w:rPr>
              <w:fldChar w:fldCharType="end"/>
            </w:r>
            <w:r>
              <w:rPr>
                <w:sz w:val="16"/>
                <w:szCs w:val="16"/>
              </w:rPr>
              <w:t xml:space="preserve"> and is associated with dose-dependent lymphopenia.</w:t>
            </w:r>
          </w:p>
        </w:tc>
      </w:tr>
      <w:tr w:rsidR="00D64052" w:rsidRPr="00E51E19" w14:paraId="36479652" w14:textId="77777777" w:rsidTr="00D64052">
        <w:tc>
          <w:tcPr>
            <w:tcW w:w="979" w:type="dxa"/>
          </w:tcPr>
          <w:p w14:paraId="5608D9C9" w14:textId="3C23C530" w:rsidR="00D64052" w:rsidRPr="00E51E19" w:rsidRDefault="00D64052" w:rsidP="0093480C">
            <w:pPr>
              <w:rPr>
                <w:sz w:val="16"/>
                <w:szCs w:val="16"/>
              </w:rPr>
            </w:pPr>
            <w:r w:rsidRPr="00E51E19">
              <w:rPr>
                <w:sz w:val="16"/>
                <w:szCs w:val="16"/>
              </w:rPr>
              <w:t>Janardhana 2012</w:t>
            </w:r>
            <w:r w:rsidRPr="00E51E19">
              <w:rPr>
                <w:sz w:val="16"/>
                <w:szCs w:val="16"/>
              </w:rPr>
              <w:fldChar w:fldCharType="begin"/>
            </w:r>
            <w:r>
              <w:rPr>
                <w:sz w:val="16"/>
                <w:szCs w:val="16"/>
              </w:rPr>
              <w:instrText xml:space="preserve"> ADDIN EN.CITE &lt;EndNote&gt;&lt;Cite&gt;&lt;Author&gt;Janardhana&lt;/Author&gt;&lt;Year&gt;2012&lt;/Year&gt;&lt;RecNum&gt;4&lt;/RecNum&gt;&lt;DisplayText&gt;&lt;style face="superscript"&gt;46&lt;/style&gt;&lt;/DisplayText&gt;&lt;record&gt;&lt;rec-number&gt;4&lt;/rec-number&gt;&lt;foreign-keys&gt;&lt;key app="EN" db-id="sfaa0dp0tzawvpefvvfvd0sm0xffdp9pxsrw" timestamp="1656623542"&gt;4&lt;/key&gt;&lt;/foreign-keys&gt;&lt;ref-type name="Journal Article"&gt;17&lt;/ref-type&gt;&lt;contributors&gt;&lt;authors&gt;&lt;author&gt;Janardhana, V.&lt;/author&gt;&lt;author&gt;Tachedjian, M.&lt;/author&gt;&lt;author&gt;Crameri, G.&lt;/author&gt;&lt;author&gt;Cowled, C.&lt;/author&gt;&lt;author&gt;Wang, L. F.&lt;/author&gt;&lt;author&gt;Baker, M. L.&lt;/author&gt;&lt;/authors&gt;&lt;/contributors&gt;&lt;titles&gt;&lt;title&gt;Cloning, expression and antiviral activity of IFNgamma from the Australian fruit bat, Pteropus alecto&lt;/title&gt;&lt;secondary-title&gt;Developmental and Comparative Immunology&lt;/secondary-title&gt;&lt;/titles&gt;&lt;periodical&gt;&lt;full-title&gt;Developmental and Comparative Immunology&lt;/full-title&gt;&lt;/periodical&gt;&lt;pages&gt;610-618&lt;/pages&gt;&lt;volume&gt;36(3)&lt;/volume&gt;&lt;dates&gt;&lt;year&gt;2012&lt;/year&gt;&lt;/dates&gt;&lt;accession-num&gt;51744108&lt;/accession-num&gt;&lt;urls&gt;&lt;related-urls&gt;&lt;url&gt;http://www.elsevier.com/locate/devcompimm&lt;/url&gt;&lt;url&gt;https://www.ncbi.nlm.nih.gov/pmc/articles/PMC7103211/pdf/main.pdf&lt;/url&gt;&lt;/related-urls&gt;&lt;/urls&gt;&lt;electronic-resource-num&gt;http://dx.doi.org/10.1016/j.dci.2011.11.001&lt;/electronic-resource-num&gt;&lt;/record&gt;&lt;/Cite&gt;&lt;/EndNote&gt;</w:instrText>
            </w:r>
            <w:r w:rsidRPr="00E51E19">
              <w:rPr>
                <w:sz w:val="16"/>
                <w:szCs w:val="16"/>
              </w:rPr>
              <w:fldChar w:fldCharType="separate"/>
            </w:r>
            <w:r w:rsidRPr="00D64052">
              <w:rPr>
                <w:noProof/>
                <w:sz w:val="16"/>
                <w:szCs w:val="16"/>
                <w:vertAlign w:val="superscript"/>
              </w:rPr>
              <w:t>46</w:t>
            </w:r>
            <w:r w:rsidRPr="00E51E19">
              <w:rPr>
                <w:sz w:val="16"/>
                <w:szCs w:val="16"/>
              </w:rPr>
              <w:fldChar w:fldCharType="end"/>
            </w:r>
          </w:p>
        </w:tc>
        <w:tc>
          <w:tcPr>
            <w:tcW w:w="2985" w:type="dxa"/>
          </w:tcPr>
          <w:p w14:paraId="2C97E6E3" w14:textId="77777777" w:rsidR="00D64052" w:rsidRPr="00E51E19" w:rsidRDefault="00D64052" w:rsidP="0093480C">
            <w:pPr>
              <w:rPr>
                <w:sz w:val="16"/>
                <w:szCs w:val="16"/>
              </w:rPr>
            </w:pPr>
            <w:r>
              <w:rPr>
                <w:sz w:val="16"/>
                <w:szCs w:val="16"/>
              </w:rPr>
              <w:t>Recombinant bat interferon-gamma</w:t>
            </w:r>
            <w:r w:rsidRPr="00E51E19">
              <w:rPr>
                <w:i/>
                <w:iCs/>
                <w:sz w:val="16"/>
                <w:szCs w:val="16"/>
                <w:vertAlign w:val="superscript"/>
              </w:rPr>
              <w:t xml:space="preserve"> </w:t>
            </w:r>
            <w:r w:rsidRPr="00E51E19">
              <w:rPr>
                <w:sz w:val="16"/>
                <w:szCs w:val="16"/>
              </w:rPr>
              <w:t>(host immun</w:t>
            </w:r>
            <w:r>
              <w:rPr>
                <w:sz w:val="16"/>
                <w:szCs w:val="16"/>
              </w:rPr>
              <w:t>omodulator</w:t>
            </w:r>
            <w:r w:rsidRPr="00E51E19">
              <w:rPr>
                <w:sz w:val="16"/>
                <w:szCs w:val="16"/>
              </w:rPr>
              <w:t>)</w:t>
            </w:r>
          </w:p>
        </w:tc>
        <w:tc>
          <w:tcPr>
            <w:tcW w:w="4111" w:type="dxa"/>
          </w:tcPr>
          <w:p w14:paraId="5A815766" w14:textId="77777777" w:rsidR="00D64052" w:rsidRDefault="00D64052" w:rsidP="0093480C">
            <w:pPr>
              <w:rPr>
                <w:sz w:val="16"/>
                <w:szCs w:val="16"/>
              </w:rPr>
            </w:pPr>
            <w:r>
              <w:rPr>
                <w:sz w:val="16"/>
                <w:szCs w:val="16"/>
              </w:rPr>
              <w:t>EC</w:t>
            </w:r>
            <w:r>
              <w:rPr>
                <w:sz w:val="16"/>
                <w:szCs w:val="16"/>
                <w:vertAlign w:val="subscript"/>
              </w:rPr>
              <w:t>50</w:t>
            </w:r>
            <w:r>
              <w:rPr>
                <w:sz w:val="16"/>
                <w:szCs w:val="16"/>
              </w:rPr>
              <w:t>/</w:t>
            </w:r>
            <w:r w:rsidRPr="00E51E19">
              <w:rPr>
                <w:sz w:val="16"/>
                <w:szCs w:val="16"/>
              </w:rPr>
              <w:t>IC</w:t>
            </w:r>
            <w:r w:rsidRPr="004A4D4F">
              <w:rPr>
                <w:sz w:val="16"/>
                <w:szCs w:val="16"/>
                <w:vertAlign w:val="subscript"/>
              </w:rPr>
              <w:t>50</w:t>
            </w:r>
            <w:r w:rsidRPr="00E51E19">
              <w:rPr>
                <w:sz w:val="16"/>
                <w:szCs w:val="16"/>
              </w:rPr>
              <w:t xml:space="preserve"> values not given </w:t>
            </w:r>
          </w:p>
          <w:p w14:paraId="2F02C217" w14:textId="77777777" w:rsidR="00D64052" w:rsidRDefault="00D64052" w:rsidP="0093480C">
            <w:pPr>
              <w:rPr>
                <w:sz w:val="16"/>
                <w:szCs w:val="16"/>
              </w:rPr>
            </w:pPr>
            <w:r>
              <w:rPr>
                <w:sz w:val="16"/>
                <w:szCs w:val="16"/>
              </w:rPr>
              <w:t>Bat IFN-</w:t>
            </w:r>
            <w:r>
              <w:rPr>
                <w:rFonts w:cstheme="minorHAnsi"/>
                <w:sz w:val="16"/>
                <w:szCs w:val="16"/>
              </w:rPr>
              <w:t>γ significantly reduced number of HeV positive cells</w:t>
            </w:r>
          </w:p>
          <w:p w14:paraId="17DCC4A0" w14:textId="77777777" w:rsidR="00D64052" w:rsidRPr="00E51E19" w:rsidRDefault="00D64052" w:rsidP="0093480C">
            <w:pPr>
              <w:rPr>
                <w:sz w:val="16"/>
                <w:szCs w:val="16"/>
              </w:rPr>
            </w:pPr>
            <w:r>
              <w:rPr>
                <w:sz w:val="16"/>
                <w:szCs w:val="16"/>
              </w:rPr>
              <w:t xml:space="preserve">(Immunolabelling assay in bat kidney </w:t>
            </w:r>
            <w:r w:rsidRPr="00E51E19">
              <w:rPr>
                <w:sz w:val="16"/>
                <w:szCs w:val="16"/>
              </w:rPr>
              <w:t>cells</w:t>
            </w:r>
            <w:r>
              <w:rPr>
                <w:sz w:val="16"/>
                <w:szCs w:val="16"/>
              </w:rPr>
              <w:t xml:space="preserve"> using HeV)</w:t>
            </w:r>
          </w:p>
        </w:tc>
        <w:tc>
          <w:tcPr>
            <w:tcW w:w="3686" w:type="dxa"/>
          </w:tcPr>
          <w:p w14:paraId="0B6FE08E" w14:textId="77777777" w:rsidR="00D64052" w:rsidRPr="00E51E19" w:rsidRDefault="00D64052" w:rsidP="0093480C">
            <w:pPr>
              <w:rPr>
                <w:sz w:val="16"/>
                <w:szCs w:val="16"/>
              </w:rPr>
            </w:pPr>
            <w:r w:rsidRPr="00E51E19">
              <w:rPr>
                <w:sz w:val="16"/>
                <w:szCs w:val="16"/>
              </w:rPr>
              <w:t>Not tested</w:t>
            </w:r>
          </w:p>
        </w:tc>
        <w:tc>
          <w:tcPr>
            <w:tcW w:w="2409" w:type="dxa"/>
          </w:tcPr>
          <w:p w14:paraId="5E06646D" w14:textId="77777777" w:rsidR="00D64052" w:rsidRPr="00E51E19" w:rsidRDefault="00D64052" w:rsidP="0093480C">
            <w:pPr>
              <w:rPr>
                <w:sz w:val="16"/>
                <w:szCs w:val="16"/>
              </w:rPr>
            </w:pPr>
            <w:r>
              <w:rPr>
                <w:sz w:val="16"/>
                <w:szCs w:val="16"/>
              </w:rPr>
              <w:t>Potentially. First evidence of antiviral role of bat IFN-</w:t>
            </w:r>
            <w:r>
              <w:rPr>
                <w:rFonts w:cstheme="minorHAnsi"/>
                <w:sz w:val="16"/>
                <w:szCs w:val="16"/>
              </w:rPr>
              <w:t>γ</w:t>
            </w:r>
            <w:r>
              <w:rPr>
                <w:sz w:val="16"/>
                <w:szCs w:val="16"/>
              </w:rPr>
              <w:t>.</w:t>
            </w:r>
          </w:p>
        </w:tc>
      </w:tr>
      <w:tr w:rsidR="00D64052" w:rsidRPr="00E51E19" w14:paraId="7DD6CE51" w14:textId="77777777" w:rsidTr="00D64052">
        <w:tc>
          <w:tcPr>
            <w:tcW w:w="979" w:type="dxa"/>
          </w:tcPr>
          <w:p w14:paraId="735E90C4" w14:textId="3008B4FE" w:rsidR="00D64052" w:rsidRPr="00E51E19" w:rsidRDefault="00D64052" w:rsidP="0093480C">
            <w:pPr>
              <w:rPr>
                <w:sz w:val="16"/>
                <w:szCs w:val="16"/>
              </w:rPr>
            </w:pPr>
            <w:r w:rsidRPr="00E51E19">
              <w:rPr>
                <w:sz w:val="16"/>
                <w:szCs w:val="16"/>
              </w:rPr>
              <w:t>Liu 2013</w:t>
            </w:r>
            <w:r w:rsidRPr="00E51E19">
              <w:rPr>
                <w:sz w:val="16"/>
                <w:szCs w:val="16"/>
              </w:rPr>
              <w:fldChar w:fldCharType="begin"/>
            </w:r>
            <w:r>
              <w:rPr>
                <w:sz w:val="16"/>
                <w:szCs w:val="16"/>
              </w:rPr>
              <w:instrText xml:space="preserve"> ADDIN EN.CITE &lt;EndNote&gt;&lt;Cite&gt;&lt;Author&gt;Liu&lt;/Author&gt;&lt;Year&gt;2013&lt;/Year&gt;&lt;RecNum&gt;53&lt;/RecNum&gt;&lt;DisplayText&gt;&lt;style face="superscript"&gt;47&lt;/style&gt;&lt;/DisplayText&gt;&lt;record&gt;&lt;rec-number&gt;53&lt;/rec-number&gt;&lt;foreign-keys&gt;&lt;key app="EN" db-id="sfaa0dp0tzawvpefvvfvd0sm0xffdp9pxsrw" timestamp="1656623542"&gt;53&lt;/key&gt;&lt;/foreign-keys&gt;&lt;ref-type name="Journal Article"&gt;17&lt;/ref-type&gt;&lt;contributors&gt;&lt;authors&gt;&lt;author&gt;Liu, S. Y.&lt;/author&gt;&lt;author&gt;Aliyari, R.&lt;/author&gt;&lt;author&gt;Chikere, K.&lt;/author&gt;&lt;author&gt;Li, G.&lt;/author&gt;&lt;author&gt;Marsden, M. D.&lt;/author&gt;&lt;author&gt;Smith, J. K.&lt;/author&gt;&lt;author&gt;Pernet, O.&lt;/author&gt;&lt;author&gt;Guo, H.&lt;/author&gt;&lt;author&gt;Nusbaum, R.&lt;/author&gt;&lt;author&gt;Zack, J. A.&lt;/author&gt;&lt;author&gt;Freiberg, A. N.&lt;/author&gt;&lt;author&gt;Su, L.&lt;/author&gt;&lt;author&gt;Lee, B.&lt;/author&gt;&lt;author&gt;Cheng, G.&lt;/author&gt;&lt;/authors&gt;&lt;/contributors&gt;&lt;titles&gt;&lt;title&gt;Interferon-inducible cholesterol-25-hydroxylase broadly inhibits viral entry by production of 25-hydroxycholesterol&lt;/title&gt;&lt;secondary-title&gt;Immunity&lt;/secondary-title&gt;&lt;/titles&gt;&lt;periodical&gt;&lt;full-title&gt;Immunity&lt;/full-title&gt;&lt;/periodical&gt;&lt;pages&gt;92-105&lt;/pages&gt;&lt;volume&gt;38&lt;/volume&gt;&lt;number&gt;1&lt;/number&gt;&lt;dates&gt;&lt;year&gt;2013&lt;/year&gt;&lt;/dates&gt;&lt;accession-num&gt;23273844&lt;/accession-num&gt;&lt;urls&gt;&lt;related-urls&gt;&lt;url&gt;https://www.ncbi.nlm.nih.gov/pmc/articles/PMC3698975/pdf/nihms480725.pdf&lt;/url&gt;&lt;url&gt;https://www.cell.com/immunity/pdf/S1074-7613(12)00510-9.pdf&lt;/url&gt;&lt;/related-urls&gt;&lt;/urls&gt;&lt;electronic-resource-num&gt;10.1016/j.immuni.2012.11.005&lt;/electronic-resource-num&gt;&lt;/record&gt;&lt;/Cite&gt;&lt;/EndNote&gt;</w:instrText>
            </w:r>
            <w:r w:rsidRPr="00E51E19">
              <w:rPr>
                <w:sz w:val="16"/>
                <w:szCs w:val="16"/>
              </w:rPr>
              <w:fldChar w:fldCharType="separate"/>
            </w:r>
            <w:r w:rsidRPr="00D64052">
              <w:rPr>
                <w:noProof/>
                <w:sz w:val="16"/>
                <w:szCs w:val="16"/>
                <w:vertAlign w:val="superscript"/>
              </w:rPr>
              <w:t>47</w:t>
            </w:r>
            <w:r w:rsidRPr="00E51E19">
              <w:rPr>
                <w:sz w:val="16"/>
                <w:szCs w:val="16"/>
              </w:rPr>
              <w:fldChar w:fldCharType="end"/>
            </w:r>
          </w:p>
        </w:tc>
        <w:tc>
          <w:tcPr>
            <w:tcW w:w="2985" w:type="dxa"/>
          </w:tcPr>
          <w:p w14:paraId="0DE4AC43" w14:textId="77777777" w:rsidR="00D64052" w:rsidRPr="00E51E19" w:rsidRDefault="00D64052" w:rsidP="0093480C">
            <w:pPr>
              <w:rPr>
                <w:sz w:val="16"/>
                <w:szCs w:val="16"/>
              </w:rPr>
            </w:pPr>
            <w:r>
              <w:rPr>
                <w:sz w:val="16"/>
                <w:szCs w:val="16"/>
              </w:rPr>
              <w:t>25-hydroxycholesterol (viral replication and fusion inhibitor)</w:t>
            </w:r>
          </w:p>
        </w:tc>
        <w:tc>
          <w:tcPr>
            <w:tcW w:w="4111" w:type="dxa"/>
          </w:tcPr>
          <w:p w14:paraId="18B13FF6" w14:textId="77777777" w:rsidR="00D64052" w:rsidRDefault="00D64052" w:rsidP="0093480C">
            <w:pPr>
              <w:rPr>
                <w:sz w:val="16"/>
                <w:szCs w:val="16"/>
              </w:rPr>
            </w:pPr>
            <w:r>
              <w:rPr>
                <w:sz w:val="16"/>
                <w:szCs w:val="16"/>
              </w:rPr>
              <w:t>EC</w:t>
            </w:r>
            <w:r>
              <w:rPr>
                <w:sz w:val="16"/>
                <w:szCs w:val="16"/>
                <w:vertAlign w:val="subscript"/>
              </w:rPr>
              <w:t>50</w:t>
            </w:r>
            <w:r>
              <w:rPr>
                <w:sz w:val="16"/>
                <w:szCs w:val="16"/>
              </w:rPr>
              <w:t>/</w:t>
            </w:r>
            <w:r w:rsidRPr="00E51E19">
              <w:rPr>
                <w:sz w:val="16"/>
                <w:szCs w:val="16"/>
              </w:rPr>
              <w:t>IC</w:t>
            </w:r>
            <w:r w:rsidRPr="004A4D4F">
              <w:rPr>
                <w:sz w:val="16"/>
                <w:szCs w:val="16"/>
                <w:vertAlign w:val="subscript"/>
              </w:rPr>
              <w:t>50</w:t>
            </w:r>
            <w:r w:rsidRPr="00E51E19">
              <w:rPr>
                <w:sz w:val="16"/>
                <w:szCs w:val="16"/>
              </w:rPr>
              <w:t xml:space="preserve"> values not given </w:t>
            </w:r>
          </w:p>
          <w:p w14:paraId="62EF8DFE" w14:textId="77777777" w:rsidR="00D64052" w:rsidRDefault="00D64052" w:rsidP="0093480C">
            <w:pPr>
              <w:rPr>
                <w:sz w:val="16"/>
                <w:szCs w:val="16"/>
              </w:rPr>
            </w:pPr>
            <w:r>
              <w:rPr>
                <w:sz w:val="16"/>
                <w:szCs w:val="16"/>
              </w:rPr>
              <w:t xml:space="preserve">25HC </w:t>
            </w:r>
            <w:r w:rsidRPr="00E51E19">
              <w:rPr>
                <w:sz w:val="16"/>
                <w:szCs w:val="16"/>
              </w:rPr>
              <w:t xml:space="preserve">5μM </w:t>
            </w:r>
            <w:r>
              <w:rPr>
                <w:sz w:val="16"/>
                <w:szCs w:val="16"/>
              </w:rPr>
              <w:t xml:space="preserve">reduced viral titres by </w:t>
            </w:r>
            <w:r w:rsidRPr="00E51E19">
              <w:rPr>
                <w:sz w:val="16"/>
                <w:szCs w:val="16"/>
              </w:rPr>
              <w:t>~2 log at 72</w:t>
            </w:r>
            <w:r>
              <w:rPr>
                <w:sz w:val="16"/>
                <w:szCs w:val="16"/>
              </w:rPr>
              <w:t>HPI</w:t>
            </w:r>
          </w:p>
          <w:p w14:paraId="1B272A02" w14:textId="77777777" w:rsidR="00D64052" w:rsidRDefault="00D64052" w:rsidP="0093480C">
            <w:pPr>
              <w:rPr>
                <w:sz w:val="16"/>
                <w:szCs w:val="16"/>
              </w:rPr>
            </w:pPr>
            <w:r>
              <w:rPr>
                <w:sz w:val="16"/>
                <w:szCs w:val="16"/>
              </w:rPr>
              <w:t>25HC 2</w:t>
            </w:r>
            <w:r w:rsidRPr="00E51E19">
              <w:rPr>
                <w:sz w:val="16"/>
                <w:szCs w:val="16"/>
              </w:rPr>
              <w:t>μM</w:t>
            </w:r>
            <w:r>
              <w:rPr>
                <w:sz w:val="16"/>
                <w:szCs w:val="16"/>
              </w:rPr>
              <w:t xml:space="preserve"> reduced fusion by ~50% and 10</w:t>
            </w:r>
            <w:r w:rsidRPr="00E51E19">
              <w:rPr>
                <w:sz w:val="16"/>
                <w:szCs w:val="16"/>
              </w:rPr>
              <w:t>μM</w:t>
            </w:r>
            <w:r>
              <w:rPr>
                <w:sz w:val="16"/>
                <w:szCs w:val="16"/>
              </w:rPr>
              <w:t xml:space="preserve"> by ~60%</w:t>
            </w:r>
          </w:p>
          <w:p w14:paraId="4883554F" w14:textId="77777777" w:rsidR="00D64052" w:rsidRPr="00E51E19" w:rsidRDefault="00D64052" w:rsidP="0093480C">
            <w:pPr>
              <w:rPr>
                <w:sz w:val="16"/>
                <w:szCs w:val="16"/>
              </w:rPr>
            </w:pPr>
            <w:r>
              <w:rPr>
                <w:sz w:val="16"/>
                <w:szCs w:val="16"/>
              </w:rPr>
              <w:t>(Titre reduction assay using NIV-B in HeLa cells &amp; fusion assay using rNiV in Vero cells)</w:t>
            </w:r>
          </w:p>
        </w:tc>
        <w:tc>
          <w:tcPr>
            <w:tcW w:w="3686" w:type="dxa"/>
          </w:tcPr>
          <w:p w14:paraId="716C9595" w14:textId="77777777" w:rsidR="00D64052" w:rsidRDefault="00D64052" w:rsidP="0093480C">
            <w:pPr>
              <w:rPr>
                <w:sz w:val="16"/>
                <w:szCs w:val="16"/>
              </w:rPr>
            </w:pPr>
            <w:r>
              <w:rPr>
                <w:sz w:val="16"/>
                <w:szCs w:val="16"/>
              </w:rPr>
              <w:t>Lactate dehydrogenase</w:t>
            </w:r>
            <w:r w:rsidRPr="00E51E19">
              <w:rPr>
                <w:sz w:val="16"/>
                <w:szCs w:val="16"/>
              </w:rPr>
              <w:t xml:space="preserve"> level</w:t>
            </w:r>
            <w:r>
              <w:rPr>
                <w:sz w:val="16"/>
                <w:szCs w:val="16"/>
              </w:rPr>
              <w:t xml:space="preserve"> increased only</w:t>
            </w:r>
            <w:r w:rsidRPr="00E51E19">
              <w:rPr>
                <w:sz w:val="16"/>
                <w:szCs w:val="16"/>
              </w:rPr>
              <w:t xml:space="preserve"> after 30-40</w:t>
            </w:r>
            <w:r>
              <w:rPr>
                <w:sz w:val="16"/>
                <w:szCs w:val="16"/>
              </w:rPr>
              <w:t xml:space="preserve">h of treatment at </w:t>
            </w:r>
            <w:r w:rsidRPr="00E51E19">
              <w:rPr>
                <w:sz w:val="16"/>
                <w:szCs w:val="16"/>
              </w:rPr>
              <w:t>40μM</w:t>
            </w:r>
            <w:r>
              <w:rPr>
                <w:sz w:val="16"/>
                <w:szCs w:val="16"/>
              </w:rPr>
              <w:t xml:space="preserve"> of 25HC</w:t>
            </w:r>
          </w:p>
          <w:p w14:paraId="6DB365D2" w14:textId="77777777" w:rsidR="00D64052" w:rsidRPr="00E51E19" w:rsidRDefault="00D64052" w:rsidP="0093480C">
            <w:pPr>
              <w:rPr>
                <w:sz w:val="16"/>
                <w:szCs w:val="16"/>
              </w:rPr>
            </w:pPr>
            <w:r>
              <w:rPr>
                <w:sz w:val="16"/>
                <w:szCs w:val="16"/>
              </w:rPr>
              <w:t>(Adenosine triphosphate and lactate dehydrogenase assays on HEK293 cells)</w:t>
            </w:r>
          </w:p>
        </w:tc>
        <w:tc>
          <w:tcPr>
            <w:tcW w:w="2409" w:type="dxa"/>
          </w:tcPr>
          <w:p w14:paraId="16560A53" w14:textId="77777777" w:rsidR="00D64052" w:rsidRPr="00E51E19" w:rsidRDefault="00D64052" w:rsidP="0093480C">
            <w:pPr>
              <w:rPr>
                <w:sz w:val="16"/>
                <w:szCs w:val="16"/>
              </w:rPr>
            </w:pPr>
            <w:r>
              <w:rPr>
                <w:sz w:val="16"/>
                <w:szCs w:val="16"/>
              </w:rPr>
              <w:t>Potentially. Reduced HIV infection in humanised mice in separate experiment in same publication.</w:t>
            </w:r>
          </w:p>
        </w:tc>
      </w:tr>
      <w:tr w:rsidR="00D64052" w:rsidRPr="00E51E19" w14:paraId="39E84D2E" w14:textId="77777777" w:rsidTr="00D64052">
        <w:tc>
          <w:tcPr>
            <w:tcW w:w="979" w:type="dxa"/>
          </w:tcPr>
          <w:p w14:paraId="34B5F429" w14:textId="0F44539C" w:rsidR="00D64052" w:rsidRPr="00E51E19" w:rsidRDefault="00D64052" w:rsidP="0093480C">
            <w:pPr>
              <w:rPr>
                <w:sz w:val="16"/>
                <w:szCs w:val="16"/>
              </w:rPr>
            </w:pPr>
            <w:r w:rsidRPr="00E51E19">
              <w:rPr>
                <w:sz w:val="16"/>
                <w:szCs w:val="16"/>
              </w:rPr>
              <w:t>Lo 2020</w:t>
            </w:r>
            <w:r w:rsidRPr="00E51E19">
              <w:rPr>
                <w:sz w:val="16"/>
                <w:szCs w:val="16"/>
              </w:rPr>
              <w:fldChar w:fldCharType="begin"/>
            </w:r>
            <w:r>
              <w:rPr>
                <w:sz w:val="16"/>
                <w:szCs w:val="16"/>
              </w:rPr>
              <w:instrText xml:space="preserve"> ADDIN EN.CITE &lt;EndNote&gt;&lt;Cite&gt;&lt;Author&gt;Lo&lt;/Author&gt;&lt;Year&gt;2020&lt;/Year&gt;&lt;RecNum&gt;19&lt;/RecNum&gt;&lt;DisplayText&gt;&lt;style face="superscript"&gt;33&lt;/style&gt;&lt;/DisplayText&gt;&lt;record&gt;&lt;rec-number&gt;19&lt;/rec-number&gt;&lt;foreign-keys&gt;&lt;key app="EN" db-id="sfaa0dp0tzawvpefvvfvd0sm0xffdp9pxsrw" timestamp="1656623542"&gt;19&lt;/key&gt;&lt;/foreign-keys&gt;&lt;ref-type name="Journal Article"&gt;17&lt;/ref-type&gt;&lt;contributors&gt;&lt;authors&gt;&lt;author&gt;Lo, M. K.&lt;/author&gt;&lt;author&gt;Amblard, F.&lt;/author&gt;&lt;author&gt;Flint, M.&lt;/author&gt;&lt;author&gt;Chatterjee, P.&lt;/author&gt;&lt;author&gt;Kasthuri, M.&lt;/author&gt;&lt;author&gt;Li, C.&lt;/author&gt;&lt;author&gt;Russell, O.&lt;/author&gt;&lt;author&gt;Verma, K.&lt;/author&gt;&lt;author&gt;Bassit, L.&lt;/author&gt;&lt;author&gt;Schinazi, R. F.&lt;/author&gt;&lt;author&gt;Nichol, S. T.&lt;/author&gt;&lt;author&gt;Spiropoulou, C. F.&lt;/author&gt;&lt;/authors&gt;&lt;/contributors&gt;&lt;titles&gt;&lt;title&gt;Potent in vitro activity of β-D-4ʹ-chloromethyl-2ʹ-deoxy-2ʹ-fluorocytidine against Nipah virus&lt;/title&gt;&lt;secondary-title&gt;Antiviral Research&lt;/secondary-title&gt;&lt;/titles&gt;&lt;periodical&gt;&lt;full-title&gt;Antiviral Research&lt;/full-title&gt;&lt;/periodical&gt;&lt;volume&gt;175&lt;/volume&gt;&lt;dates&gt;&lt;year&gt;2020&lt;/year&gt;&lt;/dates&gt;&lt;publisher&gt;Elsevier B.V.&lt;/publisher&gt;&lt;urls&gt;&lt;related-urls&gt;&lt;url&gt;https://www.scopus.com/inward/record.uri?eid=2-s2.0-85077998262&amp;amp;doi=10.1016%2fj.antiviral.2020.104712&amp;amp;partnerID=40&amp;amp;md5=140dab78641aa10fed098956781ed444&lt;/url&gt;&lt;/related-urls&gt;&lt;/urls&gt;&lt;electronic-resource-num&gt;10.1016/j.antiviral.2020.104712&lt;/electronic-resource-num&gt;&lt;/record&gt;&lt;/Cite&gt;&lt;/EndNote&gt;</w:instrText>
            </w:r>
            <w:r w:rsidRPr="00E51E19">
              <w:rPr>
                <w:sz w:val="16"/>
                <w:szCs w:val="16"/>
              </w:rPr>
              <w:fldChar w:fldCharType="separate"/>
            </w:r>
            <w:r w:rsidRPr="00D64052">
              <w:rPr>
                <w:noProof/>
                <w:sz w:val="16"/>
                <w:szCs w:val="16"/>
                <w:vertAlign w:val="superscript"/>
              </w:rPr>
              <w:t>33</w:t>
            </w:r>
            <w:r w:rsidRPr="00E51E19">
              <w:rPr>
                <w:sz w:val="16"/>
                <w:szCs w:val="16"/>
              </w:rPr>
              <w:fldChar w:fldCharType="end"/>
            </w:r>
          </w:p>
        </w:tc>
        <w:tc>
          <w:tcPr>
            <w:tcW w:w="2985" w:type="dxa"/>
          </w:tcPr>
          <w:p w14:paraId="436490C0" w14:textId="77777777" w:rsidR="00D64052" w:rsidRPr="00E51E19" w:rsidRDefault="00D64052" w:rsidP="0093480C">
            <w:pPr>
              <w:rPr>
                <w:sz w:val="16"/>
                <w:szCs w:val="16"/>
              </w:rPr>
            </w:pPr>
            <w:r w:rsidRPr="00E51E19">
              <w:rPr>
                <w:sz w:val="16"/>
                <w:szCs w:val="16"/>
              </w:rPr>
              <w:t>ALS-8112 (nucleoside analogue)</w:t>
            </w:r>
          </w:p>
        </w:tc>
        <w:tc>
          <w:tcPr>
            <w:tcW w:w="4111" w:type="dxa"/>
          </w:tcPr>
          <w:p w14:paraId="0411F703" w14:textId="77777777" w:rsidR="00D64052" w:rsidRDefault="00D64052" w:rsidP="0093480C">
            <w:pPr>
              <w:rPr>
                <w:sz w:val="16"/>
                <w:szCs w:val="16"/>
              </w:rPr>
            </w:pPr>
            <w:r w:rsidRPr="00E51E19">
              <w:rPr>
                <w:sz w:val="16"/>
                <w:szCs w:val="16"/>
              </w:rPr>
              <w:t>EC</w:t>
            </w:r>
            <w:r w:rsidRPr="00E51E19">
              <w:rPr>
                <w:sz w:val="16"/>
                <w:szCs w:val="16"/>
                <w:vertAlign w:val="subscript"/>
              </w:rPr>
              <w:t>50</w:t>
            </w:r>
            <w:r w:rsidRPr="00E51E19">
              <w:rPr>
                <w:sz w:val="16"/>
                <w:szCs w:val="16"/>
              </w:rPr>
              <w:t xml:space="preserve"> </w:t>
            </w:r>
            <w:r>
              <w:rPr>
                <w:sz w:val="16"/>
                <w:szCs w:val="16"/>
              </w:rPr>
              <w:t>values (varying by assay and cell line):</w:t>
            </w:r>
          </w:p>
          <w:p w14:paraId="403DD8B9" w14:textId="77777777" w:rsidR="00D64052" w:rsidRDefault="00D64052" w:rsidP="0093480C">
            <w:pPr>
              <w:rPr>
                <w:sz w:val="16"/>
                <w:szCs w:val="16"/>
              </w:rPr>
            </w:pPr>
            <w:r>
              <w:rPr>
                <w:sz w:val="16"/>
                <w:szCs w:val="16"/>
              </w:rPr>
              <w:t xml:space="preserve">ALS-8112 = </w:t>
            </w:r>
            <w:r w:rsidRPr="00E51E19">
              <w:rPr>
                <w:sz w:val="16"/>
                <w:szCs w:val="16"/>
              </w:rPr>
              <w:t>0.</w:t>
            </w:r>
            <w:r>
              <w:rPr>
                <w:sz w:val="16"/>
                <w:szCs w:val="16"/>
              </w:rPr>
              <w:t>30</w:t>
            </w:r>
            <w:r w:rsidRPr="00E51E19">
              <w:rPr>
                <w:sz w:val="16"/>
                <w:szCs w:val="16"/>
              </w:rPr>
              <w:t>-</w:t>
            </w:r>
            <w:r>
              <w:rPr>
                <w:sz w:val="16"/>
                <w:szCs w:val="16"/>
              </w:rPr>
              <w:t>3.08</w:t>
            </w:r>
            <w:r w:rsidRPr="00E51E19">
              <w:rPr>
                <w:sz w:val="16"/>
                <w:szCs w:val="16"/>
              </w:rPr>
              <w:t>μM</w:t>
            </w:r>
          </w:p>
          <w:p w14:paraId="1FB0189C" w14:textId="77777777" w:rsidR="00D64052" w:rsidRPr="00E51E19" w:rsidRDefault="00D64052" w:rsidP="0093480C">
            <w:pPr>
              <w:rPr>
                <w:sz w:val="16"/>
                <w:szCs w:val="16"/>
              </w:rPr>
            </w:pPr>
            <w:r>
              <w:rPr>
                <w:sz w:val="16"/>
                <w:szCs w:val="16"/>
              </w:rPr>
              <w:t>(Reporter rNiV assays, CPE and titre reduction assays using NiV-M and NiV-B, all in NCI-H358 and HSAEC1-KT cells)</w:t>
            </w:r>
          </w:p>
        </w:tc>
        <w:tc>
          <w:tcPr>
            <w:tcW w:w="3686" w:type="dxa"/>
          </w:tcPr>
          <w:p w14:paraId="41ACE5A0" w14:textId="77777777" w:rsidR="00D64052" w:rsidRDefault="00D64052" w:rsidP="0093480C">
            <w:pPr>
              <w:rPr>
                <w:sz w:val="16"/>
                <w:szCs w:val="16"/>
              </w:rPr>
            </w:pPr>
            <w:r w:rsidRPr="00E51E19">
              <w:rPr>
                <w:sz w:val="16"/>
                <w:szCs w:val="16"/>
              </w:rPr>
              <w:t>CC</w:t>
            </w:r>
            <w:r w:rsidRPr="00E51E19">
              <w:rPr>
                <w:sz w:val="16"/>
                <w:szCs w:val="16"/>
                <w:vertAlign w:val="subscript"/>
              </w:rPr>
              <w:t>50</w:t>
            </w:r>
            <w:r w:rsidRPr="00E51E19">
              <w:rPr>
                <w:sz w:val="16"/>
                <w:szCs w:val="16"/>
              </w:rPr>
              <w:t xml:space="preserve"> </w:t>
            </w:r>
            <w:r>
              <w:rPr>
                <w:sz w:val="16"/>
                <w:szCs w:val="16"/>
              </w:rPr>
              <w:t>values:</w:t>
            </w:r>
          </w:p>
          <w:p w14:paraId="20F1F382" w14:textId="77777777" w:rsidR="00D64052" w:rsidRDefault="00D64052" w:rsidP="0093480C">
            <w:pPr>
              <w:rPr>
                <w:sz w:val="16"/>
                <w:szCs w:val="16"/>
              </w:rPr>
            </w:pPr>
            <w:r>
              <w:rPr>
                <w:sz w:val="16"/>
                <w:szCs w:val="16"/>
              </w:rPr>
              <w:t>ALS-8112 &gt;50</w:t>
            </w:r>
            <w:r w:rsidRPr="00E51E19">
              <w:rPr>
                <w:sz w:val="16"/>
                <w:szCs w:val="16"/>
              </w:rPr>
              <w:t>μM</w:t>
            </w:r>
          </w:p>
          <w:p w14:paraId="7D178788" w14:textId="77777777" w:rsidR="00D64052" w:rsidRPr="00E51E19" w:rsidRDefault="00D64052" w:rsidP="0093480C">
            <w:pPr>
              <w:rPr>
                <w:sz w:val="16"/>
                <w:szCs w:val="16"/>
              </w:rPr>
            </w:pPr>
            <w:r>
              <w:rPr>
                <w:sz w:val="16"/>
                <w:szCs w:val="16"/>
              </w:rPr>
              <w:t>(CellTiterGlo assay in NCI-H358 and HSAEC1-KT cells)</w:t>
            </w:r>
          </w:p>
        </w:tc>
        <w:tc>
          <w:tcPr>
            <w:tcW w:w="2409" w:type="dxa"/>
          </w:tcPr>
          <w:p w14:paraId="0AB76D49" w14:textId="05F27DEC" w:rsidR="00D64052" w:rsidRPr="00E51E19" w:rsidRDefault="00D64052" w:rsidP="0093480C">
            <w:pPr>
              <w:rPr>
                <w:sz w:val="16"/>
                <w:szCs w:val="16"/>
              </w:rPr>
            </w:pPr>
            <w:r>
              <w:rPr>
                <w:sz w:val="16"/>
                <w:szCs w:val="16"/>
              </w:rPr>
              <w:t>Potentially</w:t>
            </w:r>
            <w:r w:rsidRPr="00E51E19">
              <w:rPr>
                <w:sz w:val="16"/>
                <w:szCs w:val="16"/>
              </w:rPr>
              <w:t xml:space="preserve">. </w:t>
            </w:r>
            <w:r>
              <w:rPr>
                <w:sz w:val="16"/>
                <w:szCs w:val="16"/>
              </w:rPr>
              <w:t xml:space="preserve">ALS-8112 is parent drug of lumicitabine which was </w:t>
            </w:r>
            <w:r w:rsidRPr="00E51E19">
              <w:rPr>
                <w:sz w:val="16"/>
                <w:szCs w:val="16"/>
              </w:rPr>
              <w:t xml:space="preserve">withdrawn from </w:t>
            </w:r>
            <w:r>
              <w:rPr>
                <w:sz w:val="16"/>
                <w:szCs w:val="16"/>
              </w:rPr>
              <w:t>development</w:t>
            </w:r>
            <w:r w:rsidRPr="00E51E19">
              <w:rPr>
                <w:sz w:val="16"/>
                <w:szCs w:val="16"/>
              </w:rPr>
              <w:t xml:space="preserve"> for </w:t>
            </w:r>
            <w:r>
              <w:rPr>
                <w:sz w:val="16"/>
                <w:szCs w:val="16"/>
              </w:rPr>
              <w:t xml:space="preserve">RSV due to </w:t>
            </w:r>
            <w:r w:rsidRPr="00E51E19">
              <w:rPr>
                <w:sz w:val="16"/>
                <w:szCs w:val="16"/>
              </w:rPr>
              <w:t>paediatric neutropenia</w:t>
            </w:r>
            <w:r w:rsidRPr="00E51E19">
              <w:rPr>
                <w:sz w:val="16"/>
                <w:szCs w:val="16"/>
              </w:rPr>
              <w:fldChar w:fldCharType="begin">
                <w:fldData xml:space="preserve">PEVuZE5vdGU+PENpdGU+PEF1dGhvcj5PZXk8L0F1dGhvcj48WWVhcj4yMDIzPC9ZZWFyPjxSZWNO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</w:fldData>
              </w:fldChar>
            </w:r>
            <w:r>
              <w:rPr>
                <w:sz w:val="16"/>
                <w:szCs w:val="16"/>
              </w:rPr>
              <w:instrText xml:space="preserve"> ADDIN EN.CITE </w:instrText>
            </w:r>
            <w:r>
              <w:rPr>
                <w:sz w:val="16"/>
                <w:szCs w:val="16"/>
              </w:rPr>
              <w:fldChar w:fldCharType="begin">
                <w:fldData xml:space="preserve">PEVuZE5vdGU+PENpdGU+PEF1dGhvcj5PZXk8L0F1dGhvcj48WWVhcj4yMDIzPC9ZZWFyPjxSZWNO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</w:fldData>
              </w:fldChar>
            </w:r>
            <w:r>
              <w:rPr>
                <w:sz w:val="16"/>
                <w:szCs w:val="16"/>
              </w:rPr>
              <w:instrText xml:space="preserve"> ADDIN EN.CITE.DATA </w:instrText>
            </w:r>
            <w:r>
              <w:rPr>
                <w:sz w:val="16"/>
                <w:szCs w:val="16"/>
              </w:rPr>
            </w:r>
            <w:r>
              <w:rPr>
                <w:sz w:val="16"/>
                <w:szCs w:val="16"/>
              </w:rPr>
              <w:fldChar w:fldCharType="end"/>
            </w:r>
            <w:r w:rsidRPr="00E51E19">
              <w:rPr>
                <w:sz w:val="16"/>
                <w:szCs w:val="16"/>
              </w:rPr>
            </w:r>
            <w:r w:rsidRPr="00E51E19">
              <w:rPr>
                <w:sz w:val="16"/>
                <w:szCs w:val="16"/>
              </w:rPr>
              <w:fldChar w:fldCharType="separate"/>
            </w:r>
            <w:r w:rsidRPr="00D64052">
              <w:rPr>
                <w:noProof/>
                <w:sz w:val="16"/>
                <w:szCs w:val="16"/>
                <w:vertAlign w:val="superscript"/>
              </w:rPr>
              <w:t>48</w:t>
            </w:r>
            <w:r w:rsidRPr="00E51E19">
              <w:rPr>
                <w:sz w:val="16"/>
                <w:szCs w:val="16"/>
              </w:rPr>
              <w:fldChar w:fldCharType="end"/>
            </w:r>
            <w:r>
              <w:rPr>
                <w:sz w:val="16"/>
                <w:szCs w:val="16"/>
              </w:rPr>
              <w:t>.</w:t>
            </w:r>
          </w:p>
        </w:tc>
      </w:tr>
      <w:tr w:rsidR="00D64052" w:rsidRPr="00E51E19" w14:paraId="7D4383AA" w14:textId="77777777" w:rsidTr="00D64052">
        <w:tc>
          <w:tcPr>
            <w:tcW w:w="979" w:type="dxa"/>
          </w:tcPr>
          <w:p w14:paraId="1FE5B860" w14:textId="1BCF0A24" w:rsidR="00D64052" w:rsidRPr="00E51E19" w:rsidRDefault="00D64052" w:rsidP="0093480C">
            <w:pPr>
              <w:rPr>
                <w:sz w:val="16"/>
                <w:szCs w:val="16"/>
              </w:rPr>
            </w:pPr>
            <w:r w:rsidRPr="00E51E19">
              <w:rPr>
                <w:sz w:val="16"/>
                <w:szCs w:val="16"/>
              </w:rPr>
              <w:t>Lo 2018</w:t>
            </w:r>
            <w:r w:rsidRPr="00E51E19">
              <w:rPr>
                <w:sz w:val="16"/>
                <w:szCs w:val="16"/>
              </w:rPr>
              <w:fldChar w:fldCharType="begin"/>
            </w:r>
            <w:r>
              <w:rPr>
                <w:sz w:val="16"/>
                <w:szCs w:val="16"/>
              </w:rPr>
              <w:instrText xml:space="preserve"> ADDIN EN.CITE &lt;EndNote&gt;&lt;Cite&gt;&lt;Author&gt;Lo&lt;/Author&gt;&lt;Year&gt;2018&lt;/Year&gt;&lt;RecNum&gt;31&lt;/RecNum&gt;&lt;DisplayText&gt;&lt;style face="superscript"&gt;49&lt;/style&gt;&lt;/DisplayText&gt;&lt;record&gt;&lt;rec-number&gt;31&lt;/rec-number&gt;&lt;foreign-keys&gt;&lt;key app="EN" db-id="sfaa0dp0tzawvpefvvfvd0sm0xffdp9pxsrw" timestamp="1656623542"&gt;31&lt;/key&gt;&lt;/foreign-keys&gt;&lt;ref-type name="Journal Article"&gt;17&lt;/ref-type&gt;&lt;contributors&gt;&lt;authors&gt;&lt;author&gt;Lo, M. K.&lt;/author&gt;&lt;author&gt;Jordan, P. C.&lt;/author&gt;&lt;author&gt;Stevens, S.&lt;/author&gt;&lt;author&gt;Tam, Y.&lt;/author&gt;&lt;author&gt;Deval, J.&lt;/author&gt;&lt;author&gt;Nichol, S. T.&lt;/author&gt;&lt;author&gt;Spiropoulou, C. F.&lt;/author&gt;&lt;/authors&gt;&lt;/contributors&gt;&lt;titles&gt;&lt;title&gt;Susceptibility of paramyxoviruses and filoviruses to inhibition by 2′-monofluoro- and 2′-difluoro-4′-azidocytidine analogs&lt;/title&gt;&lt;secondary-title&gt;Antiviral Research&lt;/secondary-title&gt;&lt;/titles&gt;&lt;periodical&gt;&lt;full-title&gt;Antiviral Research&lt;/full-title&gt;&lt;/periodical&gt;&lt;pages&gt;101-113&lt;/pages&gt;&lt;volume&gt;153&lt;/volume&gt;&lt;dates&gt;&lt;year&gt;2018&lt;/year&gt;&lt;/dates&gt;&lt;publisher&gt;Elsevier B.V.&lt;/publisher&gt;&lt;urls&gt;&lt;related-urls&gt;&lt;url&gt;https://www.scopus.com/inward/record.uri?eid=2-s2.0-85044737036&amp;amp;doi=10.1016%2fj.antiviral.2018.03.009&amp;amp;partnerID=40&amp;amp;md5=6390807c43c98942743de8b6d2d437d4&lt;/url&gt;&lt;url&gt;https://www.ncbi.nlm.nih.gov/pmc/articles/PMC6066796/pdf/main.pdf&lt;/url&gt;&lt;/related-urls&gt;&lt;/urls&gt;&lt;electronic-resource-num&gt;10.1016/j.antiviral.2018.03.009&lt;/electronic-resource-num&gt;&lt;/record&gt;&lt;/Cite&gt;&lt;/EndNote&gt;</w:instrText>
            </w:r>
            <w:r w:rsidRPr="00E51E19">
              <w:rPr>
                <w:sz w:val="16"/>
                <w:szCs w:val="16"/>
              </w:rPr>
              <w:fldChar w:fldCharType="separate"/>
            </w:r>
            <w:r w:rsidRPr="00D64052">
              <w:rPr>
                <w:noProof/>
                <w:sz w:val="16"/>
                <w:szCs w:val="16"/>
                <w:vertAlign w:val="superscript"/>
              </w:rPr>
              <w:t>49</w:t>
            </w:r>
            <w:r w:rsidRPr="00E51E19">
              <w:rPr>
                <w:sz w:val="16"/>
                <w:szCs w:val="16"/>
              </w:rPr>
              <w:fldChar w:fldCharType="end"/>
            </w:r>
          </w:p>
        </w:tc>
        <w:tc>
          <w:tcPr>
            <w:tcW w:w="2985" w:type="dxa"/>
          </w:tcPr>
          <w:p w14:paraId="4ADF0C79" w14:textId="77777777" w:rsidR="00D64052" w:rsidRPr="00E51E19" w:rsidRDefault="00D64052" w:rsidP="0093480C">
            <w:pPr>
              <w:rPr>
                <w:sz w:val="16"/>
                <w:szCs w:val="16"/>
              </w:rPr>
            </w:pPr>
            <w:r w:rsidRPr="00E51E19">
              <w:rPr>
                <w:sz w:val="16"/>
                <w:szCs w:val="16"/>
              </w:rPr>
              <w:t>R1479</w:t>
            </w:r>
            <w:r>
              <w:rPr>
                <w:sz w:val="16"/>
                <w:szCs w:val="16"/>
              </w:rPr>
              <w:t xml:space="preserve"> with 2’-monofluoro- or 2’-difluoro-modifications </w:t>
            </w:r>
            <w:r w:rsidRPr="00E51E19">
              <w:rPr>
                <w:sz w:val="16"/>
                <w:szCs w:val="16"/>
              </w:rPr>
              <w:t>(nucleoside analogues)</w:t>
            </w:r>
          </w:p>
        </w:tc>
        <w:tc>
          <w:tcPr>
            <w:tcW w:w="4111" w:type="dxa"/>
          </w:tcPr>
          <w:p w14:paraId="69EE5060" w14:textId="77777777" w:rsidR="00D64052" w:rsidRDefault="00D64052" w:rsidP="0093480C">
            <w:pPr>
              <w:rPr>
                <w:sz w:val="16"/>
                <w:szCs w:val="16"/>
              </w:rPr>
            </w:pPr>
            <w:r>
              <w:rPr>
                <w:sz w:val="16"/>
                <w:szCs w:val="16"/>
              </w:rPr>
              <w:t>EC</w:t>
            </w:r>
            <w:r>
              <w:rPr>
                <w:sz w:val="16"/>
                <w:szCs w:val="16"/>
                <w:vertAlign w:val="subscript"/>
              </w:rPr>
              <w:t>50</w:t>
            </w:r>
            <w:r>
              <w:rPr>
                <w:sz w:val="16"/>
                <w:szCs w:val="16"/>
              </w:rPr>
              <w:t xml:space="preserve"> values (varying by assay and cell line):</w:t>
            </w:r>
          </w:p>
          <w:p w14:paraId="768E6B95" w14:textId="77777777" w:rsidR="00D64052" w:rsidRDefault="00D64052" w:rsidP="0093480C">
            <w:pPr>
              <w:rPr>
                <w:sz w:val="16"/>
                <w:szCs w:val="16"/>
              </w:rPr>
            </w:pPr>
            <w:r>
              <w:rPr>
                <w:sz w:val="16"/>
                <w:szCs w:val="16"/>
              </w:rPr>
              <w:t>R1479 = 1.5-3.1</w:t>
            </w:r>
            <w:r w:rsidRPr="00E51E19">
              <w:rPr>
                <w:sz w:val="16"/>
                <w:szCs w:val="16"/>
              </w:rPr>
              <w:t>μM</w:t>
            </w:r>
          </w:p>
          <w:p w14:paraId="50C224DF" w14:textId="77777777" w:rsidR="00D64052" w:rsidRDefault="00D64052" w:rsidP="0093480C">
            <w:pPr>
              <w:rPr>
                <w:sz w:val="16"/>
                <w:szCs w:val="16"/>
              </w:rPr>
            </w:pPr>
            <w:r>
              <w:rPr>
                <w:sz w:val="16"/>
                <w:szCs w:val="16"/>
              </w:rPr>
              <w:t>2’-monofluoro-R1479 = 0.14-0.37</w:t>
            </w:r>
            <w:r w:rsidRPr="00E51E19">
              <w:rPr>
                <w:sz w:val="16"/>
                <w:szCs w:val="16"/>
              </w:rPr>
              <w:t>μM</w:t>
            </w:r>
          </w:p>
          <w:p w14:paraId="430D4EA9" w14:textId="77777777" w:rsidR="00D64052" w:rsidRPr="00E53E3D" w:rsidRDefault="00D64052" w:rsidP="0093480C">
            <w:pPr>
              <w:rPr>
                <w:sz w:val="16"/>
                <w:szCs w:val="16"/>
              </w:rPr>
            </w:pPr>
            <w:r>
              <w:rPr>
                <w:sz w:val="16"/>
                <w:szCs w:val="16"/>
              </w:rPr>
              <w:t>2’-difluoro-R1479 = 0.15-0.57</w:t>
            </w:r>
            <w:r w:rsidRPr="00E51E19">
              <w:rPr>
                <w:sz w:val="16"/>
                <w:szCs w:val="16"/>
              </w:rPr>
              <w:t>μM</w:t>
            </w:r>
          </w:p>
          <w:p w14:paraId="708F8674" w14:textId="77777777" w:rsidR="00D64052" w:rsidRPr="00E51E19" w:rsidRDefault="00D64052" w:rsidP="0093480C">
            <w:pPr>
              <w:rPr>
                <w:sz w:val="16"/>
                <w:szCs w:val="16"/>
              </w:rPr>
            </w:pPr>
            <w:r>
              <w:rPr>
                <w:sz w:val="16"/>
                <w:szCs w:val="16"/>
              </w:rPr>
              <w:t>(Reporter rNIV assays, CPE and titre reduction assays using NiV-M and HeV, all in NCI-H358 and HeLa cells)</w:t>
            </w:r>
          </w:p>
        </w:tc>
        <w:tc>
          <w:tcPr>
            <w:tcW w:w="3686" w:type="dxa"/>
          </w:tcPr>
          <w:p w14:paraId="4D2600E8" w14:textId="77777777" w:rsidR="00D64052" w:rsidRDefault="00D64052" w:rsidP="0093480C">
            <w:pPr>
              <w:rPr>
                <w:sz w:val="16"/>
                <w:szCs w:val="16"/>
              </w:rPr>
            </w:pPr>
            <w:r w:rsidRPr="00E51E19">
              <w:rPr>
                <w:sz w:val="16"/>
                <w:szCs w:val="16"/>
              </w:rPr>
              <w:t>CC</w:t>
            </w:r>
            <w:r w:rsidRPr="00E51E19">
              <w:rPr>
                <w:sz w:val="16"/>
                <w:szCs w:val="16"/>
                <w:vertAlign w:val="subscript"/>
              </w:rPr>
              <w:t xml:space="preserve">50 </w:t>
            </w:r>
            <w:r>
              <w:rPr>
                <w:sz w:val="16"/>
                <w:szCs w:val="16"/>
              </w:rPr>
              <w:t>values:</w:t>
            </w:r>
            <w:r w:rsidRPr="00E51E19">
              <w:rPr>
                <w:sz w:val="16"/>
                <w:szCs w:val="16"/>
              </w:rPr>
              <w:t xml:space="preserve"> </w:t>
            </w:r>
          </w:p>
          <w:p w14:paraId="45FDAC5B" w14:textId="77777777" w:rsidR="00D64052" w:rsidRDefault="00D64052" w:rsidP="0093480C">
            <w:pPr>
              <w:rPr>
                <w:sz w:val="16"/>
                <w:szCs w:val="16"/>
              </w:rPr>
            </w:pPr>
            <w:r>
              <w:rPr>
                <w:sz w:val="16"/>
                <w:szCs w:val="16"/>
              </w:rPr>
              <w:t>R1479 &gt;</w:t>
            </w:r>
            <w:r w:rsidRPr="00E51E19">
              <w:rPr>
                <w:sz w:val="16"/>
                <w:szCs w:val="16"/>
              </w:rPr>
              <w:t>100μM</w:t>
            </w:r>
          </w:p>
          <w:p w14:paraId="2FCA045D" w14:textId="77777777" w:rsidR="00D64052" w:rsidRDefault="00D64052" w:rsidP="0093480C">
            <w:pPr>
              <w:rPr>
                <w:sz w:val="16"/>
                <w:szCs w:val="16"/>
              </w:rPr>
            </w:pPr>
            <w:r>
              <w:rPr>
                <w:sz w:val="16"/>
                <w:szCs w:val="16"/>
              </w:rPr>
              <w:t>2’-monofluoro-R1479 &gt;100</w:t>
            </w:r>
            <w:r w:rsidRPr="00E51E19">
              <w:rPr>
                <w:sz w:val="16"/>
                <w:szCs w:val="16"/>
              </w:rPr>
              <w:t>μM</w:t>
            </w:r>
          </w:p>
          <w:p w14:paraId="74162D70" w14:textId="77777777" w:rsidR="00D64052" w:rsidRDefault="00D64052" w:rsidP="0093480C">
            <w:pPr>
              <w:rPr>
                <w:sz w:val="16"/>
                <w:szCs w:val="16"/>
              </w:rPr>
            </w:pPr>
            <w:r>
              <w:rPr>
                <w:sz w:val="16"/>
                <w:szCs w:val="16"/>
              </w:rPr>
              <w:t>2’-difluoro-R1479 &gt;100</w:t>
            </w:r>
            <w:r w:rsidRPr="00E51E19">
              <w:rPr>
                <w:sz w:val="16"/>
                <w:szCs w:val="16"/>
              </w:rPr>
              <w:t>μM</w:t>
            </w:r>
          </w:p>
          <w:p w14:paraId="11DA10BC" w14:textId="77777777" w:rsidR="00D64052" w:rsidRPr="00E51E19" w:rsidRDefault="00D64052" w:rsidP="0093480C">
            <w:pPr>
              <w:rPr>
                <w:sz w:val="16"/>
                <w:szCs w:val="16"/>
              </w:rPr>
            </w:pPr>
            <w:r w:rsidRPr="00E51E19">
              <w:rPr>
                <w:sz w:val="16"/>
                <w:szCs w:val="16"/>
              </w:rPr>
              <w:t>(CellTiter-Glo assay</w:t>
            </w:r>
            <w:r>
              <w:rPr>
                <w:sz w:val="16"/>
                <w:szCs w:val="16"/>
              </w:rPr>
              <w:t xml:space="preserve"> on NCI-H358 cells</w:t>
            </w:r>
            <w:r w:rsidRPr="00E51E19">
              <w:rPr>
                <w:sz w:val="16"/>
                <w:szCs w:val="16"/>
              </w:rPr>
              <w:t>)</w:t>
            </w:r>
          </w:p>
        </w:tc>
        <w:tc>
          <w:tcPr>
            <w:tcW w:w="2409" w:type="dxa"/>
          </w:tcPr>
          <w:p w14:paraId="75C0B743" w14:textId="77777777" w:rsidR="00D64052" w:rsidRPr="00E51E19" w:rsidRDefault="00D64052" w:rsidP="0093480C">
            <w:pPr>
              <w:rPr>
                <w:sz w:val="16"/>
                <w:szCs w:val="16"/>
              </w:rPr>
            </w:pPr>
            <w:r>
              <w:rPr>
                <w:sz w:val="16"/>
                <w:szCs w:val="16"/>
              </w:rPr>
              <w:t>No. Greater potency with 2’-fluoro-modified analogues than R1479 but variable incorporation of all by host mitochondrial RNA and DNA polymerases limits viability.</w:t>
            </w:r>
          </w:p>
        </w:tc>
      </w:tr>
      <w:tr w:rsidR="00D64052" w:rsidRPr="00E51E19" w14:paraId="20A691D8" w14:textId="77777777" w:rsidTr="00D64052">
        <w:tc>
          <w:tcPr>
            <w:tcW w:w="979" w:type="dxa"/>
          </w:tcPr>
          <w:p w14:paraId="221F1A8E" w14:textId="04988337" w:rsidR="00D64052" w:rsidRPr="00E51E19" w:rsidRDefault="00D64052" w:rsidP="0093480C">
            <w:pPr>
              <w:rPr>
                <w:sz w:val="16"/>
                <w:szCs w:val="16"/>
              </w:rPr>
            </w:pPr>
            <w:r w:rsidRPr="00E51E19">
              <w:rPr>
                <w:sz w:val="16"/>
                <w:szCs w:val="16"/>
              </w:rPr>
              <w:lastRenderedPageBreak/>
              <w:t>McCaskill 2013</w:t>
            </w:r>
            <w:r w:rsidRPr="00E51E19">
              <w:rPr>
                <w:sz w:val="16"/>
                <w:szCs w:val="16"/>
              </w:rPr>
              <w:fldChar w:fldCharType="begin"/>
            </w:r>
            <w:r>
              <w:rPr>
                <w:sz w:val="16"/>
                <w:szCs w:val="16"/>
              </w:rPr>
              <w:instrText xml:space="preserve"> ADDIN EN.CITE &lt;EndNote&gt;&lt;Cite&gt;&lt;Author&gt;McCaskill&lt;/Author&gt;&lt;Year&gt;2013&lt;/Year&gt;&lt;RecNum&gt;52&lt;/RecNum&gt;&lt;DisplayText&gt;&lt;style face="superscript"&gt;50&lt;/style&gt;&lt;/DisplayText&gt;&lt;record&gt;&lt;rec-number&gt;52&lt;/rec-number&gt;&lt;foreign-keys&gt;&lt;key app="EN" db-id="sfaa0dp0tzawvpefvvfvd0sm0xffdp9pxsrw" timestamp="1656623542"&gt;52&lt;/key&gt;&lt;/foreign-keys&gt;&lt;ref-type name="Journal Article"&gt;17&lt;/ref-type&gt;&lt;contributors&gt;&lt;authors&gt;&lt;author&gt;McCaskill, J. L.&lt;/author&gt;&lt;author&gt;Marsh, G. A.&lt;/author&gt;&lt;author&gt;Monaghan, P.&lt;/author&gt;&lt;author&gt;Wang, L. F.&lt;/author&gt;&lt;author&gt;Doran, T.&lt;/author&gt;&lt;author&gt;McMillan, N. A. J.&lt;/author&gt;&lt;/authors&gt;&lt;/contributors&gt;&lt;titles&gt;&lt;title&gt;Potent Inhibition of Hendra Virus Infection via RNA Interference and Poly I: C Immune Activation&lt;/title&gt;&lt;secondary-title&gt;PLoS ONE&lt;/secondary-title&gt;&lt;/titles&gt;&lt;periodical&gt;&lt;full-title&gt;PLoS ONE&lt;/full-title&gt;&lt;/periodical&gt;&lt;volume&gt;8(5) (no pagination)&lt;/volume&gt;&lt;dates&gt;&lt;year&gt;2013&lt;/year&gt;&lt;/dates&gt;&lt;accession-num&gt;368920843&lt;/accession-num&gt;&lt;urls&gt;&lt;related-urls&gt;&lt;url&gt;http://www.plosone.org/article/fetchObjectAttachment.action?uri=info%3Adoi%2F10.1371%2Fjournal.pone.0064360&amp;amp;representation=PDF&lt;/url&gt;&lt;url&gt;https://journals.plos.org/plosone/article/file?id=10.1371/journal.pone.0064360&amp;amp;type=printable&lt;/url&gt;&lt;/related-urls&gt;&lt;/urls&gt;&lt;electronic-resource-num&gt;http://dx.doi.org/10.1371/journal.pone.0064360&lt;/electronic-resource-num&gt;&lt;/record&gt;&lt;/Cite&gt;&lt;/EndNote&gt;</w:instrText>
            </w:r>
            <w:r w:rsidRPr="00E51E19">
              <w:rPr>
                <w:sz w:val="16"/>
                <w:szCs w:val="16"/>
              </w:rPr>
              <w:fldChar w:fldCharType="separate"/>
            </w:r>
            <w:r w:rsidRPr="00D64052">
              <w:rPr>
                <w:noProof/>
                <w:sz w:val="16"/>
                <w:szCs w:val="16"/>
                <w:vertAlign w:val="superscript"/>
              </w:rPr>
              <w:t>50</w:t>
            </w:r>
            <w:r w:rsidRPr="00E51E19">
              <w:rPr>
                <w:sz w:val="16"/>
                <w:szCs w:val="16"/>
              </w:rPr>
              <w:fldChar w:fldCharType="end"/>
            </w:r>
          </w:p>
        </w:tc>
        <w:tc>
          <w:tcPr>
            <w:tcW w:w="2985" w:type="dxa"/>
          </w:tcPr>
          <w:p w14:paraId="1E4A6E90" w14:textId="77777777" w:rsidR="00D64052" w:rsidRPr="00E51E19" w:rsidRDefault="00D64052" w:rsidP="0093480C">
            <w:pPr>
              <w:rPr>
                <w:sz w:val="16"/>
                <w:szCs w:val="16"/>
              </w:rPr>
            </w:pPr>
            <w:r w:rsidRPr="00E51E19">
              <w:rPr>
                <w:sz w:val="16"/>
                <w:szCs w:val="16"/>
              </w:rPr>
              <w:t>Poly</w:t>
            </w:r>
            <w:r>
              <w:rPr>
                <w:sz w:val="16"/>
                <w:szCs w:val="16"/>
              </w:rPr>
              <w:t>inosinic:polycytidylic acid (TLR3 agonist)</w:t>
            </w:r>
            <w:r w:rsidRPr="00E51E19">
              <w:rPr>
                <w:sz w:val="16"/>
                <w:szCs w:val="16"/>
              </w:rPr>
              <w:t xml:space="preserve"> + </w:t>
            </w:r>
            <w:r>
              <w:rPr>
                <w:sz w:val="16"/>
                <w:szCs w:val="16"/>
              </w:rPr>
              <w:t xml:space="preserve">small interfering ribonucleic acids </w:t>
            </w:r>
            <w:r w:rsidRPr="00E51E19">
              <w:rPr>
                <w:sz w:val="16"/>
                <w:szCs w:val="16"/>
              </w:rPr>
              <w:t>(</w:t>
            </w:r>
            <w:r>
              <w:rPr>
                <w:sz w:val="16"/>
                <w:szCs w:val="16"/>
              </w:rPr>
              <w:t>RNA interference</w:t>
            </w:r>
            <w:r w:rsidRPr="00E51E19">
              <w:rPr>
                <w:sz w:val="16"/>
                <w:szCs w:val="16"/>
              </w:rPr>
              <w:t>)</w:t>
            </w:r>
          </w:p>
        </w:tc>
        <w:tc>
          <w:tcPr>
            <w:tcW w:w="4111" w:type="dxa"/>
          </w:tcPr>
          <w:p w14:paraId="28804DE6" w14:textId="77777777" w:rsidR="00D64052" w:rsidRDefault="00D64052" w:rsidP="0093480C">
            <w:pPr>
              <w:rPr>
                <w:sz w:val="16"/>
                <w:szCs w:val="16"/>
              </w:rPr>
            </w:pPr>
            <w:r>
              <w:rPr>
                <w:sz w:val="16"/>
                <w:szCs w:val="16"/>
              </w:rPr>
              <w:t>EC</w:t>
            </w:r>
            <w:r>
              <w:rPr>
                <w:sz w:val="16"/>
                <w:szCs w:val="16"/>
                <w:vertAlign w:val="subscript"/>
              </w:rPr>
              <w:t>50</w:t>
            </w:r>
            <w:r>
              <w:rPr>
                <w:sz w:val="16"/>
                <w:szCs w:val="16"/>
              </w:rPr>
              <w:t>/</w:t>
            </w:r>
            <w:r w:rsidRPr="00E51E19">
              <w:rPr>
                <w:sz w:val="16"/>
                <w:szCs w:val="16"/>
              </w:rPr>
              <w:t>IC</w:t>
            </w:r>
            <w:r w:rsidRPr="00E51E19">
              <w:rPr>
                <w:sz w:val="16"/>
                <w:szCs w:val="16"/>
                <w:vertAlign w:val="subscript"/>
              </w:rPr>
              <w:t xml:space="preserve">50 </w:t>
            </w:r>
            <w:r w:rsidRPr="00E51E19">
              <w:rPr>
                <w:sz w:val="16"/>
                <w:szCs w:val="16"/>
              </w:rPr>
              <w:t>values not given</w:t>
            </w:r>
          </w:p>
          <w:p w14:paraId="5D394440" w14:textId="77777777" w:rsidR="00D64052" w:rsidRDefault="00D64052" w:rsidP="0093480C">
            <w:pPr>
              <w:rPr>
                <w:sz w:val="16"/>
                <w:szCs w:val="16"/>
              </w:rPr>
            </w:pPr>
            <w:r w:rsidRPr="00E51E19">
              <w:rPr>
                <w:sz w:val="16"/>
                <w:szCs w:val="16"/>
              </w:rPr>
              <w:t>Poly I</w:t>
            </w:r>
            <w:r>
              <w:rPr>
                <w:sz w:val="16"/>
                <w:szCs w:val="16"/>
              </w:rPr>
              <w:t>:</w:t>
            </w:r>
            <w:r w:rsidRPr="00E51E19">
              <w:rPr>
                <w:sz w:val="16"/>
                <w:szCs w:val="16"/>
              </w:rPr>
              <w:t>C 1μg/ml + siRNA</w:t>
            </w:r>
            <w:r>
              <w:rPr>
                <w:sz w:val="16"/>
                <w:szCs w:val="16"/>
              </w:rPr>
              <w:t xml:space="preserve"> </w:t>
            </w:r>
            <w:r w:rsidRPr="00E51E19">
              <w:rPr>
                <w:sz w:val="16"/>
                <w:szCs w:val="16"/>
              </w:rPr>
              <w:t>1nM induced</w:t>
            </w:r>
            <w:r>
              <w:rPr>
                <w:sz w:val="16"/>
                <w:szCs w:val="16"/>
              </w:rPr>
              <w:t xml:space="preserve"> &gt;98% (</w:t>
            </w:r>
            <w:r w:rsidRPr="00E51E19">
              <w:rPr>
                <w:sz w:val="16"/>
                <w:szCs w:val="16"/>
              </w:rPr>
              <w:t>~1.5 log</w:t>
            </w:r>
            <w:r>
              <w:rPr>
                <w:sz w:val="16"/>
                <w:szCs w:val="16"/>
              </w:rPr>
              <w:t>)</w:t>
            </w:r>
            <w:r w:rsidRPr="00E51E19">
              <w:rPr>
                <w:sz w:val="16"/>
                <w:szCs w:val="16"/>
              </w:rPr>
              <w:t xml:space="preserve"> reduction in He</w:t>
            </w:r>
            <w:r>
              <w:rPr>
                <w:sz w:val="16"/>
                <w:szCs w:val="16"/>
              </w:rPr>
              <w:t>V</w:t>
            </w:r>
            <w:r w:rsidRPr="00E51E19">
              <w:rPr>
                <w:sz w:val="16"/>
                <w:szCs w:val="16"/>
              </w:rPr>
              <w:t xml:space="preserve"> titre </w:t>
            </w:r>
          </w:p>
          <w:p w14:paraId="78FC20F7" w14:textId="77777777" w:rsidR="00D64052" w:rsidRPr="00E51E19" w:rsidRDefault="00D64052" w:rsidP="0093480C">
            <w:pPr>
              <w:rPr>
                <w:sz w:val="16"/>
                <w:szCs w:val="16"/>
              </w:rPr>
            </w:pPr>
            <w:r w:rsidRPr="00E51E19">
              <w:rPr>
                <w:sz w:val="16"/>
                <w:szCs w:val="16"/>
              </w:rPr>
              <w:t>(</w:t>
            </w:r>
            <w:r>
              <w:rPr>
                <w:sz w:val="16"/>
                <w:szCs w:val="16"/>
              </w:rPr>
              <w:t xml:space="preserve">Titre reduction </w:t>
            </w:r>
            <w:r w:rsidRPr="00E51E19">
              <w:rPr>
                <w:sz w:val="16"/>
                <w:szCs w:val="16"/>
              </w:rPr>
              <w:t xml:space="preserve">assay </w:t>
            </w:r>
            <w:r>
              <w:rPr>
                <w:sz w:val="16"/>
                <w:szCs w:val="16"/>
              </w:rPr>
              <w:t>using HeV on</w:t>
            </w:r>
            <w:r w:rsidRPr="00E51E19">
              <w:rPr>
                <w:sz w:val="16"/>
                <w:szCs w:val="16"/>
              </w:rPr>
              <w:t xml:space="preserve"> HeLa cells)</w:t>
            </w:r>
          </w:p>
        </w:tc>
        <w:tc>
          <w:tcPr>
            <w:tcW w:w="3686" w:type="dxa"/>
          </w:tcPr>
          <w:p w14:paraId="7B899C23" w14:textId="77777777" w:rsidR="00D64052" w:rsidRPr="00E51E19" w:rsidRDefault="00D64052" w:rsidP="0093480C">
            <w:pPr>
              <w:rPr>
                <w:sz w:val="16"/>
                <w:szCs w:val="16"/>
              </w:rPr>
            </w:pPr>
            <w:r w:rsidRPr="00E51E19">
              <w:rPr>
                <w:sz w:val="16"/>
                <w:szCs w:val="16"/>
              </w:rPr>
              <w:t>Not tested</w:t>
            </w:r>
          </w:p>
        </w:tc>
        <w:tc>
          <w:tcPr>
            <w:tcW w:w="2409" w:type="dxa"/>
          </w:tcPr>
          <w:p w14:paraId="6937E705" w14:textId="77777777" w:rsidR="00D64052" w:rsidRPr="00E51E19" w:rsidRDefault="00D64052" w:rsidP="0093480C">
            <w:pPr>
              <w:rPr>
                <w:sz w:val="16"/>
                <w:szCs w:val="16"/>
              </w:rPr>
            </w:pPr>
            <w:r>
              <w:rPr>
                <w:sz w:val="16"/>
                <w:szCs w:val="16"/>
              </w:rPr>
              <w:t>No. Poly I:C toxicity along siRNA specificity, stability, and delivery challenges are limiting factors.</w:t>
            </w:r>
          </w:p>
        </w:tc>
      </w:tr>
      <w:tr w:rsidR="00D64052" w:rsidRPr="00E51E19" w14:paraId="30765BC4" w14:textId="77777777" w:rsidTr="00D64052">
        <w:tc>
          <w:tcPr>
            <w:tcW w:w="979" w:type="dxa"/>
          </w:tcPr>
          <w:p w14:paraId="3135DBF1" w14:textId="7C243091" w:rsidR="00D64052" w:rsidRPr="00E51E19" w:rsidRDefault="00D64052" w:rsidP="0093480C">
            <w:pPr>
              <w:rPr>
                <w:sz w:val="16"/>
                <w:szCs w:val="16"/>
              </w:rPr>
            </w:pPr>
            <w:r w:rsidRPr="00E51E19">
              <w:rPr>
                <w:sz w:val="16"/>
                <w:szCs w:val="16"/>
              </w:rPr>
              <w:t>Mohr 2015</w:t>
            </w:r>
            <w:r w:rsidRPr="00E51E19">
              <w:rPr>
                <w:sz w:val="16"/>
                <w:szCs w:val="16"/>
              </w:rPr>
              <w:fldChar w:fldCharType="begin"/>
            </w:r>
            <w:r>
              <w:rPr>
                <w:sz w:val="16"/>
                <w:szCs w:val="16"/>
              </w:rPr>
              <w:instrText xml:space="preserve"> ADDIN EN.CITE &lt;EndNote&gt;&lt;Cite&gt;&lt;Author&gt;Mohr&lt;/Author&gt;&lt;Year&gt;2015&lt;/Year&gt;&lt;RecNum&gt;43&lt;/RecNum&gt;&lt;DisplayText&gt;&lt;style face="superscript"&gt;51&lt;/style&gt;&lt;/DisplayText&gt;&lt;record&gt;&lt;rec-number&gt;43&lt;/rec-number&gt;&lt;foreign-keys&gt;&lt;key app="EN" db-id="sfaa0dp0tzawvpefvvfvd0sm0xffdp9pxsrw" timestamp="1656623542"&gt;43&lt;/key&gt;&lt;/foreign-keys&gt;&lt;ref-type name="Journal Article"&gt;17&lt;/ref-type&gt;&lt;contributors&gt;&lt;authors&gt;&lt;author&gt;Mohr, E. L.&lt;/author&gt;&lt;author&gt;McMullan, L. K.&lt;/author&gt;&lt;author&gt;Lo, M. K.&lt;/author&gt;&lt;author&gt;Spengler, J. R.&lt;/author&gt;&lt;author&gt;Bergeron, E.&lt;/author&gt;&lt;author&gt;Albarino, C. G.&lt;/author&gt;&lt;author&gt;Shrivastava-Ranjan, P.&lt;/author&gt;&lt;author&gt;Chiang, C. F.&lt;/author&gt;&lt;author&gt;Nichol, S. T.&lt;/author&gt;&lt;author&gt;Spiropoulou, C. F.&lt;/author&gt;&lt;author&gt;Flint, M.&lt;/author&gt;&lt;/authors&gt;&lt;/contributors&gt;&lt;titles&gt;&lt;title&gt;Inhibitors of cellular kinases with broad-spectrum antiviral activity for hemorrhagic fever viruses&lt;/title&gt;&lt;secondary-title&gt;Antiviral Research&lt;/secondary-title&gt;&lt;/titles&gt;&lt;periodical&gt;&lt;full-title&gt;Antiviral Research&lt;/full-title&gt;&lt;/periodical&gt;&lt;pages&gt;40-47&lt;/pages&gt;&lt;volume&gt;120&lt;/volume&gt;&lt;dates&gt;&lt;year&gt;2015&lt;/year&gt;&lt;/dates&gt;&lt;accession-num&gt;604533584&lt;/accession-num&gt;&lt;urls&gt;&lt;related-urls&gt;&lt;url&gt;http://www.elsevier.com/locate/antiviral&lt;/url&gt;&lt;url&gt;https://www.sciencedirect.com/science/article/pii/S0166354215001126?via%3Dihub&lt;/url&gt;&lt;/related-urls&gt;&lt;/urls&gt;&lt;electronic-resource-num&gt;http://dx.doi.org/10.1016/j.antiviral.2015.05.003&lt;/electronic-resource-num&gt;&lt;/record&gt;&lt;/Cite&gt;&lt;/EndNote&gt;</w:instrText>
            </w:r>
            <w:r w:rsidRPr="00E51E19">
              <w:rPr>
                <w:sz w:val="16"/>
                <w:szCs w:val="16"/>
              </w:rPr>
              <w:fldChar w:fldCharType="separate"/>
            </w:r>
            <w:r w:rsidRPr="00D64052">
              <w:rPr>
                <w:noProof/>
                <w:sz w:val="16"/>
                <w:szCs w:val="16"/>
                <w:vertAlign w:val="superscript"/>
              </w:rPr>
              <w:t>51</w:t>
            </w:r>
            <w:r w:rsidRPr="00E51E19">
              <w:rPr>
                <w:sz w:val="16"/>
                <w:szCs w:val="16"/>
              </w:rPr>
              <w:fldChar w:fldCharType="end"/>
            </w:r>
          </w:p>
        </w:tc>
        <w:tc>
          <w:tcPr>
            <w:tcW w:w="2985" w:type="dxa"/>
          </w:tcPr>
          <w:p w14:paraId="7A438989" w14:textId="77777777" w:rsidR="00D64052" w:rsidRPr="00E51E19" w:rsidRDefault="00D64052" w:rsidP="0093480C">
            <w:pPr>
              <w:rPr>
                <w:sz w:val="16"/>
                <w:szCs w:val="16"/>
              </w:rPr>
            </w:pPr>
            <w:r w:rsidRPr="00E51E19">
              <w:rPr>
                <w:sz w:val="16"/>
                <w:szCs w:val="16"/>
              </w:rPr>
              <w:t>OSU-03012 (</w:t>
            </w:r>
            <w:r>
              <w:rPr>
                <w:sz w:val="16"/>
                <w:szCs w:val="16"/>
              </w:rPr>
              <w:t>host c</w:t>
            </w:r>
            <w:r w:rsidRPr="00E51E19">
              <w:rPr>
                <w:sz w:val="16"/>
                <w:szCs w:val="16"/>
              </w:rPr>
              <w:t>ell kinase</w:t>
            </w:r>
            <w:r>
              <w:rPr>
                <w:sz w:val="16"/>
                <w:szCs w:val="16"/>
              </w:rPr>
              <w:t xml:space="preserve"> inhibitor</w:t>
            </w:r>
            <w:r w:rsidRPr="00E51E19">
              <w:rPr>
                <w:sz w:val="16"/>
                <w:szCs w:val="16"/>
              </w:rPr>
              <w:t>)</w:t>
            </w:r>
          </w:p>
        </w:tc>
        <w:tc>
          <w:tcPr>
            <w:tcW w:w="4111" w:type="dxa"/>
          </w:tcPr>
          <w:p w14:paraId="0C003692" w14:textId="77777777" w:rsidR="00D64052" w:rsidRDefault="00D64052" w:rsidP="0093480C">
            <w:pPr>
              <w:rPr>
                <w:sz w:val="16"/>
                <w:szCs w:val="16"/>
              </w:rPr>
            </w:pPr>
            <w:r>
              <w:rPr>
                <w:sz w:val="16"/>
                <w:szCs w:val="16"/>
              </w:rPr>
              <w:t>E</w:t>
            </w:r>
            <w:r w:rsidRPr="00E51E19">
              <w:rPr>
                <w:sz w:val="16"/>
                <w:szCs w:val="16"/>
              </w:rPr>
              <w:t>C</w:t>
            </w:r>
            <w:r w:rsidRPr="00E51E19">
              <w:rPr>
                <w:sz w:val="16"/>
                <w:szCs w:val="16"/>
                <w:vertAlign w:val="subscript"/>
              </w:rPr>
              <w:t>50</w:t>
            </w:r>
            <w:r w:rsidRPr="00E51E19">
              <w:rPr>
                <w:sz w:val="16"/>
                <w:szCs w:val="16"/>
              </w:rPr>
              <w:t xml:space="preserve"> </w:t>
            </w:r>
            <w:r>
              <w:rPr>
                <w:sz w:val="16"/>
                <w:szCs w:val="16"/>
              </w:rPr>
              <w:t>value:</w:t>
            </w:r>
          </w:p>
          <w:p w14:paraId="7F3A44CB" w14:textId="77777777" w:rsidR="00D64052" w:rsidRDefault="00D64052" w:rsidP="0093480C">
            <w:pPr>
              <w:rPr>
                <w:sz w:val="16"/>
                <w:szCs w:val="16"/>
              </w:rPr>
            </w:pPr>
            <w:r>
              <w:rPr>
                <w:sz w:val="16"/>
                <w:szCs w:val="16"/>
              </w:rPr>
              <w:t xml:space="preserve">OSU-03012 = </w:t>
            </w:r>
            <w:r w:rsidRPr="00E51E19">
              <w:rPr>
                <w:sz w:val="16"/>
                <w:szCs w:val="16"/>
              </w:rPr>
              <w:t xml:space="preserve">0.4μM </w:t>
            </w:r>
          </w:p>
          <w:p w14:paraId="796E2411" w14:textId="77777777" w:rsidR="00D64052" w:rsidRPr="00E51E19" w:rsidRDefault="00D64052" w:rsidP="0093480C">
            <w:pPr>
              <w:rPr>
                <w:sz w:val="16"/>
                <w:szCs w:val="16"/>
              </w:rPr>
            </w:pPr>
            <w:r w:rsidRPr="00E51E19">
              <w:rPr>
                <w:sz w:val="16"/>
                <w:szCs w:val="16"/>
              </w:rPr>
              <w:t>(</w:t>
            </w:r>
            <w:r>
              <w:rPr>
                <w:sz w:val="16"/>
                <w:szCs w:val="16"/>
              </w:rPr>
              <w:t>Reporter assay using r</w:t>
            </w:r>
            <w:r w:rsidRPr="00E51E19">
              <w:rPr>
                <w:sz w:val="16"/>
                <w:szCs w:val="16"/>
              </w:rPr>
              <w:t>NiV-</w:t>
            </w:r>
            <w:r>
              <w:rPr>
                <w:sz w:val="16"/>
                <w:szCs w:val="16"/>
              </w:rPr>
              <w:t>l</w:t>
            </w:r>
            <w:r w:rsidRPr="00E51E19">
              <w:rPr>
                <w:sz w:val="16"/>
                <w:szCs w:val="16"/>
              </w:rPr>
              <w:t>uciferase</w:t>
            </w:r>
            <w:r>
              <w:rPr>
                <w:sz w:val="16"/>
                <w:szCs w:val="16"/>
              </w:rPr>
              <w:t xml:space="preserve"> on</w:t>
            </w:r>
            <w:r w:rsidRPr="00E51E19">
              <w:rPr>
                <w:sz w:val="16"/>
                <w:szCs w:val="16"/>
              </w:rPr>
              <w:t xml:space="preserve"> </w:t>
            </w:r>
            <w:r>
              <w:rPr>
                <w:sz w:val="16"/>
                <w:szCs w:val="16"/>
              </w:rPr>
              <w:t>HEK</w:t>
            </w:r>
            <w:r w:rsidRPr="00E51E19">
              <w:rPr>
                <w:sz w:val="16"/>
                <w:szCs w:val="16"/>
              </w:rPr>
              <w:t>293 cells)</w:t>
            </w:r>
          </w:p>
        </w:tc>
        <w:tc>
          <w:tcPr>
            <w:tcW w:w="3686" w:type="dxa"/>
          </w:tcPr>
          <w:p w14:paraId="116A97FD" w14:textId="77777777" w:rsidR="00D64052" w:rsidRDefault="00D64052" w:rsidP="0093480C">
            <w:pPr>
              <w:rPr>
                <w:sz w:val="16"/>
                <w:szCs w:val="16"/>
              </w:rPr>
            </w:pPr>
            <w:r>
              <w:rPr>
                <w:sz w:val="16"/>
                <w:szCs w:val="16"/>
              </w:rPr>
              <w:t>CC</w:t>
            </w:r>
            <w:r>
              <w:rPr>
                <w:sz w:val="16"/>
                <w:szCs w:val="16"/>
                <w:vertAlign w:val="subscript"/>
              </w:rPr>
              <w:t xml:space="preserve">50 </w:t>
            </w:r>
            <w:r>
              <w:rPr>
                <w:sz w:val="16"/>
                <w:szCs w:val="16"/>
              </w:rPr>
              <w:t>value:</w:t>
            </w:r>
          </w:p>
          <w:p w14:paraId="41558978" w14:textId="77777777" w:rsidR="00D64052" w:rsidRPr="00E423B2" w:rsidRDefault="00D64052" w:rsidP="0093480C">
            <w:pPr>
              <w:rPr>
                <w:sz w:val="16"/>
                <w:szCs w:val="16"/>
              </w:rPr>
            </w:pPr>
            <w:r>
              <w:rPr>
                <w:sz w:val="16"/>
                <w:szCs w:val="16"/>
              </w:rPr>
              <w:t>OSU-03012 = 8.2</w:t>
            </w:r>
            <w:r w:rsidRPr="00E51E19">
              <w:rPr>
                <w:sz w:val="16"/>
                <w:szCs w:val="16"/>
              </w:rPr>
              <w:t>μM</w:t>
            </w:r>
          </w:p>
          <w:p w14:paraId="0987A227" w14:textId="77777777" w:rsidR="00D64052" w:rsidRPr="00E51E19" w:rsidRDefault="00D64052" w:rsidP="0093480C">
            <w:pPr>
              <w:rPr>
                <w:sz w:val="16"/>
                <w:szCs w:val="16"/>
              </w:rPr>
            </w:pPr>
            <w:r w:rsidRPr="00E51E19">
              <w:rPr>
                <w:sz w:val="16"/>
                <w:szCs w:val="16"/>
              </w:rPr>
              <w:t>(CellTiter-Glo assay</w:t>
            </w:r>
            <w:r>
              <w:rPr>
                <w:sz w:val="16"/>
                <w:szCs w:val="16"/>
              </w:rPr>
              <w:t xml:space="preserve"> on HEK293 cells</w:t>
            </w:r>
            <w:r w:rsidRPr="00E51E19">
              <w:rPr>
                <w:sz w:val="16"/>
                <w:szCs w:val="16"/>
              </w:rPr>
              <w:t>)</w:t>
            </w:r>
          </w:p>
        </w:tc>
        <w:tc>
          <w:tcPr>
            <w:tcW w:w="2409" w:type="dxa"/>
          </w:tcPr>
          <w:p w14:paraId="336478AD" w14:textId="77777777" w:rsidR="00D64052" w:rsidRPr="00B02453" w:rsidRDefault="00D64052" w:rsidP="0093480C">
            <w:pPr>
              <w:rPr>
                <w:i/>
                <w:iCs/>
                <w:sz w:val="16"/>
                <w:szCs w:val="16"/>
              </w:rPr>
            </w:pPr>
            <w:r>
              <w:rPr>
                <w:sz w:val="16"/>
                <w:szCs w:val="16"/>
              </w:rPr>
              <w:t>Potentially. Celecoxib oral derivative discontinued from development for poor absorption and bioavailability.</w:t>
            </w:r>
          </w:p>
        </w:tc>
      </w:tr>
      <w:tr w:rsidR="00D64052" w:rsidRPr="00E51E19" w14:paraId="737DC9B6" w14:textId="77777777" w:rsidTr="00D64052">
        <w:tc>
          <w:tcPr>
            <w:tcW w:w="979" w:type="dxa"/>
          </w:tcPr>
          <w:p w14:paraId="47AB3CA7" w14:textId="09BEB37B" w:rsidR="00D64052" w:rsidRPr="00E51E19" w:rsidRDefault="00D64052" w:rsidP="0093480C">
            <w:pPr>
              <w:rPr>
                <w:sz w:val="16"/>
                <w:szCs w:val="16"/>
              </w:rPr>
            </w:pPr>
            <w:r w:rsidRPr="00E51E19">
              <w:rPr>
                <w:sz w:val="16"/>
                <w:szCs w:val="16"/>
              </w:rPr>
              <w:t>Mungall 2008</w:t>
            </w:r>
            <w:r w:rsidRPr="00E51E19">
              <w:rPr>
                <w:sz w:val="16"/>
                <w:szCs w:val="16"/>
              </w:rPr>
              <w:fldChar w:fldCharType="begin"/>
            </w:r>
            <w:r>
              <w:rPr>
                <w:sz w:val="16"/>
                <w:szCs w:val="16"/>
              </w:rPr>
              <w:instrText xml:space="preserve"> ADDIN EN.CITE &lt;EndNote&gt;&lt;Cite&gt;&lt;Author&gt;Mungall&lt;/Author&gt;&lt;Year&gt;2008&lt;/Year&gt;&lt;RecNum&gt;72&lt;/RecNum&gt;&lt;DisplayText&gt;&lt;style face="superscript"&gt;52&lt;/style&gt;&lt;/DisplayText&gt;&lt;record&gt;&lt;rec-number&gt;72&lt;/rec-number&gt;&lt;foreign-keys&gt;&lt;key app="EN" db-id="sfaa0dp0tzawvpefvvfvd0sm0xffdp9pxsrw" timestamp="1656623542"&gt;72&lt;/key&gt;&lt;/foreign-keys&gt;&lt;ref-type name="Journal Article"&gt;17&lt;/ref-type&gt;&lt;contributors&gt;&lt;authors&gt;&lt;author&gt;Mungall, B. A.&lt;/author&gt;&lt;author&gt;Schopman, N. C. T.&lt;/author&gt;&lt;author&gt;Lambeth, L. S.&lt;/author&gt;&lt;author&gt;Doran, T. J.&lt;/author&gt;&lt;/authors&gt;&lt;/contributors&gt;&lt;titles&gt;&lt;title&gt;Inhibition of Henipavirus infection by RNA interference&lt;/title&gt;&lt;secondary-title&gt;Antiviral Research&lt;/secondary-title&gt;&lt;/titles&gt;&lt;periodical&gt;&lt;full-title&gt;Antiviral Research&lt;/full-title&gt;&lt;/periodical&gt;&lt;pages&gt;324-331&lt;/pages&gt;&lt;volume&gt;80(3)&lt;/volume&gt;&lt;dates&gt;&lt;year&gt;2008&lt;/year&gt;&lt;/dates&gt;&lt;accession-num&gt;50228891&lt;/accession-num&gt;&lt;urls&gt;&lt;related-urls&gt;&lt;url&gt;https://ovidsp.ovid.com/ovidweb.cgi?T=JS&amp;amp;CSC=Y&amp;amp;NEWS=N&amp;amp;PAGE=fulltext&amp;amp;D=emed10&amp;amp;AN=50228891&lt;/url&gt;&lt;url&gt;https://www.ncbi.nlm.nih.gov/pmc/articles/PMC7125758/pdf/main.pdf&lt;/url&gt;&lt;/related-urls&gt;&lt;/urls&gt;&lt;electronic-resource-num&gt;http://dx.doi.org/10.1016/j.antiviral.2008.07.004&lt;/electronic-resource-num&gt;&lt;/record&gt;&lt;/Cite&gt;&lt;/EndNote&gt;</w:instrText>
            </w:r>
            <w:r w:rsidRPr="00E51E19">
              <w:rPr>
                <w:sz w:val="16"/>
                <w:szCs w:val="16"/>
              </w:rPr>
              <w:fldChar w:fldCharType="separate"/>
            </w:r>
            <w:r w:rsidRPr="00D64052">
              <w:rPr>
                <w:noProof/>
                <w:sz w:val="16"/>
                <w:szCs w:val="16"/>
                <w:vertAlign w:val="superscript"/>
              </w:rPr>
              <w:t>52</w:t>
            </w:r>
            <w:r w:rsidRPr="00E51E19">
              <w:rPr>
                <w:sz w:val="16"/>
                <w:szCs w:val="16"/>
              </w:rPr>
              <w:fldChar w:fldCharType="end"/>
            </w:r>
          </w:p>
        </w:tc>
        <w:tc>
          <w:tcPr>
            <w:tcW w:w="2985" w:type="dxa"/>
          </w:tcPr>
          <w:p w14:paraId="0F42B354" w14:textId="77777777" w:rsidR="00D64052" w:rsidRPr="00E51E19" w:rsidRDefault="00D64052" w:rsidP="0093480C">
            <w:pPr>
              <w:rPr>
                <w:sz w:val="16"/>
                <w:szCs w:val="16"/>
              </w:rPr>
            </w:pPr>
            <w:r>
              <w:rPr>
                <w:sz w:val="16"/>
                <w:szCs w:val="16"/>
              </w:rPr>
              <w:t>Small interfering ribonucleic acids (RNA interference)</w:t>
            </w:r>
          </w:p>
        </w:tc>
        <w:tc>
          <w:tcPr>
            <w:tcW w:w="4111" w:type="dxa"/>
          </w:tcPr>
          <w:p w14:paraId="0CE65D22" w14:textId="77777777" w:rsidR="00D64052" w:rsidRDefault="00D64052" w:rsidP="0093480C">
            <w:pPr>
              <w:rPr>
                <w:sz w:val="16"/>
                <w:szCs w:val="16"/>
              </w:rPr>
            </w:pPr>
            <w:r>
              <w:rPr>
                <w:sz w:val="16"/>
                <w:szCs w:val="16"/>
              </w:rPr>
              <w:t>EC</w:t>
            </w:r>
            <w:r>
              <w:rPr>
                <w:sz w:val="16"/>
                <w:szCs w:val="16"/>
                <w:vertAlign w:val="subscript"/>
              </w:rPr>
              <w:t>50</w:t>
            </w:r>
            <w:r>
              <w:rPr>
                <w:sz w:val="16"/>
                <w:szCs w:val="16"/>
              </w:rPr>
              <w:t>/</w:t>
            </w:r>
            <w:r w:rsidRPr="00E51E19">
              <w:rPr>
                <w:sz w:val="16"/>
                <w:szCs w:val="16"/>
              </w:rPr>
              <w:t>IC</w:t>
            </w:r>
            <w:r w:rsidRPr="00E51E19">
              <w:rPr>
                <w:sz w:val="16"/>
                <w:szCs w:val="16"/>
                <w:vertAlign w:val="subscript"/>
              </w:rPr>
              <w:t>50</w:t>
            </w:r>
            <w:r w:rsidRPr="00E51E19">
              <w:rPr>
                <w:sz w:val="16"/>
                <w:szCs w:val="16"/>
              </w:rPr>
              <w:t xml:space="preserve"> values not given</w:t>
            </w:r>
          </w:p>
          <w:p w14:paraId="7C8F9CFE" w14:textId="77777777" w:rsidR="00D64052" w:rsidRPr="00E51E19" w:rsidRDefault="00D64052" w:rsidP="0093480C">
            <w:pPr>
              <w:rPr>
                <w:sz w:val="16"/>
                <w:szCs w:val="16"/>
              </w:rPr>
            </w:pPr>
            <w:r>
              <w:rPr>
                <w:sz w:val="16"/>
                <w:szCs w:val="16"/>
              </w:rPr>
              <w:t xml:space="preserve">Three </w:t>
            </w:r>
            <w:r w:rsidRPr="00E51E19">
              <w:rPr>
                <w:sz w:val="16"/>
                <w:szCs w:val="16"/>
              </w:rPr>
              <w:t>siRNAs</w:t>
            </w:r>
            <w:r>
              <w:rPr>
                <w:sz w:val="16"/>
                <w:szCs w:val="16"/>
              </w:rPr>
              <w:t xml:space="preserve"> each</w:t>
            </w:r>
            <w:r w:rsidRPr="00E51E19">
              <w:rPr>
                <w:sz w:val="16"/>
                <w:szCs w:val="16"/>
              </w:rPr>
              <w:t xml:space="preserve"> </w:t>
            </w:r>
            <w:r>
              <w:rPr>
                <w:sz w:val="16"/>
                <w:szCs w:val="16"/>
              </w:rPr>
              <w:t xml:space="preserve">at </w:t>
            </w:r>
            <w:r w:rsidRPr="00E51E19">
              <w:rPr>
                <w:sz w:val="16"/>
                <w:szCs w:val="16"/>
              </w:rPr>
              <w:t>50nM reduced replication by &gt;60%</w:t>
            </w:r>
            <w:r>
              <w:rPr>
                <w:sz w:val="16"/>
                <w:szCs w:val="16"/>
              </w:rPr>
              <w:t xml:space="preserve"> (Immunolabelling assay of </w:t>
            </w:r>
            <w:r w:rsidRPr="00E51E19">
              <w:rPr>
                <w:sz w:val="16"/>
                <w:szCs w:val="16"/>
              </w:rPr>
              <w:t>NiV-M</w:t>
            </w:r>
            <w:r>
              <w:rPr>
                <w:sz w:val="16"/>
                <w:szCs w:val="16"/>
              </w:rPr>
              <w:t xml:space="preserve"> on</w:t>
            </w:r>
            <w:r w:rsidRPr="00E51E19">
              <w:rPr>
                <w:sz w:val="16"/>
                <w:szCs w:val="16"/>
              </w:rPr>
              <w:t xml:space="preserve"> BHK-21 cells</w:t>
            </w:r>
            <w:r>
              <w:rPr>
                <w:sz w:val="16"/>
                <w:szCs w:val="16"/>
              </w:rPr>
              <w:t>)</w:t>
            </w:r>
          </w:p>
        </w:tc>
        <w:tc>
          <w:tcPr>
            <w:tcW w:w="3686" w:type="dxa"/>
          </w:tcPr>
          <w:p w14:paraId="2C86AC98" w14:textId="77777777" w:rsidR="00D64052" w:rsidRPr="00E51E19" w:rsidRDefault="00D64052" w:rsidP="0093480C">
            <w:pPr>
              <w:rPr>
                <w:sz w:val="16"/>
                <w:szCs w:val="16"/>
              </w:rPr>
            </w:pPr>
            <w:r w:rsidRPr="00E51E19">
              <w:rPr>
                <w:sz w:val="16"/>
                <w:szCs w:val="16"/>
              </w:rPr>
              <w:t>Not tested</w:t>
            </w:r>
          </w:p>
        </w:tc>
        <w:tc>
          <w:tcPr>
            <w:tcW w:w="2409" w:type="dxa"/>
          </w:tcPr>
          <w:p w14:paraId="4598017C" w14:textId="77777777" w:rsidR="00D64052" w:rsidRPr="00E51E19" w:rsidRDefault="00D64052" w:rsidP="0093480C">
            <w:pPr>
              <w:rPr>
                <w:sz w:val="16"/>
                <w:szCs w:val="16"/>
              </w:rPr>
            </w:pPr>
            <w:r>
              <w:rPr>
                <w:sz w:val="16"/>
                <w:szCs w:val="16"/>
              </w:rPr>
              <w:t>No. Challenges with specificity, stability, and delivery.</w:t>
            </w:r>
          </w:p>
        </w:tc>
      </w:tr>
      <w:tr w:rsidR="00D64052" w:rsidRPr="00E51E19" w14:paraId="2C59E34D" w14:textId="77777777" w:rsidTr="00D64052">
        <w:tc>
          <w:tcPr>
            <w:tcW w:w="979" w:type="dxa"/>
          </w:tcPr>
          <w:p w14:paraId="3BB038E3" w14:textId="6D19DD59" w:rsidR="00D64052" w:rsidRPr="00E51E19" w:rsidRDefault="00D64052" w:rsidP="0093480C">
            <w:pPr>
              <w:rPr>
                <w:sz w:val="16"/>
                <w:szCs w:val="16"/>
              </w:rPr>
            </w:pPr>
            <w:r w:rsidRPr="00E51E19">
              <w:rPr>
                <w:sz w:val="16"/>
                <w:szCs w:val="16"/>
              </w:rPr>
              <w:t>Niedemeier 2009</w:t>
            </w:r>
            <w:r w:rsidRPr="00E51E19">
              <w:rPr>
                <w:sz w:val="16"/>
                <w:szCs w:val="16"/>
              </w:rPr>
              <w:fldChar w:fldCharType="begin"/>
            </w:r>
            <w:r>
              <w:rPr>
                <w:sz w:val="16"/>
                <w:szCs w:val="16"/>
              </w:rPr>
              <w:instrText xml:space="preserve"> ADDIN EN.CITE &lt;EndNote&gt;&lt;Cite&gt;&lt;Author&gt;Niedermeier&lt;/Author&gt;&lt;Year&gt;2009&lt;/Year&gt;&lt;RecNum&gt;67&lt;/RecNum&gt;&lt;DisplayText&gt;&lt;style face="superscript"&gt;53&lt;/style&gt;&lt;/DisplayText&gt;&lt;record&gt;&lt;rec-number&gt;67&lt;/rec-number&gt;&lt;foreign-keys&gt;&lt;key app="EN" db-id="sfaa0dp0tzawvpefvvfvd0sm0xffdp9pxsrw" timestamp="1656623542"&gt;67&lt;/key&gt;&lt;/foreign-keys&gt;&lt;ref-type name="Journal Article"&gt;17&lt;/ref-type&gt;&lt;contributors&gt;&lt;authors&gt;&lt;author&gt;Niedermeier, Sabine&lt;/author&gt;&lt;author&gt;Singethan, Katrin&lt;/author&gt;&lt;author&gt;Rohrer, Sebastian G.&lt;/author&gt;&lt;author&gt;Matz, Magnus&lt;/author&gt;&lt;author&gt;Kossner, Markus&lt;/author&gt;&lt;author&gt;Diederich, Sandra&lt;/author&gt;&lt;author&gt;Maisner, Andrea&lt;/author&gt;&lt;author&gt;Schmitz, Jens&lt;/author&gt;&lt;author&gt;Hiltensperger, Georg&lt;/author&gt;&lt;author&gt;Baumann, Knut&lt;/author&gt;&lt;author&gt;Holzgrabe, Ulrike&lt;/author&gt;&lt;author&gt;Schneider-Schaulies, Jurgen&lt;/author&gt;&lt;/authors&gt;&lt;/contributors&gt;&lt;titles&gt;&lt;title&gt;A Small-Molecule Inhibitor of Nipah Virus Envelope Protein-Mediated Membrane Fusion&lt;/title&gt;&lt;secondary-title&gt;Journal of Medicinal Chemistry&lt;/secondary-title&gt;&lt;/titles&gt;&lt;periodical&gt;&lt;full-title&gt;Journal of Medicinal Chemistry&lt;/full-title&gt;&lt;/periodical&gt;&lt;pages&gt;4257-4265&lt;/pages&gt;&lt;volume&gt;52&lt;/volume&gt;&lt;number&gt;14&lt;/number&gt;&lt;dates&gt;&lt;year&gt;2009&lt;/year&gt;&lt;/dates&gt;&lt;accession-num&gt;WOS:000268139900022&lt;/accession-num&gt;&lt;urls&gt;&lt;related-urls&gt;&lt;url&gt;&amp;lt;Go to ISI&amp;gt;://WOS:000268139900022&lt;/url&gt;&lt;url&gt;https://pubs.acs.org/doi/10.1021/jm900411s&lt;/url&gt;&lt;/related-urls&gt;&lt;/urls&gt;&lt;electronic-resource-num&gt;10.1021/jm900411s&lt;/electronic-resource-num&gt;&lt;/record&gt;&lt;/Cite&gt;&lt;/EndNote&gt;</w:instrText>
            </w:r>
            <w:r w:rsidRPr="00E51E19">
              <w:rPr>
                <w:sz w:val="16"/>
                <w:szCs w:val="16"/>
              </w:rPr>
              <w:fldChar w:fldCharType="separate"/>
            </w:r>
            <w:r w:rsidRPr="00D64052">
              <w:rPr>
                <w:noProof/>
                <w:sz w:val="16"/>
                <w:szCs w:val="16"/>
                <w:vertAlign w:val="superscript"/>
              </w:rPr>
              <w:t>53</w:t>
            </w:r>
            <w:r w:rsidRPr="00E51E19">
              <w:rPr>
                <w:sz w:val="16"/>
                <w:szCs w:val="16"/>
              </w:rPr>
              <w:fldChar w:fldCharType="end"/>
            </w:r>
          </w:p>
        </w:tc>
        <w:tc>
          <w:tcPr>
            <w:tcW w:w="2985" w:type="dxa"/>
          </w:tcPr>
          <w:p w14:paraId="72833A59" w14:textId="77777777" w:rsidR="00D64052" w:rsidRPr="00E51E19" w:rsidRDefault="00D64052" w:rsidP="0093480C">
            <w:pPr>
              <w:rPr>
                <w:sz w:val="16"/>
                <w:szCs w:val="16"/>
              </w:rPr>
            </w:pPr>
            <w:r>
              <w:rPr>
                <w:sz w:val="16"/>
                <w:szCs w:val="16"/>
              </w:rPr>
              <w:t>Hydroxyq</w:t>
            </w:r>
            <w:r w:rsidRPr="00E51E19">
              <w:rPr>
                <w:sz w:val="16"/>
                <w:szCs w:val="16"/>
              </w:rPr>
              <w:t>uinoline compounds (</w:t>
            </w:r>
            <w:r>
              <w:rPr>
                <w:sz w:val="16"/>
                <w:szCs w:val="16"/>
              </w:rPr>
              <w:t xml:space="preserve">viral </w:t>
            </w:r>
            <w:r w:rsidRPr="00E51E19">
              <w:rPr>
                <w:sz w:val="16"/>
                <w:szCs w:val="16"/>
              </w:rPr>
              <w:t xml:space="preserve">fusion inhibitors): </w:t>
            </w:r>
            <w:r>
              <w:rPr>
                <w:sz w:val="16"/>
                <w:szCs w:val="16"/>
              </w:rPr>
              <w:t>compound 19</w:t>
            </w:r>
          </w:p>
        </w:tc>
        <w:tc>
          <w:tcPr>
            <w:tcW w:w="4111" w:type="dxa"/>
          </w:tcPr>
          <w:p w14:paraId="2F625907" w14:textId="77777777" w:rsidR="00D64052" w:rsidRDefault="00D64052" w:rsidP="0093480C">
            <w:pPr>
              <w:rPr>
                <w:sz w:val="16"/>
                <w:szCs w:val="16"/>
              </w:rPr>
            </w:pPr>
            <w:r>
              <w:rPr>
                <w:sz w:val="16"/>
                <w:szCs w:val="16"/>
              </w:rPr>
              <w:t>EC</w:t>
            </w:r>
            <w:r>
              <w:rPr>
                <w:sz w:val="16"/>
                <w:szCs w:val="16"/>
                <w:vertAlign w:val="subscript"/>
              </w:rPr>
              <w:t>50</w:t>
            </w:r>
            <w:r>
              <w:rPr>
                <w:sz w:val="16"/>
                <w:szCs w:val="16"/>
              </w:rPr>
              <w:t xml:space="preserve"> value:</w:t>
            </w:r>
          </w:p>
          <w:p w14:paraId="6AFE1C36" w14:textId="77777777" w:rsidR="00D64052" w:rsidRDefault="00D64052" w:rsidP="0093480C">
            <w:pPr>
              <w:rPr>
                <w:sz w:val="16"/>
                <w:szCs w:val="16"/>
              </w:rPr>
            </w:pPr>
            <w:r>
              <w:rPr>
                <w:sz w:val="16"/>
                <w:szCs w:val="16"/>
              </w:rPr>
              <w:t xml:space="preserve">Compound 19 = </w:t>
            </w:r>
            <w:r w:rsidRPr="00E51E19">
              <w:rPr>
                <w:sz w:val="16"/>
                <w:szCs w:val="16"/>
              </w:rPr>
              <w:t xml:space="preserve">1.5μM </w:t>
            </w:r>
          </w:p>
          <w:p w14:paraId="318D2613" w14:textId="77777777" w:rsidR="00D64052" w:rsidRPr="00E51E19" w:rsidRDefault="00D64052" w:rsidP="0093480C">
            <w:pPr>
              <w:rPr>
                <w:sz w:val="16"/>
                <w:szCs w:val="16"/>
              </w:rPr>
            </w:pPr>
            <w:r>
              <w:rPr>
                <w:sz w:val="16"/>
                <w:szCs w:val="16"/>
              </w:rPr>
              <w:t>(C</w:t>
            </w:r>
            <w:r w:rsidRPr="00E51E19">
              <w:rPr>
                <w:sz w:val="16"/>
                <w:szCs w:val="16"/>
              </w:rPr>
              <w:t xml:space="preserve">ell fusion assay </w:t>
            </w:r>
            <w:r>
              <w:rPr>
                <w:sz w:val="16"/>
                <w:szCs w:val="16"/>
              </w:rPr>
              <w:t xml:space="preserve">with NiV-M </w:t>
            </w:r>
            <w:r w:rsidRPr="00E51E19">
              <w:rPr>
                <w:sz w:val="16"/>
                <w:szCs w:val="16"/>
              </w:rPr>
              <w:t>in Vero cells</w:t>
            </w:r>
            <w:r>
              <w:rPr>
                <w:sz w:val="16"/>
                <w:szCs w:val="16"/>
              </w:rPr>
              <w:t>)</w:t>
            </w:r>
          </w:p>
        </w:tc>
        <w:tc>
          <w:tcPr>
            <w:tcW w:w="3686" w:type="dxa"/>
          </w:tcPr>
          <w:p w14:paraId="0EFA7475" w14:textId="77777777" w:rsidR="00D64052" w:rsidRDefault="00D64052" w:rsidP="0093480C">
            <w:pPr>
              <w:rPr>
                <w:sz w:val="16"/>
                <w:szCs w:val="16"/>
              </w:rPr>
            </w:pPr>
            <w:r w:rsidRPr="00E51E19">
              <w:rPr>
                <w:sz w:val="16"/>
                <w:szCs w:val="16"/>
              </w:rPr>
              <w:t>CC</w:t>
            </w:r>
            <w:r w:rsidRPr="00E51E19">
              <w:rPr>
                <w:sz w:val="16"/>
                <w:szCs w:val="16"/>
                <w:vertAlign w:val="subscript"/>
              </w:rPr>
              <w:t>50</w:t>
            </w:r>
            <w:r>
              <w:rPr>
                <w:sz w:val="16"/>
                <w:szCs w:val="16"/>
                <w:vertAlign w:val="subscript"/>
              </w:rPr>
              <w:t xml:space="preserve"> </w:t>
            </w:r>
            <w:r>
              <w:rPr>
                <w:sz w:val="16"/>
                <w:szCs w:val="16"/>
              </w:rPr>
              <w:t>value:</w:t>
            </w:r>
          </w:p>
          <w:p w14:paraId="39525FE8" w14:textId="1D912156" w:rsidR="00D64052" w:rsidRDefault="00D64052" w:rsidP="0093480C">
            <w:pPr>
              <w:rPr>
                <w:sz w:val="16"/>
                <w:szCs w:val="16"/>
              </w:rPr>
            </w:pPr>
            <w:r>
              <w:rPr>
                <w:sz w:val="16"/>
                <w:szCs w:val="16"/>
              </w:rPr>
              <w:t>Compound 19 &gt;20</w:t>
            </w:r>
            <w:r w:rsidR="001B306B" w:rsidRPr="00E51E19">
              <w:rPr>
                <w:sz w:val="16"/>
                <w:szCs w:val="16"/>
              </w:rPr>
              <w:t>μM</w:t>
            </w:r>
          </w:p>
          <w:p w14:paraId="283611FD" w14:textId="77777777" w:rsidR="00D64052" w:rsidRPr="00E51E19" w:rsidRDefault="00D64052" w:rsidP="0093480C">
            <w:pPr>
              <w:rPr>
                <w:sz w:val="16"/>
                <w:szCs w:val="16"/>
              </w:rPr>
            </w:pPr>
            <w:r w:rsidRPr="00E51E19">
              <w:rPr>
                <w:sz w:val="16"/>
                <w:szCs w:val="16"/>
              </w:rPr>
              <w:t>(MTT assay</w:t>
            </w:r>
            <w:r>
              <w:rPr>
                <w:sz w:val="16"/>
                <w:szCs w:val="16"/>
              </w:rPr>
              <w:t xml:space="preserve"> on Vero cells</w:t>
            </w:r>
            <w:r w:rsidRPr="00E51E19">
              <w:rPr>
                <w:sz w:val="16"/>
                <w:szCs w:val="16"/>
              </w:rPr>
              <w:t>)</w:t>
            </w:r>
          </w:p>
        </w:tc>
        <w:tc>
          <w:tcPr>
            <w:tcW w:w="2409" w:type="dxa"/>
          </w:tcPr>
          <w:p w14:paraId="3D5CCE0F" w14:textId="77777777" w:rsidR="00D64052" w:rsidRPr="00E51E19" w:rsidRDefault="00D64052" w:rsidP="0093480C">
            <w:pPr>
              <w:rPr>
                <w:sz w:val="16"/>
                <w:szCs w:val="16"/>
              </w:rPr>
            </w:pPr>
            <w:r w:rsidRPr="00E51E19">
              <w:rPr>
                <w:sz w:val="16"/>
                <w:szCs w:val="16"/>
              </w:rPr>
              <w:t>Potentially.</w:t>
            </w:r>
            <w:r>
              <w:rPr>
                <w:sz w:val="16"/>
                <w:szCs w:val="16"/>
              </w:rPr>
              <w:t xml:space="preserve"> Small molecule inhibitor identified through </w:t>
            </w:r>
            <w:r>
              <w:rPr>
                <w:i/>
                <w:iCs/>
                <w:sz w:val="16"/>
                <w:szCs w:val="16"/>
              </w:rPr>
              <w:t xml:space="preserve">in silico </w:t>
            </w:r>
            <w:r>
              <w:rPr>
                <w:sz w:val="16"/>
                <w:szCs w:val="16"/>
              </w:rPr>
              <w:t>screen.</w:t>
            </w:r>
            <w:r w:rsidRPr="00E51E19">
              <w:rPr>
                <w:sz w:val="16"/>
                <w:szCs w:val="16"/>
              </w:rPr>
              <w:t xml:space="preserve"> </w:t>
            </w:r>
            <w:r>
              <w:rPr>
                <w:sz w:val="16"/>
                <w:szCs w:val="16"/>
              </w:rPr>
              <w:t>Compound 19 most active inhibitor of nine.</w:t>
            </w:r>
          </w:p>
        </w:tc>
      </w:tr>
      <w:tr w:rsidR="00D64052" w:rsidRPr="00E51E19" w14:paraId="65820D34" w14:textId="77777777" w:rsidTr="00D64052">
        <w:tc>
          <w:tcPr>
            <w:tcW w:w="979" w:type="dxa"/>
          </w:tcPr>
          <w:p w14:paraId="0F71D040" w14:textId="10D2E112" w:rsidR="00D64052" w:rsidRPr="00E51E19" w:rsidRDefault="00D64052" w:rsidP="0093480C">
            <w:pPr>
              <w:rPr>
                <w:sz w:val="16"/>
                <w:szCs w:val="16"/>
              </w:rPr>
            </w:pPr>
            <w:r w:rsidRPr="00E51E19">
              <w:rPr>
                <w:sz w:val="16"/>
                <w:szCs w:val="16"/>
              </w:rPr>
              <w:t>Pattabhi 2016</w:t>
            </w:r>
            <w:r w:rsidRPr="00E51E19">
              <w:rPr>
                <w:sz w:val="16"/>
                <w:szCs w:val="16"/>
              </w:rPr>
              <w:fldChar w:fldCharType="begin"/>
            </w:r>
            <w:r>
              <w:rPr>
                <w:sz w:val="16"/>
                <w:szCs w:val="16"/>
              </w:rPr>
              <w:instrText xml:space="preserve"> ADDIN EN.CITE &lt;EndNote&gt;&lt;Cite&gt;&lt;Author&gt;Pattabhi&lt;/Author&gt;&lt;Year&gt;2016&lt;/Year&gt;&lt;RecNum&gt;40&lt;/RecNum&gt;&lt;DisplayText&gt;&lt;style face="superscript"&gt;54&lt;/style&gt;&lt;/DisplayText&gt;&lt;record&gt;&lt;rec-number&gt;40&lt;/rec-number&gt;&lt;foreign-keys&gt;&lt;key app="EN" db-id="sfaa0dp0tzawvpefvvfvd0sm0xffdp9pxsrw" timestamp="1656623542"&gt;40&lt;/key&gt;&lt;/foreign-keys&gt;&lt;ref-type name="Journal Article"&gt;17&lt;/ref-type&gt;&lt;contributors&gt;&lt;authors&gt;&lt;author&gt;Pattabhi, S.&lt;/author&gt;&lt;author&gt;Wilkins, C. R.&lt;/author&gt;&lt;author&gt;Dong, R.&lt;/author&gt;&lt;author&gt;Knoll, M. L.&lt;/author&gt;&lt;author&gt;Posakony, J.&lt;/author&gt;&lt;author&gt;Kaiser, S.&lt;/author&gt;&lt;author&gt;Mire, C. E.&lt;/author&gt;&lt;author&gt;Wang, M. L.&lt;/author&gt;&lt;author&gt;Ireton, R. C.&lt;/author&gt;&lt;author&gt;Geisbert, T. W.&lt;/author&gt;&lt;author&gt;Bedard, K. M.&lt;/author&gt;&lt;author&gt;Iadonato, S. P.&lt;/author&gt;&lt;author&gt;Loo, Y. M.&lt;/author&gt;&lt;author&gt;Gale, M.&lt;/author&gt;&lt;/authors&gt;&lt;/contributors&gt;&lt;titles&gt;&lt;title&gt;Targeting innate immunity for antiviral therapy through small molecule agonists of the RLR pathway&lt;/title&gt;&lt;secondary-title&gt;Journal of Virology&lt;/secondary-title&gt;&lt;/titles&gt;&lt;periodical&gt;&lt;full-title&gt;Journal of Virology&lt;/full-title&gt;&lt;/periodical&gt;&lt;pages&gt;2372-2387&lt;/pages&gt;&lt;volume&gt;90(5)&lt;/volume&gt;&lt;dates&gt;&lt;year&gt;2016&lt;/year&gt;&lt;/dates&gt;&lt;accession-num&gt;609105089&lt;/accession-num&gt;&lt;urls&gt;&lt;related-urls&gt;&lt;url&gt;http://jvi.asm.org/content/90/5/2372.full.pdf&lt;/url&gt;&lt;/related-urls&gt;&lt;/urls&gt;&lt;electronic-resource-num&gt;http://dx.doi.org/10.1128/JVI.02202-15&lt;/electronic-resource-num&gt;&lt;/record&gt;&lt;/Cite&gt;&lt;/EndNote&gt;</w:instrText>
            </w:r>
            <w:r w:rsidRPr="00E51E19">
              <w:rPr>
                <w:sz w:val="16"/>
                <w:szCs w:val="16"/>
              </w:rPr>
              <w:fldChar w:fldCharType="separate"/>
            </w:r>
            <w:r w:rsidRPr="00D64052">
              <w:rPr>
                <w:noProof/>
                <w:sz w:val="16"/>
                <w:szCs w:val="16"/>
                <w:vertAlign w:val="superscript"/>
              </w:rPr>
              <w:t>54</w:t>
            </w:r>
            <w:r w:rsidRPr="00E51E19">
              <w:rPr>
                <w:sz w:val="16"/>
                <w:szCs w:val="16"/>
              </w:rPr>
              <w:fldChar w:fldCharType="end"/>
            </w:r>
          </w:p>
        </w:tc>
        <w:tc>
          <w:tcPr>
            <w:tcW w:w="2985" w:type="dxa"/>
          </w:tcPr>
          <w:p w14:paraId="1C4EE179" w14:textId="77777777" w:rsidR="00D64052" w:rsidRPr="00E51E19" w:rsidRDefault="00D64052" w:rsidP="0093480C">
            <w:pPr>
              <w:rPr>
                <w:sz w:val="16"/>
                <w:szCs w:val="16"/>
              </w:rPr>
            </w:pPr>
            <w:r>
              <w:rPr>
                <w:sz w:val="16"/>
                <w:szCs w:val="16"/>
              </w:rPr>
              <w:t>Hydroxyq</w:t>
            </w:r>
            <w:r w:rsidRPr="00E51E19">
              <w:rPr>
                <w:sz w:val="16"/>
                <w:szCs w:val="16"/>
              </w:rPr>
              <w:t>uinoline compounds (interferon regulatory factor 3 activation): KIN1408</w:t>
            </w:r>
          </w:p>
        </w:tc>
        <w:tc>
          <w:tcPr>
            <w:tcW w:w="4111" w:type="dxa"/>
          </w:tcPr>
          <w:p w14:paraId="192C979B" w14:textId="77777777" w:rsidR="00D64052" w:rsidRPr="00E51E19" w:rsidRDefault="00D64052" w:rsidP="0093480C">
            <w:pPr>
              <w:rPr>
                <w:sz w:val="16"/>
                <w:szCs w:val="16"/>
              </w:rPr>
            </w:pPr>
            <w:r>
              <w:rPr>
                <w:sz w:val="16"/>
                <w:szCs w:val="16"/>
              </w:rPr>
              <w:t>EC</w:t>
            </w:r>
            <w:r>
              <w:rPr>
                <w:sz w:val="16"/>
                <w:szCs w:val="16"/>
                <w:vertAlign w:val="subscript"/>
              </w:rPr>
              <w:t>50</w:t>
            </w:r>
            <w:r>
              <w:rPr>
                <w:sz w:val="16"/>
                <w:szCs w:val="16"/>
              </w:rPr>
              <w:t>/</w:t>
            </w:r>
            <w:r w:rsidRPr="00E51E19">
              <w:rPr>
                <w:sz w:val="16"/>
                <w:szCs w:val="16"/>
              </w:rPr>
              <w:t>IC</w:t>
            </w:r>
            <w:r w:rsidRPr="00E51E19">
              <w:rPr>
                <w:sz w:val="16"/>
                <w:szCs w:val="16"/>
                <w:vertAlign w:val="subscript"/>
              </w:rPr>
              <w:t>50</w:t>
            </w:r>
            <w:r w:rsidRPr="00E51E19">
              <w:rPr>
                <w:sz w:val="16"/>
                <w:szCs w:val="16"/>
              </w:rPr>
              <w:t xml:space="preserve"> values not given</w:t>
            </w:r>
          </w:p>
          <w:p w14:paraId="5EC0D512" w14:textId="77777777" w:rsidR="00D64052" w:rsidRPr="00E51E19" w:rsidRDefault="00D64052" w:rsidP="0093480C">
            <w:pPr>
              <w:rPr>
                <w:sz w:val="16"/>
                <w:szCs w:val="16"/>
              </w:rPr>
            </w:pPr>
            <w:r>
              <w:rPr>
                <w:sz w:val="16"/>
                <w:szCs w:val="16"/>
              </w:rPr>
              <w:t xml:space="preserve">KIN1408 </w:t>
            </w:r>
            <w:r w:rsidRPr="00E51E19">
              <w:rPr>
                <w:sz w:val="16"/>
                <w:szCs w:val="16"/>
              </w:rPr>
              <w:t xml:space="preserve">5μM caused 1.5 log unit decrease in </w:t>
            </w:r>
            <w:r>
              <w:rPr>
                <w:sz w:val="16"/>
                <w:szCs w:val="16"/>
              </w:rPr>
              <w:t xml:space="preserve">infectious </w:t>
            </w:r>
            <w:r w:rsidRPr="00E51E19">
              <w:rPr>
                <w:sz w:val="16"/>
                <w:szCs w:val="16"/>
              </w:rPr>
              <w:t>NiV</w:t>
            </w:r>
          </w:p>
          <w:p w14:paraId="26BB037C" w14:textId="77777777" w:rsidR="00D64052" w:rsidRPr="00E51E19" w:rsidRDefault="00D64052" w:rsidP="0093480C">
            <w:pPr>
              <w:rPr>
                <w:sz w:val="16"/>
                <w:szCs w:val="16"/>
              </w:rPr>
            </w:pPr>
            <w:r w:rsidRPr="00E51E19">
              <w:rPr>
                <w:sz w:val="16"/>
                <w:szCs w:val="16"/>
              </w:rPr>
              <w:t>(Treated HUVECs infected with NiV-M then cell culture supernatant analysed by plaque assay on Vero cells)</w:t>
            </w:r>
          </w:p>
        </w:tc>
        <w:tc>
          <w:tcPr>
            <w:tcW w:w="3686" w:type="dxa"/>
          </w:tcPr>
          <w:p w14:paraId="6F816DC2" w14:textId="77777777" w:rsidR="00D64052" w:rsidRPr="00E51E19" w:rsidRDefault="00D64052" w:rsidP="0093480C">
            <w:pPr>
              <w:rPr>
                <w:sz w:val="16"/>
                <w:szCs w:val="16"/>
              </w:rPr>
            </w:pPr>
            <w:r w:rsidRPr="00E51E19">
              <w:rPr>
                <w:sz w:val="16"/>
                <w:szCs w:val="16"/>
              </w:rPr>
              <w:t>CC</w:t>
            </w:r>
            <w:r w:rsidRPr="00E51E19">
              <w:rPr>
                <w:sz w:val="16"/>
                <w:szCs w:val="16"/>
                <w:vertAlign w:val="subscript"/>
              </w:rPr>
              <w:t>50</w:t>
            </w:r>
            <w:r w:rsidRPr="00E51E19">
              <w:rPr>
                <w:sz w:val="16"/>
                <w:szCs w:val="16"/>
              </w:rPr>
              <w:t xml:space="preserve"> value:</w:t>
            </w:r>
          </w:p>
          <w:p w14:paraId="535C90C7" w14:textId="77777777" w:rsidR="00D64052" w:rsidRPr="00E51E19" w:rsidRDefault="00D64052" w:rsidP="0093480C">
            <w:pPr>
              <w:rPr>
                <w:sz w:val="16"/>
                <w:szCs w:val="16"/>
              </w:rPr>
            </w:pPr>
            <w:r w:rsidRPr="00E51E19">
              <w:rPr>
                <w:sz w:val="16"/>
                <w:szCs w:val="16"/>
              </w:rPr>
              <w:t xml:space="preserve">KIN1408 &gt;50μM </w:t>
            </w:r>
          </w:p>
          <w:p w14:paraId="212B1250" w14:textId="77777777" w:rsidR="00D64052" w:rsidRPr="00E51E19" w:rsidRDefault="00D64052" w:rsidP="0093480C">
            <w:pPr>
              <w:rPr>
                <w:sz w:val="16"/>
                <w:szCs w:val="16"/>
              </w:rPr>
            </w:pPr>
            <w:r w:rsidRPr="00E51E19">
              <w:rPr>
                <w:sz w:val="16"/>
                <w:szCs w:val="16"/>
              </w:rPr>
              <w:t>(CellTiter 96 Aqueous cell proliferation assay with HEK293 or HuH7 cells)</w:t>
            </w:r>
          </w:p>
        </w:tc>
        <w:tc>
          <w:tcPr>
            <w:tcW w:w="2409" w:type="dxa"/>
          </w:tcPr>
          <w:p w14:paraId="0C6A4FBF" w14:textId="77777777" w:rsidR="00D64052" w:rsidRPr="00E51E19" w:rsidRDefault="00D64052" w:rsidP="0093480C">
            <w:pPr>
              <w:rPr>
                <w:sz w:val="16"/>
                <w:szCs w:val="16"/>
              </w:rPr>
            </w:pPr>
            <w:r w:rsidRPr="00E51E19">
              <w:rPr>
                <w:sz w:val="16"/>
                <w:szCs w:val="16"/>
              </w:rPr>
              <w:t xml:space="preserve">Potentially. Derivative of hydroxyquinoline compound KIN1400 identified from a cell-based screen. </w:t>
            </w:r>
          </w:p>
        </w:tc>
      </w:tr>
      <w:tr w:rsidR="00D64052" w:rsidRPr="00E51E19" w14:paraId="6382AE67" w14:textId="77777777" w:rsidTr="00D64052">
        <w:tc>
          <w:tcPr>
            <w:tcW w:w="979" w:type="dxa"/>
          </w:tcPr>
          <w:p w14:paraId="49417448" w14:textId="7A65481F" w:rsidR="00D64052" w:rsidRPr="00E51E19" w:rsidRDefault="00D64052" w:rsidP="0093480C">
            <w:pPr>
              <w:rPr>
                <w:sz w:val="16"/>
                <w:szCs w:val="16"/>
              </w:rPr>
            </w:pPr>
            <w:r w:rsidRPr="00E51E19">
              <w:rPr>
                <w:sz w:val="16"/>
                <w:szCs w:val="16"/>
              </w:rPr>
              <w:t>Porotto 2011</w:t>
            </w:r>
            <w:r w:rsidRPr="00E51E19">
              <w:rPr>
                <w:sz w:val="16"/>
                <w:szCs w:val="16"/>
              </w:rPr>
              <w:fldChar w:fldCharType="begin"/>
            </w:r>
            <w:r>
              <w:rPr>
                <w:sz w:val="16"/>
                <w:szCs w:val="16"/>
              </w:rPr>
              <w:instrText xml:space="preserve"> ADDIN EN.CITE &lt;EndNote&gt;&lt;Cite&gt;&lt;Author&gt;Porotto&lt;/Author&gt;&lt;Year&gt;2011&lt;/Year&gt;&lt;RecNum&gt;56&lt;/RecNum&gt;&lt;DisplayText&gt;&lt;style face="superscript"&gt;55&lt;/style&gt;&lt;/DisplayText&gt;&lt;record&gt;&lt;rec-number&gt;56&lt;/rec-number&gt;&lt;foreign-keys&gt;&lt;key app="EN" db-id="sfaa0dp0tzawvpefvvfvd0sm0xffdp9pxsrw" timestamp="1656623542"&gt;56&lt;/key&gt;&lt;/foreign-keys&gt;&lt;ref-type name="Journal Article"&gt;17&lt;/ref-type&gt;&lt;contributors&gt;&lt;authors&gt;&lt;author&gt;Porotto, Matteo&lt;/author&gt;&lt;author&gt;Yi, Feng&lt;/author&gt;&lt;author&gt;Moscona, Anne&lt;/author&gt;&lt;author&gt;LaVan, David A.&lt;/author&gt;&lt;/authors&gt;&lt;/contributors&gt;&lt;titles&gt;&lt;title&gt;Synthetic Protocells Interact with Viral Nanomachinery and Inactivate Pathogenic Human Virus&lt;/title&gt;&lt;secondary-title&gt;PLoS ONE&lt;/secondary-title&gt;&lt;/titles&gt;&lt;periodical&gt;&lt;full-title&gt;PLoS ONE&lt;/full-title&gt;&lt;/periodical&gt;&lt;volume&gt;6&lt;/volume&gt;&lt;number&gt;3&lt;/number&gt;&lt;dates&gt;&lt;year&gt;2011&lt;/year&gt;&lt;/dates&gt;&lt;accession-num&gt;WOS:000287932100005&lt;/accession-num&gt;&lt;urls&gt;&lt;related-urls&gt;&lt;url&gt;&amp;lt;Go to ISI&amp;gt;://WOS:000287932100005&lt;/url&gt;&lt;url&gt;https://journals.plos.org/plosone/article/file?id=10.1371/journal.pone.0016874&amp;amp;type=printable&lt;/url&gt;&lt;/related-urls&gt;&lt;/urls&gt;&lt;electronic-resource-num&gt;10.1371/journal.pone.0016874&lt;/electronic-resource-num&gt;&lt;/record&gt;&lt;/Cite&gt;&lt;/EndNote&gt;</w:instrText>
            </w:r>
            <w:r w:rsidRPr="00E51E19">
              <w:rPr>
                <w:sz w:val="16"/>
                <w:szCs w:val="16"/>
              </w:rPr>
              <w:fldChar w:fldCharType="separate"/>
            </w:r>
            <w:r w:rsidRPr="00D64052">
              <w:rPr>
                <w:noProof/>
                <w:sz w:val="16"/>
                <w:szCs w:val="16"/>
                <w:vertAlign w:val="superscript"/>
              </w:rPr>
              <w:t>55</w:t>
            </w:r>
            <w:r w:rsidRPr="00E51E19">
              <w:rPr>
                <w:sz w:val="16"/>
                <w:szCs w:val="16"/>
              </w:rPr>
              <w:fldChar w:fldCharType="end"/>
            </w:r>
          </w:p>
        </w:tc>
        <w:tc>
          <w:tcPr>
            <w:tcW w:w="2985" w:type="dxa"/>
          </w:tcPr>
          <w:p w14:paraId="6F16D9AD" w14:textId="77777777" w:rsidR="00D64052" w:rsidRPr="00E51E19" w:rsidRDefault="00D64052" w:rsidP="0093480C">
            <w:pPr>
              <w:rPr>
                <w:sz w:val="16"/>
                <w:szCs w:val="16"/>
              </w:rPr>
            </w:pPr>
            <w:r w:rsidRPr="00E51E19">
              <w:rPr>
                <w:sz w:val="16"/>
                <w:szCs w:val="16"/>
              </w:rPr>
              <w:t>Synthetic protocells (</w:t>
            </w:r>
            <w:r>
              <w:rPr>
                <w:sz w:val="16"/>
                <w:szCs w:val="16"/>
              </w:rPr>
              <w:t xml:space="preserve">viral </w:t>
            </w:r>
            <w:r w:rsidRPr="00E51E19">
              <w:rPr>
                <w:sz w:val="16"/>
                <w:szCs w:val="16"/>
              </w:rPr>
              <w:t>fusion inhibitors)</w:t>
            </w:r>
          </w:p>
        </w:tc>
        <w:tc>
          <w:tcPr>
            <w:tcW w:w="4111" w:type="dxa"/>
          </w:tcPr>
          <w:p w14:paraId="5AA9B4C9" w14:textId="77777777" w:rsidR="00D64052" w:rsidRPr="00E51E19" w:rsidRDefault="00D64052" w:rsidP="0093480C">
            <w:pPr>
              <w:rPr>
                <w:sz w:val="16"/>
                <w:szCs w:val="16"/>
              </w:rPr>
            </w:pPr>
            <w:r>
              <w:rPr>
                <w:sz w:val="16"/>
                <w:szCs w:val="16"/>
              </w:rPr>
              <w:t>EC</w:t>
            </w:r>
            <w:r>
              <w:rPr>
                <w:sz w:val="16"/>
                <w:szCs w:val="16"/>
                <w:vertAlign w:val="subscript"/>
              </w:rPr>
              <w:t>50</w:t>
            </w:r>
            <w:r>
              <w:rPr>
                <w:sz w:val="16"/>
                <w:szCs w:val="16"/>
              </w:rPr>
              <w:t>/</w:t>
            </w:r>
            <w:r w:rsidRPr="00E51E19">
              <w:rPr>
                <w:sz w:val="16"/>
                <w:szCs w:val="16"/>
              </w:rPr>
              <w:t>IC</w:t>
            </w:r>
            <w:r w:rsidRPr="00E51E19">
              <w:rPr>
                <w:sz w:val="16"/>
                <w:szCs w:val="16"/>
                <w:vertAlign w:val="subscript"/>
              </w:rPr>
              <w:t>50</w:t>
            </w:r>
            <w:r w:rsidRPr="00E51E19">
              <w:rPr>
                <w:sz w:val="16"/>
                <w:szCs w:val="16"/>
              </w:rPr>
              <w:t xml:space="preserve"> values not given</w:t>
            </w:r>
          </w:p>
          <w:p w14:paraId="3B897570" w14:textId="77777777" w:rsidR="00D64052" w:rsidRPr="00E51E19" w:rsidRDefault="00D64052" w:rsidP="0093480C">
            <w:pPr>
              <w:rPr>
                <w:sz w:val="16"/>
                <w:szCs w:val="16"/>
              </w:rPr>
            </w:pPr>
            <w:r w:rsidRPr="00E51E19">
              <w:rPr>
                <w:sz w:val="16"/>
                <w:szCs w:val="16"/>
              </w:rPr>
              <w:t>(</w:t>
            </w:r>
            <w:r>
              <w:rPr>
                <w:sz w:val="16"/>
                <w:szCs w:val="16"/>
              </w:rPr>
              <w:t xml:space="preserve">Infection assay using </w:t>
            </w:r>
            <w:r w:rsidRPr="00E51E19">
              <w:rPr>
                <w:sz w:val="16"/>
                <w:szCs w:val="16"/>
              </w:rPr>
              <w:t>NiV and HeV pseudovirus)</w:t>
            </w:r>
          </w:p>
        </w:tc>
        <w:tc>
          <w:tcPr>
            <w:tcW w:w="3686" w:type="dxa"/>
          </w:tcPr>
          <w:p w14:paraId="236B0B2D" w14:textId="77777777" w:rsidR="00D64052" w:rsidRPr="00E51E19" w:rsidRDefault="00D64052" w:rsidP="0093480C">
            <w:pPr>
              <w:rPr>
                <w:sz w:val="16"/>
                <w:szCs w:val="16"/>
              </w:rPr>
            </w:pPr>
            <w:r w:rsidRPr="00E51E19">
              <w:rPr>
                <w:sz w:val="16"/>
                <w:szCs w:val="16"/>
              </w:rPr>
              <w:t>Not tested</w:t>
            </w:r>
          </w:p>
        </w:tc>
        <w:tc>
          <w:tcPr>
            <w:tcW w:w="2409" w:type="dxa"/>
          </w:tcPr>
          <w:p w14:paraId="5C988DBF" w14:textId="43F7ED59" w:rsidR="00D64052" w:rsidRPr="00E51E19" w:rsidRDefault="00D64052" w:rsidP="0093480C">
            <w:pPr>
              <w:rPr>
                <w:sz w:val="16"/>
                <w:szCs w:val="16"/>
              </w:rPr>
            </w:pPr>
            <w:r w:rsidRPr="00E51E19">
              <w:rPr>
                <w:sz w:val="16"/>
                <w:szCs w:val="16"/>
              </w:rPr>
              <w:t>No. Artificial cell-like particle</w:t>
            </w:r>
            <w:r w:rsidR="00843973">
              <w:rPr>
                <w:sz w:val="16"/>
                <w:szCs w:val="16"/>
              </w:rPr>
              <w:t xml:space="preserve">s. Unclear if sufficiently stable for </w:t>
            </w:r>
            <w:r w:rsidR="00843973">
              <w:rPr>
                <w:i/>
                <w:iCs/>
                <w:sz w:val="16"/>
                <w:szCs w:val="16"/>
              </w:rPr>
              <w:t>in vivo</w:t>
            </w:r>
            <w:r w:rsidR="00843973">
              <w:rPr>
                <w:sz w:val="16"/>
                <w:szCs w:val="16"/>
              </w:rPr>
              <w:t xml:space="preserve"> testing</w:t>
            </w:r>
            <w:r w:rsidR="007338EA">
              <w:rPr>
                <w:sz w:val="16"/>
                <w:szCs w:val="16"/>
              </w:rPr>
              <w:t>.</w:t>
            </w:r>
          </w:p>
        </w:tc>
      </w:tr>
      <w:tr w:rsidR="00D64052" w:rsidRPr="00E51E19" w14:paraId="3A0B9389" w14:textId="77777777" w:rsidTr="00D64052">
        <w:tc>
          <w:tcPr>
            <w:tcW w:w="979" w:type="dxa"/>
          </w:tcPr>
          <w:p w14:paraId="27699357" w14:textId="140E2C8E" w:rsidR="00D64052" w:rsidRPr="00E51E19" w:rsidRDefault="00D64052" w:rsidP="0093480C">
            <w:pPr>
              <w:rPr>
                <w:sz w:val="16"/>
                <w:szCs w:val="16"/>
              </w:rPr>
            </w:pPr>
            <w:r w:rsidRPr="00E51E19">
              <w:rPr>
                <w:sz w:val="16"/>
                <w:szCs w:val="16"/>
              </w:rPr>
              <w:t>Pu 2022</w:t>
            </w:r>
            <w:r w:rsidRPr="00E51E19">
              <w:rPr>
                <w:sz w:val="16"/>
                <w:szCs w:val="16"/>
              </w:rPr>
              <w:fldChar w:fldCharType="begin"/>
            </w:r>
            <w:r>
              <w:rPr>
                <w:sz w:val="16"/>
                <w:szCs w:val="16"/>
              </w:rPr>
              <w:instrText xml:space="preserve"> ADDIN EN.CITE &lt;EndNote&gt;&lt;Cite&gt;&lt;Author&gt;Pu&lt;/Author&gt;&lt;Year&gt;2022&lt;/Year&gt;&lt;RecNum&gt;1&lt;/RecNum&gt;&lt;DisplayText&gt;&lt;style face="superscript"&gt;56&lt;/style&gt;&lt;/DisplayText&gt;&lt;record&gt;&lt;rec-number&gt;1&lt;/rec-number&gt;&lt;foreign-keys&gt;&lt;key app="EN" db-id="sfaa0dp0tzawvpefvvfvd0sm0xffdp9pxsrw" timestamp="1656623542"&gt;1&lt;/key&gt;&lt;/foreign-keys&gt;&lt;ref-type name="Journal Article"&gt;17&lt;/ref-type&gt;&lt;contributors&gt;&lt;authors&gt;&lt;author&gt;Pu, J.&lt;/author&gt;&lt;author&gt;He, X.&lt;/author&gt;&lt;author&gt;Xu, W.&lt;/author&gt;&lt;author&gt;Wang, C.&lt;/author&gt;&lt;author&gt;Lan, Q.&lt;/author&gt;&lt;author&gt;Hua, C.&lt;/author&gt;&lt;author&gt;Wang, K.&lt;/author&gt;&lt;author&gt;Lu, L.&lt;/author&gt;&lt;author&gt;Jiang, S.&lt;/author&gt;&lt;/authors&gt;&lt;/contributors&gt;&lt;titles&gt;&lt;title&gt;The Analogs of Furanyl Methylidene Rhodanine Exhibit Broad-Spectrum Inhibitory and Inactivating Activities against Enveloped Viruses, including SARS-CoV-2 and Its Variants&lt;/title&gt;&lt;secondary-title&gt;Viruses&lt;/secondary-title&gt;&lt;/titles&gt;&lt;periodical&gt;&lt;full-title&gt;Viruses&lt;/full-title&gt;&lt;/periodical&gt;&lt;volume&gt;14&lt;/volume&gt;&lt;number&gt;3&lt;/number&gt;&lt;dates&gt;&lt;year&gt;2022&lt;/year&gt;&lt;/dates&gt;&lt;accession-num&gt;35336896&lt;/accession-num&gt;&lt;urls&gt;&lt;related-urls&gt;&lt;url&gt;https://mdpi-res.com/d_attachment/viruses/viruses-14-00489/article_deploy/viruses-14-00489-v4.pdf?version=1646370999&lt;/url&gt;&lt;/related-urls&gt;&lt;/urls&gt;&lt;electronic-resource-num&gt;10.3390/v14030489&lt;/electronic-resource-num&gt;&lt;/record&gt;&lt;/Cite&gt;&lt;/EndNote&gt;</w:instrText>
            </w:r>
            <w:r w:rsidRPr="00E51E19">
              <w:rPr>
                <w:sz w:val="16"/>
                <w:szCs w:val="16"/>
              </w:rPr>
              <w:fldChar w:fldCharType="separate"/>
            </w:r>
            <w:r w:rsidRPr="00D64052">
              <w:rPr>
                <w:noProof/>
                <w:sz w:val="16"/>
                <w:szCs w:val="16"/>
                <w:vertAlign w:val="superscript"/>
              </w:rPr>
              <w:t>56</w:t>
            </w:r>
            <w:r w:rsidRPr="00E51E19">
              <w:rPr>
                <w:sz w:val="16"/>
                <w:szCs w:val="16"/>
              </w:rPr>
              <w:fldChar w:fldCharType="end"/>
            </w:r>
          </w:p>
        </w:tc>
        <w:tc>
          <w:tcPr>
            <w:tcW w:w="2985" w:type="dxa"/>
          </w:tcPr>
          <w:p w14:paraId="184635FE" w14:textId="77777777" w:rsidR="00D64052" w:rsidRPr="00E51E19" w:rsidRDefault="00D64052" w:rsidP="0093480C">
            <w:pPr>
              <w:rPr>
                <w:sz w:val="16"/>
                <w:szCs w:val="16"/>
              </w:rPr>
            </w:pPr>
            <w:r w:rsidRPr="00E51E19">
              <w:rPr>
                <w:sz w:val="16"/>
                <w:szCs w:val="16"/>
              </w:rPr>
              <w:t>Furanyl methylidene rhodanine analogues (</w:t>
            </w:r>
            <w:r>
              <w:rPr>
                <w:sz w:val="16"/>
                <w:szCs w:val="16"/>
              </w:rPr>
              <w:t xml:space="preserve">viral </w:t>
            </w:r>
            <w:r w:rsidRPr="00E51E19">
              <w:rPr>
                <w:sz w:val="16"/>
                <w:szCs w:val="16"/>
              </w:rPr>
              <w:t>fusion inhibitors): FD001, FD012</w:t>
            </w:r>
          </w:p>
        </w:tc>
        <w:tc>
          <w:tcPr>
            <w:tcW w:w="4111" w:type="dxa"/>
          </w:tcPr>
          <w:p w14:paraId="58920C64" w14:textId="77777777" w:rsidR="00D64052" w:rsidRPr="00E51E19" w:rsidRDefault="00D64052" w:rsidP="0093480C">
            <w:pPr>
              <w:rPr>
                <w:sz w:val="16"/>
                <w:szCs w:val="16"/>
              </w:rPr>
            </w:pPr>
            <w:r w:rsidRPr="00E51E19">
              <w:rPr>
                <w:sz w:val="16"/>
                <w:szCs w:val="16"/>
              </w:rPr>
              <w:t>IC</w:t>
            </w:r>
            <w:r w:rsidRPr="00E51E19">
              <w:rPr>
                <w:sz w:val="16"/>
                <w:szCs w:val="16"/>
                <w:vertAlign w:val="subscript"/>
              </w:rPr>
              <w:t xml:space="preserve">50 </w:t>
            </w:r>
            <w:r w:rsidRPr="00E51E19">
              <w:rPr>
                <w:sz w:val="16"/>
                <w:szCs w:val="16"/>
              </w:rPr>
              <w:t>values:</w:t>
            </w:r>
          </w:p>
          <w:p w14:paraId="75F23E3A" w14:textId="77777777" w:rsidR="00D64052" w:rsidRPr="00E51E19" w:rsidRDefault="00D64052" w:rsidP="0093480C">
            <w:pPr>
              <w:rPr>
                <w:sz w:val="16"/>
                <w:szCs w:val="16"/>
              </w:rPr>
            </w:pPr>
            <w:r w:rsidRPr="00E51E19">
              <w:rPr>
                <w:sz w:val="16"/>
                <w:szCs w:val="16"/>
              </w:rPr>
              <w:t>FD001 = 0.41±0.07μM</w:t>
            </w:r>
          </w:p>
          <w:p w14:paraId="694A3878" w14:textId="77777777" w:rsidR="00D64052" w:rsidRPr="00E51E19" w:rsidRDefault="00D64052" w:rsidP="0093480C">
            <w:pPr>
              <w:rPr>
                <w:sz w:val="16"/>
                <w:szCs w:val="16"/>
              </w:rPr>
            </w:pPr>
            <w:r w:rsidRPr="00E51E19">
              <w:rPr>
                <w:sz w:val="16"/>
                <w:szCs w:val="16"/>
              </w:rPr>
              <w:t xml:space="preserve">FD0012 = 0.07±0.01μM </w:t>
            </w:r>
          </w:p>
          <w:p w14:paraId="5F65481B" w14:textId="77777777" w:rsidR="00D64052" w:rsidRPr="00E51E19" w:rsidRDefault="00D64052" w:rsidP="0093480C">
            <w:pPr>
              <w:rPr>
                <w:sz w:val="16"/>
                <w:szCs w:val="16"/>
              </w:rPr>
            </w:pPr>
            <w:r w:rsidRPr="00E51E19">
              <w:rPr>
                <w:sz w:val="16"/>
                <w:szCs w:val="16"/>
              </w:rPr>
              <w:t>(Inhibition assay using Ni</w:t>
            </w:r>
            <w:r>
              <w:rPr>
                <w:sz w:val="16"/>
                <w:szCs w:val="16"/>
              </w:rPr>
              <w:t>V</w:t>
            </w:r>
            <w:r w:rsidRPr="00E51E19">
              <w:rPr>
                <w:sz w:val="16"/>
                <w:szCs w:val="16"/>
              </w:rPr>
              <w:t xml:space="preserve"> </w:t>
            </w:r>
            <w:r>
              <w:rPr>
                <w:sz w:val="16"/>
                <w:szCs w:val="16"/>
              </w:rPr>
              <w:t>pseudovirus</w:t>
            </w:r>
            <w:r w:rsidRPr="00E51E19">
              <w:rPr>
                <w:sz w:val="16"/>
                <w:szCs w:val="16"/>
              </w:rPr>
              <w:t xml:space="preserve"> in U87 cells)</w:t>
            </w:r>
          </w:p>
        </w:tc>
        <w:tc>
          <w:tcPr>
            <w:tcW w:w="3686" w:type="dxa"/>
          </w:tcPr>
          <w:p w14:paraId="4B8C1EF5" w14:textId="77777777" w:rsidR="00D64052" w:rsidRPr="00E51E19" w:rsidRDefault="00D64052" w:rsidP="0093480C">
            <w:pPr>
              <w:rPr>
                <w:sz w:val="16"/>
                <w:szCs w:val="16"/>
              </w:rPr>
            </w:pPr>
            <w:r w:rsidRPr="00E51E19">
              <w:rPr>
                <w:sz w:val="16"/>
                <w:szCs w:val="16"/>
              </w:rPr>
              <w:t>CC</w:t>
            </w:r>
            <w:r w:rsidRPr="00E51E19">
              <w:rPr>
                <w:sz w:val="16"/>
                <w:szCs w:val="16"/>
                <w:vertAlign w:val="subscript"/>
              </w:rPr>
              <w:t xml:space="preserve">50 </w:t>
            </w:r>
            <w:r w:rsidRPr="00E51E19">
              <w:rPr>
                <w:sz w:val="16"/>
                <w:szCs w:val="16"/>
              </w:rPr>
              <w:t xml:space="preserve">values: </w:t>
            </w:r>
          </w:p>
          <w:p w14:paraId="598C6D1A" w14:textId="77777777" w:rsidR="00D64052" w:rsidRPr="00E51E19" w:rsidRDefault="00D64052" w:rsidP="0093480C">
            <w:pPr>
              <w:rPr>
                <w:sz w:val="16"/>
                <w:szCs w:val="16"/>
              </w:rPr>
            </w:pPr>
            <w:r w:rsidRPr="00E51E19">
              <w:rPr>
                <w:sz w:val="16"/>
                <w:szCs w:val="16"/>
              </w:rPr>
              <w:t>FD001 &gt;50μM</w:t>
            </w:r>
          </w:p>
          <w:p w14:paraId="7B425EF3" w14:textId="77777777" w:rsidR="00D64052" w:rsidRPr="00E51E19" w:rsidRDefault="00D64052" w:rsidP="0093480C">
            <w:pPr>
              <w:rPr>
                <w:sz w:val="16"/>
                <w:szCs w:val="16"/>
              </w:rPr>
            </w:pPr>
            <w:r w:rsidRPr="00E51E19">
              <w:rPr>
                <w:sz w:val="16"/>
                <w:szCs w:val="16"/>
              </w:rPr>
              <w:t>FD0012 41.69μM</w:t>
            </w:r>
            <w:r w:rsidRPr="00E51E19">
              <w:rPr>
                <w:sz w:val="16"/>
                <w:szCs w:val="16"/>
              </w:rPr>
              <w:br/>
              <w:t>(Cell Counting Kit-8 on U87 cells)</w:t>
            </w:r>
          </w:p>
        </w:tc>
        <w:tc>
          <w:tcPr>
            <w:tcW w:w="2409" w:type="dxa"/>
          </w:tcPr>
          <w:p w14:paraId="3C418EAF" w14:textId="77777777" w:rsidR="00D64052" w:rsidRPr="00E51E19" w:rsidRDefault="00D64052" w:rsidP="0093480C">
            <w:pPr>
              <w:rPr>
                <w:sz w:val="16"/>
                <w:szCs w:val="16"/>
              </w:rPr>
            </w:pPr>
            <w:r w:rsidRPr="00E51E19">
              <w:rPr>
                <w:sz w:val="16"/>
                <w:szCs w:val="16"/>
              </w:rPr>
              <w:t>Potentially. Synthesised novel compounds</w:t>
            </w:r>
            <w:r>
              <w:rPr>
                <w:sz w:val="16"/>
                <w:szCs w:val="16"/>
              </w:rPr>
              <w:t>. Need further testing with live virus.</w:t>
            </w:r>
          </w:p>
        </w:tc>
      </w:tr>
      <w:tr w:rsidR="00D64052" w:rsidRPr="00E51E19" w14:paraId="32A0F9CC" w14:textId="77777777" w:rsidTr="00D64052">
        <w:tc>
          <w:tcPr>
            <w:tcW w:w="979" w:type="dxa"/>
          </w:tcPr>
          <w:p w14:paraId="6927BEF1" w14:textId="65A6B428" w:rsidR="00D64052" w:rsidRPr="00E51E19" w:rsidRDefault="00D64052" w:rsidP="0093480C">
            <w:pPr>
              <w:rPr>
                <w:sz w:val="16"/>
                <w:szCs w:val="16"/>
              </w:rPr>
            </w:pPr>
            <w:r w:rsidRPr="00E51E19">
              <w:rPr>
                <w:sz w:val="16"/>
                <w:szCs w:val="16"/>
              </w:rPr>
              <w:t>Shrestha 2021</w:t>
            </w:r>
            <w:r w:rsidRPr="00E51E19">
              <w:rPr>
                <w:sz w:val="16"/>
                <w:szCs w:val="16"/>
              </w:rPr>
              <w:fldChar w:fldCharType="begin"/>
            </w:r>
            <w:r>
              <w:rPr>
                <w:sz w:val="16"/>
                <w:szCs w:val="16"/>
              </w:rPr>
              <w:instrText xml:space="preserve"> ADDIN EN.CITE &lt;EndNote&gt;&lt;Cite&gt;&lt;Author&gt;Shrestha&lt;/Author&gt;&lt;Year&gt;2021&lt;/Year&gt;&lt;RecNum&gt;7&lt;/RecNum&gt;&lt;DisplayText&gt;&lt;style face="superscript"&gt;57&lt;/style&gt;&lt;/DisplayText&gt;&lt;record&gt;&lt;rec-number&gt;7&lt;/rec-number&gt;&lt;foreign-keys&gt;&lt;key app="EN" db-id="sfaa0dp0tzawvpefvvfvd0sm0xffdp9pxsrw" timestamp="1656623542"&gt;7&lt;/key&gt;&lt;/foreign-keys&gt;&lt;ref-type name="Journal Article"&gt;17&lt;/ref-type&gt;&lt;contributors&gt;&lt;authors&gt;&lt;author&gt;Shrestha, N.&lt;/author&gt;&lt;author&gt;Gall, F. M.&lt;/author&gt;&lt;author&gt;Mathieu, C.&lt;/author&gt;&lt;author&gt;Hierweger, M. M.&lt;/author&gt;&lt;author&gt;Brugger, M.&lt;/author&gt;&lt;author&gt;Alves, M. P.&lt;/author&gt;&lt;author&gt;Vesin, J.&lt;/author&gt;&lt;author&gt;Banfi, D.&lt;/author&gt;&lt;author&gt;Kalbermatter, D.&lt;/author&gt;&lt;author&gt;Horvat, B.&lt;/author&gt;&lt;author&gt;Chambon, M.&lt;/author&gt;&lt;author&gt;Turcatti, G.&lt;/author&gt;&lt;author&gt;Fotiadis, D.&lt;/author&gt;&lt;author&gt;Riedl, R.&lt;/author&gt;&lt;author&gt;Plattet, P.&lt;/author&gt;&lt;/authors&gt;&lt;/contributors&gt;&lt;titles&gt;&lt;title&gt;Highly Potent Host-Specific Small-Molecule Inhibitor of Paramyxovirus and Pneumovirus Replication with High Resistance Barrier&lt;/title&gt;&lt;secondary-title&gt;Mbio&lt;/secondary-title&gt;&lt;/titles&gt;&lt;periodical&gt;&lt;full-title&gt;Mbio&lt;/full-title&gt;&lt;/periodical&gt;&lt;volume&gt;12(6) (no pagination)&lt;/volume&gt;&lt;dates&gt;&lt;year&gt;2021&lt;/year&gt;&lt;/dates&gt;&lt;accession-num&gt;2016163568&lt;/accession-num&gt;&lt;urls&gt;&lt;related-urls&gt;&lt;url&gt;https://journals.asm.org/doi/pdf/10.1128/mBio.02621-21&lt;/url&gt;&lt;/related-urls&gt;&lt;/urls&gt;&lt;electronic-resource-num&gt;https://dx.doi.org/10.1128/mBio.02621-21&lt;/electronic-resource-num&gt;&lt;/record&gt;&lt;/Cite&gt;&lt;/EndNote&gt;</w:instrText>
            </w:r>
            <w:r w:rsidRPr="00E51E19">
              <w:rPr>
                <w:sz w:val="16"/>
                <w:szCs w:val="16"/>
              </w:rPr>
              <w:fldChar w:fldCharType="separate"/>
            </w:r>
            <w:r w:rsidRPr="00D64052">
              <w:rPr>
                <w:noProof/>
                <w:sz w:val="16"/>
                <w:szCs w:val="16"/>
                <w:vertAlign w:val="superscript"/>
              </w:rPr>
              <w:t>57</w:t>
            </w:r>
            <w:r w:rsidRPr="00E51E19">
              <w:rPr>
                <w:sz w:val="16"/>
                <w:szCs w:val="16"/>
              </w:rPr>
              <w:fldChar w:fldCharType="end"/>
            </w:r>
          </w:p>
        </w:tc>
        <w:tc>
          <w:tcPr>
            <w:tcW w:w="2985" w:type="dxa"/>
          </w:tcPr>
          <w:p w14:paraId="34D50B07" w14:textId="77777777" w:rsidR="00D64052" w:rsidRPr="00E51E19" w:rsidRDefault="00D64052" w:rsidP="0093480C">
            <w:pPr>
              <w:rPr>
                <w:sz w:val="16"/>
                <w:szCs w:val="16"/>
              </w:rPr>
            </w:pPr>
            <w:r>
              <w:rPr>
                <w:sz w:val="16"/>
                <w:szCs w:val="16"/>
              </w:rPr>
              <w:t xml:space="preserve">Saturated fused thiazole derivative compounds </w:t>
            </w:r>
            <w:r w:rsidRPr="00E51E19">
              <w:rPr>
                <w:sz w:val="16"/>
                <w:szCs w:val="16"/>
              </w:rPr>
              <w:t>(viral replication inhibitor</w:t>
            </w:r>
            <w:r>
              <w:rPr>
                <w:sz w:val="16"/>
                <w:szCs w:val="16"/>
              </w:rPr>
              <w:t>s</w:t>
            </w:r>
            <w:r w:rsidRPr="00E51E19">
              <w:rPr>
                <w:sz w:val="16"/>
                <w:szCs w:val="16"/>
              </w:rPr>
              <w:t>)</w:t>
            </w:r>
            <w:r>
              <w:rPr>
                <w:sz w:val="16"/>
                <w:szCs w:val="16"/>
              </w:rPr>
              <w:t xml:space="preserve">: </w:t>
            </w:r>
            <w:r w:rsidRPr="00E51E19">
              <w:rPr>
                <w:sz w:val="16"/>
                <w:szCs w:val="16"/>
              </w:rPr>
              <w:t xml:space="preserve">ZHAWOC21026 </w:t>
            </w:r>
          </w:p>
        </w:tc>
        <w:tc>
          <w:tcPr>
            <w:tcW w:w="4111" w:type="dxa"/>
          </w:tcPr>
          <w:p w14:paraId="6C14DF76" w14:textId="77777777" w:rsidR="00D64052" w:rsidRPr="00E51E19" w:rsidRDefault="00D64052" w:rsidP="0093480C">
            <w:pPr>
              <w:rPr>
                <w:sz w:val="16"/>
                <w:szCs w:val="16"/>
              </w:rPr>
            </w:pPr>
            <w:r w:rsidRPr="00E51E19">
              <w:rPr>
                <w:sz w:val="16"/>
                <w:szCs w:val="16"/>
              </w:rPr>
              <w:t>IC</w:t>
            </w:r>
            <w:r w:rsidRPr="00E51E19">
              <w:rPr>
                <w:sz w:val="16"/>
                <w:szCs w:val="16"/>
                <w:vertAlign w:val="subscript"/>
              </w:rPr>
              <w:t>50</w:t>
            </w:r>
            <w:r w:rsidRPr="00E51E19">
              <w:rPr>
                <w:sz w:val="16"/>
                <w:szCs w:val="16"/>
              </w:rPr>
              <w:t xml:space="preserve"> value:</w:t>
            </w:r>
          </w:p>
          <w:p w14:paraId="77CD9C7D" w14:textId="77777777" w:rsidR="00D64052" w:rsidRPr="00E51E19" w:rsidRDefault="00D64052" w:rsidP="0093480C">
            <w:pPr>
              <w:rPr>
                <w:sz w:val="16"/>
                <w:szCs w:val="16"/>
              </w:rPr>
            </w:pPr>
            <w:r w:rsidRPr="00E51E19">
              <w:rPr>
                <w:sz w:val="16"/>
                <w:szCs w:val="16"/>
              </w:rPr>
              <w:t>ZHAWOC21026 = 0.08μM</w:t>
            </w:r>
          </w:p>
          <w:p w14:paraId="25F95389" w14:textId="77777777" w:rsidR="00D64052" w:rsidRPr="00E51E19" w:rsidRDefault="00D64052" w:rsidP="0093480C">
            <w:pPr>
              <w:rPr>
                <w:sz w:val="16"/>
                <w:szCs w:val="16"/>
              </w:rPr>
            </w:pPr>
            <w:r w:rsidRPr="00E51E19">
              <w:rPr>
                <w:sz w:val="16"/>
                <w:szCs w:val="16"/>
              </w:rPr>
              <w:t>(</w:t>
            </w:r>
            <w:r>
              <w:rPr>
                <w:sz w:val="16"/>
                <w:szCs w:val="16"/>
              </w:rPr>
              <w:t>Reporter</w:t>
            </w:r>
            <w:r w:rsidRPr="00E51E19">
              <w:rPr>
                <w:sz w:val="16"/>
                <w:szCs w:val="16"/>
              </w:rPr>
              <w:t xml:space="preserve"> assay using</w:t>
            </w:r>
            <w:r>
              <w:rPr>
                <w:sz w:val="16"/>
                <w:szCs w:val="16"/>
              </w:rPr>
              <w:t xml:space="preserve"> </w:t>
            </w:r>
            <w:r w:rsidRPr="00E51E19">
              <w:rPr>
                <w:sz w:val="16"/>
                <w:szCs w:val="16"/>
              </w:rPr>
              <w:t>rNiV-eGFP in CHO pgsA-745 cells transfected with human ephrin-B2)</w:t>
            </w:r>
          </w:p>
        </w:tc>
        <w:tc>
          <w:tcPr>
            <w:tcW w:w="3686" w:type="dxa"/>
          </w:tcPr>
          <w:p w14:paraId="69066670" w14:textId="77777777" w:rsidR="00D64052" w:rsidRPr="00E51E19" w:rsidRDefault="00D64052" w:rsidP="0093480C">
            <w:pPr>
              <w:rPr>
                <w:sz w:val="16"/>
                <w:szCs w:val="16"/>
              </w:rPr>
            </w:pPr>
            <w:r w:rsidRPr="00E51E19">
              <w:rPr>
                <w:sz w:val="16"/>
                <w:szCs w:val="16"/>
              </w:rPr>
              <w:t>CC</w:t>
            </w:r>
            <w:r w:rsidRPr="00E51E19">
              <w:rPr>
                <w:sz w:val="16"/>
                <w:szCs w:val="16"/>
                <w:vertAlign w:val="subscript"/>
              </w:rPr>
              <w:t>50</w:t>
            </w:r>
            <w:r>
              <w:rPr>
                <w:sz w:val="16"/>
                <w:szCs w:val="16"/>
                <w:vertAlign w:val="subscript"/>
              </w:rPr>
              <w:t xml:space="preserve"> </w:t>
            </w:r>
            <w:r>
              <w:rPr>
                <w:sz w:val="16"/>
                <w:szCs w:val="16"/>
              </w:rPr>
              <w:t>value</w:t>
            </w:r>
            <w:r w:rsidRPr="00E51E19">
              <w:rPr>
                <w:sz w:val="16"/>
                <w:szCs w:val="16"/>
              </w:rPr>
              <w:t>:</w:t>
            </w:r>
          </w:p>
          <w:p w14:paraId="3594D551" w14:textId="77777777" w:rsidR="00D64052" w:rsidRPr="00E51E19" w:rsidRDefault="00D64052" w:rsidP="0093480C">
            <w:pPr>
              <w:rPr>
                <w:sz w:val="16"/>
                <w:szCs w:val="16"/>
              </w:rPr>
            </w:pPr>
            <w:r w:rsidRPr="00E51E19">
              <w:rPr>
                <w:sz w:val="16"/>
                <w:szCs w:val="16"/>
              </w:rPr>
              <w:t xml:space="preserve">ZHAWOC21026 = </w:t>
            </w:r>
            <w:r>
              <w:rPr>
                <w:sz w:val="16"/>
                <w:szCs w:val="16"/>
              </w:rPr>
              <w:t>80</w:t>
            </w:r>
            <w:r w:rsidRPr="00E51E19">
              <w:rPr>
                <w:sz w:val="16"/>
                <w:szCs w:val="16"/>
              </w:rPr>
              <w:t>μM</w:t>
            </w:r>
          </w:p>
          <w:p w14:paraId="29C85D38" w14:textId="77777777" w:rsidR="00D64052" w:rsidRPr="00E51E19" w:rsidRDefault="00D64052" w:rsidP="0093480C">
            <w:pPr>
              <w:rPr>
                <w:sz w:val="16"/>
                <w:szCs w:val="16"/>
              </w:rPr>
            </w:pPr>
            <w:r w:rsidRPr="00E51E19">
              <w:rPr>
                <w:sz w:val="16"/>
                <w:szCs w:val="16"/>
              </w:rPr>
              <w:t xml:space="preserve">(RealTime-Glo MT assay </w:t>
            </w:r>
            <w:r>
              <w:rPr>
                <w:sz w:val="16"/>
                <w:szCs w:val="16"/>
              </w:rPr>
              <w:t xml:space="preserve">on </w:t>
            </w:r>
            <w:r w:rsidRPr="00E51E19">
              <w:rPr>
                <w:sz w:val="16"/>
                <w:szCs w:val="16"/>
              </w:rPr>
              <w:t>CHO pgsA-745 cells transfected with human ephrin-B2)</w:t>
            </w:r>
          </w:p>
        </w:tc>
        <w:tc>
          <w:tcPr>
            <w:tcW w:w="2409" w:type="dxa"/>
          </w:tcPr>
          <w:p w14:paraId="06ACEA30" w14:textId="77777777" w:rsidR="00D64052" w:rsidRPr="00E51E19" w:rsidRDefault="00D64052" w:rsidP="0093480C">
            <w:pPr>
              <w:rPr>
                <w:sz w:val="16"/>
                <w:szCs w:val="16"/>
              </w:rPr>
            </w:pPr>
            <w:r w:rsidRPr="00E51E19">
              <w:rPr>
                <w:sz w:val="16"/>
                <w:szCs w:val="16"/>
              </w:rPr>
              <w:t xml:space="preserve">Potentially. Optimised novel </w:t>
            </w:r>
            <w:r>
              <w:rPr>
                <w:sz w:val="16"/>
                <w:szCs w:val="16"/>
              </w:rPr>
              <w:t>compound</w:t>
            </w:r>
            <w:r w:rsidRPr="00E51E19">
              <w:rPr>
                <w:sz w:val="16"/>
                <w:szCs w:val="16"/>
              </w:rPr>
              <w:t xml:space="preserve"> identified through a high-throughput screening assay. </w:t>
            </w:r>
          </w:p>
        </w:tc>
      </w:tr>
      <w:tr w:rsidR="00D64052" w:rsidRPr="00E51E19" w14:paraId="7853ACF5" w14:textId="77777777" w:rsidTr="00D64052">
        <w:tc>
          <w:tcPr>
            <w:tcW w:w="979" w:type="dxa"/>
          </w:tcPr>
          <w:p w14:paraId="649BD016" w14:textId="14939E01" w:rsidR="00D64052" w:rsidRPr="00E51E19" w:rsidRDefault="00D64052" w:rsidP="0093480C">
            <w:pPr>
              <w:rPr>
                <w:sz w:val="16"/>
                <w:szCs w:val="16"/>
              </w:rPr>
            </w:pPr>
            <w:r w:rsidRPr="00E51E19">
              <w:rPr>
                <w:sz w:val="16"/>
                <w:szCs w:val="16"/>
              </w:rPr>
              <w:t>Tigabu 2014</w:t>
            </w:r>
            <w:r w:rsidRPr="00E51E19">
              <w:rPr>
                <w:sz w:val="16"/>
                <w:szCs w:val="16"/>
              </w:rPr>
              <w:fldChar w:fldCharType="begin"/>
            </w:r>
            <w:r>
              <w:rPr>
                <w:sz w:val="16"/>
                <w:szCs w:val="16"/>
              </w:rPr>
              <w:instrText xml:space="preserve"> ADDIN EN.CITE &lt;EndNote&gt;&lt;Cite&gt;&lt;Author&gt;Tigabu&lt;/Author&gt;&lt;Year&gt;2014&lt;/Year&gt;&lt;RecNum&gt;49&lt;/RecNum&gt;&lt;DisplayText&gt;&lt;style face="superscript"&gt;58&lt;/style&gt;&lt;/DisplayText&gt;&lt;record&gt;&lt;rec-number&gt;49&lt;/rec-number&gt;&lt;foreign-keys&gt;&lt;key app="EN" db-id="sfaa0dp0tzawvpefvvfvd0sm0xffdp9pxsrw" timestamp="1656623542"&gt;49&lt;/key&gt;&lt;/foreign-keys&gt;&lt;ref-type name="Journal Article"&gt;17&lt;/ref-type&gt;&lt;contributors&gt;&lt;authors&gt;&lt;author&gt;Tigabu, B.&lt;/author&gt;&lt;author&gt;Rasmussen, L.&lt;/author&gt;&lt;author&gt;White, E. L.&lt;/author&gt;&lt;author&gt;Tower, N.&lt;/author&gt;&lt;author&gt;Saeed, M.&lt;/author&gt;&lt;author&gt;Bukreyev, A.&lt;/author&gt;&lt;author&gt;Rockx, B.&lt;/author&gt;&lt;author&gt;Leduc, J. W.&lt;/author&gt;&lt;author&gt;Noah, J. W.&lt;/author&gt;&lt;/authors&gt;&lt;/contributors&gt;&lt;titles&gt;&lt;title&gt;A BSL-4 high-throughput screen identifies sulfonamide inhibitors of Nipah virus&lt;/title&gt;&lt;secondary-title&gt;Assay and Drug Development Technologies&lt;/secondary-title&gt;&lt;/titles&gt;&lt;periodical&gt;&lt;full-title&gt;Assay and Drug Development Technologies&lt;/full-title&gt;&lt;/periodical&gt;&lt;pages&gt;155-161&lt;/pages&gt;&lt;volume&gt;12(3)&lt;/volume&gt;&lt;dates&gt;&lt;year&gt;2014&lt;/year&gt;&lt;/dates&gt;&lt;accession-num&gt;372867939&lt;/accession-num&gt;&lt;urls&gt;&lt;related-urls&gt;&lt;url&gt;http://www.liebertonline.com/adt&lt;/url&gt;&lt;url&gt;https://www.liebertpub.com/doi/10.1089/adt.2013.567&lt;/url&gt;&lt;/related-urls&gt;&lt;/urls&gt;&lt;electronic-resource-num&gt;http://dx.doi.org/10.1089/adt.2013.567&lt;/electronic-resource-num&gt;&lt;/record&gt;&lt;/Cite&gt;&lt;/EndNote&gt;</w:instrText>
            </w:r>
            <w:r w:rsidRPr="00E51E19">
              <w:rPr>
                <w:sz w:val="16"/>
                <w:szCs w:val="16"/>
              </w:rPr>
              <w:fldChar w:fldCharType="separate"/>
            </w:r>
            <w:r w:rsidRPr="00D64052">
              <w:rPr>
                <w:noProof/>
                <w:sz w:val="16"/>
                <w:szCs w:val="16"/>
                <w:vertAlign w:val="superscript"/>
              </w:rPr>
              <w:t>58</w:t>
            </w:r>
            <w:r w:rsidRPr="00E51E19">
              <w:rPr>
                <w:sz w:val="16"/>
                <w:szCs w:val="16"/>
              </w:rPr>
              <w:fldChar w:fldCharType="end"/>
            </w:r>
          </w:p>
        </w:tc>
        <w:tc>
          <w:tcPr>
            <w:tcW w:w="2985" w:type="dxa"/>
          </w:tcPr>
          <w:p w14:paraId="488AD90C" w14:textId="77777777" w:rsidR="00D64052" w:rsidRPr="00E51E19" w:rsidRDefault="00D64052" w:rsidP="0093480C">
            <w:pPr>
              <w:rPr>
                <w:sz w:val="16"/>
                <w:szCs w:val="16"/>
              </w:rPr>
            </w:pPr>
            <w:r w:rsidRPr="00E51E19">
              <w:rPr>
                <w:sz w:val="16"/>
                <w:szCs w:val="16"/>
              </w:rPr>
              <w:t>Sulfonamide compounds (mechanism unknown): AB00991123, AB00992391, AB003210</w:t>
            </w:r>
          </w:p>
          <w:p w14:paraId="11B58145" w14:textId="77777777" w:rsidR="00D64052" w:rsidRPr="00E51E19" w:rsidRDefault="00D64052" w:rsidP="0093480C">
            <w:pPr>
              <w:rPr>
                <w:sz w:val="16"/>
                <w:szCs w:val="16"/>
              </w:rPr>
            </w:pPr>
          </w:p>
        </w:tc>
        <w:tc>
          <w:tcPr>
            <w:tcW w:w="4111" w:type="dxa"/>
          </w:tcPr>
          <w:p w14:paraId="7B2CFAB8" w14:textId="77777777" w:rsidR="00D64052" w:rsidRPr="00E51E19" w:rsidRDefault="00D64052" w:rsidP="0093480C">
            <w:pPr>
              <w:rPr>
                <w:sz w:val="16"/>
                <w:szCs w:val="16"/>
              </w:rPr>
            </w:pPr>
            <w:r w:rsidRPr="00E51E19">
              <w:rPr>
                <w:sz w:val="16"/>
                <w:szCs w:val="16"/>
              </w:rPr>
              <w:t>EC</w:t>
            </w:r>
            <w:r w:rsidRPr="00E51E19">
              <w:rPr>
                <w:sz w:val="16"/>
                <w:szCs w:val="16"/>
                <w:vertAlign w:val="subscript"/>
              </w:rPr>
              <w:t>50</w:t>
            </w:r>
            <w:r w:rsidRPr="00E51E19">
              <w:rPr>
                <w:sz w:val="16"/>
                <w:szCs w:val="16"/>
              </w:rPr>
              <w:t xml:space="preserve"> values: </w:t>
            </w:r>
            <w:r w:rsidRPr="00E51E19">
              <w:rPr>
                <w:sz w:val="16"/>
                <w:szCs w:val="16"/>
              </w:rPr>
              <w:br/>
              <w:t xml:space="preserve">AB00991123 = 3.9μM </w:t>
            </w:r>
            <w:r w:rsidRPr="00E51E19">
              <w:rPr>
                <w:sz w:val="16"/>
                <w:szCs w:val="16"/>
              </w:rPr>
              <w:br/>
              <w:t>AB00992391 = 11.7μM</w:t>
            </w:r>
            <w:r w:rsidRPr="00E51E19">
              <w:rPr>
                <w:sz w:val="16"/>
                <w:szCs w:val="16"/>
              </w:rPr>
              <w:br/>
              <w:t>AB003210 = 7.8μM</w:t>
            </w:r>
            <w:r w:rsidRPr="00E51E19">
              <w:rPr>
                <w:sz w:val="16"/>
                <w:szCs w:val="16"/>
              </w:rPr>
              <w:br/>
              <w:t>(Titre reduction assays using NiV-M on Vero cells)</w:t>
            </w:r>
          </w:p>
        </w:tc>
        <w:tc>
          <w:tcPr>
            <w:tcW w:w="3686" w:type="dxa"/>
          </w:tcPr>
          <w:p w14:paraId="079B7010" w14:textId="77777777" w:rsidR="00D64052" w:rsidRPr="00E51E19" w:rsidRDefault="00D64052" w:rsidP="0093480C">
            <w:pPr>
              <w:rPr>
                <w:sz w:val="16"/>
                <w:szCs w:val="16"/>
              </w:rPr>
            </w:pPr>
            <w:r w:rsidRPr="00E51E19">
              <w:rPr>
                <w:sz w:val="16"/>
                <w:szCs w:val="16"/>
              </w:rPr>
              <w:t>CC</w:t>
            </w:r>
            <w:r w:rsidRPr="00E51E19">
              <w:rPr>
                <w:sz w:val="16"/>
                <w:szCs w:val="16"/>
              </w:rPr>
              <w:softHyphen/>
            </w:r>
            <w:r w:rsidRPr="00E51E19">
              <w:rPr>
                <w:sz w:val="16"/>
                <w:szCs w:val="16"/>
                <w:vertAlign w:val="subscript"/>
              </w:rPr>
              <w:t>50</w:t>
            </w:r>
            <w:r w:rsidRPr="00E51E19">
              <w:rPr>
                <w:sz w:val="16"/>
                <w:szCs w:val="16"/>
              </w:rPr>
              <w:t>/EC</w:t>
            </w:r>
            <w:r w:rsidRPr="00E51E19">
              <w:rPr>
                <w:sz w:val="16"/>
                <w:szCs w:val="16"/>
                <w:vertAlign w:val="subscript"/>
              </w:rPr>
              <w:t>50</w:t>
            </w:r>
            <w:r w:rsidRPr="00E51E19">
              <w:rPr>
                <w:sz w:val="16"/>
                <w:szCs w:val="16"/>
              </w:rPr>
              <w:t xml:space="preserve"> selectivity indices:</w:t>
            </w:r>
          </w:p>
          <w:p w14:paraId="7126DC2B" w14:textId="77777777" w:rsidR="00D64052" w:rsidRPr="00E51E19" w:rsidRDefault="00D64052" w:rsidP="0093480C">
            <w:pPr>
              <w:rPr>
                <w:sz w:val="16"/>
                <w:szCs w:val="16"/>
              </w:rPr>
            </w:pPr>
            <w:r w:rsidRPr="00E51E19">
              <w:rPr>
                <w:sz w:val="16"/>
                <w:szCs w:val="16"/>
              </w:rPr>
              <w:t>AB00991123 &gt;40</w:t>
            </w:r>
          </w:p>
          <w:p w14:paraId="7AD94CF6" w14:textId="77777777" w:rsidR="00D64052" w:rsidRPr="00E51E19" w:rsidRDefault="00D64052" w:rsidP="0093480C">
            <w:pPr>
              <w:rPr>
                <w:sz w:val="16"/>
                <w:szCs w:val="16"/>
              </w:rPr>
            </w:pPr>
            <w:r w:rsidRPr="00E51E19">
              <w:rPr>
                <w:sz w:val="16"/>
                <w:szCs w:val="16"/>
              </w:rPr>
              <w:t>AB00992391 &gt;12</w:t>
            </w:r>
            <w:r w:rsidRPr="00E51E19">
              <w:rPr>
                <w:sz w:val="16"/>
                <w:szCs w:val="16"/>
              </w:rPr>
              <w:br/>
              <w:t>AB003210 &gt;18</w:t>
            </w:r>
            <w:r w:rsidRPr="00E51E19">
              <w:rPr>
                <w:sz w:val="16"/>
                <w:szCs w:val="16"/>
              </w:rPr>
              <w:br/>
              <w:t>(Viral ToxGl</w:t>
            </w:r>
            <w:r>
              <w:rPr>
                <w:sz w:val="16"/>
                <w:szCs w:val="16"/>
              </w:rPr>
              <w:t>o</w:t>
            </w:r>
            <w:r w:rsidRPr="00E51E19">
              <w:rPr>
                <w:sz w:val="16"/>
                <w:szCs w:val="16"/>
              </w:rPr>
              <w:t xml:space="preserve"> assay on Vero cells)</w:t>
            </w:r>
          </w:p>
        </w:tc>
        <w:tc>
          <w:tcPr>
            <w:tcW w:w="2409" w:type="dxa"/>
          </w:tcPr>
          <w:p w14:paraId="7D6A7692" w14:textId="77777777" w:rsidR="00D64052" w:rsidRPr="00E51E19" w:rsidRDefault="00D64052" w:rsidP="0093480C">
            <w:pPr>
              <w:rPr>
                <w:sz w:val="16"/>
                <w:szCs w:val="16"/>
              </w:rPr>
            </w:pPr>
            <w:r w:rsidRPr="00E51E19">
              <w:rPr>
                <w:sz w:val="16"/>
                <w:szCs w:val="16"/>
              </w:rPr>
              <w:t xml:space="preserve">Potentially. Novel </w:t>
            </w:r>
            <w:r>
              <w:rPr>
                <w:sz w:val="16"/>
                <w:szCs w:val="16"/>
              </w:rPr>
              <w:t xml:space="preserve">compounds </w:t>
            </w:r>
            <w:r w:rsidRPr="00E51E19">
              <w:rPr>
                <w:sz w:val="16"/>
                <w:szCs w:val="16"/>
              </w:rPr>
              <w:t>identified through a high-throughput screening assay.</w:t>
            </w:r>
          </w:p>
        </w:tc>
      </w:tr>
      <w:tr w:rsidR="00D64052" w:rsidRPr="00E51E19" w14:paraId="0F5DB680" w14:textId="77777777" w:rsidTr="00D64052">
        <w:tc>
          <w:tcPr>
            <w:tcW w:w="979" w:type="dxa"/>
          </w:tcPr>
          <w:p w14:paraId="3D1F1ED4" w14:textId="0A1927CE" w:rsidR="00D64052" w:rsidRPr="00E51E19" w:rsidRDefault="00D64052" w:rsidP="0093480C">
            <w:pPr>
              <w:rPr>
                <w:sz w:val="16"/>
                <w:szCs w:val="16"/>
              </w:rPr>
            </w:pPr>
            <w:r w:rsidRPr="00E51E19">
              <w:rPr>
                <w:sz w:val="16"/>
                <w:szCs w:val="16"/>
              </w:rPr>
              <w:t>Wang 2010</w:t>
            </w:r>
            <w:r w:rsidRPr="00E51E19">
              <w:rPr>
                <w:sz w:val="16"/>
                <w:szCs w:val="16"/>
              </w:rPr>
              <w:fldChar w:fldCharType="begin">
                <w:fldData xml:space="preserve">PEVuZE5vdGU+PENpdGU+PEF1dGhvcj5XYW5nPC9BdXRob3I+PFllYXI+MjAxMDwvWWVhcj48UmVj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Pr>
                <w:sz w:val="16"/>
                <w:szCs w:val="16"/>
              </w:rPr>
              <w:instrText xml:space="preserve"> ADDIN EN.CITE </w:instrText>
            </w:r>
            <w:r>
              <w:rPr>
                <w:sz w:val="16"/>
                <w:szCs w:val="16"/>
              </w:rPr>
              <w:fldChar w:fldCharType="begin">
                <w:fldData xml:space="preserve">PEVuZE5vdGU+PENpdGU+PEF1dGhvcj5XYW5nPC9BdXRob3I+PFllYXI+MjAxMDwvWWVhcj48UmVj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Pr>
                <w:sz w:val="16"/>
                <w:szCs w:val="16"/>
              </w:rPr>
              <w:instrText xml:space="preserve"> ADDIN EN.CITE.DATA </w:instrText>
            </w:r>
            <w:r>
              <w:rPr>
                <w:sz w:val="16"/>
                <w:szCs w:val="16"/>
              </w:rPr>
            </w:r>
            <w:r>
              <w:rPr>
                <w:sz w:val="16"/>
                <w:szCs w:val="16"/>
              </w:rPr>
              <w:fldChar w:fldCharType="end"/>
            </w:r>
            <w:r w:rsidRPr="00E51E19">
              <w:rPr>
                <w:sz w:val="16"/>
                <w:szCs w:val="16"/>
              </w:rPr>
            </w:r>
            <w:r w:rsidRPr="00E51E19">
              <w:rPr>
                <w:sz w:val="16"/>
                <w:szCs w:val="16"/>
              </w:rPr>
              <w:fldChar w:fldCharType="separate"/>
            </w:r>
            <w:r w:rsidRPr="00D64052">
              <w:rPr>
                <w:noProof/>
                <w:sz w:val="16"/>
                <w:szCs w:val="16"/>
                <w:vertAlign w:val="superscript"/>
              </w:rPr>
              <w:t>59</w:t>
            </w:r>
            <w:r w:rsidRPr="00E51E19">
              <w:rPr>
                <w:sz w:val="16"/>
                <w:szCs w:val="16"/>
              </w:rPr>
              <w:fldChar w:fldCharType="end"/>
            </w:r>
          </w:p>
        </w:tc>
        <w:tc>
          <w:tcPr>
            <w:tcW w:w="2985" w:type="dxa"/>
          </w:tcPr>
          <w:p w14:paraId="6DEE6D2D" w14:textId="77777777" w:rsidR="00D64052" w:rsidRPr="00E51E19" w:rsidRDefault="00D64052" w:rsidP="0093480C">
            <w:pPr>
              <w:rPr>
                <w:sz w:val="16"/>
                <w:szCs w:val="16"/>
              </w:rPr>
            </w:pPr>
            <w:r w:rsidRPr="00E51E19">
              <w:rPr>
                <w:sz w:val="16"/>
                <w:szCs w:val="16"/>
              </w:rPr>
              <w:t>Bortezomib &amp; MG132</w:t>
            </w:r>
          </w:p>
          <w:p w14:paraId="6EDF4018" w14:textId="77777777" w:rsidR="00D64052" w:rsidRPr="00E51E19" w:rsidRDefault="00D64052" w:rsidP="0093480C">
            <w:pPr>
              <w:rPr>
                <w:sz w:val="16"/>
                <w:szCs w:val="16"/>
              </w:rPr>
            </w:pPr>
            <w:r w:rsidRPr="00E51E19">
              <w:rPr>
                <w:sz w:val="16"/>
                <w:szCs w:val="16"/>
              </w:rPr>
              <w:t>(</w:t>
            </w:r>
            <w:r>
              <w:rPr>
                <w:sz w:val="16"/>
                <w:szCs w:val="16"/>
              </w:rPr>
              <w:t xml:space="preserve">host cell </w:t>
            </w:r>
            <w:r w:rsidRPr="00E51E19">
              <w:rPr>
                <w:sz w:val="16"/>
                <w:szCs w:val="16"/>
              </w:rPr>
              <w:t>proteasome inhibitors)</w:t>
            </w:r>
          </w:p>
        </w:tc>
        <w:tc>
          <w:tcPr>
            <w:tcW w:w="4111" w:type="dxa"/>
          </w:tcPr>
          <w:p w14:paraId="05AAD687" w14:textId="77777777" w:rsidR="00D64052" w:rsidRPr="00E51E19" w:rsidRDefault="00D64052" w:rsidP="0093480C">
            <w:pPr>
              <w:rPr>
                <w:sz w:val="16"/>
                <w:szCs w:val="16"/>
              </w:rPr>
            </w:pPr>
            <w:r w:rsidRPr="00E51E19">
              <w:rPr>
                <w:sz w:val="16"/>
                <w:szCs w:val="16"/>
              </w:rPr>
              <w:t>IC</w:t>
            </w:r>
            <w:r w:rsidRPr="00E51E19">
              <w:rPr>
                <w:sz w:val="16"/>
                <w:szCs w:val="16"/>
                <w:vertAlign w:val="subscript"/>
              </w:rPr>
              <w:t xml:space="preserve">50 </w:t>
            </w:r>
            <w:r w:rsidRPr="00E51E19">
              <w:rPr>
                <w:sz w:val="16"/>
                <w:szCs w:val="16"/>
              </w:rPr>
              <w:t>values:</w:t>
            </w:r>
          </w:p>
          <w:p w14:paraId="05F4ABA0" w14:textId="77777777" w:rsidR="00D64052" w:rsidRPr="00E51E19" w:rsidRDefault="00D64052" w:rsidP="0093480C">
            <w:pPr>
              <w:rPr>
                <w:sz w:val="16"/>
                <w:szCs w:val="16"/>
              </w:rPr>
            </w:pPr>
            <w:r w:rsidRPr="00E51E19">
              <w:rPr>
                <w:sz w:val="16"/>
                <w:szCs w:val="16"/>
              </w:rPr>
              <w:t xml:space="preserve">Bortezomib = 2.7nM </w:t>
            </w:r>
          </w:p>
          <w:p w14:paraId="1668BD8B" w14:textId="77777777" w:rsidR="00D64052" w:rsidRPr="00E51E19" w:rsidRDefault="00D64052" w:rsidP="0093480C">
            <w:pPr>
              <w:rPr>
                <w:sz w:val="16"/>
                <w:szCs w:val="16"/>
              </w:rPr>
            </w:pPr>
            <w:r w:rsidRPr="00E51E19">
              <w:rPr>
                <w:sz w:val="16"/>
                <w:szCs w:val="16"/>
              </w:rPr>
              <w:t>MG132 = 0.47nM</w:t>
            </w:r>
          </w:p>
          <w:p w14:paraId="4B3C3B9C" w14:textId="77777777" w:rsidR="00D64052" w:rsidRPr="00E51E19" w:rsidRDefault="00D64052" w:rsidP="0093480C">
            <w:pPr>
              <w:rPr>
                <w:sz w:val="16"/>
                <w:szCs w:val="16"/>
              </w:rPr>
            </w:pPr>
            <w:r w:rsidRPr="00E51E19">
              <w:rPr>
                <w:sz w:val="16"/>
                <w:szCs w:val="16"/>
              </w:rPr>
              <w:t>(Dose-response inhibition assays using NiV-M on HeLa cells)</w:t>
            </w:r>
          </w:p>
        </w:tc>
        <w:tc>
          <w:tcPr>
            <w:tcW w:w="3686" w:type="dxa"/>
          </w:tcPr>
          <w:p w14:paraId="60C7BFC3" w14:textId="77777777" w:rsidR="00D64052" w:rsidRPr="00E51E19" w:rsidRDefault="00D64052" w:rsidP="0093480C">
            <w:pPr>
              <w:rPr>
                <w:sz w:val="16"/>
                <w:szCs w:val="16"/>
              </w:rPr>
            </w:pPr>
            <w:r w:rsidRPr="00E51E19">
              <w:rPr>
                <w:sz w:val="16"/>
                <w:szCs w:val="16"/>
              </w:rPr>
              <w:t>CC</w:t>
            </w:r>
            <w:r w:rsidRPr="00E51E19">
              <w:rPr>
                <w:sz w:val="16"/>
                <w:szCs w:val="16"/>
                <w:vertAlign w:val="subscript"/>
              </w:rPr>
              <w:t>50</w:t>
            </w:r>
            <w:r w:rsidRPr="00E51E19">
              <w:rPr>
                <w:sz w:val="16"/>
                <w:szCs w:val="16"/>
              </w:rPr>
              <w:t xml:space="preserve"> values:</w:t>
            </w:r>
          </w:p>
          <w:p w14:paraId="6A1491DA" w14:textId="77777777" w:rsidR="00D64052" w:rsidRPr="00E51E19" w:rsidRDefault="00D64052" w:rsidP="0093480C">
            <w:pPr>
              <w:rPr>
                <w:sz w:val="16"/>
                <w:szCs w:val="16"/>
              </w:rPr>
            </w:pPr>
            <w:r w:rsidRPr="00E51E19">
              <w:rPr>
                <w:sz w:val="16"/>
                <w:szCs w:val="16"/>
              </w:rPr>
              <w:t>Bortezomib &gt;2.5μM</w:t>
            </w:r>
          </w:p>
          <w:p w14:paraId="322C3542" w14:textId="77777777" w:rsidR="00D64052" w:rsidRPr="00E51E19" w:rsidRDefault="00D64052" w:rsidP="0093480C">
            <w:pPr>
              <w:rPr>
                <w:sz w:val="16"/>
                <w:szCs w:val="16"/>
              </w:rPr>
            </w:pPr>
            <w:r w:rsidRPr="00E51E19">
              <w:rPr>
                <w:sz w:val="16"/>
                <w:szCs w:val="16"/>
              </w:rPr>
              <w:t xml:space="preserve">MG132 &gt;2.5μM </w:t>
            </w:r>
          </w:p>
          <w:p w14:paraId="6503EF61" w14:textId="77777777" w:rsidR="00D64052" w:rsidRPr="00E51E19" w:rsidRDefault="00D64052" w:rsidP="0093480C">
            <w:pPr>
              <w:rPr>
                <w:sz w:val="16"/>
                <w:szCs w:val="16"/>
              </w:rPr>
            </w:pPr>
            <w:r w:rsidRPr="00E51E19">
              <w:rPr>
                <w:sz w:val="16"/>
                <w:szCs w:val="16"/>
              </w:rPr>
              <w:t>(ToxiLight BioAssay kit on HeLa cells)</w:t>
            </w:r>
          </w:p>
        </w:tc>
        <w:tc>
          <w:tcPr>
            <w:tcW w:w="2409" w:type="dxa"/>
          </w:tcPr>
          <w:p w14:paraId="6303443D" w14:textId="77777777" w:rsidR="00D64052" w:rsidRPr="00E51E19" w:rsidRDefault="00D64052" w:rsidP="0093480C">
            <w:pPr>
              <w:rPr>
                <w:sz w:val="16"/>
                <w:szCs w:val="16"/>
              </w:rPr>
            </w:pPr>
            <w:r w:rsidRPr="00E51E19">
              <w:rPr>
                <w:sz w:val="16"/>
                <w:szCs w:val="16"/>
              </w:rPr>
              <w:t xml:space="preserve">Potentially. Bortezomib is USA FDA-approved for mantle cell lymphoma. MG132 has limited </w:t>
            </w:r>
            <w:r w:rsidRPr="00E51E19">
              <w:rPr>
                <w:i/>
                <w:iCs/>
                <w:sz w:val="16"/>
                <w:szCs w:val="16"/>
              </w:rPr>
              <w:t>in vivo</w:t>
            </w:r>
            <w:r w:rsidRPr="00E51E19">
              <w:rPr>
                <w:sz w:val="16"/>
                <w:szCs w:val="16"/>
              </w:rPr>
              <w:t xml:space="preserve"> utility due to configurational instability.</w:t>
            </w:r>
          </w:p>
        </w:tc>
      </w:tr>
      <w:tr w:rsidR="00D64052" w:rsidRPr="00E51E19" w14:paraId="60C15C67" w14:textId="77777777" w:rsidTr="00D64052">
        <w:tc>
          <w:tcPr>
            <w:tcW w:w="979" w:type="dxa"/>
          </w:tcPr>
          <w:p w14:paraId="192EF3EA" w14:textId="3E8F0D76" w:rsidR="00D64052" w:rsidRPr="00E51E19" w:rsidRDefault="00D64052" w:rsidP="0093480C">
            <w:pPr>
              <w:rPr>
                <w:sz w:val="16"/>
                <w:szCs w:val="16"/>
              </w:rPr>
            </w:pPr>
            <w:r w:rsidRPr="00E51E19">
              <w:rPr>
                <w:sz w:val="16"/>
                <w:szCs w:val="16"/>
              </w:rPr>
              <w:lastRenderedPageBreak/>
              <w:t>Wolf 2010</w:t>
            </w:r>
            <w:r w:rsidRPr="00E51E19">
              <w:rPr>
                <w:sz w:val="16"/>
                <w:szCs w:val="16"/>
              </w:rPr>
              <w:fldChar w:fldCharType="begin"/>
            </w:r>
            <w:r>
              <w:rPr>
                <w:sz w:val="16"/>
                <w:szCs w:val="16"/>
              </w:rPr>
              <w:instrText xml:space="preserve"> ADDIN EN.CITE &lt;EndNote&gt;&lt;Cite&gt;&lt;Author&gt;Wolf&lt;/Author&gt;&lt;Year&gt;2010&lt;/Year&gt;&lt;RecNum&gt;58&lt;/RecNum&gt;&lt;DisplayText&gt;&lt;style face="superscript"&gt;60&lt;/style&gt;&lt;/DisplayText&gt;&lt;record&gt;&lt;rec-number&gt;58&lt;/rec-number&gt;&lt;foreign-keys&gt;&lt;key app="EN" db-id="sfaa0dp0tzawvpefvvfvd0sm0xffdp9pxsrw" timestamp="1656623542"&gt;58&lt;/key&gt;&lt;/foreign-keys&gt;&lt;ref-type name="Journal Article"&gt;17&lt;/ref-type&gt;&lt;contributors&gt;&lt;authors&gt;&lt;author&gt;Wolf, M. C.&lt;/author&gt;&lt;author&gt;Freiberg, A. N.&lt;/author&gt;&lt;author&gt;Zhang, T.&lt;/author&gt;&lt;author&gt;Akyol-Ataman, Z.&lt;/author&gt;&lt;author&gt;Grock, A.&lt;/author&gt;&lt;author&gt;Hong, P. W.&lt;/author&gt;&lt;author&gt;Li, J.&lt;/author&gt;&lt;author&gt;Watson, N. F.&lt;/author&gt;&lt;author&gt;Fang, A. Q.&lt;/author&gt;&lt;author&gt;Aguilar, H. C.&lt;/author&gt;&lt;author&gt;Porotto, M.&lt;/author&gt;&lt;author&gt;Honko, A. N.&lt;/author&gt;&lt;author&gt;Damoiseaux, R.&lt;/author&gt;&lt;author&gt;Miller, J. P.&lt;/author&gt;&lt;author&gt;Woodson, S. E.&lt;/author&gt;&lt;author&gt;Chantasirivisal, S.&lt;/author&gt;&lt;author&gt;Fontanes, V.&lt;/author&gt;&lt;author&gt;Negrete, O. A.&lt;/author&gt;&lt;author&gt;Krogstad, P.&lt;/author&gt;&lt;author&gt;Dasgupta, A.&lt;/author&gt;&lt;author&gt;Moscona, A.&lt;/author&gt;&lt;author&gt;Hensley, L. E.&lt;/author&gt;&lt;author&gt;Whelan, S. P.&lt;/author&gt;&lt;author&gt;Faull, K. F.&lt;/author&gt;&lt;author&gt;Holbrook, M. R.&lt;/author&gt;&lt;author&gt;Jung, M. E.&lt;/author&gt;&lt;author&gt;Lee, B.&lt;/author&gt;&lt;/authors&gt;&lt;/contributors&gt;&lt;titles&gt;&lt;title&gt;A broad-spectrum antiviral targeting entry of enveloped viruses&lt;/title&gt;&lt;secondary-title&gt;Proceedings of the National Academy of Sciences of the United States of America&lt;/secondary-title&gt;&lt;/titles&gt;&lt;periodical&gt;&lt;full-title&gt;Proceedings of the National Academy of Sciences of the United States of America&lt;/full-title&gt;&lt;/periodical&gt;&lt;pages&gt;3157-3162&lt;/pages&gt;&lt;volume&gt;107(7)&lt;/volume&gt;&lt;dates&gt;&lt;year&gt;2010&lt;/year&gt;&lt;/dates&gt;&lt;accession-num&gt;358393332&lt;/accession-num&gt;&lt;urls&gt;&lt;related-urls&gt;&lt;url&gt;http://www.pnas.org/content/107/7/3157.full.pdf&lt;/url&gt;&lt;url&gt;https://www.pnas.org/doi/pdf/10.1073/pnas.0909587107&lt;/url&gt;&lt;/related-urls&gt;&lt;/urls&gt;&lt;electronic-resource-num&gt;http://dx.doi.org/10.1073/pnas.0909587107&lt;/electronic-resource-num&gt;&lt;/record&gt;&lt;/Cite&gt;&lt;/EndNote&gt;</w:instrText>
            </w:r>
            <w:r w:rsidRPr="00E51E19">
              <w:rPr>
                <w:sz w:val="16"/>
                <w:szCs w:val="16"/>
              </w:rPr>
              <w:fldChar w:fldCharType="separate"/>
            </w:r>
            <w:r w:rsidRPr="00D64052">
              <w:rPr>
                <w:noProof/>
                <w:sz w:val="16"/>
                <w:szCs w:val="16"/>
                <w:vertAlign w:val="superscript"/>
              </w:rPr>
              <w:t>60</w:t>
            </w:r>
            <w:r w:rsidRPr="00E51E19">
              <w:rPr>
                <w:sz w:val="16"/>
                <w:szCs w:val="16"/>
              </w:rPr>
              <w:fldChar w:fldCharType="end"/>
            </w:r>
          </w:p>
        </w:tc>
        <w:tc>
          <w:tcPr>
            <w:tcW w:w="2985" w:type="dxa"/>
          </w:tcPr>
          <w:p w14:paraId="39502050" w14:textId="77777777" w:rsidR="00D64052" w:rsidRPr="00E51E19" w:rsidRDefault="00D64052" w:rsidP="0093480C">
            <w:pPr>
              <w:rPr>
                <w:sz w:val="16"/>
                <w:szCs w:val="16"/>
              </w:rPr>
            </w:pPr>
            <w:r w:rsidRPr="00E51E19">
              <w:rPr>
                <w:sz w:val="16"/>
                <w:szCs w:val="16"/>
              </w:rPr>
              <w:t>LJ001 (</w:t>
            </w:r>
            <w:r>
              <w:rPr>
                <w:sz w:val="16"/>
                <w:szCs w:val="16"/>
              </w:rPr>
              <w:t>viral entry</w:t>
            </w:r>
            <w:r w:rsidRPr="00E51E19">
              <w:rPr>
                <w:sz w:val="16"/>
                <w:szCs w:val="16"/>
              </w:rPr>
              <w:t xml:space="preserve"> inhibitor)</w:t>
            </w:r>
          </w:p>
        </w:tc>
        <w:tc>
          <w:tcPr>
            <w:tcW w:w="4111" w:type="dxa"/>
          </w:tcPr>
          <w:p w14:paraId="51F481C4" w14:textId="77777777" w:rsidR="00D64052" w:rsidRPr="00E51E19" w:rsidRDefault="00D64052" w:rsidP="0093480C">
            <w:pPr>
              <w:rPr>
                <w:sz w:val="16"/>
                <w:szCs w:val="16"/>
              </w:rPr>
            </w:pPr>
            <w:r w:rsidRPr="00E51E19">
              <w:rPr>
                <w:sz w:val="16"/>
                <w:szCs w:val="16"/>
              </w:rPr>
              <w:t>IC</w:t>
            </w:r>
            <w:r w:rsidRPr="00E51E19">
              <w:rPr>
                <w:sz w:val="16"/>
                <w:szCs w:val="16"/>
                <w:vertAlign w:val="subscript"/>
              </w:rPr>
              <w:t xml:space="preserve">50 </w:t>
            </w:r>
            <w:r w:rsidRPr="00E51E19">
              <w:rPr>
                <w:sz w:val="16"/>
                <w:szCs w:val="16"/>
              </w:rPr>
              <w:t xml:space="preserve">values: </w:t>
            </w:r>
          </w:p>
          <w:p w14:paraId="2C231AD7" w14:textId="77777777" w:rsidR="00D64052" w:rsidRPr="00E51E19" w:rsidRDefault="00D64052" w:rsidP="0093480C">
            <w:pPr>
              <w:rPr>
                <w:sz w:val="16"/>
                <w:szCs w:val="16"/>
              </w:rPr>
            </w:pPr>
            <w:r w:rsidRPr="00E51E19">
              <w:rPr>
                <w:sz w:val="16"/>
                <w:szCs w:val="16"/>
              </w:rPr>
              <w:t>LJ001 = 0.5-1μM</w:t>
            </w:r>
          </w:p>
          <w:p w14:paraId="59C96D64" w14:textId="77777777" w:rsidR="00D64052" w:rsidRPr="00E51E19" w:rsidRDefault="00D64052" w:rsidP="0093480C">
            <w:pPr>
              <w:rPr>
                <w:sz w:val="16"/>
                <w:szCs w:val="16"/>
              </w:rPr>
            </w:pPr>
            <w:r w:rsidRPr="00E51E19">
              <w:rPr>
                <w:sz w:val="16"/>
                <w:szCs w:val="16"/>
              </w:rPr>
              <w:t>(</w:t>
            </w:r>
            <w:r>
              <w:rPr>
                <w:sz w:val="16"/>
                <w:szCs w:val="16"/>
              </w:rPr>
              <w:t>Titre reduction</w:t>
            </w:r>
            <w:r w:rsidRPr="00E51E19">
              <w:rPr>
                <w:sz w:val="16"/>
                <w:szCs w:val="16"/>
              </w:rPr>
              <w:t xml:space="preserve"> assay using NiV-M on Vero cells)</w:t>
            </w:r>
          </w:p>
        </w:tc>
        <w:tc>
          <w:tcPr>
            <w:tcW w:w="3686" w:type="dxa"/>
          </w:tcPr>
          <w:p w14:paraId="1F767384" w14:textId="77777777" w:rsidR="00D64052" w:rsidRPr="00E51E19" w:rsidRDefault="00D64052" w:rsidP="0093480C">
            <w:pPr>
              <w:rPr>
                <w:sz w:val="16"/>
                <w:szCs w:val="16"/>
              </w:rPr>
            </w:pPr>
            <w:r w:rsidRPr="00E51E19">
              <w:rPr>
                <w:i/>
                <w:iCs/>
                <w:sz w:val="16"/>
                <w:szCs w:val="16"/>
              </w:rPr>
              <w:t>In vitro</w:t>
            </w:r>
            <w:r w:rsidRPr="00E51E19">
              <w:rPr>
                <w:sz w:val="16"/>
                <w:szCs w:val="16"/>
              </w:rPr>
              <w:t>:</w:t>
            </w:r>
          </w:p>
          <w:p w14:paraId="1E3A4ECB" w14:textId="77777777" w:rsidR="00D64052" w:rsidRPr="00E51E19" w:rsidRDefault="00D64052" w:rsidP="0093480C">
            <w:pPr>
              <w:rPr>
                <w:sz w:val="16"/>
                <w:szCs w:val="16"/>
              </w:rPr>
            </w:pPr>
            <w:r w:rsidRPr="00E51E19">
              <w:rPr>
                <w:sz w:val="16"/>
                <w:szCs w:val="16"/>
              </w:rPr>
              <w:t>Not toxic at effective antiviral concentrations.</w:t>
            </w:r>
          </w:p>
          <w:p w14:paraId="3DED924B" w14:textId="77777777" w:rsidR="00D64052" w:rsidRPr="00E51E19" w:rsidRDefault="00D64052" w:rsidP="0093480C">
            <w:pPr>
              <w:rPr>
                <w:sz w:val="16"/>
                <w:szCs w:val="16"/>
              </w:rPr>
            </w:pPr>
            <w:r w:rsidRPr="00E51E19">
              <w:rPr>
                <w:sz w:val="16"/>
                <w:szCs w:val="16"/>
              </w:rPr>
              <w:t>(Adenylate kinase, lactate dehydrogenase, and alamarBlue assays on Vero cells)</w:t>
            </w:r>
          </w:p>
          <w:p w14:paraId="5E122B33" w14:textId="77777777" w:rsidR="00D64052" w:rsidRPr="00E51E19" w:rsidRDefault="00D64052" w:rsidP="0093480C">
            <w:pPr>
              <w:rPr>
                <w:i/>
                <w:iCs/>
                <w:sz w:val="16"/>
                <w:szCs w:val="16"/>
              </w:rPr>
            </w:pPr>
            <w:r w:rsidRPr="00E51E19">
              <w:rPr>
                <w:i/>
                <w:iCs/>
                <w:sz w:val="16"/>
                <w:szCs w:val="16"/>
              </w:rPr>
              <w:t>In vivo:</w:t>
            </w:r>
          </w:p>
          <w:p w14:paraId="7A102934" w14:textId="77777777" w:rsidR="00D64052" w:rsidRPr="00E51E19" w:rsidRDefault="00D64052" w:rsidP="0093480C">
            <w:pPr>
              <w:rPr>
                <w:sz w:val="16"/>
                <w:szCs w:val="16"/>
              </w:rPr>
            </w:pPr>
            <w:r w:rsidRPr="00E51E19">
              <w:rPr>
                <w:sz w:val="16"/>
                <w:szCs w:val="16"/>
              </w:rPr>
              <w:t>No toxicity observed in female BALB/c mice dosed PO or IP with 20mg/kg or 50mg/kg of compound, other than slight elevation of serum cholesterol levels.</w:t>
            </w:r>
          </w:p>
        </w:tc>
        <w:tc>
          <w:tcPr>
            <w:tcW w:w="2409" w:type="dxa"/>
          </w:tcPr>
          <w:p w14:paraId="59099C63" w14:textId="77777777" w:rsidR="00D64052" w:rsidRPr="00E51E19" w:rsidRDefault="00D64052" w:rsidP="0093480C">
            <w:pPr>
              <w:rPr>
                <w:sz w:val="16"/>
                <w:szCs w:val="16"/>
              </w:rPr>
            </w:pPr>
            <w:r w:rsidRPr="00E51E19">
              <w:rPr>
                <w:sz w:val="16"/>
                <w:szCs w:val="16"/>
              </w:rPr>
              <w:t>No. Poor physiological stability. Requires light for antiviral mechanism.</w:t>
            </w:r>
          </w:p>
        </w:tc>
      </w:tr>
    </w:tbl>
    <w:p w14:paraId="7502BE78" w14:textId="2EC1ACA6" w:rsidR="00D64052" w:rsidRPr="00E51E19" w:rsidRDefault="00D64052" w:rsidP="00D64052">
      <w:pPr>
        <w:rPr>
          <w:sz w:val="18"/>
          <w:szCs w:val="18"/>
        </w:rPr>
      </w:pPr>
      <w:r>
        <w:rPr>
          <w:rFonts w:cstheme="minorHAnsi"/>
          <w:sz w:val="18"/>
          <w:szCs w:val="18"/>
        </w:rPr>
        <w:t xml:space="preserve">25HC = 25-hydroxycholesterol; BHK = baby hamster kidney; </w:t>
      </w:r>
      <w:r w:rsidRPr="00E51E19">
        <w:rPr>
          <w:rFonts w:cstheme="minorHAnsi"/>
          <w:sz w:val="18"/>
          <w:szCs w:val="18"/>
        </w:rPr>
        <w:t>CC</w:t>
      </w:r>
      <w:r w:rsidRPr="00E51E19">
        <w:rPr>
          <w:rFonts w:cstheme="minorHAnsi"/>
          <w:sz w:val="18"/>
          <w:szCs w:val="18"/>
          <w:vertAlign w:val="subscript"/>
        </w:rPr>
        <w:t>50</w:t>
      </w:r>
      <w:r w:rsidRPr="00E51E19">
        <w:rPr>
          <w:rFonts w:cstheme="minorHAnsi"/>
          <w:sz w:val="18"/>
          <w:szCs w:val="18"/>
        </w:rPr>
        <w:t xml:space="preserve"> = 50% cytotoxicity concentration; CHO = Chinese Hamster Ovary; CPE = cytopathic effect;</w:t>
      </w:r>
      <w:r>
        <w:rPr>
          <w:rFonts w:cstheme="minorHAnsi"/>
          <w:sz w:val="18"/>
          <w:szCs w:val="18"/>
        </w:rPr>
        <w:t xml:space="preserve"> DNA = deoxyribonucleic acid;</w:t>
      </w:r>
      <w:r w:rsidRPr="00E51E19">
        <w:rPr>
          <w:rFonts w:cstheme="minorHAnsi"/>
          <w:sz w:val="18"/>
          <w:szCs w:val="18"/>
        </w:rPr>
        <w:t xml:space="preserve"> EC</w:t>
      </w:r>
      <w:r w:rsidRPr="00E51E19">
        <w:rPr>
          <w:rFonts w:cstheme="minorHAnsi"/>
          <w:sz w:val="18"/>
          <w:szCs w:val="18"/>
          <w:vertAlign w:val="subscript"/>
        </w:rPr>
        <w:t xml:space="preserve">50 </w:t>
      </w:r>
      <w:r w:rsidRPr="00E51E19">
        <w:rPr>
          <w:rFonts w:cstheme="minorHAnsi"/>
          <w:sz w:val="18"/>
          <w:szCs w:val="18"/>
        </w:rPr>
        <w:t xml:space="preserve">= 50% maximal effective concentration; eGFP = enhanced Green Fluorescent Protein; FDA = Food and Drug Administration; </w:t>
      </w:r>
      <w:r>
        <w:rPr>
          <w:rFonts w:cstheme="minorHAnsi"/>
          <w:sz w:val="18"/>
          <w:szCs w:val="18"/>
        </w:rPr>
        <w:t xml:space="preserve">GFP = green fluorescent protein; </w:t>
      </w:r>
      <w:r w:rsidRPr="00E51E19">
        <w:rPr>
          <w:rFonts w:cstheme="minorHAnsi"/>
          <w:sz w:val="18"/>
          <w:szCs w:val="18"/>
        </w:rPr>
        <w:t xml:space="preserve">HEK = human embryonic kidney; HeV = Hendra virus; </w:t>
      </w:r>
      <w:r>
        <w:rPr>
          <w:rFonts w:cstheme="minorHAnsi"/>
          <w:sz w:val="18"/>
          <w:szCs w:val="18"/>
        </w:rPr>
        <w:t xml:space="preserve">HIV = human immunodeficiency virus; HPI = hours post infection; HSAEC = human small airway epithelial cells; </w:t>
      </w:r>
      <w:r w:rsidRPr="00E51E19">
        <w:rPr>
          <w:rFonts w:cstheme="minorHAnsi"/>
          <w:sz w:val="18"/>
          <w:szCs w:val="18"/>
        </w:rPr>
        <w:t>HuH = human hepatoma; HUVEC = human umbilical vein endothelial cell; IC</w:t>
      </w:r>
      <w:r w:rsidRPr="00E51E19">
        <w:rPr>
          <w:rFonts w:cstheme="minorHAnsi"/>
          <w:sz w:val="18"/>
          <w:szCs w:val="18"/>
          <w:vertAlign w:val="subscript"/>
        </w:rPr>
        <w:t>50</w:t>
      </w:r>
      <w:r w:rsidRPr="00E51E19">
        <w:rPr>
          <w:rFonts w:cstheme="minorHAnsi"/>
          <w:sz w:val="18"/>
          <w:szCs w:val="18"/>
        </w:rPr>
        <w:t xml:space="preserve"> = 50% maximal inhibitory concentration;</w:t>
      </w:r>
      <w:r>
        <w:rPr>
          <w:rFonts w:cstheme="minorHAnsi"/>
          <w:sz w:val="18"/>
          <w:szCs w:val="18"/>
        </w:rPr>
        <w:t xml:space="preserve"> IFN-γ = interferon gamma;</w:t>
      </w:r>
      <w:r w:rsidRPr="00E51E19">
        <w:rPr>
          <w:rFonts w:cstheme="minorHAnsi"/>
          <w:sz w:val="18"/>
          <w:szCs w:val="18"/>
        </w:rPr>
        <w:t xml:space="preserve"> IP = intraperitoneal; </w:t>
      </w:r>
      <w:r>
        <w:rPr>
          <w:rFonts w:cstheme="minorHAnsi"/>
          <w:sz w:val="18"/>
          <w:szCs w:val="18"/>
        </w:rPr>
        <w:t>MTT = 3-(4,5-dimethylthiazol-2-yl)-2,5-diphenyltetrazolium bromide; NCI = National Cancer Institute;</w:t>
      </w:r>
      <w:r w:rsidR="00C01D32">
        <w:rPr>
          <w:rFonts w:cstheme="minorHAnsi"/>
          <w:sz w:val="18"/>
          <w:szCs w:val="18"/>
        </w:rPr>
        <w:t xml:space="preserve"> NiV = Nipah virus;</w:t>
      </w:r>
      <w:r>
        <w:rPr>
          <w:rFonts w:cstheme="minorHAnsi"/>
          <w:sz w:val="18"/>
          <w:szCs w:val="18"/>
        </w:rPr>
        <w:t xml:space="preserve"> NiV-B = Nipah virus Bangladesh; NiV-M = Nipah virus Malaysia; </w:t>
      </w:r>
      <w:r w:rsidRPr="00E51E19">
        <w:rPr>
          <w:rFonts w:cstheme="minorHAnsi"/>
          <w:sz w:val="18"/>
          <w:szCs w:val="18"/>
        </w:rPr>
        <w:t xml:space="preserve">PFU = plaque forming units; PO = orally (per os); </w:t>
      </w:r>
      <w:r>
        <w:rPr>
          <w:rFonts w:cstheme="minorHAnsi"/>
          <w:sz w:val="18"/>
          <w:szCs w:val="18"/>
        </w:rPr>
        <w:t xml:space="preserve">RNA = ribonucleic acid; </w:t>
      </w:r>
      <w:r w:rsidRPr="00E51E19">
        <w:rPr>
          <w:rFonts w:cstheme="minorHAnsi"/>
          <w:sz w:val="18"/>
          <w:szCs w:val="18"/>
        </w:rPr>
        <w:t>rNiV = recombinant Nipah virus; RSV = respiratory syncytial virus;</w:t>
      </w:r>
      <w:r>
        <w:rPr>
          <w:rFonts w:cstheme="minorHAnsi"/>
          <w:sz w:val="18"/>
          <w:szCs w:val="18"/>
        </w:rPr>
        <w:t xml:space="preserve"> </w:t>
      </w:r>
      <w:r w:rsidRPr="00E51E19">
        <w:rPr>
          <w:rFonts w:cstheme="minorHAnsi"/>
          <w:sz w:val="18"/>
          <w:szCs w:val="18"/>
        </w:rPr>
        <w:t xml:space="preserve">siRNA = small interfering ribonucleic acid; </w:t>
      </w:r>
      <w:r>
        <w:rPr>
          <w:rFonts w:cstheme="minorHAnsi"/>
          <w:sz w:val="18"/>
          <w:szCs w:val="18"/>
        </w:rPr>
        <w:t xml:space="preserve">TLR3 = toll-like receptor 3; </w:t>
      </w:r>
      <w:r w:rsidRPr="00E51E19">
        <w:rPr>
          <w:rFonts w:cstheme="minorHAnsi"/>
          <w:sz w:val="18"/>
          <w:szCs w:val="18"/>
        </w:rPr>
        <w:t xml:space="preserve">USA = United States of America. </w:t>
      </w:r>
      <w:r w:rsidRPr="00E51E19">
        <w:rPr>
          <w:b/>
          <w:bCs/>
          <w:sz w:val="18"/>
          <w:szCs w:val="18"/>
        </w:rPr>
        <w:br w:type="page"/>
      </w:r>
    </w:p>
    <w:p w14:paraId="6B64609D" w14:textId="595C2B23" w:rsidR="00DC58B4" w:rsidRDefault="00DC58B4" w:rsidP="006719EE">
      <w:pPr>
        <w:jc w:val="center"/>
        <w:rPr>
          <w:b/>
          <w:bCs/>
        </w:rPr>
      </w:pPr>
      <w:bookmarkStart w:id="17" w:name="_Toc157716030"/>
      <w:bookmarkStart w:id="18" w:name="_Toc159161003"/>
      <w:r>
        <w:rPr>
          <w:b/>
          <w:bCs/>
        </w:rPr>
        <w:lastRenderedPageBreak/>
        <w:t xml:space="preserve">Table </w:t>
      </w:r>
      <w:r w:rsidR="006719EE" w:rsidRPr="006719EE">
        <w:rPr>
          <w:b/>
          <w:bCs/>
        </w:rPr>
        <w:fldChar w:fldCharType="begin"/>
      </w:r>
      <w:r w:rsidR="006719EE" w:rsidRPr="006719EE">
        <w:rPr>
          <w:b/>
          <w:bCs/>
        </w:rPr>
        <w:instrText xml:space="preserve"> SEQ Table \* ROMAN </w:instrText>
      </w:r>
      <w:r w:rsidR="006719EE" w:rsidRPr="006719EE">
        <w:rPr>
          <w:b/>
          <w:bCs/>
        </w:rPr>
        <w:fldChar w:fldCharType="separate"/>
      </w:r>
      <w:r w:rsidR="00D64052">
        <w:rPr>
          <w:b/>
          <w:bCs/>
          <w:noProof/>
        </w:rPr>
        <w:t>V</w:t>
      </w:r>
      <w:r w:rsidR="006719EE" w:rsidRPr="006719EE">
        <w:rPr>
          <w:b/>
          <w:bCs/>
          <w:noProof/>
        </w:rPr>
        <w:fldChar w:fldCharType="end"/>
      </w:r>
      <w:r>
        <w:rPr>
          <w:b/>
          <w:bCs/>
        </w:rPr>
        <w:t xml:space="preserve">: Nipah </w:t>
      </w:r>
      <w:r w:rsidR="00E509D2">
        <w:rPr>
          <w:b/>
          <w:bCs/>
        </w:rPr>
        <w:t xml:space="preserve">&amp; Hendra </w:t>
      </w:r>
      <w:r>
        <w:rPr>
          <w:b/>
          <w:bCs/>
        </w:rPr>
        <w:t>Virus Therapeutics Animal Challenge Studies by Drug, Viral Challenge Strain, and Animal Model</w:t>
      </w:r>
      <w:bookmarkEnd w:id="17"/>
      <w:bookmarkEnd w:id="18"/>
    </w:p>
    <w:tbl>
      <w:tblPr>
        <w:tblStyle w:val="TableGrid"/>
        <w:tblW w:w="14062" w:type="dxa"/>
        <w:jc w:val="center"/>
        <w:tblLook w:val="04A0" w:firstRow="1" w:lastRow="0" w:firstColumn="1" w:lastColumn="0" w:noHBand="0" w:noVBand="1"/>
      </w:tblPr>
      <w:tblGrid>
        <w:gridCol w:w="3681"/>
        <w:gridCol w:w="3827"/>
        <w:gridCol w:w="3180"/>
        <w:gridCol w:w="3374"/>
      </w:tblGrid>
      <w:tr w:rsidR="00C65DC3" w14:paraId="35CCC846" w14:textId="77777777" w:rsidTr="177C7D26">
        <w:trPr>
          <w:jc w:val="center"/>
        </w:trPr>
        <w:tc>
          <w:tcPr>
            <w:tcW w:w="3681" w:type="dxa"/>
          </w:tcPr>
          <w:p w14:paraId="04DB6A63" w14:textId="77777777" w:rsidR="00DC58B4" w:rsidRPr="00026D06" w:rsidRDefault="00DC58B4" w:rsidP="004708B5">
            <w:pPr>
              <w:rPr>
                <w:b/>
                <w:bCs/>
              </w:rPr>
            </w:pPr>
            <w:r>
              <w:rPr>
                <w:b/>
                <w:bCs/>
              </w:rPr>
              <w:t>Drug</w:t>
            </w:r>
          </w:p>
        </w:tc>
        <w:tc>
          <w:tcPr>
            <w:tcW w:w="3827" w:type="dxa"/>
          </w:tcPr>
          <w:p w14:paraId="708D1B79" w14:textId="77777777" w:rsidR="00DC58B4" w:rsidRPr="00026D06" w:rsidRDefault="00DC58B4" w:rsidP="004708B5">
            <w:pPr>
              <w:rPr>
                <w:b/>
                <w:bCs/>
              </w:rPr>
            </w:pPr>
            <w:r>
              <w:rPr>
                <w:b/>
                <w:bCs/>
              </w:rPr>
              <w:t>Nipah Virus Malaysia (NiV-M)</w:t>
            </w:r>
          </w:p>
        </w:tc>
        <w:tc>
          <w:tcPr>
            <w:tcW w:w="3180" w:type="dxa"/>
          </w:tcPr>
          <w:p w14:paraId="7063E40B" w14:textId="77777777" w:rsidR="00DC58B4" w:rsidRPr="00026D06" w:rsidRDefault="00DC58B4" w:rsidP="004708B5">
            <w:pPr>
              <w:rPr>
                <w:b/>
                <w:bCs/>
              </w:rPr>
            </w:pPr>
            <w:r>
              <w:rPr>
                <w:b/>
                <w:bCs/>
              </w:rPr>
              <w:t>Nipah Virus Bangladesh (NiV-B)</w:t>
            </w:r>
          </w:p>
        </w:tc>
        <w:tc>
          <w:tcPr>
            <w:tcW w:w="3374" w:type="dxa"/>
          </w:tcPr>
          <w:p w14:paraId="43307A33" w14:textId="77777777" w:rsidR="00DC58B4" w:rsidRPr="00026D06" w:rsidRDefault="00DC58B4" w:rsidP="004708B5">
            <w:pPr>
              <w:rPr>
                <w:b/>
                <w:bCs/>
              </w:rPr>
            </w:pPr>
            <w:r>
              <w:rPr>
                <w:b/>
                <w:bCs/>
              </w:rPr>
              <w:t>Hendra Virus (HeV)</w:t>
            </w:r>
          </w:p>
        </w:tc>
      </w:tr>
      <w:tr w:rsidR="00DC58B4" w14:paraId="0FE6E07D" w14:textId="77777777" w:rsidTr="177C7D26">
        <w:trPr>
          <w:jc w:val="center"/>
        </w:trPr>
        <w:tc>
          <w:tcPr>
            <w:tcW w:w="14062" w:type="dxa"/>
            <w:gridSpan w:val="4"/>
          </w:tcPr>
          <w:p w14:paraId="0C2C05CA" w14:textId="77777777" w:rsidR="00DC58B4" w:rsidRPr="000870F4" w:rsidRDefault="00DC58B4" w:rsidP="004708B5">
            <w:pPr>
              <w:rPr>
                <w:i/>
                <w:iCs/>
              </w:rPr>
            </w:pPr>
            <w:r w:rsidRPr="000870F4">
              <w:rPr>
                <w:i/>
                <w:iCs/>
              </w:rPr>
              <w:t>Monoclonal Antibodies</w:t>
            </w:r>
          </w:p>
        </w:tc>
      </w:tr>
      <w:tr w:rsidR="00C65DC3" w:rsidRPr="00DA689F" w14:paraId="5468BCAC" w14:textId="77777777" w:rsidTr="177C7D26">
        <w:trPr>
          <w:jc w:val="center"/>
        </w:trPr>
        <w:tc>
          <w:tcPr>
            <w:tcW w:w="3681" w:type="dxa"/>
            <w:vMerge w:val="restart"/>
          </w:tcPr>
          <w:p w14:paraId="273EE78A" w14:textId="77777777" w:rsidR="00DC58B4" w:rsidRPr="00DA689F" w:rsidRDefault="00DC58B4" w:rsidP="004708B5">
            <w:pPr>
              <w:rPr>
                <w:sz w:val="20"/>
                <w:szCs w:val="20"/>
              </w:rPr>
            </w:pPr>
            <w:r w:rsidRPr="00DA689F">
              <w:rPr>
                <w:sz w:val="20"/>
                <w:szCs w:val="20"/>
              </w:rPr>
              <w:t>m102.4</w:t>
            </w:r>
          </w:p>
        </w:tc>
        <w:tc>
          <w:tcPr>
            <w:tcW w:w="3827" w:type="dxa"/>
          </w:tcPr>
          <w:p w14:paraId="33456197" w14:textId="41AFE21E" w:rsidR="00DC58B4" w:rsidRPr="00DA689F" w:rsidRDefault="00DC58B4" w:rsidP="004708B5">
            <w:pPr>
              <w:rPr>
                <w:sz w:val="20"/>
                <w:szCs w:val="20"/>
              </w:rPr>
            </w:pPr>
            <w:r w:rsidRPr="00DA689F">
              <w:rPr>
                <w:sz w:val="20"/>
                <w:szCs w:val="20"/>
              </w:rPr>
              <w:t>African green monkeys</w:t>
            </w:r>
            <w:r w:rsidRPr="00DA689F">
              <w:rPr>
                <w:sz w:val="20"/>
                <w:szCs w:val="20"/>
              </w:rPr>
              <w:fldChar w:fldCharType="begin"/>
            </w:r>
            <w:r w:rsidR="00A57303">
              <w:rPr>
                <w:sz w:val="20"/>
                <w:szCs w:val="20"/>
              </w:rPr>
              <w:instrText xml:space="preserve"> ADDIN EN.CITE &lt;EndNote&gt;&lt;Cite&gt;&lt;Author&gt;Geisbert&lt;/Author&gt;&lt;Year&gt;2014&lt;/Year&gt;&lt;RecNum&gt;50&lt;/RecNum&gt;&lt;DisplayText&gt;&lt;style face="superscript"&gt;14&lt;/style&gt;&lt;/DisplayText&gt;&lt;record&gt;&lt;rec-number&gt;50&lt;/rec-number&gt;&lt;foreign-keys&gt;&lt;key app="EN" db-id="sfaa0dp0tzawvpefvvfvd0sm0xffdp9pxsrw" timestamp="1656623542"&gt;50&lt;/key&gt;&lt;/foreign-keys&gt;&lt;ref-type name="Journal Article"&gt;17&lt;/ref-type&gt;&lt;contributors&gt;&lt;authors&gt;&lt;author&gt;Geisbert, T. W.&lt;/author&gt;&lt;author&gt;Mire, C. E.&lt;/author&gt;&lt;author&gt;Geisbert, J. B.&lt;/author&gt;&lt;author&gt;Chan, Y. P.&lt;/author&gt;&lt;author&gt;Agans, K. N.&lt;/author&gt;&lt;author&gt;Feldmann, F.&lt;/author&gt;&lt;author&gt;Fenton, K. A.&lt;/author&gt;&lt;author&gt;Zhu, Z.&lt;/author&gt;&lt;author&gt;Dimitrov, D. S.&lt;/author&gt;&lt;author&gt;Scott, D. P.&lt;/author&gt;&lt;author&gt;Bossart, K. N.&lt;/author&gt;&lt;author&gt;Feldmann, H.&lt;/author&gt;&lt;author&gt;Broder, C. C.&lt;/author&gt;&lt;/authors&gt;&lt;/contributors&gt;&lt;titles&gt;&lt;title&gt;Therapeutic treatment of Nipah virus infection in nonhuman primates with a neutralizing human monoclonal antibody&lt;/title&gt;&lt;secondary-title&gt;Science Translational Medicine&lt;/secondary-title&gt;&lt;/titles&gt;&lt;periodical&gt;&lt;full-title&gt;Science Translational Medicine&lt;/full-title&gt;&lt;/periodical&gt;&lt;volume&gt;6(242) (no pagination)&lt;/volume&gt;&lt;dates&gt;&lt;year&gt;2014&lt;/year&gt;&lt;/dates&gt;&lt;accession-num&gt;373457323&lt;/accession-num&gt;&lt;urls&gt;&lt;related-urls&gt;&lt;url&gt;http://stm.sciencemag.org/content/6/242/242ra82.full.pdfhttp://stm.sciencemag.org/content/6/242/242ra82.full.pdf&lt;/url&gt;&lt;url&gt;https://www.science.org/doi/10.1126/scitranslmed.3008929&lt;/url&gt;&lt;/related-urls&gt;&lt;/urls&gt;&lt;electronic-resource-num&gt;http://dx.doi.org/10.1126/scitranslmed.3008929&lt;/electronic-resource-num&gt;&lt;/record&gt;&lt;/Cite&gt;&lt;/EndNote&gt;</w:instrText>
            </w:r>
            <w:r w:rsidRPr="00DA689F">
              <w:rPr>
                <w:sz w:val="20"/>
                <w:szCs w:val="20"/>
              </w:rPr>
              <w:fldChar w:fldCharType="separate"/>
            </w:r>
            <w:r w:rsidR="00A57303" w:rsidRPr="00A57303">
              <w:rPr>
                <w:noProof/>
                <w:sz w:val="20"/>
                <w:szCs w:val="20"/>
                <w:vertAlign w:val="superscript"/>
              </w:rPr>
              <w:t>14</w:t>
            </w:r>
            <w:r w:rsidRPr="00DA689F">
              <w:rPr>
                <w:sz w:val="20"/>
                <w:szCs w:val="20"/>
              </w:rPr>
              <w:fldChar w:fldCharType="end"/>
            </w:r>
          </w:p>
          <w:p w14:paraId="07BDAA23"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5 x 10</w:t>
            </w:r>
            <w:r w:rsidRPr="00DA689F">
              <w:rPr>
                <w:sz w:val="20"/>
                <w:szCs w:val="20"/>
                <w:vertAlign w:val="superscript"/>
              </w:rPr>
              <w:t>5</w:t>
            </w:r>
            <w:r w:rsidRPr="00DA689F">
              <w:rPr>
                <w:sz w:val="20"/>
                <w:szCs w:val="20"/>
              </w:rPr>
              <w:t> PFU intratracheal</w:t>
            </w:r>
          </w:p>
        </w:tc>
        <w:tc>
          <w:tcPr>
            <w:tcW w:w="3180" w:type="dxa"/>
          </w:tcPr>
          <w:p w14:paraId="1234B0BF" w14:textId="517A3A08" w:rsidR="00DC58B4" w:rsidRPr="00DA689F" w:rsidRDefault="00DC58B4" w:rsidP="004708B5">
            <w:pPr>
              <w:rPr>
                <w:sz w:val="20"/>
                <w:szCs w:val="20"/>
              </w:rPr>
            </w:pPr>
            <w:r w:rsidRPr="00DA689F">
              <w:rPr>
                <w:sz w:val="20"/>
                <w:szCs w:val="20"/>
              </w:rPr>
              <w:t>African green monkeys</w:t>
            </w:r>
            <w:r w:rsidRPr="00DA689F">
              <w:rPr>
                <w:sz w:val="20"/>
                <w:szCs w:val="20"/>
              </w:rPr>
              <w:fldChar w:fldCharType="begin"/>
            </w:r>
            <w:r w:rsidR="00A57303">
              <w:rPr>
                <w:sz w:val="20"/>
                <w:szCs w:val="20"/>
              </w:rPr>
              <w:instrText xml:space="preserve"> ADDIN EN.CITE &lt;EndNote&gt;&lt;Cite&gt;&lt;Author&gt;Mire&lt;/Author&gt;&lt;Year&gt;2016&lt;/Year&gt;&lt;RecNum&gt;41&lt;/RecNum&gt;&lt;DisplayText&gt;&lt;style face="superscript"&gt;16&lt;/style&gt;&lt;/DisplayText&gt;&lt;record&gt;&lt;rec-number&gt;41&lt;/rec-number&gt;&lt;foreign-keys&gt;&lt;key app="EN" db-id="sfaa0dp0tzawvpefvvfvd0sm0xffdp9pxsrw" timestamp="1656623542"&gt;41&lt;/key&gt;&lt;/foreign-keys&gt;&lt;ref-type name="Journal Article"&gt;17&lt;/ref-type&gt;&lt;contributors&gt;&lt;authors&gt;&lt;author&gt;Mire, Chad E.&lt;/author&gt;&lt;author&gt;Satterfield, Benjamin A.&lt;/author&gt;&lt;author&gt;Geisbert, Joan B.&lt;/author&gt;&lt;author&gt;Agans, Krystle N.&lt;/author&gt;&lt;author&gt;Borisevich, Viktoriya&lt;/author&gt;&lt;author&gt;Yan, Lianying&lt;/author&gt;&lt;author&gt;Chan, Yee-Peng&lt;/author&gt;&lt;author&gt;Cross, Robert W.&lt;/author&gt;&lt;author&gt;Fenton, Karla A.&lt;/author&gt;&lt;author&gt;Broder, Christopher C.&lt;/author&gt;&lt;author&gt;Geisbert, Thomas W.&lt;/author&gt;&lt;/authors&gt;&lt;/contributors&gt;&lt;titles&gt;&lt;title&gt;Pathogenic Differences between Nipah Virus Bangladesh and Malaysia Strains in Primates: Implications for Antibody Therapy&lt;/title&gt;&lt;secondary-title&gt;Scientific Reports&lt;/secondary-title&gt;&lt;/titles&gt;&lt;periodical&gt;&lt;full-title&gt;Scientific Reports&lt;/full-title&gt;&lt;/periodical&gt;&lt;volume&gt;6&lt;/volume&gt;&lt;dates&gt;&lt;year&gt;2016&lt;/year&gt;&lt;/dates&gt;&lt;accession-num&gt;WOS:000380669100001&lt;/accession-num&gt;&lt;urls&gt;&lt;related-urls&gt;&lt;url&gt;&amp;lt;Go to ISI&amp;gt;://WOS:000380669100001&lt;/url&gt;&lt;url&gt;https://www.nature.com/articles/srep30916.pdf&lt;/url&gt;&lt;/related-urls&gt;&lt;/urls&gt;&lt;electronic-resource-num&gt;10.1038/srep30916&lt;/electronic-resource-num&gt;&lt;/record&gt;&lt;/Cite&gt;&lt;/EndNote&gt;</w:instrText>
            </w:r>
            <w:r w:rsidRPr="00DA689F">
              <w:rPr>
                <w:sz w:val="20"/>
                <w:szCs w:val="20"/>
              </w:rPr>
              <w:fldChar w:fldCharType="separate"/>
            </w:r>
            <w:r w:rsidR="00A57303" w:rsidRPr="00A57303">
              <w:rPr>
                <w:noProof/>
                <w:sz w:val="20"/>
                <w:szCs w:val="20"/>
                <w:vertAlign w:val="superscript"/>
              </w:rPr>
              <w:t>16</w:t>
            </w:r>
            <w:r w:rsidRPr="00DA689F">
              <w:rPr>
                <w:sz w:val="20"/>
                <w:szCs w:val="20"/>
              </w:rPr>
              <w:fldChar w:fldCharType="end"/>
            </w:r>
          </w:p>
          <w:p w14:paraId="0A6D536D"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2.5 x 10</w:t>
            </w:r>
            <w:r w:rsidRPr="00DA689F">
              <w:rPr>
                <w:sz w:val="20"/>
                <w:szCs w:val="20"/>
                <w:vertAlign w:val="superscript"/>
              </w:rPr>
              <w:t>5</w:t>
            </w:r>
            <w:r w:rsidRPr="00DA689F">
              <w:rPr>
                <w:sz w:val="20"/>
                <w:szCs w:val="20"/>
              </w:rPr>
              <w:t xml:space="preserve"> PFU intratracheal +</w:t>
            </w:r>
          </w:p>
          <w:p w14:paraId="1F262D61" w14:textId="77777777" w:rsidR="00DC58B4" w:rsidRPr="00DA689F" w:rsidRDefault="00DC58B4" w:rsidP="004708B5">
            <w:pPr>
              <w:pStyle w:val="ListParagraph"/>
              <w:ind w:left="360"/>
              <w:rPr>
                <w:sz w:val="20"/>
                <w:szCs w:val="20"/>
              </w:rPr>
            </w:pPr>
            <w:r w:rsidRPr="00DA689F">
              <w:rPr>
                <w:sz w:val="20"/>
                <w:szCs w:val="20"/>
              </w:rPr>
              <w:t>2.5 x 10</w:t>
            </w:r>
            <w:r w:rsidRPr="00DA689F">
              <w:rPr>
                <w:sz w:val="20"/>
                <w:szCs w:val="20"/>
                <w:vertAlign w:val="superscript"/>
              </w:rPr>
              <w:t xml:space="preserve">5 </w:t>
            </w:r>
            <w:r w:rsidRPr="00DA689F">
              <w:rPr>
                <w:sz w:val="20"/>
                <w:szCs w:val="20"/>
              </w:rPr>
              <w:t>PFU intranasal</w:t>
            </w:r>
          </w:p>
        </w:tc>
        <w:tc>
          <w:tcPr>
            <w:tcW w:w="3374" w:type="dxa"/>
          </w:tcPr>
          <w:p w14:paraId="16A79F3C" w14:textId="41F79FFF" w:rsidR="00DC58B4" w:rsidRPr="00DA689F" w:rsidRDefault="00DC58B4" w:rsidP="004708B5">
            <w:pPr>
              <w:rPr>
                <w:sz w:val="20"/>
                <w:szCs w:val="20"/>
              </w:rPr>
            </w:pPr>
            <w:r w:rsidRPr="00DA689F">
              <w:rPr>
                <w:sz w:val="20"/>
                <w:szCs w:val="20"/>
              </w:rPr>
              <w:t>African green monkeys</w:t>
            </w:r>
            <w:r w:rsidR="00A56FE8">
              <w:rPr>
                <w:sz w:val="20"/>
                <w:szCs w:val="20"/>
              </w:rPr>
              <w:fldChar w:fldCharType="begin"/>
            </w:r>
            <w:r w:rsidR="00A57303">
              <w:rPr>
                <w:sz w:val="20"/>
                <w:szCs w:val="20"/>
              </w:rPr>
              <w:instrText xml:space="preserve"> ADDIN EN.CITE &lt;EndNote&gt;&lt;Cite&gt;&lt;Author&gt;Bossart&lt;/Author&gt;&lt;Year&gt;2011&lt;/Year&gt;&lt;RecNum&gt;57&lt;/RecNum&gt;&lt;DisplayText&gt;&lt;style face="superscript"&gt;17&lt;/style&gt;&lt;/DisplayText&gt;&lt;record&gt;&lt;rec-number&gt;57&lt;/rec-number&gt;&lt;foreign-keys&gt;&lt;key app="EN" db-id="sfaa0dp0tzawvpefvvfvd0sm0xffdp9pxsrw" timestamp="1656623542"&gt;57&lt;/key&gt;&lt;/foreign-keys&gt;&lt;ref-type name="Journal Article"&gt;17&lt;/ref-type&gt;&lt;contributors&gt;&lt;authors&gt;&lt;author&gt;Bossart, Katharine N.&lt;/author&gt;&lt;author&gt;Geisbert, Thomas W.&lt;/author&gt;&lt;author&gt;Feldmann, Heinz&lt;/author&gt;&lt;author&gt;Zhu, Zhongyu&lt;/author&gt;&lt;author&gt;Feldmann, Friederike&lt;/author&gt;&lt;author&gt;Geisbert, Joan B.&lt;/author&gt;&lt;author&gt;Yan, Lianying&lt;/author&gt;&lt;author&gt;Feng, Yan-Ru&lt;/author&gt;&lt;author&gt;Brining, Doug&lt;/author&gt;&lt;author&gt;Scott, Dana&lt;/author&gt;&lt;author&gt;Wang, Yanping&lt;/author&gt;&lt;author&gt;Dimitrov, Antony S.&lt;/author&gt;&lt;author&gt;Callison, Julie&lt;/author&gt;&lt;author&gt;Chan, Yee-Peng&lt;/author&gt;&lt;author&gt;Hickey, Andrew C.&lt;/author&gt;&lt;author&gt;Dimitrov, Dimiter S.&lt;/author&gt;&lt;author&gt;Broder, Christopher C.&lt;/author&gt;&lt;author&gt;Rockx, Barry&lt;/author&gt;&lt;/authors&gt;&lt;/contributors&gt;&lt;titles&gt;&lt;title&gt;A Neutralizing Human Monoclonal Antibody Protects African Green Monkeys from Hendra Virus Challenge&lt;/title&gt;&lt;secondary-title&gt;Science Translational Medicine&lt;/secondary-title&gt;&lt;/titles&gt;&lt;periodical&gt;&lt;full-title&gt;Science Translational Medicine&lt;/full-title&gt;&lt;/periodical&gt;&lt;volume&gt;3&lt;/volume&gt;&lt;number&gt;105&lt;/number&gt;&lt;dates&gt;&lt;year&gt;2011&lt;/year&gt;&lt;/dates&gt;&lt;accession-num&gt;WOS:000296565100004&lt;/accession-num&gt;&lt;urls&gt;&lt;related-urls&gt;&lt;url&gt;&amp;lt;Go to ISI&amp;gt;://WOS:000296565100004&lt;/url&gt;&lt;url&gt;https://www.science.org/doi/10.1126/scitranslmed.3002901&lt;/url&gt;&lt;/related-urls&gt;&lt;/urls&gt;&lt;electronic-resource-num&gt;10.1126/scitranslmed.3002901&lt;/electronic-resource-num&gt;&lt;/record&gt;&lt;/Cite&gt;&lt;/EndNote&gt;</w:instrText>
            </w:r>
            <w:r w:rsidR="00A56FE8">
              <w:rPr>
                <w:sz w:val="20"/>
                <w:szCs w:val="20"/>
              </w:rPr>
              <w:fldChar w:fldCharType="separate"/>
            </w:r>
            <w:r w:rsidR="00A57303" w:rsidRPr="00A57303">
              <w:rPr>
                <w:noProof/>
                <w:sz w:val="20"/>
                <w:szCs w:val="20"/>
                <w:vertAlign w:val="superscript"/>
              </w:rPr>
              <w:t>17</w:t>
            </w:r>
            <w:r w:rsidR="00A56FE8">
              <w:rPr>
                <w:sz w:val="20"/>
                <w:szCs w:val="20"/>
              </w:rPr>
              <w:fldChar w:fldCharType="end"/>
            </w:r>
          </w:p>
          <w:p w14:paraId="37946EBB"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4 x 10</w:t>
            </w:r>
            <w:r w:rsidRPr="00DA689F">
              <w:rPr>
                <w:sz w:val="20"/>
                <w:szCs w:val="20"/>
                <w:vertAlign w:val="superscript"/>
              </w:rPr>
              <w:t xml:space="preserve">5 </w:t>
            </w:r>
            <w:r w:rsidRPr="00DA689F">
              <w:rPr>
                <w:sz w:val="20"/>
                <w:szCs w:val="20"/>
              </w:rPr>
              <w:t>TCID</w:t>
            </w:r>
            <w:r w:rsidRPr="00DA689F">
              <w:rPr>
                <w:sz w:val="20"/>
                <w:szCs w:val="20"/>
                <w:vertAlign w:val="subscript"/>
              </w:rPr>
              <w:t>50</w:t>
            </w:r>
            <w:r w:rsidRPr="00DA689F">
              <w:rPr>
                <w:sz w:val="20"/>
                <w:szCs w:val="20"/>
              </w:rPr>
              <w:t xml:space="preserve"> intratracheal</w:t>
            </w:r>
          </w:p>
        </w:tc>
      </w:tr>
      <w:tr w:rsidR="00C65DC3" w:rsidRPr="00DA689F" w14:paraId="5F7754D6" w14:textId="77777777" w:rsidTr="177C7D26">
        <w:trPr>
          <w:jc w:val="center"/>
        </w:trPr>
        <w:tc>
          <w:tcPr>
            <w:tcW w:w="3681" w:type="dxa"/>
            <w:vMerge/>
          </w:tcPr>
          <w:p w14:paraId="511AE9ED" w14:textId="77777777" w:rsidR="00DC58B4" w:rsidRPr="00DA689F" w:rsidRDefault="00DC58B4" w:rsidP="004708B5">
            <w:pPr>
              <w:rPr>
                <w:sz w:val="20"/>
                <w:szCs w:val="20"/>
              </w:rPr>
            </w:pPr>
          </w:p>
        </w:tc>
        <w:tc>
          <w:tcPr>
            <w:tcW w:w="3827" w:type="dxa"/>
          </w:tcPr>
          <w:p w14:paraId="108D01F7" w14:textId="06ECF46E" w:rsidR="00DC58B4" w:rsidRPr="00DA689F" w:rsidRDefault="00DC58B4" w:rsidP="004708B5">
            <w:pPr>
              <w:rPr>
                <w:sz w:val="20"/>
                <w:szCs w:val="20"/>
              </w:rPr>
            </w:pPr>
            <w:r w:rsidRPr="00DA689F">
              <w:rPr>
                <w:sz w:val="20"/>
                <w:szCs w:val="20"/>
              </w:rPr>
              <w:t>Ferrets</w:t>
            </w:r>
            <w:r w:rsidR="00407E49">
              <w:rPr>
                <w:sz w:val="20"/>
                <w:szCs w:val="20"/>
              </w:rPr>
              <w:fldChar w:fldCharType="begin"/>
            </w:r>
            <w:r w:rsidR="00A57303">
              <w:rPr>
                <w:sz w:val="20"/>
                <w:szCs w:val="20"/>
              </w:rPr>
              <w:instrText xml:space="preserve"> ADDIN EN.CITE &lt;EndNote&gt;&lt;Cite&gt;&lt;Author&gt;Bossart&lt;/Author&gt;&lt;Year&gt;2009&lt;/Year&gt;&lt;RecNum&gt;69&lt;/RecNum&gt;&lt;DisplayText&gt;&lt;style face="superscript"&gt;15&lt;/style&gt;&lt;/DisplayText&gt;&lt;record&gt;&lt;rec-number&gt;69&lt;/rec-number&gt;&lt;foreign-keys&gt;&lt;key app="EN" db-id="sfaa0dp0tzawvpefvvfvd0sm0xffdp9pxsrw" timestamp="1656623542"&gt;69&lt;/key&gt;&lt;/foreign-keys&gt;&lt;ref-type name="Journal Article"&gt;17&lt;/ref-type&gt;&lt;contributors&gt;&lt;authors&gt;&lt;author&gt;Bossart, K. N.&lt;/author&gt;&lt;author&gt;Zhu, Z.&lt;/author&gt;&lt;author&gt;Middleton, D.&lt;/author&gt;&lt;author&gt;Klippel, J.&lt;/author&gt;&lt;author&gt;Crameri, G.&lt;/author&gt;&lt;author&gt;Bingham, J.&lt;/author&gt;&lt;author&gt;McEachern, J. A.&lt;/author&gt;&lt;author&gt;Green, D.&lt;/author&gt;&lt;author&gt;Hancock, T. J.&lt;/author&gt;&lt;author&gt;Chan, Y. P.&lt;/author&gt;&lt;author&gt;Hickey, A. C.&lt;/author&gt;&lt;author&gt;Dimitrov, D. S.&lt;/author&gt;&lt;author&gt;Wang, L. F.&lt;/author&gt;&lt;author&gt;Broder, C. C.&lt;/author&gt;&lt;/authors&gt;&lt;/contributors&gt;&lt;titles&gt;&lt;title&gt;A neutralizing human monoclonal antibody protects against lethal disease in a new ferret model of acute Nipah virus infection&lt;/title&gt;&lt;secondary-title&gt;PLoS Pathogens&lt;/secondary-title&gt;&lt;/titles&gt;&lt;periodical&gt;&lt;full-title&gt;PLoS Pathogens&lt;/full-title&gt;&lt;/periodical&gt;&lt;volume&gt;5(10) (no pagination)&lt;/volume&gt;&lt;dates&gt;&lt;year&gt;2009&lt;/year&gt;&lt;/dates&gt;&lt;urls&gt;&lt;related-urls&gt;&lt;url&gt;http://www.plospathogens.org/article/fetchObjectAttachment.action?uri=info%3Adoi%2F10.1371%2Fjournal.ppat.1000642&amp;amp;representation=PDF&lt;/url&gt;&lt;url&gt;https://journals.plos.org/plospathogens/article/file?id=10.1371/journal.ppat.1000642&amp;amp;type=printable&lt;/url&gt;&lt;/related-urls&gt;&lt;/urls&gt;&lt;electronic-resource-num&gt;http://dx.doi.org/10.1371/journal.ppat.1000642&lt;/electronic-resource-num&gt;&lt;/record&gt;&lt;/Cite&gt;&lt;/EndNote&gt;</w:instrText>
            </w:r>
            <w:r w:rsidR="00407E49">
              <w:rPr>
                <w:sz w:val="20"/>
                <w:szCs w:val="20"/>
              </w:rPr>
              <w:fldChar w:fldCharType="separate"/>
            </w:r>
            <w:r w:rsidR="00A57303" w:rsidRPr="00A57303">
              <w:rPr>
                <w:noProof/>
                <w:sz w:val="20"/>
                <w:szCs w:val="20"/>
                <w:vertAlign w:val="superscript"/>
              </w:rPr>
              <w:t>15</w:t>
            </w:r>
            <w:r w:rsidR="00407E49">
              <w:rPr>
                <w:sz w:val="20"/>
                <w:szCs w:val="20"/>
              </w:rPr>
              <w:fldChar w:fldCharType="end"/>
            </w:r>
          </w:p>
          <w:p w14:paraId="0C91248B"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5 x 10</w:t>
            </w:r>
            <w:r w:rsidRPr="00DA689F">
              <w:rPr>
                <w:sz w:val="20"/>
                <w:szCs w:val="20"/>
                <w:vertAlign w:val="superscript"/>
              </w:rPr>
              <w:t>3</w:t>
            </w:r>
            <w:r w:rsidRPr="00DA689F">
              <w:rPr>
                <w:sz w:val="20"/>
                <w:szCs w:val="20"/>
              </w:rPr>
              <w:t xml:space="preserve"> TCID</w:t>
            </w:r>
            <w:r w:rsidRPr="00DA689F">
              <w:rPr>
                <w:sz w:val="20"/>
                <w:szCs w:val="20"/>
                <w:vertAlign w:val="subscript"/>
              </w:rPr>
              <w:t>50</w:t>
            </w:r>
            <w:r w:rsidRPr="00DA689F">
              <w:rPr>
                <w:sz w:val="20"/>
                <w:szCs w:val="20"/>
              </w:rPr>
              <w:t xml:space="preserve"> oronasal</w:t>
            </w:r>
          </w:p>
        </w:tc>
        <w:tc>
          <w:tcPr>
            <w:tcW w:w="3180" w:type="dxa"/>
          </w:tcPr>
          <w:p w14:paraId="3733AABC" w14:textId="77777777" w:rsidR="00DC58B4" w:rsidRPr="00DA689F" w:rsidRDefault="00DC58B4" w:rsidP="004708B5">
            <w:pPr>
              <w:rPr>
                <w:sz w:val="20"/>
                <w:szCs w:val="20"/>
              </w:rPr>
            </w:pPr>
          </w:p>
        </w:tc>
        <w:tc>
          <w:tcPr>
            <w:tcW w:w="3374" w:type="dxa"/>
          </w:tcPr>
          <w:p w14:paraId="5429B7A7" w14:textId="77777777" w:rsidR="00DC58B4" w:rsidRPr="00DA689F" w:rsidRDefault="00DC58B4" w:rsidP="004708B5">
            <w:pPr>
              <w:rPr>
                <w:sz w:val="20"/>
                <w:szCs w:val="20"/>
              </w:rPr>
            </w:pPr>
          </w:p>
        </w:tc>
      </w:tr>
      <w:tr w:rsidR="00C65DC3" w:rsidRPr="00DA689F" w14:paraId="7E84AEE9" w14:textId="77777777" w:rsidTr="177C7D26">
        <w:trPr>
          <w:jc w:val="center"/>
        </w:trPr>
        <w:tc>
          <w:tcPr>
            <w:tcW w:w="3681" w:type="dxa"/>
          </w:tcPr>
          <w:p w14:paraId="7FFE8768" w14:textId="77777777" w:rsidR="00DC58B4" w:rsidRPr="00DA689F" w:rsidRDefault="00DC58B4" w:rsidP="004708B5">
            <w:pPr>
              <w:rPr>
                <w:sz w:val="20"/>
                <w:szCs w:val="20"/>
              </w:rPr>
            </w:pPr>
            <w:r w:rsidRPr="00DA689F">
              <w:rPr>
                <w:sz w:val="20"/>
                <w:szCs w:val="20"/>
              </w:rPr>
              <w:t>h5B3.1</w:t>
            </w:r>
          </w:p>
        </w:tc>
        <w:tc>
          <w:tcPr>
            <w:tcW w:w="3827" w:type="dxa"/>
          </w:tcPr>
          <w:p w14:paraId="629D8FAC" w14:textId="4819C257" w:rsidR="00DC58B4" w:rsidRPr="00DA689F" w:rsidRDefault="00DC58B4" w:rsidP="004708B5">
            <w:pPr>
              <w:rPr>
                <w:sz w:val="20"/>
                <w:szCs w:val="20"/>
              </w:rPr>
            </w:pPr>
            <w:r w:rsidRPr="00DA689F">
              <w:rPr>
                <w:sz w:val="20"/>
                <w:szCs w:val="20"/>
              </w:rPr>
              <w:t>Ferrets</w:t>
            </w:r>
            <w:r w:rsidRPr="00DA689F">
              <w:rPr>
                <w:sz w:val="20"/>
                <w:szCs w:val="20"/>
              </w:rPr>
              <w:fldChar w:fldCharType="begin"/>
            </w:r>
            <w:r w:rsidR="00A57303">
              <w:rPr>
                <w:sz w:val="20"/>
                <w:szCs w:val="20"/>
              </w:rPr>
              <w:instrText xml:space="preserve"> ADDIN EN.CITE &lt;EndNote&gt;&lt;Cite&gt;&lt;Author&gt;Mire&lt;/Author&gt;&lt;Year&gt;2020&lt;/Year&gt;&lt;RecNum&gt;17&lt;/RecNum&gt;&lt;DisplayText&gt;&lt;style face="superscript"&gt;12&lt;/style&gt;&lt;/DisplayText&gt;&lt;record&gt;&lt;rec-number&gt;17&lt;/rec-number&gt;&lt;foreign-keys&gt;&lt;key app="EN" db-id="sfaa0dp0tzawvpefvvfvd0sm0xffdp9pxsrw" timestamp="1656623542"&gt;17&lt;/key&gt;&lt;/foreign-keys&gt;&lt;ref-type name="Journal Article"&gt;17&lt;/ref-type&gt;&lt;contributors&gt;&lt;authors&gt;&lt;author&gt;Mire, Chad E.&lt;/author&gt;&lt;author&gt;Chan, Yee-Peng&lt;/author&gt;&lt;author&gt;Borisevich, Viktoriya&lt;/author&gt;&lt;author&gt;Cross, Robert W.&lt;/author&gt;&lt;author&gt;Yan, Lianying&lt;/author&gt;&lt;author&gt;Agans, Krystle N.&lt;/author&gt;&lt;author&gt;Dang, Ha V.&lt;/author&gt;&lt;author&gt;Veesler, David&lt;/author&gt;&lt;author&gt;Fenton, Karla A.&lt;/author&gt;&lt;author&gt;Geisbert, Thomas W.&lt;/author&gt;&lt;author&gt;Broder, Christopher C.&lt;/author&gt;&lt;/authors&gt;&lt;/contributors&gt;&lt;titles&gt;&lt;title&gt;A Cross-Reactive Humanized Monoclonal Antibody Targeting Fusion Glycoprotein Function Protects Ferrets Against Lethal Nipah Virus and Hendra Virus Infection&lt;/title&gt;&lt;secondary-title&gt;Journal of Infectious Diseases&lt;/secondary-title&gt;&lt;/titles&gt;&lt;periodical&gt;&lt;full-title&gt;Journal of Infectious Diseases&lt;/full-title&gt;&lt;/periodical&gt;&lt;pages&gt;S471-S479&lt;/pages&gt;&lt;volume&gt;221&lt;/volume&gt;&lt;dates&gt;&lt;year&gt;2020&lt;/year&gt;&lt;/dates&gt;&lt;accession-num&gt;WOS:000553463400017&lt;/accession-num&gt;&lt;urls&gt;&lt;related-urls&gt;&lt;url&gt;&amp;lt;Go to ISI&amp;gt;://WOS:000553463400017&lt;/url&gt;&lt;url&gt;https://www.ncbi.nlm.nih.gov/pmc/articles/PMC7199785/pdf/jiz515.pdf&lt;/url&gt;&lt;/related-urls&gt;&lt;/urls&gt;&lt;electronic-resource-num&gt;10.1093/infdis/jiz515&lt;/electronic-resource-num&gt;&lt;/record&gt;&lt;/Cite&gt;&lt;/EndNote&gt;</w:instrText>
            </w:r>
            <w:r w:rsidRPr="00DA689F">
              <w:rPr>
                <w:sz w:val="20"/>
                <w:szCs w:val="20"/>
              </w:rPr>
              <w:fldChar w:fldCharType="separate"/>
            </w:r>
            <w:r w:rsidR="00A57303" w:rsidRPr="00A57303">
              <w:rPr>
                <w:noProof/>
                <w:sz w:val="20"/>
                <w:szCs w:val="20"/>
                <w:vertAlign w:val="superscript"/>
              </w:rPr>
              <w:t>12</w:t>
            </w:r>
            <w:r w:rsidRPr="00DA689F">
              <w:rPr>
                <w:sz w:val="20"/>
                <w:szCs w:val="20"/>
              </w:rPr>
              <w:fldChar w:fldCharType="end"/>
            </w:r>
          </w:p>
          <w:p w14:paraId="519DB318"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5 x 10</w:t>
            </w:r>
            <w:r w:rsidRPr="00DA689F">
              <w:rPr>
                <w:sz w:val="20"/>
                <w:szCs w:val="20"/>
                <w:vertAlign w:val="superscript"/>
              </w:rPr>
              <w:t>3</w:t>
            </w:r>
            <w:r w:rsidRPr="00DA689F">
              <w:rPr>
                <w:sz w:val="20"/>
                <w:szCs w:val="20"/>
              </w:rPr>
              <w:t xml:space="preserve"> PFU intranasal</w:t>
            </w:r>
          </w:p>
        </w:tc>
        <w:tc>
          <w:tcPr>
            <w:tcW w:w="3180" w:type="dxa"/>
          </w:tcPr>
          <w:p w14:paraId="29EC71FE" w14:textId="77777777" w:rsidR="00DC58B4" w:rsidRPr="00DA689F" w:rsidRDefault="00DC58B4" w:rsidP="004708B5">
            <w:pPr>
              <w:rPr>
                <w:sz w:val="20"/>
                <w:szCs w:val="20"/>
              </w:rPr>
            </w:pPr>
          </w:p>
        </w:tc>
        <w:tc>
          <w:tcPr>
            <w:tcW w:w="3374" w:type="dxa"/>
          </w:tcPr>
          <w:p w14:paraId="6EDDE1AE" w14:textId="64799465" w:rsidR="00DC58B4" w:rsidRPr="00DA689F" w:rsidRDefault="00DC58B4" w:rsidP="004708B5">
            <w:pPr>
              <w:rPr>
                <w:sz w:val="20"/>
                <w:szCs w:val="20"/>
              </w:rPr>
            </w:pPr>
            <w:r w:rsidRPr="00DA689F">
              <w:rPr>
                <w:sz w:val="20"/>
                <w:szCs w:val="20"/>
              </w:rPr>
              <w:t>Ferrets</w:t>
            </w:r>
            <w:r w:rsidRPr="00DA689F">
              <w:rPr>
                <w:sz w:val="20"/>
                <w:szCs w:val="20"/>
              </w:rPr>
              <w:fldChar w:fldCharType="begin"/>
            </w:r>
            <w:r w:rsidR="00A57303">
              <w:rPr>
                <w:sz w:val="20"/>
                <w:szCs w:val="20"/>
              </w:rPr>
              <w:instrText xml:space="preserve"> ADDIN EN.CITE &lt;EndNote&gt;&lt;Cite&gt;&lt;Author&gt;Mire&lt;/Author&gt;&lt;Year&gt;2020&lt;/Year&gt;&lt;RecNum&gt;17&lt;/RecNum&gt;&lt;DisplayText&gt;&lt;style face="superscript"&gt;12&lt;/style&gt;&lt;/DisplayText&gt;&lt;record&gt;&lt;rec-number&gt;17&lt;/rec-number&gt;&lt;foreign-keys&gt;&lt;key app="EN" db-id="sfaa0dp0tzawvpefvvfvd0sm0xffdp9pxsrw" timestamp="1656623542"&gt;17&lt;/key&gt;&lt;/foreign-keys&gt;&lt;ref-type name="Journal Article"&gt;17&lt;/ref-type&gt;&lt;contributors&gt;&lt;authors&gt;&lt;author&gt;Mire, Chad E.&lt;/author&gt;&lt;author&gt;Chan, Yee-Peng&lt;/author&gt;&lt;author&gt;Borisevich, Viktoriya&lt;/author&gt;&lt;author&gt;Cross, Robert W.&lt;/author&gt;&lt;author&gt;Yan, Lianying&lt;/author&gt;&lt;author&gt;Agans, Krystle N.&lt;/author&gt;&lt;author&gt;Dang, Ha V.&lt;/author&gt;&lt;author&gt;Veesler, David&lt;/author&gt;&lt;author&gt;Fenton, Karla A.&lt;/author&gt;&lt;author&gt;Geisbert, Thomas W.&lt;/author&gt;&lt;author&gt;Broder, Christopher C.&lt;/author&gt;&lt;/authors&gt;&lt;/contributors&gt;&lt;titles&gt;&lt;title&gt;A Cross-Reactive Humanized Monoclonal Antibody Targeting Fusion Glycoprotein Function Protects Ferrets Against Lethal Nipah Virus and Hendra Virus Infection&lt;/title&gt;&lt;secondary-title&gt;Journal of Infectious Diseases&lt;/secondary-title&gt;&lt;/titles&gt;&lt;periodical&gt;&lt;full-title&gt;Journal of Infectious Diseases&lt;/full-title&gt;&lt;/periodical&gt;&lt;pages&gt;S471-S479&lt;/pages&gt;&lt;volume&gt;221&lt;/volume&gt;&lt;dates&gt;&lt;year&gt;2020&lt;/year&gt;&lt;/dates&gt;&lt;accession-num&gt;WOS:000553463400017&lt;/accession-num&gt;&lt;urls&gt;&lt;related-urls&gt;&lt;url&gt;&amp;lt;Go to ISI&amp;gt;://WOS:000553463400017&lt;/url&gt;&lt;url&gt;https://www.ncbi.nlm.nih.gov/pmc/articles/PMC7199785/pdf/jiz515.pdf&lt;/url&gt;&lt;/related-urls&gt;&lt;/urls&gt;&lt;electronic-resource-num&gt;10.1093/infdis/jiz515&lt;/electronic-resource-num&gt;&lt;/record&gt;&lt;/Cite&gt;&lt;/EndNote&gt;</w:instrText>
            </w:r>
            <w:r w:rsidRPr="00DA689F">
              <w:rPr>
                <w:sz w:val="20"/>
                <w:szCs w:val="20"/>
              </w:rPr>
              <w:fldChar w:fldCharType="separate"/>
            </w:r>
            <w:r w:rsidR="00A57303" w:rsidRPr="00A57303">
              <w:rPr>
                <w:noProof/>
                <w:sz w:val="20"/>
                <w:szCs w:val="20"/>
                <w:vertAlign w:val="superscript"/>
              </w:rPr>
              <w:t>12</w:t>
            </w:r>
            <w:r w:rsidRPr="00DA689F">
              <w:rPr>
                <w:sz w:val="20"/>
                <w:szCs w:val="20"/>
              </w:rPr>
              <w:fldChar w:fldCharType="end"/>
            </w:r>
          </w:p>
          <w:p w14:paraId="5127CA32"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5 x 10</w:t>
            </w:r>
            <w:r w:rsidRPr="00DA689F">
              <w:rPr>
                <w:sz w:val="20"/>
                <w:szCs w:val="20"/>
                <w:vertAlign w:val="superscript"/>
              </w:rPr>
              <w:t>3</w:t>
            </w:r>
            <w:r w:rsidRPr="00DA689F">
              <w:rPr>
                <w:sz w:val="20"/>
                <w:szCs w:val="20"/>
              </w:rPr>
              <w:t xml:space="preserve"> PFU intranasal</w:t>
            </w:r>
          </w:p>
        </w:tc>
      </w:tr>
      <w:tr w:rsidR="00C65DC3" w:rsidRPr="00DA689F" w14:paraId="31B47A18" w14:textId="77777777" w:rsidTr="177C7D26">
        <w:trPr>
          <w:jc w:val="center"/>
        </w:trPr>
        <w:tc>
          <w:tcPr>
            <w:tcW w:w="3681" w:type="dxa"/>
          </w:tcPr>
          <w:p w14:paraId="43371D2D" w14:textId="691B28E9" w:rsidR="00DC58B4" w:rsidRPr="00DA689F" w:rsidRDefault="00DC58B4" w:rsidP="004708B5">
            <w:pPr>
              <w:rPr>
                <w:sz w:val="20"/>
                <w:szCs w:val="20"/>
              </w:rPr>
            </w:pPr>
            <w:r w:rsidRPr="00DA689F">
              <w:rPr>
                <w:sz w:val="20"/>
                <w:szCs w:val="20"/>
              </w:rPr>
              <w:t xml:space="preserve">HENV-103, HENV-117, HENV-58, </w:t>
            </w:r>
            <w:r w:rsidR="00C65DC3">
              <w:rPr>
                <w:sz w:val="20"/>
                <w:szCs w:val="20"/>
              </w:rPr>
              <w:br/>
            </w:r>
            <w:r w:rsidRPr="00DA689F">
              <w:rPr>
                <w:sz w:val="20"/>
                <w:szCs w:val="20"/>
              </w:rPr>
              <w:t>HENV-98, HENV-100</w:t>
            </w:r>
          </w:p>
        </w:tc>
        <w:tc>
          <w:tcPr>
            <w:tcW w:w="3827" w:type="dxa"/>
          </w:tcPr>
          <w:p w14:paraId="34671CFE" w14:textId="77777777" w:rsidR="00DC58B4" w:rsidRPr="00DA689F" w:rsidRDefault="00DC58B4" w:rsidP="004708B5">
            <w:pPr>
              <w:rPr>
                <w:sz w:val="20"/>
                <w:szCs w:val="20"/>
              </w:rPr>
            </w:pPr>
          </w:p>
        </w:tc>
        <w:tc>
          <w:tcPr>
            <w:tcW w:w="3180" w:type="dxa"/>
          </w:tcPr>
          <w:p w14:paraId="72D00759" w14:textId="5ED4E5DE" w:rsidR="00DC58B4" w:rsidRPr="00DA689F" w:rsidRDefault="00DC58B4" w:rsidP="004708B5">
            <w:pPr>
              <w:rPr>
                <w:sz w:val="20"/>
                <w:szCs w:val="20"/>
              </w:rPr>
            </w:pPr>
            <w:r w:rsidRPr="00DA689F">
              <w:rPr>
                <w:sz w:val="20"/>
                <w:szCs w:val="20"/>
              </w:rPr>
              <w:t>Syrian golden hamsters</w:t>
            </w:r>
            <w:r w:rsidRPr="00DA689F">
              <w:rPr>
                <w:sz w:val="20"/>
                <w:szCs w:val="20"/>
              </w:rPr>
              <w:fldChar w:fldCharType="begin"/>
            </w:r>
            <w:r w:rsidR="00A57303">
              <w:rPr>
                <w:sz w:val="20"/>
                <w:szCs w:val="20"/>
              </w:rPr>
              <w:instrText xml:space="preserve"> ADDIN EN.CITE &lt;EndNote&gt;&lt;Cite&gt;&lt;Author&gt;Doyle&lt;/Author&gt;&lt;Year&gt;2021&lt;/Year&gt;&lt;RecNum&gt;9&lt;/RecNum&gt;&lt;DisplayText&gt;&lt;style face="superscript"&gt;31&lt;/style&gt;&lt;/DisplayText&gt;&lt;record&gt;&lt;rec-number&gt;9&lt;/rec-number&gt;&lt;foreign-keys&gt;&lt;key app="EN" db-id="sfaa0dp0tzawvpefvvfvd0sm0xffdp9pxsrw" timestamp="1656623542"&gt;9&lt;/key&gt;&lt;/foreign-keys&gt;&lt;ref-type name="Journal Article"&gt;17&lt;/ref-type&gt;&lt;contributors&gt;&lt;authors&gt;&lt;author&gt;Doyle, M. P.&lt;/author&gt;&lt;author&gt;Kose, N.&lt;/author&gt;&lt;author&gt;Borisevich, V.&lt;/author&gt;&lt;author&gt;Binshtein, E.&lt;/author&gt;&lt;author&gt;Amaya, M.&lt;/author&gt;&lt;author&gt;Nagel, M.&lt;/author&gt;&lt;author&gt;Annand, E. J.&lt;/author&gt;&lt;author&gt;Armstrong, E.&lt;/author&gt;&lt;author&gt;Bombardi, R.&lt;/author&gt;&lt;author&gt;Dong, J.&lt;/author&gt;&lt;author&gt;Schey, K. L.&lt;/author&gt;&lt;author&gt;Broder, C. C.&lt;/author&gt;&lt;author&gt;Zeitlin, L.&lt;/author&gt;&lt;author&gt;Kuang, E. A.&lt;/author&gt;&lt;author&gt;Bornholdt, Z. A.&lt;/author&gt;&lt;author&gt;West, B. R.&lt;/author&gt;&lt;author&gt;Geisbert, T. W.&lt;/author&gt;&lt;author&gt;Cross, R. W.&lt;/author&gt;&lt;author&gt;Crowe, J. E.&lt;/author&gt;&lt;/authors&gt;&lt;/contributors&gt;&lt;titles&gt;&lt;title&gt;Cooperativity mediated by rationally selected combinations of human monoclonal antibodies targeting the henipavirus receptor binding protein&lt;/title&gt;&lt;secondary-title&gt;Cell Reports&lt;/secondary-title&gt;&lt;/titles&gt;&lt;periodical&gt;&lt;full-title&gt;Cell Reports&lt;/full-title&gt;&lt;/periodical&gt;&lt;volume&gt;36(9) (no pagination)&lt;/volume&gt;&lt;dates&gt;&lt;year&gt;2021&lt;/year&gt;&lt;/dates&gt;&lt;accession-num&gt;2014338041&lt;/accession-num&gt;&lt;urls&gt;&lt;related-urls&gt;&lt;url&gt;http://www.sciencedirect.com/science/journal/22111247&lt;/url&gt;&lt;url&gt;https://www.cell.com/cell-reports/pdf/S2211-1247(21)01066-4.pdf&lt;/url&gt;&lt;/related-urls&gt;&lt;/urls&gt;&lt;electronic-resource-num&gt;http://dx.doi.org/10.1016/j.celrep.2021.109628&lt;/electronic-resource-num&gt;&lt;/record&gt;&lt;/Cite&gt;&lt;/EndNote&gt;</w:instrText>
            </w:r>
            <w:r w:rsidRPr="00DA689F">
              <w:rPr>
                <w:sz w:val="20"/>
                <w:szCs w:val="20"/>
              </w:rPr>
              <w:fldChar w:fldCharType="separate"/>
            </w:r>
            <w:r w:rsidR="00A57303" w:rsidRPr="00A57303">
              <w:rPr>
                <w:noProof/>
                <w:sz w:val="20"/>
                <w:szCs w:val="20"/>
                <w:vertAlign w:val="superscript"/>
              </w:rPr>
              <w:t>31</w:t>
            </w:r>
            <w:r w:rsidRPr="00DA689F">
              <w:rPr>
                <w:sz w:val="20"/>
                <w:szCs w:val="20"/>
              </w:rPr>
              <w:fldChar w:fldCharType="end"/>
            </w:r>
          </w:p>
          <w:p w14:paraId="31B6E1AF"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5 x 10</w:t>
            </w:r>
            <w:r w:rsidRPr="00DA689F">
              <w:rPr>
                <w:sz w:val="20"/>
                <w:szCs w:val="20"/>
                <w:vertAlign w:val="superscript"/>
              </w:rPr>
              <w:t>6</w:t>
            </w:r>
            <w:r w:rsidRPr="00DA689F">
              <w:rPr>
                <w:sz w:val="20"/>
                <w:szCs w:val="20"/>
              </w:rPr>
              <w:t xml:space="preserve"> PFU intranasal</w:t>
            </w:r>
          </w:p>
        </w:tc>
        <w:tc>
          <w:tcPr>
            <w:tcW w:w="3374" w:type="dxa"/>
          </w:tcPr>
          <w:p w14:paraId="4FFCD642" w14:textId="77777777" w:rsidR="00DC58B4" w:rsidRPr="00DA689F" w:rsidRDefault="00DC58B4" w:rsidP="004708B5">
            <w:pPr>
              <w:rPr>
                <w:sz w:val="20"/>
                <w:szCs w:val="20"/>
              </w:rPr>
            </w:pPr>
          </w:p>
        </w:tc>
      </w:tr>
      <w:tr w:rsidR="00C65DC3" w:rsidRPr="00DA689F" w14:paraId="025D4C83" w14:textId="77777777" w:rsidTr="177C7D26">
        <w:trPr>
          <w:jc w:val="center"/>
        </w:trPr>
        <w:tc>
          <w:tcPr>
            <w:tcW w:w="3681" w:type="dxa"/>
          </w:tcPr>
          <w:p w14:paraId="73BCB592" w14:textId="77777777" w:rsidR="00DC58B4" w:rsidRPr="00DA689F" w:rsidRDefault="00DC58B4" w:rsidP="004708B5">
            <w:pPr>
              <w:rPr>
                <w:sz w:val="20"/>
                <w:szCs w:val="20"/>
              </w:rPr>
            </w:pPr>
            <w:r w:rsidRPr="00DA689F">
              <w:rPr>
                <w:sz w:val="20"/>
                <w:szCs w:val="20"/>
              </w:rPr>
              <w:t>HENV-26, HENV-32</w:t>
            </w:r>
          </w:p>
        </w:tc>
        <w:tc>
          <w:tcPr>
            <w:tcW w:w="3827" w:type="dxa"/>
          </w:tcPr>
          <w:p w14:paraId="298E8D7D" w14:textId="77777777" w:rsidR="00DC58B4" w:rsidRPr="00DA689F" w:rsidRDefault="00DC58B4" w:rsidP="004708B5">
            <w:pPr>
              <w:rPr>
                <w:sz w:val="20"/>
                <w:szCs w:val="20"/>
              </w:rPr>
            </w:pPr>
          </w:p>
        </w:tc>
        <w:tc>
          <w:tcPr>
            <w:tcW w:w="3180" w:type="dxa"/>
          </w:tcPr>
          <w:p w14:paraId="5CD6BA2B" w14:textId="438721D3" w:rsidR="00DC58B4" w:rsidRPr="00DA689F" w:rsidRDefault="00DC58B4" w:rsidP="004708B5">
            <w:pPr>
              <w:rPr>
                <w:sz w:val="20"/>
                <w:szCs w:val="20"/>
              </w:rPr>
            </w:pPr>
            <w:r w:rsidRPr="00DA689F">
              <w:rPr>
                <w:sz w:val="20"/>
                <w:szCs w:val="20"/>
              </w:rPr>
              <w:t>Ferrets</w:t>
            </w:r>
            <w:r w:rsidRPr="00DA689F">
              <w:rPr>
                <w:sz w:val="20"/>
                <w:szCs w:val="20"/>
              </w:rPr>
              <w:fldChar w:fldCharType="begin"/>
            </w:r>
            <w:r w:rsidR="00A57303">
              <w:rPr>
                <w:sz w:val="20"/>
                <w:szCs w:val="20"/>
              </w:rPr>
              <w:instrText xml:space="preserve"> ADDIN EN.CITE &lt;EndNote&gt;&lt;Cite&gt;&lt;Author&gt;Dong&lt;/Author&gt;&lt;Year&gt;2020&lt;/Year&gt;&lt;RecNum&gt;20&lt;/RecNum&gt;&lt;DisplayText&gt;&lt;style face="superscript"&gt;23&lt;/style&gt;&lt;/DisplayText&gt;&lt;record&gt;&lt;rec-number&gt;20&lt;/rec-number&gt;&lt;foreign-keys&gt;&lt;key app="EN" db-id="sfaa0dp0tzawvpefvvfvd0sm0xffdp9pxsrw" timestamp="1656623542"&gt;20&lt;/key&gt;&lt;/foreign-keys&gt;&lt;ref-type name="Journal Article"&gt;17&lt;/ref-type&gt;&lt;contributors&gt;&lt;authors&gt;&lt;author&gt;Dong, J.&lt;/author&gt;&lt;author&gt;Cross, R. W.&lt;/author&gt;&lt;author&gt;Doyle, M. P.&lt;/author&gt;&lt;author&gt;Kose, N.&lt;/author&gt;&lt;author&gt;Mousa, J. J.&lt;/author&gt;&lt;author&gt;Annand, E. J.&lt;/author&gt;&lt;author&gt;Borisevich, V.&lt;/author&gt;&lt;author&gt;Agans, K. N.&lt;/author&gt;&lt;author&gt;Sutton, R.&lt;/author&gt;&lt;author&gt;Nargi, R.&lt;/author&gt;&lt;author&gt;Majedi, M.&lt;/author&gt;&lt;author&gt;Fenton, K. A.&lt;/author&gt;&lt;author&gt;Reichard, W.&lt;/author&gt;&lt;author&gt;Bombardi, R. G.&lt;/author&gt;&lt;author&gt;Geisbert, T. W.&lt;/author&gt;&lt;author&gt;Crowe, J. E., Jr.&lt;/author&gt;&lt;/authors&gt;&lt;/contributors&gt;&lt;titles&gt;&lt;title&gt;Potent Henipavirus Neutralization by Antibodies Recognizing Diverse Sites on Hendra and Nipah Virus Receptor Binding Protein&lt;/title&gt;&lt;secondary-title&gt;Cell&lt;/secondary-title&gt;&lt;/titles&gt;&lt;periodical&gt;&lt;full-title&gt;Cell&lt;/full-title&gt;&lt;/periodical&gt;&lt;pages&gt;1536-1550.e17&lt;/pages&gt;&lt;volume&gt;183&lt;/volume&gt;&lt;number&gt;6&lt;/number&gt;&lt;dates&gt;&lt;year&gt;2020&lt;/year&gt;&lt;/dates&gt;&lt;accession-num&gt;33306954&lt;/accession-num&gt;&lt;urls&gt;&lt;related-urls&gt;&lt;url&gt;https://www.ncbi.nlm.nih.gov/pmc/articles/PMC7771633/pdf/nihms-1647999.pdf&lt;/url&gt;&lt;url&gt;https://www.cell.com/cell/pdf/S0092-8674(20)31540-3.pdf&lt;/url&gt;&lt;/related-urls&gt;&lt;/urls&gt;&lt;electronic-resource-num&gt;10.1016/j.cell.2020.11.023&lt;/electronic-resource-num&gt;&lt;/record&gt;&lt;/Cite&gt;&lt;/EndNote&gt;</w:instrText>
            </w:r>
            <w:r w:rsidRPr="00DA689F">
              <w:rPr>
                <w:sz w:val="20"/>
                <w:szCs w:val="20"/>
              </w:rPr>
              <w:fldChar w:fldCharType="separate"/>
            </w:r>
            <w:r w:rsidR="00A57303" w:rsidRPr="00A57303">
              <w:rPr>
                <w:noProof/>
                <w:sz w:val="20"/>
                <w:szCs w:val="20"/>
                <w:vertAlign w:val="superscript"/>
              </w:rPr>
              <w:t>23</w:t>
            </w:r>
            <w:r w:rsidRPr="00DA689F">
              <w:rPr>
                <w:sz w:val="20"/>
                <w:szCs w:val="20"/>
              </w:rPr>
              <w:fldChar w:fldCharType="end"/>
            </w:r>
          </w:p>
          <w:p w14:paraId="34B0E195"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5 x 10</w:t>
            </w:r>
            <w:r w:rsidRPr="00DA689F">
              <w:rPr>
                <w:sz w:val="20"/>
                <w:szCs w:val="20"/>
                <w:vertAlign w:val="superscript"/>
              </w:rPr>
              <w:t>3</w:t>
            </w:r>
            <w:r w:rsidRPr="00DA689F">
              <w:rPr>
                <w:sz w:val="20"/>
                <w:szCs w:val="20"/>
              </w:rPr>
              <w:t xml:space="preserve"> PFU intranasal</w:t>
            </w:r>
          </w:p>
        </w:tc>
        <w:tc>
          <w:tcPr>
            <w:tcW w:w="3374" w:type="dxa"/>
          </w:tcPr>
          <w:p w14:paraId="00CAE26E" w14:textId="77777777" w:rsidR="00DC58B4" w:rsidRPr="00DA689F" w:rsidRDefault="00DC58B4" w:rsidP="004708B5">
            <w:pPr>
              <w:rPr>
                <w:sz w:val="20"/>
                <w:szCs w:val="20"/>
              </w:rPr>
            </w:pPr>
          </w:p>
        </w:tc>
      </w:tr>
      <w:tr w:rsidR="00C65DC3" w:rsidRPr="00DA689F" w14:paraId="16B01783" w14:textId="77777777" w:rsidTr="177C7D26">
        <w:trPr>
          <w:jc w:val="center"/>
        </w:trPr>
        <w:tc>
          <w:tcPr>
            <w:tcW w:w="3681" w:type="dxa"/>
          </w:tcPr>
          <w:p w14:paraId="504CFA0F" w14:textId="1570B21F" w:rsidR="00DC58B4" w:rsidRPr="00DA689F" w:rsidRDefault="00DC58B4" w:rsidP="004708B5">
            <w:pPr>
              <w:rPr>
                <w:sz w:val="20"/>
                <w:szCs w:val="20"/>
              </w:rPr>
            </w:pPr>
            <w:r w:rsidRPr="00DA689F">
              <w:rPr>
                <w:sz w:val="20"/>
                <w:szCs w:val="20"/>
              </w:rPr>
              <w:t>NipGIP1.7, Nip3B10,</w:t>
            </w:r>
            <w:r w:rsidR="00C65DC3">
              <w:rPr>
                <w:sz w:val="20"/>
                <w:szCs w:val="20"/>
              </w:rPr>
              <w:t xml:space="preserve"> </w:t>
            </w:r>
            <w:r w:rsidRPr="00DA689F">
              <w:rPr>
                <w:sz w:val="20"/>
                <w:szCs w:val="20"/>
              </w:rPr>
              <w:t>NipGIP35, NipGIP3</w:t>
            </w:r>
          </w:p>
        </w:tc>
        <w:tc>
          <w:tcPr>
            <w:tcW w:w="3827" w:type="dxa"/>
          </w:tcPr>
          <w:p w14:paraId="3421E6D4" w14:textId="3538C741" w:rsidR="00DC58B4" w:rsidRPr="00DA689F" w:rsidRDefault="00DC58B4" w:rsidP="004708B5">
            <w:pPr>
              <w:rPr>
                <w:sz w:val="20"/>
                <w:szCs w:val="20"/>
              </w:rPr>
            </w:pPr>
            <w:r w:rsidRPr="00DA689F">
              <w:rPr>
                <w:sz w:val="20"/>
                <w:szCs w:val="20"/>
              </w:rPr>
              <w:t>Syrian golden hamsters</w:t>
            </w:r>
            <w:r w:rsidRPr="00DA689F">
              <w:rPr>
                <w:sz w:val="20"/>
                <w:szCs w:val="20"/>
              </w:rPr>
              <w:fldChar w:fldCharType="begin"/>
            </w:r>
            <w:r w:rsidR="00A57303">
              <w:rPr>
                <w:sz w:val="20"/>
                <w:szCs w:val="20"/>
              </w:rPr>
              <w:instrText xml:space="preserve"> ADDIN EN.CITE &lt;EndNote&gt;&lt;Cite&gt;&lt;Author&gt;Guillaume&lt;/Author&gt;&lt;Year&gt;2006&lt;/Year&gt;&lt;RecNum&gt;74&lt;/RecNum&gt;&lt;DisplayText&gt;&lt;style face="superscript"&gt;24&lt;/style&gt;&lt;/DisplayText&gt;&lt;record&gt;&lt;rec-number&gt;74&lt;/rec-number&gt;&lt;foreign-keys&gt;&lt;key app="EN" db-id="sfaa0dp0tzawvpefvvfvd0sm0xffdp9pxsrw" timestamp="1656623542"&gt;74&lt;/key&gt;&lt;/foreign-keys&gt;&lt;ref-type name="Journal Article"&gt;17&lt;/ref-type&gt;&lt;contributors&gt;&lt;authors&gt;&lt;author&gt;Guillaume, V.&lt;/author&gt;&lt;author&gt;Contamin, H.&lt;/author&gt;&lt;author&gt;Loth, P.&lt;/author&gt;&lt;author&gt;Grosjean, I.&lt;/author&gt;&lt;author&gt;Georges Courbot, M. C.&lt;/author&gt;&lt;author&gt;Deubel, V.&lt;/author&gt;&lt;author&gt;Buckland, R.&lt;/author&gt;&lt;author&gt;Wild, T. F.&lt;/author&gt;&lt;/authors&gt;&lt;/contributors&gt;&lt;titles&gt;&lt;title&gt;Antibody prophylaxis and therapy against Nipah virus infection in hamsters&lt;/title&gt;&lt;secondary-title&gt;Journal of Virology&lt;/secondary-title&gt;&lt;/titles&gt;&lt;periodical&gt;&lt;full-title&gt;Journal of Virology&lt;/full-title&gt;&lt;/periodical&gt;&lt;pages&gt;1972-1978&lt;/pages&gt;&lt;volume&gt;80(4)&lt;/volume&gt;&lt;dates&gt;&lt;year&gt;2006&lt;/year&gt;&lt;/dates&gt;&lt;accession-num&gt;43228737&lt;/accession-num&gt;&lt;urls&gt;&lt;related-urls&gt;&lt;url&gt;https://ovidsp.ovid.com/ovidweb.cgi?T=JS&amp;amp;CSC=Y&amp;amp;NEWS=N&amp;amp;PAGE=fulltext&amp;amp;D=emed9&amp;amp;AN=43228737&lt;/url&gt;&lt;/related-urls&gt;&lt;/urls&gt;&lt;electronic-resource-num&gt;http://dx.doi.org/10.1128/JVI.80.4.1972-1978.2006&lt;/electronic-resource-num&gt;&lt;/record&gt;&lt;/Cite&gt;&lt;/EndNote&gt;</w:instrText>
            </w:r>
            <w:r w:rsidRPr="00DA689F">
              <w:rPr>
                <w:sz w:val="20"/>
                <w:szCs w:val="20"/>
              </w:rPr>
              <w:fldChar w:fldCharType="separate"/>
            </w:r>
            <w:r w:rsidR="00A57303" w:rsidRPr="00A57303">
              <w:rPr>
                <w:noProof/>
                <w:sz w:val="20"/>
                <w:szCs w:val="20"/>
                <w:vertAlign w:val="superscript"/>
              </w:rPr>
              <w:t>24</w:t>
            </w:r>
            <w:r w:rsidRPr="00DA689F">
              <w:rPr>
                <w:sz w:val="20"/>
                <w:szCs w:val="20"/>
              </w:rPr>
              <w:fldChar w:fldCharType="end"/>
            </w:r>
          </w:p>
          <w:p w14:paraId="13A12849"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7.5 x 10</w:t>
            </w:r>
            <w:r w:rsidRPr="00DA689F">
              <w:rPr>
                <w:sz w:val="20"/>
                <w:szCs w:val="20"/>
                <w:vertAlign w:val="superscript"/>
              </w:rPr>
              <w:t>2</w:t>
            </w:r>
            <w:r w:rsidRPr="00DA689F">
              <w:rPr>
                <w:sz w:val="20"/>
                <w:szCs w:val="20"/>
              </w:rPr>
              <w:t xml:space="preserve"> PFU (100 LD</w:t>
            </w:r>
            <w:r w:rsidRPr="00DA689F">
              <w:rPr>
                <w:sz w:val="20"/>
                <w:szCs w:val="20"/>
                <w:vertAlign w:val="subscript"/>
              </w:rPr>
              <w:t>50</w:t>
            </w:r>
            <w:r w:rsidRPr="00DA689F">
              <w:rPr>
                <w:sz w:val="20"/>
                <w:szCs w:val="20"/>
              </w:rPr>
              <w:t>) intraperitoneal</w:t>
            </w:r>
          </w:p>
        </w:tc>
        <w:tc>
          <w:tcPr>
            <w:tcW w:w="3180" w:type="dxa"/>
          </w:tcPr>
          <w:p w14:paraId="2893471F" w14:textId="77777777" w:rsidR="00DC58B4" w:rsidRPr="00DA689F" w:rsidRDefault="00DC58B4" w:rsidP="004708B5">
            <w:pPr>
              <w:rPr>
                <w:sz w:val="20"/>
                <w:szCs w:val="20"/>
              </w:rPr>
            </w:pPr>
          </w:p>
        </w:tc>
        <w:tc>
          <w:tcPr>
            <w:tcW w:w="3374" w:type="dxa"/>
          </w:tcPr>
          <w:p w14:paraId="351C387E" w14:textId="77777777" w:rsidR="00DC58B4" w:rsidRPr="00DA689F" w:rsidRDefault="00DC58B4" w:rsidP="004708B5">
            <w:pPr>
              <w:rPr>
                <w:sz w:val="20"/>
                <w:szCs w:val="20"/>
              </w:rPr>
            </w:pPr>
          </w:p>
        </w:tc>
      </w:tr>
      <w:tr w:rsidR="00C65DC3" w:rsidRPr="00DA689F" w14:paraId="4308DAD0" w14:textId="77777777" w:rsidTr="177C7D26">
        <w:trPr>
          <w:jc w:val="center"/>
        </w:trPr>
        <w:tc>
          <w:tcPr>
            <w:tcW w:w="3681" w:type="dxa"/>
          </w:tcPr>
          <w:p w14:paraId="7C82B8FB" w14:textId="177CD1C1" w:rsidR="00DC58B4" w:rsidRPr="00DA689F" w:rsidRDefault="00DC58B4" w:rsidP="004708B5">
            <w:pPr>
              <w:rPr>
                <w:sz w:val="20"/>
                <w:szCs w:val="20"/>
              </w:rPr>
            </w:pPr>
            <w:r w:rsidRPr="00DA689F">
              <w:rPr>
                <w:sz w:val="20"/>
                <w:szCs w:val="20"/>
              </w:rPr>
              <w:t>NipGIP35, NipGIP3, NipGIP21, NipGIP7</w:t>
            </w:r>
          </w:p>
        </w:tc>
        <w:tc>
          <w:tcPr>
            <w:tcW w:w="3827" w:type="dxa"/>
          </w:tcPr>
          <w:p w14:paraId="3DFF5E75" w14:textId="77777777" w:rsidR="00DC58B4" w:rsidRPr="00DA689F" w:rsidRDefault="00DC58B4" w:rsidP="004708B5">
            <w:pPr>
              <w:rPr>
                <w:sz w:val="20"/>
                <w:szCs w:val="20"/>
              </w:rPr>
            </w:pPr>
          </w:p>
        </w:tc>
        <w:tc>
          <w:tcPr>
            <w:tcW w:w="3180" w:type="dxa"/>
          </w:tcPr>
          <w:p w14:paraId="08D7904A" w14:textId="77777777" w:rsidR="00DC58B4" w:rsidRPr="00DA689F" w:rsidRDefault="00DC58B4" w:rsidP="004708B5">
            <w:pPr>
              <w:rPr>
                <w:sz w:val="20"/>
                <w:szCs w:val="20"/>
              </w:rPr>
            </w:pPr>
          </w:p>
        </w:tc>
        <w:tc>
          <w:tcPr>
            <w:tcW w:w="3374" w:type="dxa"/>
          </w:tcPr>
          <w:p w14:paraId="50C71BEE" w14:textId="563E283B" w:rsidR="00DC58B4" w:rsidRPr="00DA689F" w:rsidRDefault="00DC58B4" w:rsidP="004708B5">
            <w:pPr>
              <w:rPr>
                <w:sz w:val="20"/>
                <w:szCs w:val="20"/>
              </w:rPr>
            </w:pPr>
            <w:r w:rsidRPr="00DA689F">
              <w:rPr>
                <w:sz w:val="20"/>
                <w:szCs w:val="20"/>
              </w:rPr>
              <w:t>Syrian golden hamsters</w:t>
            </w:r>
            <w:r w:rsidRPr="00DA689F">
              <w:rPr>
                <w:sz w:val="20"/>
                <w:szCs w:val="20"/>
              </w:rPr>
              <w:fldChar w:fldCharType="begin"/>
            </w:r>
            <w:r w:rsidR="00A57303">
              <w:rPr>
                <w:sz w:val="20"/>
                <w:szCs w:val="20"/>
              </w:rPr>
              <w:instrText xml:space="preserve"> ADDIN EN.CITE &lt;EndNote&gt;&lt;Cite&gt;&lt;Author&gt;Guillaume&lt;/Author&gt;&lt;Year&gt;2009&lt;/Year&gt;&lt;RecNum&gt;68&lt;/RecNum&gt;&lt;DisplayText&gt;&lt;style face="superscript"&gt;25&lt;/style&gt;&lt;/DisplayText&gt;&lt;record&gt;&lt;rec-number&gt;68&lt;/rec-number&gt;&lt;foreign-keys&gt;&lt;key app="EN" db-id="sfaa0dp0tzawvpefvvfvd0sm0xffdp9pxsrw" timestamp="1656623542"&gt;68&lt;/key&gt;&lt;/foreign-keys&gt;&lt;ref-type name="Journal Article"&gt;17&lt;/ref-type&gt;&lt;contributors&gt;&lt;authors&gt;&lt;author&gt;Guillaume, V.&lt;/author&gt;&lt;author&gt;Wong, K. T.&lt;/author&gt;&lt;author&gt;Looi, R. Y.&lt;/author&gt;&lt;author&gt;Georges-Courbot, M. C.&lt;/author&gt;&lt;author&gt;Barrot, L.&lt;/author&gt;&lt;author&gt;Buckland, R.&lt;/author&gt;&lt;author&gt;Wild, T. F.&lt;/author&gt;&lt;author&gt;Horvat, B.&lt;/author&gt;&lt;/authors&gt;&lt;/contributors&gt;&lt;titles&gt;&lt;title&gt;Acute Hendra virus infection: Analysis of the pathogenesis and passive antibody protection in the hamster model&lt;/title&gt;&lt;secondary-title&gt;Virology&lt;/secondary-title&gt;&lt;/titles&gt;&lt;periodical&gt;&lt;full-title&gt;Virology&lt;/full-title&gt;&lt;/periodical&gt;&lt;pages&gt;459-65&lt;/pages&gt;&lt;volume&gt;387&lt;/volume&gt;&lt;number&gt;2&lt;/number&gt;&lt;dates&gt;&lt;year&gt;2009&lt;/year&gt;&lt;/dates&gt;&lt;accession-num&gt;19328514&lt;/accession-num&gt;&lt;urls&gt;&lt;related-urls&gt;&lt;url&gt;https://www.sciencedirect.com/science/article/pii/S0042682209001743?via%3Dihub&lt;/url&gt;&lt;/related-urls&gt;&lt;/urls&gt;&lt;electronic-resource-num&gt;10.1016/j.virol.2009.03.001&lt;/electronic-resource-num&gt;&lt;/record&gt;&lt;/Cite&gt;&lt;/EndNote&gt;</w:instrText>
            </w:r>
            <w:r w:rsidRPr="00DA689F">
              <w:rPr>
                <w:sz w:val="20"/>
                <w:szCs w:val="20"/>
              </w:rPr>
              <w:fldChar w:fldCharType="separate"/>
            </w:r>
            <w:r w:rsidR="00A57303" w:rsidRPr="00A57303">
              <w:rPr>
                <w:noProof/>
                <w:sz w:val="20"/>
                <w:szCs w:val="20"/>
                <w:vertAlign w:val="superscript"/>
              </w:rPr>
              <w:t>25</w:t>
            </w:r>
            <w:r w:rsidRPr="00DA689F">
              <w:rPr>
                <w:sz w:val="20"/>
                <w:szCs w:val="20"/>
              </w:rPr>
              <w:fldChar w:fldCharType="end"/>
            </w:r>
          </w:p>
          <w:p w14:paraId="01876A62"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10</w:t>
            </w:r>
            <w:r w:rsidRPr="00DA689F">
              <w:rPr>
                <w:sz w:val="20"/>
                <w:szCs w:val="20"/>
                <w:vertAlign w:val="superscript"/>
              </w:rPr>
              <w:t>3</w:t>
            </w:r>
            <w:r w:rsidRPr="00DA689F">
              <w:rPr>
                <w:sz w:val="20"/>
                <w:szCs w:val="20"/>
              </w:rPr>
              <w:t xml:space="preserve"> PFU (100 LD</w:t>
            </w:r>
            <w:r w:rsidRPr="00DA689F">
              <w:rPr>
                <w:sz w:val="20"/>
                <w:szCs w:val="20"/>
                <w:vertAlign w:val="subscript"/>
              </w:rPr>
              <w:t>50</w:t>
            </w:r>
            <w:r w:rsidRPr="00DA689F">
              <w:rPr>
                <w:sz w:val="20"/>
                <w:szCs w:val="20"/>
              </w:rPr>
              <w:t>) intraperitoneal</w:t>
            </w:r>
          </w:p>
        </w:tc>
      </w:tr>
      <w:tr w:rsidR="00DC58B4" w:rsidRPr="00DA689F" w14:paraId="574467BE" w14:textId="77777777" w:rsidTr="177C7D26">
        <w:trPr>
          <w:jc w:val="center"/>
        </w:trPr>
        <w:tc>
          <w:tcPr>
            <w:tcW w:w="14062" w:type="dxa"/>
            <w:gridSpan w:val="4"/>
          </w:tcPr>
          <w:p w14:paraId="15AE356E" w14:textId="77777777" w:rsidR="00DC58B4" w:rsidRPr="00DA689F" w:rsidRDefault="00DC58B4" w:rsidP="004708B5">
            <w:r w:rsidRPr="00DA689F">
              <w:rPr>
                <w:i/>
                <w:iCs/>
              </w:rPr>
              <w:t>Small Molecules</w:t>
            </w:r>
          </w:p>
        </w:tc>
      </w:tr>
      <w:tr w:rsidR="00C65DC3" w:rsidRPr="00DA689F" w14:paraId="3E592CFA" w14:textId="77777777" w:rsidTr="177C7D26">
        <w:trPr>
          <w:jc w:val="center"/>
        </w:trPr>
        <w:tc>
          <w:tcPr>
            <w:tcW w:w="3681" w:type="dxa"/>
          </w:tcPr>
          <w:p w14:paraId="764CD95C" w14:textId="77777777" w:rsidR="00DC58B4" w:rsidRPr="00DA689F" w:rsidRDefault="00DC58B4" w:rsidP="004708B5">
            <w:pPr>
              <w:rPr>
                <w:sz w:val="20"/>
                <w:szCs w:val="20"/>
              </w:rPr>
            </w:pPr>
            <w:r w:rsidRPr="00DA689F">
              <w:rPr>
                <w:sz w:val="20"/>
                <w:szCs w:val="20"/>
              </w:rPr>
              <w:t>Remdesivir</w:t>
            </w:r>
          </w:p>
        </w:tc>
        <w:tc>
          <w:tcPr>
            <w:tcW w:w="3827" w:type="dxa"/>
          </w:tcPr>
          <w:p w14:paraId="7D3B897E" w14:textId="77777777" w:rsidR="00DC58B4" w:rsidRPr="00DA689F" w:rsidRDefault="00DC58B4" w:rsidP="004708B5">
            <w:pPr>
              <w:rPr>
                <w:sz w:val="20"/>
                <w:szCs w:val="20"/>
              </w:rPr>
            </w:pPr>
          </w:p>
        </w:tc>
        <w:tc>
          <w:tcPr>
            <w:tcW w:w="3180" w:type="dxa"/>
          </w:tcPr>
          <w:p w14:paraId="70169657" w14:textId="6FD49D20" w:rsidR="00DC58B4" w:rsidRPr="00DA689F" w:rsidRDefault="00DC58B4" w:rsidP="004708B5">
            <w:pPr>
              <w:rPr>
                <w:sz w:val="20"/>
                <w:szCs w:val="20"/>
              </w:rPr>
            </w:pPr>
            <w:r w:rsidRPr="00DA689F">
              <w:rPr>
                <w:sz w:val="20"/>
                <w:szCs w:val="20"/>
              </w:rPr>
              <w:t>African green monkeys</w:t>
            </w:r>
            <w:r w:rsidRPr="00DA689F">
              <w:rPr>
                <w:sz w:val="20"/>
                <w:szCs w:val="20"/>
              </w:rPr>
              <w:fldChar w:fldCharType="begin">
                <w:fldData xml:space="preserve">PEVuZE5vdGU+PENpdGU+PEF1dGhvcj5MbzwvQXV0aG9yPjxZZWFyPjIwMTk8L1llYXI+PFJlY051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</w:fldData>
              </w:fldChar>
            </w:r>
            <w:r w:rsidR="00A57303">
              <w:rPr>
                <w:sz w:val="20"/>
                <w:szCs w:val="20"/>
              </w:rPr>
              <w:instrText xml:space="preserve"> ADDIN EN.CITE </w:instrText>
            </w:r>
            <w:r w:rsidR="00A57303">
              <w:rPr>
                <w:sz w:val="20"/>
                <w:szCs w:val="20"/>
              </w:rPr>
              <w:fldChar w:fldCharType="begin">
                <w:fldData xml:space="preserve">PEVuZE5vdGU+PENpdGU+PEF1dGhvcj5MbzwvQXV0aG9yPjxZZWFyPjIwMTk8L1llYXI+PFJlY051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</w:fldData>
              </w:fldChar>
            </w:r>
            <w:r w:rsidR="00A57303">
              <w:rPr>
                <w:sz w:val="20"/>
                <w:szCs w:val="20"/>
              </w:rPr>
              <w:instrText xml:space="preserve"> ADDIN EN.CITE.DATA </w:instrText>
            </w:r>
            <w:r w:rsidR="00A57303">
              <w:rPr>
                <w:sz w:val="20"/>
                <w:szCs w:val="20"/>
              </w:rPr>
            </w:r>
            <w:r w:rsidR="00A57303">
              <w:rPr>
                <w:sz w:val="20"/>
                <w:szCs w:val="20"/>
              </w:rPr>
              <w:fldChar w:fldCharType="end"/>
            </w:r>
            <w:r w:rsidRPr="00DA689F">
              <w:rPr>
                <w:sz w:val="20"/>
                <w:szCs w:val="20"/>
              </w:rPr>
            </w:r>
            <w:r w:rsidRPr="00DA689F">
              <w:rPr>
                <w:sz w:val="20"/>
                <w:szCs w:val="20"/>
              </w:rPr>
              <w:fldChar w:fldCharType="separate"/>
            </w:r>
            <w:r w:rsidR="00A57303" w:rsidRPr="00A57303">
              <w:rPr>
                <w:noProof/>
                <w:sz w:val="20"/>
                <w:szCs w:val="20"/>
                <w:vertAlign w:val="superscript"/>
              </w:rPr>
              <w:t>18,21</w:t>
            </w:r>
            <w:r w:rsidRPr="00DA689F">
              <w:rPr>
                <w:sz w:val="20"/>
                <w:szCs w:val="20"/>
              </w:rPr>
              <w:fldChar w:fldCharType="end"/>
            </w:r>
          </w:p>
          <w:p w14:paraId="2D927347"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10</w:t>
            </w:r>
            <w:r w:rsidRPr="00DA689F">
              <w:rPr>
                <w:sz w:val="20"/>
                <w:szCs w:val="20"/>
                <w:vertAlign w:val="superscript"/>
              </w:rPr>
              <w:t>5</w:t>
            </w:r>
            <w:r w:rsidRPr="00DA689F">
              <w:rPr>
                <w:sz w:val="20"/>
                <w:szCs w:val="20"/>
              </w:rPr>
              <w:t xml:space="preserve"> TCID</w:t>
            </w:r>
            <w:r w:rsidRPr="00DA689F">
              <w:rPr>
                <w:sz w:val="20"/>
                <w:szCs w:val="20"/>
                <w:vertAlign w:val="subscript"/>
              </w:rPr>
              <w:t>50</w:t>
            </w:r>
            <w:r w:rsidRPr="00DA689F">
              <w:rPr>
                <w:sz w:val="20"/>
                <w:szCs w:val="20"/>
              </w:rPr>
              <w:t xml:space="preserve"> intratracheal +</w:t>
            </w:r>
          </w:p>
          <w:p w14:paraId="665D4561" w14:textId="77777777" w:rsidR="00DC58B4" w:rsidRPr="00DA689F" w:rsidRDefault="00DC58B4" w:rsidP="004708B5">
            <w:pPr>
              <w:pStyle w:val="ListParagraph"/>
              <w:ind w:left="360"/>
              <w:rPr>
                <w:sz w:val="20"/>
                <w:szCs w:val="20"/>
              </w:rPr>
            </w:pPr>
            <w:r w:rsidRPr="00DA689F">
              <w:rPr>
                <w:sz w:val="20"/>
                <w:szCs w:val="20"/>
              </w:rPr>
              <w:t>10</w:t>
            </w:r>
            <w:r w:rsidRPr="00DA689F">
              <w:rPr>
                <w:sz w:val="20"/>
                <w:szCs w:val="20"/>
                <w:vertAlign w:val="superscript"/>
              </w:rPr>
              <w:t>5</w:t>
            </w:r>
            <w:r w:rsidRPr="00DA689F">
              <w:rPr>
                <w:sz w:val="20"/>
                <w:szCs w:val="20"/>
              </w:rPr>
              <w:t xml:space="preserve"> TCID</w:t>
            </w:r>
            <w:r w:rsidRPr="00DA689F">
              <w:rPr>
                <w:sz w:val="20"/>
                <w:szCs w:val="20"/>
                <w:vertAlign w:val="subscript"/>
              </w:rPr>
              <w:t>50</w:t>
            </w:r>
            <w:r w:rsidRPr="00DA689F">
              <w:rPr>
                <w:sz w:val="20"/>
                <w:szCs w:val="20"/>
              </w:rPr>
              <w:t xml:space="preserve"> intranasal</w:t>
            </w:r>
          </w:p>
        </w:tc>
        <w:tc>
          <w:tcPr>
            <w:tcW w:w="3374" w:type="dxa"/>
          </w:tcPr>
          <w:p w14:paraId="233B8B3B" w14:textId="77777777" w:rsidR="00DC58B4" w:rsidRPr="00DA689F" w:rsidRDefault="00DC58B4" w:rsidP="004708B5">
            <w:pPr>
              <w:rPr>
                <w:sz w:val="20"/>
                <w:szCs w:val="20"/>
              </w:rPr>
            </w:pPr>
          </w:p>
        </w:tc>
      </w:tr>
      <w:tr w:rsidR="00C65DC3" w:rsidRPr="00DA689F" w14:paraId="71DAE87D" w14:textId="77777777" w:rsidTr="177C7D26">
        <w:trPr>
          <w:jc w:val="center"/>
        </w:trPr>
        <w:tc>
          <w:tcPr>
            <w:tcW w:w="3681" w:type="dxa"/>
          </w:tcPr>
          <w:p w14:paraId="7E1F44CA" w14:textId="77777777" w:rsidR="00DC58B4" w:rsidRPr="00DA689F" w:rsidRDefault="00DC58B4" w:rsidP="004708B5">
            <w:pPr>
              <w:rPr>
                <w:sz w:val="20"/>
                <w:szCs w:val="20"/>
              </w:rPr>
            </w:pPr>
            <w:r w:rsidRPr="00DA689F">
              <w:rPr>
                <w:sz w:val="20"/>
                <w:szCs w:val="20"/>
              </w:rPr>
              <w:t>Favipiravir</w:t>
            </w:r>
          </w:p>
        </w:tc>
        <w:tc>
          <w:tcPr>
            <w:tcW w:w="3827" w:type="dxa"/>
          </w:tcPr>
          <w:p w14:paraId="109EEEA6" w14:textId="63C72F97" w:rsidR="00DC58B4" w:rsidRPr="00DA689F" w:rsidRDefault="00DC58B4" w:rsidP="004708B5">
            <w:pPr>
              <w:rPr>
                <w:sz w:val="20"/>
                <w:szCs w:val="20"/>
              </w:rPr>
            </w:pPr>
            <w:r w:rsidRPr="00DA689F">
              <w:rPr>
                <w:sz w:val="20"/>
                <w:szCs w:val="20"/>
              </w:rPr>
              <w:t>Syrian golden hamsters</w:t>
            </w:r>
            <w:r w:rsidRPr="00DA689F">
              <w:rPr>
                <w:sz w:val="20"/>
                <w:szCs w:val="20"/>
              </w:rPr>
              <w:fldChar w:fldCharType="begin"/>
            </w:r>
            <w:r w:rsidR="00A57303">
              <w:rPr>
                <w:sz w:val="20"/>
                <w:szCs w:val="20"/>
              </w:rPr>
              <w:instrText xml:space="preserve"> ADDIN EN.CITE &lt;EndNote&gt;&lt;Cite&gt;&lt;Author&gt;Dawes&lt;/Author&gt;&lt;Year&gt;2018&lt;/Year&gt;&lt;RecNum&gt;32&lt;/RecNum&gt;&lt;DisplayText&gt;&lt;style face="superscript"&gt;26&lt;/style&gt;&lt;/DisplayText&gt;&lt;record&gt;&lt;rec-number&gt;32&lt;/rec-number&gt;&lt;foreign-keys&gt;&lt;key app="EN" db-id="sfaa0dp0tzawvpefvvfvd0sm0xffdp9pxsrw" timestamp="1656623542"&gt;32&lt;/key&gt;&lt;/foreign-keys&gt;&lt;ref-type name="Journal Article"&gt;17&lt;/ref-type&gt;&lt;contributors&gt;&lt;authors&gt;&lt;author&gt;Dawes, B. E.&lt;/author&gt;&lt;author&gt;Kalveram, B.&lt;/author&gt;&lt;author&gt;Ikegami, T.&lt;/author&gt;&lt;author&gt;Juelich, T.&lt;/author&gt;&lt;author&gt;Smith, J. K.&lt;/author&gt;&lt;author&gt;Zhang, L.&lt;/author&gt;&lt;author&gt;Park, A.&lt;/author&gt;&lt;author&gt;Lee, B.&lt;/author&gt;&lt;author&gt;Komeno, T.&lt;/author&gt;&lt;author&gt;Furuta, Y.&lt;/author&gt;&lt;author&gt;Freiberg, A. N.&lt;/author&gt;&lt;/authors&gt;&lt;/contributors&gt;&lt;titles&gt;&lt;title&gt;Favipiravir (T-705) protects against Nipah virus infection in the hamster model&lt;/title&gt;&lt;secondary-title&gt;Scientific Reports&lt;/secondary-title&gt;&lt;/titles&gt;&lt;periodical&gt;&lt;full-title&gt;Scientific Reports&lt;/full-title&gt;&lt;/periodical&gt;&lt;volume&gt;8&lt;/volume&gt;&lt;number&gt;1&lt;/number&gt;&lt;dates&gt;&lt;year&gt;2018&lt;/year&gt;&lt;/dates&gt;&lt;publisher&gt;Nature Publishing Group&lt;/publisher&gt;&lt;urls&gt;&lt;related-urls&gt;&lt;url&gt;https://www.scopus.com/inward/record.uri?eid=2-s2.0-85047085438&amp;amp;doi=10.1038%2fs41598-018-25780-3&amp;amp;partnerID=40&amp;amp;md5=0cc5ba76c3bdfa4c09b3784f1712b25d&lt;/url&gt;&lt;url&gt;https://www.nature.com/articles/s41598-018-25780-3.pdf&lt;/url&gt;&lt;/related-urls&gt;&lt;/urls&gt;&lt;electronic-resource-num&gt;10.1038/s41598-018-25780-3&lt;/electronic-resource-num&gt;&lt;/record&gt;&lt;/Cite&gt;&lt;/EndNote&gt;</w:instrText>
            </w:r>
            <w:r w:rsidRPr="00DA689F">
              <w:rPr>
                <w:sz w:val="20"/>
                <w:szCs w:val="20"/>
              </w:rPr>
              <w:fldChar w:fldCharType="separate"/>
            </w:r>
            <w:r w:rsidR="00A57303" w:rsidRPr="00A57303">
              <w:rPr>
                <w:noProof/>
                <w:sz w:val="20"/>
                <w:szCs w:val="20"/>
                <w:vertAlign w:val="superscript"/>
              </w:rPr>
              <w:t>26</w:t>
            </w:r>
            <w:r w:rsidRPr="00DA689F">
              <w:rPr>
                <w:sz w:val="20"/>
                <w:szCs w:val="20"/>
              </w:rPr>
              <w:fldChar w:fldCharType="end"/>
            </w:r>
          </w:p>
          <w:p w14:paraId="3C36141F"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10</w:t>
            </w:r>
            <w:r w:rsidRPr="00DA689F">
              <w:rPr>
                <w:sz w:val="20"/>
                <w:szCs w:val="20"/>
                <w:vertAlign w:val="superscript"/>
              </w:rPr>
              <w:t>4</w:t>
            </w:r>
            <w:r w:rsidRPr="00DA689F">
              <w:rPr>
                <w:sz w:val="20"/>
                <w:szCs w:val="20"/>
              </w:rPr>
              <w:t xml:space="preserve"> PFU intraperitoneal</w:t>
            </w:r>
          </w:p>
        </w:tc>
        <w:tc>
          <w:tcPr>
            <w:tcW w:w="3180" w:type="dxa"/>
          </w:tcPr>
          <w:p w14:paraId="01AEBD7C" w14:textId="77777777" w:rsidR="00DC58B4" w:rsidRPr="00DA689F" w:rsidRDefault="00DC58B4" w:rsidP="004708B5">
            <w:pPr>
              <w:rPr>
                <w:sz w:val="20"/>
                <w:szCs w:val="20"/>
              </w:rPr>
            </w:pPr>
          </w:p>
        </w:tc>
        <w:tc>
          <w:tcPr>
            <w:tcW w:w="3374" w:type="dxa"/>
          </w:tcPr>
          <w:p w14:paraId="27A7F7D2" w14:textId="77777777" w:rsidR="00DC58B4" w:rsidRPr="00DA689F" w:rsidRDefault="00DC58B4" w:rsidP="004708B5">
            <w:pPr>
              <w:rPr>
                <w:sz w:val="20"/>
                <w:szCs w:val="20"/>
              </w:rPr>
            </w:pPr>
          </w:p>
        </w:tc>
      </w:tr>
      <w:tr w:rsidR="00C65DC3" w:rsidRPr="00DA689F" w14:paraId="1E52ACE3" w14:textId="77777777" w:rsidTr="177C7D26">
        <w:trPr>
          <w:jc w:val="center"/>
        </w:trPr>
        <w:tc>
          <w:tcPr>
            <w:tcW w:w="3681" w:type="dxa"/>
          </w:tcPr>
          <w:p w14:paraId="7615F2E7" w14:textId="77777777" w:rsidR="00DC58B4" w:rsidRPr="00DA689F" w:rsidRDefault="00DC58B4" w:rsidP="004708B5">
            <w:pPr>
              <w:rPr>
                <w:sz w:val="20"/>
                <w:szCs w:val="20"/>
              </w:rPr>
            </w:pPr>
            <w:r w:rsidRPr="00DA689F">
              <w:rPr>
                <w:sz w:val="20"/>
                <w:szCs w:val="20"/>
              </w:rPr>
              <w:t>Ribavirin</w:t>
            </w:r>
          </w:p>
        </w:tc>
        <w:tc>
          <w:tcPr>
            <w:tcW w:w="3827" w:type="dxa"/>
          </w:tcPr>
          <w:p w14:paraId="43146C8C" w14:textId="77777777" w:rsidR="00DC58B4" w:rsidRPr="00DA689F" w:rsidRDefault="00DC58B4" w:rsidP="004708B5">
            <w:pPr>
              <w:rPr>
                <w:sz w:val="20"/>
                <w:szCs w:val="20"/>
              </w:rPr>
            </w:pPr>
          </w:p>
        </w:tc>
        <w:tc>
          <w:tcPr>
            <w:tcW w:w="3180" w:type="dxa"/>
          </w:tcPr>
          <w:p w14:paraId="01950E9B" w14:textId="77777777" w:rsidR="00DC58B4" w:rsidRPr="00DA689F" w:rsidRDefault="00DC58B4" w:rsidP="004708B5">
            <w:pPr>
              <w:rPr>
                <w:sz w:val="20"/>
                <w:szCs w:val="20"/>
              </w:rPr>
            </w:pPr>
          </w:p>
        </w:tc>
        <w:tc>
          <w:tcPr>
            <w:tcW w:w="3374" w:type="dxa"/>
          </w:tcPr>
          <w:p w14:paraId="4E5DF852" w14:textId="64E6BDB6" w:rsidR="00DC58B4" w:rsidRPr="00DA689F" w:rsidRDefault="00DC58B4" w:rsidP="004708B5">
            <w:pPr>
              <w:rPr>
                <w:sz w:val="20"/>
                <w:szCs w:val="20"/>
              </w:rPr>
            </w:pPr>
            <w:r w:rsidRPr="00DA689F">
              <w:rPr>
                <w:sz w:val="20"/>
                <w:szCs w:val="20"/>
              </w:rPr>
              <w:t>African green monkeys</w:t>
            </w:r>
            <w:r w:rsidRPr="00DA689F">
              <w:rPr>
                <w:sz w:val="20"/>
                <w:szCs w:val="20"/>
              </w:rPr>
              <w:fldChar w:fldCharType="begin"/>
            </w:r>
            <w:r w:rsidR="00A57303">
              <w:rPr>
                <w:sz w:val="20"/>
                <w:szCs w:val="20"/>
              </w:rPr>
              <w:instrText xml:space="preserve"> ADDIN EN.CITE &lt;EndNote&gt;&lt;Cite&gt;&lt;Author&gt;Rockx&lt;/Author&gt;&lt;Year&gt;2010&lt;/Year&gt;&lt;RecNum&gt;59&lt;/RecNum&gt;&lt;DisplayText&gt;&lt;style face="superscript"&gt;22&lt;/style&gt;&lt;/DisplayText&gt;&lt;record&gt;&lt;rec-number&gt;59&lt;/rec-number&gt;&lt;foreign-keys&gt;&lt;key app="EN" db-id="sfaa0dp0tzawvpefvvfvd0sm0xffdp9pxsrw" timestamp="1656623542"&gt;59&lt;/key&gt;&lt;/foreign-keys&gt;&lt;ref-type name="Journal Article"&gt;17&lt;/ref-type&gt;&lt;contributors&gt;&lt;authors&gt;&lt;author&gt;Rockx, B.&lt;/author&gt;&lt;author&gt;Bossart, K. N.&lt;/author&gt;&lt;author&gt;Feldmann, F.&lt;/author&gt;&lt;author&gt;Geisbert, J. B.&lt;/author&gt;&lt;author&gt;Hickey, A. C.&lt;/author&gt;&lt;author&gt;Brining, D.&lt;/author&gt;&lt;author&gt;Callison, J.&lt;/author&gt;&lt;author&gt;Safronetz, D.&lt;/author&gt;&lt;author&gt;Marzi, A.&lt;/author&gt;&lt;author&gt;Kercher, L.&lt;/author&gt;&lt;author&gt;Long, D.&lt;/author&gt;&lt;author&gt;Broder, C. C.&lt;/author&gt;&lt;author&gt;Feldmann, H.&lt;/author&gt;&lt;author&gt;Geisbert, T. W.&lt;/author&gt;&lt;/authors&gt;&lt;/contributors&gt;&lt;titles&gt;&lt;title&gt;A novel model of lethal Hendra virus infection in African green monkeys and the effectiveness of ribavirin treatment&lt;/title&gt;&lt;secondary-title&gt;Journal of Virology&lt;/secondary-title&gt;&lt;/titles&gt;&lt;periodical&gt;&lt;full-title&gt;Journal of Virology&lt;/full-title&gt;&lt;/periodical&gt;&lt;pages&gt;9831-9839&lt;/pages&gt;&lt;volume&gt;84(19)&lt;/volume&gt;&lt;dates&gt;&lt;year&gt;2010&lt;/year&gt;&lt;/dates&gt;&lt;accession-num&gt;359573592&lt;/accession-num&gt;&lt;urls&gt;&lt;related-urls&gt;&lt;url&gt;http://jvi.asm.org/cgi/reprint/84/19/9831&lt;/url&gt;&lt;/related-urls&gt;&lt;/urls&gt;&lt;electronic-resource-num&gt;http://dx.doi.org/10.1128/JVI.01163-10&lt;/electronic-resource-num&gt;&lt;/record&gt;&lt;/Cite&gt;&lt;/EndNote&gt;</w:instrText>
            </w:r>
            <w:r w:rsidRPr="00DA689F">
              <w:rPr>
                <w:sz w:val="20"/>
                <w:szCs w:val="20"/>
              </w:rPr>
              <w:fldChar w:fldCharType="separate"/>
            </w:r>
            <w:r w:rsidR="00A57303" w:rsidRPr="00A57303">
              <w:rPr>
                <w:noProof/>
                <w:sz w:val="20"/>
                <w:szCs w:val="20"/>
                <w:vertAlign w:val="superscript"/>
              </w:rPr>
              <w:t>22</w:t>
            </w:r>
            <w:r w:rsidRPr="00DA689F">
              <w:rPr>
                <w:sz w:val="20"/>
                <w:szCs w:val="20"/>
              </w:rPr>
              <w:fldChar w:fldCharType="end"/>
            </w:r>
          </w:p>
          <w:p w14:paraId="060C3B7C"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4 x 10</w:t>
            </w:r>
            <w:r w:rsidRPr="00DA689F">
              <w:rPr>
                <w:sz w:val="20"/>
                <w:szCs w:val="20"/>
                <w:vertAlign w:val="superscript"/>
              </w:rPr>
              <w:t>5</w:t>
            </w:r>
            <w:r w:rsidRPr="00DA689F">
              <w:rPr>
                <w:sz w:val="20"/>
                <w:szCs w:val="20"/>
              </w:rPr>
              <w:t xml:space="preserve"> TCID</w:t>
            </w:r>
            <w:r w:rsidRPr="00DA689F">
              <w:rPr>
                <w:sz w:val="20"/>
                <w:szCs w:val="20"/>
                <w:vertAlign w:val="subscript"/>
              </w:rPr>
              <w:t>50</w:t>
            </w:r>
            <w:r w:rsidRPr="00DA689F">
              <w:rPr>
                <w:sz w:val="20"/>
                <w:szCs w:val="20"/>
              </w:rPr>
              <w:t xml:space="preserve"> intratracheal</w:t>
            </w:r>
          </w:p>
        </w:tc>
      </w:tr>
      <w:tr w:rsidR="00C65DC3" w:rsidRPr="00DA689F" w14:paraId="73A9AA51" w14:textId="77777777" w:rsidTr="177C7D26">
        <w:trPr>
          <w:jc w:val="center"/>
        </w:trPr>
        <w:tc>
          <w:tcPr>
            <w:tcW w:w="3681" w:type="dxa"/>
          </w:tcPr>
          <w:p w14:paraId="64BF33B7" w14:textId="3E22AD44" w:rsidR="00DC58B4" w:rsidRPr="00DA689F" w:rsidRDefault="00DC58B4" w:rsidP="004708B5">
            <w:pPr>
              <w:tabs>
                <w:tab w:val="right" w:pos="4741"/>
              </w:tabs>
              <w:rPr>
                <w:sz w:val="20"/>
                <w:szCs w:val="20"/>
              </w:rPr>
            </w:pPr>
            <w:r w:rsidRPr="00DA689F">
              <w:rPr>
                <w:sz w:val="20"/>
                <w:szCs w:val="20"/>
              </w:rPr>
              <w:t xml:space="preserve">Ribavirin vs </w:t>
            </w:r>
            <w:r w:rsidR="00A01B3D">
              <w:rPr>
                <w:sz w:val="20"/>
                <w:szCs w:val="20"/>
              </w:rPr>
              <w:t xml:space="preserve">6-azauridine vs </w:t>
            </w:r>
            <w:r w:rsidRPr="00DA689F">
              <w:rPr>
                <w:sz w:val="20"/>
                <w:szCs w:val="20"/>
              </w:rPr>
              <w:t>Rintatolimod</w:t>
            </w:r>
            <w:r w:rsidRPr="00DA689F">
              <w:rPr>
                <w:sz w:val="20"/>
                <w:szCs w:val="20"/>
              </w:rPr>
              <w:tab/>
            </w:r>
          </w:p>
        </w:tc>
        <w:tc>
          <w:tcPr>
            <w:tcW w:w="3827" w:type="dxa"/>
          </w:tcPr>
          <w:p w14:paraId="162FD69D" w14:textId="4047CB08" w:rsidR="00DC58B4" w:rsidRPr="00DA689F" w:rsidRDefault="00DC58B4" w:rsidP="004708B5">
            <w:pPr>
              <w:rPr>
                <w:sz w:val="20"/>
                <w:szCs w:val="20"/>
              </w:rPr>
            </w:pPr>
            <w:r w:rsidRPr="00DA689F">
              <w:rPr>
                <w:sz w:val="20"/>
                <w:szCs w:val="20"/>
              </w:rPr>
              <w:t>Syrian golden hamsters</w:t>
            </w:r>
            <w:r w:rsidRPr="00DA689F">
              <w:rPr>
                <w:sz w:val="20"/>
                <w:szCs w:val="20"/>
              </w:rPr>
              <w:fldChar w:fldCharType="begin"/>
            </w:r>
            <w:r w:rsidR="00A57303">
              <w:rPr>
                <w:sz w:val="20"/>
                <w:szCs w:val="20"/>
              </w:rPr>
              <w:instrText xml:space="preserve"> ADDIN EN.CITE &lt;EndNote&gt;&lt;Cite&gt;&lt;Author&gt;Georges-Courbot&lt;/Author&gt;&lt;Year&gt;2006&lt;/Year&gt;&lt;RecNum&gt;75&lt;/RecNum&gt;&lt;DisplayText&gt;&lt;style face="superscript"&gt;27&lt;/style&gt;&lt;/DisplayText&gt;&lt;record&gt;&lt;rec-number&gt;75&lt;/rec-number&gt;&lt;foreign-keys&gt;&lt;key app="EN" db-id="sfaa0dp0tzawvpefvvfvd0sm0xffdp9pxsrw" timestamp="1656623542"&gt;75&lt;/key&gt;&lt;/foreign-keys&gt;&lt;ref-type name="Journal Article"&gt;17&lt;/ref-type&gt;&lt;contributors&gt;&lt;authors&gt;&lt;author&gt;Georges-Courbot, M. C.&lt;/author&gt;&lt;author&gt;Contamin, H.&lt;/author&gt;&lt;author&gt;Faure, C.&lt;/author&gt;&lt;author&gt;Loth, P.&lt;/author&gt;&lt;author&gt;Baize, S.&lt;/author&gt;&lt;author&gt;Leyssen, P.&lt;/author&gt;&lt;author&gt;Neyts, J.&lt;/author&gt;&lt;author&gt;Deubel, V.&lt;/author&gt;&lt;/authors&gt;&lt;/contributors&gt;&lt;titles&gt;&lt;title&gt;Poly(I)-poly(C12U) but not ribavirin prevents death in a hamster model of Nipah virus infection&lt;/title&gt;&lt;secondary-title&gt;Antimicrob Agents Chemother&lt;/secondary-title&gt;&lt;/titles&gt;&lt;periodical&gt;&lt;full-title&gt;Antimicrob Agents Chemother&lt;/full-title&gt;&lt;/periodical&gt;&lt;pages&gt;1768-72&lt;/pages&gt;&lt;volume&gt;50&lt;/volume&gt;&lt;number&gt;5&lt;/number&gt;&lt;dates&gt;&lt;year&gt;2006&lt;/year&gt;&lt;/dates&gt;&lt;accession-num&gt;16641448&lt;/accession-num&gt;&lt;urls&gt;&lt;related-urls&gt;&lt;url&gt;https://www.ncbi.nlm.nih.gov/pmc/articles/PMC1472238/pdf/1197-05.pdf&lt;/url&gt;&lt;/related-urls&gt;&lt;/urls&gt;&lt;electronic-resource-num&gt;10.1128/aac.50.5.1768-1772.2006&lt;/electronic-resource-num&gt;&lt;/record&gt;&lt;/Cite&gt;&lt;/EndNote&gt;</w:instrText>
            </w:r>
            <w:r w:rsidRPr="00DA689F">
              <w:rPr>
                <w:sz w:val="20"/>
                <w:szCs w:val="20"/>
              </w:rPr>
              <w:fldChar w:fldCharType="separate"/>
            </w:r>
            <w:r w:rsidR="00A57303" w:rsidRPr="00A57303">
              <w:rPr>
                <w:noProof/>
                <w:sz w:val="20"/>
                <w:szCs w:val="20"/>
                <w:vertAlign w:val="superscript"/>
              </w:rPr>
              <w:t>27</w:t>
            </w:r>
            <w:r w:rsidRPr="00DA689F">
              <w:rPr>
                <w:sz w:val="20"/>
                <w:szCs w:val="20"/>
              </w:rPr>
              <w:fldChar w:fldCharType="end"/>
            </w:r>
          </w:p>
          <w:p w14:paraId="4449046D"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Experiment 1: 350 LD</w:t>
            </w:r>
            <w:r w:rsidRPr="00DA689F">
              <w:rPr>
                <w:sz w:val="20"/>
                <w:szCs w:val="20"/>
                <w:vertAlign w:val="subscript"/>
              </w:rPr>
              <w:t>50</w:t>
            </w:r>
            <w:r w:rsidRPr="00DA689F">
              <w:rPr>
                <w:sz w:val="20"/>
                <w:szCs w:val="20"/>
              </w:rPr>
              <w:t xml:space="preserve"> intraperitoneal</w:t>
            </w:r>
          </w:p>
          <w:p w14:paraId="403B96B3"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Experiment 2: 35 LD</w:t>
            </w:r>
            <w:r w:rsidRPr="00DA689F">
              <w:rPr>
                <w:sz w:val="20"/>
                <w:szCs w:val="20"/>
                <w:vertAlign w:val="subscript"/>
              </w:rPr>
              <w:t xml:space="preserve">50 </w:t>
            </w:r>
            <w:r w:rsidRPr="00DA689F">
              <w:rPr>
                <w:sz w:val="20"/>
                <w:szCs w:val="20"/>
              </w:rPr>
              <w:t>intraperitoneal</w:t>
            </w:r>
          </w:p>
        </w:tc>
        <w:tc>
          <w:tcPr>
            <w:tcW w:w="3180" w:type="dxa"/>
          </w:tcPr>
          <w:p w14:paraId="49112758" w14:textId="77777777" w:rsidR="00DC58B4" w:rsidRPr="00DA689F" w:rsidRDefault="00DC58B4" w:rsidP="004708B5">
            <w:pPr>
              <w:rPr>
                <w:sz w:val="20"/>
                <w:szCs w:val="20"/>
              </w:rPr>
            </w:pPr>
          </w:p>
        </w:tc>
        <w:tc>
          <w:tcPr>
            <w:tcW w:w="3374" w:type="dxa"/>
          </w:tcPr>
          <w:p w14:paraId="321F3E66" w14:textId="77777777" w:rsidR="00DC58B4" w:rsidRPr="00DA689F" w:rsidRDefault="00DC58B4" w:rsidP="004708B5">
            <w:pPr>
              <w:rPr>
                <w:sz w:val="20"/>
                <w:szCs w:val="20"/>
              </w:rPr>
            </w:pPr>
          </w:p>
        </w:tc>
      </w:tr>
      <w:tr w:rsidR="00C65DC3" w:rsidRPr="00DA689F" w14:paraId="2C09CBA3" w14:textId="77777777" w:rsidTr="177C7D26">
        <w:trPr>
          <w:jc w:val="center"/>
        </w:trPr>
        <w:tc>
          <w:tcPr>
            <w:tcW w:w="3681" w:type="dxa"/>
          </w:tcPr>
          <w:p w14:paraId="4EF7C868" w14:textId="4397D569" w:rsidR="00DC58B4" w:rsidRPr="00DA689F" w:rsidRDefault="00DC58B4" w:rsidP="004708B5">
            <w:pPr>
              <w:tabs>
                <w:tab w:val="right" w:pos="4741"/>
              </w:tabs>
              <w:rPr>
                <w:sz w:val="20"/>
                <w:szCs w:val="20"/>
              </w:rPr>
            </w:pPr>
            <w:r w:rsidRPr="00DA689F">
              <w:rPr>
                <w:sz w:val="20"/>
                <w:szCs w:val="20"/>
              </w:rPr>
              <w:t xml:space="preserve">Ribavirin vs Chloroquine vs </w:t>
            </w:r>
            <w:r w:rsidR="009D53E5">
              <w:rPr>
                <w:sz w:val="20"/>
                <w:szCs w:val="20"/>
              </w:rPr>
              <w:br/>
            </w:r>
            <w:r w:rsidRPr="00DA689F">
              <w:rPr>
                <w:sz w:val="20"/>
                <w:szCs w:val="20"/>
              </w:rPr>
              <w:t>Ribavirin + Chloroquine</w:t>
            </w:r>
          </w:p>
        </w:tc>
        <w:tc>
          <w:tcPr>
            <w:tcW w:w="3827" w:type="dxa"/>
          </w:tcPr>
          <w:p w14:paraId="12D015AD" w14:textId="7BD92C6F" w:rsidR="00DC58B4" w:rsidRPr="00DA689F" w:rsidRDefault="00DC58B4" w:rsidP="004708B5">
            <w:pPr>
              <w:rPr>
                <w:sz w:val="20"/>
                <w:szCs w:val="20"/>
              </w:rPr>
            </w:pPr>
            <w:r w:rsidRPr="00DA689F">
              <w:rPr>
                <w:sz w:val="20"/>
                <w:szCs w:val="20"/>
              </w:rPr>
              <w:t>Syrian golden hamsters</w:t>
            </w:r>
            <w:r w:rsidRPr="00DA689F">
              <w:rPr>
                <w:sz w:val="20"/>
                <w:szCs w:val="20"/>
              </w:rPr>
              <w:fldChar w:fldCharType="begin"/>
            </w:r>
            <w:r w:rsidR="00A57303">
              <w:rPr>
                <w:sz w:val="20"/>
                <w:szCs w:val="20"/>
              </w:rPr>
              <w:instrText xml:space="preserve"> ADDIN EN.CITE &lt;EndNote&gt;&lt;Cite&gt;&lt;Author&gt;Freiberg&lt;/Author&gt;&lt;Year&gt;2010&lt;/Year&gt;&lt;RecNum&gt;63&lt;/RecNum&gt;&lt;DisplayText&gt;&lt;style face="superscript"&gt;13&lt;/style&gt;&lt;/DisplayText&gt;&lt;record&gt;&lt;rec-number&gt;63&lt;/rec-number&gt;&lt;foreign-keys&gt;&lt;key app="EN" db-id="sfaa0dp0tzawvpefvvfvd0sm0xffdp9pxsrw" timestamp="1656623542"&gt;63&lt;/key&gt;&lt;/foreign-keys&gt;&lt;ref-type name="Journal Article"&gt;17&lt;/ref-type&gt;&lt;contributors&gt;&lt;authors&gt;&lt;author&gt;Freiberg, A. N.&lt;/author&gt;&lt;author&gt;Worthy, M. N.&lt;/author&gt;&lt;author&gt;Lee, B.&lt;/author&gt;&lt;author&gt;Holbrook, M. R.&lt;/author&gt;&lt;/authors&gt;&lt;/contributors&gt;&lt;titles&gt;&lt;title&gt;Combined chloroquine and ribavirin treatment does not prevent death in a hamster model of Nipah and Hendra virus infection&lt;/title&gt;&lt;secondary-title&gt;Journal of General Virology&lt;/secondary-title&gt;&lt;/titles&gt;&lt;periodical&gt;&lt;full-title&gt;Journal of General Virology&lt;/full-title&gt;&lt;/periodical&gt;&lt;pages&gt;765-772&lt;/pages&gt;&lt;volume&gt;91(3)&lt;/volume&gt;&lt;dates&gt;&lt;year&gt;2010&lt;/year&gt;&lt;/dates&gt;&lt;accession-num&gt;358311340&lt;/accession-num&gt;&lt;urls&gt;&lt;related-urls&gt;&lt;url&gt;http://vir.sgmjournals.org/cgi/reprint/91/3/765&lt;/url&gt;&lt;url&gt;https://www.microbiologyresearch.org/content/journal/jgv/10.1099/vir.0.017269-0&lt;/url&gt;&lt;/related-urls&gt;&lt;/urls&gt;&lt;electronic-resource-num&gt;http://dx.doi.org/10.1099/vir.0.017269-0&lt;/electronic-resource-num&gt;&lt;/record&gt;&lt;/Cite&gt;&lt;/EndNote&gt;</w:instrText>
            </w:r>
            <w:r w:rsidRPr="00DA689F">
              <w:rPr>
                <w:sz w:val="20"/>
                <w:szCs w:val="20"/>
              </w:rPr>
              <w:fldChar w:fldCharType="separate"/>
            </w:r>
            <w:r w:rsidR="00A57303" w:rsidRPr="00A57303">
              <w:rPr>
                <w:noProof/>
                <w:sz w:val="20"/>
                <w:szCs w:val="20"/>
                <w:vertAlign w:val="superscript"/>
              </w:rPr>
              <w:t>13</w:t>
            </w:r>
            <w:r w:rsidRPr="00DA689F">
              <w:rPr>
                <w:sz w:val="20"/>
                <w:szCs w:val="20"/>
              </w:rPr>
              <w:fldChar w:fldCharType="end"/>
            </w:r>
          </w:p>
          <w:p w14:paraId="53DC43CC"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10</w:t>
            </w:r>
            <w:r w:rsidRPr="00DA689F">
              <w:rPr>
                <w:sz w:val="20"/>
                <w:szCs w:val="20"/>
                <w:vertAlign w:val="superscript"/>
              </w:rPr>
              <w:t>4</w:t>
            </w:r>
            <w:r w:rsidRPr="00DA689F">
              <w:rPr>
                <w:sz w:val="20"/>
                <w:szCs w:val="20"/>
              </w:rPr>
              <w:t xml:space="preserve"> TCID</w:t>
            </w:r>
            <w:r w:rsidRPr="00DA689F">
              <w:rPr>
                <w:sz w:val="20"/>
                <w:szCs w:val="20"/>
                <w:vertAlign w:val="subscript"/>
              </w:rPr>
              <w:t>50</w:t>
            </w:r>
            <w:r w:rsidRPr="00DA689F">
              <w:rPr>
                <w:sz w:val="20"/>
                <w:szCs w:val="20"/>
              </w:rPr>
              <w:t xml:space="preserve"> intraperitoneal</w:t>
            </w:r>
          </w:p>
        </w:tc>
        <w:tc>
          <w:tcPr>
            <w:tcW w:w="3180" w:type="dxa"/>
          </w:tcPr>
          <w:p w14:paraId="4421BA8E" w14:textId="77777777" w:rsidR="00DC58B4" w:rsidRPr="00DA689F" w:rsidRDefault="00DC58B4" w:rsidP="004708B5">
            <w:pPr>
              <w:rPr>
                <w:sz w:val="20"/>
                <w:szCs w:val="20"/>
              </w:rPr>
            </w:pPr>
          </w:p>
        </w:tc>
        <w:tc>
          <w:tcPr>
            <w:tcW w:w="3374" w:type="dxa"/>
          </w:tcPr>
          <w:p w14:paraId="5CFEC46F" w14:textId="633807A2" w:rsidR="00DC58B4" w:rsidRPr="00DA689F" w:rsidRDefault="00DC58B4" w:rsidP="004708B5">
            <w:pPr>
              <w:rPr>
                <w:sz w:val="20"/>
                <w:szCs w:val="20"/>
              </w:rPr>
            </w:pPr>
            <w:r w:rsidRPr="00DA689F">
              <w:rPr>
                <w:sz w:val="20"/>
                <w:szCs w:val="20"/>
              </w:rPr>
              <w:t>Syrian golden hamsters</w:t>
            </w:r>
            <w:r w:rsidRPr="00DA689F">
              <w:rPr>
                <w:sz w:val="20"/>
                <w:szCs w:val="20"/>
              </w:rPr>
              <w:fldChar w:fldCharType="begin"/>
            </w:r>
            <w:r w:rsidR="00A57303">
              <w:rPr>
                <w:sz w:val="20"/>
                <w:szCs w:val="20"/>
              </w:rPr>
              <w:instrText xml:space="preserve"> ADDIN EN.CITE &lt;EndNote&gt;&lt;Cite&gt;&lt;Author&gt;Freiberg&lt;/Author&gt;&lt;Year&gt;2010&lt;/Year&gt;&lt;RecNum&gt;63&lt;/RecNum&gt;&lt;DisplayText&gt;&lt;style face="superscript"&gt;13&lt;/style&gt;&lt;/DisplayText&gt;&lt;record&gt;&lt;rec-number&gt;63&lt;/rec-number&gt;&lt;foreign-keys&gt;&lt;key app="EN" db-id="sfaa0dp0tzawvpefvvfvd0sm0xffdp9pxsrw" timestamp="1656623542"&gt;63&lt;/key&gt;&lt;/foreign-keys&gt;&lt;ref-type name="Journal Article"&gt;17&lt;/ref-type&gt;&lt;contributors&gt;&lt;authors&gt;&lt;author&gt;Freiberg, A. N.&lt;/author&gt;&lt;author&gt;Worthy, M. N.&lt;/author&gt;&lt;author&gt;Lee, B.&lt;/author&gt;&lt;author&gt;Holbrook, M. R.&lt;/author&gt;&lt;/authors&gt;&lt;/contributors&gt;&lt;titles&gt;&lt;title&gt;Combined chloroquine and ribavirin treatment does not prevent death in a hamster model of Nipah and Hendra virus infection&lt;/title&gt;&lt;secondary-title&gt;Journal of General Virology&lt;/secondary-title&gt;&lt;/titles&gt;&lt;periodical&gt;&lt;full-title&gt;Journal of General Virology&lt;/full-title&gt;&lt;/periodical&gt;&lt;pages&gt;765-772&lt;/pages&gt;&lt;volume&gt;91(3)&lt;/volume&gt;&lt;dates&gt;&lt;year&gt;2010&lt;/year&gt;&lt;/dates&gt;&lt;accession-num&gt;358311340&lt;/accession-num&gt;&lt;urls&gt;&lt;related-urls&gt;&lt;url&gt;http://vir.sgmjournals.org/cgi/reprint/91/3/765&lt;/url&gt;&lt;url&gt;https://www.microbiologyresearch.org/content/journal/jgv/10.1099/vir.0.017269-0&lt;/url&gt;&lt;/related-urls&gt;&lt;/urls&gt;&lt;electronic-resource-num&gt;http://dx.doi.org/10.1099/vir.0.017269-0&lt;/electronic-resource-num&gt;&lt;/record&gt;&lt;/Cite&gt;&lt;/EndNote&gt;</w:instrText>
            </w:r>
            <w:r w:rsidRPr="00DA689F">
              <w:rPr>
                <w:sz w:val="20"/>
                <w:szCs w:val="20"/>
              </w:rPr>
              <w:fldChar w:fldCharType="separate"/>
            </w:r>
            <w:r w:rsidR="00A57303" w:rsidRPr="00A57303">
              <w:rPr>
                <w:noProof/>
                <w:sz w:val="20"/>
                <w:szCs w:val="20"/>
                <w:vertAlign w:val="superscript"/>
              </w:rPr>
              <w:t>13</w:t>
            </w:r>
            <w:r w:rsidRPr="00DA689F">
              <w:rPr>
                <w:sz w:val="20"/>
                <w:szCs w:val="20"/>
              </w:rPr>
              <w:fldChar w:fldCharType="end"/>
            </w:r>
          </w:p>
          <w:p w14:paraId="34C2B0EA"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10</w:t>
            </w:r>
            <w:r w:rsidRPr="00DA689F">
              <w:rPr>
                <w:sz w:val="20"/>
                <w:szCs w:val="20"/>
                <w:vertAlign w:val="superscript"/>
              </w:rPr>
              <w:t>4</w:t>
            </w:r>
            <w:r w:rsidRPr="00DA689F">
              <w:rPr>
                <w:sz w:val="20"/>
                <w:szCs w:val="20"/>
              </w:rPr>
              <w:t xml:space="preserve"> TCID</w:t>
            </w:r>
            <w:r w:rsidRPr="00DA689F">
              <w:rPr>
                <w:sz w:val="20"/>
                <w:szCs w:val="20"/>
                <w:vertAlign w:val="subscript"/>
              </w:rPr>
              <w:t>50</w:t>
            </w:r>
            <w:r w:rsidRPr="00DA689F">
              <w:rPr>
                <w:sz w:val="20"/>
                <w:szCs w:val="20"/>
              </w:rPr>
              <w:t xml:space="preserve"> intraperitoneal</w:t>
            </w:r>
          </w:p>
        </w:tc>
      </w:tr>
      <w:tr w:rsidR="00C65DC3" w:rsidRPr="00DA689F" w14:paraId="7FE25814" w14:textId="77777777" w:rsidTr="177C7D26">
        <w:trPr>
          <w:jc w:val="center"/>
        </w:trPr>
        <w:tc>
          <w:tcPr>
            <w:tcW w:w="3681" w:type="dxa"/>
          </w:tcPr>
          <w:p w14:paraId="0ED602C3" w14:textId="77777777" w:rsidR="00DC58B4" w:rsidRPr="00DA689F" w:rsidRDefault="00DC58B4" w:rsidP="004708B5">
            <w:pPr>
              <w:rPr>
                <w:sz w:val="20"/>
                <w:szCs w:val="20"/>
              </w:rPr>
            </w:pPr>
            <w:r w:rsidRPr="00DA689F">
              <w:rPr>
                <w:sz w:val="20"/>
                <w:szCs w:val="20"/>
              </w:rPr>
              <w:t>Chloroquine</w:t>
            </w:r>
            <w:r w:rsidRPr="00DA689F">
              <w:rPr>
                <w:sz w:val="20"/>
                <w:szCs w:val="20"/>
              </w:rPr>
              <w:tab/>
            </w:r>
          </w:p>
        </w:tc>
        <w:tc>
          <w:tcPr>
            <w:tcW w:w="3827" w:type="dxa"/>
          </w:tcPr>
          <w:p w14:paraId="43349E73" w14:textId="1F0AB165" w:rsidR="00DC58B4" w:rsidRPr="00DA689F" w:rsidRDefault="00DC58B4" w:rsidP="004708B5">
            <w:pPr>
              <w:rPr>
                <w:sz w:val="20"/>
                <w:szCs w:val="20"/>
              </w:rPr>
            </w:pPr>
            <w:r w:rsidRPr="00DA689F">
              <w:rPr>
                <w:sz w:val="20"/>
                <w:szCs w:val="20"/>
              </w:rPr>
              <w:t>Ferrets</w:t>
            </w:r>
            <w:r w:rsidRPr="00DA689F">
              <w:rPr>
                <w:sz w:val="20"/>
                <w:szCs w:val="20"/>
              </w:rPr>
              <w:fldChar w:fldCharType="begin"/>
            </w:r>
            <w:r w:rsidR="00A57303">
              <w:rPr>
                <w:sz w:val="20"/>
                <w:szCs w:val="20"/>
              </w:rPr>
              <w:instrText xml:space="preserve"> ADDIN EN.CITE &lt;EndNote&gt;&lt;Cite&gt;&lt;Author&gt;Pallister&lt;/Author&gt;&lt;Year&gt;2009&lt;/Year&gt;&lt;RecNum&gt;66&lt;/RecNum&gt;&lt;DisplayText&gt;&lt;style face="superscript"&gt;20&lt;/style&gt;&lt;/DisplayText&gt;&lt;record&gt;&lt;rec-number&gt;66&lt;/rec-number&gt;&lt;foreign-keys&gt;&lt;key app="EN" db-id="sfaa0dp0tzawvpefvvfvd0sm0xffdp9pxsrw" timestamp="1656623542"&gt;66&lt;/key&gt;&lt;/foreign-keys&gt;&lt;ref-type name="Journal Article"&gt;17&lt;/ref-type&gt;&lt;contributors&gt;&lt;authors&gt;&lt;author&gt;Pallister, J.&lt;/author&gt;&lt;author&gt;Middleton, D.&lt;/author&gt;&lt;author&gt;Crameri, G.&lt;/author&gt;&lt;author&gt;Yamada, M.&lt;/author&gt;&lt;author&gt;Klein, R.&lt;/author&gt;&lt;author&gt;Hancock, T. J.&lt;/author&gt;&lt;author&gt;Foord, A.&lt;/author&gt;&lt;author&gt;Shiell, B.&lt;/author&gt;&lt;author&gt;Michalski, W.&lt;/author&gt;&lt;author&gt;Broder, C. C.&lt;/author&gt;&lt;author&gt;Wang, L. F.&lt;/author&gt;&lt;/authors&gt;&lt;/contributors&gt;&lt;titles&gt;&lt;title&gt;Chloroquine administration does not prevent Nipah virus infection and disease in ferrets&lt;/title&gt;&lt;secondary-title&gt;Journal of Virology&lt;/secondary-title&gt;&lt;/titles&gt;&lt;periodical&gt;&lt;full-title&gt;Journal of Virology&lt;/full-title&gt;&lt;/periodical&gt;&lt;pages&gt;11979-11982&lt;/pages&gt;&lt;volume&gt;83(22)&lt;/volume&gt;&lt;dates&gt;&lt;year&gt;2009&lt;/year&gt;&lt;/dates&gt;&lt;accession-num&gt;355486689&lt;/accession-num&gt;&lt;urls&gt;&lt;related-urls&gt;&lt;url&gt;http://jvi.asm.org/cgi/reprint/83/22/11979&lt;/url&gt;&lt;url&gt;https://www.ncbi.nlm.nih.gov/pmc/articles/PMC2772715/pdf/1847-09.pdf&lt;/url&gt;&lt;/related-urls&gt;&lt;/urls&gt;&lt;electronic-resource-num&gt;http://dx.doi.org/10.1128/JVI.01847-09&lt;/electronic-resource-num&gt;&lt;/record&gt;&lt;/Cite&gt;&lt;/EndNote&gt;</w:instrText>
            </w:r>
            <w:r w:rsidRPr="00DA689F">
              <w:rPr>
                <w:sz w:val="20"/>
                <w:szCs w:val="20"/>
              </w:rPr>
              <w:fldChar w:fldCharType="separate"/>
            </w:r>
            <w:r w:rsidR="00A57303" w:rsidRPr="00A57303">
              <w:rPr>
                <w:noProof/>
                <w:sz w:val="20"/>
                <w:szCs w:val="20"/>
                <w:vertAlign w:val="superscript"/>
              </w:rPr>
              <w:t>20</w:t>
            </w:r>
            <w:r w:rsidRPr="00DA689F">
              <w:rPr>
                <w:sz w:val="20"/>
                <w:szCs w:val="20"/>
              </w:rPr>
              <w:fldChar w:fldCharType="end"/>
            </w:r>
          </w:p>
          <w:p w14:paraId="54AF70AD"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5 x 10</w:t>
            </w:r>
            <w:r w:rsidRPr="00DA689F">
              <w:rPr>
                <w:sz w:val="20"/>
                <w:szCs w:val="20"/>
                <w:vertAlign w:val="superscript"/>
              </w:rPr>
              <w:t>3</w:t>
            </w:r>
            <w:r w:rsidRPr="00DA689F">
              <w:rPr>
                <w:sz w:val="20"/>
                <w:szCs w:val="20"/>
              </w:rPr>
              <w:t xml:space="preserve"> TCID</w:t>
            </w:r>
            <w:r w:rsidRPr="00DA689F">
              <w:rPr>
                <w:sz w:val="20"/>
                <w:szCs w:val="20"/>
                <w:vertAlign w:val="subscript"/>
              </w:rPr>
              <w:t>50</w:t>
            </w:r>
            <w:r w:rsidRPr="00DA689F">
              <w:rPr>
                <w:sz w:val="20"/>
                <w:szCs w:val="20"/>
              </w:rPr>
              <w:t xml:space="preserve"> (10 LD</w:t>
            </w:r>
            <w:r w:rsidRPr="00DA689F">
              <w:rPr>
                <w:sz w:val="20"/>
                <w:szCs w:val="20"/>
                <w:vertAlign w:val="subscript"/>
              </w:rPr>
              <w:t>50</w:t>
            </w:r>
            <w:r w:rsidRPr="00DA689F">
              <w:rPr>
                <w:sz w:val="20"/>
                <w:szCs w:val="20"/>
              </w:rPr>
              <w:t>) oronasal</w:t>
            </w:r>
          </w:p>
        </w:tc>
        <w:tc>
          <w:tcPr>
            <w:tcW w:w="3180" w:type="dxa"/>
          </w:tcPr>
          <w:p w14:paraId="698280F3" w14:textId="77777777" w:rsidR="00DC58B4" w:rsidRPr="00DA689F" w:rsidRDefault="00DC58B4" w:rsidP="004708B5">
            <w:pPr>
              <w:rPr>
                <w:sz w:val="20"/>
                <w:szCs w:val="20"/>
              </w:rPr>
            </w:pPr>
          </w:p>
        </w:tc>
        <w:tc>
          <w:tcPr>
            <w:tcW w:w="3374" w:type="dxa"/>
          </w:tcPr>
          <w:p w14:paraId="4E99DDE4" w14:textId="77777777" w:rsidR="00DC58B4" w:rsidRPr="00DA689F" w:rsidRDefault="00DC58B4" w:rsidP="004708B5">
            <w:pPr>
              <w:rPr>
                <w:sz w:val="20"/>
                <w:szCs w:val="20"/>
              </w:rPr>
            </w:pPr>
          </w:p>
        </w:tc>
      </w:tr>
      <w:tr w:rsidR="00C65DC3" w:rsidRPr="00DA689F" w14:paraId="00C69AA8" w14:textId="77777777" w:rsidTr="177C7D26">
        <w:trPr>
          <w:jc w:val="center"/>
        </w:trPr>
        <w:tc>
          <w:tcPr>
            <w:tcW w:w="3681" w:type="dxa"/>
          </w:tcPr>
          <w:p w14:paraId="2959F8D1" w14:textId="77777777" w:rsidR="00DC58B4" w:rsidRPr="00DA689F" w:rsidRDefault="00DC58B4" w:rsidP="004708B5">
            <w:pPr>
              <w:rPr>
                <w:sz w:val="20"/>
                <w:szCs w:val="20"/>
              </w:rPr>
            </w:pPr>
            <w:r w:rsidRPr="00DA689F">
              <w:rPr>
                <w:sz w:val="20"/>
                <w:szCs w:val="20"/>
              </w:rPr>
              <w:lastRenderedPageBreak/>
              <w:t>Griffithsin</w:t>
            </w:r>
          </w:p>
        </w:tc>
        <w:tc>
          <w:tcPr>
            <w:tcW w:w="3827" w:type="dxa"/>
          </w:tcPr>
          <w:p w14:paraId="7BAB4602" w14:textId="77777777" w:rsidR="00DC58B4" w:rsidRPr="00DA689F" w:rsidRDefault="00DC58B4" w:rsidP="004708B5">
            <w:pPr>
              <w:rPr>
                <w:sz w:val="20"/>
                <w:szCs w:val="20"/>
              </w:rPr>
            </w:pPr>
          </w:p>
        </w:tc>
        <w:tc>
          <w:tcPr>
            <w:tcW w:w="3180" w:type="dxa"/>
          </w:tcPr>
          <w:p w14:paraId="74A9C3FE" w14:textId="11C86BC1" w:rsidR="00DC58B4" w:rsidRPr="00DA689F" w:rsidRDefault="00DC58B4" w:rsidP="004708B5">
            <w:pPr>
              <w:rPr>
                <w:sz w:val="20"/>
                <w:szCs w:val="20"/>
              </w:rPr>
            </w:pPr>
            <w:r w:rsidRPr="00DA689F">
              <w:rPr>
                <w:sz w:val="20"/>
                <w:szCs w:val="20"/>
              </w:rPr>
              <w:t>Syrian golden hamsters</w:t>
            </w:r>
            <w:r w:rsidRPr="00DA689F">
              <w:rPr>
                <w:sz w:val="20"/>
                <w:szCs w:val="20"/>
              </w:rPr>
              <w:fldChar w:fldCharType="begin"/>
            </w:r>
            <w:r w:rsidR="00A57303">
              <w:rPr>
                <w:sz w:val="20"/>
                <w:szCs w:val="20"/>
              </w:rPr>
              <w:instrText xml:space="preserve"> ADDIN EN.CITE &lt;EndNote&gt;&lt;Cite&gt;&lt;Author&gt;Lo&lt;/Author&gt;&lt;Year&gt;2020&lt;/Year&gt;&lt;RecNum&gt;18&lt;/RecNum&gt;&lt;DisplayText&gt;&lt;style face="superscript"&gt;32&lt;/style&gt;&lt;/DisplayText&gt;&lt;record&gt;&lt;rec-number&gt;18&lt;/rec-number&gt;&lt;foreign-keys&gt;&lt;key app="EN" db-id="sfaa0dp0tzawvpefvvfvd0sm0xffdp9pxsrw" timestamp="1656623542"&gt;18&lt;/key&gt;&lt;/foreign-keys&gt;&lt;ref-type name="Journal Article"&gt;17&lt;/ref-type&gt;&lt;contributors&gt;&lt;authors&gt;&lt;author&gt;Lo, M. K.&lt;/author&gt;&lt;author&gt;Spengler, J. R.&lt;/author&gt;&lt;author&gt;Krumpe, L. R. H.&lt;/author&gt;&lt;author&gt;Welch, S. R.&lt;/author&gt;&lt;author&gt;Anasuya, Chattopadhyay&lt;/author&gt;&lt;author&gt;Harmon, J. R.&lt;/author&gt;&lt;author&gt;Coleman-McCray, J. D.&lt;/author&gt;&lt;author&gt;Scholte, F. E. M.&lt;/author&gt;&lt;author&gt;Hotard, A. L.&lt;/author&gt;&lt;author&gt;Fuqua, J. L.&lt;/author&gt;&lt;author&gt;Rose, J. K.&lt;/author&gt;&lt;author&gt;Nichol, S. T.&lt;/author&gt;&lt;author&gt;Palmer, K. E.&lt;/author&gt;&lt;author&gt;O&amp;apos;Keefe, B. R.&lt;/author&gt;&lt;author&gt;Spiropoulou, C. F.&lt;/author&gt;&lt;/authors&gt;&lt;/contributors&gt;&lt;titles&gt;&lt;title&gt;Griffithsin inhibits Nipah virus entry and fusion and can protect Syrian golden hamsters from lethal Nipah virus challenge. (Special Issue: Twenty years of Nipah virus research.)&lt;/title&gt;&lt;secondary-title&gt;Journal of Infectious Diseases&lt;/secondary-title&gt;&lt;/titles&gt;&lt;periodical&gt;&lt;full-title&gt;Journal of Infectious Diseases&lt;/full-title&gt;&lt;/periodical&gt;&lt;pages&gt;S480-S492&lt;/pages&gt;&lt;volume&gt;221&lt;/volume&gt;&lt;number&gt;Suppl. 4&lt;/number&gt;&lt;dates&gt;&lt;year&gt;2020&lt;/year&gt;&lt;/dates&gt;&lt;accession-num&gt;20203576626&lt;/accession-num&gt;&lt;urls&gt;&lt;related-urls&gt;&lt;url&gt;https://academic.oup.com/jid/article/221/Supplement_4/S480/5731546&lt;/url&gt;&lt;/related-urls&gt;&lt;/urls&gt;&lt;electronic-resource-num&gt;dx.doi.org/10.1093/infdis/jiz630&lt;/electronic-resource-num&gt;&lt;/record&gt;&lt;/Cite&gt;&lt;/EndNote&gt;</w:instrText>
            </w:r>
            <w:r w:rsidRPr="00DA689F">
              <w:rPr>
                <w:sz w:val="20"/>
                <w:szCs w:val="20"/>
              </w:rPr>
              <w:fldChar w:fldCharType="separate"/>
            </w:r>
            <w:r w:rsidR="00A57303" w:rsidRPr="00A57303">
              <w:rPr>
                <w:noProof/>
                <w:sz w:val="20"/>
                <w:szCs w:val="20"/>
                <w:vertAlign w:val="superscript"/>
              </w:rPr>
              <w:t>32</w:t>
            </w:r>
            <w:r w:rsidRPr="00DA689F">
              <w:rPr>
                <w:sz w:val="20"/>
                <w:szCs w:val="20"/>
              </w:rPr>
              <w:fldChar w:fldCharType="end"/>
            </w:r>
          </w:p>
          <w:p w14:paraId="2FD0DE7C"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10</w:t>
            </w:r>
            <w:r w:rsidRPr="00DA689F">
              <w:rPr>
                <w:sz w:val="20"/>
                <w:szCs w:val="20"/>
                <w:vertAlign w:val="superscript"/>
              </w:rPr>
              <w:t>7</w:t>
            </w:r>
            <w:r w:rsidRPr="00DA689F">
              <w:rPr>
                <w:sz w:val="20"/>
                <w:szCs w:val="20"/>
              </w:rPr>
              <w:t xml:space="preserve"> TCID</w:t>
            </w:r>
            <w:r w:rsidRPr="00DA689F">
              <w:rPr>
                <w:sz w:val="20"/>
                <w:szCs w:val="20"/>
                <w:vertAlign w:val="subscript"/>
              </w:rPr>
              <w:t>50</w:t>
            </w:r>
            <w:r w:rsidRPr="00DA689F">
              <w:rPr>
                <w:sz w:val="20"/>
                <w:szCs w:val="20"/>
              </w:rPr>
              <w:t xml:space="preserve"> intranasal</w:t>
            </w:r>
          </w:p>
        </w:tc>
        <w:tc>
          <w:tcPr>
            <w:tcW w:w="3374" w:type="dxa"/>
          </w:tcPr>
          <w:p w14:paraId="7AF41495" w14:textId="77777777" w:rsidR="00DC58B4" w:rsidRPr="00DA689F" w:rsidRDefault="00DC58B4" w:rsidP="004708B5">
            <w:pPr>
              <w:rPr>
                <w:sz w:val="20"/>
                <w:szCs w:val="20"/>
              </w:rPr>
            </w:pPr>
          </w:p>
        </w:tc>
      </w:tr>
      <w:tr w:rsidR="00C65DC3" w:rsidRPr="00DA689F" w14:paraId="6C11B22B" w14:textId="77777777" w:rsidTr="177C7D26">
        <w:trPr>
          <w:jc w:val="center"/>
        </w:trPr>
        <w:tc>
          <w:tcPr>
            <w:tcW w:w="3681" w:type="dxa"/>
          </w:tcPr>
          <w:p w14:paraId="5E27E2B1" w14:textId="6249D366" w:rsidR="00DC58B4" w:rsidRPr="00DA689F" w:rsidRDefault="002A01D9" w:rsidP="004708B5">
            <w:pPr>
              <w:rPr>
                <w:sz w:val="20"/>
                <w:szCs w:val="20"/>
              </w:rPr>
            </w:pPr>
            <w:r>
              <w:rPr>
                <w:sz w:val="20"/>
                <w:szCs w:val="20"/>
              </w:rPr>
              <w:t>Periodate h</w:t>
            </w:r>
            <w:r w:rsidR="00DC58B4" w:rsidRPr="00DA689F">
              <w:rPr>
                <w:sz w:val="20"/>
                <w:szCs w:val="20"/>
              </w:rPr>
              <w:t>eparin</w:t>
            </w:r>
          </w:p>
        </w:tc>
        <w:tc>
          <w:tcPr>
            <w:tcW w:w="3827" w:type="dxa"/>
          </w:tcPr>
          <w:p w14:paraId="3B307AF7" w14:textId="52D95100" w:rsidR="00DC58B4" w:rsidRPr="00DA689F" w:rsidRDefault="00DC58B4" w:rsidP="004708B5">
            <w:pPr>
              <w:rPr>
                <w:sz w:val="20"/>
                <w:szCs w:val="20"/>
              </w:rPr>
            </w:pPr>
            <w:r w:rsidRPr="00DA689F">
              <w:rPr>
                <w:sz w:val="20"/>
                <w:szCs w:val="20"/>
              </w:rPr>
              <w:t>Syrian golden hamsters</w:t>
            </w:r>
            <w:r w:rsidRPr="00DA689F">
              <w:rPr>
                <w:sz w:val="20"/>
                <w:szCs w:val="20"/>
              </w:rPr>
              <w:fldChar w:fldCharType="begin"/>
            </w:r>
            <w:r w:rsidR="00A57303">
              <w:rPr>
                <w:sz w:val="20"/>
                <w:szCs w:val="20"/>
              </w:rPr>
              <w:instrText xml:space="preserve"> ADDIN EN.CITE &lt;EndNote&gt;&lt;Cite&gt;&lt;Author&gt;Mathieu&lt;/Author&gt;&lt;Year&gt;2015&lt;/Year&gt;&lt;RecNum&gt;44&lt;/RecNum&gt;&lt;DisplayText&gt;&lt;style face="superscript"&gt;30&lt;/style&gt;&lt;/DisplayText&gt;&lt;record&gt;&lt;rec-number&gt;44&lt;/rec-number&gt;&lt;foreign-keys&gt;&lt;key app="EN" db-id="sfaa0dp0tzawvpefvvfvd0sm0xffdp9pxsrw" timestamp="1656623542"&gt;44&lt;/key&gt;&lt;/foreign-keys&gt;&lt;ref-type name="Journal Article"&gt;17&lt;/ref-type&gt;&lt;contributors&gt;&lt;authors&gt;&lt;author&gt;Mathieu, C.&lt;/author&gt;&lt;author&gt;Dhondt, K. P.&lt;/author&gt;&lt;author&gt;Chalons, M.&lt;/author&gt;&lt;author&gt;Mely, S.&lt;/author&gt;&lt;author&gt;Raoul, H.&lt;/author&gt;&lt;author&gt;Negre, D.&lt;/author&gt;&lt;author&gt;Cosset, F. L.&lt;/author&gt;&lt;author&gt;Gerlier, D.&lt;/author&gt;&lt;author&gt;Vives, R. R.&lt;/author&gt;&lt;author&gt;Horvat, B.&lt;/author&gt;&lt;/authors&gt;&lt;/contributors&gt;&lt;titles&gt;&lt;title&gt;Heparan sulfate-dependent enhancement of henipavirus infection&lt;/title&gt;&lt;secondary-title&gt;Mbio&lt;/secondary-title&gt;&lt;/titles&gt;&lt;periodical&gt;&lt;full-title&gt;Mbio&lt;/full-title&gt;&lt;/periodical&gt;&lt;volume&gt;6(2) (no pagination)&lt;/volume&gt;&lt;dates&gt;&lt;year&gt;2015&lt;/year&gt;&lt;/dates&gt;&lt;accession-num&gt;604105535&lt;/accession-num&gt;&lt;urls&gt;&lt;related-urls&gt;&lt;url&gt;http://mbio.asm.org/content/6/2/e02427-14.full.pdf&lt;/url&gt;&lt;url&gt;https://journals.asm.org/doi/pdf/10.1128/mBio.02427-14?download=true&lt;/url&gt;&lt;/related-urls&gt;&lt;/urls&gt;&lt;electronic-resource-num&gt;http://dx.doi.org/10.1128/mBio.02427-14&lt;/electronic-resource-num&gt;&lt;/record&gt;&lt;/Cite&gt;&lt;/EndNote&gt;</w:instrText>
            </w:r>
            <w:r w:rsidRPr="00DA689F">
              <w:rPr>
                <w:sz w:val="20"/>
                <w:szCs w:val="20"/>
              </w:rPr>
              <w:fldChar w:fldCharType="separate"/>
            </w:r>
            <w:r w:rsidR="00A57303" w:rsidRPr="00A57303">
              <w:rPr>
                <w:noProof/>
                <w:sz w:val="20"/>
                <w:szCs w:val="20"/>
                <w:vertAlign w:val="superscript"/>
              </w:rPr>
              <w:t>30</w:t>
            </w:r>
            <w:r w:rsidRPr="00DA689F">
              <w:rPr>
                <w:sz w:val="20"/>
                <w:szCs w:val="20"/>
              </w:rPr>
              <w:fldChar w:fldCharType="end"/>
            </w:r>
          </w:p>
          <w:p w14:paraId="4DEA32CA"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500 LD</w:t>
            </w:r>
            <w:r w:rsidRPr="00DA689F">
              <w:rPr>
                <w:sz w:val="20"/>
                <w:szCs w:val="20"/>
                <w:vertAlign w:val="subscript"/>
              </w:rPr>
              <w:t>50</w:t>
            </w:r>
            <w:r w:rsidRPr="00DA689F">
              <w:rPr>
                <w:sz w:val="20"/>
                <w:szCs w:val="20"/>
              </w:rPr>
              <w:t xml:space="preserve"> intraperitoneal</w:t>
            </w:r>
          </w:p>
        </w:tc>
        <w:tc>
          <w:tcPr>
            <w:tcW w:w="3180" w:type="dxa"/>
          </w:tcPr>
          <w:p w14:paraId="2CAB6027" w14:textId="77777777" w:rsidR="00DC58B4" w:rsidRPr="00DA689F" w:rsidRDefault="00DC58B4" w:rsidP="004708B5">
            <w:pPr>
              <w:rPr>
                <w:sz w:val="20"/>
                <w:szCs w:val="20"/>
              </w:rPr>
            </w:pPr>
          </w:p>
        </w:tc>
        <w:tc>
          <w:tcPr>
            <w:tcW w:w="3374" w:type="dxa"/>
          </w:tcPr>
          <w:p w14:paraId="459479CE" w14:textId="77777777" w:rsidR="00DC58B4" w:rsidRPr="00DA689F" w:rsidRDefault="00DC58B4" w:rsidP="004708B5">
            <w:pPr>
              <w:rPr>
                <w:sz w:val="20"/>
                <w:szCs w:val="20"/>
              </w:rPr>
            </w:pPr>
          </w:p>
        </w:tc>
      </w:tr>
      <w:tr w:rsidR="00C65DC3" w:rsidRPr="00DA689F" w14:paraId="16F5965A" w14:textId="77777777" w:rsidTr="177C7D26">
        <w:trPr>
          <w:jc w:val="center"/>
        </w:trPr>
        <w:tc>
          <w:tcPr>
            <w:tcW w:w="3681" w:type="dxa"/>
            <w:vMerge w:val="restart"/>
          </w:tcPr>
          <w:p w14:paraId="7DED0FC2" w14:textId="77777777" w:rsidR="00DC58B4" w:rsidRPr="00DA689F" w:rsidRDefault="00DC58B4" w:rsidP="004708B5">
            <w:pPr>
              <w:rPr>
                <w:sz w:val="20"/>
                <w:szCs w:val="20"/>
              </w:rPr>
            </w:pPr>
            <w:r w:rsidRPr="00DA689F">
              <w:rPr>
                <w:sz w:val="20"/>
                <w:szCs w:val="20"/>
              </w:rPr>
              <w:t>Fusion inhibitory lipopeptides</w:t>
            </w:r>
          </w:p>
        </w:tc>
        <w:tc>
          <w:tcPr>
            <w:tcW w:w="3827" w:type="dxa"/>
          </w:tcPr>
          <w:p w14:paraId="0A82744D" w14:textId="7339F966" w:rsidR="00DC58B4" w:rsidRPr="00DA689F" w:rsidRDefault="00DC58B4" w:rsidP="004708B5">
            <w:pPr>
              <w:rPr>
                <w:sz w:val="20"/>
                <w:szCs w:val="20"/>
              </w:rPr>
            </w:pPr>
            <w:r w:rsidRPr="00DA689F">
              <w:rPr>
                <w:sz w:val="20"/>
                <w:szCs w:val="20"/>
              </w:rPr>
              <w:t>African green monkeys</w:t>
            </w:r>
            <w:r w:rsidRPr="00DA689F">
              <w:rPr>
                <w:sz w:val="20"/>
                <w:szCs w:val="20"/>
              </w:rPr>
              <w:fldChar w:fldCharType="begin"/>
            </w:r>
            <w:r w:rsidR="00A57303">
              <w:rPr>
                <w:sz w:val="20"/>
                <w:szCs w:val="20"/>
              </w:rPr>
              <w:instrText xml:space="preserve"> ADDIN EN.CITE &lt;EndNote&gt;&lt;Cite&gt;&lt;Author&gt;Mathieu&lt;/Author&gt;&lt;Year&gt;2018&lt;/Year&gt;&lt;RecNum&gt;30&lt;/RecNum&gt;&lt;DisplayText&gt;&lt;style face="superscript"&gt;19&lt;/style&gt;&lt;/DisplayText&gt;&lt;record&gt;&lt;rec-number&gt;30&lt;/rec-number&gt;&lt;foreign-keys&gt;&lt;key app="EN" db-id="sfaa0dp0tzawvpefvvfvd0sm0xffdp9pxsrw" timestamp="1656623542"&gt;30&lt;/key&gt;&lt;/foreign-keys&gt;&lt;ref-type name="Journal Article"&gt;17&lt;/ref-type&gt;&lt;contributors&gt;&lt;authors&gt;&lt;author&gt;Mathieu, C.&lt;/author&gt;&lt;author&gt;Porotto, M.&lt;/author&gt;&lt;author&gt;Figueira, T. N.&lt;/author&gt;&lt;author&gt;Horvat, B.&lt;/author&gt;&lt;author&gt;Moscona, A.&lt;/author&gt;&lt;/authors&gt;&lt;/contributors&gt;&lt;titles&gt;&lt;title&gt;Fusion Inhibitory Lipopeptides Engineered for Prophylaxis of Nipah Virus in Primates&lt;/title&gt;&lt;secondary-title&gt;J Infect Dis&lt;/secondary-title&gt;&lt;/titles&gt;&lt;periodical&gt;&lt;full-title&gt;J Infect Dis&lt;/full-title&gt;&lt;/periodical&gt;&lt;pages&gt;218-227&lt;/pages&gt;&lt;volume&gt;218&lt;/volume&gt;&lt;number&gt;2&lt;/number&gt;&lt;dates&gt;&lt;year&gt;2018&lt;/year&gt;&lt;/dates&gt;&lt;accession-num&gt;29566184&lt;/accession-num&gt;&lt;urls&gt;&lt;related-urls&gt;&lt;url&gt;https://www.ncbi.nlm.nih.gov/pmc/articles/PMC6009590/pdf/jiy152.pdf&lt;/url&gt;&lt;/related-urls&gt;&lt;/urls&gt;&lt;electronic-resource-num&gt;10.1093/infdis/jiy152&lt;/electronic-resource-num&gt;&lt;/record&gt;&lt;/Cite&gt;&lt;/EndNote&gt;</w:instrText>
            </w:r>
            <w:r w:rsidRPr="00DA689F">
              <w:rPr>
                <w:sz w:val="20"/>
                <w:szCs w:val="20"/>
              </w:rPr>
              <w:fldChar w:fldCharType="separate"/>
            </w:r>
            <w:r w:rsidR="00A57303" w:rsidRPr="00A57303">
              <w:rPr>
                <w:noProof/>
                <w:sz w:val="20"/>
                <w:szCs w:val="20"/>
                <w:vertAlign w:val="superscript"/>
              </w:rPr>
              <w:t>19</w:t>
            </w:r>
            <w:r w:rsidRPr="00DA689F">
              <w:rPr>
                <w:sz w:val="20"/>
                <w:szCs w:val="20"/>
              </w:rPr>
              <w:fldChar w:fldCharType="end"/>
            </w:r>
          </w:p>
          <w:p w14:paraId="49B453F6" w14:textId="77777777" w:rsidR="00DC58B4" w:rsidRPr="00DA689F" w:rsidRDefault="00DC58B4" w:rsidP="00DC58B4">
            <w:pPr>
              <w:pStyle w:val="ListParagraph"/>
              <w:numPr>
                <w:ilvl w:val="0"/>
                <w:numId w:val="1"/>
              </w:numPr>
              <w:spacing w:line="240" w:lineRule="auto"/>
              <w:rPr>
                <w:sz w:val="20"/>
                <w:szCs w:val="20"/>
              </w:rPr>
            </w:pPr>
            <w:r w:rsidRPr="00DA689F">
              <w:rPr>
                <w:sz w:val="20"/>
                <w:szCs w:val="20"/>
              </w:rPr>
              <w:t>2 x 10</w:t>
            </w:r>
            <w:r w:rsidRPr="00DA689F">
              <w:rPr>
                <w:sz w:val="20"/>
                <w:szCs w:val="20"/>
                <w:vertAlign w:val="superscript"/>
              </w:rPr>
              <w:t xml:space="preserve">7 </w:t>
            </w:r>
            <w:r w:rsidRPr="00DA689F">
              <w:rPr>
                <w:sz w:val="20"/>
                <w:szCs w:val="20"/>
              </w:rPr>
              <w:t>PFU intratracheal</w:t>
            </w:r>
          </w:p>
        </w:tc>
        <w:tc>
          <w:tcPr>
            <w:tcW w:w="3180" w:type="dxa"/>
          </w:tcPr>
          <w:p w14:paraId="2605E1BB" w14:textId="77777777" w:rsidR="00DC58B4" w:rsidRPr="00DA689F" w:rsidRDefault="00DC58B4" w:rsidP="004708B5">
            <w:pPr>
              <w:rPr>
                <w:sz w:val="20"/>
                <w:szCs w:val="20"/>
              </w:rPr>
            </w:pPr>
          </w:p>
        </w:tc>
        <w:tc>
          <w:tcPr>
            <w:tcW w:w="3374" w:type="dxa"/>
          </w:tcPr>
          <w:p w14:paraId="4AB182D9" w14:textId="77777777" w:rsidR="00DC58B4" w:rsidRPr="00DA689F" w:rsidRDefault="00DC58B4" w:rsidP="004708B5">
            <w:pPr>
              <w:rPr>
                <w:sz w:val="20"/>
                <w:szCs w:val="20"/>
              </w:rPr>
            </w:pPr>
          </w:p>
        </w:tc>
      </w:tr>
      <w:tr w:rsidR="00C65DC3" w:rsidRPr="00DA689F" w14:paraId="514FB6C5" w14:textId="77777777" w:rsidTr="177C7D26">
        <w:trPr>
          <w:jc w:val="center"/>
        </w:trPr>
        <w:tc>
          <w:tcPr>
            <w:tcW w:w="3681" w:type="dxa"/>
            <w:vMerge/>
          </w:tcPr>
          <w:p w14:paraId="6695B42A" w14:textId="77777777" w:rsidR="00DC58B4" w:rsidRPr="00DA689F" w:rsidRDefault="00DC58B4" w:rsidP="004708B5">
            <w:pPr>
              <w:rPr>
                <w:sz w:val="20"/>
                <w:szCs w:val="20"/>
              </w:rPr>
            </w:pPr>
          </w:p>
        </w:tc>
        <w:tc>
          <w:tcPr>
            <w:tcW w:w="3827" w:type="dxa"/>
          </w:tcPr>
          <w:p w14:paraId="182D9550" w14:textId="32344053" w:rsidR="00DC58B4" w:rsidRPr="00DA689F" w:rsidRDefault="00DC58B4" w:rsidP="004708B5">
            <w:pPr>
              <w:rPr>
                <w:sz w:val="20"/>
                <w:szCs w:val="20"/>
              </w:rPr>
            </w:pPr>
            <w:r w:rsidRPr="00DA689F">
              <w:rPr>
                <w:sz w:val="20"/>
                <w:szCs w:val="20"/>
              </w:rPr>
              <w:t>Syrian golden hamsters</w:t>
            </w:r>
            <w:r w:rsidRPr="00DA689F">
              <w:rPr>
                <w:sz w:val="20"/>
                <w:szCs w:val="20"/>
              </w:rPr>
              <w:fldChar w:fldCharType="begin">
                <w:fldData xml:space="preserve">PEVuZE5vdGU+PENpdGU+PEF1dGhvcj5NYXRoaWV1PC9BdXRob3I+PFllYXI+MjAxODwvWWVhcj48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</w:fldData>
              </w:fldChar>
            </w:r>
            <w:r w:rsidR="00A57303">
              <w:rPr>
                <w:sz w:val="20"/>
                <w:szCs w:val="20"/>
              </w:rPr>
              <w:instrText xml:space="preserve"> ADDIN EN.CITE </w:instrText>
            </w:r>
            <w:r w:rsidR="00A57303">
              <w:rPr>
                <w:sz w:val="20"/>
                <w:szCs w:val="20"/>
              </w:rPr>
              <w:fldChar w:fldCharType="begin">
                <w:fldData xml:space="preserve">PEVuZE5vdGU+PENpdGU+PEF1dGhvcj5NYXRoaWV1PC9BdXRob3I+PFllYXI+MjAxODwvWWVhcj48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</w:fldData>
              </w:fldChar>
            </w:r>
            <w:r w:rsidR="00A57303">
              <w:rPr>
                <w:sz w:val="20"/>
                <w:szCs w:val="20"/>
              </w:rPr>
              <w:instrText xml:space="preserve"> ADDIN EN.CITE.DATA </w:instrText>
            </w:r>
            <w:r w:rsidR="00A57303">
              <w:rPr>
                <w:sz w:val="20"/>
                <w:szCs w:val="20"/>
              </w:rPr>
            </w:r>
            <w:r w:rsidR="00A57303">
              <w:rPr>
                <w:sz w:val="20"/>
                <w:szCs w:val="20"/>
              </w:rPr>
              <w:fldChar w:fldCharType="end"/>
            </w:r>
            <w:r w:rsidRPr="00DA689F">
              <w:rPr>
                <w:sz w:val="20"/>
                <w:szCs w:val="20"/>
              </w:rPr>
            </w:r>
            <w:r w:rsidRPr="00DA689F">
              <w:rPr>
                <w:sz w:val="20"/>
                <w:szCs w:val="20"/>
              </w:rPr>
              <w:fldChar w:fldCharType="separate"/>
            </w:r>
            <w:r w:rsidR="00A57303" w:rsidRPr="00A57303">
              <w:rPr>
                <w:noProof/>
                <w:sz w:val="20"/>
                <w:szCs w:val="20"/>
                <w:vertAlign w:val="superscript"/>
              </w:rPr>
              <w:t>19,29</w:t>
            </w:r>
            <w:r w:rsidRPr="00DA689F">
              <w:rPr>
                <w:sz w:val="20"/>
                <w:szCs w:val="20"/>
              </w:rPr>
              <w:fldChar w:fldCharType="end"/>
            </w:r>
          </w:p>
          <w:p w14:paraId="27C5E0AD" w14:textId="35468F63" w:rsidR="00DC58B4" w:rsidRPr="00DA689F" w:rsidRDefault="00DC58B4" w:rsidP="00DC58B4">
            <w:pPr>
              <w:pStyle w:val="ListParagraph"/>
              <w:numPr>
                <w:ilvl w:val="0"/>
                <w:numId w:val="1"/>
              </w:numPr>
              <w:spacing w:line="240" w:lineRule="auto"/>
              <w:rPr>
                <w:sz w:val="20"/>
                <w:szCs w:val="20"/>
              </w:rPr>
            </w:pPr>
            <w:r w:rsidRPr="00DA689F">
              <w:rPr>
                <w:sz w:val="20"/>
                <w:szCs w:val="20"/>
              </w:rPr>
              <w:t>10</w:t>
            </w:r>
            <w:r w:rsidRPr="00DA689F">
              <w:rPr>
                <w:sz w:val="20"/>
                <w:szCs w:val="20"/>
                <w:vertAlign w:val="superscript"/>
              </w:rPr>
              <w:t>6</w:t>
            </w:r>
            <w:r w:rsidRPr="00DA689F">
              <w:rPr>
                <w:sz w:val="20"/>
                <w:szCs w:val="20"/>
              </w:rPr>
              <w:t xml:space="preserve"> PFU (100 LD</w:t>
            </w:r>
            <w:r w:rsidRPr="00DA689F">
              <w:rPr>
                <w:sz w:val="20"/>
                <w:szCs w:val="20"/>
                <w:vertAlign w:val="subscript"/>
              </w:rPr>
              <w:t>50</w:t>
            </w:r>
            <w:r w:rsidRPr="00DA689F">
              <w:rPr>
                <w:sz w:val="20"/>
                <w:szCs w:val="20"/>
              </w:rPr>
              <w:t>) intranasal</w:t>
            </w:r>
            <w:r w:rsidRPr="00DA689F">
              <w:rPr>
                <w:sz w:val="20"/>
                <w:szCs w:val="20"/>
              </w:rPr>
              <w:fldChar w:fldCharType="begin"/>
            </w:r>
            <w:r w:rsidR="00A57303">
              <w:rPr>
                <w:sz w:val="20"/>
                <w:szCs w:val="20"/>
              </w:rPr>
              <w:instrText xml:space="preserve"> ADDIN EN.CITE &lt;EndNote&gt;&lt;Cite&gt;&lt;Author&gt;Mathieu&lt;/Author&gt;&lt;Year&gt;2018&lt;/Year&gt;&lt;RecNum&gt;30&lt;/RecNum&gt;&lt;DisplayText&gt;&lt;style face="superscript"&gt;19&lt;/style&gt;&lt;/DisplayText&gt;&lt;record&gt;&lt;rec-number&gt;30&lt;/rec-number&gt;&lt;foreign-keys&gt;&lt;key app="EN" db-id="sfaa0dp0tzawvpefvvfvd0sm0xffdp9pxsrw" timestamp="1656623542"&gt;30&lt;/key&gt;&lt;/foreign-keys&gt;&lt;ref-type name="Journal Article"&gt;17&lt;/ref-type&gt;&lt;contributors&gt;&lt;authors&gt;&lt;author&gt;Mathieu, C.&lt;/author&gt;&lt;author&gt;Porotto, M.&lt;/author&gt;&lt;author&gt;Figueira, T. N.&lt;/author&gt;&lt;author&gt;Horvat, B.&lt;/author&gt;&lt;author&gt;Moscona, A.&lt;/author&gt;&lt;/authors&gt;&lt;/contributors&gt;&lt;titles&gt;&lt;title&gt;Fusion Inhibitory Lipopeptides Engineered for Prophylaxis of Nipah Virus in Primates&lt;/title&gt;&lt;secondary-title&gt;J Infect Dis&lt;/secondary-title&gt;&lt;/titles&gt;&lt;periodical&gt;&lt;full-title&gt;J Infect Dis&lt;/full-title&gt;&lt;/periodical&gt;&lt;pages&gt;218-227&lt;/pages&gt;&lt;volume&gt;218&lt;/volume&gt;&lt;number&gt;2&lt;/number&gt;&lt;dates&gt;&lt;year&gt;2018&lt;/year&gt;&lt;/dates&gt;&lt;accession-num&gt;29566184&lt;/accession-num&gt;&lt;urls&gt;&lt;related-urls&gt;&lt;url&gt;https://www.ncbi.nlm.nih.gov/pmc/articles/PMC6009590/pdf/jiy152.pdf&lt;/url&gt;&lt;/related-urls&gt;&lt;/urls&gt;&lt;electronic-resource-num&gt;10.1093/infdis/jiy152&lt;/electronic-resource-num&gt;&lt;/record&gt;&lt;/Cite&gt;&lt;/EndNote&gt;</w:instrText>
            </w:r>
            <w:r w:rsidRPr="00DA689F">
              <w:rPr>
                <w:sz w:val="20"/>
                <w:szCs w:val="20"/>
              </w:rPr>
              <w:fldChar w:fldCharType="separate"/>
            </w:r>
            <w:r w:rsidR="00A57303" w:rsidRPr="00A57303">
              <w:rPr>
                <w:noProof/>
                <w:sz w:val="20"/>
                <w:szCs w:val="20"/>
                <w:vertAlign w:val="superscript"/>
              </w:rPr>
              <w:t>19</w:t>
            </w:r>
            <w:r w:rsidRPr="00DA689F">
              <w:rPr>
                <w:sz w:val="20"/>
                <w:szCs w:val="20"/>
              </w:rPr>
              <w:fldChar w:fldCharType="end"/>
            </w:r>
          </w:p>
          <w:p w14:paraId="6D4912AE" w14:textId="0A54E99E" w:rsidR="00DC58B4" w:rsidRPr="00DA689F" w:rsidRDefault="00DC58B4" w:rsidP="00DC58B4">
            <w:pPr>
              <w:pStyle w:val="ListParagraph"/>
              <w:numPr>
                <w:ilvl w:val="0"/>
                <w:numId w:val="1"/>
              </w:numPr>
              <w:spacing w:line="240" w:lineRule="auto"/>
              <w:rPr>
                <w:sz w:val="20"/>
                <w:szCs w:val="20"/>
              </w:rPr>
            </w:pPr>
            <w:r w:rsidRPr="00DA689F">
              <w:rPr>
                <w:sz w:val="20"/>
                <w:szCs w:val="20"/>
              </w:rPr>
              <w:t>100 LD</w:t>
            </w:r>
            <w:r w:rsidRPr="00DA689F">
              <w:rPr>
                <w:sz w:val="20"/>
                <w:szCs w:val="20"/>
                <w:vertAlign w:val="subscript"/>
              </w:rPr>
              <w:t xml:space="preserve">50 </w:t>
            </w:r>
            <w:r w:rsidRPr="00DA689F">
              <w:rPr>
                <w:sz w:val="20"/>
                <w:szCs w:val="20"/>
              </w:rPr>
              <w:t>intraperitoneal</w:t>
            </w:r>
            <w:r w:rsidRPr="00DA689F">
              <w:rPr>
                <w:sz w:val="20"/>
                <w:szCs w:val="20"/>
              </w:rPr>
              <w:fldChar w:fldCharType="begin"/>
            </w:r>
            <w:r w:rsidR="00970A32">
              <w:rPr>
                <w:sz w:val="20"/>
                <w:szCs w:val="20"/>
              </w:rPr>
              <w:instrText xml:space="preserve"> ADDIN EN.CITE &lt;EndNote&gt;&lt;Cite&gt;&lt;Author&gt;Mathieu&lt;/Author&gt;&lt;Year&gt;2017&lt;/Year&gt;&lt;RecNum&gt;34&lt;/RecNum&gt;&lt;DisplayText&gt;&lt;style face="superscript"&gt;29&lt;/style&gt;&lt;/DisplayText&gt;&lt;record&gt;&lt;rec-number&gt;34&lt;/rec-number&gt;&lt;foreign-keys&gt;&lt;key app="EN" db-id="sfaa0dp0tzawvpefvvfvd0sm0xffdp9pxsrw" timestamp="1656623542"&gt;34&lt;/key&gt;&lt;/foreign-keys&gt;&lt;ref-type name="Journal Article"&gt;17&lt;/ref-type&gt;&lt;contributors&gt;&lt;authors&gt;&lt;author&gt;Mathieu, Cyrille&lt;/author&gt;&lt;author&gt;Augusto, Marcelo T.&lt;/author&gt;&lt;author&gt;Niewiesk, Stefan&lt;/author&gt;&lt;author&gt;Horvat, Branka&lt;/author&gt;&lt;author&gt;Palermo, Laura M.&lt;/author&gt;&lt;author&gt;Sanna, Giuseppina&lt;/author&gt;&lt;author&gt;Madeddu, Silvia&lt;/author&gt;&lt;author&gt;Huey, Devra&lt;/author&gt;&lt;author&gt;Castanho, Miguel A. R. B.&lt;/author&gt;&lt;author&gt;Porotto, Matteo&lt;/author&gt;&lt;author&gt;Santos, Nuno C.&lt;/author&gt;&lt;author&gt;Moscona, Anne&lt;/author&gt;&lt;/authors&gt;&lt;/contributors&gt;&lt;titles&gt;&lt;title&gt;Broad spectrum antiviral activity for paramyxoviruses is modulated by biophysical properties of fusion inhibitory peptides&lt;/title&gt;&lt;secondary-title&gt;Scientific Reports&lt;/secondary-title&gt;&lt;/titles&gt;&lt;periodical&gt;&lt;full-title&gt;Scientific Reports&lt;/full-title&gt;&lt;/periodical&gt;&lt;volume&gt;7&lt;/volume&gt;&lt;dates&gt;&lt;year&gt;2017&lt;/year&gt;&lt;/dates&gt;&lt;accession-num&gt;WOS:000395681800001&lt;/accession-num&gt;&lt;urls&gt;&lt;related-urls&gt;&lt;url&gt;&amp;lt;Go to ISI&amp;gt;://WOS:000395681800001&lt;/url&gt;&lt;url&gt;https://www.nature.com/articles/srep43610.pdf&lt;/url&gt;&lt;/related-urls&gt;&lt;/urls&gt;&lt;electronic-resource-num&gt;10.1038/srep43610&lt;/electronic-resource-num&gt;&lt;/record&gt;&lt;/Cite&gt;&lt;/EndNote&gt;</w:instrText>
            </w:r>
            <w:r w:rsidRPr="00DA689F">
              <w:rPr>
                <w:sz w:val="20"/>
                <w:szCs w:val="20"/>
              </w:rPr>
              <w:fldChar w:fldCharType="separate"/>
            </w:r>
            <w:r w:rsidR="00970A32" w:rsidRPr="00970A32">
              <w:rPr>
                <w:noProof/>
                <w:sz w:val="20"/>
                <w:szCs w:val="20"/>
                <w:vertAlign w:val="superscript"/>
              </w:rPr>
              <w:t>29</w:t>
            </w:r>
            <w:r w:rsidRPr="00DA689F">
              <w:rPr>
                <w:sz w:val="20"/>
                <w:szCs w:val="20"/>
              </w:rPr>
              <w:fldChar w:fldCharType="end"/>
            </w:r>
          </w:p>
        </w:tc>
        <w:tc>
          <w:tcPr>
            <w:tcW w:w="3180" w:type="dxa"/>
          </w:tcPr>
          <w:p w14:paraId="275E8224" w14:textId="77777777" w:rsidR="00DC58B4" w:rsidRPr="00DA689F" w:rsidRDefault="00DC58B4" w:rsidP="004708B5">
            <w:pPr>
              <w:rPr>
                <w:sz w:val="20"/>
                <w:szCs w:val="20"/>
              </w:rPr>
            </w:pPr>
          </w:p>
        </w:tc>
        <w:tc>
          <w:tcPr>
            <w:tcW w:w="3374" w:type="dxa"/>
          </w:tcPr>
          <w:p w14:paraId="6FB36C54" w14:textId="77777777" w:rsidR="00DC58B4" w:rsidRPr="00DA689F" w:rsidRDefault="00DC58B4" w:rsidP="004708B5">
            <w:pPr>
              <w:rPr>
                <w:sz w:val="20"/>
                <w:szCs w:val="20"/>
              </w:rPr>
            </w:pPr>
          </w:p>
        </w:tc>
      </w:tr>
      <w:tr w:rsidR="00C65DC3" w:rsidRPr="00DA689F" w14:paraId="539548E5" w14:textId="77777777" w:rsidTr="177C7D26">
        <w:trPr>
          <w:jc w:val="center"/>
        </w:trPr>
        <w:tc>
          <w:tcPr>
            <w:tcW w:w="3681" w:type="dxa"/>
          </w:tcPr>
          <w:p w14:paraId="7A237EE7" w14:textId="77777777" w:rsidR="00DC58B4" w:rsidRPr="00DA689F" w:rsidRDefault="00DC58B4" w:rsidP="004708B5">
            <w:pPr>
              <w:rPr>
                <w:sz w:val="20"/>
                <w:szCs w:val="20"/>
              </w:rPr>
            </w:pPr>
            <w:r w:rsidRPr="00DA689F">
              <w:rPr>
                <w:sz w:val="20"/>
                <w:szCs w:val="20"/>
              </w:rPr>
              <w:t>Defective interfering particles</w:t>
            </w:r>
          </w:p>
        </w:tc>
        <w:tc>
          <w:tcPr>
            <w:tcW w:w="3827" w:type="dxa"/>
          </w:tcPr>
          <w:p w14:paraId="3EC84DDE" w14:textId="647B2144" w:rsidR="00DC58B4" w:rsidRPr="00DA689F" w:rsidRDefault="00DC58B4" w:rsidP="004708B5">
            <w:pPr>
              <w:rPr>
                <w:sz w:val="20"/>
                <w:szCs w:val="20"/>
              </w:rPr>
            </w:pPr>
            <w:r w:rsidRPr="00DA689F">
              <w:rPr>
                <w:sz w:val="20"/>
                <w:szCs w:val="20"/>
              </w:rPr>
              <w:t>Syrian golden hamsters</w:t>
            </w:r>
            <w:r w:rsidRPr="00DA689F">
              <w:rPr>
                <w:sz w:val="20"/>
                <w:szCs w:val="20"/>
              </w:rPr>
              <w:fldChar w:fldCharType="begin"/>
            </w:r>
            <w:r w:rsidR="00A57303">
              <w:rPr>
                <w:sz w:val="20"/>
                <w:szCs w:val="20"/>
              </w:rPr>
              <w:instrText xml:space="preserve"> ADDIN EN.CITE &lt;EndNote&gt;&lt;Cite&gt;&lt;Author&gt;Welch&lt;/Author&gt;&lt;Year&gt;2022&lt;/Year&gt;&lt;RecNum&gt;5&lt;/RecNum&gt;&lt;DisplayText&gt;&lt;style face="superscript"&gt;28&lt;/style&gt;&lt;/DisplayText&gt;&lt;record&gt;&lt;rec-number&gt;5&lt;/rec-number&gt;&lt;foreign-keys&gt;&lt;key app="EN" db-id="sfaa0dp0tzawvpefvvfvd0sm0xffdp9pxsrw" timestamp="1656623542"&gt;5&lt;/key&gt;&lt;/foreign-keys&gt;&lt;ref-type name="Journal Article"&gt;17&lt;/ref-type&gt;&lt;contributors&gt;&lt;authors&gt;&lt;author&gt;Welch, S. R.&lt;/author&gt;&lt;author&gt;Spengler, J. R.&lt;/author&gt;&lt;author&gt;Harmon, J. R.&lt;/author&gt;&lt;author&gt;Coleman-McCray, J. D.&lt;/author&gt;&lt;author&gt;Scholte, F. E. M.&lt;/author&gt;&lt;author&gt;Genzer, S. C.&lt;/author&gt;&lt;author&gt;Lo, M. K.&lt;/author&gt;&lt;author&gt;Montgomery, J. M.&lt;/author&gt;&lt;author&gt;Nichol, S. T.&lt;/author&gt;&lt;author&gt;Spiropoulou, C. F.&lt;/author&gt;&lt;/authors&gt;&lt;/contributors&gt;&lt;titles&gt;&lt;title&gt;Defective Interfering Viral Particle Treatment Reduces Clinical Signs and Protects Hamsters from Lethal Nipah Virus Disease&lt;/title&gt;&lt;secondary-title&gt;Mbio&lt;/secondary-title&gt;&lt;/titles&gt;&lt;periodical&gt;&lt;full-title&gt;Mbio&lt;/full-title&gt;&lt;/periodical&gt;&lt;pages&gt;e0329421&lt;/pages&gt;&lt;volume&gt;13&lt;/volume&gt;&lt;number&gt;2&lt;/number&gt;&lt;dates&gt;&lt;year&gt;2022&lt;/year&gt;&lt;/dates&gt;&lt;accession-num&gt;35297677&lt;/accession-num&gt;&lt;urls&gt;&lt;related-urls&gt;&lt;url&gt;https://www.ncbi.nlm.nih.gov/pmc/articles/PMC9040845/pdf/mbio.03294-21.pdf&lt;/url&gt;&lt;/related-urls&gt;&lt;/urls&gt;&lt;electronic-resource-num&gt;10.1128/mbio.03294-21&lt;/electronic-resource-num&gt;&lt;/record&gt;&lt;/Cite&gt;&lt;/EndNote&gt;</w:instrText>
            </w:r>
            <w:r w:rsidRPr="00DA689F">
              <w:rPr>
                <w:sz w:val="20"/>
                <w:szCs w:val="20"/>
              </w:rPr>
              <w:fldChar w:fldCharType="separate"/>
            </w:r>
            <w:r w:rsidR="00A57303" w:rsidRPr="00A57303">
              <w:rPr>
                <w:noProof/>
                <w:sz w:val="20"/>
                <w:szCs w:val="20"/>
                <w:vertAlign w:val="superscript"/>
              </w:rPr>
              <w:t>28</w:t>
            </w:r>
            <w:r w:rsidRPr="00DA689F">
              <w:rPr>
                <w:sz w:val="20"/>
                <w:szCs w:val="20"/>
              </w:rPr>
              <w:fldChar w:fldCharType="end"/>
            </w:r>
          </w:p>
          <w:p w14:paraId="2560117F" w14:textId="28D743FC" w:rsidR="00DC58B4" w:rsidRPr="00DA689F" w:rsidRDefault="00DC58B4" w:rsidP="00DC58B4">
            <w:pPr>
              <w:pStyle w:val="ListParagraph"/>
              <w:numPr>
                <w:ilvl w:val="0"/>
                <w:numId w:val="1"/>
              </w:numPr>
              <w:spacing w:line="240" w:lineRule="auto"/>
              <w:rPr>
                <w:sz w:val="20"/>
                <w:szCs w:val="20"/>
              </w:rPr>
            </w:pPr>
            <w:r w:rsidRPr="00DA689F">
              <w:rPr>
                <w:sz w:val="20"/>
                <w:szCs w:val="20"/>
              </w:rPr>
              <w:t>10</w:t>
            </w:r>
            <w:r w:rsidRPr="00DA689F">
              <w:rPr>
                <w:sz w:val="20"/>
                <w:szCs w:val="20"/>
                <w:vertAlign w:val="superscript"/>
              </w:rPr>
              <w:t>4</w:t>
            </w:r>
            <w:r w:rsidRPr="00DA689F">
              <w:rPr>
                <w:sz w:val="20"/>
                <w:szCs w:val="20"/>
              </w:rPr>
              <w:t xml:space="preserve"> TCID</w:t>
            </w:r>
            <w:r w:rsidRPr="00DA689F">
              <w:rPr>
                <w:sz w:val="20"/>
                <w:szCs w:val="20"/>
                <w:vertAlign w:val="subscript"/>
              </w:rPr>
              <w:t>50</w:t>
            </w:r>
            <w:r w:rsidRPr="00DA689F">
              <w:rPr>
                <w:sz w:val="20"/>
                <w:szCs w:val="20"/>
              </w:rPr>
              <w:t xml:space="preserve"> intraperitoneal or </w:t>
            </w:r>
            <w:r w:rsidR="00DA689F">
              <w:rPr>
                <w:sz w:val="20"/>
                <w:szCs w:val="20"/>
              </w:rPr>
              <w:br/>
            </w:r>
            <w:r w:rsidRPr="00DA689F">
              <w:rPr>
                <w:sz w:val="20"/>
                <w:szCs w:val="20"/>
              </w:rPr>
              <w:t>10</w:t>
            </w:r>
            <w:r w:rsidRPr="00DA689F">
              <w:rPr>
                <w:sz w:val="20"/>
                <w:szCs w:val="20"/>
                <w:vertAlign w:val="superscript"/>
              </w:rPr>
              <w:t xml:space="preserve">6 </w:t>
            </w:r>
            <w:r w:rsidRPr="00DA689F">
              <w:rPr>
                <w:sz w:val="20"/>
                <w:szCs w:val="20"/>
              </w:rPr>
              <w:t>TCID</w:t>
            </w:r>
            <w:r w:rsidRPr="00DA689F">
              <w:rPr>
                <w:sz w:val="20"/>
                <w:szCs w:val="20"/>
                <w:vertAlign w:val="subscript"/>
              </w:rPr>
              <w:t>50</w:t>
            </w:r>
            <w:r w:rsidRPr="00DA689F">
              <w:rPr>
                <w:sz w:val="20"/>
                <w:szCs w:val="20"/>
              </w:rPr>
              <w:t xml:space="preserve"> intranasal</w:t>
            </w:r>
          </w:p>
        </w:tc>
        <w:tc>
          <w:tcPr>
            <w:tcW w:w="3180" w:type="dxa"/>
          </w:tcPr>
          <w:p w14:paraId="718BF26D" w14:textId="77777777" w:rsidR="00DC58B4" w:rsidRPr="00DA689F" w:rsidRDefault="00DC58B4" w:rsidP="004708B5">
            <w:pPr>
              <w:rPr>
                <w:sz w:val="20"/>
                <w:szCs w:val="20"/>
              </w:rPr>
            </w:pPr>
          </w:p>
        </w:tc>
        <w:tc>
          <w:tcPr>
            <w:tcW w:w="3374" w:type="dxa"/>
          </w:tcPr>
          <w:p w14:paraId="20E02FC4" w14:textId="77777777" w:rsidR="00DC58B4" w:rsidRPr="00DA689F" w:rsidRDefault="00DC58B4" w:rsidP="004708B5">
            <w:pPr>
              <w:rPr>
                <w:sz w:val="20"/>
                <w:szCs w:val="20"/>
              </w:rPr>
            </w:pPr>
          </w:p>
        </w:tc>
      </w:tr>
    </w:tbl>
    <w:p w14:paraId="4FF78E97" w14:textId="77777777" w:rsidR="00521FE1" w:rsidRDefault="00DC58B4" w:rsidP="00DC58B4">
      <w:pPr>
        <w:rPr>
          <w:sz w:val="20"/>
          <w:szCs w:val="20"/>
        </w:rPr>
      </w:pPr>
      <w:r w:rsidRPr="00DA689F">
        <w:rPr>
          <w:sz w:val="20"/>
          <w:szCs w:val="20"/>
        </w:rPr>
        <w:t>LD</w:t>
      </w:r>
      <w:r w:rsidRPr="00DA689F">
        <w:rPr>
          <w:sz w:val="20"/>
          <w:szCs w:val="20"/>
          <w:vertAlign w:val="subscript"/>
        </w:rPr>
        <w:t>50</w:t>
      </w:r>
      <w:r w:rsidRPr="00DA689F">
        <w:rPr>
          <w:sz w:val="20"/>
          <w:szCs w:val="20"/>
        </w:rPr>
        <w:t xml:space="preserve"> = median lethal dose, PFU = plaque forming units, TCID</w:t>
      </w:r>
      <w:r w:rsidRPr="00DA689F">
        <w:rPr>
          <w:sz w:val="20"/>
          <w:szCs w:val="20"/>
          <w:vertAlign w:val="subscript"/>
        </w:rPr>
        <w:t>50</w:t>
      </w:r>
      <w:r w:rsidRPr="00DA689F">
        <w:rPr>
          <w:sz w:val="20"/>
          <w:szCs w:val="20"/>
        </w:rPr>
        <w:t xml:space="preserve"> = median tissue culture infectious dose</w:t>
      </w:r>
      <w:r w:rsidR="009E13D5" w:rsidRPr="00DA689F">
        <w:rPr>
          <w:sz w:val="20"/>
          <w:szCs w:val="20"/>
        </w:rPr>
        <w:t xml:space="preserve">. </w:t>
      </w:r>
    </w:p>
    <w:p w14:paraId="0AD9011B" w14:textId="3591D731" w:rsidR="00DC58B4" w:rsidRPr="00DA689F" w:rsidRDefault="00DC58B4" w:rsidP="00DC58B4">
      <w:pPr>
        <w:rPr>
          <w:sz w:val="20"/>
          <w:szCs w:val="20"/>
        </w:rPr>
      </w:pPr>
      <w:r w:rsidRPr="00DA689F">
        <w:rPr>
          <w:sz w:val="20"/>
          <w:szCs w:val="20"/>
        </w:rPr>
        <w:t>One study of lipopeptides in Syrian golden hamsters</w:t>
      </w:r>
      <w:r w:rsidRPr="00DA689F">
        <w:rPr>
          <w:sz w:val="20"/>
          <w:szCs w:val="20"/>
        </w:rPr>
        <w:fldChar w:fldCharType="begin"/>
      </w:r>
      <w:r w:rsidR="00A57303">
        <w:rPr>
          <w:sz w:val="20"/>
          <w:szCs w:val="20"/>
        </w:rPr>
        <w:instrText xml:space="preserve"> ADDIN EN.CITE &lt;EndNote&gt;&lt;Cite&gt;&lt;Author&gt;Porotto&lt;/Author&gt;&lt;Year&gt;2010&lt;/Year&gt;&lt;RecNum&gt;60&lt;/RecNum&gt;&lt;DisplayText&gt;&lt;style face="superscript"&gt;35&lt;/style&gt;&lt;/DisplayText&gt;&lt;record&gt;&lt;rec-number&gt;60&lt;/rec-number&gt;&lt;foreign-keys&gt;&lt;key app="EN" db-id="sfaa0dp0tzawvpefvvfvd0sm0xffdp9pxsrw" timestamp="1656623542"&gt;60&lt;/key&gt;&lt;/foreign-keys&gt;&lt;ref-type name="Journal Article"&gt;17&lt;/ref-type&gt;&lt;contributors&gt;&lt;authors&gt;&lt;author&gt;Porotto, M.&lt;/author&gt;&lt;author&gt;Rockx, B.&lt;/author&gt;&lt;author&gt;Yokoyama, C. C.&lt;/author&gt;&lt;author&gt;Talekar, A.&lt;/author&gt;&lt;author&gt;DeVito, I.&lt;/author&gt;&lt;author&gt;Palermo, L. M.&lt;/author&gt;&lt;author&gt;Liu, J.&lt;/author&gt;&lt;author&gt;Cortese, R.&lt;/author&gt;&lt;author&gt;Lu, M.&lt;/author&gt;&lt;author&gt;Feldmann, H.&lt;/author&gt;&lt;author&gt;Pessi, A.&lt;/author&gt;&lt;author&gt;Moscona, A.&lt;/author&gt;&lt;/authors&gt;&lt;/contributors&gt;&lt;titles&gt;&lt;title&gt;Inhibition of Nipah Virus Infection In Vivo: Targeting an early stage of paramyxovirus fusion activation during viral entry&lt;/title&gt;&lt;secondary-title&gt;PLoS Pathogens&lt;/secondary-title&gt;&lt;/titles&gt;&lt;periodical&gt;&lt;full-title&gt;PLoS Pathogens&lt;/full-title&gt;&lt;/periodical&gt;&lt;volume&gt;6(10) (no pagination)&lt;/volume&gt;&lt;dates&gt;&lt;year&gt;2010&lt;/year&gt;&lt;/dates&gt;&lt;accession-num&gt;359979608&lt;/accession-num&gt;&lt;urls&gt;&lt;related-urls&gt;&lt;url&gt;http://www.plospathogens.org/article/fetchObjectAttachment.action?uri=info%3Adoi%2F10.1371%2Fjournal.ppat.1001168&amp;amp;representation=PDF&lt;/url&gt;&lt;url&gt;https://journals.plos.org/plospathogens/article/file?id=10.1371/journal.ppat.1001168&amp;amp;type=printable&lt;/url&gt;&lt;/related-urls&gt;&lt;/urls&gt;&lt;electronic-resource-num&gt;http://dx.doi.org/10.1371/journal.ppat.1001168&lt;/electronic-resource-num&gt;&lt;/record&gt;&lt;/Cite&gt;&lt;/EndNote&gt;</w:instrText>
      </w:r>
      <w:r w:rsidRPr="00DA689F">
        <w:rPr>
          <w:sz w:val="20"/>
          <w:szCs w:val="20"/>
        </w:rPr>
        <w:fldChar w:fldCharType="separate"/>
      </w:r>
      <w:r w:rsidR="00A57303" w:rsidRPr="00A57303">
        <w:rPr>
          <w:noProof/>
          <w:sz w:val="20"/>
          <w:szCs w:val="20"/>
          <w:vertAlign w:val="superscript"/>
        </w:rPr>
        <w:t>35</w:t>
      </w:r>
      <w:r w:rsidRPr="00DA689F">
        <w:rPr>
          <w:sz w:val="20"/>
          <w:szCs w:val="20"/>
        </w:rPr>
        <w:fldChar w:fldCharType="end"/>
      </w:r>
      <w:r w:rsidRPr="00DA689F">
        <w:rPr>
          <w:sz w:val="20"/>
          <w:szCs w:val="20"/>
        </w:rPr>
        <w:t xml:space="preserve"> did not specify the Nipah virus strain used</w:t>
      </w:r>
    </w:p>
    <w:p w14:paraId="486725D4" w14:textId="5C242D9C" w:rsidR="00DC58B4" w:rsidRDefault="00DC58B4">
      <w:pPr>
        <w:spacing w:line="259" w:lineRule="auto"/>
        <w:rPr>
          <w:rFonts w:eastAsiaTheme="majorEastAsia" w:cstheme="minorHAnsi"/>
          <w:b/>
          <w:bCs/>
        </w:rPr>
      </w:pPr>
      <w:r>
        <w:rPr>
          <w:rFonts w:cstheme="minorHAnsi"/>
          <w:b/>
          <w:bCs/>
        </w:rPr>
        <w:br w:type="page"/>
      </w:r>
    </w:p>
    <w:p w14:paraId="15E93F2F" w14:textId="77777777" w:rsidR="00DC58B4" w:rsidRDefault="00DC58B4" w:rsidP="008D380C">
      <w:pPr>
        <w:pStyle w:val="Heading2"/>
        <w:rPr>
          <w:rFonts w:asciiTheme="minorHAnsi" w:hAnsiTheme="minorHAnsi" w:cstheme="minorHAnsi"/>
          <w:b/>
          <w:bCs/>
          <w:color w:val="auto"/>
          <w:sz w:val="22"/>
          <w:szCs w:val="22"/>
        </w:rPr>
        <w:sectPr w:rsidR="00DC58B4" w:rsidSect="00CD59E7">
          <w:pgSz w:w="16838" w:h="11906" w:orient="landscape"/>
          <w:pgMar w:top="1440" w:right="1440" w:bottom="1440" w:left="1440" w:header="708" w:footer="708" w:gutter="0"/>
          <w:cols w:space="708"/>
          <w:docGrid w:linePitch="360"/>
        </w:sectPr>
      </w:pPr>
    </w:p>
    <w:p w14:paraId="20386432" w14:textId="30177359" w:rsidR="008D380C" w:rsidRPr="00C102C1" w:rsidRDefault="008D380C" w:rsidP="008D380C">
      <w:pPr>
        <w:pStyle w:val="Heading2"/>
        <w:rPr>
          <w:rFonts w:asciiTheme="minorHAnsi" w:hAnsiTheme="minorHAnsi" w:cstheme="minorHAnsi"/>
          <w:b/>
          <w:bCs/>
          <w:color w:val="auto"/>
          <w:sz w:val="22"/>
          <w:szCs w:val="22"/>
        </w:rPr>
      </w:pPr>
      <w:bookmarkStart w:id="19" w:name="_Toc159160997"/>
      <w:r>
        <w:rPr>
          <w:rFonts w:asciiTheme="minorHAnsi" w:hAnsiTheme="minorHAnsi" w:cstheme="minorHAnsi"/>
          <w:b/>
          <w:bCs/>
          <w:color w:val="auto"/>
          <w:sz w:val="22"/>
          <w:szCs w:val="22"/>
        </w:rPr>
        <w:lastRenderedPageBreak/>
        <w:t>Risk of Bias</w:t>
      </w:r>
      <w:r w:rsidR="00FA19E9">
        <w:rPr>
          <w:rFonts w:asciiTheme="minorHAnsi" w:hAnsiTheme="minorHAnsi" w:cstheme="minorHAnsi"/>
          <w:b/>
          <w:bCs/>
          <w:color w:val="auto"/>
          <w:sz w:val="22"/>
          <w:szCs w:val="22"/>
        </w:rPr>
        <w:t xml:space="preserve"> Assessments</w:t>
      </w:r>
      <w:r w:rsidR="00E9670D">
        <w:rPr>
          <w:rFonts w:asciiTheme="minorHAnsi" w:hAnsiTheme="minorHAnsi" w:cstheme="minorHAnsi"/>
          <w:b/>
          <w:bCs/>
          <w:color w:val="auto"/>
          <w:sz w:val="22"/>
          <w:szCs w:val="22"/>
        </w:rPr>
        <w:t xml:space="preserve"> – Additional Figures</w:t>
      </w:r>
      <w:bookmarkEnd w:id="19"/>
    </w:p>
    <w:p w14:paraId="2E68A7BC" w14:textId="77777777" w:rsidR="008D380C" w:rsidRDefault="008D380C" w:rsidP="008D380C">
      <w:pPr>
        <w:spacing w:after="0" w:line="240" w:lineRule="auto"/>
        <w:rPr>
          <w:b/>
        </w:rPr>
      </w:pPr>
    </w:p>
    <w:p w14:paraId="27561A3E" w14:textId="288569DA" w:rsidR="00FA19E9" w:rsidRDefault="009010D8" w:rsidP="00FA19E9">
      <w:pPr>
        <w:pStyle w:val="Caption"/>
        <w:keepNext/>
      </w:pPr>
      <w:bookmarkStart w:id="20" w:name="_Toc30471417"/>
      <w:bookmarkStart w:id="21" w:name="_Toc157716196"/>
      <w:bookmarkStart w:id="22" w:name="_Toc159161004"/>
      <w:r>
        <w:t>Figure</w:t>
      </w:r>
      <w:r w:rsidR="0057254E">
        <w:t xml:space="preserve"> </w:t>
      </w:r>
      <w:r w:rsidR="000112DC">
        <w:fldChar w:fldCharType="begin"/>
      </w:r>
      <w:r w:rsidR="000112DC">
        <w:instrText xml:space="preserve"> SEQ Figure \* ROMAN </w:instrText>
      </w:r>
      <w:r w:rsidR="000112DC">
        <w:fldChar w:fldCharType="separate"/>
      </w:r>
      <w:r w:rsidR="0018069F">
        <w:rPr>
          <w:noProof/>
        </w:rPr>
        <w:t>I</w:t>
      </w:r>
      <w:r w:rsidR="000112DC">
        <w:rPr>
          <w:noProof/>
        </w:rPr>
        <w:fldChar w:fldCharType="end"/>
      </w:r>
      <w:r w:rsidR="00FA19E9">
        <w:t xml:space="preserve">: </w:t>
      </w:r>
      <w:bookmarkEnd w:id="20"/>
      <w:r w:rsidR="00FA19E9">
        <w:t xml:space="preserve">Risk of Bias Assessment of Randomised </w:t>
      </w:r>
      <w:r w:rsidR="00B04F85">
        <w:t>Clinical</w:t>
      </w:r>
      <w:r w:rsidR="00FA19E9">
        <w:t xml:space="preserve"> </w:t>
      </w:r>
      <w:r w:rsidR="00BF6A1F">
        <w:t>Trials by Individual Study</w:t>
      </w:r>
      <w:bookmarkEnd w:id="21"/>
      <w:bookmarkEnd w:id="22"/>
    </w:p>
    <w:p w14:paraId="4B6AD81A" w14:textId="0BB1C045" w:rsidR="007604A1" w:rsidRDefault="007604A1" w:rsidP="008D380C">
      <w:pPr>
        <w:spacing w:after="0" w:line="240" w:lineRule="auto"/>
        <w:rPr>
          <w:bCs/>
        </w:rPr>
      </w:pPr>
      <w:r>
        <w:rPr>
          <w:bCs/>
          <w:noProof/>
        </w:rPr>
        <w:drawing>
          <wp:inline distT="0" distB="0" distL="0" distR="0" wp14:anchorId="1A49FA07" wp14:editId="0AC6CBC2">
            <wp:extent cx="5724525" cy="1559560"/>
            <wp:effectExtent l="0" t="0" r="9525" b="2540"/>
            <wp:docPr id="20739714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932" b="20615"/>
                    <a:stretch/>
                  </pic:blipFill>
                  <pic:spPr bwMode="auto">
                    <a:xfrm>
                      <a:off x="0" y="0"/>
                      <a:ext cx="5724525" cy="1559560"/>
                    </a:xfrm>
                    <a:prstGeom prst="rect">
                      <a:avLst/>
                    </a:prstGeom>
                    <a:noFill/>
                    <a:ln>
                      <a:noFill/>
                    </a:ln>
                    <a:extLst>
                      <a:ext uri="{53640926-AAD7-44D8-BBD7-CCE9431645EC}">
                        <a14:shadowObscured xmlns:a14="http://schemas.microsoft.com/office/drawing/2010/main"/>
                      </a:ext>
                    </a:extLst>
                  </pic:spPr>
                </pic:pic>
              </a:graphicData>
            </a:graphic>
          </wp:inline>
        </w:drawing>
      </w:r>
    </w:p>
    <w:p w14:paraId="2ADF6B83" w14:textId="77777777" w:rsidR="008D380C" w:rsidRDefault="008D380C" w:rsidP="008D380C">
      <w:pPr>
        <w:spacing w:after="0" w:line="240" w:lineRule="auto"/>
        <w:rPr>
          <w:bCs/>
        </w:rPr>
      </w:pPr>
    </w:p>
    <w:p w14:paraId="49FC64F3" w14:textId="74C642DD" w:rsidR="00FA19E9" w:rsidRDefault="009010D8" w:rsidP="00FA19E9">
      <w:pPr>
        <w:pStyle w:val="Caption"/>
        <w:keepNext/>
      </w:pPr>
      <w:bookmarkStart w:id="23" w:name="_Toc157716197"/>
      <w:bookmarkStart w:id="24" w:name="_Toc159161005"/>
      <w:r>
        <w:t>Figure</w:t>
      </w:r>
      <w:r w:rsidR="0057254E">
        <w:t xml:space="preserve"> </w:t>
      </w:r>
      <w:r w:rsidR="000112DC">
        <w:fldChar w:fldCharType="begin"/>
      </w:r>
      <w:r w:rsidR="000112DC">
        <w:instrText xml:space="preserve"> SEQ Figure \* ROMAN </w:instrText>
      </w:r>
      <w:r w:rsidR="000112DC">
        <w:fldChar w:fldCharType="separate"/>
      </w:r>
      <w:r w:rsidR="0018069F">
        <w:rPr>
          <w:noProof/>
        </w:rPr>
        <w:t>II</w:t>
      </w:r>
      <w:r w:rsidR="000112DC">
        <w:rPr>
          <w:noProof/>
        </w:rPr>
        <w:fldChar w:fldCharType="end"/>
      </w:r>
      <w:r w:rsidR="00FA19E9">
        <w:t xml:space="preserve">: Summary Risk of Bias Assessment of </w:t>
      </w:r>
      <w:r w:rsidR="00B04F85">
        <w:t>Non-randomised Clinical Studies</w:t>
      </w:r>
      <w:bookmarkEnd w:id="23"/>
      <w:bookmarkEnd w:id="24"/>
    </w:p>
    <w:p w14:paraId="667514A6" w14:textId="77777777" w:rsidR="00365EF4" w:rsidRDefault="00365EF4" w:rsidP="008D380C">
      <w:pPr>
        <w:spacing w:after="0" w:line="240" w:lineRule="auto"/>
        <w:rPr>
          <w:bCs/>
        </w:rPr>
      </w:pPr>
      <w:r>
        <w:rPr>
          <w:bCs/>
          <w:noProof/>
        </w:rPr>
        <w:drawing>
          <wp:inline distT="0" distB="0" distL="0" distR="0" wp14:anchorId="5F2C4604" wp14:editId="550CC2FC">
            <wp:extent cx="5724525" cy="1668145"/>
            <wp:effectExtent l="0" t="0" r="9525" b="8255"/>
            <wp:docPr id="9329119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241"/>
                    <a:stretch/>
                  </pic:blipFill>
                  <pic:spPr bwMode="auto">
                    <a:xfrm>
                      <a:off x="0" y="0"/>
                      <a:ext cx="5724525" cy="1668145"/>
                    </a:xfrm>
                    <a:prstGeom prst="rect">
                      <a:avLst/>
                    </a:prstGeom>
                    <a:noFill/>
                    <a:ln>
                      <a:noFill/>
                    </a:ln>
                    <a:extLst>
                      <a:ext uri="{53640926-AAD7-44D8-BBD7-CCE9431645EC}">
                        <a14:shadowObscured xmlns:a14="http://schemas.microsoft.com/office/drawing/2010/main"/>
                      </a:ext>
                    </a:extLst>
                  </pic:spPr>
                </pic:pic>
              </a:graphicData>
            </a:graphic>
          </wp:inline>
        </w:drawing>
      </w:r>
    </w:p>
    <w:p w14:paraId="63077597" w14:textId="77777777" w:rsidR="00365EF4" w:rsidRDefault="00365EF4" w:rsidP="008D380C">
      <w:pPr>
        <w:spacing w:after="0" w:line="240" w:lineRule="auto"/>
        <w:rPr>
          <w:bCs/>
        </w:rPr>
      </w:pPr>
    </w:p>
    <w:p w14:paraId="7113D8A5" w14:textId="31C34D65" w:rsidR="008B7C6F" w:rsidRDefault="009010D8" w:rsidP="008B7C6F">
      <w:pPr>
        <w:pStyle w:val="Caption"/>
        <w:keepNext/>
      </w:pPr>
      <w:bookmarkStart w:id="25" w:name="_Toc157716198"/>
      <w:bookmarkStart w:id="26" w:name="_Toc159161006"/>
      <w:r>
        <w:t>Figure</w:t>
      </w:r>
      <w:r w:rsidR="0057254E">
        <w:t xml:space="preserve"> </w:t>
      </w:r>
      <w:r w:rsidR="000112DC">
        <w:fldChar w:fldCharType="begin"/>
      </w:r>
      <w:r w:rsidR="000112DC">
        <w:instrText xml:space="preserve"> SEQ Figure \* ROMAN </w:instrText>
      </w:r>
      <w:r w:rsidR="000112DC">
        <w:fldChar w:fldCharType="separate"/>
      </w:r>
      <w:r w:rsidR="0018069F">
        <w:rPr>
          <w:noProof/>
        </w:rPr>
        <w:t>III</w:t>
      </w:r>
      <w:r w:rsidR="000112DC">
        <w:rPr>
          <w:noProof/>
        </w:rPr>
        <w:fldChar w:fldCharType="end"/>
      </w:r>
      <w:r w:rsidR="008B7C6F">
        <w:t>: Risk of Bias Assessment of Observational Studies by Individual Study</w:t>
      </w:r>
      <w:bookmarkEnd w:id="25"/>
      <w:bookmarkEnd w:id="26"/>
    </w:p>
    <w:p w14:paraId="2822A59E" w14:textId="34A61885" w:rsidR="008D380C" w:rsidRDefault="00365EF4" w:rsidP="00DC58B4">
      <w:pPr>
        <w:spacing w:after="0" w:line="240" w:lineRule="auto"/>
        <w:jc w:val="center"/>
        <w:rPr>
          <w:bCs/>
        </w:rPr>
      </w:pPr>
      <w:r>
        <w:rPr>
          <w:bCs/>
          <w:noProof/>
        </w:rPr>
        <w:drawing>
          <wp:inline distT="0" distB="0" distL="0" distR="0" wp14:anchorId="0A84AECA" wp14:editId="63B8A613">
            <wp:extent cx="5277506" cy="4018280"/>
            <wp:effectExtent l="0" t="0" r="0" b="1270"/>
            <wp:docPr id="21404025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18" b="6209"/>
                    <a:stretch/>
                  </pic:blipFill>
                  <pic:spPr bwMode="auto">
                    <a:xfrm>
                      <a:off x="0" y="0"/>
                      <a:ext cx="5296678" cy="4032878"/>
                    </a:xfrm>
                    <a:prstGeom prst="rect">
                      <a:avLst/>
                    </a:prstGeom>
                    <a:noFill/>
                    <a:ln>
                      <a:noFill/>
                    </a:ln>
                    <a:extLst>
                      <a:ext uri="{53640926-AAD7-44D8-BBD7-CCE9431645EC}">
                        <a14:shadowObscured xmlns:a14="http://schemas.microsoft.com/office/drawing/2010/main"/>
                      </a:ext>
                    </a:extLst>
                  </pic:spPr>
                </pic:pic>
              </a:graphicData>
            </a:graphic>
          </wp:inline>
        </w:drawing>
      </w:r>
    </w:p>
    <w:p w14:paraId="04E97A31" w14:textId="3B1A5F14" w:rsidR="00EA077D" w:rsidRDefault="00BA536B" w:rsidP="00EA077D">
      <w:pPr>
        <w:pStyle w:val="Caption"/>
        <w:keepNext/>
      </w:pPr>
      <w:bookmarkStart w:id="27" w:name="_Toc157716199"/>
      <w:bookmarkStart w:id="28" w:name="_Toc159161007"/>
      <w:r>
        <w:lastRenderedPageBreak/>
        <w:t>Figure</w:t>
      </w:r>
      <w:r w:rsidR="0057254E">
        <w:t xml:space="preserve"> </w:t>
      </w:r>
      <w:r w:rsidR="000112DC">
        <w:fldChar w:fldCharType="begin"/>
      </w:r>
      <w:r w:rsidR="000112DC">
        <w:instrText xml:space="preserve"> SEQ Figure \* ROMAN </w:instrText>
      </w:r>
      <w:r w:rsidR="000112DC">
        <w:fldChar w:fldCharType="separate"/>
      </w:r>
      <w:r w:rsidR="0018069F">
        <w:rPr>
          <w:noProof/>
        </w:rPr>
        <w:t>IV</w:t>
      </w:r>
      <w:r w:rsidR="000112DC">
        <w:rPr>
          <w:noProof/>
        </w:rPr>
        <w:fldChar w:fldCharType="end"/>
      </w:r>
      <w:r w:rsidR="00EA077D">
        <w:t xml:space="preserve">: </w:t>
      </w:r>
      <w:r w:rsidR="0057254E">
        <w:t xml:space="preserve">Summary </w:t>
      </w:r>
      <w:r w:rsidR="00EA077D">
        <w:t>Risk of Bias Assessment of Animal Studies</w:t>
      </w:r>
      <w:bookmarkEnd w:id="27"/>
      <w:bookmarkEnd w:id="28"/>
    </w:p>
    <w:p w14:paraId="2FA6EA84" w14:textId="0AA3B2A0" w:rsidR="008D380C" w:rsidRPr="008D380C" w:rsidRDefault="008D380C" w:rsidP="008D380C">
      <w:pPr>
        <w:spacing w:after="0" w:line="240" w:lineRule="auto"/>
        <w:rPr>
          <w:bCs/>
        </w:rPr>
      </w:pPr>
      <w:r>
        <w:rPr>
          <w:bCs/>
          <w:noProof/>
        </w:rPr>
        <w:drawing>
          <wp:inline distT="0" distB="0" distL="0" distR="0" wp14:anchorId="5C66DBA2" wp14:editId="3B6E1EE3">
            <wp:extent cx="5724525" cy="1724025"/>
            <wp:effectExtent l="0" t="0" r="9525" b="9525"/>
            <wp:docPr id="1651407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1724025"/>
                    </a:xfrm>
                    <a:prstGeom prst="rect">
                      <a:avLst/>
                    </a:prstGeom>
                    <a:noFill/>
                    <a:ln>
                      <a:noFill/>
                    </a:ln>
                  </pic:spPr>
                </pic:pic>
              </a:graphicData>
            </a:graphic>
          </wp:inline>
        </w:drawing>
      </w:r>
    </w:p>
    <w:p w14:paraId="54501072" w14:textId="77777777" w:rsidR="00D617A1" w:rsidRDefault="00D617A1" w:rsidP="00DC58B4">
      <w:pPr>
        <w:pStyle w:val="Caption"/>
        <w:keepNext/>
        <w:spacing w:after="0"/>
      </w:pPr>
    </w:p>
    <w:p w14:paraId="6309C67E" w14:textId="354ED999" w:rsidR="00D617A1" w:rsidRDefault="005533F4" w:rsidP="00D617A1">
      <w:pPr>
        <w:pStyle w:val="Caption"/>
        <w:keepNext/>
      </w:pPr>
      <w:bookmarkStart w:id="29" w:name="_Toc157716200"/>
      <w:bookmarkStart w:id="30" w:name="_Toc159161008"/>
      <w:r>
        <w:t>Figure</w:t>
      </w:r>
      <w:r w:rsidR="00D617A1">
        <w:t xml:space="preserve"> </w:t>
      </w:r>
      <w:r w:rsidR="000112DC">
        <w:fldChar w:fldCharType="begin"/>
      </w:r>
      <w:r w:rsidR="000112DC">
        <w:instrText xml:space="preserve"> SEQ Figure \* ROMAN </w:instrText>
      </w:r>
      <w:r w:rsidR="000112DC">
        <w:fldChar w:fldCharType="separate"/>
      </w:r>
      <w:r w:rsidR="0018069F">
        <w:rPr>
          <w:noProof/>
        </w:rPr>
        <w:t>V</w:t>
      </w:r>
      <w:r w:rsidR="000112DC">
        <w:rPr>
          <w:noProof/>
        </w:rPr>
        <w:fldChar w:fldCharType="end"/>
      </w:r>
      <w:r w:rsidR="00D617A1">
        <w:t xml:space="preserve">: Risk of Bias Assessment of </w:t>
      </w:r>
      <w:r w:rsidR="001B4A40">
        <w:t>Animal</w:t>
      </w:r>
      <w:r w:rsidR="00D617A1">
        <w:t xml:space="preserve"> Studies by Individual Study</w:t>
      </w:r>
      <w:bookmarkEnd w:id="29"/>
      <w:bookmarkEnd w:id="30"/>
    </w:p>
    <w:p w14:paraId="583106ED" w14:textId="77777777" w:rsidR="005467EE" w:rsidRDefault="008D380C" w:rsidP="005467EE">
      <w:pPr>
        <w:spacing w:after="0" w:line="480" w:lineRule="auto"/>
        <w:jc w:val="center"/>
        <w:sectPr w:rsidR="005467EE" w:rsidSect="00CD59E7">
          <w:pgSz w:w="11906" w:h="16838"/>
          <w:pgMar w:top="1440" w:right="1440" w:bottom="1440" w:left="1440" w:header="708" w:footer="708" w:gutter="0"/>
          <w:cols w:space="708"/>
          <w:docGrid w:linePitch="360"/>
        </w:sectPr>
      </w:pPr>
      <w:r>
        <w:rPr>
          <w:noProof/>
        </w:rPr>
        <w:drawing>
          <wp:inline distT="0" distB="0" distL="0" distR="0" wp14:anchorId="51733587" wp14:editId="799D45E9">
            <wp:extent cx="3876188" cy="6324600"/>
            <wp:effectExtent l="0" t="0" r="0" b="0"/>
            <wp:docPr id="581249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31" b="1821"/>
                    <a:stretch/>
                  </pic:blipFill>
                  <pic:spPr bwMode="auto">
                    <a:xfrm>
                      <a:off x="0" y="0"/>
                      <a:ext cx="3898801" cy="6361496"/>
                    </a:xfrm>
                    <a:prstGeom prst="rect">
                      <a:avLst/>
                    </a:prstGeom>
                    <a:noFill/>
                    <a:ln>
                      <a:noFill/>
                    </a:ln>
                    <a:extLst>
                      <a:ext uri="{53640926-AAD7-44D8-BBD7-CCE9431645EC}">
                        <a14:shadowObscured xmlns:a14="http://schemas.microsoft.com/office/drawing/2010/main"/>
                      </a:ext>
                    </a:extLst>
                  </pic:spPr>
                </pic:pic>
              </a:graphicData>
            </a:graphic>
          </wp:inline>
        </w:drawing>
      </w:r>
      <w:r w:rsidR="00CA0533">
        <w:br w:type="page"/>
      </w:r>
    </w:p>
    <w:p w14:paraId="7E51A6FB" w14:textId="47A2B0DB" w:rsidR="006207ED" w:rsidRPr="0081415C" w:rsidRDefault="006207ED" w:rsidP="005F1FD9">
      <w:pPr>
        <w:pStyle w:val="Heading1"/>
        <w:spacing w:after="0"/>
        <w:rPr>
          <w:rFonts w:eastAsiaTheme="minorHAnsi"/>
        </w:rPr>
      </w:pPr>
      <w:bookmarkStart w:id="31" w:name="_Toc159160998"/>
      <w:r>
        <w:rPr>
          <w:rFonts w:eastAsiaTheme="minorHAnsi"/>
        </w:rPr>
        <w:lastRenderedPageBreak/>
        <w:t>PRISMA</w:t>
      </w:r>
      <w:r w:rsidR="009440E0">
        <w:rPr>
          <w:rFonts w:eastAsiaTheme="minorHAnsi"/>
        </w:rPr>
        <w:t xml:space="preserve"> 2020</w:t>
      </w:r>
      <w:r>
        <w:rPr>
          <w:rFonts w:eastAsiaTheme="minorHAnsi"/>
        </w:rPr>
        <w:t xml:space="preserve"> Checklist</w:t>
      </w:r>
      <w:bookmarkEnd w:id="31"/>
    </w:p>
    <w:tbl>
      <w:tblPr>
        <w:tblW w:w="14459" w:type="dxa"/>
        <w:tblInd w:w="-148" w:type="dxa"/>
        <w:tblBorders>
          <w:top w:val="nil"/>
          <w:left w:val="nil"/>
          <w:bottom w:val="nil"/>
          <w:right w:val="nil"/>
        </w:tblBorders>
        <w:tblLayout w:type="fixed"/>
        <w:tblLook w:val="0000" w:firstRow="0" w:lastRow="0" w:firstColumn="0" w:lastColumn="0" w:noHBand="0" w:noVBand="0"/>
      </w:tblPr>
      <w:tblGrid>
        <w:gridCol w:w="1276"/>
        <w:gridCol w:w="709"/>
        <w:gridCol w:w="10348"/>
        <w:gridCol w:w="2126"/>
      </w:tblGrid>
      <w:tr w:rsidR="005F1FD9" w:rsidRPr="004C1685" w14:paraId="63AFD881" w14:textId="77777777" w:rsidTr="005F1FD9">
        <w:trPr>
          <w:trHeight w:val="65"/>
          <w:tblHeader/>
        </w:trPr>
        <w:tc>
          <w:tcPr>
            <w:tcW w:w="1276"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438C833C" w14:textId="77777777" w:rsidR="009440E0" w:rsidRPr="00930A31" w:rsidRDefault="009440E0" w:rsidP="008B1034">
            <w:pPr>
              <w:pStyle w:val="Default"/>
              <w:rPr>
                <w:rFonts w:ascii="Arial" w:hAnsi="Arial" w:cs="Arial"/>
                <w:color w:val="FFFFFF"/>
                <w:sz w:val="18"/>
                <w:szCs w:val="18"/>
              </w:rPr>
            </w:pPr>
            <w:r w:rsidRPr="00930A31">
              <w:rPr>
                <w:rFonts w:ascii="Arial" w:hAnsi="Arial" w:cs="Arial"/>
                <w:b/>
                <w:bCs/>
                <w:color w:val="FFFFFF"/>
                <w:sz w:val="18"/>
                <w:szCs w:val="18"/>
              </w:rPr>
              <w:t xml:space="preserve">Section and Topic </w:t>
            </w:r>
          </w:p>
        </w:tc>
        <w:tc>
          <w:tcPr>
            <w:tcW w:w="709"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009374A2" w14:textId="77777777" w:rsidR="009440E0" w:rsidRPr="00930A31" w:rsidRDefault="009440E0" w:rsidP="008B1034">
            <w:pPr>
              <w:pStyle w:val="Default"/>
              <w:rPr>
                <w:rFonts w:ascii="Arial" w:hAnsi="Arial" w:cs="Arial"/>
                <w:b/>
                <w:bCs/>
                <w:color w:val="FFFFFF"/>
                <w:sz w:val="18"/>
                <w:szCs w:val="18"/>
              </w:rPr>
            </w:pPr>
            <w:r w:rsidRPr="00930A31">
              <w:rPr>
                <w:rFonts w:ascii="Arial" w:hAnsi="Arial" w:cs="Arial"/>
                <w:b/>
                <w:bCs/>
                <w:color w:val="FFFFFF"/>
                <w:sz w:val="18"/>
                <w:szCs w:val="18"/>
              </w:rPr>
              <w:t>Item #</w:t>
            </w:r>
          </w:p>
        </w:tc>
        <w:tc>
          <w:tcPr>
            <w:tcW w:w="10348"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3EE2A8B" w14:textId="77777777" w:rsidR="009440E0" w:rsidRPr="00930A31" w:rsidRDefault="009440E0" w:rsidP="008B1034">
            <w:pPr>
              <w:pStyle w:val="Default"/>
              <w:rPr>
                <w:rFonts w:ascii="Arial" w:hAnsi="Arial" w:cs="Arial"/>
                <w:color w:val="FFFFFF"/>
                <w:sz w:val="18"/>
                <w:szCs w:val="18"/>
              </w:rPr>
            </w:pPr>
            <w:r w:rsidRPr="00930A31">
              <w:rPr>
                <w:rFonts w:ascii="Arial" w:hAnsi="Arial" w:cs="Arial"/>
                <w:b/>
                <w:bCs/>
                <w:color w:val="FFFFFF"/>
                <w:sz w:val="18"/>
                <w:szCs w:val="18"/>
              </w:rPr>
              <w:t xml:space="preserve">Checklist item </w:t>
            </w:r>
          </w:p>
        </w:tc>
        <w:tc>
          <w:tcPr>
            <w:tcW w:w="2126"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52E2D91C" w14:textId="77777777" w:rsidR="009440E0" w:rsidRPr="00930A31" w:rsidRDefault="009440E0" w:rsidP="008B1034">
            <w:pPr>
              <w:pStyle w:val="Default"/>
              <w:rPr>
                <w:rFonts w:ascii="Arial" w:hAnsi="Arial" w:cs="Arial"/>
                <w:color w:val="FFFFFF"/>
                <w:sz w:val="18"/>
                <w:szCs w:val="18"/>
              </w:rPr>
            </w:pPr>
            <w:r w:rsidRPr="00930A31">
              <w:rPr>
                <w:rFonts w:ascii="Arial" w:hAnsi="Arial" w:cs="Arial"/>
                <w:b/>
                <w:bCs/>
                <w:color w:val="FFFFFF"/>
                <w:sz w:val="18"/>
                <w:szCs w:val="18"/>
              </w:rPr>
              <w:t xml:space="preserve">Location where item is reported </w:t>
            </w:r>
          </w:p>
        </w:tc>
      </w:tr>
      <w:tr w:rsidR="009440E0" w:rsidRPr="004C1685" w14:paraId="5C6734C6" w14:textId="77777777" w:rsidTr="005F1FD9">
        <w:trPr>
          <w:trHeight w:val="24"/>
        </w:trPr>
        <w:tc>
          <w:tcPr>
            <w:tcW w:w="1233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C11C066" w14:textId="77777777" w:rsidR="009440E0" w:rsidRPr="00930A31" w:rsidRDefault="009440E0" w:rsidP="008B1034">
            <w:pPr>
              <w:pStyle w:val="Default"/>
              <w:rPr>
                <w:rFonts w:ascii="Arial" w:hAnsi="Arial" w:cs="Arial"/>
                <w:sz w:val="18"/>
                <w:szCs w:val="18"/>
              </w:rPr>
            </w:pPr>
            <w:r w:rsidRPr="00930A31">
              <w:rPr>
                <w:rFonts w:ascii="Arial" w:hAnsi="Arial" w:cs="Arial"/>
                <w:b/>
                <w:bCs/>
                <w:sz w:val="18"/>
                <w:szCs w:val="18"/>
              </w:rPr>
              <w:t xml:space="preserve">TITLE </w:t>
            </w:r>
          </w:p>
        </w:tc>
        <w:tc>
          <w:tcPr>
            <w:tcW w:w="2126" w:type="dxa"/>
            <w:tcBorders>
              <w:top w:val="double" w:sz="5" w:space="0" w:color="000000"/>
              <w:left w:val="single" w:sz="5" w:space="0" w:color="000000"/>
              <w:bottom w:val="single" w:sz="5" w:space="0" w:color="000000"/>
              <w:right w:val="single" w:sz="5" w:space="0" w:color="000000"/>
            </w:tcBorders>
            <w:shd w:val="clear" w:color="auto" w:fill="FFFFCC"/>
          </w:tcPr>
          <w:p w14:paraId="000F0CB5" w14:textId="77777777" w:rsidR="009440E0" w:rsidRPr="00930A31" w:rsidRDefault="009440E0" w:rsidP="008B1034">
            <w:pPr>
              <w:pStyle w:val="Default"/>
              <w:jc w:val="right"/>
              <w:rPr>
                <w:rFonts w:ascii="Arial" w:hAnsi="Arial" w:cs="Arial"/>
                <w:color w:val="auto"/>
                <w:sz w:val="18"/>
                <w:szCs w:val="18"/>
              </w:rPr>
            </w:pPr>
          </w:p>
        </w:tc>
      </w:tr>
      <w:tr w:rsidR="005F1FD9" w:rsidRPr="004C1685" w14:paraId="78C2C87E" w14:textId="77777777" w:rsidTr="005F1FD9">
        <w:trPr>
          <w:trHeight w:val="48"/>
        </w:trPr>
        <w:tc>
          <w:tcPr>
            <w:tcW w:w="1276" w:type="dxa"/>
            <w:tcBorders>
              <w:top w:val="single" w:sz="5" w:space="0" w:color="000000"/>
              <w:left w:val="single" w:sz="5" w:space="0" w:color="000000"/>
              <w:bottom w:val="double" w:sz="2" w:space="0" w:color="FFFFCC"/>
              <w:right w:val="single" w:sz="5" w:space="0" w:color="000000"/>
            </w:tcBorders>
          </w:tcPr>
          <w:p w14:paraId="7E607289"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 xml:space="preserve">Title </w:t>
            </w:r>
          </w:p>
        </w:tc>
        <w:tc>
          <w:tcPr>
            <w:tcW w:w="709" w:type="dxa"/>
            <w:tcBorders>
              <w:top w:val="single" w:sz="5" w:space="0" w:color="000000"/>
              <w:left w:val="single" w:sz="5" w:space="0" w:color="000000"/>
              <w:bottom w:val="double" w:sz="2" w:space="0" w:color="FFFFCC"/>
              <w:right w:val="single" w:sz="5" w:space="0" w:color="000000"/>
            </w:tcBorders>
          </w:tcPr>
          <w:p w14:paraId="5516DABE"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w:t>
            </w:r>
          </w:p>
        </w:tc>
        <w:tc>
          <w:tcPr>
            <w:tcW w:w="10348" w:type="dxa"/>
            <w:tcBorders>
              <w:top w:val="single" w:sz="5" w:space="0" w:color="000000"/>
              <w:left w:val="single" w:sz="5" w:space="0" w:color="000000"/>
              <w:bottom w:val="double" w:sz="5" w:space="0" w:color="000000"/>
              <w:right w:val="single" w:sz="5" w:space="0" w:color="000000"/>
            </w:tcBorders>
          </w:tcPr>
          <w:p w14:paraId="68D2974B"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Identify the report as a systematic review.</w:t>
            </w:r>
          </w:p>
        </w:tc>
        <w:tc>
          <w:tcPr>
            <w:tcW w:w="2126" w:type="dxa"/>
            <w:tcBorders>
              <w:top w:val="single" w:sz="5" w:space="0" w:color="000000"/>
              <w:left w:val="single" w:sz="5" w:space="0" w:color="000000"/>
              <w:bottom w:val="double" w:sz="5" w:space="0" w:color="000000"/>
              <w:right w:val="single" w:sz="5" w:space="0" w:color="000000"/>
            </w:tcBorders>
          </w:tcPr>
          <w:p w14:paraId="72030424"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Title</w:t>
            </w:r>
          </w:p>
        </w:tc>
      </w:tr>
      <w:tr w:rsidR="009440E0" w:rsidRPr="004C1685" w14:paraId="6D96D658" w14:textId="77777777" w:rsidTr="005F1FD9">
        <w:trPr>
          <w:trHeight w:val="24"/>
        </w:trPr>
        <w:tc>
          <w:tcPr>
            <w:tcW w:w="1233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3928DDF" w14:textId="77777777" w:rsidR="009440E0" w:rsidRPr="00930A31" w:rsidRDefault="009440E0" w:rsidP="008B1034">
            <w:pPr>
              <w:pStyle w:val="Default"/>
              <w:rPr>
                <w:rFonts w:ascii="Arial" w:hAnsi="Arial" w:cs="Arial"/>
                <w:sz w:val="18"/>
                <w:szCs w:val="18"/>
              </w:rPr>
            </w:pPr>
            <w:r w:rsidRPr="00930A31">
              <w:rPr>
                <w:rFonts w:ascii="Arial" w:hAnsi="Arial" w:cs="Arial"/>
                <w:b/>
                <w:bCs/>
                <w:sz w:val="18"/>
                <w:szCs w:val="18"/>
              </w:rPr>
              <w:t xml:space="preserve">ABSTRACT </w:t>
            </w:r>
          </w:p>
        </w:tc>
        <w:tc>
          <w:tcPr>
            <w:tcW w:w="2126" w:type="dxa"/>
            <w:tcBorders>
              <w:top w:val="double" w:sz="5" w:space="0" w:color="000000"/>
              <w:left w:val="single" w:sz="5" w:space="0" w:color="000000"/>
              <w:bottom w:val="single" w:sz="5" w:space="0" w:color="000000"/>
              <w:right w:val="single" w:sz="5" w:space="0" w:color="000000"/>
            </w:tcBorders>
            <w:shd w:val="clear" w:color="auto" w:fill="FFFFCC"/>
          </w:tcPr>
          <w:p w14:paraId="085986D9" w14:textId="77777777" w:rsidR="009440E0" w:rsidRPr="00930A31" w:rsidRDefault="009440E0" w:rsidP="008B1034">
            <w:pPr>
              <w:pStyle w:val="Default"/>
              <w:jc w:val="right"/>
              <w:rPr>
                <w:rFonts w:ascii="Arial" w:hAnsi="Arial" w:cs="Arial"/>
                <w:color w:val="auto"/>
                <w:sz w:val="18"/>
                <w:szCs w:val="18"/>
              </w:rPr>
            </w:pPr>
          </w:p>
        </w:tc>
      </w:tr>
      <w:tr w:rsidR="005F1FD9" w:rsidRPr="004C1685" w14:paraId="0219D547" w14:textId="77777777" w:rsidTr="005F1FD9">
        <w:trPr>
          <w:trHeight w:val="48"/>
        </w:trPr>
        <w:tc>
          <w:tcPr>
            <w:tcW w:w="1276" w:type="dxa"/>
            <w:tcBorders>
              <w:top w:val="single" w:sz="5" w:space="0" w:color="000000"/>
              <w:left w:val="single" w:sz="5" w:space="0" w:color="000000"/>
              <w:bottom w:val="double" w:sz="2" w:space="0" w:color="FFFFCC"/>
              <w:right w:val="single" w:sz="5" w:space="0" w:color="000000"/>
            </w:tcBorders>
          </w:tcPr>
          <w:p w14:paraId="4EA9F1EB"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 xml:space="preserve">Abstract </w:t>
            </w:r>
          </w:p>
        </w:tc>
        <w:tc>
          <w:tcPr>
            <w:tcW w:w="709" w:type="dxa"/>
            <w:tcBorders>
              <w:top w:val="single" w:sz="5" w:space="0" w:color="000000"/>
              <w:left w:val="single" w:sz="5" w:space="0" w:color="000000"/>
              <w:bottom w:val="double" w:sz="2" w:space="0" w:color="FFFFCC"/>
              <w:right w:val="single" w:sz="5" w:space="0" w:color="000000"/>
            </w:tcBorders>
          </w:tcPr>
          <w:p w14:paraId="68B29943"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w:t>
            </w:r>
          </w:p>
        </w:tc>
        <w:tc>
          <w:tcPr>
            <w:tcW w:w="10348" w:type="dxa"/>
            <w:tcBorders>
              <w:top w:val="single" w:sz="5" w:space="0" w:color="000000"/>
              <w:left w:val="single" w:sz="5" w:space="0" w:color="000000"/>
              <w:bottom w:val="double" w:sz="5" w:space="0" w:color="000000"/>
              <w:right w:val="single" w:sz="5" w:space="0" w:color="000000"/>
            </w:tcBorders>
          </w:tcPr>
          <w:p w14:paraId="26AE97D4"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See the PRISMA 2020 for Abstracts checklist</w:t>
            </w:r>
            <w:r>
              <w:rPr>
                <w:rFonts w:ascii="Arial" w:hAnsi="Arial" w:cs="Arial"/>
                <w:sz w:val="18"/>
                <w:szCs w:val="18"/>
              </w:rPr>
              <w:t>.</w:t>
            </w:r>
          </w:p>
        </w:tc>
        <w:tc>
          <w:tcPr>
            <w:tcW w:w="2126" w:type="dxa"/>
            <w:tcBorders>
              <w:top w:val="single" w:sz="5" w:space="0" w:color="000000"/>
              <w:left w:val="single" w:sz="5" w:space="0" w:color="000000"/>
              <w:bottom w:val="double" w:sz="5" w:space="0" w:color="000000"/>
              <w:right w:val="single" w:sz="5" w:space="0" w:color="000000"/>
            </w:tcBorders>
          </w:tcPr>
          <w:p w14:paraId="1303567E"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Abstract</w:t>
            </w:r>
          </w:p>
        </w:tc>
      </w:tr>
      <w:tr w:rsidR="009440E0" w:rsidRPr="004C1685" w14:paraId="0484E855" w14:textId="77777777" w:rsidTr="005F1FD9">
        <w:trPr>
          <w:trHeight w:val="24"/>
        </w:trPr>
        <w:tc>
          <w:tcPr>
            <w:tcW w:w="1233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417AC6E" w14:textId="77777777" w:rsidR="009440E0" w:rsidRPr="00930A31" w:rsidRDefault="009440E0" w:rsidP="008B1034">
            <w:pPr>
              <w:pStyle w:val="Default"/>
              <w:rPr>
                <w:rFonts w:ascii="Arial" w:hAnsi="Arial" w:cs="Arial"/>
                <w:sz w:val="18"/>
                <w:szCs w:val="18"/>
              </w:rPr>
            </w:pPr>
            <w:r w:rsidRPr="00930A31">
              <w:rPr>
                <w:rFonts w:ascii="Arial" w:hAnsi="Arial" w:cs="Arial"/>
                <w:b/>
                <w:bCs/>
                <w:sz w:val="18"/>
                <w:szCs w:val="18"/>
              </w:rPr>
              <w:t xml:space="preserve">INTRODUCTION </w:t>
            </w:r>
          </w:p>
        </w:tc>
        <w:tc>
          <w:tcPr>
            <w:tcW w:w="2126" w:type="dxa"/>
            <w:tcBorders>
              <w:top w:val="double" w:sz="5" w:space="0" w:color="000000"/>
              <w:left w:val="single" w:sz="5" w:space="0" w:color="000000"/>
              <w:bottom w:val="single" w:sz="5" w:space="0" w:color="000000"/>
              <w:right w:val="single" w:sz="5" w:space="0" w:color="000000"/>
            </w:tcBorders>
            <w:shd w:val="clear" w:color="auto" w:fill="FFFFCC"/>
          </w:tcPr>
          <w:p w14:paraId="0B3ED52D" w14:textId="77777777" w:rsidR="009440E0" w:rsidRPr="00930A31" w:rsidRDefault="009440E0" w:rsidP="008B1034">
            <w:pPr>
              <w:pStyle w:val="Default"/>
              <w:jc w:val="right"/>
              <w:rPr>
                <w:rFonts w:ascii="Arial" w:hAnsi="Arial" w:cs="Arial"/>
                <w:color w:val="auto"/>
                <w:sz w:val="18"/>
                <w:szCs w:val="18"/>
              </w:rPr>
            </w:pPr>
          </w:p>
        </w:tc>
      </w:tr>
      <w:tr w:rsidR="005F1FD9" w:rsidRPr="004C1685" w14:paraId="2037F85E" w14:textId="77777777" w:rsidTr="005F1FD9">
        <w:trPr>
          <w:trHeight w:val="48"/>
        </w:trPr>
        <w:tc>
          <w:tcPr>
            <w:tcW w:w="1276" w:type="dxa"/>
            <w:tcBorders>
              <w:top w:val="single" w:sz="5" w:space="0" w:color="000000"/>
              <w:left w:val="single" w:sz="5" w:space="0" w:color="000000"/>
              <w:bottom w:val="single" w:sz="5" w:space="0" w:color="000000"/>
              <w:right w:val="single" w:sz="5" w:space="0" w:color="000000"/>
            </w:tcBorders>
          </w:tcPr>
          <w:p w14:paraId="79D1B534"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 xml:space="preserve">Rationale </w:t>
            </w:r>
          </w:p>
        </w:tc>
        <w:tc>
          <w:tcPr>
            <w:tcW w:w="709" w:type="dxa"/>
            <w:tcBorders>
              <w:top w:val="single" w:sz="5" w:space="0" w:color="000000"/>
              <w:left w:val="single" w:sz="5" w:space="0" w:color="000000"/>
              <w:bottom w:val="single" w:sz="5" w:space="0" w:color="000000"/>
              <w:right w:val="single" w:sz="5" w:space="0" w:color="000000"/>
            </w:tcBorders>
          </w:tcPr>
          <w:p w14:paraId="7D219229"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3</w:t>
            </w:r>
          </w:p>
        </w:tc>
        <w:tc>
          <w:tcPr>
            <w:tcW w:w="10348" w:type="dxa"/>
            <w:tcBorders>
              <w:top w:val="single" w:sz="5" w:space="0" w:color="000000"/>
              <w:left w:val="single" w:sz="5" w:space="0" w:color="000000"/>
              <w:bottom w:val="single" w:sz="5" w:space="0" w:color="000000"/>
              <w:right w:val="single" w:sz="5" w:space="0" w:color="000000"/>
            </w:tcBorders>
          </w:tcPr>
          <w:p w14:paraId="0BF11BEB"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Describe the rationale for the review in the context of existing knowledge.</w:t>
            </w:r>
          </w:p>
        </w:tc>
        <w:tc>
          <w:tcPr>
            <w:tcW w:w="2126" w:type="dxa"/>
            <w:tcBorders>
              <w:top w:val="single" w:sz="5" w:space="0" w:color="000000"/>
              <w:left w:val="single" w:sz="5" w:space="0" w:color="000000"/>
              <w:bottom w:val="single" w:sz="5" w:space="0" w:color="000000"/>
              <w:right w:val="single" w:sz="5" w:space="0" w:color="000000"/>
            </w:tcBorders>
          </w:tcPr>
          <w:p w14:paraId="3BC8C4F0"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Introduction</w:t>
            </w:r>
          </w:p>
        </w:tc>
      </w:tr>
      <w:tr w:rsidR="005F1FD9" w:rsidRPr="004C1685" w14:paraId="3B29954C" w14:textId="77777777" w:rsidTr="005F1FD9">
        <w:trPr>
          <w:trHeight w:val="48"/>
        </w:trPr>
        <w:tc>
          <w:tcPr>
            <w:tcW w:w="1276" w:type="dxa"/>
            <w:tcBorders>
              <w:top w:val="single" w:sz="5" w:space="0" w:color="000000"/>
              <w:left w:val="single" w:sz="5" w:space="0" w:color="000000"/>
              <w:bottom w:val="double" w:sz="2" w:space="0" w:color="FFFFCC"/>
              <w:right w:val="single" w:sz="5" w:space="0" w:color="000000"/>
            </w:tcBorders>
          </w:tcPr>
          <w:p w14:paraId="1E3FE513"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 xml:space="preserve">Objectives </w:t>
            </w:r>
          </w:p>
        </w:tc>
        <w:tc>
          <w:tcPr>
            <w:tcW w:w="709" w:type="dxa"/>
            <w:tcBorders>
              <w:top w:val="single" w:sz="5" w:space="0" w:color="000000"/>
              <w:left w:val="single" w:sz="5" w:space="0" w:color="000000"/>
              <w:bottom w:val="double" w:sz="2" w:space="0" w:color="FFFFCC"/>
              <w:right w:val="single" w:sz="5" w:space="0" w:color="000000"/>
            </w:tcBorders>
          </w:tcPr>
          <w:p w14:paraId="1443C2DA"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4</w:t>
            </w:r>
          </w:p>
        </w:tc>
        <w:tc>
          <w:tcPr>
            <w:tcW w:w="10348" w:type="dxa"/>
            <w:tcBorders>
              <w:top w:val="single" w:sz="5" w:space="0" w:color="000000"/>
              <w:left w:val="single" w:sz="5" w:space="0" w:color="000000"/>
              <w:bottom w:val="double" w:sz="5" w:space="0" w:color="000000"/>
              <w:right w:val="single" w:sz="5" w:space="0" w:color="000000"/>
            </w:tcBorders>
          </w:tcPr>
          <w:p w14:paraId="0696DA79"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Provide an explicit statement of the objective(s) or question(s) the review addresses.</w:t>
            </w:r>
          </w:p>
        </w:tc>
        <w:tc>
          <w:tcPr>
            <w:tcW w:w="2126" w:type="dxa"/>
            <w:tcBorders>
              <w:top w:val="single" w:sz="5" w:space="0" w:color="000000"/>
              <w:left w:val="single" w:sz="5" w:space="0" w:color="000000"/>
              <w:bottom w:val="double" w:sz="5" w:space="0" w:color="000000"/>
              <w:right w:val="single" w:sz="5" w:space="0" w:color="000000"/>
            </w:tcBorders>
          </w:tcPr>
          <w:p w14:paraId="64480D0D"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Introduction</w:t>
            </w:r>
          </w:p>
        </w:tc>
      </w:tr>
      <w:tr w:rsidR="009440E0" w:rsidRPr="004C1685" w14:paraId="789F21FE" w14:textId="77777777" w:rsidTr="005F1FD9">
        <w:trPr>
          <w:trHeight w:val="24"/>
        </w:trPr>
        <w:tc>
          <w:tcPr>
            <w:tcW w:w="1233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5515BD3" w14:textId="77777777" w:rsidR="009440E0" w:rsidRPr="00930A31" w:rsidRDefault="009440E0" w:rsidP="008B1034">
            <w:pPr>
              <w:pStyle w:val="Default"/>
              <w:rPr>
                <w:rFonts w:ascii="Arial" w:hAnsi="Arial" w:cs="Arial"/>
                <w:sz w:val="18"/>
                <w:szCs w:val="18"/>
              </w:rPr>
            </w:pPr>
            <w:r w:rsidRPr="00930A31">
              <w:rPr>
                <w:rFonts w:ascii="Arial" w:hAnsi="Arial" w:cs="Arial"/>
                <w:b/>
                <w:bCs/>
                <w:sz w:val="18"/>
                <w:szCs w:val="18"/>
              </w:rPr>
              <w:t xml:space="preserve">METHODS </w:t>
            </w:r>
          </w:p>
        </w:tc>
        <w:tc>
          <w:tcPr>
            <w:tcW w:w="2126" w:type="dxa"/>
            <w:tcBorders>
              <w:top w:val="double" w:sz="5" w:space="0" w:color="000000"/>
              <w:left w:val="single" w:sz="5" w:space="0" w:color="000000"/>
              <w:bottom w:val="single" w:sz="5" w:space="0" w:color="000000"/>
              <w:right w:val="single" w:sz="5" w:space="0" w:color="000000"/>
            </w:tcBorders>
            <w:shd w:val="clear" w:color="auto" w:fill="FFFFCC"/>
          </w:tcPr>
          <w:p w14:paraId="5D3C97F9" w14:textId="77777777" w:rsidR="009440E0" w:rsidRPr="00930A31" w:rsidRDefault="009440E0" w:rsidP="008B1034">
            <w:pPr>
              <w:pStyle w:val="Default"/>
              <w:jc w:val="right"/>
              <w:rPr>
                <w:rFonts w:ascii="Arial" w:hAnsi="Arial" w:cs="Arial"/>
                <w:color w:val="auto"/>
                <w:sz w:val="18"/>
                <w:szCs w:val="18"/>
              </w:rPr>
            </w:pPr>
          </w:p>
        </w:tc>
      </w:tr>
      <w:tr w:rsidR="005F1FD9" w:rsidRPr="004C1685" w14:paraId="22D09F32" w14:textId="77777777" w:rsidTr="005F1FD9">
        <w:trPr>
          <w:trHeight w:val="48"/>
        </w:trPr>
        <w:tc>
          <w:tcPr>
            <w:tcW w:w="1276" w:type="dxa"/>
            <w:tcBorders>
              <w:top w:val="single" w:sz="5" w:space="0" w:color="000000"/>
              <w:left w:val="single" w:sz="5" w:space="0" w:color="000000"/>
              <w:bottom w:val="single" w:sz="5" w:space="0" w:color="000000"/>
              <w:right w:val="single" w:sz="5" w:space="0" w:color="000000"/>
            </w:tcBorders>
          </w:tcPr>
          <w:p w14:paraId="0BE7F4C1"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 xml:space="preserve">Eligibility criteria </w:t>
            </w:r>
          </w:p>
        </w:tc>
        <w:tc>
          <w:tcPr>
            <w:tcW w:w="709" w:type="dxa"/>
            <w:tcBorders>
              <w:top w:val="single" w:sz="5" w:space="0" w:color="000000"/>
              <w:left w:val="single" w:sz="5" w:space="0" w:color="000000"/>
              <w:bottom w:val="single" w:sz="5" w:space="0" w:color="000000"/>
              <w:right w:val="single" w:sz="5" w:space="0" w:color="000000"/>
            </w:tcBorders>
          </w:tcPr>
          <w:p w14:paraId="5CA53DBE"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5</w:t>
            </w:r>
          </w:p>
        </w:tc>
        <w:tc>
          <w:tcPr>
            <w:tcW w:w="10348" w:type="dxa"/>
            <w:tcBorders>
              <w:top w:val="single" w:sz="5" w:space="0" w:color="000000"/>
              <w:left w:val="single" w:sz="5" w:space="0" w:color="000000"/>
              <w:bottom w:val="single" w:sz="5" w:space="0" w:color="000000"/>
              <w:right w:val="single" w:sz="5" w:space="0" w:color="000000"/>
            </w:tcBorders>
          </w:tcPr>
          <w:p w14:paraId="4A3E939D"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Specify the inclusion and exclusion criteria for the review and how studies were grouped for the syntheses.</w:t>
            </w:r>
          </w:p>
        </w:tc>
        <w:tc>
          <w:tcPr>
            <w:tcW w:w="2126" w:type="dxa"/>
            <w:tcBorders>
              <w:top w:val="single" w:sz="5" w:space="0" w:color="000000"/>
              <w:left w:val="single" w:sz="5" w:space="0" w:color="000000"/>
              <w:bottom w:val="single" w:sz="5" w:space="0" w:color="000000"/>
              <w:right w:val="single" w:sz="5" w:space="0" w:color="000000"/>
            </w:tcBorders>
          </w:tcPr>
          <w:p w14:paraId="5DB1D5F6" w14:textId="77777777" w:rsidR="009440E0"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Eligibility Criteria</w:t>
            </w:r>
          </w:p>
          <w:p w14:paraId="0A6A15BD"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Data Analysis</w:t>
            </w:r>
          </w:p>
        </w:tc>
      </w:tr>
      <w:tr w:rsidR="005F1FD9" w:rsidRPr="004C1685" w14:paraId="55BC7011" w14:textId="77777777" w:rsidTr="005F1FD9">
        <w:trPr>
          <w:trHeight w:val="191"/>
        </w:trPr>
        <w:tc>
          <w:tcPr>
            <w:tcW w:w="1276" w:type="dxa"/>
            <w:tcBorders>
              <w:top w:val="single" w:sz="5" w:space="0" w:color="000000"/>
              <w:left w:val="single" w:sz="5" w:space="0" w:color="000000"/>
              <w:bottom w:val="single" w:sz="5" w:space="0" w:color="000000"/>
              <w:right w:val="single" w:sz="5" w:space="0" w:color="000000"/>
            </w:tcBorders>
          </w:tcPr>
          <w:p w14:paraId="38780919"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 xml:space="preserve">Information sources </w:t>
            </w:r>
          </w:p>
        </w:tc>
        <w:tc>
          <w:tcPr>
            <w:tcW w:w="709" w:type="dxa"/>
            <w:tcBorders>
              <w:top w:val="single" w:sz="5" w:space="0" w:color="000000"/>
              <w:left w:val="single" w:sz="5" w:space="0" w:color="000000"/>
              <w:bottom w:val="single" w:sz="5" w:space="0" w:color="000000"/>
              <w:right w:val="single" w:sz="5" w:space="0" w:color="000000"/>
            </w:tcBorders>
          </w:tcPr>
          <w:p w14:paraId="7001C5F1"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6</w:t>
            </w:r>
          </w:p>
        </w:tc>
        <w:tc>
          <w:tcPr>
            <w:tcW w:w="10348" w:type="dxa"/>
            <w:tcBorders>
              <w:top w:val="single" w:sz="5" w:space="0" w:color="000000"/>
              <w:left w:val="single" w:sz="5" w:space="0" w:color="000000"/>
              <w:bottom w:val="single" w:sz="5" w:space="0" w:color="000000"/>
              <w:right w:val="single" w:sz="5" w:space="0" w:color="000000"/>
            </w:tcBorders>
          </w:tcPr>
          <w:p w14:paraId="0F13A1CB"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2126" w:type="dxa"/>
            <w:tcBorders>
              <w:top w:val="single" w:sz="5" w:space="0" w:color="000000"/>
              <w:left w:val="single" w:sz="5" w:space="0" w:color="000000"/>
              <w:bottom w:val="single" w:sz="5" w:space="0" w:color="000000"/>
              <w:right w:val="single" w:sz="5" w:space="0" w:color="000000"/>
            </w:tcBorders>
          </w:tcPr>
          <w:p w14:paraId="7F32AA4E"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Search Strategy</w:t>
            </w:r>
          </w:p>
        </w:tc>
      </w:tr>
      <w:tr w:rsidR="005F1FD9" w:rsidRPr="004C1685" w14:paraId="3CCE6597" w14:textId="77777777" w:rsidTr="005F1FD9">
        <w:trPr>
          <w:trHeight w:val="48"/>
        </w:trPr>
        <w:tc>
          <w:tcPr>
            <w:tcW w:w="1276" w:type="dxa"/>
            <w:tcBorders>
              <w:top w:val="single" w:sz="5" w:space="0" w:color="000000"/>
              <w:left w:val="single" w:sz="5" w:space="0" w:color="000000"/>
              <w:bottom w:val="single" w:sz="5" w:space="0" w:color="000000"/>
              <w:right w:val="single" w:sz="5" w:space="0" w:color="000000"/>
            </w:tcBorders>
          </w:tcPr>
          <w:p w14:paraId="39240E39"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Search strategy</w:t>
            </w:r>
          </w:p>
        </w:tc>
        <w:tc>
          <w:tcPr>
            <w:tcW w:w="709" w:type="dxa"/>
            <w:tcBorders>
              <w:top w:val="single" w:sz="5" w:space="0" w:color="000000"/>
              <w:left w:val="single" w:sz="5" w:space="0" w:color="000000"/>
              <w:bottom w:val="single" w:sz="5" w:space="0" w:color="000000"/>
              <w:right w:val="single" w:sz="5" w:space="0" w:color="000000"/>
            </w:tcBorders>
          </w:tcPr>
          <w:p w14:paraId="37427693"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7</w:t>
            </w:r>
          </w:p>
        </w:tc>
        <w:tc>
          <w:tcPr>
            <w:tcW w:w="10348" w:type="dxa"/>
            <w:tcBorders>
              <w:top w:val="single" w:sz="5" w:space="0" w:color="000000"/>
              <w:left w:val="single" w:sz="5" w:space="0" w:color="000000"/>
              <w:bottom w:val="single" w:sz="5" w:space="0" w:color="000000"/>
              <w:right w:val="single" w:sz="5" w:space="0" w:color="000000"/>
            </w:tcBorders>
          </w:tcPr>
          <w:p w14:paraId="0BCBC564"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Present the full search strategies for all databases, registers and websites, including any filters and limits used.</w:t>
            </w:r>
          </w:p>
        </w:tc>
        <w:tc>
          <w:tcPr>
            <w:tcW w:w="2126" w:type="dxa"/>
            <w:tcBorders>
              <w:top w:val="single" w:sz="5" w:space="0" w:color="000000"/>
              <w:left w:val="single" w:sz="5" w:space="0" w:color="000000"/>
              <w:bottom w:val="single" w:sz="5" w:space="0" w:color="000000"/>
              <w:right w:val="single" w:sz="5" w:space="0" w:color="000000"/>
            </w:tcBorders>
          </w:tcPr>
          <w:p w14:paraId="23603498"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Supplementary Methods – Search Strategies</w:t>
            </w:r>
          </w:p>
        </w:tc>
      </w:tr>
      <w:tr w:rsidR="005F1FD9" w:rsidRPr="004C1685" w14:paraId="49B06330" w14:textId="77777777" w:rsidTr="005F1FD9">
        <w:trPr>
          <w:trHeight w:val="48"/>
        </w:trPr>
        <w:tc>
          <w:tcPr>
            <w:tcW w:w="1276" w:type="dxa"/>
            <w:tcBorders>
              <w:top w:val="single" w:sz="5" w:space="0" w:color="000000"/>
              <w:left w:val="single" w:sz="5" w:space="0" w:color="000000"/>
              <w:bottom w:val="single" w:sz="5" w:space="0" w:color="000000"/>
              <w:right w:val="single" w:sz="5" w:space="0" w:color="000000"/>
            </w:tcBorders>
          </w:tcPr>
          <w:p w14:paraId="551C1870"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Selection process</w:t>
            </w:r>
          </w:p>
        </w:tc>
        <w:tc>
          <w:tcPr>
            <w:tcW w:w="709" w:type="dxa"/>
            <w:tcBorders>
              <w:top w:val="single" w:sz="5" w:space="0" w:color="000000"/>
              <w:left w:val="single" w:sz="5" w:space="0" w:color="000000"/>
              <w:bottom w:val="single" w:sz="5" w:space="0" w:color="000000"/>
              <w:right w:val="single" w:sz="5" w:space="0" w:color="000000"/>
            </w:tcBorders>
          </w:tcPr>
          <w:p w14:paraId="31E25E93"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8</w:t>
            </w:r>
          </w:p>
        </w:tc>
        <w:tc>
          <w:tcPr>
            <w:tcW w:w="10348" w:type="dxa"/>
            <w:tcBorders>
              <w:top w:val="single" w:sz="5" w:space="0" w:color="000000"/>
              <w:left w:val="single" w:sz="5" w:space="0" w:color="000000"/>
              <w:bottom w:val="single" w:sz="5" w:space="0" w:color="000000"/>
              <w:right w:val="single" w:sz="5" w:space="0" w:color="000000"/>
            </w:tcBorders>
          </w:tcPr>
          <w:p w14:paraId="5452F7BB"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2126" w:type="dxa"/>
            <w:tcBorders>
              <w:top w:val="single" w:sz="5" w:space="0" w:color="000000"/>
              <w:left w:val="single" w:sz="5" w:space="0" w:color="000000"/>
              <w:bottom w:val="single" w:sz="5" w:space="0" w:color="000000"/>
              <w:right w:val="single" w:sz="5" w:space="0" w:color="000000"/>
            </w:tcBorders>
          </w:tcPr>
          <w:p w14:paraId="0DF6A1F8"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Review Team &amp; Tools</w:t>
            </w:r>
          </w:p>
        </w:tc>
      </w:tr>
      <w:tr w:rsidR="005F1FD9" w:rsidRPr="004C1685" w14:paraId="57CED244" w14:textId="77777777" w:rsidTr="005F1FD9">
        <w:trPr>
          <w:trHeight w:val="152"/>
        </w:trPr>
        <w:tc>
          <w:tcPr>
            <w:tcW w:w="1276" w:type="dxa"/>
            <w:tcBorders>
              <w:top w:val="single" w:sz="5" w:space="0" w:color="000000"/>
              <w:left w:val="single" w:sz="5" w:space="0" w:color="000000"/>
              <w:bottom w:val="single" w:sz="5" w:space="0" w:color="000000"/>
              <w:right w:val="single" w:sz="5" w:space="0" w:color="000000"/>
            </w:tcBorders>
          </w:tcPr>
          <w:p w14:paraId="0ED9F5D7"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 xml:space="preserve">Data collection process </w:t>
            </w:r>
          </w:p>
        </w:tc>
        <w:tc>
          <w:tcPr>
            <w:tcW w:w="709" w:type="dxa"/>
            <w:tcBorders>
              <w:top w:val="single" w:sz="5" w:space="0" w:color="000000"/>
              <w:left w:val="single" w:sz="5" w:space="0" w:color="000000"/>
              <w:bottom w:val="single" w:sz="5" w:space="0" w:color="000000"/>
              <w:right w:val="single" w:sz="5" w:space="0" w:color="000000"/>
            </w:tcBorders>
          </w:tcPr>
          <w:p w14:paraId="5AB904EE"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9</w:t>
            </w:r>
          </w:p>
        </w:tc>
        <w:tc>
          <w:tcPr>
            <w:tcW w:w="10348" w:type="dxa"/>
            <w:tcBorders>
              <w:top w:val="single" w:sz="5" w:space="0" w:color="000000"/>
              <w:left w:val="single" w:sz="5" w:space="0" w:color="000000"/>
              <w:bottom w:val="single" w:sz="5" w:space="0" w:color="000000"/>
              <w:right w:val="single" w:sz="5" w:space="0" w:color="000000"/>
            </w:tcBorders>
          </w:tcPr>
          <w:p w14:paraId="06FF17C6"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2126" w:type="dxa"/>
            <w:tcBorders>
              <w:top w:val="single" w:sz="5" w:space="0" w:color="000000"/>
              <w:left w:val="single" w:sz="5" w:space="0" w:color="000000"/>
              <w:bottom w:val="single" w:sz="5" w:space="0" w:color="000000"/>
              <w:right w:val="single" w:sz="5" w:space="0" w:color="000000"/>
            </w:tcBorders>
          </w:tcPr>
          <w:p w14:paraId="033FBD55" w14:textId="77777777" w:rsidR="009440E0"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Data Extraction</w:t>
            </w:r>
          </w:p>
          <w:p w14:paraId="3F4F1469"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Review Team &amp; Tools</w:t>
            </w:r>
          </w:p>
        </w:tc>
      </w:tr>
      <w:tr w:rsidR="005F1FD9" w:rsidRPr="004C1685" w14:paraId="06F62E39" w14:textId="77777777" w:rsidTr="005F1FD9">
        <w:trPr>
          <w:trHeight w:val="48"/>
        </w:trPr>
        <w:tc>
          <w:tcPr>
            <w:tcW w:w="1276" w:type="dxa"/>
            <w:vMerge w:val="restart"/>
            <w:tcBorders>
              <w:top w:val="single" w:sz="5" w:space="0" w:color="000000"/>
              <w:left w:val="single" w:sz="5" w:space="0" w:color="000000"/>
              <w:right w:val="single" w:sz="5" w:space="0" w:color="000000"/>
            </w:tcBorders>
          </w:tcPr>
          <w:p w14:paraId="34656E8B"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 xml:space="preserve">Data items </w:t>
            </w:r>
          </w:p>
        </w:tc>
        <w:tc>
          <w:tcPr>
            <w:tcW w:w="709" w:type="dxa"/>
            <w:tcBorders>
              <w:top w:val="single" w:sz="5" w:space="0" w:color="000000"/>
              <w:left w:val="single" w:sz="5" w:space="0" w:color="000000"/>
              <w:bottom w:val="single" w:sz="5" w:space="0" w:color="000000"/>
              <w:right w:val="single" w:sz="5" w:space="0" w:color="000000"/>
            </w:tcBorders>
          </w:tcPr>
          <w:p w14:paraId="324E9D4B"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10a</w:t>
            </w:r>
          </w:p>
        </w:tc>
        <w:tc>
          <w:tcPr>
            <w:tcW w:w="10348" w:type="dxa"/>
            <w:tcBorders>
              <w:top w:val="single" w:sz="5" w:space="0" w:color="000000"/>
              <w:left w:val="single" w:sz="5" w:space="0" w:color="000000"/>
              <w:bottom w:val="single" w:sz="5" w:space="0" w:color="000000"/>
              <w:right w:val="single" w:sz="5" w:space="0" w:color="000000"/>
            </w:tcBorders>
          </w:tcPr>
          <w:p w14:paraId="0CF51513"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2126" w:type="dxa"/>
            <w:tcBorders>
              <w:top w:val="single" w:sz="5" w:space="0" w:color="000000"/>
              <w:left w:val="single" w:sz="5" w:space="0" w:color="000000"/>
              <w:bottom w:val="single" w:sz="5" w:space="0" w:color="000000"/>
              <w:right w:val="single" w:sz="5" w:space="0" w:color="000000"/>
            </w:tcBorders>
          </w:tcPr>
          <w:p w14:paraId="313630AD"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Data Extraction</w:t>
            </w:r>
          </w:p>
        </w:tc>
      </w:tr>
      <w:tr w:rsidR="005F1FD9" w:rsidRPr="004C1685" w14:paraId="05F24D85" w14:textId="77777777" w:rsidTr="005F1FD9">
        <w:trPr>
          <w:trHeight w:val="48"/>
        </w:trPr>
        <w:tc>
          <w:tcPr>
            <w:tcW w:w="1276" w:type="dxa"/>
            <w:vMerge/>
            <w:tcBorders>
              <w:left w:val="single" w:sz="5" w:space="0" w:color="000000"/>
              <w:bottom w:val="single" w:sz="5" w:space="0" w:color="000000"/>
              <w:right w:val="single" w:sz="5" w:space="0" w:color="000000"/>
            </w:tcBorders>
          </w:tcPr>
          <w:p w14:paraId="2D57FE3A" w14:textId="77777777" w:rsidR="009440E0" w:rsidRPr="00930A31" w:rsidRDefault="009440E0" w:rsidP="008B1034">
            <w:pPr>
              <w:pStyle w:val="Default"/>
              <w:spacing w:before="40" w:after="40"/>
              <w:rPr>
                <w:rFonts w:ascii="Arial" w:hAnsi="Arial" w:cs="Arial"/>
                <w:sz w:val="18"/>
                <w:szCs w:val="18"/>
              </w:rPr>
            </w:pPr>
          </w:p>
        </w:tc>
        <w:tc>
          <w:tcPr>
            <w:tcW w:w="709" w:type="dxa"/>
            <w:tcBorders>
              <w:top w:val="single" w:sz="5" w:space="0" w:color="000000"/>
              <w:left w:val="single" w:sz="5" w:space="0" w:color="000000"/>
              <w:bottom w:val="single" w:sz="5" w:space="0" w:color="000000"/>
              <w:right w:val="single" w:sz="5" w:space="0" w:color="000000"/>
            </w:tcBorders>
          </w:tcPr>
          <w:p w14:paraId="23C0AF6B"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10b</w:t>
            </w:r>
          </w:p>
        </w:tc>
        <w:tc>
          <w:tcPr>
            <w:tcW w:w="10348" w:type="dxa"/>
            <w:tcBorders>
              <w:top w:val="single" w:sz="5" w:space="0" w:color="000000"/>
              <w:left w:val="single" w:sz="5" w:space="0" w:color="000000"/>
              <w:bottom w:val="single" w:sz="5" w:space="0" w:color="000000"/>
              <w:right w:val="single" w:sz="5" w:space="0" w:color="000000"/>
            </w:tcBorders>
          </w:tcPr>
          <w:p w14:paraId="32166620"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List and define all other variables for which data were sought (e.g. participant and intervention characteristics, funding sources). Describe any assumptions made about any missing or unclear information.</w:t>
            </w:r>
          </w:p>
        </w:tc>
        <w:tc>
          <w:tcPr>
            <w:tcW w:w="2126" w:type="dxa"/>
            <w:tcBorders>
              <w:top w:val="single" w:sz="5" w:space="0" w:color="000000"/>
              <w:left w:val="single" w:sz="5" w:space="0" w:color="000000"/>
              <w:bottom w:val="single" w:sz="5" w:space="0" w:color="000000"/>
              <w:right w:val="single" w:sz="5" w:space="0" w:color="000000"/>
            </w:tcBorders>
          </w:tcPr>
          <w:p w14:paraId="2058B3B1"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Data Extraction</w:t>
            </w:r>
          </w:p>
        </w:tc>
      </w:tr>
      <w:tr w:rsidR="005F1FD9" w:rsidRPr="004C1685" w14:paraId="0C47A5F1" w14:textId="77777777" w:rsidTr="005F1FD9">
        <w:trPr>
          <w:trHeight w:val="48"/>
        </w:trPr>
        <w:tc>
          <w:tcPr>
            <w:tcW w:w="1276" w:type="dxa"/>
            <w:tcBorders>
              <w:top w:val="single" w:sz="5" w:space="0" w:color="000000"/>
              <w:left w:val="single" w:sz="5" w:space="0" w:color="000000"/>
              <w:bottom w:val="single" w:sz="5" w:space="0" w:color="000000"/>
              <w:right w:val="single" w:sz="5" w:space="0" w:color="000000"/>
            </w:tcBorders>
          </w:tcPr>
          <w:p w14:paraId="3B948DFB"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Study risk of bias assessment</w:t>
            </w:r>
          </w:p>
        </w:tc>
        <w:tc>
          <w:tcPr>
            <w:tcW w:w="709" w:type="dxa"/>
            <w:tcBorders>
              <w:top w:val="single" w:sz="5" w:space="0" w:color="000000"/>
              <w:left w:val="single" w:sz="5" w:space="0" w:color="000000"/>
              <w:bottom w:val="single" w:sz="5" w:space="0" w:color="000000"/>
              <w:right w:val="single" w:sz="5" w:space="0" w:color="000000"/>
            </w:tcBorders>
          </w:tcPr>
          <w:p w14:paraId="4D17A588"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11</w:t>
            </w:r>
          </w:p>
        </w:tc>
        <w:tc>
          <w:tcPr>
            <w:tcW w:w="10348" w:type="dxa"/>
            <w:tcBorders>
              <w:top w:val="single" w:sz="5" w:space="0" w:color="000000"/>
              <w:left w:val="single" w:sz="5" w:space="0" w:color="000000"/>
              <w:bottom w:val="single" w:sz="5" w:space="0" w:color="000000"/>
              <w:right w:val="single" w:sz="5" w:space="0" w:color="000000"/>
            </w:tcBorders>
          </w:tcPr>
          <w:p w14:paraId="1F3639F6"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2126" w:type="dxa"/>
            <w:tcBorders>
              <w:top w:val="single" w:sz="5" w:space="0" w:color="000000"/>
              <w:left w:val="single" w:sz="5" w:space="0" w:color="000000"/>
              <w:bottom w:val="single" w:sz="5" w:space="0" w:color="000000"/>
              <w:right w:val="single" w:sz="5" w:space="0" w:color="000000"/>
            </w:tcBorders>
          </w:tcPr>
          <w:p w14:paraId="7E5A46E3" w14:textId="77777777" w:rsidR="009440E0"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Quality Assessment</w:t>
            </w:r>
          </w:p>
          <w:p w14:paraId="685E7F54"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Review Team &amp; Tools</w:t>
            </w:r>
          </w:p>
        </w:tc>
      </w:tr>
      <w:tr w:rsidR="005F1FD9" w:rsidRPr="004C1685" w14:paraId="31C1050D" w14:textId="77777777" w:rsidTr="005F1FD9">
        <w:trPr>
          <w:trHeight w:val="48"/>
        </w:trPr>
        <w:tc>
          <w:tcPr>
            <w:tcW w:w="1276" w:type="dxa"/>
            <w:tcBorders>
              <w:top w:val="single" w:sz="5" w:space="0" w:color="000000"/>
              <w:left w:val="single" w:sz="5" w:space="0" w:color="000000"/>
              <w:bottom w:val="single" w:sz="5" w:space="0" w:color="000000"/>
              <w:right w:val="single" w:sz="5" w:space="0" w:color="000000"/>
            </w:tcBorders>
          </w:tcPr>
          <w:p w14:paraId="33B5BBA9"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lastRenderedPageBreak/>
              <w:t xml:space="preserve">Effect measures </w:t>
            </w:r>
          </w:p>
        </w:tc>
        <w:tc>
          <w:tcPr>
            <w:tcW w:w="709" w:type="dxa"/>
            <w:tcBorders>
              <w:top w:val="single" w:sz="5" w:space="0" w:color="000000"/>
              <w:left w:val="single" w:sz="5" w:space="0" w:color="000000"/>
              <w:bottom w:val="single" w:sz="5" w:space="0" w:color="000000"/>
              <w:right w:val="single" w:sz="5" w:space="0" w:color="000000"/>
            </w:tcBorders>
          </w:tcPr>
          <w:p w14:paraId="5DED0335"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12</w:t>
            </w:r>
          </w:p>
        </w:tc>
        <w:tc>
          <w:tcPr>
            <w:tcW w:w="10348" w:type="dxa"/>
            <w:tcBorders>
              <w:top w:val="single" w:sz="5" w:space="0" w:color="000000"/>
              <w:left w:val="single" w:sz="5" w:space="0" w:color="000000"/>
              <w:bottom w:val="single" w:sz="5" w:space="0" w:color="000000"/>
              <w:right w:val="single" w:sz="5" w:space="0" w:color="000000"/>
            </w:tcBorders>
          </w:tcPr>
          <w:p w14:paraId="68A0E6A9"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Specify for each outcome the effect measure(s) (e.g. risk ratio, mean difference) used in the synthesis or presentation of results.</w:t>
            </w:r>
          </w:p>
        </w:tc>
        <w:tc>
          <w:tcPr>
            <w:tcW w:w="2126" w:type="dxa"/>
            <w:tcBorders>
              <w:top w:val="single" w:sz="5" w:space="0" w:color="000000"/>
              <w:left w:val="single" w:sz="5" w:space="0" w:color="000000"/>
              <w:bottom w:val="single" w:sz="5" w:space="0" w:color="000000"/>
              <w:right w:val="single" w:sz="5" w:space="0" w:color="000000"/>
            </w:tcBorders>
          </w:tcPr>
          <w:p w14:paraId="7FBDDC80"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Data Analysis</w:t>
            </w:r>
          </w:p>
        </w:tc>
      </w:tr>
      <w:tr w:rsidR="005F1FD9" w:rsidRPr="004C1685" w14:paraId="68E6046B" w14:textId="77777777" w:rsidTr="005F1FD9">
        <w:trPr>
          <w:trHeight w:val="48"/>
        </w:trPr>
        <w:tc>
          <w:tcPr>
            <w:tcW w:w="1276" w:type="dxa"/>
            <w:vMerge w:val="restart"/>
            <w:tcBorders>
              <w:top w:val="single" w:sz="5" w:space="0" w:color="000000"/>
              <w:left w:val="single" w:sz="5" w:space="0" w:color="000000"/>
              <w:right w:val="single" w:sz="5" w:space="0" w:color="000000"/>
            </w:tcBorders>
          </w:tcPr>
          <w:p w14:paraId="54EB8296"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Synthesis methods</w:t>
            </w:r>
          </w:p>
        </w:tc>
        <w:tc>
          <w:tcPr>
            <w:tcW w:w="709" w:type="dxa"/>
            <w:tcBorders>
              <w:top w:val="single" w:sz="5" w:space="0" w:color="000000"/>
              <w:left w:val="single" w:sz="5" w:space="0" w:color="000000"/>
              <w:bottom w:val="single" w:sz="5" w:space="0" w:color="000000"/>
              <w:right w:val="single" w:sz="5" w:space="0" w:color="000000"/>
            </w:tcBorders>
          </w:tcPr>
          <w:p w14:paraId="69FD9D8A"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13a</w:t>
            </w:r>
          </w:p>
        </w:tc>
        <w:tc>
          <w:tcPr>
            <w:tcW w:w="10348" w:type="dxa"/>
            <w:tcBorders>
              <w:top w:val="single" w:sz="5" w:space="0" w:color="000000"/>
              <w:left w:val="single" w:sz="5" w:space="0" w:color="000000"/>
              <w:bottom w:val="single" w:sz="5" w:space="0" w:color="000000"/>
              <w:right w:val="single" w:sz="5" w:space="0" w:color="000000"/>
            </w:tcBorders>
          </w:tcPr>
          <w:p w14:paraId="4191AA4C"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2126" w:type="dxa"/>
            <w:tcBorders>
              <w:top w:val="single" w:sz="5" w:space="0" w:color="000000"/>
              <w:left w:val="single" w:sz="5" w:space="0" w:color="000000"/>
              <w:bottom w:val="single" w:sz="5" w:space="0" w:color="000000"/>
              <w:right w:val="single" w:sz="5" w:space="0" w:color="000000"/>
            </w:tcBorders>
          </w:tcPr>
          <w:p w14:paraId="0C3F066C"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Data Analysis</w:t>
            </w:r>
          </w:p>
        </w:tc>
      </w:tr>
      <w:tr w:rsidR="005F1FD9" w:rsidRPr="004C1685" w14:paraId="1ED038D8" w14:textId="77777777" w:rsidTr="005F1FD9">
        <w:trPr>
          <w:trHeight w:val="48"/>
        </w:trPr>
        <w:tc>
          <w:tcPr>
            <w:tcW w:w="1276" w:type="dxa"/>
            <w:vMerge/>
            <w:tcBorders>
              <w:left w:val="single" w:sz="5" w:space="0" w:color="000000"/>
              <w:right w:val="single" w:sz="5" w:space="0" w:color="000000"/>
            </w:tcBorders>
          </w:tcPr>
          <w:p w14:paraId="5B447CFF" w14:textId="77777777" w:rsidR="009440E0" w:rsidRPr="00930A31" w:rsidRDefault="009440E0" w:rsidP="008B1034">
            <w:pPr>
              <w:pStyle w:val="Default"/>
              <w:spacing w:before="40" w:after="40"/>
              <w:rPr>
                <w:rFonts w:ascii="Arial" w:hAnsi="Arial" w:cs="Arial"/>
                <w:sz w:val="18"/>
                <w:szCs w:val="18"/>
              </w:rPr>
            </w:pPr>
          </w:p>
        </w:tc>
        <w:tc>
          <w:tcPr>
            <w:tcW w:w="709" w:type="dxa"/>
            <w:tcBorders>
              <w:top w:val="single" w:sz="5" w:space="0" w:color="000000"/>
              <w:left w:val="single" w:sz="5" w:space="0" w:color="000000"/>
              <w:bottom w:val="single" w:sz="5" w:space="0" w:color="000000"/>
              <w:right w:val="single" w:sz="5" w:space="0" w:color="000000"/>
            </w:tcBorders>
          </w:tcPr>
          <w:p w14:paraId="6D7C33B3"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13b</w:t>
            </w:r>
          </w:p>
        </w:tc>
        <w:tc>
          <w:tcPr>
            <w:tcW w:w="10348" w:type="dxa"/>
            <w:tcBorders>
              <w:top w:val="single" w:sz="5" w:space="0" w:color="000000"/>
              <w:left w:val="single" w:sz="5" w:space="0" w:color="000000"/>
              <w:bottom w:val="single" w:sz="5" w:space="0" w:color="000000"/>
              <w:right w:val="single" w:sz="5" w:space="0" w:color="000000"/>
            </w:tcBorders>
          </w:tcPr>
          <w:p w14:paraId="50D85DE7"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Describe any methods required to prepare the data for presentation or synthesis, such as handling of missing summary statistics, or data conversions.</w:t>
            </w:r>
          </w:p>
        </w:tc>
        <w:tc>
          <w:tcPr>
            <w:tcW w:w="2126" w:type="dxa"/>
            <w:tcBorders>
              <w:top w:val="single" w:sz="5" w:space="0" w:color="000000"/>
              <w:left w:val="single" w:sz="5" w:space="0" w:color="000000"/>
              <w:bottom w:val="single" w:sz="5" w:space="0" w:color="000000"/>
              <w:right w:val="single" w:sz="5" w:space="0" w:color="000000"/>
            </w:tcBorders>
          </w:tcPr>
          <w:p w14:paraId="179734C5"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N/A</w:t>
            </w:r>
          </w:p>
        </w:tc>
      </w:tr>
      <w:tr w:rsidR="005F1FD9" w:rsidRPr="004C1685" w14:paraId="2E07E27B" w14:textId="77777777" w:rsidTr="005F1FD9">
        <w:trPr>
          <w:trHeight w:val="48"/>
        </w:trPr>
        <w:tc>
          <w:tcPr>
            <w:tcW w:w="1276" w:type="dxa"/>
            <w:vMerge/>
            <w:tcBorders>
              <w:left w:val="single" w:sz="5" w:space="0" w:color="000000"/>
              <w:right w:val="single" w:sz="5" w:space="0" w:color="000000"/>
            </w:tcBorders>
          </w:tcPr>
          <w:p w14:paraId="352170B0" w14:textId="77777777" w:rsidR="009440E0" w:rsidRPr="00930A31" w:rsidRDefault="009440E0" w:rsidP="008B1034">
            <w:pPr>
              <w:pStyle w:val="Default"/>
              <w:spacing w:before="40" w:after="40"/>
              <w:rPr>
                <w:rFonts w:ascii="Arial" w:hAnsi="Arial" w:cs="Arial"/>
                <w:sz w:val="18"/>
                <w:szCs w:val="18"/>
              </w:rPr>
            </w:pPr>
          </w:p>
        </w:tc>
        <w:tc>
          <w:tcPr>
            <w:tcW w:w="709" w:type="dxa"/>
            <w:tcBorders>
              <w:top w:val="single" w:sz="5" w:space="0" w:color="000000"/>
              <w:left w:val="single" w:sz="5" w:space="0" w:color="000000"/>
              <w:bottom w:val="single" w:sz="5" w:space="0" w:color="000000"/>
              <w:right w:val="single" w:sz="5" w:space="0" w:color="000000"/>
            </w:tcBorders>
          </w:tcPr>
          <w:p w14:paraId="5EECEEF2"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13c</w:t>
            </w:r>
          </w:p>
        </w:tc>
        <w:tc>
          <w:tcPr>
            <w:tcW w:w="10348" w:type="dxa"/>
            <w:tcBorders>
              <w:top w:val="single" w:sz="5" w:space="0" w:color="000000"/>
              <w:left w:val="single" w:sz="5" w:space="0" w:color="000000"/>
              <w:bottom w:val="single" w:sz="5" w:space="0" w:color="000000"/>
              <w:right w:val="single" w:sz="5" w:space="0" w:color="000000"/>
            </w:tcBorders>
          </w:tcPr>
          <w:p w14:paraId="4297A00B"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Describe any methods used to tabulate or visually display results of individual studies and syntheses.</w:t>
            </w:r>
          </w:p>
        </w:tc>
        <w:tc>
          <w:tcPr>
            <w:tcW w:w="2126" w:type="dxa"/>
            <w:tcBorders>
              <w:top w:val="single" w:sz="5" w:space="0" w:color="000000"/>
              <w:left w:val="single" w:sz="5" w:space="0" w:color="000000"/>
              <w:bottom w:val="single" w:sz="5" w:space="0" w:color="000000"/>
              <w:right w:val="single" w:sz="5" w:space="0" w:color="000000"/>
            </w:tcBorders>
          </w:tcPr>
          <w:p w14:paraId="4DE38F93"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Data Analysis</w:t>
            </w:r>
          </w:p>
        </w:tc>
      </w:tr>
      <w:tr w:rsidR="005F1FD9" w:rsidRPr="004C1685" w14:paraId="64C90C84" w14:textId="77777777" w:rsidTr="005F1FD9">
        <w:trPr>
          <w:trHeight w:val="48"/>
        </w:trPr>
        <w:tc>
          <w:tcPr>
            <w:tcW w:w="1276" w:type="dxa"/>
            <w:vMerge/>
            <w:tcBorders>
              <w:left w:val="single" w:sz="5" w:space="0" w:color="000000"/>
              <w:right w:val="single" w:sz="5" w:space="0" w:color="000000"/>
            </w:tcBorders>
          </w:tcPr>
          <w:p w14:paraId="7F88479F" w14:textId="77777777" w:rsidR="009440E0" w:rsidRPr="00930A31" w:rsidRDefault="009440E0" w:rsidP="008B1034">
            <w:pPr>
              <w:pStyle w:val="Default"/>
              <w:spacing w:before="40" w:after="40"/>
              <w:rPr>
                <w:rFonts w:ascii="Arial" w:hAnsi="Arial" w:cs="Arial"/>
                <w:sz w:val="18"/>
                <w:szCs w:val="18"/>
              </w:rPr>
            </w:pPr>
          </w:p>
        </w:tc>
        <w:tc>
          <w:tcPr>
            <w:tcW w:w="709" w:type="dxa"/>
            <w:tcBorders>
              <w:top w:val="single" w:sz="5" w:space="0" w:color="000000"/>
              <w:left w:val="single" w:sz="5" w:space="0" w:color="000000"/>
              <w:bottom w:val="single" w:sz="5" w:space="0" w:color="000000"/>
              <w:right w:val="single" w:sz="5" w:space="0" w:color="000000"/>
            </w:tcBorders>
          </w:tcPr>
          <w:p w14:paraId="2A308EC8"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13d</w:t>
            </w:r>
          </w:p>
        </w:tc>
        <w:tc>
          <w:tcPr>
            <w:tcW w:w="10348" w:type="dxa"/>
            <w:tcBorders>
              <w:top w:val="single" w:sz="5" w:space="0" w:color="000000"/>
              <w:left w:val="single" w:sz="5" w:space="0" w:color="000000"/>
              <w:bottom w:val="single" w:sz="5" w:space="0" w:color="000000"/>
              <w:right w:val="single" w:sz="5" w:space="0" w:color="000000"/>
            </w:tcBorders>
          </w:tcPr>
          <w:p w14:paraId="23E2576A"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2126" w:type="dxa"/>
            <w:tcBorders>
              <w:top w:val="single" w:sz="5" w:space="0" w:color="000000"/>
              <w:left w:val="single" w:sz="5" w:space="0" w:color="000000"/>
              <w:bottom w:val="single" w:sz="5" w:space="0" w:color="000000"/>
              <w:right w:val="single" w:sz="5" w:space="0" w:color="000000"/>
            </w:tcBorders>
          </w:tcPr>
          <w:p w14:paraId="3D403F4C"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Data Analysis</w:t>
            </w:r>
          </w:p>
        </w:tc>
      </w:tr>
      <w:tr w:rsidR="005F1FD9" w:rsidRPr="004C1685" w14:paraId="664BEE5B" w14:textId="77777777" w:rsidTr="005F1FD9">
        <w:trPr>
          <w:trHeight w:val="48"/>
        </w:trPr>
        <w:tc>
          <w:tcPr>
            <w:tcW w:w="1276" w:type="dxa"/>
            <w:vMerge/>
            <w:tcBorders>
              <w:left w:val="single" w:sz="5" w:space="0" w:color="000000"/>
              <w:right w:val="single" w:sz="5" w:space="0" w:color="000000"/>
            </w:tcBorders>
          </w:tcPr>
          <w:p w14:paraId="0FF20FDA" w14:textId="77777777" w:rsidR="009440E0" w:rsidRPr="00930A31" w:rsidRDefault="009440E0" w:rsidP="008B1034">
            <w:pPr>
              <w:pStyle w:val="Default"/>
              <w:spacing w:before="40" w:after="40"/>
              <w:rPr>
                <w:rFonts w:ascii="Arial" w:hAnsi="Arial" w:cs="Arial"/>
                <w:sz w:val="18"/>
                <w:szCs w:val="18"/>
              </w:rPr>
            </w:pPr>
          </w:p>
        </w:tc>
        <w:tc>
          <w:tcPr>
            <w:tcW w:w="709" w:type="dxa"/>
            <w:tcBorders>
              <w:top w:val="single" w:sz="5" w:space="0" w:color="000000"/>
              <w:left w:val="single" w:sz="5" w:space="0" w:color="000000"/>
              <w:bottom w:val="single" w:sz="5" w:space="0" w:color="000000"/>
              <w:right w:val="single" w:sz="5" w:space="0" w:color="000000"/>
            </w:tcBorders>
          </w:tcPr>
          <w:p w14:paraId="5456E740"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13e</w:t>
            </w:r>
          </w:p>
        </w:tc>
        <w:tc>
          <w:tcPr>
            <w:tcW w:w="10348" w:type="dxa"/>
            <w:tcBorders>
              <w:top w:val="single" w:sz="5" w:space="0" w:color="000000"/>
              <w:left w:val="single" w:sz="5" w:space="0" w:color="000000"/>
              <w:bottom w:val="single" w:sz="5" w:space="0" w:color="000000"/>
              <w:right w:val="single" w:sz="5" w:space="0" w:color="000000"/>
            </w:tcBorders>
          </w:tcPr>
          <w:p w14:paraId="24F25FEA"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Describe any methods used to explore possible causes of heterogeneity among study results (e.g. subgroup analysis, meta-regression).</w:t>
            </w:r>
          </w:p>
        </w:tc>
        <w:tc>
          <w:tcPr>
            <w:tcW w:w="2126" w:type="dxa"/>
            <w:tcBorders>
              <w:top w:val="single" w:sz="5" w:space="0" w:color="000000"/>
              <w:left w:val="single" w:sz="5" w:space="0" w:color="000000"/>
              <w:bottom w:val="single" w:sz="5" w:space="0" w:color="000000"/>
              <w:right w:val="single" w:sz="5" w:space="0" w:color="000000"/>
            </w:tcBorders>
          </w:tcPr>
          <w:p w14:paraId="01564970"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N/A</w:t>
            </w:r>
          </w:p>
        </w:tc>
      </w:tr>
      <w:tr w:rsidR="005F1FD9" w:rsidRPr="004C1685" w14:paraId="53783665" w14:textId="77777777" w:rsidTr="005F1FD9">
        <w:trPr>
          <w:trHeight w:val="50"/>
        </w:trPr>
        <w:tc>
          <w:tcPr>
            <w:tcW w:w="1276" w:type="dxa"/>
            <w:vMerge/>
            <w:tcBorders>
              <w:left w:val="single" w:sz="5" w:space="0" w:color="000000"/>
              <w:bottom w:val="single" w:sz="5" w:space="0" w:color="000000"/>
              <w:right w:val="single" w:sz="5" w:space="0" w:color="000000"/>
            </w:tcBorders>
          </w:tcPr>
          <w:p w14:paraId="0A03FA65" w14:textId="77777777" w:rsidR="009440E0" w:rsidRPr="00930A31" w:rsidRDefault="009440E0" w:rsidP="008B1034">
            <w:pPr>
              <w:pStyle w:val="Default"/>
              <w:spacing w:before="40" w:after="40"/>
              <w:rPr>
                <w:rFonts w:ascii="Arial" w:hAnsi="Arial" w:cs="Arial"/>
                <w:sz w:val="18"/>
                <w:szCs w:val="18"/>
              </w:rPr>
            </w:pPr>
          </w:p>
        </w:tc>
        <w:tc>
          <w:tcPr>
            <w:tcW w:w="709" w:type="dxa"/>
            <w:tcBorders>
              <w:top w:val="single" w:sz="5" w:space="0" w:color="000000"/>
              <w:left w:val="single" w:sz="5" w:space="0" w:color="000000"/>
              <w:bottom w:val="single" w:sz="5" w:space="0" w:color="000000"/>
              <w:right w:val="single" w:sz="5" w:space="0" w:color="000000"/>
            </w:tcBorders>
          </w:tcPr>
          <w:p w14:paraId="55A9B1C2"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13f</w:t>
            </w:r>
          </w:p>
        </w:tc>
        <w:tc>
          <w:tcPr>
            <w:tcW w:w="10348" w:type="dxa"/>
            <w:tcBorders>
              <w:top w:val="single" w:sz="5" w:space="0" w:color="000000"/>
              <w:left w:val="single" w:sz="5" w:space="0" w:color="000000"/>
              <w:bottom w:val="single" w:sz="5" w:space="0" w:color="000000"/>
              <w:right w:val="single" w:sz="5" w:space="0" w:color="000000"/>
            </w:tcBorders>
          </w:tcPr>
          <w:p w14:paraId="6A153ABD"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Describe any sensitivity analyses conducted to assess robustness of the synthesized results.</w:t>
            </w:r>
          </w:p>
        </w:tc>
        <w:tc>
          <w:tcPr>
            <w:tcW w:w="2126" w:type="dxa"/>
            <w:tcBorders>
              <w:top w:val="single" w:sz="5" w:space="0" w:color="000000"/>
              <w:left w:val="single" w:sz="5" w:space="0" w:color="000000"/>
              <w:bottom w:val="single" w:sz="5" w:space="0" w:color="000000"/>
              <w:right w:val="single" w:sz="5" w:space="0" w:color="000000"/>
            </w:tcBorders>
          </w:tcPr>
          <w:p w14:paraId="4B7B47A4"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N/A</w:t>
            </w:r>
          </w:p>
        </w:tc>
      </w:tr>
      <w:tr w:rsidR="005F1FD9" w:rsidRPr="004C1685" w14:paraId="4E07B597" w14:textId="77777777" w:rsidTr="005F1FD9">
        <w:trPr>
          <w:trHeight w:val="48"/>
        </w:trPr>
        <w:tc>
          <w:tcPr>
            <w:tcW w:w="1276" w:type="dxa"/>
            <w:tcBorders>
              <w:top w:val="single" w:sz="5" w:space="0" w:color="000000"/>
              <w:left w:val="single" w:sz="5" w:space="0" w:color="000000"/>
              <w:bottom w:val="single" w:sz="5" w:space="0" w:color="000000"/>
              <w:right w:val="single" w:sz="5" w:space="0" w:color="000000"/>
            </w:tcBorders>
          </w:tcPr>
          <w:p w14:paraId="45CB9609"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Reporting bias assessment</w:t>
            </w:r>
          </w:p>
        </w:tc>
        <w:tc>
          <w:tcPr>
            <w:tcW w:w="709" w:type="dxa"/>
            <w:tcBorders>
              <w:top w:val="single" w:sz="5" w:space="0" w:color="000000"/>
              <w:left w:val="single" w:sz="5" w:space="0" w:color="000000"/>
              <w:bottom w:val="single" w:sz="5" w:space="0" w:color="000000"/>
              <w:right w:val="single" w:sz="5" w:space="0" w:color="000000"/>
            </w:tcBorders>
          </w:tcPr>
          <w:p w14:paraId="2E47ACD7"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14</w:t>
            </w:r>
          </w:p>
        </w:tc>
        <w:tc>
          <w:tcPr>
            <w:tcW w:w="10348" w:type="dxa"/>
            <w:tcBorders>
              <w:top w:val="single" w:sz="5" w:space="0" w:color="000000"/>
              <w:left w:val="single" w:sz="5" w:space="0" w:color="000000"/>
              <w:bottom w:val="single" w:sz="5" w:space="0" w:color="000000"/>
              <w:right w:val="single" w:sz="5" w:space="0" w:color="000000"/>
            </w:tcBorders>
          </w:tcPr>
          <w:p w14:paraId="0EBE7838"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Describe any methods used to assess risk of bias due to missing results in a synthesis (arising from reporting biases).</w:t>
            </w:r>
          </w:p>
        </w:tc>
        <w:tc>
          <w:tcPr>
            <w:tcW w:w="2126" w:type="dxa"/>
            <w:tcBorders>
              <w:top w:val="single" w:sz="5" w:space="0" w:color="000000"/>
              <w:left w:val="single" w:sz="5" w:space="0" w:color="000000"/>
              <w:bottom w:val="single" w:sz="5" w:space="0" w:color="000000"/>
              <w:right w:val="single" w:sz="5" w:space="0" w:color="000000"/>
            </w:tcBorders>
          </w:tcPr>
          <w:p w14:paraId="3C16B417"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Quality Assessment</w:t>
            </w:r>
          </w:p>
        </w:tc>
      </w:tr>
      <w:tr w:rsidR="005F1FD9" w:rsidRPr="004C1685" w14:paraId="109D9C90" w14:textId="77777777" w:rsidTr="005F1FD9">
        <w:trPr>
          <w:trHeight w:val="48"/>
        </w:trPr>
        <w:tc>
          <w:tcPr>
            <w:tcW w:w="1276" w:type="dxa"/>
            <w:tcBorders>
              <w:top w:val="single" w:sz="5" w:space="0" w:color="000000"/>
              <w:left w:val="single" w:sz="5" w:space="0" w:color="000000"/>
              <w:bottom w:val="single" w:sz="5" w:space="0" w:color="000000"/>
              <w:right w:val="single" w:sz="5" w:space="0" w:color="000000"/>
            </w:tcBorders>
          </w:tcPr>
          <w:p w14:paraId="18CE3687"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Certainty assessment</w:t>
            </w:r>
          </w:p>
        </w:tc>
        <w:tc>
          <w:tcPr>
            <w:tcW w:w="709" w:type="dxa"/>
            <w:tcBorders>
              <w:top w:val="single" w:sz="5" w:space="0" w:color="000000"/>
              <w:left w:val="single" w:sz="5" w:space="0" w:color="000000"/>
              <w:bottom w:val="single" w:sz="5" w:space="0" w:color="000000"/>
              <w:right w:val="single" w:sz="5" w:space="0" w:color="000000"/>
            </w:tcBorders>
          </w:tcPr>
          <w:p w14:paraId="3A0E9643"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15</w:t>
            </w:r>
          </w:p>
        </w:tc>
        <w:tc>
          <w:tcPr>
            <w:tcW w:w="10348" w:type="dxa"/>
            <w:tcBorders>
              <w:top w:val="single" w:sz="5" w:space="0" w:color="000000"/>
              <w:left w:val="single" w:sz="5" w:space="0" w:color="000000"/>
              <w:bottom w:val="single" w:sz="5" w:space="0" w:color="000000"/>
              <w:right w:val="single" w:sz="5" w:space="0" w:color="000000"/>
            </w:tcBorders>
          </w:tcPr>
          <w:p w14:paraId="5CA74B2D"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Describe any methods used to assess certainty (or confidence) in the body of evidence for an outcome.</w:t>
            </w:r>
          </w:p>
        </w:tc>
        <w:tc>
          <w:tcPr>
            <w:tcW w:w="2126" w:type="dxa"/>
            <w:tcBorders>
              <w:top w:val="single" w:sz="5" w:space="0" w:color="000000"/>
              <w:left w:val="single" w:sz="5" w:space="0" w:color="000000"/>
              <w:bottom w:val="single" w:sz="5" w:space="0" w:color="000000"/>
              <w:right w:val="single" w:sz="5" w:space="0" w:color="000000"/>
            </w:tcBorders>
          </w:tcPr>
          <w:p w14:paraId="18FBD817"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N/A</w:t>
            </w:r>
          </w:p>
        </w:tc>
      </w:tr>
      <w:tr w:rsidR="009440E0" w:rsidRPr="004C1685" w14:paraId="270D6551" w14:textId="77777777" w:rsidTr="005F1FD9">
        <w:trPr>
          <w:trHeight w:val="24"/>
        </w:trPr>
        <w:tc>
          <w:tcPr>
            <w:tcW w:w="1233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98BE841" w14:textId="77777777" w:rsidR="009440E0" w:rsidRPr="00930A31" w:rsidRDefault="009440E0" w:rsidP="008B1034">
            <w:pPr>
              <w:pStyle w:val="Default"/>
              <w:rPr>
                <w:rFonts w:ascii="Arial" w:hAnsi="Arial" w:cs="Arial"/>
                <w:sz w:val="18"/>
                <w:szCs w:val="18"/>
              </w:rPr>
            </w:pPr>
            <w:r w:rsidRPr="00930A31">
              <w:rPr>
                <w:rFonts w:ascii="Arial" w:hAnsi="Arial" w:cs="Arial"/>
                <w:b/>
                <w:bCs/>
                <w:sz w:val="18"/>
                <w:szCs w:val="18"/>
              </w:rPr>
              <w:t xml:space="preserve">RESULTS </w:t>
            </w:r>
          </w:p>
        </w:tc>
        <w:tc>
          <w:tcPr>
            <w:tcW w:w="2126" w:type="dxa"/>
            <w:tcBorders>
              <w:top w:val="double" w:sz="5" w:space="0" w:color="000000"/>
              <w:left w:val="single" w:sz="5" w:space="0" w:color="000000"/>
              <w:bottom w:val="single" w:sz="5" w:space="0" w:color="000000"/>
              <w:right w:val="single" w:sz="5" w:space="0" w:color="000000"/>
            </w:tcBorders>
            <w:shd w:val="clear" w:color="auto" w:fill="FFFFCC"/>
          </w:tcPr>
          <w:p w14:paraId="5759B1F8" w14:textId="77777777" w:rsidR="009440E0" w:rsidRPr="00930A31" w:rsidRDefault="009440E0" w:rsidP="008B1034">
            <w:pPr>
              <w:pStyle w:val="Default"/>
              <w:jc w:val="center"/>
              <w:rPr>
                <w:rFonts w:ascii="Arial" w:hAnsi="Arial" w:cs="Arial"/>
                <w:color w:val="auto"/>
                <w:sz w:val="18"/>
                <w:szCs w:val="18"/>
              </w:rPr>
            </w:pPr>
          </w:p>
        </w:tc>
      </w:tr>
      <w:tr w:rsidR="005F1FD9" w:rsidRPr="004C1685" w14:paraId="6A387CD1" w14:textId="77777777" w:rsidTr="005F1FD9">
        <w:trPr>
          <w:trHeight w:val="48"/>
        </w:trPr>
        <w:tc>
          <w:tcPr>
            <w:tcW w:w="1276" w:type="dxa"/>
            <w:vMerge w:val="restart"/>
            <w:tcBorders>
              <w:top w:val="single" w:sz="5" w:space="0" w:color="000000"/>
              <w:left w:val="single" w:sz="5" w:space="0" w:color="000000"/>
              <w:right w:val="single" w:sz="5" w:space="0" w:color="000000"/>
            </w:tcBorders>
          </w:tcPr>
          <w:p w14:paraId="47F48F52"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 xml:space="preserve">Study selection </w:t>
            </w:r>
          </w:p>
        </w:tc>
        <w:tc>
          <w:tcPr>
            <w:tcW w:w="709" w:type="dxa"/>
            <w:tcBorders>
              <w:top w:val="single" w:sz="5" w:space="0" w:color="000000"/>
              <w:left w:val="single" w:sz="5" w:space="0" w:color="000000"/>
              <w:bottom w:val="single" w:sz="5" w:space="0" w:color="000000"/>
              <w:right w:val="single" w:sz="5" w:space="0" w:color="000000"/>
            </w:tcBorders>
          </w:tcPr>
          <w:p w14:paraId="0C2B0DCA"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16a</w:t>
            </w:r>
          </w:p>
        </w:tc>
        <w:tc>
          <w:tcPr>
            <w:tcW w:w="10348" w:type="dxa"/>
            <w:tcBorders>
              <w:top w:val="single" w:sz="5" w:space="0" w:color="000000"/>
              <w:left w:val="single" w:sz="5" w:space="0" w:color="000000"/>
              <w:bottom w:val="single" w:sz="5" w:space="0" w:color="000000"/>
              <w:right w:val="single" w:sz="5" w:space="0" w:color="000000"/>
            </w:tcBorders>
          </w:tcPr>
          <w:p w14:paraId="6ABCBF6B"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Describe the results of the search and selection process, from the number of records identified in the search to the number of studies included in the review, ideally using a flow diagram</w:t>
            </w:r>
            <w:r>
              <w:rPr>
                <w:rFonts w:ascii="Arial" w:hAnsi="Arial" w:cs="Arial"/>
                <w:sz w:val="18"/>
                <w:szCs w:val="18"/>
              </w:rPr>
              <w:t>.</w:t>
            </w:r>
          </w:p>
        </w:tc>
        <w:tc>
          <w:tcPr>
            <w:tcW w:w="2126" w:type="dxa"/>
            <w:tcBorders>
              <w:top w:val="single" w:sz="5" w:space="0" w:color="000000"/>
              <w:left w:val="single" w:sz="5" w:space="0" w:color="000000"/>
              <w:bottom w:val="single" w:sz="5" w:space="0" w:color="000000"/>
              <w:right w:val="single" w:sz="5" w:space="0" w:color="000000"/>
            </w:tcBorders>
          </w:tcPr>
          <w:p w14:paraId="66085F2F"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Figure 1</w:t>
            </w:r>
          </w:p>
        </w:tc>
      </w:tr>
      <w:tr w:rsidR="005F1FD9" w:rsidRPr="004C1685" w14:paraId="77F2B930" w14:textId="77777777" w:rsidTr="005F1FD9">
        <w:trPr>
          <w:trHeight w:val="48"/>
        </w:trPr>
        <w:tc>
          <w:tcPr>
            <w:tcW w:w="1276" w:type="dxa"/>
            <w:vMerge/>
            <w:tcBorders>
              <w:left w:val="single" w:sz="5" w:space="0" w:color="000000"/>
              <w:bottom w:val="single" w:sz="5" w:space="0" w:color="000000"/>
              <w:right w:val="single" w:sz="5" w:space="0" w:color="000000"/>
            </w:tcBorders>
          </w:tcPr>
          <w:p w14:paraId="1419499A" w14:textId="77777777" w:rsidR="009440E0" w:rsidRPr="00930A31" w:rsidRDefault="009440E0" w:rsidP="008B1034">
            <w:pPr>
              <w:pStyle w:val="Default"/>
              <w:spacing w:before="40" w:after="40"/>
              <w:rPr>
                <w:rFonts w:ascii="Arial" w:hAnsi="Arial" w:cs="Arial"/>
                <w:sz w:val="18"/>
                <w:szCs w:val="18"/>
              </w:rPr>
            </w:pPr>
          </w:p>
        </w:tc>
        <w:tc>
          <w:tcPr>
            <w:tcW w:w="709" w:type="dxa"/>
            <w:tcBorders>
              <w:top w:val="single" w:sz="5" w:space="0" w:color="000000"/>
              <w:left w:val="single" w:sz="5" w:space="0" w:color="000000"/>
              <w:bottom w:val="single" w:sz="5" w:space="0" w:color="000000"/>
              <w:right w:val="single" w:sz="5" w:space="0" w:color="000000"/>
            </w:tcBorders>
          </w:tcPr>
          <w:p w14:paraId="29294D19"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16b</w:t>
            </w:r>
          </w:p>
        </w:tc>
        <w:tc>
          <w:tcPr>
            <w:tcW w:w="10348" w:type="dxa"/>
            <w:tcBorders>
              <w:top w:val="single" w:sz="5" w:space="0" w:color="000000"/>
              <w:left w:val="single" w:sz="5" w:space="0" w:color="000000"/>
              <w:bottom w:val="single" w:sz="5" w:space="0" w:color="000000"/>
              <w:right w:val="single" w:sz="5" w:space="0" w:color="000000"/>
            </w:tcBorders>
          </w:tcPr>
          <w:p w14:paraId="307F7BBE"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Cite studies that might appear to meet the inclusion criteria, but which were excluded, and explain why they were excluded.</w:t>
            </w:r>
          </w:p>
        </w:tc>
        <w:tc>
          <w:tcPr>
            <w:tcW w:w="2126" w:type="dxa"/>
            <w:tcBorders>
              <w:top w:val="single" w:sz="5" w:space="0" w:color="000000"/>
              <w:left w:val="single" w:sz="5" w:space="0" w:color="000000"/>
              <w:bottom w:val="single" w:sz="5" w:space="0" w:color="000000"/>
              <w:right w:val="single" w:sz="5" w:space="0" w:color="000000"/>
            </w:tcBorders>
          </w:tcPr>
          <w:p w14:paraId="25BB02B0" w14:textId="77777777" w:rsidR="009440E0"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Results – Included Studies</w:t>
            </w:r>
          </w:p>
          <w:p w14:paraId="1262EB8A"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Supplementary Results – Included Studies</w:t>
            </w:r>
          </w:p>
        </w:tc>
      </w:tr>
      <w:tr w:rsidR="005F1FD9" w:rsidRPr="004C1685" w14:paraId="385345E4" w14:textId="77777777" w:rsidTr="005F1FD9">
        <w:trPr>
          <w:trHeight w:val="103"/>
        </w:trPr>
        <w:tc>
          <w:tcPr>
            <w:tcW w:w="1276" w:type="dxa"/>
            <w:tcBorders>
              <w:top w:val="single" w:sz="5" w:space="0" w:color="000000"/>
              <w:left w:val="single" w:sz="5" w:space="0" w:color="000000"/>
              <w:bottom w:val="single" w:sz="5" w:space="0" w:color="000000"/>
              <w:right w:val="single" w:sz="5" w:space="0" w:color="000000"/>
            </w:tcBorders>
          </w:tcPr>
          <w:p w14:paraId="35B75F26"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 xml:space="preserve">Study characteristics </w:t>
            </w:r>
          </w:p>
        </w:tc>
        <w:tc>
          <w:tcPr>
            <w:tcW w:w="709" w:type="dxa"/>
            <w:tcBorders>
              <w:top w:val="single" w:sz="5" w:space="0" w:color="000000"/>
              <w:left w:val="single" w:sz="5" w:space="0" w:color="000000"/>
              <w:bottom w:val="single" w:sz="5" w:space="0" w:color="000000"/>
              <w:right w:val="single" w:sz="5" w:space="0" w:color="000000"/>
            </w:tcBorders>
          </w:tcPr>
          <w:p w14:paraId="56CA0042"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17</w:t>
            </w:r>
          </w:p>
        </w:tc>
        <w:tc>
          <w:tcPr>
            <w:tcW w:w="10348" w:type="dxa"/>
            <w:tcBorders>
              <w:top w:val="single" w:sz="5" w:space="0" w:color="000000"/>
              <w:left w:val="single" w:sz="5" w:space="0" w:color="000000"/>
              <w:bottom w:val="single" w:sz="5" w:space="0" w:color="000000"/>
              <w:right w:val="single" w:sz="5" w:space="0" w:color="000000"/>
            </w:tcBorders>
          </w:tcPr>
          <w:p w14:paraId="1E78BA72"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Cite each included study and present its characteristics.</w:t>
            </w:r>
          </w:p>
        </w:tc>
        <w:tc>
          <w:tcPr>
            <w:tcW w:w="2126" w:type="dxa"/>
            <w:tcBorders>
              <w:top w:val="single" w:sz="5" w:space="0" w:color="000000"/>
              <w:left w:val="single" w:sz="5" w:space="0" w:color="000000"/>
              <w:bottom w:val="single" w:sz="5" w:space="0" w:color="000000"/>
              <w:right w:val="single" w:sz="5" w:space="0" w:color="000000"/>
            </w:tcBorders>
          </w:tcPr>
          <w:p w14:paraId="1895726C"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Tables 1-2, Supplementary Tables I-V</w:t>
            </w:r>
          </w:p>
        </w:tc>
      </w:tr>
      <w:tr w:rsidR="005F1FD9" w:rsidRPr="004C1685" w14:paraId="28B6ACCB" w14:textId="77777777" w:rsidTr="005F1FD9">
        <w:trPr>
          <w:trHeight w:val="48"/>
        </w:trPr>
        <w:tc>
          <w:tcPr>
            <w:tcW w:w="1276" w:type="dxa"/>
            <w:tcBorders>
              <w:top w:val="single" w:sz="5" w:space="0" w:color="000000"/>
              <w:left w:val="single" w:sz="5" w:space="0" w:color="000000"/>
              <w:bottom w:val="single" w:sz="5" w:space="0" w:color="000000"/>
              <w:right w:val="single" w:sz="5" w:space="0" w:color="000000"/>
            </w:tcBorders>
          </w:tcPr>
          <w:p w14:paraId="6DAD1F8E"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 xml:space="preserve">Risk of bias in studies </w:t>
            </w:r>
          </w:p>
        </w:tc>
        <w:tc>
          <w:tcPr>
            <w:tcW w:w="709" w:type="dxa"/>
            <w:tcBorders>
              <w:top w:val="single" w:sz="5" w:space="0" w:color="000000"/>
              <w:left w:val="single" w:sz="5" w:space="0" w:color="000000"/>
              <w:bottom w:val="single" w:sz="5" w:space="0" w:color="000000"/>
              <w:right w:val="single" w:sz="5" w:space="0" w:color="000000"/>
            </w:tcBorders>
          </w:tcPr>
          <w:p w14:paraId="25A081B9"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18</w:t>
            </w:r>
          </w:p>
        </w:tc>
        <w:tc>
          <w:tcPr>
            <w:tcW w:w="10348" w:type="dxa"/>
            <w:tcBorders>
              <w:top w:val="single" w:sz="5" w:space="0" w:color="000000"/>
              <w:left w:val="single" w:sz="5" w:space="0" w:color="000000"/>
              <w:bottom w:val="single" w:sz="5" w:space="0" w:color="000000"/>
              <w:right w:val="single" w:sz="5" w:space="0" w:color="000000"/>
            </w:tcBorders>
          </w:tcPr>
          <w:p w14:paraId="199D68DB"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Present assessments of risk of bias for each included study.</w:t>
            </w:r>
          </w:p>
        </w:tc>
        <w:tc>
          <w:tcPr>
            <w:tcW w:w="2126" w:type="dxa"/>
            <w:tcBorders>
              <w:top w:val="single" w:sz="5" w:space="0" w:color="000000"/>
              <w:left w:val="single" w:sz="5" w:space="0" w:color="000000"/>
              <w:bottom w:val="single" w:sz="5" w:space="0" w:color="000000"/>
              <w:right w:val="single" w:sz="5" w:space="0" w:color="000000"/>
            </w:tcBorders>
          </w:tcPr>
          <w:p w14:paraId="46CC5A72"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Supplementary F</w:t>
            </w:r>
            <w:r>
              <w:rPr>
                <w:rFonts w:ascii="Arial" w:hAnsi="Arial" w:cs="Arial"/>
                <w:sz w:val="18"/>
                <w:szCs w:val="18"/>
              </w:rPr>
              <w:t>igures I-V</w:t>
            </w:r>
          </w:p>
        </w:tc>
      </w:tr>
      <w:tr w:rsidR="005F1FD9" w:rsidRPr="004C1685" w14:paraId="58FF560E" w14:textId="77777777" w:rsidTr="005F1FD9">
        <w:trPr>
          <w:trHeight w:val="48"/>
        </w:trPr>
        <w:tc>
          <w:tcPr>
            <w:tcW w:w="1276" w:type="dxa"/>
            <w:tcBorders>
              <w:top w:val="single" w:sz="5" w:space="0" w:color="000000"/>
              <w:left w:val="single" w:sz="5" w:space="0" w:color="000000"/>
              <w:bottom w:val="single" w:sz="5" w:space="0" w:color="000000"/>
              <w:right w:val="single" w:sz="5" w:space="0" w:color="000000"/>
            </w:tcBorders>
          </w:tcPr>
          <w:p w14:paraId="030FB85F"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 xml:space="preserve">Results of individual studies </w:t>
            </w:r>
          </w:p>
        </w:tc>
        <w:tc>
          <w:tcPr>
            <w:tcW w:w="709" w:type="dxa"/>
            <w:tcBorders>
              <w:top w:val="single" w:sz="5" w:space="0" w:color="000000"/>
              <w:left w:val="single" w:sz="5" w:space="0" w:color="000000"/>
              <w:bottom w:val="single" w:sz="5" w:space="0" w:color="000000"/>
              <w:right w:val="single" w:sz="5" w:space="0" w:color="000000"/>
            </w:tcBorders>
          </w:tcPr>
          <w:p w14:paraId="0D20D913"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19</w:t>
            </w:r>
          </w:p>
        </w:tc>
        <w:tc>
          <w:tcPr>
            <w:tcW w:w="10348" w:type="dxa"/>
            <w:tcBorders>
              <w:top w:val="single" w:sz="5" w:space="0" w:color="000000"/>
              <w:left w:val="single" w:sz="5" w:space="0" w:color="000000"/>
              <w:bottom w:val="single" w:sz="5" w:space="0" w:color="000000"/>
              <w:right w:val="single" w:sz="5" w:space="0" w:color="000000"/>
            </w:tcBorders>
          </w:tcPr>
          <w:p w14:paraId="40346919"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For all outcomes, present, for each study: (a) summary statistics for each group (where appropriate) and (b) an effect estimate and its precision (e.g. confidence/credible interval), ideally using structured tables or plots.</w:t>
            </w:r>
          </w:p>
        </w:tc>
        <w:tc>
          <w:tcPr>
            <w:tcW w:w="2126" w:type="dxa"/>
            <w:tcBorders>
              <w:top w:val="single" w:sz="5" w:space="0" w:color="000000"/>
              <w:left w:val="single" w:sz="5" w:space="0" w:color="000000"/>
              <w:bottom w:val="single" w:sz="5" w:space="0" w:color="000000"/>
              <w:right w:val="single" w:sz="5" w:space="0" w:color="000000"/>
            </w:tcBorders>
          </w:tcPr>
          <w:p w14:paraId="35B0C196"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N/A</w:t>
            </w:r>
          </w:p>
        </w:tc>
      </w:tr>
      <w:tr w:rsidR="005F1FD9" w:rsidRPr="004C1685" w14:paraId="04712AC1" w14:textId="77777777" w:rsidTr="005F1FD9">
        <w:trPr>
          <w:trHeight w:val="48"/>
        </w:trPr>
        <w:tc>
          <w:tcPr>
            <w:tcW w:w="1276" w:type="dxa"/>
            <w:vMerge w:val="restart"/>
            <w:tcBorders>
              <w:top w:val="single" w:sz="5" w:space="0" w:color="000000"/>
              <w:left w:val="single" w:sz="5" w:space="0" w:color="000000"/>
              <w:right w:val="single" w:sz="5" w:space="0" w:color="000000"/>
            </w:tcBorders>
          </w:tcPr>
          <w:p w14:paraId="56954AA0"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lastRenderedPageBreak/>
              <w:t>Results of syntheses</w:t>
            </w:r>
          </w:p>
        </w:tc>
        <w:tc>
          <w:tcPr>
            <w:tcW w:w="709" w:type="dxa"/>
            <w:tcBorders>
              <w:top w:val="single" w:sz="5" w:space="0" w:color="000000"/>
              <w:left w:val="single" w:sz="5" w:space="0" w:color="000000"/>
              <w:bottom w:val="single" w:sz="5" w:space="0" w:color="000000"/>
              <w:right w:val="single" w:sz="5" w:space="0" w:color="000000"/>
            </w:tcBorders>
          </w:tcPr>
          <w:p w14:paraId="385CB969"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20a</w:t>
            </w:r>
          </w:p>
        </w:tc>
        <w:tc>
          <w:tcPr>
            <w:tcW w:w="10348" w:type="dxa"/>
            <w:tcBorders>
              <w:top w:val="single" w:sz="5" w:space="0" w:color="000000"/>
              <w:left w:val="single" w:sz="5" w:space="0" w:color="000000"/>
              <w:bottom w:val="single" w:sz="5" w:space="0" w:color="000000"/>
              <w:right w:val="single" w:sz="5" w:space="0" w:color="000000"/>
            </w:tcBorders>
          </w:tcPr>
          <w:p w14:paraId="5841D074"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For each synthesis, briefly summarise the characteristics and risk of bias among contributing studies.</w:t>
            </w:r>
          </w:p>
        </w:tc>
        <w:tc>
          <w:tcPr>
            <w:tcW w:w="2126" w:type="dxa"/>
            <w:tcBorders>
              <w:top w:val="single" w:sz="5" w:space="0" w:color="000000"/>
              <w:left w:val="single" w:sz="5" w:space="0" w:color="000000"/>
              <w:bottom w:val="single" w:sz="5" w:space="0" w:color="000000"/>
              <w:right w:val="single" w:sz="5" w:space="0" w:color="000000"/>
            </w:tcBorders>
          </w:tcPr>
          <w:p w14:paraId="6FE6CDC6"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Results – Risk of Bias</w:t>
            </w:r>
          </w:p>
        </w:tc>
      </w:tr>
      <w:tr w:rsidR="005F1FD9" w:rsidRPr="004C1685" w14:paraId="33B39634" w14:textId="77777777" w:rsidTr="005F1FD9">
        <w:trPr>
          <w:trHeight w:val="203"/>
        </w:trPr>
        <w:tc>
          <w:tcPr>
            <w:tcW w:w="1276" w:type="dxa"/>
            <w:vMerge/>
            <w:tcBorders>
              <w:left w:val="single" w:sz="5" w:space="0" w:color="000000"/>
              <w:right w:val="single" w:sz="5" w:space="0" w:color="000000"/>
            </w:tcBorders>
          </w:tcPr>
          <w:p w14:paraId="0481F17A" w14:textId="77777777" w:rsidR="009440E0" w:rsidRPr="00930A31" w:rsidRDefault="009440E0" w:rsidP="008B1034">
            <w:pPr>
              <w:pStyle w:val="Default"/>
              <w:spacing w:before="40" w:after="40"/>
              <w:rPr>
                <w:rFonts w:ascii="Arial" w:hAnsi="Arial" w:cs="Arial"/>
                <w:sz w:val="18"/>
                <w:szCs w:val="18"/>
              </w:rPr>
            </w:pPr>
          </w:p>
        </w:tc>
        <w:tc>
          <w:tcPr>
            <w:tcW w:w="709" w:type="dxa"/>
            <w:tcBorders>
              <w:top w:val="single" w:sz="5" w:space="0" w:color="000000"/>
              <w:left w:val="single" w:sz="5" w:space="0" w:color="000000"/>
              <w:bottom w:val="single" w:sz="5" w:space="0" w:color="000000"/>
              <w:right w:val="single" w:sz="5" w:space="0" w:color="000000"/>
            </w:tcBorders>
          </w:tcPr>
          <w:p w14:paraId="0819941D"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20b</w:t>
            </w:r>
          </w:p>
        </w:tc>
        <w:tc>
          <w:tcPr>
            <w:tcW w:w="10348" w:type="dxa"/>
            <w:tcBorders>
              <w:top w:val="single" w:sz="5" w:space="0" w:color="000000"/>
              <w:left w:val="single" w:sz="5" w:space="0" w:color="000000"/>
              <w:bottom w:val="single" w:sz="5" w:space="0" w:color="000000"/>
              <w:right w:val="single" w:sz="5" w:space="0" w:color="000000"/>
            </w:tcBorders>
          </w:tcPr>
          <w:p w14:paraId="5853D840"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2126" w:type="dxa"/>
            <w:tcBorders>
              <w:top w:val="single" w:sz="5" w:space="0" w:color="000000"/>
              <w:left w:val="single" w:sz="5" w:space="0" w:color="000000"/>
              <w:bottom w:val="single" w:sz="5" w:space="0" w:color="000000"/>
              <w:right w:val="single" w:sz="5" w:space="0" w:color="000000"/>
            </w:tcBorders>
          </w:tcPr>
          <w:p w14:paraId="239C068A"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N/A</w:t>
            </w:r>
          </w:p>
        </w:tc>
      </w:tr>
      <w:tr w:rsidR="005F1FD9" w:rsidRPr="004C1685" w14:paraId="333D7845" w14:textId="77777777" w:rsidTr="005F1FD9">
        <w:trPr>
          <w:trHeight w:val="48"/>
        </w:trPr>
        <w:tc>
          <w:tcPr>
            <w:tcW w:w="1276" w:type="dxa"/>
            <w:vMerge/>
            <w:tcBorders>
              <w:left w:val="single" w:sz="5" w:space="0" w:color="000000"/>
              <w:right w:val="single" w:sz="5" w:space="0" w:color="000000"/>
            </w:tcBorders>
          </w:tcPr>
          <w:p w14:paraId="0B9619F7" w14:textId="77777777" w:rsidR="009440E0" w:rsidRPr="00930A31" w:rsidRDefault="009440E0" w:rsidP="008B1034">
            <w:pPr>
              <w:pStyle w:val="Default"/>
              <w:spacing w:before="40" w:after="40"/>
              <w:rPr>
                <w:rFonts w:ascii="Arial" w:hAnsi="Arial" w:cs="Arial"/>
                <w:sz w:val="18"/>
                <w:szCs w:val="18"/>
              </w:rPr>
            </w:pPr>
          </w:p>
        </w:tc>
        <w:tc>
          <w:tcPr>
            <w:tcW w:w="709" w:type="dxa"/>
            <w:tcBorders>
              <w:top w:val="single" w:sz="5" w:space="0" w:color="000000"/>
              <w:left w:val="single" w:sz="5" w:space="0" w:color="000000"/>
              <w:bottom w:val="single" w:sz="5" w:space="0" w:color="000000"/>
              <w:right w:val="single" w:sz="5" w:space="0" w:color="000000"/>
            </w:tcBorders>
          </w:tcPr>
          <w:p w14:paraId="186EE0BD"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20c</w:t>
            </w:r>
          </w:p>
        </w:tc>
        <w:tc>
          <w:tcPr>
            <w:tcW w:w="10348" w:type="dxa"/>
            <w:tcBorders>
              <w:top w:val="single" w:sz="5" w:space="0" w:color="000000"/>
              <w:left w:val="single" w:sz="5" w:space="0" w:color="000000"/>
              <w:bottom w:val="single" w:sz="5" w:space="0" w:color="000000"/>
              <w:right w:val="single" w:sz="5" w:space="0" w:color="000000"/>
            </w:tcBorders>
          </w:tcPr>
          <w:p w14:paraId="70B07B7D"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Present results of all investigations of possible causes of heterogeneity among study results.</w:t>
            </w:r>
          </w:p>
        </w:tc>
        <w:tc>
          <w:tcPr>
            <w:tcW w:w="2126" w:type="dxa"/>
            <w:tcBorders>
              <w:top w:val="single" w:sz="5" w:space="0" w:color="000000"/>
              <w:left w:val="single" w:sz="5" w:space="0" w:color="000000"/>
              <w:bottom w:val="single" w:sz="5" w:space="0" w:color="000000"/>
              <w:right w:val="single" w:sz="5" w:space="0" w:color="000000"/>
            </w:tcBorders>
          </w:tcPr>
          <w:p w14:paraId="3D7E5988"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N/A</w:t>
            </w:r>
          </w:p>
        </w:tc>
      </w:tr>
      <w:tr w:rsidR="005F1FD9" w:rsidRPr="004C1685" w14:paraId="0D472145" w14:textId="77777777" w:rsidTr="005F1FD9">
        <w:trPr>
          <w:trHeight w:val="48"/>
        </w:trPr>
        <w:tc>
          <w:tcPr>
            <w:tcW w:w="1276" w:type="dxa"/>
            <w:vMerge/>
            <w:tcBorders>
              <w:left w:val="single" w:sz="5" w:space="0" w:color="000000"/>
              <w:bottom w:val="single" w:sz="5" w:space="0" w:color="000000"/>
              <w:right w:val="single" w:sz="5" w:space="0" w:color="000000"/>
            </w:tcBorders>
          </w:tcPr>
          <w:p w14:paraId="583BBBF1" w14:textId="77777777" w:rsidR="009440E0" w:rsidRPr="00930A31" w:rsidRDefault="009440E0" w:rsidP="008B1034">
            <w:pPr>
              <w:pStyle w:val="Default"/>
              <w:spacing w:before="40" w:after="40"/>
              <w:rPr>
                <w:rFonts w:ascii="Arial" w:hAnsi="Arial" w:cs="Arial"/>
                <w:sz w:val="18"/>
                <w:szCs w:val="18"/>
              </w:rPr>
            </w:pPr>
          </w:p>
        </w:tc>
        <w:tc>
          <w:tcPr>
            <w:tcW w:w="709" w:type="dxa"/>
            <w:tcBorders>
              <w:top w:val="single" w:sz="5" w:space="0" w:color="000000"/>
              <w:left w:val="single" w:sz="5" w:space="0" w:color="000000"/>
              <w:bottom w:val="single" w:sz="5" w:space="0" w:color="000000"/>
              <w:right w:val="single" w:sz="5" w:space="0" w:color="000000"/>
            </w:tcBorders>
          </w:tcPr>
          <w:p w14:paraId="06A5F455"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20d</w:t>
            </w:r>
          </w:p>
        </w:tc>
        <w:tc>
          <w:tcPr>
            <w:tcW w:w="10348" w:type="dxa"/>
            <w:tcBorders>
              <w:top w:val="single" w:sz="5" w:space="0" w:color="000000"/>
              <w:left w:val="single" w:sz="5" w:space="0" w:color="000000"/>
              <w:bottom w:val="single" w:sz="5" w:space="0" w:color="000000"/>
              <w:right w:val="single" w:sz="5" w:space="0" w:color="000000"/>
            </w:tcBorders>
          </w:tcPr>
          <w:p w14:paraId="279B03F2"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Present results of all sensitivity analyses conducted to assess the robustness of the synthesized results.</w:t>
            </w:r>
          </w:p>
        </w:tc>
        <w:tc>
          <w:tcPr>
            <w:tcW w:w="2126" w:type="dxa"/>
            <w:tcBorders>
              <w:top w:val="single" w:sz="5" w:space="0" w:color="000000"/>
              <w:left w:val="single" w:sz="5" w:space="0" w:color="000000"/>
              <w:bottom w:val="single" w:sz="5" w:space="0" w:color="000000"/>
              <w:right w:val="single" w:sz="5" w:space="0" w:color="000000"/>
            </w:tcBorders>
          </w:tcPr>
          <w:p w14:paraId="00F3350F"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N/A</w:t>
            </w:r>
          </w:p>
        </w:tc>
      </w:tr>
      <w:tr w:rsidR="005F1FD9" w:rsidRPr="004C1685" w14:paraId="70702BB9" w14:textId="77777777" w:rsidTr="005F1FD9">
        <w:trPr>
          <w:trHeight w:val="48"/>
        </w:trPr>
        <w:tc>
          <w:tcPr>
            <w:tcW w:w="1276" w:type="dxa"/>
            <w:tcBorders>
              <w:top w:val="single" w:sz="5" w:space="0" w:color="000000"/>
              <w:left w:val="single" w:sz="5" w:space="0" w:color="000000"/>
              <w:bottom w:val="single" w:sz="5" w:space="0" w:color="000000"/>
              <w:right w:val="single" w:sz="5" w:space="0" w:color="000000"/>
            </w:tcBorders>
          </w:tcPr>
          <w:p w14:paraId="7CD41CF8"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Reporting biases</w:t>
            </w:r>
          </w:p>
        </w:tc>
        <w:tc>
          <w:tcPr>
            <w:tcW w:w="709" w:type="dxa"/>
            <w:tcBorders>
              <w:top w:val="single" w:sz="5" w:space="0" w:color="000000"/>
              <w:left w:val="single" w:sz="5" w:space="0" w:color="000000"/>
              <w:bottom w:val="single" w:sz="5" w:space="0" w:color="000000"/>
              <w:right w:val="single" w:sz="5" w:space="0" w:color="000000"/>
            </w:tcBorders>
          </w:tcPr>
          <w:p w14:paraId="706857AE"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21</w:t>
            </w:r>
          </w:p>
        </w:tc>
        <w:tc>
          <w:tcPr>
            <w:tcW w:w="10348" w:type="dxa"/>
            <w:tcBorders>
              <w:top w:val="single" w:sz="5" w:space="0" w:color="000000"/>
              <w:left w:val="single" w:sz="5" w:space="0" w:color="000000"/>
              <w:bottom w:val="single" w:sz="5" w:space="0" w:color="000000"/>
              <w:right w:val="single" w:sz="5" w:space="0" w:color="000000"/>
            </w:tcBorders>
          </w:tcPr>
          <w:p w14:paraId="6DF8A0EC"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Present assessments of risk of bias due to missing results (arising from reporting biases) for each synthesis assessed.</w:t>
            </w:r>
          </w:p>
        </w:tc>
        <w:tc>
          <w:tcPr>
            <w:tcW w:w="2126" w:type="dxa"/>
            <w:tcBorders>
              <w:top w:val="single" w:sz="5" w:space="0" w:color="000000"/>
              <w:left w:val="single" w:sz="5" w:space="0" w:color="000000"/>
              <w:bottom w:val="single" w:sz="5" w:space="0" w:color="000000"/>
              <w:right w:val="single" w:sz="5" w:space="0" w:color="000000"/>
            </w:tcBorders>
          </w:tcPr>
          <w:p w14:paraId="76428188"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N/A</w:t>
            </w:r>
          </w:p>
        </w:tc>
      </w:tr>
      <w:tr w:rsidR="005F1FD9" w:rsidRPr="004C1685" w14:paraId="528BC693" w14:textId="77777777" w:rsidTr="005F1FD9">
        <w:trPr>
          <w:trHeight w:val="48"/>
        </w:trPr>
        <w:tc>
          <w:tcPr>
            <w:tcW w:w="1276" w:type="dxa"/>
            <w:tcBorders>
              <w:top w:val="single" w:sz="5" w:space="0" w:color="000000"/>
              <w:left w:val="single" w:sz="5" w:space="0" w:color="000000"/>
              <w:bottom w:val="single" w:sz="5" w:space="0" w:color="000000"/>
              <w:right w:val="single" w:sz="5" w:space="0" w:color="000000"/>
            </w:tcBorders>
          </w:tcPr>
          <w:p w14:paraId="1A4A5903"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 xml:space="preserve">Certainty of evidence </w:t>
            </w:r>
          </w:p>
        </w:tc>
        <w:tc>
          <w:tcPr>
            <w:tcW w:w="709" w:type="dxa"/>
            <w:tcBorders>
              <w:top w:val="single" w:sz="5" w:space="0" w:color="000000"/>
              <w:left w:val="single" w:sz="5" w:space="0" w:color="000000"/>
              <w:bottom w:val="single" w:sz="5" w:space="0" w:color="000000"/>
              <w:right w:val="single" w:sz="5" w:space="0" w:color="000000"/>
            </w:tcBorders>
          </w:tcPr>
          <w:p w14:paraId="314584DC"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22</w:t>
            </w:r>
          </w:p>
        </w:tc>
        <w:tc>
          <w:tcPr>
            <w:tcW w:w="10348" w:type="dxa"/>
            <w:tcBorders>
              <w:top w:val="single" w:sz="5" w:space="0" w:color="000000"/>
              <w:left w:val="single" w:sz="5" w:space="0" w:color="000000"/>
              <w:bottom w:val="single" w:sz="5" w:space="0" w:color="000000"/>
              <w:right w:val="single" w:sz="5" w:space="0" w:color="000000"/>
            </w:tcBorders>
          </w:tcPr>
          <w:p w14:paraId="5306AB4F"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Present assessments of certainty (or confidence) in the body of evidence for each outcome assessed.</w:t>
            </w:r>
          </w:p>
        </w:tc>
        <w:tc>
          <w:tcPr>
            <w:tcW w:w="2126" w:type="dxa"/>
            <w:tcBorders>
              <w:top w:val="single" w:sz="5" w:space="0" w:color="000000"/>
              <w:left w:val="single" w:sz="5" w:space="0" w:color="000000"/>
              <w:bottom w:val="single" w:sz="5" w:space="0" w:color="000000"/>
              <w:right w:val="single" w:sz="5" w:space="0" w:color="000000"/>
            </w:tcBorders>
          </w:tcPr>
          <w:p w14:paraId="41E6E92A"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N/A</w:t>
            </w:r>
          </w:p>
        </w:tc>
      </w:tr>
      <w:tr w:rsidR="009440E0" w:rsidRPr="004C1685" w14:paraId="4C63FC8F" w14:textId="77777777" w:rsidTr="005F1FD9">
        <w:trPr>
          <w:trHeight w:val="24"/>
        </w:trPr>
        <w:tc>
          <w:tcPr>
            <w:tcW w:w="1233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74DD8D5" w14:textId="77777777" w:rsidR="009440E0" w:rsidRPr="00930A31" w:rsidRDefault="009440E0" w:rsidP="008B1034">
            <w:pPr>
              <w:pStyle w:val="Default"/>
              <w:rPr>
                <w:rFonts w:ascii="Arial" w:hAnsi="Arial" w:cs="Arial"/>
                <w:sz w:val="18"/>
                <w:szCs w:val="18"/>
              </w:rPr>
            </w:pPr>
            <w:r w:rsidRPr="00930A31">
              <w:rPr>
                <w:rFonts w:ascii="Arial" w:hAnsi="Arial" w:cs="Arial"/>
                <w:b/>
                <w:bCs/>
                <w:sz w:val="18"/>
                <w:szCs w:val="18"/>
              </w:rPr>
              <w:t xml:space="preserve">DISCUSSION </w:t>
            </w:r>
          </w:p>
        </w:tc>
        <w:tc>
          <w:tcPr>
            <w:tcW w:w="2126" w:type="dxa"/>
            <w:tcBorders>
              <w:top w:val="double" w:sz="5" w:space="0" w:color="000000"/>
              <w:left w:val="single" w:sz="5" w:space="0" w:color="000000"/>
              <w:bottom w:val="single" w:sz="5" w:space="0" w:color="000000"/>
              <w:right w:val="single" w:sz="5" w:space="0" w:color="000000"/>
            </w:tcBorders>
            <w:shd w:val="clear" w:color="auto" w:fill="FFFFCC"/>
          </w:tcPr>
          <w:p w14:paraId="60843EA4" w14:textId="77777777" w:rsidR="009440E0" w:rsidRPr="00930A31" w:rsidRDefault="009440E0" w:rsidP="008B1034">
            <w:pPr>
              <w:pStyle w:val="Default"/>
              <w:jc w:val="center"/>
              <w:rPr>
                <w:rFonts w:ascii="Arial" w:hAnsi="Arial" w:cs="Arial"/>
                <w:color w:val="auto"/>
                <w:sz w:val="18"/>
                <w:szCs w:val="18"/>
              </w:rPr>
            </w:pPr>
          </w:p>
        </w:tc>
      </w:tr>
      <w:tr w:rsidR="005F1FD9" w:rsidRPr="004C1685" w14:paraId="1B1CC5A7" w14:textId="77777777" w:rsidTr="005F1FD9">
        <w:trPr>
          <w:trHeight w:val="48"/>
        </w:trPr>
        <w:tc>
          <w:tcPr>
            <w:tcW w:w="1276" w:type="dxa"/>
            <w:vMerge w:val="restart"/>
            <w:tcBorders>
              <w:top w:val="single" w:sz="5" w:space="0" w:color="000000"/>
              <w:left w:val="single" w:sz="5" w:space="0" w:color="000000"/>
              <w:right w:val="single" w:sz="5" w:space="0" w:color="000000"/>
            </w:tcBorders>
          </w:tcPr>
          <w:p w14:paraId="32DCD1C4"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 xml:space="preserve">Discussion </w:t>
            </w:r>
          </w:p>
        </w:tc>
        <w:tc>
          <w:tcPr>
            <w:tcW w:w="709" w:type="dxa"/>
            <w:tcBorders>
              <w:top w:val="single" w:sz="5" w:space="0" w:color="000000"/>
              <w:left w:val="single" w:sz="5" w:space="0" w:color="000000"/>
              <w:bottom w:val="single" w:sz="5" w:space="0" w:color="000000"/>
              <w:right w:val="single" w:sz="5" w:space="0" w:color="000000"/>
            </w:tcBorders>
          </w:tcPr>
          <w:p w14:paraId="5C68218C"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23a</w:t>
            </w:r>
          </w:p>
        </w:tc>
        <w:tc>
          <w:tcPr>
            <w:tcW w:w="10348" w:type="dxa"/>
            <w:tcBorders>
              <w:top w:val="single" w:sz="5" w:space="0" w:color="000000"/>
              <w:left w:val="single" w:sz="5" w:space="0" w:color="000000"/>
              <w:bottom w:val="single" w:sz="5" w:space="0" w:color="000000"/>
              <w:right w:val="single" w:sz="5" w:space="0" w:color="000000"/>
            </w:tcBorders>
          </w:tcPr>
          <w:p w14:paraId="21DBCD6E"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Provide a general interpretation of the results in the context of other evidence.</w:t>
            </w:r>
          </w:p>
        </w:tc>
        <w:tc>
          <w:tcPr>
            <w:tcW w:w="2126" w:type="dxa"/>
            <w:tcBorders>
              <w:top w:val="single" w:sz="5" w:space="0" w:color="000000"/>
              <w:left w:val="single" w:sz="5" w:space="0" w:color="000000"/>
              <w:bottom w:val="single" w:sz="5" w:space="0" w:color="000000"/>
              <w:right w:val="single" w:sz="5" w:space="0" w:color="000000"/>
            </w:tcBorders>
          </w:tcPr>
          <w:p w14:paraId="0864B913"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Discussion</w:t>
            </w:r>
          </w:p>
        </w:tc>
      </w:tr>
      <w:tr w:rsidR="005F1FD9" w:rsidRPr="004C1685" w14:paraId="44B11D79" w14:textId="77777777" w:rsidTr="005F1FD9">
        <w:trPr>
          <w:trHeight w:val="48"/>
        </w:trPr>
        <w:tc>
          <w:tcPr>
            <w:tcW w:w="1276" w:type="dxa"/>
            <w:vMerge/>
            <w:tcBorders>
              <w:left w:val="single" w:sz="5" w:space="0" w:color="000000"/>
              <w:right w:val="single" w:sz="5" w:space="0" w:color="000000"/>
            </w:tcBorders>
          </w:tcPr>
          <w:p w14:paraId="39D7508A" w14:textId="77777777" w:rsidR="009440E0" w:rsidRPr="00930A31" w:rsidRDefault="009440E0" w:rsidP="008B1034">
            <w:pPr>
              <w:pStyle w:val="Default"/>
              <w:spacing w:before="40" w:after="40"/>
              <w:rPr>
                <w:rFonts w:ascii="Arial" w:hAnsi="Arial" w:cs="Arial"/>
                <w:sz w:val="18"/>
                <w:szCs w:val="18"/>
              </w:rPr>
            </w:pPr>
          </w:p>
        </w:tc>
        <w:tc>
          <w:tcPr>
            <w:tcW w:w="709" w:type="dxa"/>
            <w:tcBorders>
              <w:top w:val="single" w:sz="5" w:space="0" w:color="000000"/>
              <w:left w:val="single" w:sz="5" w:space="0" w:color="000000"/>
              <w:bottom w:val="single" w:sz="5" w:space="0" w:color="000000"/>
              <w:right w:val="single" w:sz="5" w:space="0" w:color="000000"/>
            </w:tcBorders>
          </w:tcPr>
          <w:p w14:paraId="143992CE"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23b</w:t>
            </w:r>
          </w:p>
        </w:tc>
        <w:tc>
          <w:tcPr>
            <w:tcW w:w="10348" w:type="dxa"/>
            <w:tcBorders>
              <w:top w:val="single" w:sz="5" w:space="0" w:color="000000"/>
              <w:left w:val="single" w:sz="5" w:space="0" w:color="000000"/>
              <w:bottom w:val="single" w:sz="5" w:space="0" w:color="000000"/>
              <w:right w:val="single" w:sz="5" w:space="0" w:color="000000"/>
            </w:tcBorders>
          </w:tcPr>
          <w:p w14:paraId="7FC1A60C"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Discuss any limitations of the evidence included in the review.</w:t>
            </w:r>
          </w:p>
        </w:tc>
        <w:tc>
          <w:tcPr>
            <w:tcW w:w="2126" w:type="dxa"/>
            <w:tcBorders>
              <w:top w:val="single" w:sz="5" w:space="0" w:color="000000"/>
              <w:left w:val="single" w:sz="5" w:space="0" w:color="000000"/>
              <w:bottom w:val="single" w:sz="5" w:space="0" w:color="000000"/>
              <w:right w:val="single" w:sz="5" w:space="0" w:color="000000"/>
            </w:tcBorders>
          </w:tcPr>
          <w:p w14:paraId="430C29EC"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Discussion</w:t>
            </w:r>
          </w:p>
        </w:tc>
      </w:tr>
      <w:tr w:rsidR="005F1FD9" w:rsidRPr="004C1685" w14:paraId="2A047FF9" w14:textId="77777777" w:rsidTr="005F1FD9">
        <w:trPr>
          <w:trHeight w:val="48"/>
        </w:trPr>
        <w:tc>
          <w:tcPr>
            <w:tcW w:w="1276" w:type="dxa"/>
            <w:vMerge/>
            <w:tcBorders>
              <w:left w:val="single" w:sz="5" w:space="0" w:color="000000"/>
              <w:right w:val="single" w:sz="5" w:space="0" w:color="000000"/>
            </w:tcBorders>
          </w:tcPr>
          <w:p w14:paraId="59C48385" w14:textId="77777777" w:rsidR="009440E0" w:rsidRPr="00930A31" w:rsidRDefault="009440E0" w:rsidP="008B1034">
            <w:pPr>
              <w:pStyle w:val="Default"/>
              <w:spacing w:before="40" w:after="40"/>
              <w:rPr>
                <w:rFonts w:ascii="Arial" w:hAnsi="Arial" w:cs="Arial"/>
                <w:sz w:val="18"/>
                <w:szCs w:val="18"/>
              </w:rPr>
            </w:pPr>
          </w:p>
        </w:tc>
        <w:tc>
          <w:tcPr>
            <w:tcW w:w="709" w:type="dxa"/>
            <w:tcBorders>
              <w:top w:val="single" w:sz="5" w:space="0" w:color="000000"/>
              <w:left w:val="single" w:sz="5" w:space="0" w:color="000000"/>
              <w:bottom w:val="single" w:sz="4" w:space="0" w:color="auto"/>
              <w:right w:val="single" w:sz="5" w:space="0" w:color="000000"/>
            </w:tcBorders>
          </w:tcPr>
          <w:p w14:paraId="62F679FA"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23c</w:t>
            </w:r>
          </w:p>
        </w:tc>
        <w:tc>
          <w:tcPr>
            <w:tcW w:w="10348" w:type="dxa"/>
            <w:tcBorders>
              <w:top w:val="single" w:sz="5" w:space="0" w:color="000000"/>
              <w:left w:val="single" w:sz="5" w:space="0" w:color="000000"/>
              <w:bottom w:val="single" w:sz="5" w:space="0" w:color="000000"/>
              <w:right w:val="single" w:sz="5" w:space="0" w:color="000000"/>
            </w:tcBorders>
          </w:tcPr>
          <w:p w14:paraId="24B264E8"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Discuss any limitations of the review processes used.</w:t>
            </w:r>
          </w:p>
        </w:tc>
        <w:tc>
          <w:tcPr>
            <w:tcW w:w="2126" w:type="dxa"/>
            <w:tcBorders>
              <w:top w:val="single" w:sz="5" w:space="0" w:color="000000"/>
              <w:left w:val="single" w:sz="5" w:space="0" w:color="000000"/>
              <w:bottom w:val="single" w:sz="5" w:space="0" w:color="000000"/>
              <w:right w:val="single" w:sz="5" w:space="0" w:color="000000"/>
            </w:tcBorders>
          </w:tcPr>
          <w:p w14:paraId="6AD5E023"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Discussion</w:t>
            </w:r>
          </w:p>
        </w:tc>
      </w:tr>
      <w:tr w:rsidR="005F1FD9" w:rsidRPr="004C1685" w14:paraId="175C46D1" w14:textId="77777777" w:rsidTr="005F1FD9">
        <w:trPr>
          <w:trHeight w:val="48"/>
        </w:trPr>
        <w:tc>
          <w:tcPr>
            <w:tcW w:w="1276" w:type="dxa"/>
            <w:vMerge/>
            <w:tcBorders>
              <w:left w:val="single" w:sz="5" w:space="0" w:color="000000"/>
              <w:bottom w:val="single" w:sz="4" w:space="0" w:color="auto"/>
              <w:right w:val="single" w:sz="5" w:space="0" w:color="000000"/>
            </w:tcBorders>
          </w:tcPr>
          <w:p w14:paraId="09AE449C" w14:textId="77777777" w:rsidR="009440E0" w:rsidRPr="00930A31" w:rsidRDefault="009440E0" w:rsidP="008B1034">
            <w:pPr>
              <w:pStyle w:val="Default"/>
              <w:spacing w:before="40" w:after="40"/>
              <w:rPr>
                <w:rFonts w:ascii="Arial" w:hAnsi="Arial" w:cs="Arial"/>
                <w:sz w:val="18"/>
                <w:szCs w:val="18"/>
              </w:rPr>
            </w:pPr>
          </w:p>
        </w:tc>
        <w:tc>
          <w:tcPr>
            <w:tcW w:w="709" w:type="dxa"/>
            <w:tcBorders>
              <w:top w:val="single" w:sz="4" w:space="0" w:color="auto"/>
              <w:left w:val="single" w:sz="5" w:space="0" w:color="000000"/>
              <w:bottom w:val="single" w:sz="4" w:space="0" w:color="auto"/>
              <w:right w:val="single" w:sz="4" w:space="0" w:color="auto"/>
            </w:tcBorders>
          </w:tcPr>
          <w:p w14:paraId="7D8ABD48"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23d</w:t>
            </w:r>
          </w:p>
        </w:tc>
        <w:tc>
          <w:tcPr>
            <w:tcW w:w="10348" w:type="dxa"/>
            <w:tcBorders>
              <w:top w:val="single" w:sz="5" w:space="0" w:color="000000"/>
              <w:left w:val="single" w:sz="4" w:space="0" w:color="auto"/>
              <w:bottom w:val="double" w:sz="5" w:space="0" w:color="000000"/>
              <w:right w:val="single" w:sz="5" w:space="0" w:color="000000"/>
            </w:tcBorders>
          </w:tcPr>
          <w:p w14:paraId="4E8C5E3A"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Discuss implications of the results for practice, policy, and future research.</w:t>
            </w:r>
          </w:p>
        </w:tc>
        <w:tc>
          <w:tcPr>
            <w:tcW w:w="2126" w:type="dxa"/>
            <w:tcBorders>
              <w:top w:val="single" w:sz="5" w:space="0" w:color="000000"/>
              <w:left w:val="single" w:sz="5" w:space="0" w:color="000000"/>
              <w:bottom w:val="double" w:sz="5" w:space="0" w:color="000000"/>
              <w:right w:val="single" w:sz="5" w:space="0" w:color="000000"/>
            </w:tcBorders>
          </w:tcPr>
          <w:p w14:paraId="7A07C6A3"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Discussion</w:t>
            </w:r>
          </w:p>
        </w:tc>
      </w:tr>
      <w:tr w:rsidR="009440E0" w:rsidRPr="004C1685" w14:paraId="449D74EE" w14:textId="77777777" w:rsidTr="005F1FD9">
        <w:trPr>
          <w:trHeight w:val="24"/>
        </w:trPr>
        <w:tc>
          <w:tcPr>
            <w:tcW w:w="1233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A156D1B" w14:textId="77777777" w:rsidR="009440E0" w:rsidRPr="00930A31" w:rsidRDefault="009440E0" w:rsidP="008B1034">
            <w:pPr>
              <w:pStyle w:val="Default"/>
              <w:rPr>
                <w:rFonts w:ascii="Arial" w:hAnsi="Arial" w:cs="Arial"/>
                <w:sz w:val="18"/>
                <w:szCs w:val="18"/>
              </w:rPr>
            </w:pPr>
            <w:r w:rsidRPr="00930A31">
              <w:rPr>
                <w:rFonts w:ascii="Arial" w:hAnsi="Arial" w:cs="Arial"/>
                <w:b/>
                <w:bCs/>
                <w:sz w:val="18"/>
                <w:szCs w:val="18"/>
              </w:rPr>
              <w:t>OTHER INFORMATION</w:t>
            </w:r>
          </w:p>
        </w:tc>
        <w:tc>
          <w:tcPr>
            <w:tcW w:w="2126" w:type="dxa"/>
            <w:tcBorders>
              <w:top w:val="double" w:sz="5" w:space="0" w:color="000000"/>
              <w:left w:val="single" w:sz="5" w:space="0" w:color="000000"/>
              <w:bottom w:val="single" w:sz="5" w:space="0" w:color="000000"/>
              <w:right w:val="single" w:sz="5" w:space="0" w:color="000000"/>
            </w:tcBorders>
            <w:shd w:val="clear" w:color="auto" w:fill="FFFFCC"/>
          </w:tcPr>
          <w:p w14:paraId="330792F4" w14:textId="77777777" w:rsidR="009440E0" w:rsidRPr="00930A31" w:rsidRDefault="009440E0" w:rsidP="008B1034">
            <w:pPr>
              <w:pStyle w:val="Default"/>
              <w:jc w:val="center"/>
              <w:rPr>
                <w:rFonts w:ascii="Arial" w:hAnsi="Arial" w:cs="Arial"/>
                <w:color w:val="auto"/>
                <w:sz w:val="18"/>
                <w:szCs w:val="18"/>
              </w:rPr>
            </w:pPr>
          </w:p>
        </w:tc>
      </w:tr>
      <w:tr w:rsidR="005F1FD9" w:rsidRPr="004C1685" w14:paraId="1DAAB051" w14:textId="77777777" w:rsidTr="005F1FD9">
        <w:trPr>
          <w:trHeight w:val="48"/>
        </w:trPr>
        <w:tc>
          <w:tcPr>
            <w:tcW w:w="1276" w:type="dxa"/>
            <w:vMerge w:val="restart"/>
            <w:tcBorders>
              <w:top w:val="single" w:sz="5" w:space="0" w:color="000000"/>
              <w:left w:val="single" w:sz="5" w:space="0" w:color="000000"/>
              <w:right w:val="single" w:sz="5" w:space="0" w:color="000000"/>
            </w:tcBorders>
          </w:tcPr>
          <w:p w14:paraId="679BA394"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Registration and protocol</w:t>
            </w:r>
          </w:p>
        </w:tc>
        <w:tc>
          <w:tcPr>
            <w:tcW w:w="709" w:type="dxa"/>
            <w:tcBorders>
              <w:top w:val="single" w:sz="5" w:space="0" w:color="000000"/>
              <w:left w:val="single" w:sz="5" w:space="0" w:color="000000"/>
              <w:bottom w:val="single" w:sz="5" w:space="0" w:color="000000"/>
              <w:right w:val="single" w:sz="5" w:space="0" w:color="000000"/>
            </w:tcBorders>
          </w:tcPr>
          <w:p w14:paraId="58DF4BCA"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24a</w:t>
            </w:r>
          </w:p>
        </w:tc>
        <w:tc>
          <w:tcPr>
            <w:tcW w:w="10348" w:type="dxa"/>
            <w:tcBorders>
              <w:top w:val="single" w:sz="5" w:space="0" w:color="000000"/>
              <w:left w:val="single" w:sz="5" w:space="0" w:color="000000"/>
              <w:bottom w:val="single" w:sz="5" w:space="0" w:color="000000"/>
              <w:right w:val="single" w:sz="5" w:space="0" w:color="000000"/>
            </w:tcBorders>
          </w:tcPr>
          <w:p w14:paraId="096B7B39"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Provide registration information for the review, including register name and registration number, or state that the review was not registered.</w:t>
            </w:r>
          </w:p>
        </w:tc>
        <w:tc>
          <w:tcPr>
            <w:tcW w:w="2126" w:type="dxa"/>
            <w:tcBorders>
              <w:top w:val="single" w:sz="5" w:space="0" w:color="000000"/>
              <w:left w:val="single" w:sz="5" w:space="0" w:color="000000"/>
              <w:bottom w:val="single" w:sz="5" w:space="0" w:color="000000"/>
              <w:right w:val="single" w:sz="5" w:space="0" w:color="000000"/>
            </w:tcBorders>
          </w:tcPr>
          <w:p w14:paraId="7B62F054"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w:t>
            </w:r>
          </w:p>
        </w:tc>
      </w:tr>
      <w:tr w:rsidR="005F1FD9" w:rsidRPr="004C1685" w14:paraId="7804E852" w14:textId="77777777" w:rsidTr="005F1FD9">
        <w:trPr>
          <w:trHeight w:val="57"/>
        </w:trPr>
        <w:tc>
          <w:tcPr>
            <w:tcW w:w="1276" w:type="dxa"/>
            <w:vMerge/>
            <w:tcBorders>
              <w:left w:val="single" w:sz="5" w:space="0" w:color="000000"/>
              <w:right w:val="single" w:sz="5" w:space="0" w:color="000000"/>
            </w:tcBorders>
          </w:tcPr>
          <w:p w14:paraId="383AD92F" w14:textId="77777777" w:rsidR="009440E0" w:rsidRPr="00930A31" w:rsidRDefault="009440E0" w:rsidP="008B1034">
            <w:pPr>
              <w:pStyle w:val="Default"/>
              <w:spacing w:before="40" w:after="40"/>
              <w:rPr>
                <w:rFonts w:ascii="Arial" w:hAnsi="Arial" w:cs="Arial"/>
                <w:sz w:val="18"/>
                <w:szCs w:val="18"/>
              </w:rPr>
            </w:pPr>
          </w:p>
        </w:tc>
        <w:tc>
          <w:tcPr>
            <w:tcW w:w="709" w:type="dxa"/>
            <w:tcBorders>
              <w:top w:val="single" w:sz="5" w:space="0" w:color="000000"/>
              <w:left w:val="single" w:sz="5" w:space="0" w:color="000000"/>
              <w:bottom w:val="single" w:sz="5" w:space="0" w:color="000000"/>
              <w:right w:val="single" w:sz="5" w:space="0" w:color="000000"/>
            </w:tcBorders>
          </w:tcPr>
          <w:p w14:paraId="44AABE09"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24b</w:t>
            </w:r>
          </w:p>
        </w:tc>
        <w:tc>
          <w:tcPr>
            <w:tcW w:w="10348" w:type="dxa"/>
            <w:tcBorders>
              <w:top w:val="single" w:sz="5" w:space="0" w:color="000000"/>
              <w:left w:val="single" w:sz="5" w:space="0" w:color="000000"/>
              <w:bottom w:val="single" w:sz="5" w:space="0" w:color="000000"/>
              <w:right w:val="single" w:sz="5" w:space="0" w:color="000000"/>
            </w:tcBorders>
          </w:tcPr>
          <w:p w14:paraId="65493091"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Indicate where the review protocol can be accessed, or state that a protocol was not prepared.</w:t>
            </w:r>
          </w:p>
        </w:tc>
        <w:tc>
          <w:tcPr>
            <w:tcW w:w="2126" w:type="dxa"/>
            <w:tcBorders>
              <w:top w:val="single" w:sz="5" w:space="0" w:color="000000"/>
              <w:left w:val="single" w:sz="5" w:space="0" w:color="000000"/>
              <w:bottom w:val="single" w:sz="5" w:space="0" w:color="000000"/>
              <w:right w:val="single" w:sz="5" w:space="0" w:color="000000"/>
            </w:tcBorders>
          </w:tcPr>
          <w:p w14:paraId="43D90796"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w:t>
            </w:r>
          </w:p>
        </w:tc>
      </w:tr>
      <w:tr w:rsidR="005F1FD9" w:rsidRPr="004C1685" w14:paraId="537589C4" w14:textId="77777777" w:rsidTr="005F1FD9">
        <w:trPr>
          <w:trHeight w:val="48"/>
        </w:trPr>
        <w:tc>
          <w:tcPr>
            <w:tcW w:w="1276" w:type="dxa"/>
            <w:vMerge/>
            <w:tcBorders>
              <w:left w:val="single" w:sz="5" w:space="0" w:color="000000"/>
              <w:bottom w:val="single" w:sz="5" w:space="0" w:color="000000"/>
              <w:right w:val="single" w:sz="5" w:space="0" w:color="000000"/>
            </w:tcBorders>
          </w:tcPr>
          <w:p w14:paraId="6F518207" w14:textId="77777777" w:rsidR="009440E0" w:rsidRPr="00930A31" w:rsidRDefault="009440E0" w:rsidP="008B1034">
            <w:pPr>
              <w:pStyle w:val="Default"/>
              <w:spacing w:before="40" w:after="40"/>
              <w:rPr>
                <w:rFonts w:ascii="Arial" w:hAnsi="Arial" w:cs="Arial"/>
                <w:sz w:val="18"/>
                <w:szCs w:val="18"/>
              </w:rPr>
            </w:pPr>
          </w:p>
        </w:tc>
        <w:tc>
          <w:tcPr>
            <w:tcW w:w="709" w:type="dxa"/>
            <w:tcBorders>
              <w:top w:val="single" w:sz="5" w:space="0" w:color="000000"/>
              <w:left w:val="single" w:sz="5" w:space="0" w:color="000000"/>
              <w:bottom w:val="single" w:sz="5" w:space="0" w:color="000000"/>
              <w:right w:val="single" w:sz="5" w:space="0" w:color="000000"/>
            </w:tcBorders>
          </w:tcPr>
          <w:p w14:paraId="24F64AA5"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24c</w:t>
            </w:r>
          </w:p>
        </w:tc>
        <w:tc>
          <w:tcPr>
            <w:tcW w:w="10348" w:type="dxa"/>
            <w:tcBorders>
              <w:top w:val="single" w:sz="5" w:space="0" w:color="000000"/>
              <w:left w:val="single" w:sz="5" w:space="0" w:color="000000"/>
              <w:bottom w:val="single" w:sz="5" w:space="0" w:color="000000"/>
              <w:right w:val="single" w:sz="5" w:space="0" w:color="000000"/>
            </w:tcBorders>
          </w:tcPr>
          <w:p w14:paraId="179A5869"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Describe and explain any amendments to information provided at registration or in the protocol.</w:t>
            </w:r>
          </w:p>
        </w:tc>
        <w:tc>
          <w:tcPr>
            <w:tcW w:w="2126" w:type="dxa"/>
            <w:tcBorders>
              <w:top w:val="single" w:sz="5" w:space="0" w:color="000000"/>
              <w:left w:val="single" w:sz="5" w:space="0" w:color="000000"/>
              <w:bottom w:val="single" w:sz="5" w:space="0" w:color="000000"/>
              <w:right w:val="single" w:sz="5" w:space="0" w:color="000000"/>
            </w:tcBorders>
          </w:tcPr>
          <w:p w14:paraId="173E7E07"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N/A</w:t>
            </w:r>
          </w:p>
        </w:tc>
      </w:tr>
      <w:tr w:rsidR="005F1FD9" w:rsidRPr="004C1685" w14:paraId="75D7B674" w14:textId="77777777" w:rsidTr="005F1FD9">
        <w:trPr>
          <w:trHeight w:val="48"/>
        </w:trPr>
        <w:tc>
          <w:tcPr>
            <w:tcW w:w="1276" w:type="dxa"/>
            <w:tcBorders>
              <w:top w:val="single" w:sz="5" w:space="0" w:color="000000"/>
              <w:left w:val="single" w:sz="5" w:space="0" w:color="000000"/>
              <w:bottom w:val="single" w:sz="5" w:space="0" w:color="000000"/>
              <w:right w:val="single" w:sz="5" w:space="0" w:color="000000"/>
            </w:tcBorders>
          </w:tcPr>
          <w:p w14:paraId="5F32F905"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Support</w:t>
            </w:r>
          </w:p>
        </w:tc>
        <w:tc>
          <w:tcPr>
            <w:tcW w:w="709" w:type="dxa"/>
            <w:tcBorders>
              <w:top w:val="single" w:sz="5" w:space="0" w:color="000000"/>
              <w:left w:val="single" w:sz="5" w:space="0" w:color="000000"/>
              <w:bottom w:val="single" w:sz="5" w:space="0" w:color="000000"/>
              <w:right w:val="single" w:sz="5" w:space="0" w:color="000000"/>
            </w:tcBorders>
          </w:tcPr>
          <w:p w14:paraId="41882655"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25</w:t>
            </w:r>
          </w:p>
        </w:tc>
        <w:tc>
          <w:tcPr>
            <w:tcW w:w="10348" w:type="dxa"/>
            <w:tcBorders>
              <w:top w:val="single" w:sz="5" w:space="0" w:color="000000"/>
              <w:left w:val="single" w:sz="5" w:space="0" w:color="000000"/>
              <w:bottom w:val="single" w:sz="5" w:space="0" w:color="000000"/>
              <w:right w:val="single" w:sz="5" w:space="0" w:color="000000"/>
            </w:tcBorders>
          </w:tcPr>
          <w:p w14:paraId="1F336BD7"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Describe sources of financial or non-financial support for the review, and the role of the funders or sponsors in the review.</w:t>
            </w:r>
          </w:p>
        </w:tc>
        <w:tc>
          <w:tcPr>
            <w:tcW w:w="2126" w:type="dxa"/>
            <w:tcBorders>
              <w:top w:val="single" w:sz="5" w:space="0" w:color="000000"/>
              <w:left w:val="single" w:sz="5" w:space="0" w:color="000000"/>
              <w:bottom w:val="single" w:sz="5" w:space="0" w:color="000000"/>
              <w:right w:val="single" w:sz="5" w:space="0" w:color="000000"/>
            </w:tcBorders>
          </w:tcPr>
          <w:p w14:paraId="12BCCC3C" w14:textId="77777777" w:rsidR="009440E0"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Role of the Funding Source</w:t>
            </w:r>
          </w:p>
          <w:p w14:paraId="6FF3C4F4"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sz w:val="18"/>
                <w:szCs w:val="18"/>
              </w:rPr>
              <w:t>Acknowledgements</w:t>
            </w:r>
          </w:p>
        </w:tc>
      </w:tr>
      <w:tr w:rsidR="005F1FD9" w:rsidRPr="004C1685" w14:paraId="38FD3466" w14:textId="77777777" w:rsidTr="005F1FD9">
        <w:trPr>
          <w:trHeight w:val="48"/>
        </w:trPr>
        <w:tc>
          <w:tcPr>
            <w:tcW w:w="1276" w:type="dxa"/>
            <w:tcBorders>
              <w:top w:val="single" w:sz="5" w:space="0" w:color="000000"/>
              <w:left w:val="single" w:sz="5" w:space="0" w:color="000000"/>
              <w:bottom w:val="single" w:sz="5" w:space="0" w:color="000000"/>
              <w:right w:val="single" w:sz="5" w:space="0" w:color="000000"/>
            </w:tcBorders>
          </w:tcPr>
          <w:p w14:paraId="6F7F7D0B"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Competing interests</w:t>
            </w:r>
          </w:p>
        </w:tc>
        <w:tc>
          <w:tcPr>
            <w:tcW w:w="709" w:type="dxa"/>
            <w:tcBorders>
              <w:top w:val="single" w:sz="5" w:space="0" w:color="000000"/>
              <w:left w:val="single" w:sz="5" w:space="0" w:color="000000"/>
              <w:bottom w:val="single" w:sz="5" w:space="0" w:color="000000"/>
              <w:right w:val="single" w:sz="5" w:space="0" w:color="000000"/>
            </w:tcBorders>
          </w:tcPr>
          <w:p w14:paraId="08ED0769"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26</w:t>
            </w:r>
          </w:p>
        </w:tc>
        <w:tc>
          <w:tcPr>
            <w:tcW w:w="10348" w:type="dxa"/>
            <w:tcBorders>
              <w:top w:val="single" w:sz="5" w:space="0" w:color="000000"/>
              <w:left w:val="single" w:sz="5" w:space="0" w:color="000000"/>
              <w:bottom w:val="single" w:sz="5" w:space="0" w:color="000000"/>
              <w:right w:val="single" w:sz="5" w:space="0" w:color="000000"/>
            </w:tcBorders>
          </w:tcPr>
          <w:p w14:paraId="0841F6BA"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Declare any competing interests of review authors.</w:t>
            </w:r>
          </w:p>
        </w:tc>
        <w:tc>
          <w:tcPr>
            <w:tcW w:w="2126" w:type="dxa"/>
            <w:tcBorders>
              <w:top w:val="single" w:sz="5" w:space="0" w:color="000000"/>
              <w:left w:val="single" w:sz="5" w:space="0" w:color="000000"/>
              <w:bottom w:val="single" w:sz="5" w:space="0" w:color="000000"/>
              <w:right w:val="single" w:sz="5" w:space="0" w:color="000000"/>
            </w:tcBorders>
          </w:tcPr>
          <w:p w14:paraId="65A2FE28"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N/A</w:t>
            </w:r>
          </w:p>
        </w:tc>
      </w:tr>
      <w:tr w:rsidR="005F1FD9" w:rsidRPr="004C1685" w14:paraId="6B01AD85" w14:textId="77777777" w:rsidTr="005F1FD9">
        <w:trPr>
          <w:trHeight w:val="219"/>
        </w:trPr>
        <w:tc>
          <w:tcPr>
            <w:tcW w:w="1276" w:type="dxa"/>
            <w:tcBorders>
              <w:top w:val="single" w:sz="5" w:space="0" w:color="000000"/>
              <w:left w:val="single" w:sz="5" w:space="0" w:color="000000"/>
              <w:bottom w:val="double" w:sz="5" w:space="0" w:color="000000"/>
              <w:right w:val="single" w:sz="5" w:space="0" w:color="000000"/>
            </w:tcBorders>
          </w:tcPr>
          <w:p w14:paraId="64D00E29"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Availability of data, code and other materials</w:t>
            </w:r>
          </w:p>
        </w:tc>
        <w:tc>
          <w:tcPr>
            <w:tcW w:w="709" w:type="dxa"/>
            <w:tcBorders>
              <w:top w:val="single" w:sz="5" w:space="0" w:color="000000"/>
              <w:left w:val="single" w:sz="5" w:space="0" w:color="000000"/>
              <w:bottom w:val="double" w:sz="5" w:space="0" w:color="000000"/>
              <w:right w:val="single" w:sz="5" w:space="0" w:color="000000"/>
            </w:tcBorders>
          </w:tcPr>
          <w:p w14:paraId="1CBC2452" w14:textId="77777777" w:rsidR="009440E0" w:rsidRPr="00930A31" w:rsidRDefault="009440E0" w:rsidP="008B1034">
            <w:pPr>
              <w:pStyle w:val="Default"/>
              <w:spacing w:before="40" w:after="40"/>
              <w:jc w:val="right"/>
              <w:rPr>
                <w:rFonts w:ascii="Arial" w:hAnsi="Arial" w:cs="Arial"/>
                <w:sz w:val="18"/>
                <w:szCs w:val="18"/>
              </w:rPr>
            </w:pPr>
            <w:r w:rsidRPr="00930A31">
              <w:rPr>
                <w:rFonts w:ascii="Arial" w:hAnsi="Arial" w:cs="Arial"/>
                <w:sz w:val="18"/>
                <w:szCs w:val="18"/>
              </w:rPr>
              <w:t>27</w:t>
            </w:r>
          </w:p>
        </w:tc>
        <w:tc>
          <w:tcPr>
            <w:tcW w:w="10348" w:type="dxa"/>
            <w:tcBorders>
              <w:top w:val="single" w:sz="5" w:space="0" w:color="000000"/>
              <w:left w:val="single" w:sz="5" w:space="0" w:color="000000"/>
              <w:bottom w:val="double" w:sz="5" w:space="0" w:color="000000"/>
              <w:right w:val="single" w:sz="5" w:space="0" w:color="000000"/>
            </w:tcBorders>
          </w:tcPr>
          <w:p w14:paraId="78CA2711" w14:textId="77777777" w:rsidR="009440E0" w:rsidRPr="00930A31" w:rsidRDefault="009440E0" w:rsidP="008B1034">
            <w:pPr>
              <w:pStyle w:val="Default"/>
              <w:spacing w:before="40" w:after="40"/>
              <w:rPr>
                <w:rFonts w:ascii="Arial" w:hAnsi="Arial" w:cs="Arial"/>
                <w:sz w:val="18"/>
                <w:szCs w:val="18"/>
              </w:rPr>
            </w:pPr>
            <w:r w:rsidRPr="00930A31">
              <w:rPr>
                <w:rFonts w:ascii="Arial" w:hAnsi="Arial" w:cs="Arial"/>
                <w:sz w:val="18"/>
                <w:szCs w:val="18"/>
              </w:rPr>
              <w:t>Report which of the following are publicly available and where they can be found: template data collection forms; data extracted from included studies; data used for all analyses; analytic code; any other materials used in the review.</w:t>
            </w:r>
          </w:p>
        </w:tc>
        <w:tc>
          <w:tcPr>
            <w:tcW w:w="2126" w:type="dxa"/>
            <w:tcBorders>
              <w:top w:val="single" w:sz="5" w:space="0" w:color="000000"/>
              <w:left w:val="single" w:sz="5" w:space="0" w:color="000000"/>
              <w:bottom w:val="double" w:sz="5" w:space="0" w:color="000000"/>
              <w:right w:val="single" w:sz="5" w:space="0" w:color="000000"/>
            </w:tcBorders>
          </w:tcPr>
          <w:p w14:paraId="7E49A9BD" w14:textId="77777777" w:rsidR="009440E0" w:rsidRPr="00930A31" w:rsidRDefault="009440E0" w:rsidP="008B1034">
            <w:pPr>
              <w:pStyle w:val="Default"/>
              <w:spacing w:before="40" w:after="40"/>
              <w:rPr>
                <w:rFonts w:ascii="Arial" w:hAnsi="Arial" w:cs="Arial"/>
                <w:color w:val="auto"/>
                <w:sz w:val="18"/>
                <w:szCs w:val="18"/>
              </w:rPr>
            </w:pPr>
            <w:r>
              <w:rPr>
                <w:rFonts w:ascii="Arial" w:hAnsi="Arial" w:cs="Arial"/>
                <w:color w:val="auto"/>
                <w:sz w:val="18"/>
                <w:szCs w:val="18"/>
              </w:rPr>
              <w:t>Methods – Data Extraction &amp; Data Analysis</w:t>
            </w:r>
          </w:p>
        </w:tc>
      </w:tr>
    </w:tbl>
    <w:p w14:paraId="12BDCF9A" w14:textId="77777777" w:rsidR="009440E0" w:rsidRPr="00363B8D" w:rsidRDefault="009440E0" w:rsidP="009440E0">
      <w:pPr>
        <w:pStyle w:val="Default"/>
        <w:spacing w:line="183" w:lineRule="atLeast"/>
        <w:jc w:val="both"/>
        <w:rPr>
          <w:rFonts w:ascii="Arial" w:hAnsi="Arial" w:cs="Arial"/>
          <w:color w:val="auto"/>
          <w:sz w:val="16"/>
          <w:szCs w:val="16"/>
          <w:lang w:val="da-DK"/>
        </w:rPr>
      </w:pPr>
      <w:r w:rsidRPr="004C1685">
        <w:rPr>
          <w:rFonts w:ascii="Arial" w:hAnsi="Arial" w:cs="Arial"/>
          <w:i/>
          <w:iCs/>
          <w:color w:val="auto"/>
          <w:sz w:val="16"/>
          <w:szCs w:val="16"/>
        </w:rPr>
        <w:t xml:space="preserve">From: </w:t>
      </w:r>
      <w:r w:rsidRPr="004C1685">
        <w:rPr>
          <w:rFonts w:ascii="Arial" w:hAnsi="Arial" w:cs="Arial"/>
          <w:color w:val="auto"/>
          <w:sz w:val="16"/>
          <w:szCs w:val="16"/>
        </w:rPr>
        <w:t xml:space="preserve"> </w:t>
      </w:r>
      <w:r w:rsidRPr="00461576">
        <w:rPr>
          <w:rFonts w:ascii="Arial" w:hAnsi="Arial" w:cs="Arial"/>
          <w:color w:val="auto"/>
          <w:sz w:val="16"/>
          <w:szCs w:val="16"/>
        </w:rPr>
        <w:t>Page MJ, McKenzie JE, Bossuyt PM, Boutron I, Hoffmann TC, Mulrow CD, et al. The PRISMA 2020 statement: an updated guideline for reporting systematic reviews.</w:t>
      </w:r>
      <w:r>
        <w:rPr>
          <w:rFonts w:ascii="Arial" w:hAnsi="Arial" w:cs="Arial"/>
          <w:color w:val="auto"/>
          <w:sz w:val="16"/>
          <w:szCs w:val="16"/>
        </w:rPr>
        <w:t xml:space="preserve"> BMJ 2021;372:n71</w:t>
      </w:r>
      <w:r w:rsidRPr="00461576">
        <w:rPr>
          <w:rFonts w:ascii="Arial" w:hAnsi="Arial" w:cs="Arial"/>
          <w:color w:val="auto"/>
          <w:sz w:val="16"/>
          <w:szCs w:val="16"/>
        </w:rPr>
        <w:t>.</w:t>
      </w:r>
      <w:r>
        <w:rPr>
          <w:rFonts w:ascii="Arial" w:hAnsi="Arial" w:cs="Arial"/>
          <w:color w:val="auto"/>
          <w:sz w:val="16"/>
          <w:szCs w:val="16"/>
        </w:rPr>
        <w:t xml:space="preserve"> doi: </w:t>
      </w:r>
      <w:r w:rsidRPr="0077253C">
        <w:rPr>
          <w:rFonts w:ascii="Arial" w:hAnsi="Arial" w:cs="Arial"/>
          <w:color w:val="auto"/>
          <w:sz w:val="16"/>
          <w:szCs w:val="16"/>
        </w:rPr>
        <w:t>10.1136/bmj.n71</w:t>
      </w:r>
    </w:p>
    <w:p w14:paraId="16D20A15" w14:textId="77777777" w:rsidR="009440E0" w:rsidRPr="004C1685" w:rsidRDefault="009440E0" w:rsidP="009440E0">
      <w:pPr>
        <w:pStyle w:val="CM1"/>
        <w:spacing w:after="130"/>
        <w:jc w:val="center"/>
        <w:rPr>
          <w:rFonts w:ascii="Arial" w:hAnsi="Arial" w:cs="Arial"/>
        </w:rPr>
      </w:pPr>
      <w:r w:rsidRPr="00246C93">
        <w:rPr>
          <w:rFonts w:ascii="Arial" w:hAnsi="Arial" w:cs="Arial"/>
          <w:color w:val="333399"/>
          <w:sz w:val="18"/>
          <w:szCs w:val="18"/>
        </w:rPr>
        <w:t>For more information, visit:</w:t>
      </w:r>
      <w:r w:rsidRPr="00363B8D">
        <w:rPr>
          <w:rFonts w:ascii="Arial" w:hAnsi="Arial" w:cs="Arial"/>
          <w:color w:val="000000"/>
          <w:sz w:val="18"/>
          <w:szCs w:val="18"/>
          <w:lang w:val="da-DK"/>
        </w:rPr>
        <w:t xml:space="preserve"> </w:t>
      </w:r>
      <w:hyperlink r:id="rId17" w:history="1">
        <w:r w:rsidRPr="00C22710">
          <w:rPr>
            <w:rStyle w:val="Hyperlink"/>
            <w:rFonts w:ascii="Arial" w:eastAsiaTheme="minorHAnsi" w:hAnsi="Arial" w:cs="Arial"/>
            <w:sz w:val="18"/>
            <w:szCs w:val="18"/>
            <w:lang w:val="da-DK"/>
          </w:rPr>
          <w:t>http://www.prisma-statement.org/</w:t>
        </w:r>
      </w:hyperlink>
      <w:r w:rsidRPr="00C22710">
        <w:rPr>
          <w:rFonts w:ascii="Arial" w:hAnsi="Arial" w:cs="Arial"/>
          <w:color w:val="000000"/>
          <w:sz w:val="16"/>
          <w:szCs w:val="16"/>
          <w:lang w:val="da-DK"/>
        </w:rPr>
        <w:t xml:space="preserve"> </w:t>
      </w:r>
    </w:p>
    <w:p w14:paraId="447490ED" w14:textId="77777777" w:rsidR="006207ED" w:rsidRPr="009440E0" w:rsidRDefault="006207ED" w:rsidP="005467EE">
      <w:pPr>
        <w:spacing w:after="0" w:line="480" w:lineRule="auto"/>
        <w:jc w:val="center"/>
        <w:rPr>
          <w:lang w:val="en-CA"/>
        </w:rPr>
        <w:sectPr w:rsidR="006207ED" w:rsidRPr="009440E0" w:rsidSect="00CD59E7">
          <w:pgSz w:w="16838" w:h="11906" w:orient="landscape"/>
          <w:pgMar w:top="1440" w:right="1440" w:bottom="1440" w:left="1440" w:header="708" w:footer="708" w:gutter="0"/>
          <w:cols w:space="708"/>
          <w:docGrid w:linePitch="360"/>
        </w:sectPr>
      </w:pPr>
    </w:p>
    <w:p w14:paraId="629407AE" w14:textId="413E98F0" w:rsidR="009E13D5" w:rsidRPr="00CA0533" w:rsidRDefault="00CA0533" w:rsidP="008A66DF">
      <w:pPr>
        <w:spacing w:after="0" w:line="480" w:lineRule="auto"/>
        <w:rPr>
          <w:b/>
          <w:bCs/>
        </w:rPr>
      </w:pPr>
      <w:r>
        <w:rPr>
          <w:b/>
          <w:bCs/>
        </w:rPr>
        <w:lastRenderedPageBreak/>
        <w:t>References</w:t>
      </w:r>
    </w:p>
    <w:p w14:paraId="4BB5958B" w14:textId="77777777" w:rsidR="00D64052" w:rsidRPr="00D64052" w:rsidRDefault="009E13D5" w:rsidP="008A66DF">
      <w:pPr>
        <w:pStyle w:val="EndNoteBibliography"/>
        <w:spacing w:after="0"/>
        <w:jc w:val="left"/>
      </w:pPr>
      <w:r>
        <w:fldChar w:fldCharType="begin"/>
      </w:r>
      <w:r>
        <w:instrText xml:space="preserve"> ADDIN EN.REFLIST </w:instrText>
      </w:r>
      <w:r>
        <w:fldChar w:fldCharType="separate"/>
      </w:r>
      <w:r w:rsidR="00D64052" w:rsidRPr="00D64052">
        <w:t>1.</w:t>
      </w:r>
      <w:r w:rsidR="00D64052" w:rsidRPr="00D64052">
        <w:tab/>
        <w:t xml:space="preserve">Tan CT, Wong KT. Nipah encephalitis outbreak in Malaysia. </w:t>
      </w:r>
      <w:r w:rsidR="00D64052" w:rsidRPr="00D64052">
        <w:rPr>
          <w:i/>
        </w:rPr>
        <w:t>Annals of the Academy of Medicine Singapore</w:t>
      </w:r>
      <w:r w:rsidR="00D64052" w:rsidRPr="00D64052">
        <w:t xml:space="preserve"> 2003; </w:t>
      </w:r>
      <w:r w:rsidR="00D64052" w:rsidRPr="00D64052">
        <w:rPr>
          <w:b/>
        </w:rPr>
        <w:t>32(1)</w:t>
      </w:r>
      <w:r w:rsidR="00D64052" w:rsidRPr="00D64052">
        <w:t>: 112-7.</w:t>
      </w:r>
    </w:p>
    <w:p w14:paraId="1041ADD0" w14:textId="77777777" w:rsidR="00D64052" w:rsidRPr="00D64052" w:rsidRDefault="00D64052" w:rsidP="008A66DF">
      <w:pPr>
        <w:pStyle w:val="EndNoteBibliography"/>
        <w:spacing w:after="0"/>
        <w:jc w:val="left"/>
      </w:pPr>
      <w:r w:rsidRPr="00D64052">
        <w:t>2.</w:t>
      </w:r>
      <w:r w:rsidRPr="00D64052">
        <w:tab/>
        <w:t xml:space="preserve">Gayathri K. An observational study in the setting of Nipah virus outbreak Kerala 2018. </w:t>
      </w:r>
      <w:r w:rsidRPr="00D64052">
        <w:rPr>
          <w:i/>
        </w:rPr>
        <w:t>Lung India</w:t>
      </w:r>
      <w:r w:rsidRPr="00D64052">
        <w:t xml:space="preserve"> 2019; </w:t>
      </w:r>
      <w:r w:rsidRPr="00D64052">
        <w:rPr>
          <w:b/>
        </w:rPr>
        <w:t>36(9 Supplement)</w:t>
      </w:r>
      <w:r w:rsidRPr="00D64052">
        <w:t>: S172-S3.</w:t>
      </w:r>
    </w:p>
    <w:p w14:paraId="4ED85B06" w14:textId="77777777" w:rsidR="00D64052" w:rsidRPr="00D64052" w:rsidRDefault="00D64052" w:rsidP="008A66DF">
      <w:pPr>
        <w:pStyle w:val="EndNoteBibliography"/>
        <w:spacing w:after="0"/>
        <w:jc w:val="left"/>
      </w:pPr>
      <w:r w:rsidRPr="00D64052">
        <w:t>3.</w:t>
      </w:r>
      <w:r w:rsidRPr="00D64052">
        <w:tab/>
        <w:t xml:space="preserve">Playford EG, McCall B, Smith G, et al. Human Hendra virus encephalitis associated with equine outbreak, Australia, 2008. </w:t>
      </w:r>
      <w:r w:rsidRPr="00D64052">
        <w:rPr>
          <w:i/>
        </w:rPr>
        <w:t>Emerging Infectious Diseases</w:t>
      </w:r>
      <w:r w:rsidRPr="00D64052">
        <w:t xml:space="preserve"> 2010; </w:t>
      </w:r>
      <w:r w:rsidRPr="00D64052">
        <w:rPr>
          <w:b/>
        </w:rPr>
        <w:t>16(2)</w:t>
      </w:r>
      <w:r w:rsidRPr="00D64052">
        <w:t>: 219-23.</w:t>
      </w:r>
    </w:p>
    <w:p w14:paraId="1DE85350" w14:textId="77777777" w:rsidR="00D64052" w:rsidRPr="00D64052" w:rsidRDefault="00D64052" w:rsidP="008A66DF">
      <w:pPr>
        <w:pStyle w:val="EndNoteBibliography"/>
        <w:spacing w:after="0"/>
        <w:jc w:val="left"/>
      </w:pPr>
      <w:r w:rsidRPr="00D64052">
        <w:t>4.</w:t>
      </w:r>
      <w:r w:rsidRPr="00D64052">
        <w:tab/>
        <w:t xml:space="preserve">Chong HT, Kamarulzaman A, Tan CT, et al. Treatment of acute Nipah encephalitis with ribavirin. </w:t>
      </w:r>
      <w:r w:rsidRPr="00D64052">
        <w:rPr>
          <w:i/>
        </w:rPr>
        <w:t>Annals of Neurology</w:t>
      </w:r>
      <w:r w:rsidRPr="00D64052">
        <w:t xml:space="preserve"> 2001; </w:t>
      </w:r>
      <w:r w:rsidRPr="00D64052">
        <w:rPr>
          <w:b/>
        </w:rPr>
        <w:t>49(6)</w:t>
      </w:r>
      <w:r w:rsidRPr="00D64052">
        <w:t>: 810-3.</w:t>
      </w:r>
    </w:p>
    <w:p w14:paraId="36CCA5B1" w14:textId="77777777" w:rsidR="00D64052" w:rsidRPr="00D64052" w:rsidRDefault="00D64052" w:rsidP="008A66DF">
      <w:pPr>
        <w:pStyle w:val="EndNoteBibliography"/>
        <w:spacing w:after="0"/>
        <w:jc w:val="left"/>
      </w:pPr>
      <w:r w:rsidRPr="00D64052">
        <w:t>5.</w:t>
      </w:r>
      <w:r w:rsidRPr="00D64052">
        <w:tab/>
        <w:t xml:space="preserve">Banerjee S, Niyas VKM, Soneja M, et al. First experience of ribavirin postexposure prophylaxis for Nipah virus, tried during the 2018 outbreak in Kerala, India. </w:t>
      </w:r>
      <w:r w:rsidRPr="00D64052">
        <w:rPr>
          <w:i/>
        </w:rPr>
        <w:t>Journal of Infection</w:t>
      </w:r>
      <w:r w:rsidRPr="00D64052">
        <w:t xml:space="preserve"> 2019; </w:t>
      </w:r>
      <w:r w:rsidRPr="00D64052">
        <w:rPr>
          <w:b/>
        </w:rPr>
        <w:t>78(6)</w:t>
      </w:r>
      <w:r w:rsidRPr="00D64052">
        <w:t>: 491-503.</w:t>
      </w:r>
    </w:p>
    <w:p w14:paraId="093B36F3" w14:textId="77777777" w:rsidR="00D64052" w:rsidRPr="00D64052" w:rsidRDefault="00D64052" w:rsidP="008A66DF">
      <w:pPr>
        <w:pStyle w:val="EndNoteBibliography"/>
        <w:spacing w:after="0"/>
        <w:jc w:val="left"/>
      </w:pPr>
      <w:r w:rsidRPr="00D64052">
        <w:t>6.</w:t>
      </w:r>
      <w:r w:rsidRPr="00D64052">
        <w:tab/>
        <w:t xml:space="preserve">Kumar ASA, Sohanlal T, Prasad G, Gupta M, Gopal A. Single-center experience and lessons learnt from management of NIPAH virus outbreak in India. </w:t>
      </w:r>
      <w:r w:rsidRPr="00D64052">
        <w:rPr>
          <w:i/>
        </w:rPr>
        <w:t>Open Forum Infectious Diseases</w:t>
      </w:r>
      <w:r w:rsidRPr="00D64052">
        <w:t xml:space="preserve"> 2019; </w:t>
      </w:r>
      <w:r w:rsidRPr="00D64052">
        <w:rPr>
          <w:b/>
        </w:rPr>
        <w:t>6(Supplement 2)</w:t>
      </w:r>
      <w:r w:rsidRPr="00D64052">
        <w:t>: S659-S60.</w:t>
      </w:r>
    </w:p>
    <w:p w14:paraId="547C529E" w14:textId="77777777" w:rsidR="00D64052" w:rsidRPr="00D64052" w:rsidRDefault="00D64052" w:rsidP="008A66DF">
      <w:pPr>
        <w:pStyle w:val="EndNoteBibliography"/>
        <w:spacing w:after="0"/>
        <w:jc w:val="left"/>
      </w:pPr>
      <w:r w:rsidRPr="00D64052">
        <w:t>7.</w:t>
      </w:r>
      <w:r w:rsidRPr="00D64052">
        <w:tab/>
        <w:t xml:space="preserve">Radhakrishnan C, Renjith TP, Arshad F, et al. Clinical manifestations of Nipah virus-infected patients who presented to the emergency department during an outbreak in Kerala state in India, May 2018. </w:t>
      </w:r>
      <w:r w:rsidRPr="00D64052">
        <w:rPr>
          <w:i/>
        </w:rPr>
        <w:t>Clinical Infectious Diseases</w:t>
      </w:r>
      <w:r w:rsidRPr="00D64052">
        <w:t xml:space="preserve"> 2020; </w:t>
      </w:r>
      <w:r w:rsidRPr="00D64052">
        <w:rPr>
          <w:b/>
        </w:rPr>
        <w:t>71</w:t>
      </w:r>
      <w:r w:rsidRPr="00D64052">
        <w:t>(1): 152-7.</w:t>
      </w:r>
    </w:p>
    <w:p w14:paraId="16D1D0C0" w14:textId="77777777" w:rsidR="00D64052" w:rsidRPr="00D64052" w:rsidRDefault="00D64052" w:rsidP="008A66DF">
      <w:pPr>
        <w:pStyle w:val="EndNoteBibliography"/>
        <w:spacing w:after="0"/>
        <w:jc w:val="left"/>
      </w:pPr>
      <w:r w:rsidRPr="00D64052">
        <w:t>8.</w:t>
      </w:r>
      <w:r w:rsidRPr="00D64052">
        <w:tab/>
        <w:t xml:space="preserve">Warrier A. A single case outbreak of Nipah Encephalitis from India in May-June 2019. </w:t>
      </w:r>
      <w:r w:rsidRPr="00D64052">
        <w:rPr>
          <w:i/>
        </w:rPr>
        <w:t>International Journal of Infectious Diseases</w:t>
      </w:r>
      <w:r w:rsidRPr="00D64052">
        <w:t xml:space="preserve"> 2020; </w:t>
      </w:r>
      <w:r w:rsidRPr="00D64052">
        <w:rPr>
          <w:b/>
        </w:rPr>
        <w:t>101(Supplement 1)</w:t>
      </w:r>
      <w:r w:rsidRPr="00D64052">
        <w:t>: 247.</w:t>
      </w:r>
    </w:p>
    <w:p w14:paraId="65CA2A35" w14:textId="77777777" w:rsidR="00D64052" w:rsidRPr="00D64052" w:rsidRDefault="00D64052" w:rsidP="008A66DF">
      <w:pPr>
        <w:pStyle w:val="EndNoteBibliography"/>
        <w:spacing w:after="0"/>
        <w:jc w:val="left"/>
      </w:pPr>
      <w:r w:rsidRPr="00D64052">
        <w:t>9.</w:t>
      </w:r>
      <w:r w:rsidRPr="00D64052">
        <w:tab/>
        <w:t xml:space="preserve">Sahay RR, Yadav PD, Gupta N, et al. Experiential learnings from the Nipah virus outbreaks in Kerala towards containment of infectious public health emergencies in India. </w:t>
      </w:r>
      <w:r w:rsidRPr="00D64052">
        <w:rPr>
          <w:i/>
        </w:rPr>
        <w:t>Epidemiol Infect</w:t>
      </w:r>
      <w:r w:rsidRPr="00D64052">
        <w:t xml:space="preserve"> 2020; </w:t>
      </w:r>
      <w:r w:rsidRPr="00D64052">
        <w:rPr>
          <w:b/>
        </w:rPr>
        <w:t>148</w:t>
      </w:r>
      <w:r w:rsidRPr="00D64052">
        <w:t>: e90.</w:t>
      </w:r>
    </w:p>
    <w:p w14:paraId="0F1D6E1D" w14:textId="77777777" w:rsidR="00D64052" w:rsidRPr="00D64052" w:rsidRDefault="00D64052" w:rsidP="008A66DF">
      <w:pPr>
        <w:pStyle w:val="EndNoteBibliography"/>
        <w:spacing w:after="0"/>
        <w:jc w:val="left"/>
      </w:pPr>
      <w:r w:rsidRPr="00D64052">
        <w:t>10.</w:t>
      </w:r>
      <w:r w:rsidRPr="00D64052">
        <w:tab/>
        <w:t xml:space="preserve">Paton NI, Leo Y, Zaki SR, et al. Outbreak of Nipah-virus infection among abattoir workers in Singapore. </w:t>
      </w:r>
      <w:r w:rsidRPr="00D64052">
        <w:rPr>
          <w:i/>
        </w:rPr>
        <w:t>Lancet</w:t>
      </w:r>
      <w:r w:rsidRPr="00D64052">
        <w:t xml:space="preserve"> 1999; </w:t>
      </w:r>
      <w:r w:rsidRPr="00D64052">
        <w:rPr>
          <w:b/>
        </w:rPr>
        <w:t>354</w:t>
      </w:r>
      <w:r w:rsidRPr="00D64052">
        <w:t>(9186): 1253-6.</w:t>
      </w:r>
    </w:p>
    <w:p w14:paraId="32E04352" w14:textId="77777777" w:rsidR="00D64052" w:rsidRPr="00D64052" w:rsidRDefault="00D64052" w:rsidP="008A66DF">
      <w:pPr>
        <w:pStyle w:val="EndNoteBibliography"/>
        <w:spacing w:after="0"/>
        <w:jc w:val="left"/>
      </w:pPr>
      <w:r w:rsidRPr="00D64052">
        <w:t>11.</w:t>
      </w:r>
      <w:r w:rsidRPr="00D64052">
        <w:tab/>
        <w:t xml:space="preserve">Zhu Z, Bossart KN, Bishop KA, et al. Exceptionally potent cross-reactive neutralization of Nipah and Hendra viruses by a human monoclonal antibody. </w:t>
      </w:r>
      <w:r w:rsidRPr="00D64052">
        <w:rPr>
          <w:i/>
        </w:rPr>
        <w:t>Journal of Infectious Diseases</w:t>
      </w:r>
      <w:r w:rsidRPr="00D64052">
        <w:t xml:space="preserve"> 2008; </w:t>
      </w:r>
      <w:r w:rsidRPr="00D64052">
        <w:rPr>
          <w:b/>
        </w:rPr>
        <w:t>197(6)</w:t>
      </w:r>
      <w:r w:rsidRPr="00D64052">
        <w:t>: 846-53.</w:t>
      </w:r>
    </w:p>
    <w:p w14:paraId="601FF4B1" w14:textId="77777777" w:rsidR="00D64052" w:rsidRPr="00D64052" w:rsidRDefault="00D64052" w:rsidP="008A66DF">
      <w:pPr>
        <w:pStyle w:val="EndNoteBibliography"/>
        <w:spacing w:after="0"/>
        <w:jc w:val="left"/>
      </w:pPr>
      <w:r w:rsidRPr="00D64052">
        <w:t>12.</w:t>
      </w:r>
      <w:r w:rsidRPr="00D64052">
        <w:tab/>
        <w:t xml:space="preserve">Mire CE, Chan Y-P, Borisevich V, et al. A Cross-Reactive Humanized Monoclonal Antibody Targeting Fusion Glycoprotein Function Protects Ferrets Against Lethal Nipah Virus and Hendra Virus Infection. </w:t>
      </w:r>
      <w:r w:rsidRPr="00D64052">
        <w:rPr>
          <w:i/>
        </w:rPr>
        <w:t>Journal of Infectious Diseases</w:t>
      </w:r>
      <w:r w:rsidRPr="00D64052">
        <w:t xml:space="preserve"> 2020; </w:t>
      </w:r>
      <w:r w:rsidRPr="00D64052">
        <w:rPr>
          <w:b/>
        </w:rPr>
        <w:t>221</w:t>
      </w:r>
      <w:r w:rsidRPr="00D64052">
        <w:t>: S471-S9.</w:t>
      </w:r>
    </w:p>
    <w:p w14:paraId="528BB036" w14:textId="77777777" w:rsidR="00D64052" w:rsidRPr="00D64052" w:rsidRDefault="00D64052" w:rsidP="008A66DF">
      <w:pPr>
        <w:pStyle w:val="EndNoteBibliography"/>
        <w:spacing w:after="0"/>
        <w:jc w:val="left"/>
      </w:pPr>
      <w:r w:rsidRPr="00D64052">
        <w:t>13.</w:t>
      </w:r>
      <w:r w:rsidRPr="00D64052">
        <w:tab/>
        <w:t xml:space="preserve">Freiberg AN, Worthy MN, Lee B, Holbrook MR. Combined chloroquine and ribavirin treatment does not prevent death in a hamster model of Nipah and Hendra virus infection. </w:t>
      </w:r>
      <w:r w:rsidRPr="00D64052">
        <w:rPr>
          <w:i/>
        </w:rPr>
        <w:t>Journal of General Virology</w:t>
      </w:r>
      <w:r w:rsidRPr="00D64052">
        <w:t xml:space="preserve"> 2010; </w:t>
      </w:r>
      <w:r w:rsidRPr="00D64052">
        <w:rPr>
          <w:b/>
        </w:rPr>
        <w:t>91(3)</w:t>
      </w:r>
      <w:r w:rsidRPr="00D64052">
        <w:t>: 765-72.</w:t>
      </w:r>
    </w:p>
    <w:p w14:paraId="6E9B3AE4" w14:textId="77777777" w:rsidR="00D64052" w:rsidRPr="00D64052" w:rsidRDefault="00D64052" w:rsidP="008A66DF">
      <w:pPr>
        <w:pStyle w:val="EndNoteBibliography"/>
        <w:spacing w:after="0"/>
        <w:jc w:val="left"/>
      </w:pPr>
      <w:r w:rsidRPr="00D64052">
        <w:t>14.</w:t>
      </w:r>
      <w:r w:rsidRPr="00D64052">
        <w:tab/>
        <w:t xml:space="preserve">Geisbert TW, Mire CE, Geisbert JB, et al. Therapeutic treatment of Nipah virus infection in nonhuman primates with a neutralizing human monoclonal antibody. </w:t>
      </w:r>
      <w:r w:rsidRPr="00D64052">
        <w:rPr>
          <w:i/>
        </w:rPr>
        <w:t>Science Translational Medicine</w:t>
      </w:r>
      <w:r w:rsidRPr="00D64052">
        <w:t xml:space="preserve"> 2014; </w:t>
      </w:r>
      <w:r w:rsidRPr="00D64052">
        <w:rPr>
          <w:b/>
        </w:rPr>
        <w:t>6(242) (no pagination)</w:t>
      </w:r>
      <w:r w:rsidRPr="00D64052">
        <w:t>.</w:t>
      </w:r>
    </w:p>
    <w:p w14:paraId="63136B9E" w14:textId="77777777" w:rsidR="00D64052" w:rsidRPr="00D64052" w:rsidRDefault="00D64052" w:rsidP="008A66DF">
      <w:pPr>
        <w:pStyle w:val="EndNoteBibliography"/>
        <w:spacing w:after="0"/>
        <w:jc w:val="left"/>
      </w:pPr>
      <w:r w:rsidRPr="00D64052">
        <w:t>15.</w:t>
      </w:r>
      <w:r w:rsidRPr="00D64052">
        <w:tab/>
        <w:t xml:space="preserve">Bossart KN, Zhu Z, Middleton D, et al. A neutralizing human monoclonal antibody protects against lethal disease in a new ferret model of acute Nipah virus infection. </w:t>
      </w:r>
      <w:r w:rsidRPr="00D64052">
        <w:rPr>
          <w:i/>
        </w:rPr>
        <w:t>PLoS Pathogens</w:t>
      </w:r>
      <w:r w:rsidRPr="00D64052">
        <w:t xml:space="preserve"> 2009; </w:t>
      </w:r>
      <w:r w:rsidRPr="00D64052">
        <w:rPr>
          <w:b/>
        </w:rPr>
        <w:t>5(10) (no pagination)</w:t>
      </w:r>
      <w:r w:rsidRPr="00D64052">
        <w:t>.</w:t>
      </w:r>
    </w:p>
    <w:p w14:paraId="7CCAD96C" w14:textId="77777777" w:rsidR="00D64052" w:rsidRPr="00D64052" w:rsidRDefault="00D64052" w:rsidP="008A66DF">
      <w:pPr>
        <w:pStyle w:val="EndNoteBibliography"/>
        <w:spacing w:after="0"/>
        <w:jc w:val="left"/>
      </w:pPr>
      <w:r w:rsidRPr="00D64052">
        <w:t>16.</w:t>
      </w:r>
      <w:r w:rsidRPr="00D64052">
        <w:tab/>
        <w:t xml:space="preserve">Mire CE, Satterfield BA, Geisbert JB, et al. Pathogenic Differences between Nipah Virus Bangladesh and Malaysia Strains in Primates: Implications for Antibody Therapy. </w:t>
      </w:r>
      <w:r w:rsidRPr="00D64052">
        <w:rPr>
          <w:i/>
        </w:rPr>
        <w:t>Scientific Reports</w:t>
      </w:r>
      <w:r w:rsidRPr="00D64052">
        <w:t xml:space="preserve"> 2016; </w:t>
      </w:r>
      <w:r w:rsidRPr="00D64052">
        <w:rPr>
          <w:b/>
        </w:rPr>
        <w:t>6</w:t>
      </w:r>
      <w:r w:rsidRPr="00D64052">
        <w:t>.</w:t>
      </w:r>
    </w:p>
    <w:p w14:paraId="6FAF1D0C" w14:textId="77777777" w:rsidR="00D64052" w:rsidRPr="00D64052" w:rsidRDefault="00D64052" w:rsidP="008A66DF">
      <w:pPr>
        <w:pStyle w:val="EndNoteBibliography"/>
        <w:spacing w:after="0"/>
        <w:jc w:val="left"/>
      </w:pPr>
      <w:r w:rsidRPr="00D64052">
        <w:t>17.</w:t>
      </w:r>
      <w:r w:rsidRPr="00D64052">
        <w:tab/>
        <w:t xml:space="preserve">Bossart KN, Geisbert TW, Feldmann H, et al. A Neutralizing Human Monoclonal Antibody Protects African Green Monkeys from Hendra Virus Challenge. </w:t>
      </w:r>
      <w:r w:rsidRPr="00D64052">
        <w:rPr>
          <w:i/>
        </w:rPr>
        <w:t>Science Translational Medicine</w:t>
      </w:r>
      <w:r w:rsidRPr="00D64052">
        <w:t xml:space="preserve"> 2011; </w:t>
      </w:r>
      <w:r w:rsidRPr="00D64052">
        <w:rPr>
          <w:b/>
        </w:rPr>
        <w:t>3</w:t>
      </w:r>
      <w:r w:rsidRPr="00D64052">
        <w:t>(105).</w:t>
      </w:r>
    </w:p>
    <w:p w14:paraId="29D4F119" w14:textId="77777777" w:rsidR="00D64052" w:rsidRPr="00D64052" w:rsidRDefault="00D64052" w:rsidP="008A66DF">
      <w:pPr>
        <w:pStyle w:val="EndNoteBibliography"/>
        <w:spacing w:after="0"/>
        <w:jc w:val="left"/>
      </w:pPr>
      <w:r w:rsidRPr="00D64052">
        <w:t>18.</w:t>
      </w:r>
      <w:r w:rsidRPr="00D64052">
        <w:tab/>
        <w:t xml:space="preserve">Lo MK, Feldmann F, Gary JM, et al. Remdesivir (GS-5734) protects African green monkeys from Nipah virus challenge. </w:t>
      </w:r>
      <w:r w:rsidRPr="00D64052">
        <w:rPr>
          <w:i/>
        </w:rPr>
        <w:t>Sci Transl Med</w:t>
      </w:r>
      <w:r w:rsidRPr="00D64052">
        <w:t xml:space="preserve"> 2019; </w:t>
      </w:r>
      <w:r w:rsidRPr="00D64052">
        <w:rPr>
          <w:b/>
        </w:rPr>
        <w:t>11</w:t>
      </w:r>
      <w:r w:rsidRPr="00D64052">
        <w:t>(494).</w:t>
      </w:r>
    </w:p>
    <w:p w14:paraId="69527A42" w14:textId="77777777" w:rsidR="00D64052" w:rsidRPr="00D64052" w:rsidRDefault="00D64052" w:rsidP="008A66DF">
      <w:pPr>
        <w:pStyle w:val="EndNoteBibliography"/>
        <w:spacing w:after="0"/>
        <w:jc w:val="left"/>
      </w:pPr>
      <w:r w:rsidRPr="00D64052">
        <w:t>19.</w:t>
      </w:r>
      <w:r w:rsidRPr="00D64052">
        <w:tab/>
        <w:t xml:space="preserve">Mathieu C, Porotto M, Figueira TN, Horvat B, Moscona A. Fusion Inhibitory Lipopeptides Engineered for Prophylaxis of Nipah Virus in Primates. </w:t>
      </w:r>
      <w:r w:rsidRPr="00D64052">
        <w:rPr>
          <w:i/>
        </w:rPr>
        <w:t>J Infect Dis</w:t>
      </w:r>
      <w:r w:rsidRPr="00D64052">
        <w:t xml:space="preserve"> 2018; </w:t>
      </w:r>
      <w:r w:rsidRPr="00D64052">
        <w:rPr>
          <w:b/>
        </w:rPr>
        <w:t>218</w:t>
      </w:r>
      <w:r w:rsidRPr="00D64052">
        <w:t>(2): 218-27.</w:t>
      </w:r>
    </w:p>
    <w:p w14:paraId="70531F72" w14:textId="77777777" w:rsidR="00D64052" w:rsidRPr="00D64052" w:rsidRDefault="00D64052" w:rsidP="008A66DF">
      <w:pPr>
        <w:pStyle w:val="EndNoteBibliography"/>
        <w:spacing w:after="0"/>
        <w:jc w:val="left"/>
      </w:pPr>
      <w:r w:rsidRPr="00D64052">
        <w:lastRenderedPageBreak/>
        <w:t>20.</w:t>
      </w:r>
      <w:r w:rsidRPr="00D64052">
        <w:tab/>
        <w:t xml:space="preserve">Pallister J, Middleton D, Crameri G, et al. Chloroquine administration does not prevent Nipah virus infection and disease in ferrets. </w:t>
      </w:r>
      <w:r w:rsidRPr="00D64052">
        <w:rPr>
          <w:i/>
        </w:rPr>
        <w:t>Journal of Virology</w:t>
      </w:r>
      <w:r w:rsidRPr="00D64052">
        <w:t xml:space="preserve"> 2009; </w:t>
      </w:r>
      <w:r w:rsidRPr="00D64052">
        <w:rPr>
          <w:b/>
        </w:rPr>
        <w:t>83(22)</w:t>
      </w:r>
      <w:r w:rsidRPr="00D64052">
        <w:t>: 11979-82.</w:t>
      </w:r>
    </w:p>
    <w:p w14:paraId="404DE661" w14:textId="77777777" w:rsidR="00D64052" w:rsidRPr="00D64052" w:rsidRDefault="00D64052" w:rsidP="008A66DF">
      <w:pPr>
        <w:pStyle w:val="EndNoteBibliography"/>
        <w:spacing w:after="0"/>
        <w:jc w:val="left"/>
      </w:pPr>
      <w:r w:rsidRPr="00D64052">
        <w:t>21.</w:t>
      </w:r>
      <w:r w:rsidRPr="00D64052">
        <w:tab/>
        <w:t xml:space="preserve">Jordan R, Hogg A, Warren T, et al. Broad-spectrum investigational agent GS-5734 for the treatment of ebola, mers coronavirus and other pathogenic viral infections with high outbreak potential. </w:t>
      </w:r>
      <w:r w:rsidRPr="00D64052">
        <w:rPr>
          <w:i/>
        </w:rPr>
        <w:t>Open Forum Infectious Diseases</w:t>
      </w:r>
      <w:r w:rsidRPr="00D64052">
        <w:t xml:space="preserve"> 2017; </w:t>
      </w:r>
      <w:r w:rsidRPr="00D64052">
        <w:rPr>
          <w:b/>
        </w:rPr>
        <w:t>4(Supplement 1)</w:t>
      </w:r>
      <w:r w:rsidRPr="00D64052">
        <w:t>: S737.</w:t>
      </w:r>
    </w:p>
    <w:p w14:paraId="32A5E1C9" w14:textId="77777777" w:rsidR="00D64052" w:rsidRPr="00D64052" w:rsidRDefault="00D64052" w:rsidP="008A66DF">
      <w:pPr>
        <w:pStyle w:val="EndNoteBibliography"/>
        <w:spacing w:after="0"/>
        <w:jc w:val="left"/>
      </w:pPr>
      <w:r w:rsidRPr="00D64052">
        <w:t>22.</w:t>
      </w:r>
      <w:r w:rsidRPr="00D64052">
        <w:tab/>
        <w:t xml:space="preserve">Rockx B, Bossart KN, Feldmann F, et al. A novel model of lethal Hendra virus infection in African green monkeys and the effectiveness of ribavirin treatment. </w:t>
      </w:r>
      <w:r w:rsidRPr="00D64052">
        <w:rPr>
          <w:i/>
        </w:rPr>
        <w:t>Journal of Virology</w:t>
      </w:r>
      <w:r w:rsidRPr="00D64052">
        <w:t xml:space="preserve"> 2010; </w:t>
      </w:r>
      <w:r w:rsidRPr="00D64052">
        <w:rPr>
          <w:b/>
        </w:rPr>
        <w:t>84(19)</w:t>
      </w:r>
      <w:r w:rsidRPr="00D64052">
        <w:t>: 9831-9.</w:t>
      </w:r>
    </w:p>
    <w:p w14:paraId="177D66A9" w14:textId="77777777" w:rsidR="00D64052" w:rsidRPr="00D64052" w:rsidRDefault="00D64052" w:rsidP="008A66DF">
      <w:pPr>
        <w:pStyle w:val="EndNoteBibliography"/>
        <w:spacing w:after="0"/>
        <w:jc w:val="left"/>
      </w:pPr>
      <w:r w:rsidRPr="00D64052">
        <w:t>23.</w:t>
      </w:r>
      <w:r w:rsidRPr="00D64052">
        <w:tab/>
        <w:t xml:space="preserve">Dong J, Cross RW, Doyle MP, et al. Potent Henipavirus Neutralization by Antibodies Recognizing Diverse Sites on Hendra and Nipah Virus Receptor Binding Protein. </w:t>
      </w:r>
      <w:r w:rsidRPr="00D64052">
        <w:rPr>
          <w:i/>
        </w:rPr>
        <w:t>Cell</w:t>
      </w:r>
      <w:r w:rsidRPr="00D64052">
        <w:t xml:space="preserve"> 2020; </w:t>
      </w:r>
      <w:r w:rsidRPr="00D64052">
        <w:rPr>
          <w:b/>
        </w:rPr>
        <w:t>183</w:t>
      </w:r>
      <w:r w:rsidRPr="00D64052">
        <w:t>(6): 1536-50.e17.</w:t>
      </w:r>
    </w:p>
    <w:p w14:paraId="6ECAAA29" w14:textId="77777777" w:rsidR="00D64052" w:rsidRPr="00D64052" w:rsidRDefault="00D64052" w:rsidP="008A66DF">
      <w:pPr>
        <w:pStyle w:val="EndNoteBibliography"/>
        <w:spacing w:after="0"/>
        <w:jc w:val="left"/>
      </w:pPr>
      <w:r w:rsidRPr="00D64052">
        <w:t>24.</w:t>
      </w:r>
      <w:r w:rsidRPr="00D64052">
        <w:tab/>
        <w:t xml:space="preserve">Guillaume V, Contamin H, Loth P, et al. Antibody prophylaxis and therapy against Nipah virus infection in hamsters. </w:t>
      </w:r>
      <w:r w:rsidRPr="00D64052">
        <w:rPr>
          <w:i/>
        </w:rPr>
        <w:t>Journal of Virology</w:t>
      </w:r>
      <w:r w:rsidRPr="00D64052">
        <w:t xml:space="preserve"> 2006; </w:t>
      </w:r>
      <w:r w:rsidRPr="00D64052">
        <w:rPr>
          <w:b/>
        </w:rPr>
        <w:t>80(4)</w:t>
      </w:r>
      <w:r w:rsidRPr="00D64052">
        <w:t>: 1972-8.</w:t>
      </w:r>
    </w:p>
    <w:p w14:paraId="38FF7475" w14:textId="77777777" w:rsidR="00D64052" w:rsidRPr="00D64052" w:rsidRDefault="00D64052" w:rsidP="008A66DF">
      <w:pPr>
        <w:pStyle w:val="EndNoteBibliography"/>
        <w:spacing w:after="0"/>
        <w:jc w:val="left"/>
      </w:pPr>
      <w:r w:rsidRPr="00D64052">
        <w:t>25.</w:t>
      </w:r>
      <w:r w:rsidRPr="00D64052">
        <w:tab/>
        <w:t xml:space="preserve">Guillaume V, Wong KT, Looi RY, et al. Acute Hendra virus infection: Analysis of the pathogenesis and passive antibody protection in the hamster model. </w:t>
      </w:r>
      <w:r w:rsidRPr="00D64052">
        <w:rPr>
          <w:i/>
        </w:rPr>
        <w:t>Virology</w:t>
      </w:r>
      <w:r w:rsidRPr="00D64052">
        <w:t xml:space="preserve"> 2009; </w:t>
      </w:r>
      <w:r w:rsidRPr="00D64052">
        <w:rPr>
          <w:b/>
        </w:rPr>
        <w:t>387</w:t>
      </w:r>
      <w:r w:rsidRPr="00D64052">
        <w:t>(2): 459-65.</w:t>
      </w:r>
    </w:p>
    <w:p w14:paraId="653FC385" w14:textId="77777777" w:rsidR="00D64052" w:rsidRPr="00D64052" w:rsidRDefault="00D64052" w:rsidP="008A66DF">
      <w:pPr>
        <w:pStyle w:val="EndNoteBibliography"/>
        <w:spacing w:after="0"/>
        <w:jc w:val="left"/>
      </w:pPr>
      <w:r w:rsidRPr="00D64052">
        <w:t>26.</w:t>
      </w:r>
      <w:r w:rsidRPr="00D64052">
        <w:tab/>
        <w:t xml:space="preserve">Dawes BE, Kalveram B, Ikegami T, et al. Favipiravir (T-705) protects against Nipah virus infection in the hamster model. </w:t>
      </w:r>
      <w:r w:rsidRPr="00D64052">
        <w:rPr>
          <w:i/>
        </w:rPr>
        <w:t>Scientific Reports</w:t>
      </w:r>
      <w:r w:rsidRPr="00D64052">
        <w:t xml:space="preserve"> 2018; </w:t>
      </w:r>
      <w:r w:rsidRPr="00D64052">
        <w:rPr>
          <w:b/>
        </w:rPr>
        <w:t>8</w:t>
      </w:r>
      <w:r w:rsidRPr="00D64052">
        <w:t>(1).</w:t>
      </w:r>
    </w:p>
    <w:p w14:paraId="170E180E" w14:textId="77777777" w:rsidR="00D64052" w:rsidRPr="00D64052" w:rsidRDefault="00D64052" w:rsidP="008A66DF">
      <w:pPr>
        <w:pStyle w:val="EndNoteBibliography"/>
        <w:spacing w:after="0"/>
        <w:jc w:val="left"/>
      </w:pPr>
      <w:r w:rsidRPr="00D64052">
        <w:t>27.</w:t>
      </w:r>
      <w:r w:rsidRPr="00D64052">
        <w:tab/>
        <w:t xml:space="preserve">Georges-Courbot MC, Contamin H, Faure C, et al. Poly(I)-poly(C12U) but not ribavirin prevents death in a hamster model of Nipah virus infection. </w:t>
      </w:r>
      <w:r w:rsidRPr="00D64052">
        <w:rPr>
          <w:i/>
        </w:rPr>
        <w:t>Antimicrob Agents Chemother</w:t>
      </w:r>
      <w:r w:rsidRPr="00D64052">
        <w:t xml:space="preserve"> 2006; </w:t>
      </w:r>
      <w:r w:rsidRPr="00D64052">
        <w:rPr>
          <w:b/>
        </w:rPr>
        <w:t>50</w:t>
      </w:r>
      <w:r w:rsidRPr="00D64052">
        <w:t>(5): 1768-72.</w:t>
      </w:r>
    </w:p>
    <w:p w14:paraId="0AE12202" w14:textId="77777777" w:rsidR="00D64052" w:rsidRPr="00D64052" w:rsidRDefault="00D64052" w:rsidP="008A66DF">
      <w:pPr>
        <w:pStyle w:val="EndNoteBibliography"/>
        <w:spacing w:after="0"/>
        <w:jc w:val="left"/>
      </w:pPr>
      <w:r w:rsidRPr="00D64052">
        <w:t>28.</w:t>
      </w:r>
      <w:r w:rsidRPr="00D64052">
        <w:tab/>
        <w:t xml:space="preserve">Welch SR, Spengler JR, Harmon JR, et al. Defective Interfering Viral Particle Treatment Reduces Clinical Signs and Protects Hamsters from Lethal Nipah Virus Disease. </w:t>
      </w:r>
      <w:r w:rsidRPr="00D64052">
        <w:rPr>
          <w:i/>
        </w:rPr>
        <w:t>Mbio</w:t>
      </w:r>
      <w:r w:rsidRPr="00D64052">
        <w:t xml:space="preserve"> 2022; </w:t>
      </w:r>
      <w:r w:rsidRPr="00D64052">
        <w:rPr>
          <w:b/>
        </w:rPr>
        <w:t>13</w:t>
      </w:r>
      <w:r w:rsidRPr="00D64052">
        <w:t>(2): e0329421.</w:t>
      </w:r>
    </w:p>
    <w:p w14:paraId="6C6F4F88" w14:textId="77777777" w:rsidR="00D64052" w:rsidRPr="00D64052" w:rsidRDefault="00D64052" w:rsidP="008A66DF">
      <w:pPr>
        <w:pStyle w:val="EndNoteBibliography"/>
        <w:spacing w:after="0"/>
        <w:jc w:val="left"/>
      </w:pPr>
      <w:r w:rsidRPr="00D64052">
        <w:t>29.</w:t>
      </w:r>
      <w:r w:rsidRPr="00D64052">
        <w:tab/>
        <w:t xml:space="preserve">Mathieu C, Augusto MT, Niewiesk S, et al. Broad spectrum antiviral activity for paramyxoviruses is modulated by biophysical properties of fusion inhibitory peptides. </w:t>
      </w:r>
      <w:r w:rsidRPr="00D64052">
        <w:rPr>
          <w:i/>
        </w:rPr>
        <w:t>Scientific Reports</w:t>
      </w:r>
      <w:r w:rsidRPr="00D64052">
        <w:t xml:space="preserve"> 2017; </w:t>
      </w:r>
      <w:r w:rsidRPr="00D64052">
        <w:rPr>
          <w:b/>
        </w:rPr>
        <w:t>7</w:t>
      </w:r>
      <w:r w:rsidRPr="00D64052">
        <w:t>.</w:t>
      </w:r>
    </w:p>
    <w:p w14:paraId="7E7A8626" w14:textId="77777777" w:rsidR="00D64052" w:rsidRPr="00D64052" w:rsidRDefault="00D64052" w:rsidP="008A66DF">
      <w:pPr>
        <w:pStyle w:val="EndNoteBibliography"/>
        <w:spacing w:after="0"/>
        <w:jc w:val="left"/>
      </w:pPr>
      <w:r w:rsidRPr="00D64052">
        <w:t>30.</w:t>
      </w:r>
      <w:r w:rsidRPr="00D64052">
        <w:tab/>
        <w:t xml:space="preserve">Mathieu C, Dhondt KP, Chalons M, et al. Heparan sulfate-dependent enhancement of henipavirus infection. </w:t>
      </w:r>
      <w:r w:rsidRPr="00D64052">
        <w:rPr>
          <w:i/>
        </w:rPr>
        <w:t>Mbio</w:t>
      </w:r>
      <w:r w:rsidRPr="00D64052">
        <w:t xml:space="preserve"> 2015; </w:t>
      </w:r>
      <w:r w:rsidRPr="00D64052">
        <w:rPr>
          <w:b/>
        </w:rPr>
        <w:t>6(2) (no pagination)</w:t>
      </w:r>
      <w:r w:rsidRPr="00D64052">
        <w:t>.</w:t>
      </w:r>
    </w:p>
    <w:p w14:paraId="5D7745F9" w14:textId="77777777" w:rsidR="00D64052" w:rsidRPr="00D64052" w:rsidRDefault="00D64052" w:rsidP="008A66DF">
      <w:pPr>
        <w:pStyle w:val="EndNoteBibliography"/>
        <w:spacing w:after="0"/>
        <w:jc w:val="left"/>
      </w:pPr>
      <w:r w:rsidRPr="00D64052">
        <w:t>31.</w:t>
      </w:r>
      <w:r w:rsidRPr="00D64052">
        <w:tab/>
        <w:t xml:space="preserve">Doyle MP, Kose N, Borisevich V, et al. Cooperativity mediated by rationally selected combinations of human monoclonal antibodies targeting the henipavirus receptor binding protein. </w:t>
      </w:r>
      <w:r w:rsidRPr="00D64052">
        <w:rPr>
          <w:i/>
        </w:rPr>
        <w:t>Cell Reports</w:t>
      </w:r>
      <w:r w:rsidRPr="00D64052">
        <w:t xml:space="preserve"> 2021; </w:t>
      </w:r>
      <w:r w:rsidRPr="00D64052">
        <w:rPr>
          <w:b/>
        </w:rPr>
        <w:t>36(9) (no pagination)</w:t>
      </w:r>
      <w:r w:rsidRPr="00D64052">
        <w:t>.</w:t>
      </w:r>
    </w:p>
    <w:p w14:paraId="1A634ECD" w14:textId="77777777" w:rsidR="00D64052" w:rsidRPr="00D64052" w:rsidRDefault="00D64052" w:rsidP="008A66DF">
      <w:pPr>
        <w:pStyle w:val="EndNoteBibliography"/>
        <w:spacing w:after="0"/>
        <w:jc w:val="left"/>
      </w:pPr>
      <w:r w:rsidRPr="00D64052">
        <w:t>32.</w:t>
      </w:r>
      <w:r w:rsidRPr="00D64052">
        <w:tab/>
        <w:t xml:space="preserve">Lo MK, Spengler JR, Krumpe LRH, et al. Griffithsin inhibits Nipah virus entry and fusion and can protect Syrian golden hamsters from lethal Nipah virus challenge. (Special Issue: Twenty years of Nipah virus research.). </w:t>
      </w:r>
      <w:r w:rsidRPr="00D64052">
        <w:rPr>
          <w:i/>
        </w:rPr>
        <w:t>Journal of Infectious Diseases</w:t>
      </w:r>
      <w:r w:rsidRPr="00D64052">
        <w:t xml:space="preserve"> 2020; </w:t>
      </w:r>
      <w:r w:rsidRPr="00D64052">
        <w:rPr>
          <w:b/>
        </w:rPr>
        <w:t>221</w:t>
      </w:r>
      <w:r w:rsidRPr="00D64052">
        <w:t>(Suppl. 4): S480-S92.</w:t>
      </w:r>
    </w:p>
    <w:p w14:paraId="29279944" w14:textId="77777777" w:rsidR="00D64052" w:rsidRPr="00D64052" w:rsidRDefault="00D64052" w:rsidP="008A66DF">
      <w:pPr>
        <w:pStyle w:val="EndNoteBibliography"/>
        <w:spacing w:after="0"/>
        <w:jc w:val="left"/>
      </w:pPr>
      <w:r w:rsidRPr="00D64052">
        <w:t>33.</w:t>
      </w:r>
      <w:r w:rsidRPr="00D64052">
        <w:tab/>
        <w:t xml:space="preserve">Lo MK, Amblard F, Flint M, et al. Potent in vitro activity of β-D-4ʹ-chloromethyl-2ʹ-deoxy-2ʹ-fluorocytidine against Nipah virus. </w:t>
      </w:r>
      <w:r w:rsidRPr="00D64052">
        <w:rPr>
          <w:i/>
        </w:rPr>
        <w:t>Antiviral Research</w:t>
      </w:r>
      <w:r w:rsidRPr="00D64052">
        <w:t xml:space="preserve"> 2020; </w:t>
      </w:r>
      <w:r w:rsidRPr="00D64052">
        <w:rPr>
          <w:b/>
        </w:rPr>
        <w:t>175</w:t>
      </w:r>
      <w:r w:rsidRPr="00D64052">
        <w:t>.</w:t>
      </w:r>
    </w:p>
    <w:p w14:paraId="10420EFF" w14:textId="77777777" w:rsidR="00D64052" w:rsidRPr="00D64052" w:rsidRDefault="00D64052" w:rsidP="008A66DF">
      <w:pPr>
        <w:pStyle w:val="EndNoteBibliography"/>
        <w:spacing w:after="0"/>
        <w:jc w:val="left"/>
      </w:pPr>
      <w:r w:rsidRPr="00D64052">
        <w:t>34.</w:t>
      </w:r>
      <w:r w:rsidRPr="00D64052">
        <w:tab/>
        <w:t xml:space="preserve">Playford EG, Munro T, Mahler SM, et al. Safety, tolerability, pharmacokinetics, and immunogenicity of a human monoclonal antibody targeting the g glycoprotein of henipaviruses in healthy adults: a first-in-human, randomised, controlled, phase 1 study. </w:t>
      </w:r>
      <w:r w:rsidRPr="00D64052">
        <w:rPr>
          <w:i/>
        </w:rPr>
        <w:t>Lancet Infectious Diseases</w:t>
      </w:r>
      <w:r w:rsidRPr="00D64052">
        <w:t xml:space="preserve"> 2020; </w:t>
      </w:r>
      <w:r w:rsidRPr="00D64052">
        <w:rPr>
          <w:b/>
        </w:rPr>
        <w:t>20</w:t>
      </w:r>
      <w:r w:rsidRPr="00D64052">
        <w:t>(4): 445-54.</w:t>
      </w:r>
    </w:p>
    <w:p w14:paraId="049374D1" w14:textId="77777777" w:rsidR="00D64052" w:rsidRPr="00D64052" w:rsidRDefault="00D64052" w:rsidP="008A66DF">
      <w:pPr>
        <w:pStyle w:val="EndNoteBibliography"/>
        <w:spacing w:after="0"/>
        <w:jc w:val="left"/>
      </w:pPr>
      <w:r w:rsidRPr="00D64052">
        <w:t>35.</w:t>
      </w:r>
      <w:r w:rsidRPr="00D64052">
        <w:tab/>
        <w:t xml:space="preserve">Porotto M, Rockx B, Yokoyama CC, et al. Inhibition of Nipah Virus Infection In Vivo: Targeting an early stage of paramyxovirus fusion activation during viral entry. </w:t>
      </w:r>
      <w:r w:rsidRPr="00D64052">
        <w:rPr>
          <w:i/>
        </w:rPr>
        <w:t>PLoS Pathogens</w:t>
      </w:r>
      <w:r w:rsidRPr="00D64052">
        <w:t xml:space="preserve"> 2010; </w:t>
      </w:r>
      <w:r w:rsidRPr="00D64052">
        <w:rPr>
          <w:b/>
        </w:rPr>
        <w:t>6(10) (no pagination)</w:t>
      </w:r>
      <w:r w:rsidRPr="00D64052">
        <w:t>.</w:t>
      </w:r>
    </w:p>
    <w:p w14:paraId="4F21151E" w14:textId="77777777" w:rsidR="00D64052" w:rsidRPr="00D64052" w:rsidRDefault="00D64052" w:rsidP="008A66DF">
      <w:pPr>
        <w:pStyle w:val="EndNoteBibliography"/>
        <w:spacing w:after="0"/>
        <w:jc w:val="left"/>
      </w:pPr>
      <w:r w:rsidRPr="00D64052">
        <w:t>36.</w:t>
      </w:r>
      <w:r w:rsidRPr="00D64052">
        <w:tab/>
        <w:t xml:space="preserve">Lo MK, Jordan R, Arvey A, et al. GS-5734 and its parent nucleoside analog inhibit Filo-, Pneumo-, and Paramyxoviruses. </w:t>
      </w:r>
      <w:r w:rsidRPr="00D64052">
        <w:rPr>
          <w:i/>
        </w:rPr>
        <w:t>Scientific Reports</w:t>
      </w:r>
      <w:r w:rsidRPr="00D64052">
        <w:t xml:space="preserve"> 2017; </w:t>
      </w:r>
      <w:r w:rsidRPr="00D64052">
        <w:rPr>
          <w:b/>
        </w:rPr>
        <w:t>7</w:t>
      </w:r>
      <w:r w:rsidRPr="00D64052">
        <w:t>.</w:t>
      </w:r>
    </w:p>
    <w:p w14:paraId="4AA43763" w14:textId="77777777" w:rsidR="00D64052" w:rsidRPr="00D64052" w:rsidRDefault="00D64052" w:rsidP="008A66DF">
      <w:pPr>
        <w:pStyle w:val="EndNoteBibliography"/>
        <w:spacing w:after="0"/>
        <w:jc w:val="left"/>
      </w:pPr>
      <w:r w:rsidRPr="00D64052">
        <w:t>37.</w:t>
      </w:r>
      <w:r w:rsidRPr="00D64052">
        <w:tab/>
        <w:t xml:space="preserve">Lo MK, Shrivastava-Ranjan P, Chatterjee P, et al. Broad-Spectrum In Vitro Antiviral Activity of ODBG-P-RVn: An Orally-Available, Lipid-Modified Monophosphate Prodrug of Remdesivir Parent Nucleoside (GS-441524). </w:t>
      </w:r>
      <w:r w:rsidRPr="00D64052">
        <w:rPr>
          <w:i/>
        </w:rPr>
        <w:t>Microbiology Spectrum</w:t>
      </w:r>
      <w:r w:rsidRPr="00D64052">
        <w:t xml:space="preserve"> 2021; </w:t>
      </w:r>
      <w:r w:rsidRPr="00D64052">
        <w:rPr>
          <w:b/>
        </w:rPr>
        <w:t>9(3) (no pagination)</w:t>
      </w:r>
      <w:r w:rsidRPr="00D64052">
        <w:t>.</w:t>
      </w:r>
    </w:p>
    <w:p w14:paraId="551CA182" w14:textId="77777777" w:rsidR="00D64052" w:rsidRPr="00D64052" w:rsidRDefault="00D64052" w:rsidP="008A66DF">
      <w:pPr>
        <w:pStyle w:val="EndNoteBibliography"/>
        <w:spacing w:after="0"/>
        <w:jc w:val="left"/>
      </w:pPr>
      <w:r w:rsidRPr="00D64052">
        <w:t>38.</w:t>
      </w:r>
      <w:r w:rsidRPr="00D64052">
        <w:tab/>
        <w:t xml:space="preserve">Wright PJ, Crameri G, Eaton BT. RNA synthesis during infection by Hendra virus: an examination by quantitative real-time PCR of RNA accumulation, the effect of ribavirin and the attenuation of transcription. </w:t>
      </w:r>
      <w:r w:rsidRPr="00D64052">
        <w:rPr>
          <w:i/>
        </w:rPr>
        <w:t>Archives of Virology</w:t>
      </w:r>
      <w:r w:rsidRPr="00D64052">
        <w:t xml:space="preserve"> 2005; </w:t>
      </w:r>
      <w:r w:rsidRPr="00D64052">
        <w:rPr>
          <w:b/>
        </w:rPr>
        <w:t>150</w:t>
      </w:r>
      <w:r w:rsidRPr="00D64052">
        <w:t>(3): 521-32.</w:t>
      </w:r>
    </w:p>
    <w:p w14:paraId="1F5A2E6B" w14:textId="77777777" w:rsidR="00D64052" w:rsidRPr="00D64052" w:rsidRDefault="00D64052" w:rsidP="008A66DF">
      <w:pPr>
        <w:pStyle w:val="EndNoteBibliography"/>
        <w:spacing w:after="0"/>
        <w:jc w:val="left"/>
      </w:pPr>
      <w:r w:rsidRPr="00D64052">
        <w:lastRenderedPageBreak/>
        <w:t>39.</w:t>
      </w:r>
      <w:r w:rsidRPr="00D64052">
        <w:tab/>
        <w:t xml:space="preserve">Porotto M, Orefice G, Yokoyama CC, et al. Simulating henipavirus multicycle replication in a screening assay leads to identification of a promising candidate for therapy. </w:t>
      </w:r>
      <w:r w:rsidRPr="00D64052">
        <w:rPr>
          <w:i/>
        </w:rPr>
        <w:t>Journal of Virology</w:t>
      </w:r>
      <w:r w:rsidRPr="00D64052">
        <w:t xml:space="preserve"> 2009; </w:t>
      </w:r>
      <w:r w:rsidRPr="00D64052">
        <w:rPr>
          <w:b/>
        </w:rPr>
        <w:t>83(10)</w:t>
      </w:r>
      <w:r w:rsidRPr="00D64052">
        <w:t>: 5148-55.</w:t>
      </w:r>
    </w:p>
    <w:p w14:paraId="37A1DEA7" w14:textId="77777777" w:rsidR="00D64052" w:rsidRPr="00D64052" w:rsidRDefault="00D64052" w:rsidP="008A66DF">
      <w:pPr>
        <w:pStyle w:val="EndNoteBibliography"/>
        <w:spacing w:after="0"/>
        <w:jc w:val="left"/>
      </w:pPr>
      <w:r w:rsidRPr="00D64052">
        <w:t>40.</w:t>
      </w:r>
      <w:r w:rsidRPr="00D64052">
        <w:tab/>
        <w:t xml:space="preserve">Welch SR, Tilston NL, Lo MK, et al. Inhibition of Nipah virus by defective interfering particles. (Special Issue: Twenty years of Nipah virus research.). </w:t>
      </w:r>
      <w:r w:rsidRPr="00D64052">
        <w:rPr>
          <w:i/>
        </w:rPr>
        <w:t>Journal of Infectious Diseases</w:t>
      </w:r>
      <w:r w:rsidRPr="00D64052">
        <w:t xml:space="preserve"> 2020; </w:t>
      </w:r>
      <w:r w:rsidRPr="00D64052">
        <w:rPr>
          <w:b/>
        </w:rPr>
        <w:t>221</w:t>
      </w:r>
      <w:r w:rsidRPr="00D64052">
        <w:t>(Suppl. 4): S460-S70.</w:t>
      </w:r>
    </w:p>
    <w:p w14:paraId="65B8D692" w14:textId="77777777" w:rsidR="00D64052" w:rsidRPr="00D64052" w:rsidRDefault="00D64052" w:rsidP="008A66DF">
      <w:pPr>
        <w:pStyle w:val="EndNoteBibliography"/>
        <w:spacing w:after="0"/>
        <w:jc w:val="left"/>
      </w:pPr>
      <w:r w:rsidRPr="00D64052">
        <w:t>41.</w:t>
      </w:r>
      <w:r w:rsidRPr="00D64052">
        <w:tab/>
        <w:t xml:space="preserve">Aljofan M, Lo MK, Rota PA, Michalski WP, Mungall BA. Off Label Antiviral Therapeutics for Henipaviruses: New Light Through Old Windows. </w:t>
      </w:r>
      <w:r w:rsidRPr="00D64052">
        <w:rPr>
          <w:i/>
        </w:rPr>
        <w:t>J Antivir Antiretrovir</w:t>
      </w:r>
      <w:r w:rsidRPr="00D64052">
        <w:t xml:space="preserve"> 2010; </w:t>
      </w:r>
      <w:r w:rsidRPr="00D64052">
        <w:rPr>
          <w:b/>
        </w:rPr>
        <w:t>2</w:t>
      </w:r>
      <w:r w:rsidRPr="00D64052">
        <w:t>(1): 1-10.</w:t>
      </w:r>
    </w:p>
    <w:p w14:paraId="42436404" w14:textId="77777777" w:rsidR="00D64052" w:rsidRPr="00D64052" w:rsidRDefault="00D64052" w:rsidP="008A66DF">
      <w:pPr>
        <w:pStyle w:val="EndNoteBibliography"/>
        <w:spacing w:after="0"/>
        <w:jc w:val="left"/>
      </w:pPr>
      <w:r w:rsidRPr="00D64052">
        <w:t>42.</w:t>
      </w:r>
      <w:r w:rsidRPr="00D64052">
        <w:tab/>
        <w:t xml:space="preserve">Aljofan M, Sganga ML, Lo MK, et al. Antiviral activity of gliotoxin, gentian violet and brilliant green against Nipah and Hendra virus in vitro. </w:t>
      </w:r>
      <w:r w:rsidRPr="00D64052">
        <w:rPr>
          <w:i/>
        </w:rPr>
        <w:t>Virology Journal</w:t>
      </w:r>
      <w:r w:rsidRPr="00D64052">
        <w:t xml:space="preserve"> 2009; </w:t>
      </w:r>
      <w:r w:rsidRPr="00D64052">
        <w:rPr>
          <w:b/>
        </w:rPr>
        <w:t>6 (no pagination)</w:t>
      </w:r>
      <w:r w:rsidRPr="00D64052">
        <w:t>.</w:t>
      </w:r>
    </w:p>
    <w:p w14:paraId="5CEE66EE" w14:textId="77777777" w:rsidR="00D64052" w:rsidRPr="00D64052" w:rsidRDefault="00D64052" w:rsidP="008A66DF">
      <w:pPr>
        <w:pStyle w:val="EndNoteBibliography"/>
        <w:spacing w:after="0"/>
        <w:jc w:val="left"/>
      </w:pPr>
      <w:r w:rsidRPr="00D64052">
        <w:t>43.</w:t>
      </w:r>
      <w:r w:rsidRPr="00D64052">
        <w:tab/>
        <w:t xml:space="preserve">Elshabrawy HA, Fan J, Haddad CS, et al. Identification of a Broad-Spectrum Antiviral Small Molecule against Severe Acute Respiratory Syndrome Coronavirus and Ebola, Hendra, and Nipah Viruses by Using a Novel High-Throughput Screening Assay. </w:t>
      </w:r>
      <w:r w:rsidRPr="00D64052">
        <w:rPr>
          <w:i/>
        </w:rPr>
        <w:t>Journal of Virology</w:t>
      </w:r>
      <w:r w:rsidRPr="00D64052">
        <w:t xml:space="preserve"> 2014; </w:t>
      </w:r>
      <w:r w:rsidRPr="00D64052">
        <w:rPr>
          <w:b/>
        </w:rPr>
        <w:t>88</w:t>
      </w:r>
      <w:r w:rsidRPr="00D64052">
        <w:t>(8): 4353-65.</w:t>
      </w:r>
    </w:p>
    <w:p w14:paraId="2BB3F527" w14:textId="77777777" w:rsidR="00D64052" w:rsidRPr="00D64052" w:rsidRDefault="00D64052" w:rsidP="008A66DF">
      <w:pPr>
        <w:pStyle w:val="EndNoteBibliography"/>
        <w:spacing w:after="0"/>
        <w:jc w:val="left"/>
      </w:pPr>
      <w:r w:rsidRPr="00D64052">
        <w:t>44.</w:t>
      </w:r>
      <w:r w:rsidRPr="00D64052">
        <w:tab/>
        <w:t xml:space="preserve">Hotard AL, He B, Nichol ST, Spiropoulou CF, Lo MK. 4′-Azidocytidine (R1479) inhibits henipaviruses and other paramyxoviruses with high potency. </w:t>
      </w:r>
      <w:r w:rsidRPr="00D64052">
        <w:rPr>
          <w:i/>
        </w:rPr>
        <w:t>Antiviral Research</w:t>
      </w:r>
      <w:r w:rsidRPr="00D64052">
        <w:t xml:space="preserve"> 2017; </w:t>
      </w:r>
      <w:r w:rsidRPr="00D64052">
        <w:rPr>
          <w:b/>
        </w:rPr>
        <w:t>144</w:t>
      </w:r>
      <w:r w:rsidRPr="00D64052">
        <w:t>: 147-52.</w:t>
      </w:r>
    </w:p>
    <w:p w14:paraId="5C9C5A74" w14:textId="77777777" w:rsidR="00D64052" w:rsidRPr="00D64052" w:rsidRDefault="00D64052" w:rsidP="008A66DF">
      <w:pPr>
        <w:pStyle w:val="EndNoteBibliography"/>
        <w:spacing w:after="0"/>
        <w:jc w:val="left"/>
      </w:pPr>
      <w:r w:rsidRPr="00D64052">
        <w:t>45.</w:t>
      </w:r>
      <w:r w:rsidRPr="00D64052">
        <w:tab/>
        <w:t xml:space="preserve">Nguyen NM, Tran CN, Phung LK, et al. A randomized, double-blind placebo controlled trial of balapiravir, a polymerase inhibitor, in adult dengue patients. </w:t>
      </w:r>
      <w:r w:rsidRPr="00D64052">
        <w:rPr>
          <w:i/>
        </w:rPr>
        <w:t>J Infect Dis</w:t>
      </w:r>
      <w:r w:rsidRPr="00D64052">
        <w:t xml:space="preserve"> 2013; </w:t>
      </w:r>
      <w:r w:rsidRPr="00D64052">
        <w:rPr>
          <w:b/>
        </w:rPr>
        <w:t>207</w:t>
      </w:r>
      <w:r w:rsidRPr="00D64052">
        <w:t>(9): 1442-50.</w:t>
      </w:r>
    </w:p>
    <w:p w14:paraId="44DA0BFD" w14:textId="77777777" w:rsidR="00D64052" w:rsidRPr="00D64052" w:rsidRDefault="00D64052" w:rsidP="008A66DF">
      <w:pPr>
        <w:pStyle w:val="EndNoteBibliography"/>
        <w:spacing w:after="0"/>
        <w:jc w:val="left"/>
      </w:pPr>
      <w:r w:rsidRPr="00D64052">
        <w:t>46.</w:t>
      </w:r>
      <w:r w:rsidRPr="00D64052">
        <w:tab/>
        <w:t xml:space="preserve">Janardhana V, Tachedjian M, Crameri G, Cowled C, Wang LF, Baker ML. Cloning, expression and antiviral activity of IFNgamma from the Australian fruit bat, Pteropus alecto. </w:t>
      </w:r>
      <w:r w:rsidRPr="00D64052">
        <w:rPr>
          <w:i/>
        </w:rPr>
        <w:t>Developmental and Comparative Immunology</w:t>
      </w:r>
      <w:r w:rsidRPr="00D64052">
        <w:t xml:space="preserve"> 2012; </w:t>
      </w:r>
      <w:r w:rsidRPr="00D64052">
        <w:rPr>
          <w:b/>
        </w:rPr>
        <w:t>36(3)</w:t>
      </w:r>
      <w:r w:rsidRPr="00D64052">
        <w:t>: 610-8.</w:t>
      </w:r>
    </w:p>
    <w:p w14:paraId="460318B8" w14:textId="77777777" w:rsidR="00D64052" w:rsidRPr="00D64052" w:rsidRDefault="00D64052" w:rsidP="008A66DF">
      <w:pPr>
        <w:pStyle w:val="EndNoteBibliography"/>
        <w:spacing w:after="0"/>
        <w:jc w:val="left"/>
      </w:pPr>
      <w:r w:rsidRPr="00D64052">
        <w:t>47.</w:t>
      </w:r>
      <w:r w:rsidRPr="00D64052">
        <w:tab/>
        <w:t xml:space="preserve">Liu SY, Aliyari R, Chikere K, et al. Interferon-inducible cholesterol-25-hydroxylase broadly inhibits viral entry by production of 25-hydroxycholesterol. </w:t>
      </w:r>
      <w:r w:rsidRPr="00D64052">
        <w:rPr>
          <w:i/>
        </w:rPr>
        <w:t>Immunity</w:t>
      </w:r>
      <w:r w:rsidRPr="00D64052">
        <w:t xml:space="preserve"> 2013; </w:t>
      </w:r>
      <w:r w:rsidRPr="00D64052">
        <w:rPr>
          <w:b/>
        </w:rPr>
        <w:t>38</w:t>
      </w:r>
      <w:r w:rsidRPr="00D64052">
        <w:t>(1): 92-105.</w:t>
      </w:r>
    </w:p>
    <w:p w14:paraId="24BBBFF4" w14:textId="77777777" w:rsidR="00D64052" w:rsidRPr="00D64052" w:rsidRDefault="00D64052" w:rsidP="008A66DF">
      <w:pPr>
        <w:pStyle w:val="EndNoteBibliography"/>
        <w:spacing w:after="0"/>
        <w:jc w:val="left"/>
      </w:pPr>
      <w:r w:rsidRPr="00D64052">
        <w:t>48.</w:t>
      </w:r>
      <w:r w:rsidRPr="00D64052">
        <w:tab/>
        <w:t xml:space="preserve">Oey A, McClure M, Symons JA, et al. Lumicitabine, an orally administered nucleoside analog, in infants hospitalized with respiratory syncytial virus (RSV) infection: Safety, efficacy, and pharmacokinetic results. </w:t>
      </w:r>
      <w:r w:rsidRPr="00D64052">
        <w:rPr>
          <w:i/>
        </w:rPr>
        <w:t>PLoS One</w:t>
      </w:r>
      <w:r w:rsidRPr="00D64052">
        <w:t xml:space="preserve"> 2023; </w:t>
      </w:r>
      <w:r w:rsidRPr="00D64052">
        <w:rPr>
          <w:b/>
        </w:rPr>
        <w:t>18</w:t>
      </w:r>
      <w:r w:rsidRPr="00D64052">
        <w:t>(7): e0288271.</w:t>
      </w:r>
    </w:p>
    <w:p w14:paraId="0FF841DE" w14:textId="77777777" w:rsidR="00D64052" w:rsidRPr="00D64052" w:rsidRDefault="00D64052" w:rsidP="008A66DF">
      <w:pPr>
        <w:pStyle w:val="EndNoteBibliography"/>
        <w:spacing w:after="0"/>
        <w:jc w:val="left"/>
      </w:pPr>
      <w:r w:rsidRPr="00D64052">
        <w:t>49.</w:t>
      </w:r>
      <w:r w:rsidRPr="00D64052">
        <w:tab/>
        <w:t xml:space="preserve">Lo MK, Jordan PC, Stevens S, et al. Susceptibility of paramyxoviruses and filoviruses to inhibition by 2′-monofluoro- and 2′-difluoro-4′-azidocytidine analogs. </w:t>
      </w:r>
      <w:r w:rsidRPr="00D64052">
        <w:rPr>
          <w:i/>
        </w:rPr>
        <w:t>Antiviral Research</w:t>
      </w:r>
      <w:r w:rsidRPr="00D64052">
        <w:t xml:space="preserve"> 2018; </w:t>
      </w:r>
      <w:r w:rsidRPr="00D64052">
        <w:rPr>
          <w:b/>
        </w:rPr>
        <w:t>153</w:t>
      </w:r>
      <w:r w:rsidRPr="00D64052">
        <w:t>: 101-13.</w:t>
      </w:r>
    </w:p>
    <w:p w14:paraId="5D4EA827" w14:textId="77777777" w:rsidR="00D64052" w:rsidRPr="00D64052" w:rsidRDefault="00D64052" w:rsidP="008A66DF">
      <w:pPr>
        <w:pStyle w:val="EndNoteBibliography"/>
        <w:spacing w:after="0"/>
        <w:jc w:val="left"/>
      </w:pPr>
      <w:r w:rsidRPr="00D64052">
        <w:t>50.</w:t>
      </w:r>
      <w:r w:rsidRPr="00D64052">
        <w:tab/>
        <w:t xml:space="preserve">McCaskill JL, Marsh GA, Monaghan P, Wang LF, Doran T, McMillan NAJ. Potent Inhibition of Hendra Virus Infection via RNA Interference and Poly I: C Immune Activation. </w:t>
      </w:r>
      <w:r w:rsidRPr="00D64052">
        <w:rPr>
          <w:i/>
        </w:rPr>
        <w:t>PLoS ONE</w:t>
      </w:r>
      <w:r w:rsidRPr="00D64052">
        <w:t xml:space="preserve"> 2013; </w:t>
      </w:r>
      <w:r w:rsidRPr="00D64052">
        <w:rPr>
          <w:b/>
        </w:rPr>
        <w:t>8(5) (no pagination)</w:t>
      </w:r>
      <w:r w:rsidRPr="00D64052">
        <w:t>.</w:t>
      </w:r>
    </w:p>
    <w:p w14:paraId="668E9719" w14:textId="77777777" w:rsidR="00D64052" w:rsidRPr="00D64052" w:rsidRDefault="00D64052" w:rsidP="008A66DF">
      <w:pPr>
        <w:pStyle w:val="EndNoteBibliography"/>
        <w:spacing w:after="0"/>
        <w:jc w:val="left"/>
      </w:pPr>
      <w:r w:rsidRPr="00D64052">
        <w:t>51.</w:t>
      </w:r>
      <w:r w:rsidRPr="00D64052">
        <w:tab/>
        <w:t xml:space="preserve">Mohr EL, McMullan LK, Lo MK, et al. Inhibitors of cellular kinases with broad-spectrum antiviral activity for hemorrhagic fever viruses. </w:t>
      </w:r>
      <w:r w:rsidRPr="00D64052">
        <w:rPr>
          <w:i/>
        </w:rPr>
        <w:t>Antiviral Research</w:t>
      </w:r>
      <w:r w:rsidRPr="00D64052">
        <w:t xml:space="preserve"> 2015; </w:t>
      </w:r>
      <w:r w:rsidRPr="00D64052">
        <w:rPr>
          <w:b/>
        </w:rPr>
        <w:t>120</w:t>
      </w:r>
      <w:r w:rsidRPr="00D64052">
        <w:t>: 40-7.</w:t>
      </w:r>
    </w:p>
    <w:p w14:paraId="5EE2EC1D" w14:textId="77777777" w:rsidR="00D64052" w:rsidRPr="00D64052" w:rsidRDefault="00D64052" w:rsidP="008A66DF">
      <w:pPr>
        <w:pStyle w:val="EndNoteBibliography"/>
        <w:spacing w:after="0"/>
        <w:jc w:val="left"/>
      </w:pPr>
      <w:r w:rsidRPr="00D64052">
        <w:t>52.</w:t>
      </w:r>
      <w:r w:rsidRPr="00D64052">
        <w:tab/>
        <w:t xml:space="preserve">Mungall BA, Schopman NCT, Lambeth LS, Doran TJ. Inhibition of Henipavirus infection by RNA interference. </w:t>
      </w:r>
      <w:r w:rsidRPr="00D64052">
        <w:rPr>
          <w:i/>
        </w:rPr>
        <w:t>Antiviral Research</w:t>
      </w:r>
      <w:r w:rsidRPr="00D64052">
        <w:t xml:space="preserve"> 2008; </w:t>
      </w:r>
      <w:r w:rsidRPr="00D64052">
        <w:rPr>
          <w:b/>
        </w:rPr>
        <w:t>80(3)</w:t>
      </w:r>
      <w:r w:rsidRPr="00D64052">
        <w:t>: 324-31.</w:t>
      </w:r>
    </w:p>
    <w:p w14:paraId="5C410008" w14:textId="77777777" w:rsidR="00D64052" w:rsidRPr="00D64052" w:rsidRDefault="00D64052" w:rsidP="008A66DF">
      <w:pPr>
        <w:pStyle w:val="EndNoteBibliography"/>
        <w:spacing w:after="0"/>
        <w:jc w:val="left"/>
      </w:pPr>
      <w:r w:rsidRPr="00D64052">
        <w:t>53.</w:t>
      </w:r>
      <w:r w:rsidRPr="00D64052">
        <w:tab/>
        <w:t xml:space="preserve">Niedermeier S, Singethan K, Rohrer SG, et al. A Small-Molecule Inhibitor of Nipah Virus Envelope Protein-Mediated Membrane Fusion. </w:t>
      </w:r>
      <w:r w:rsidRPr="00D64052">
        <w:rPr>
          <w:i/>
        </w:rPr>
        <w:t>Journal of Medicinal Chemistry</w:t>
      </w:r>
      <w:r w:rsidRPr="00D64052">
        <w:t xml:space="preserve"> 2009; </w:t>
      </w:r>
      <w:r w:rsidRPr="00D64052">
        <w:rPr>
          <w:b/>
        </w:rPr>
        <w:t>52</w:t>
      </w:r>
      <w:r w:rsidRPr="00D64052">
        <w:t>(14): 4257-65.</w:t>
      </w:r>
    </w:p>
    <w:p w14:paraId="2298659F" w14:textId="77777777" w:rsidR="00D64052" w:rsidRPr="00D64052" w:rsidRDefault="00D64052" w:rsidP="008A66DF">
      <w:pPr>
        <w:pStyle w:val="EndNoteBibliography"/>
        <w:spacing w:after="0"/>
        <w:jc w:val="left"/>
      </w:pPr>
      <w:r w:rsidRPr="00D64052">
        <w:t>54.</w:t>
      </w:r>
      <w:r w:rsidRPr="00D64052">
        <w:tab/>
        <w:t xml:space="preserve">Pattabhi S, Wilkins CR, Dong R, et al. Targeting innate immunity for antiviral therapy through small molecule agonists of the RLR pathway. </w:t>
      </w:r>
      <w:r w:rsidRPr="00D64052">
        <w:rPr>
          <w:i/>
        </w:rPr>
        <w:t>Journal of Virology</w:t>
      </w:r>
      <w:r w:rsidRPr="00D64052">
        <w:t xml:space="preserve"> 2016; </w:t>
      </w:r>
      <w:r w:rsidRPr="00D64052">
        <w:rPr>
          <w:b/>
        </w:rPr>
        <w:t>90(5)</w:t>
      </w:r>
      <w:r w:rsidRPr="00D64052">
        <w:t>: 2372-87.</w:t>
      </w:r>
    </w:p>
    <w:p w14:paraId="6EBF1E3D" w14:textId="77777777" w:rsidR="00D64052" w:rsidRPr="00D64052" w:rsidRDefault="00D64052" w:rsidP="008A66DF">
      <w:pPr>
        <w:pStyle w:val="EndNoteBibliography"/>
        <w:spacing w:after="0"/>
        <w:jc w:val="left"/>
      </w:pPr>
      <w:r w:rsidRPr="00D64052">
        <w:t>55.</w:t>
      </w:r>
      <w:r w:rsidRPr="00D64052">
        <w:tab/>
        <w:t xml:space="preserve">Porotto M, Yi F, Moscona A, LaVan DA. Synthetic Protocells Interact with Viral Nanomachinery and Inactivate Pathogenic Human Virus. </w:t>
      </w:r>
      <w:r w:rsidRPr="00D64052">
        <w:rPr>
          <w:i/>
        </w:rPr>
        <w:t>PLoS ONE</w:t>
      </w:r>
      <w:r w:rsidRPr="00D64052">
        <w:t xml:space="preserve"> 2011; </w:t>
      </w:r>
      <w:r w:rsidRPr="00D64052">
        <w:rPr>
          <w:b/>
        </w:rPr>
        <w:t>6</w:t>
      </w:r>
      <w:r w:rsidRPr="00D64052">
        <w:t>(3).</w:t>
      </w:r>
    </w:p>
    <w:p w14:paraId="582A3B29" w14:textId="77777777" w:rsidR="00D64052" w:rsidRPr="00D64052" w:rsidRDefault="00D64052" w:rsidP="008A66DF">
      <w:pPr>
        <w:pStyle w:val="EndNoteBibliography"/>
        <w:spacing w:after="0"/>
        <w:jc w:val="left"/>
      </w:pPr>
      <w:r w:rsidRPr="00D64052">
        <w:t>56.</w:t>
      </w:r>
      <w:r w:rsidRPr="00D64052">
        <w:tab/>
        <w:t xml:space="preserve">Pu J, He X, Xu W, et al. The Analogs of Furanyl Methylidene Rhodanine Exhibit Broad-Spectrum Inhibitory and Inactivating Activities against Enveloped Viruses, including SARS-CoV-2 and Its Variants. </w:t>
      </w:r>
      <w:r w:rsidRPr="00D64052">
        <w:rPr>
          <w:i/>
        </w:rPr>
        <w:t>Viruses</w:t>
      </w:r>
      <w:r w:rsidRPr="00D64052">
        <w:t xml:space="preserve"> 2022; </w:t>
      </w:r>
      <w:r w:rsidRPr="00D64052">
        <w:rPr>
          <w:b/>
        </w:rPr>
        <w:t>14</w:t>
      </w:r>
      <w:r w:rsidRPr="00D64052">
        <w:t>(3).</w:t>
      </w:r>
    </w:p>
    <w:p w14:paraId="1E64087C" w14:textId="77777777" w:rsidR="00D64052" w:rsidRPr="00D64052" w:rsidRDefault="00D64052" w:rsidP="008A66DF">
      <w:pPr>
        <w:pStyle w:val="EndNoteBibliography"/>
        <w:spacing w:after="0"/>
        <w:jc w:val="left"/>
      </w:pPr>
      <w:r w:rsidRPr="00D64052">
        <w:t>57.</w:t>
      </w:r>
      <w:r w:rsidRPr="00D64052">
        <w:tab/>
        <w:t xml:space="preserve">Shrestha N, Gall FM, Mathieu C, et al. Highly Potent Host-Specific Small-Molecule Inhibitor of Paramyxovirus and Pneumovirus Replication with High Resistance Barrier. </w:t>
      </w:r>
      <w:r w:rsidRPr="00D64052">
        <w:rPr>
          <w:i/>
        </w:rPr>
        <w:t>Mbio</w:t>
      </w:r>
      <w:r w:rsidRPr="00D64052">
        <w:t xml:space="preserve"> 2021; </w:t>
      </w:r>
      <w:r w:rsidRPr="00D64052">
        <w:rPr>
          <w:b/>
        </w:rPr>
        <w:t>12(6) (no pagination)</w:t>
      </w:r>
      <w:r w:rsidRPr="00D64052">
        <w:t>.</w:t>
      </w:r>
    </w:p>
    <w:p w14:paraId="3A4AE21D" w14:textId="77777777" w:rsidR="00D64052" w:rsidRPr="00D64052" w:rsidRDefault="00D64052" w:rsidP="008A66DF">
      <w:pPr>
        <w:pStyle w:val="EndNoteBibliography"/>
        <w:spacing w:after="0"/>
        <w:jc w:val="left"/>
      </w:pPr>
      <w:r w:rsidRPr="00D64052">
        <w:t>58.</w:t>
      </w:r>
      <w:r w:rsidRPr="00D64052">
        <w:tab/>
        <w:t xml:space="preserve">Tigabu B, Rasmussen L, White EL, et al. A BSL-4 high-throughput screen identifies sulfonamide inhibitors of Nipah virus. </w:t>
      </w:r>
      <w:r w:rsidRPr="00D64052">
        <w:rPr>
          <w:i/>
        </w:rPr>
        <w:t>Assay and Drug Development Technologies</w:t>
      </w:r>
      <w:r w:rsidRPr="00D64052">
        <w:t xml:space="preserve"> 2014; </w:t>
      </w:r>
      <w:r w:rsidRPr="00D64052">
        <w:rPr>
          <w:b/>
        </w:rPr>
        <w:t>12(3)</w:t>
      </w:r>
      <w:r w:rsidRPr="00D64052">
        <w:t>: 155-61.</w:t>
      </w:r>
    </w:p>
    <w:p w14:paraId="240144CD" w14:textId="77777777" w:rsidR="00D64052" w:rsidRPr="00D64052" w:rsidRDefault="00D64052" w:rsidP="008A66DF">
      <w:pPr>
        <w:pStyle w:val="EndNoteBibliography"/>
        <w:spacing w:after="0"/>
        <w:jc w:val="left"/>
      </w:pPr>
      <w:r w:rsidRPr="00D64052">
        <w:lastRenderedPageBreak/>
        <w:t>59.</w:t>
      </w:r>
      <w:r w:rsidRPr="00D64052">
        <w:tab/>
        <w:t xml:space="preserve">Wang YE, Park A, Lake M, et al. Ubiquitin-regulated nuclear-cytoplasmic trafficking of the Nipah virus matrix protein is important for viral budding. </w:t>
      </w:r>
      <w:r w:rsidRPr="00D64052">
        <w:rPr>
          <w:i/>
        </w:rPr>
        <w:t>PLoS Pathogens</w:t>
      </w:r>
      <w:r w:rsidRPr="00D64052">
        <w:t xml:space="preserve"> 2010; </w:t>
      </w:r>
      <w:r w:rsidRPr="00D64052">
        <w:rPr>
          <w:b/>
        </w:rPr>
        <w:t>6(11) (no pagination)</w:t>
      </w:r>
      <w:r w:rsidRPr="00D64052">
        <w:t>.</w:t>
      </w:r>
    </w:p>
    <w:p w14:paraId="6135C375" w14:textId="77777777" w:rsidR="00D64052" w:rsidRPr="00D64052" w:rsidRDefault="00D64052" w:rsidP="008A66DF">
      <w:pPr>
        <w:pStyle w:val="EndNoteBibliography"/>
        <w:jc w:val="left"/>
      </w:pPr>
      <w:r w:rsidRPr="00D64052">
        <w:t>60.</w:t>
      </w:r>
      <w:r w:rsidRPr="00D64052">
        <w:tab/>
        <w:t xml:space="preserve">Wolf MC, Freiberg AN, Zhang T, et al. A broad-spectrum antiviral targeting entry of enveloped viruses. </w:t>
      </w:r>
      <w:r w:rsidRPr="00D64052">
        <w:rPr>
          <w:i/>
        </w:rPr>
        <w:t>Proceedings of the National Academy of Sciences of the United States of America</w:t>
      </w:r>
      <w:r w:rsidRPr="00D64052">
        <w:t xml:space="preserve"> 2010; </w:t>
      </w:r>
      <w:r w:rsidRPr="00D64052">
        <w:rPr>
          <w:b/>
        </w:rPr>
        <w:t>107(7)</w:t>
      </w:r>
      <w:r w:rsidRPr="00D64052">
        <w:t>: 3157-62.</w:t>
      </w:r>
    </w:p>
    <w:p w14:paraId="2A56E03B" w14:textId="5FB9426A" w:rsidR="0081415C" w:rsidRPr="00093C1C" w:rsidRDefault="009E13D5" w:rsidP="008A66DF">
      <w:pPr>
        <w:spacing w:after="0" w:line="480" w:lineRule="auto"/>
      </w:pPr>
      <w:r>
        <w:fldChar w:fldCharType="end"/>
      </w:r>
    </w:p>
    <w:sectPr w:rsidR="0081415C" w:rsidRPr="00093C1C" w:rsidSect="00CD59E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36DCE" w14:textId="77777777" w:rsidR="00CD59E7" w:rsidRDefault="00CD59E7" w:rsidP="00A13B41">
      <w:pPr>
        <w:spacing w:after="0" w:line="240" w:lineRule="auto"/>
      </w:pPr>
      <w:r>
        <w:separator/>
      </w:r>
    </w:p>
  </w:endnote>
  <w:endnote w:type="continuationSeparator" w:id="0">
    <w:p w14:paraId="0FF7582E" w14:textId="77777777" w:rsidR="00CD59E7" w:rsidRDefault="00CD59E7" w:rsidP="00A13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775210"/>
      <w:docPartObj>
        <w:docPartGallery w:val="Page Numbers (Bottom of Page)"/>
        <w:docPartUnique/>
      </w:docPartObj>
    </w:sdtPr>
    <w:sdtContent>
      <w:sdt>
        <w:sdtPr>
          <w:id w:val="1728636285"/>
          <w:docPartObj>
            <w:docPartGallery w:val="Page Numbers (Top of Page)"/>
            <w:docPartUnique/>
          </w:docPartObj>
        </w:sdtPr>
        <w:sdtContent>
          <w:p w14:paraId="25B6995C" w14:textId="3B2EF969" w:rsidR="00B6138F" w:rsidRDefault="00B6138F">
            <w:pPr>
              <w:pStyle w:val="Footer"/>
              <w:jc w:val="center"/>
            </w:pP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F2E70A8" w14:textId="77777777" w:rsidR="00B6138F" w:rsidRDefault="00B61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62393" w14:textId="77777777" w:rsidR="00CD59E7" w:rsidRDefault="00CD59E7" w:rsidP="00A13B41">
      <w:pPr>
        <w:spacing w:after="0" w:line="240" w:lineRule="auto"/>
      </w:pPr>
      <w:r>
        <w:separator/>
      </w:r>
    </w:p>
  </w:footnote>
  <w:footnote w:type="continuationSeparator" w:id="0">
    <w:p w14:paraId="7C2ECE80" w14:textId="77777777" w:rsidR="00CD59E7" w:rsidRDefault="00CD59E7" w:rsidP="00A13B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BBE"/>
    <w:multiLevelType w:val="hybridMultilevel"/>
    <w:tmpl w:val="801AC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8581677"/>
    <w:multiLevelType w:val="hybridMultilevel"/>
    <w:tmpl w:val="435A6A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5613965"/>
    <w:multiLevelType w:val="hybridMultilevel"/>
    <w:tmpl w:val="413AD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08043595">
    <w:abstractNumId w:val="2"/>
  </w:num>
  <w:num w:numId="2" w16cid:durableId="982471390">
    <w:abstractNumId w:val="1"/>
  </w:num>
  <w:num w:numId="3" w16cid:durableId="1425570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55afzwf3e9p5je5wvcpxwvps20ev0zfwf2w&quot;&gt;EIDRx&lt;record-ids&gt;&lt;item&gt;153&lt;/item&gt;&lt;item&gt;188&lt;/item&gt;&lt;/record-ids&gt;&lt;/item&gt;&lt;/Libraries&gt;"/>
  </w:docVars>
  <w:rsids>
    <w:rsidRoot w:val="00093C1C"/>
    <w:rsid w:val="000112DC"/>
    <w:rsid w:val="000521EB"/>
    <w:rsid w:val="00093C1C"/>
    <w:rsid w:val="000952F8"/>
    <w:rsid w:val="00095C3D"/>
    <w:rsid w:val="000B7D0F"/>
    <w:rsid w:val="000C3409"/>
    <w:rsid w:val="000C55B7"/>
    <w:rsid w:val="00114C00"/>
    <w:rsid w:val="001433F5"/>
    <w:rsid w:val="0015592B"/>
    <w:rsid w:val="00157CA4"/>
    <w:rsid w:val="00161815"/>
    <w:rsid w:val="00180430"/>
    <w:rsid w:val="00180438"/>
    <w:rsid w:val="0018069F"/>
    <w:rsid w:val="00191F9A"/>
    <w:rsid w:val="00193BCD"/>
    <w:rsid w:val="001B306B"/>
    <w:rsid w:val="001B4A40"/>
    <w:rsid w:val="001C539D"/>
    <w:rsid w:val="001D7E58"/>
    <w:rsid w:val="002039D8"/>
    <w:rsid w:val="00210078"/>
    <w:rsid w:val="002133F9"/>
    <w:rsid w:val="00217785"/>
    <w:rsid w:val="00217BE3"/>
    <w:rsid w:val="00235706"/>
    <w:rsid w:val="00247873"/>
    <w:rsid w:val="0026367E"/>
    <w:rsid w:val="00286065"/>
    <w:rsid w:val="00291A76"/>
    <w:rsid w:val="002939E5"/>
    <w:rsid w:val="002A01D9"/>
    <w:rsid w:val="002C2B96"/>
    <w:rsid w:val="002D5F68"/>
    <w:rsid w:val="002E1C71"/>
    <w:rsid w:val="002F6852"/>
    <w:rsid w:val="00322355"/>
    <w:rsid w:val="0032249A"/>
    <w:rsid w:val="00345B80"/>
    <w:rsid w:val="00360690"/>
    <w:rsid w:val="003626CA"/>
    <w:rsid w:val="00365EF4"/>
    <w:rsid w:val="00371774"/>
    <w:rsid w:val="0039793C"/>
    <w:rsid w:val="003A1BFF"/>
    <w:rsid w:val="003A61F4"/>
    <w:rsid w:val="003B6078"/>
    <w:rsid w:val="003D04FC"/>
    <w:rsid w:val="0040182F"/>
    <w:rsid w:val="00407E49"/>
    <w:rsid w:val="00424113"/>
    <w:rsid w:val="004404E7"/>
    <w:rsid w:val="004652CA"/>
    <w:rsid w:val="00483D5F"/>
    <w:rsid w:val="00486020"/>
    <w:rsid w:val="004956D6"/>
    <w:rsid w:val="00496189"/>
    <w:rsid w:val="004A665D"/>
    <w:rsid w:val="004B6985"/>
    <w:rsid w:val="004C4F45"/>
    <w:rsid w:val="004C4F59"/>
    <w:rsid w:val="004E1BF9"/>
    <w:rsid w:val="00520E7D"/>
    <w:rsid w:val="00521FE1"/>
    <w:rsid w:val="00532D04"/>
    <w:rsid w:val="00533D45"/>
    <w:rsid w:val="00546176"/>
    <w:rsid w:val="005467EE"/>
    <w:rsid w:val="00551538"/>
    <w:rsid w:val="005533F4"/>
    <w:rsid w:val="0055488C"/>
    <w:rsid w:val="0057254E"/>
    <w:rsid w:val="00576D94"/>
    <w:rsid w:val="00591C15"/>
    <w:rsid w:val="005A0BBD"/>
    <w:rsid w:val="005A163B"/>
    <w:rsid w:val="005A472C"/>
    <w:rsid w:val="005B0FED"/>
    <w:rsid w:val="005F1FD9"/>
    <w:rsid w:val="005F3362"/>
    <w:rsid w:val="005F570E"/>
    <w:rsid w:val="00610585"/>
    <w:rsid w:val="006207ED"/>
    <w:rsid w:val="00644278"/>
    <w:rsid w:val="0066657B"/>
    <w:rsid w:val="006719EE"/>
    <w:rsid w:val="00673BD4"/>
    <w:rsid w:val="006856F0"/>
    <w:rsid w:val="00690972"/>
    <w:rsid w:val="006B2F2F"/>
    <w:rsid w:val="006E1D32"/>
    <w:rsid w:val="006E3DD8"/>
    <w:rsid w:val="007172E8"/>
    <w:rsid w:val="00724CB8"/>
    <w:rsid w:val="007302C8"/>
    <w:rsid w:val="007338EA"/>
    <w:rsid w:val="00756B84"/>
    <w:rsid w:val="007604A1"/>
    <w:rsid w:val="007722C5"/>
    <w:rsid w:val="007724FF"/>
    <w:rsid w:val="007806AE"/>
    <w:rsid w:val="007D12B1"/>
    <w:rsid w:val="007D1777"/>
    <w:rsid w:val="00805432"/>
    <w:rsid w:val="0081415C"/>
    <w:rsid w:val="00815E74"/>
    <w:rsid w:val="008423D1"/>
    <w:rsid w:val="00843973"/>
    <w:rsid w:val="00865A9E"/>
    <w:rsid w:val="00872284"/>
    <w:rsid w:val="008759F6"/>
    <w:rsid w:val="008846DF"/>
    <w:rsid w:val="008A66DF"/>
    <w:rsid w:val="008B06FD"/>
    <w:rsid w:val="008B7C6F"/>
    <w:rsid w:val="008C3300"/>
    <w:rsid w:val="008C52A4"/>
    <w:rsid w:val="008D380C"/>
    <w:rsid w:val="008F640C"/>
    <w:rsid w:val="009010D8"/>
    <w:rsid w:val="00910089"/>
    <w:rsid w:val="0091613A"/>
    <w:rsid w:val="0093643F"/>
    <w:rsid w:val="00941694"/>
    <w:rsid w:val="0094202E"/>
    <w:rsid w:val="009440E0"/>
    <w:rsid w:val="00954285"/>
    <w:rsid w:val="00957AA6"/>
    <w:rsid w:val="00970A32"/>
    <w:rsid w:val="00996D47"/>
    <w:rsid w:val="009B2125"/>
    <w:rsid w:val="009C13F4"/>
    <w:rsid w:val="009D53E5"/>
    <w:rsid w:val="009D61FD"/>
    <w:rsid w:val="009E13D5"/>
    <w:rsid w:val="009E5DA3"/>
    <w:rsid w:val="009E6AB3"/>
    <w:rsid w:val="009F2405"/>
    <w:rsid w:val="00A01B3D"/>
    <w:rsid w:val="00A13B41"/>
    <w:rsid w:val="00A26AC7"/>
    <w:rsid w:val="00A33B36"/>
    <w:rsid w:val="00A54112"/>
    <w:rsid w:val="00A56FE8"/>
    <w:rsid w:val="00A57303"/>
    <w:rsid w:val="00AA0CC5"/>
    <w:rsid w:val="00AD5DA8"/>
    <w:rsid w:val="00AE683B"/>
    <w:rsid w:val="00AF0DC6"/>
    <w:rsid w:val="00AF2989"/>
    <w:rsid w:val="00B04F85"/>
    <w:rsid w:val="00B14CD6"/>
    <w:rsid w:val="00B33094"/>
    <w:rsid w:val="00B50EF2"/>
    <w:rsid w:val="00B51277"/>
    <w:rsid w:val="00B6138F"/>
    <w:rsid w:val="00BA536B"/>
    <w:rsid w:val="00BA66BD"/>
    <w:rsid w:val="00BB69F4"/>
    <w:rsid w:val="00BE059A"/>
    <w:rsid w:val="00BF6A1F"/>
    <w:rsid w:val="00C01D32"/>
    <w:rsid w:val="00C102C1"/>
    <w:rsid w:val="00C13090"/>
    <w:rsid w:val="00C207EA"/>
    <w:rsid w:val="00C31992"/>
    <w:rsid w:val="00C346A5"/>
    <w:rsid w:val="00C3480A"/>
    <w:rsid w:val="00C3755A"/>
    <w:rsid w:val="00C5551B"/>
    <w:rsid w:val="00C65DC3"/>
    <w:rsid w:val="00C847A2"/>
    <w:rsid w:val="00CA0533"/>
    <w:rsid w:val="00CA5D79"/>
    <w:rsid w:val="00CC2591"/>
    <w:rsid w:val="00CD59E7"/>
    <w:rsid w:val="00CD73C1"/>
    <w:rsid w:val="00CD7F38"/>
    <w:rsid w:val="00D13A53"/>
    <w:rsid w:val="00D14BC8"/>
    <w:rsid w:val="00D278BA"/>
    <w:rsid w:val="00D32F51"/>
    <w:rsid w:val="00D617A1"/>
    <w:rsid w:val="00D64052"/>
    <w:rsid w:val="00D73A1B"/>
    <w:rsid w:val="00D8488F"/>
    <w:rsid w:val="00DA689F"/>
    <w:rsid w:val="00DB21C4"/>
    <w:rsid w:val="00DC1033"/>
    <w:rsid w:val="00DC58B4"/>
    <w:rsid w:val="00E1348E"/>
    <w:rsid w:val="00E32A12"/>
    <w:rsid w:val="00E42156"/>
    <w:rsid w:val="00E509D2"/>
    <w:rsid w:val="00E62ABB"/>
    <w:rsid w:val="00E773DB"/>
    <w:rsid w:val="00E9670D"/>
    <w:rsid w:val="00EA077D"/>
    <w:rsid w:val="00EC4E3C"/>
    <w:rsid w:val="00EF7C27"/>
    <w:rsid w:val="00F345DE"/>
    <w:rsid w:val="00F44628"/>
    <w:rsid w:val="00F457BC"/>
    <w:rsid w:val="00F57419"/>
    <w:rsid w:val="00F70D39"/>
    <w:rsid w:val="00F71378"/>
    <w:rsid w:val="00F86AAA"/>
    <w:rsid w:val="00FA19E9"/>
    <w:rsid w:val="00FA3DA3"/>
    <w:rsid w:val="00FA7E06"/>
    <w:rsid w:val="00FD6A45"/>
    <w:rsid w:val="00FD7C73"/>
    <w:rsid w:val="177C7D26"/>
    <w:rsid w:val="2829738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61D48"/>
  <w15:chartTrackingRefBased/>
  <w15:docId w15:val="{C8EF1B76-8EC6-4A45-A472-944C3FDE3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C1C"/>
    <w:pPr>
      <w:spacing w:line="256" w:lineRule="auto"/>
    </w:pPr>
    <w:rPr>
      <w:rFonts w:eastAsiaTheme="minorHAnsi"/>
      <w:kern w:val="0"/>
      <w:lang w:eastAsia="en-US"/>
      <w14:ligatures w14:val="none"/>
    </w:rPr>
  </w:style>
  <w:style w:type="paragraph" w:styleId="Heading1">
    <w:name w:val="heading 1"/>
    <w:basedOn w:val="Normal"/>
    <w:link w:val="Heading1Char"/>
    <w:uiPriority w:val="9"/>
    <w:qFormat/>
    <w:rsid w:val="0081415C"/>
    <w:pPr>
      <w:spacing w:line="276" w:lineRule="auto"/>
      <w:outlineLvl w:val="0"/>
    </w:pPr>
    <w:rPr>
      <w:rFonts w:eastAsia="Times New Roman"/>
      <w:b/>
      <w:smallCaps/>
    </w:rPr>
  </w:style>
  <w:style w:type="paragraph" w:styleId="Heading2">
    <w:name w:val="heading 2"/>
    <w:basedOn w:val="Normal"/>
    <w:next w:val="Normal"/>
    <w:link w:val="Heading2Char"/>
    <w:uiPriority w:val="9"/>
    <w:unhideWhenUsed/>
    <w:qFormat/>
    <w:rsid w:val="008141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415C"/>
    <w:rPr>
      <w:color w:val="0563C1" w:themeColor="hyperlink"/>
      <w:u w:val="single"/>
    </w:rPr>
  </w:style>
  <w:style w:type="paragraph" w:styleId="NoSpacing">
    <w:name w:val="No Spacing"/>
    <w:uiPriority w:val="1"/>
    <w:qFormat/>
    <w:rsid w:val="0081415C"/>
    <w:pPr>
      <w:spacing w:after="0" w:line="240" w:lineRule="auto"/>
    </w:pPr>
    <w:rPr>
      <w:rFonts w:eastAsiaTheme="minorHAnsi"/>
      <w:kern w:val="0"/>
      <w:lang w:eastAsia="en-US"/>
      <w14:ligatures w14:val="none"/>
    </w:rPr>
  </w:style>
  <w:style w:type="character" w:customStyle="1" w:styleId="Heading1Char">
    <w:name w:val="Heading 1 Char"/>
    <w:basedOn w:val="DefaultParagraphFont"/>
    <w:link w:val="Heading1"/>
    <w:uiPriority w:val="9"/>
    <w:rsid w:val="0081415C"/>
    <w:rPr>
      <w:rFonts w:eastAsia="Times New Roman"/>
      <w:b/>
      <w:smallCaps/>
      <w:kern w:val="0"/>
      <w:lang w:eastAsia="en-US"/>
      <w14:ligatures w14:val="none"/>
    </w:rPr>
  </w:style>
  <w:style w:type="character" w:customStyle="1" w:styleId="Heading2Char">
    <w:name w:val="Heading 2 Char"/>
    <w:basedOn w:val="DefaultParagraphFont"/>
    <w:link w:val="Heading2"/>
    <w:uiPriority w:val="9"/>
    <w:rsid w:val="0081415C"/>
    <w:rPr>
      <w:rFonts w:asciiTheme="majorHAnsi" w:eastAsiaTheme="majorEastAsia" w:hAnsiTheme="majorHAnsi" w:cstheme="majorBidi"/>
      <w:color w:val="2F5496" w:themeColor="accent1" w:themeShade="BF"/>
      <w:kern w:val="0"/>
      <w:sz w:val="26"/>
      <w:szCs w:val="26"/>
      <w:lang w:eastAsia="en-US"/>
      <w14:ligatures w14:val="none"/>
    </w:rPr>
  </w:style>
  <w:style w:type="paragraph" w:styleId="Header">
    <w:name w:val="header"/>
    <w:basedOn w:val="Normal"/>
    <w:link w:val="HeaderChar"/>
    <w:uiPriority w:val="99"/>
    <w:unhideWhenUsed/>
    <w:rsid w:val="00A13B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3B41"/>
    <w:rPr>
      <w:rFonts w:eastAsiaTheme="minorHAnsi"/>
      <w:kern w:val="0"/>
      <w:lang w:eastAsia="en-US"/>
      <w14:ligatures w14:val="none"/>
    </w:rPr>
  </w:style>
  <w:style w:type="paragraph" w:styleId="Footer">
    <w:name w:val="footer"/>
    <w:basedOn w:val="Normal"/>
    <w:link w:val="FooterChar"/>
    <w:uiPriority w:val="99"/>
    <w:unhideWhenUsed/>
    <w:rsid w:val="00A13B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B41"/>
    <w:rPr>
      <w:rFonts w:eastAsiaTheme="minorHAnsi"/>
      <w:kern w:val="0"/>
      <w:lang w:eastAsia="en-US"/>
      <w14:ligatures w14:val="none"/>
    </w:rPr>
  </w:style>
  <w:style w:type="paragraph" w:styleId="Caption">
    <w:name w:val="caption"/>
    <w:basedOn w:val="Normal"/>
    <w:next w:val="Normal"/>
    <w:uiPriority w:val="35"/>
    <w:unhideWhenUsed/>
    <w:qFormat/>
    <w:rsid w:val="00FA19E9"/>
    <w:pPr>
      <w:spacing w:line="259" w:lineRule="auto"/>
      <w:jc w:val="center"/>
    </w:pPr>
    <w:rPr>
      <w:rFonts w:cstheme="minorHAnsi"/>
      <w:b/>
    </w:rPr>
  </w:style>
  <w:style w:type="table" w:styleId="TableGrid">
    <w:name w:val="Table Grid"/>
    <w:basedOn w:val="TableNormal"/>
    <w:uiPriority w:val="39"/>
    <w:rsid w:val="00DC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58B4"/>
    <w:pPr>
      <w:spacing w:line="259" w:lineRule="auto"/>
      <w:ind w:left="720"/>
      <w:contextualSpacing/>
    </w:pPr>
    <w:rPr>
      <w:rFonts w:eastAsiaTheme="minorEastAsia"/>
      <w:kern w:val="2"/>
      <w:lang w:eastAsia="zh-CN"/>
      <w14:ligatures w14:val="standardContextual"/>
    </w:rPr>
  </w:style>
  <w:style w:type="paragraph" w:customStyle="1" w:styleId="EndNoteBibliographyTitle">
    <w:name w:val="EndNote Bibliography Title"/>
    <w:basedOn w:val="Normal"/>
    <w:link w:val="EndNoteBibliographyTitleChar"/>
    <w:rsid w:val="009E13D5"/>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E13D5"/>
    <w:rPr>
      <w:rFonts w:ascii="Calibri" w:eastAsiaTheme="minorHAnsi" w:hAnsi="Calibri" w:cs="Calibri"/>
      <w:noProof/>
      <w:kern w:val="0"/>
      <w:lang w:val="en-US" w:eastAsia="en-US"/>
      <w14:ligatures w14:val="none"/>
    </w:rPr>
  </w:style>
  <w:style w:type="paragraph" w:customStyle="1" w:styleId="EndNoteBibliography">
    <w:name w:val="EndNote Bibliography"/>
    <w:basedOn w:val="Normal"/>
    <w:link w:val="EndNoteBibliographyChar"/>
    <w:rsid w:val="009E13D5"/>
    <w:pPr>
      <w:spacing w:line="240" w:lineRule="auto"/>
      <w:jc w:val="center"/>
    </w:pPr>
    <w:rPr>
      <w:rFonts w:ascii="Calibri" w:hAnsi="Calibri" w:cs="Calibri"/>
      <w:noProof/>
      <w:lang w:val="en-US"/>
    </w:rPr>
  </w:style>
  <w:style w:type="character" w:customStyle="1" w:styleId="EndNoteBibliographyChar">
    <w:name w:val="EndNote Bibliography Char"/>
    <w:basedOn w:val="DefaultParagraphFont"/>
    <w:link w:val="EndNoteBibliography"/>
    <w:rsid w:val="009E13D5"/>
    <w:rPr>
      <w:rFonts w:ascii="Calibri" w:eastAsiaTheme="minorHAnsi" w:hAnsi="Calibri" w:cs="Calibri"/>
      <w:noProof/>
      <w:kern w:val="0"/>
      <w:lang w:val="en-US" w:eastAsia="en-US"/>
      <w14:ligatures w14:val="none"/>
    </w:rPr>
  </w:style>
  <w:style w:type="paragraph" w:customStyle="1" w:styleId="paragraph">
    <w:name w:val="paragraph"/>
    <w:basedOn w:val="Normal"/>
    <w:rsid w:val="00157C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57CA4"/>
  </w:style>
  <w:style w:type="character" w:customStyle="1" w:styleId="eop">
    <w:name w:val="eop"/>
    <w:basedOn w:val="DefaultParagraphFont"/>
    <w:rsid w:val="00157CA4"/>
  </w:style>
  <w:style w:type="character" w:customStyle="1" w:styleId="scxw142357674">
    <w:name w:val="scxw142357674"/>
    <w:basedOn w:val="DefaultParagraphFont"/>
    <w:rsid w:val="00157CA4"/>
  </w:style>
  <w:style w:type="character" w:styleId="CommentReference">
    <w:name w:val="annotation reference"/>
    <w:basedOn w:val="DefaultParagraphFont"/>
    <w:uiPriority w:val="99"/>
    <w:semiHidden/>
    <w:unhideWhenUsed/>
    <w:rsid w:val="00157CA4"/>
    <w:rPr>
      <w:sz w:val="16"/>
      <w:szCs w:val="16"/>
    </w:rPr>
  </w:style>
  <w:style w:type="paragraph" w:styleId="CommentText">
    <w:name w:val="annotation text"/>
    <w:basedOn w:val="Normal"/>
    <w:link w:val="CommentTextChar"/>
    <w:uiPriority w:val="99"/>
    <w:semiHidden/>
    <w:unhideWhenUsed/>
    <w:rsid w:val="00157C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57CA4"/>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157CA4"/>
    <w:rPr>
      <w:b/>
      <w:bCs/>
    </w:rPr>
  </w:style>
  <w:style w:type="character" w:customStyle="1" w:styleId="CommentSubjectChar">
    <w:name w:val="Comment Subject Char"/>
    <w:basedOn w:val="CommentTextChar"/>
    <w:link w:val="CommentSubject"/>
    <w:uiPriority w:val="99"/>
    <w:semiHidden/>
    <w:rsid w:val="00157CA4"/>
    <w:rPr>
      <w:rFonts w:ascii="Times New Roman" w:eastAsia="Times New Roman" w:hAnsi="Times New Roman" w:cs="Times New Roman"/>
      <w:b/>
      <w:bCs/>
      <w:kern w:val="0"/>
      <w:sz w:val="20"/>
      <w:szCs w:val="20"/>
      <w:lang w:eastAsia="en-GB"/>
      <w14:ligatures w14:val="none"/>
    </w:rPr>
  </w:style>
  <w:style w:type="character" w:customStyle="1" w:styleId="apple-converted-space">
    <w:name w:val="apple-converted-space"/>
    <w:basedOn w:val="DefaultParagraphFont"/>
    <w:rsid w:val="00157CA4"/>
  </w:style>
  <w:style w:type="character" w:customStyle="1" w:styleId="pspdfkit-6fq5ysqkmc2gc1fek9b659qfh8">
    <w:name w:val="pspdfkit-6fq5ysqkmc2gc1fek9b659qfh8"/>
    <w:basedOn w:val="DefaultParagraphFont"/>
    <w:rsid w:val="00157CA4"/>
  </w:style>
  <w:style w:type="character" w:styleId="Emphasis">
    <w:name w:val="Emphasis"/>
    <w:basedOn w:val="DefaultParagraphFont"/>
    <w:uiPriority w:val="20"/>
    <w:qFormat/>
    <w:rsid w:val="00157CA4"/>
    <w:rPr>
      <w:i/>
      <w:iCs/>
    </w:rPr>
  </w:style>
  <w:style w:type="paragraph" w:styleId="TOCHeading">
    <w:name w:val="TOC Heading"/>
    <w:basedOn w:val="Heading1"/>
    <w:next w:val="Normal"/>
    <w:uiPriority w:val="39"/>
    <w:unhideWhenUsed/>
    <w:qFormat/>
    <w:rsid w:val="002F6852"/>
    <w:pPr>
      <w:keepNext/>
      <w:keepLines/>
      <w:spacing w:before="240" w:after="0" w:line="259" w:lineRule="auto"/>
      <w:outlineLvl w:val="9"/>
    </w:pPr>
    <w:rPr>
      <w:rFonts w:asciiTheme="majorHAnsi" w:eastAsiaTheme="majorEastAsia" w:hAnsiTheme="majorHAnsi" w:cstheme="majorBidi"/>
      <w:b w:val="0"/>
      <w:smallCaps w:val="0"/>
      <w:color w:val="2F5496" w:themeColor="accent1" w:themeShade="BF"/>
      <w:sz w:val="32"/>
      <w:szCs w:val="32"/>
      <w:lang w:val="en-US"/>
    </w:rPr>
  </w:style>
  <w:style w:type="paragraph" w:styleId="TOC1">
    <w:name w:val="toc 1"/>
    <w:basedOn w:val="Normal"/>
    <w:next w:val="Normal"/>
    <w:autoRedefine/>
    <w:uiPriority w:val="39"/>
    <w:unhideWhenUsed/>
    <w:rsid w:val="002F6852"/>
    <w:pPr>
      <w:spacing w:after="100"/>
    </w:pPr>
  </w:style>
  <w:style w:type="paragraph" w:styleId="TOC2">
    <w:name w:val="toc 2"/>
    <w:basedOn w:val="Normal"/>
    <w:next w:val="Normal"/>
    <w:autoRedefine/>
    <w:uiPriority w:val="39"/>
    <w:unhideWhenUsed/>
    <w:rsid w:val="002F6852"/>
    <w:pPr>
      <w:spacing w:after="100"/>
      <w:ind w:left="220"/>
    </w:pPr>
  </w:style>
  <w:style w:type="paragraph" w:styleId="TableofFigures">
    <w:name w:val="table of figures"/>
    <w:basedOn w:val="Normal"/>
    <w:next w:val="Normal"/>
    <w:uiPriority w:val="99"/>
    <w:unhideWhenUsed/>
    <w:rsid w:val="00996D47"/>
    <w:pPr>
      <w:spacing w:after="0"/>
      <w:ind w:left="440" w:hanging="440"/>
    </w:pPr>
    <w:rPr>
      <w:rFonts w:cstheme="minorHAnsi"/>
      <w:smallCaps/>
      <w:sz w:val="20"/>
      <w:szCs w:val="20"/>
    </w:rPr>
  </w:style>
  <w:style w:type="paragraph" w:customStyle="1" w:styleId="Default">
    <w:name w:val="Default"/>
    <w:rsid w:val="009440E0"/>
    <w:pPr>
      <w:widowControl w:val="0"/>
      <w:autoSpaceDE w:val="0"/>
      <w:autoSpaceDN w:val="0"/>
      <w:adjustRightInd w:val="0"/>
      <w:spacing w:after="0" w:line="240" w:lineRule="auto"/>
    </w:pPr>
    <w:rPr>
      <w:rFonts w:ascii="Calibri" w:eastAsia="Times New Roman" w:hAnsi="Calibri" w:cs="Calibri"/>
      <w:color w:val="000000"/>
      <w:kern w:val="0"/>
      <w:sz w:val="24"/>
      <w:szCs w:val="24"/>
      <w:lang w:val="en-CA" w:eastAsia="en-CA"/>
      <w14:ligatures w14:val="none"/>
    </w:rPr>
  </w:style>
  <w:style w:type="paragraph" w:customStyle="1" w:styleId="CM1">
    <w:name w:val="CM1"/>
    <w:basedOn w:val="Default"/>
    <w:next w:val="Default"/>
    <w:rsid w:val="009440E0"/>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98981">
      <w:bodyDiv w:val="1"/>
      <w:marLeft w:val="0"/>
      <w:marRight w:val="0"/>
      <w:marTop w:val="0"/>
      <w:marBottom w:val="0"/>
      <w:divBdr>
        <w:top w:val="none" w:sz="0" w:space="0" w:color="auto"/>
        <w:left w:val="none" w:sz="0" w:space="0" w:color="auto"/>
        <w:bottom w:val="none" w:sz="0" w:space="0" w:color="auto"/>
        <w:right w:val="none" w:sz="0" w:space="0" w:color="auto"/>
      </w:divBdr>
    </w:div>
    <w:div w:id="566651836">
      <w:bodyDiv w:val="1"/>
      <w:marLeft w:val="0"/>
      <w:marRight w:val="0"/>
      <w:marTop w:val="0"/>
      <w:marBottom w:val="0"/>
      <w:divBdr>
        <w:top w:val="none" w:sz="0" w:space="0" w:color="auto"/>
        <w:left w:val="none" w:sz="0" w:space="0" w:color="auto"/>
        <w:bottom w:val="none" w:sz="0" w:space="0" w:color="auto"/>
        <w:right w:val="none" w:sz="0" w:space="0" w:color="auto"/>
      </w:divBdr>
    </w:div>
    <w:div w:id="66801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ialsearch.who.int/AdvSearch.aspx"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prisma-statement.org/"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google.com/search?q=nipah+or+Hendra+or+henipavirus+site%3A.who.int&amp;ei=Vt2UYqToH5yVhbIPiKegkAs&amp;ved=0ahUKEwik6-Xyv4f4AhWcSkEAHYgTCLIQ4dUDCA4&amp;uact=5&amp;oq=nipah+or+Hendra+or+henipavirus+site%3A.who.int&amp;gs_lcp=Cgdnd3Mtd2l6EAM6BQghEKABOgQIIRAVSgQIQRgASgQIRhgAULUBWIYdYPgdaAFwAXgAgAGpAYgBjgySAQM4LjeYAQCgAQKgAQHAAQE&amp;sclient=gws-wi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ripdatabase.com/Searchresult?criteria=nipah%20OR%20hendra%20OR%20henipavirus&amp;intervention=treat*%20OR%20therap*%20OR%20monoclonal*%20OR%20pharmacotherapy&amp;comparison=&amp;outcome=&amp;search_type=pico"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238AF-6A96-489C-9544-B2EDFD9B2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32</Pages>
  <Words>30045</Words>
  <Characters>171257</Characters>
  <Application>Microsoft Office Word</Application>
  <DocSecurity>0</DocSecurity>
  <Lines>1427</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Xin-Hui Chan</dc:creator>
  <cp:keywords/>
  <dc:description/>
  <cp:lastModifiedBy>Xin-Hui Chan</cp:lastModifiedBy>
  <cp:revision>107</cp:revision>
  <dcterms:created xsi:type="dcterms:W3CDTF">2024-02-01T12:14:00Z</dcterms:created>
  <dcterms:modified xsi:type="dcterms:W3CDTF">2024-02-20T22:12:00Z</dcterms:modified>
</cp:coreProperties>
</file>