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B9B55" w14:textId="77777777" w:rsidR="004908F3" w:rsidRPr="00F770FC" w:rsidRDefault="004908F3" w:rsidP="004C3741">
      <w:pPr>
        <w:rPr>
          <w:rFonts w:cs="Times New Roman"/>
          <w:szCs w:val="24"/>
        </w:rPr>
      </w:pPr>
      <w:r w:rsidRPr="00F770FC">
        <w:rPr>
          <w:rFonts w:cs="Times New Roman"/>
          <w:szCs w:val="24"/>
        </w:rPr>
        <w:t xml:space="preserve">BMI Variability and Associated Cardiovascular Outcomes Within Clinical Trial and Real-World Environments in Type 2 Diabetes </w:t>
      </w:r>
    </w:p>
    <w:p w14:paraId="03903B43" w14:textId="667CF2CD" w:rsidR="00D4383E" w:rsidRPr="00F770FC" w:rsidRDefault="00D4383E" w:rsidP="004C3741">
      <w:pPr>
        <w:rPr>
          <w:rFonts w:cs="Times New Roman"/>
          <w:szCs w:val="24"/>
        </w:rPr>
      </w:pPr>
      <w:r w:rsidRPr="00F770FC">
        <w:rPr>
          <w:rFonts w:cs="Times New Roman"/>
          <w:szCs w:val="24"/>
        </w:rPr>
        <w:t>Supplementary Material</w:t>
      </w:r>
    </w:p>
    <w:p w14:paraId="38C0BEB0" w14:textId="77777777" w:rsidR="00614010" w:rsidRPr="00F770FC" w:rsidRDefault="00614010" w:rsidP="00614010">
      <w:pPr>
        <w:pStyle w:val="Authors"/>
        <w:rPr>
          <w:rFonts w:cs="Times New Roman"/>
          <w:szCs w:val="24"/>
        </w:rPr>
      </w:pPr>
      <w:r w:rsidRPr="00F770FC">
        <w:rPr>
          <w:rFonts w:cs="Times New Roman"/>
          <w:szCs w:val="24"/>
        </w:rPr>
        <w:t>Authors: Robert J Massey</w:t>
      </w:r>
      <w:r w:rsidRPr="00F770FC">
        <w:rPr>
          <w:rFonts w:cs="Times New Roman"/>
          <w:szCs w:val="24"/>
          <w:vertAlign w:val="superscript"/>
        </w:rPr>
        <w:t>1</w:t>
      </w:r>
      <w:r w:rsidRPr="00F770FC">
        <w:rPr>
          <w:rFonts w:cs="Times New Roman"/>
          <w:szCs w:val="24"/>
        </w:rPr>
        <w:t>, Yu Chen</w:t>
      </w:r>
      <w:r w:rsidRPr="00F770FC">
        <w:rPr>
          <w:rFonts w:cs="Times New Roman"/>
          <w:szCs w:val="24"/>
          <w:vertAlign w:val="superscript"/>
        </w:rPr>
        <w:t>2</w:t>
      </w:r>
      <w:r w:rsidRPr="00F770FC">
        <w:rPr>
          <w:rFonts w:cs="Times New Roman"/>
          <w:szCs w:val="24"/>
        </w:rPr>
        <w:t>, Marina Panova-Noeva</w:t>
      </w:r>
      <w:r w:rsidRPr="00F770FC">
        <w:rPr>
          <w:rFonts w:cs="Times New Roman"/>
          <w:szCs w:val="24"/>
          <w:vertAlign w:val="superscript"/>
        </w:rPr>
        <w:t>3</w:t>
      </w:r>
      <w:r w:rsidRPr="00F770FC">
        <w:rPr>
          <w:rFonts w:cs="Times New Roman"/>
          <w:szCs w:val="24"/>
        </w:rPr>
        <w:t>, Michaela Mattheus</w:t>
      </w:r>
      <w:r w:rsidRPr="00F770FC">
        <w:rPr>
          <w:rFonts w:cs="Times New Roman"/>
          <w:szCs w:val="24"/>
          <w:vertAlign w:val="superscript"/>
        </w:rPr>
        <w:t>3</w:t>
      </w:r>
      <w:r w:rsidRPr="00F770FC">
        <w:rPr>
          <w:rFonts w:cs="Times New Roman"/>
          <w:szCs w:val="24"/>
        </w:rPr>
        <w:t>, Moneeza K Siddiqui</w:t>
      </w:r>
      <w:r w:rsidRPr="00F770FC">
        <w:rPr>
          <w:rFonts w:cs="Times New Roman"/>
          <w:szCs w:val="24"/>
          <w:vertAlign w:val="superscript"/>
        </w:rPr>
        <w:t>1,4</w:t>
      </w:r>
      <w:r w:rsidRPr="00F770FC">
        <w:rPr>
          <w:rFonts w:cs="Times New Roman"/>
          <w:szCs w:val="24"/>
        </w:rPr>
        <w:t>, Nanette C Schloot</w:t>
      </w:r>
      <w:r w:rsidRPr="00F770FC">
        <w:rPr>
          <w:rFonts w:cs="Times New Roman"/>
          <w:szCs w:val="24"/>
          <w:vertAlign w:val="superscript"/>
        </w:rPr>
        <w:t>5</w:t>
      </w:r>
      <w:r w:rsidRPr="00F770FC">
        <w:rPr>
          <w:rFonts w:cs="Times New Roman"/>
          <w:szCs w:val="24"/>
        </w:rPr>
        <w:t>, Antonio Ceriello</w:t>
      </w:r>
      <w:r w:rsidRPr="00F770FC">
        <w:rPr>
          <w:rFonts w:cs="Times New Roman"/>
          <w:szCs w:val="24"/>
          <w:vertAlign w:val="superscript"/>
        </w:rPr>
        <w:t>6</w:t>
      </w:r>
      <w:r w:rsidRPr="00F770FC">
        <w:rPr>
          <w:rFonts w:cs="Times New Roman"/>
          <w:szCs w:val="24"/>
        </w:rPr>
        <w:t>, Ewan R Pearson</w:t>
      </w:r>
      <w:r w:rsidRPr="00F770FC">
        <w:rPr>
          <w:rFonts w:cs="Times New Roman"/>
          <w:szCs w:val="24"/>
          <w:vertAlign w:val="superscript"/>
        </w:rPr>
        <w:t>1</w:t>
      </w:r>
      <w:r w:rsidRPr="00F770FC">
        <w:rPr>
          <w:rFonts w:cs="Times New Roman"/>
          <w:szCs w:val="24"/>
        </w:rPr>
        <w:t>, Adem Y Dawed</w:t>
      </w:r>
      <w:r w:rsidRPr="00F770FC">
        <w:rPr>
          <w:rFonts w:cs="Times New Roman"/>
          <w:szCs w:val="24"/>
          <w:vertAlign w:val="superscript"/>
        </w:rPr>
        <w:t>1</w:t>
      </w:r>
    </w:p>
    <w:p w14:paraId="55602540" w14:textId="17460A57" w:rsidR="00614010" w:rsidRPr="00F770FC" w:rsidRDefault="00614010" w:rsidP="00614010">
      <w:pPr>
        <w:pStyle w:val="Authors"/>
        <w:rPr>
          <w:rFonts w:cs="Times New Roman"/>
          <w:szCs w:val="24"/>
        </w:rPr>
      </w:pPr>
      <w:r w:rsidRPr="00F770FC">
        <w:rPr>
          <w:rFonts w:cs="Times New Roman"/>
          <w:szCs w:val="24"/>
        </w:rPr>
        <w:t xml:space="preserve">Affiliations: </w:t>
      </w:r>
      <w:r w:rsidRPr="00F770FC">
        <w:rPr>
          <w:rFonts w:cs="Times New Roman"/>
          <w:szCs w:val="24"/>
          <w:vertAlign w:val="superscript"/>
        </w:rPr>
        <w:t>1</w:t>
      </w:r>
      <w:r w:rsidRPr="00F770FC">
        <w:rPr>
          <w:rFonts w:cs="Times New Roman"/>
          <w:szCs w:val="24"/>
        </w:rPr>
        <w:t xml:space="preserve">Population Health &amp; Genomics, University of Dundee, UK; </w:t>
      </w:r>
      <w:r w:rsidRPr="00F770FC">
        <w:rPr>
          <w:rFonts w:cs="Times New Roman"/>
          <w:szCs w:val="24"/>
          <w:vertAlign w:val="superscript"/>
        </w:rPr>
        <w:t>2</w:t>
      </w:r>
      <w:r w:rsidRPr="00F770FC">
        <w:rPr>
          <w:rFonts w:cs="Times New Roman"/>
          <w:szCs w:val="24"/>
        </w:rPr>
        <w:t xml:space="preserve">Lilly Research Laboratories, Eli Lilly and Company, IN, USA; </w:t>
      </w:r>
      <w:r w:rsidRPr="00F770FC">
        <w:rPr>
          <w:rFonts w:cs="Times New Roman"/>
          <w:szCs w:val="24"/>
          <w:vertAlign w:val="superscript"/>
        </w:rPr>
        <w:t>3</w:t>
      </w:r>
      <w:r w:rsidRPr="00F770FC">
        <w:rPr>
          <w:rFonts w:cs="Times New Roman"/>
          <w:szCs w:val="24"/>
        </w:rPr>
        <w:t xml:space="preserve">Boehringer Ingelheim Pharma GmbH &amp; Co. KG, Ingelheim, Germany; </w:t>
      </w:r>
      <w:r w:rsidRPr="00F770FC">
        <w:rPr>
          <w:rFonts w:cs="Times New Roman"/>
          <w:szCs w:val="24"/>
          <w:vertAlign w:val="superscript"/>
        </w:rPr>
        <w:t>4</w:t>
      </w:r>
      <w:r w:rsidRPr="00F770FC">
        <w:rPr>
          <w:rFonts w:cs="Times New Roman"/>
          <w:szCs w:val="24"/>
        </w:rPr>
        <w:t xml:space="preserve">Centre for Primary Care, Wolfson Institute of Population Health, Queen Mary University of London; </w:t>
      </w:r>
      <w:r w:rsidR="00A4221A" w:rsidRPr="00F770FC">
        <w:rPr>
          <w:rFonts w:cs="Times New Roman"/>
          <w:szCs w:val="24"/>
          <w:vertAlign w:val="superscript"/>
        </w:rPr>
        <w:t>5</w:t>
      </w:r>
      <w:r w:rsidR="00A4221A" w:rsidRPr="00F770FC">
        <w:rPr>
          <w:rFonts w:cs="Times New Roman"/>
          <w:szCs w:val="24"/>
        </w:rPr>
        <w:t>Lilly Deutschland GmbH, Bad Homburg, Germany</w:t>
      </w:r>
      <w:r w:rsidRPr="00F770FC">
        <w:rPr>
          <w:rFonts w:cs="Times New Roman"/>
          <w:szCs w:val="24"/>
        </w:rPr>
        <w:t xml:space="preserve">; </w:t>
      </w:r>
      <w:r w:rsidRPr="00F770FC">
        <w:rPr>
          <w:rFonts w:cs="Times New Roman"/>
          <w:szCs w:val="24"/>
          <w:vertAlign w:val="superscript"/>
          <w:lang w:val="en-US"/>
        </w:rPr>
        <w:t>6</w:t>
      </w:r>
      <w:r w:rsidRPr="00F770FC">
        <w:rPr>
          <w:rFonts w:cs="Times New Roman"/>
          <w:szCs w:val="24"/>
          <w:lang w:val="en-US"/>
        </w:rPr>
        <w:t>I</w:t>
      </w:r>
      <w:r w:rsidRPr="00F770FC">
        <w:rPr>
          <w:rFonts w:cs="Times New Roman"/>
          <w:szCs w:val="24"/>
        </w:rPr>
        <w:t>RCCS MultiMedica, Via Milanese 300, 20099 Sesto San Giovanni, MI, Italy.</w:t>
      </w:r>
    </w:p>
    <w:p w14:paraId="7F815AB2" w14:textId="0818F478" w:rsidR="00E6742B" w:rsidRPr="00F770FC" w:rsidRDefault="00DF532B" w:rsidP="004C3741">
      <w:pPr>
        <w:pStyle w:val="Authors"/>
        <w:rPr>
          <w:rFonts w:cs="Times New Roman"/>
          <w:szCs w:val="24"/>
        </w:rPr>
      </w:pPr>
      <w:r w:rsidRPr="00F770FC">
        <w:rPr>
          <w:rFonts w:cs="Times New Roman"/>
          <w:szCs w:val="24"/>
        </w:rPr>
        <w:t>Address for correspondence: Adem Yusef Dawed, Division of Population Health and Genomics, School of Medicine, University of Dundee, DD1 9SY, UK; Email:</w:t>
      </w:r>
      <w:r w:rsidR="00886FAE" w:rsidRPr="00F770FC">
        <w:rPr>
          <w:rFonts w:cs="Times New Roman"/>
          <w:szCs w:val="24"/>
        </w:rPr>
        <w:t xml:space="preserve"> </w:t>
      </w:r>
      <w:r w:rsidR="004C7F46" w:rsidRPr="00F770FC">
        <w:rPr>
          <w:rFonts w:cs="Times New Roman"/>
          <w:szCs w:val="24"/>
        </w:rPr>
        <w:t>aydawed@dundee.ac.uk</w:t>
      </w:r>
      <w:r w:rsidRPr="00F770FC">
        <w:rPr>
          <w:rFonts w:cs="Times New Roman"/>
          <w:szCs w:val="24"/>
        </w:rPr>
        <w:t xml:space="preserve">, </w:t>
      </w:r>
      <w:r w:rsidR="00E6742B" w:rsidRPr="00F770FC">
        <w:rPr>
          <w:rFonts w:cs="Times New Roman"/>
          <w:szCs w:val="24"/>
        </w:rPr>
        <w:t>Tel: +44 1382 386715</w:t>
      </w:r>
    </w:p>
    <w:p w14:paraId="6B50EBD9" w14:textId="20815ECB" w:rsidR="00622D07" w:rsidRPr="00F770FC" w:rsidRDefault="00622D07" w:rsidP="004C3741">
      <w:pPr>
        <w:rPr>
          <w:rFonts w:cs="Times New Roman"/>
          <w:szCs w:val="24"/>
        </w:rPr>
      </w:pPr>
      <w:r w:rsidRPr="00F770FC">
        <w:rPr>
          <w:rFonts w:cs="Times New Roman"/>
          <w:szCs w:val="24"/>
        </w:rPr>
        <w:br w:type="page"/>
      </w:r>
    </w:p>
    <w:sdt>
      <w:sdtPr>
        <w:rPr>
          <w:rFonts w:ascii="Times New Roman" w:eastAsiaTheme="minorHAnsi" w:hAnsi="Times New Roman" w:cs="Times New Roman"/>
          <w:color w:val="auto"/>
          <w:sz w:val="24"/>
          <w:szCs w:val="24"/>
          <w:lang w:val="en-GB"/>
        </w:rPr>
        <w:id w:val="-354734669"/>
        <w:docPartObj>
          <w:docPartGallery w:val="Table of Contents"/>
          <w:docPartUnique/>
        </w:docPartObj>
      </w:sdtPr>
      <w:sdtEndPr>
        <w:rPr>
          <w:b/>
          <w:bCs/>
          <w:noProof/>
        </w:rPr>
      </w:sdtEndPr>
      <w:sdtContent>
        <w:p w14:paraId="1A74E17D" w14:textId="2ED75174" w:rsidR="00622D07" w:rsidRPr="00F770FC" w:rsidRDefault="00622D07" w:rsidP="004C3741">
          <w:pPr>
            <w:pStyle w:val="TOCHeading"/>
            <w:spacing w:line="480" w:lineRule="auto"/>
            <w:rPr>
              <w:rStyle w:val="Heading1Char"/>
              <w:rFonts w:cs="Times New Roman"/>
            </w:rPr>
          </w:pPr>
          <w:r w:rsidRPr="00F770FC">
            <w:rPr>
              <w:rStyle w:val="Heading1Char"/>
              <w:rFonts w:cs="Times New Roman"/>
            </w:rPr>
            <w:t>Contents</w:t>
          </w:r>
        </w:p>
        <w:p w14:paraId="344A5F44" w14:textId="5A891A93" w:rsidR="00B44CA4" w:rsidRDefault="00622D07">
          <w:pPr>
            <w:pStyle w:val="TOC1"/>
            <w:rPr>
              <w:rFonts w:asciiTheme="minorHAnsi" w:eastAsiaTheme="minorEastAsia" w:hAnsiTheme="minorHAnsi"/>
              <w:noProof/>
              <w:kern w:val="2"/>
              <w:sz w:val="22"/>
              <w:lang w:eastAsia="en-GB"/>
              <w14:ligatures w14:val="standardContextual"/>
            </w:rPr>
          </w:pPr>
          <w:r w:rsidRPr="00F770FC">
            <w:rPr>
              <w:rFonts w:cs="Times New Roman"/>
              <w:szCs w:val="24"/>
            </w:rPr>
            <w:fldChar w:fldCharType="begin"/>
          </w:r>
          <w:r w:rsidRPr="00F770FC">
            <w:rPr>
              <w:rFonts w:cs="Times New Roman"/>
              <w:szCs w:val="24"/>
            </w:rPr>
            <w:instrText xml:space="preserve"> TOC \o "1-3" \h \z \u </w:instrText>
          </w:r>
          <w:r w:rsidRPr="00F770FC">
            <w:rPr>
              <w:rFonts w:cs="Times New Roman"/>
              <w:szCs w:val="24"/>
            </w:rPr>
            <w:fldChar w:fldCharType="separate"/>
          </w:r>
          <w:hyperlink w:anchor="_Toc158724397" w:history="1">
            <w:r w:rsidR="00B44CA4" w:rsidRPr="00DC121E">
              <w:rPr>
                <w:rStyle w:val="Hyperlink"/>
                <w:rFonts w:cs="Times New Roman"/>
                <w:noProof/>
              </w:rPr>
              <w:t>Appendix 1</w:t>
            </w:r>
            <w:r w:rsidR="00B44CA4">
              <w:rPr>
                <w:noProof/>
                <w:webHidden/>
              </w:rPr>
              <w:tab/>
            </w:r>
            <w:r w:rsidR="00B44CA4">
              <w:rPr>
                <w:noProof/>
                <w:webHidden/>
              </w:rPr>
              <w:fldChar w:fldCharType="begin"/>
            </w:r>
            <w:r w:rsidR="00B44CA4">
              <w:rPr>
                <w:noProof/>
                <w:webHidden/>
              </w:rPr>
              <w:instrText xml:space="preserve"> PAGEREF _Toc158724397 \h </w:instrText>
            </w:r>
            <w:r w:rsidR="00B44CA4">
              <w:rPr>
                <w:noProof/>
                <w:webHidden/>
              </w:rPr>
            </w:r>
            <w:r w:rsidR="00B44CA4">
              <w:rPr>
                <w:noProof/>
                <w:webHidden/>
              </w:rPr>
              <w:fldChar w:fldCharType="separate"/>
            </w:r>
            <w:r w:rsidR="00B44CA4">
              <w:rPr>
                <w:noProof/>
                <w:webHidden/>
              </w:rPr>
              <w:t>4</w:t>
            </w:r>
            <w:r w:rsidR="00B44CA4">
              <w:rPr>
                <w:noProof/>
                <w:webHidden/>
              </w:rPr>
              <w:fldChar w:fldCharType="end"/>
            </w:r>
          </w:hyperlink>
        </w:p>
        <w:p w14:paraId="24357172" w14:textId="59224BA2" w:rsidR="00B44CA4" w:rsidRDefault="00000000">
          <w:pPr>
            <w:pStyle w:val="TOC1"/>
            <w:rPr>
              <w:rFonts w:asciiTheme="minorHAnsi" w:eastAsiaTheme="minorEastAsia" w:hAnsiTheme="minorHAnsi"/>
              <w:noProof/>
              <w:kern w:val="2"/>
              <w:sz w:val="22"/>
              <w:lang w:eastAsia="en-GB"/>
              <w14:ligatures w14:val="standardContextual"/>
            </w:rPr>
          </w:pPr>
          <w:hyperlink w:anchor="_Toc158724398" w:history="1">
            <w:r w:rsidR="00B44CA4" w:rsidRPr="00DC121E">
              <w:rPr>
                <w:rStyle w:val="Hyperlink"/>
                <w:rFonts w:cs="Times New Roman"/>
                <w:noProof/>
              </w:rPr>
              <w:t>Appendix 2</w:t>
            </w:r>
            <w:r w:rsidR="00B44CA4">
              <w:rPr>
                <w:noProof/>
                <w:webHidden/>
              </w:rPr>
              <w:tab/>
            </w:r>
            <w:r w:rsidR="00B44CA4">
              <w:rPr>
                <w:noProof/>
                <w:webHidden/>
              </w:rPr>
              <w:fldChar w:fldCharType="begin"/>
            </w:r>
            <w:r w:rsidR="00B44CA4">
              <w:rPr>
                <w:noProof/>
                <w:webHidden/>
              </w:rPr>
              <w:instrText xml:space="preserve"> PAGEREF _Toc158724398 \h </w:instrText>
            </w:r>
            <w:r w:rsidR="00B44CA4">
              <w:rPr>
                <w:noProof/>
                <w:webHidden/>
              </w:rPr>
            </w:r>
            <w:r w:rsidR="00B44CA4">
              <w:rPr>
                <w:noProof/>
                <w:webHidden/>
              </w:rPr>
              <w:fldChar w:fldCharType="separate"/>
            </w:r>
            <w:r w:rsidR="00B44CA4">
              <w:rPr>
                <w:noProof/>
                <w:webHidden/>
              </w:rPr>
              <w:t>6</w:t>
            </w:r>
            <w:r w:rsidR="00B44CA4">
              <w:rPr>
                <w:noProof/>
                <w:webHidden/>
              </w:rPr>
              <w:fldChar w:fldCharType="end"/>
            </w:r>
          </w:hyperlink>
        </w:p>
        <w:p w14:paraId="314DEFAB" w14:textId="68B15031" w:rsidR="00B44CA4" w:rsidRDefault="00000000">
          <w:pPr>
            <w:pStyle w:val="TOC1"/>
            <w:rPr>
              <w:rFonts w:asciiTheme="minorHAnsi" w:eastAsiaTheme="minorEastAsia" w:hAnsiTheme="minorHAnsi"/>
              <w:noProof/>
              <w:kern w:val="2"/>
              <w:sz w:val="22"/>
              <w:lang w:eastAsia="en-GB"/>
              <w14:ligatures w14:val="standardContextual"/>
            </w:rPr>
          </w:pPr>
          <w:hyperlink w:anchor="_Toc158724399" w:history="1">
            <w:r w:rsidR="00B44CA4" w:rsidRPr="00DC121E">
              <w:rPr>
                <w:rStyle w:val="Hyperlink"/>
                <w:rFonts w:cs="Times New Roman"/>
                <w:noProof/>
              </w:rPr>
              <w:t>Clinical Features</w:t>
            </w:r>
            <w:r w:rsidR="00B44CA4">
              <w:rPr>
                <w:noProof/>
                <w:webHidden/>
              </w:rPr>
              <w:tab/>
            </w:r>
            <w:r w:rsidR="00B44CA4">
              <w:rPr>
                <w:noProof/>
                <w:webHidden/>
              </w:rPr>
              <w:fldChar w:fldCharType="begin"/>
            </w:r>
            <w:r w:rsidR="00B44CA4">
              <w:rPr>
                <w:noProof/>
                <w:webHidden/>
              </w:rPr>
              <w:instrText xml:space="preserve"> PAGEREF _Toc158724399 \h </w:instrText>
            </w:r>
            <w:r w:rsidR="00B44CA4">
              <w:rPr>
                <w:noProof/>
                <w:webHidden/>
              </w:rPr>
            </w:r>
            <w:r w:rsidR="00B44CA4">
              <w:rPr>
                <w:noProof/>
                <w:webHidden/>
              </w:rPr>
              <w:fldChar w:fldCharType="separate"/>
            </w:r>
            <w:r w:rsidR="00B44CA4">
              <w:rPr>
                <w:noProof/>
                <w:webHidden/>
              </w:rPr>
              <w:t>8</w:t>
            </w:r>
            <w:r w:rsidR="00B44CA4">
              <w:rPr>
                <w:noProof/>
                <w:webHidden/>
              </w:rPr>
              <w:fldChar w:fldCharType="end"/>
            </w:r>
          </w:hyperlink>
        </w:p>
        <w:p w14:paraId="15F03104" w14:textId="404AD365"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0" w:history="1">
            <w:r w:rsidR="00B44CA4" w:rsidRPr="00DC121E">
              <w:rPr>
                <w:rStyle w:val="Hyperlink"/>
                <w:rFonts w:cs="Times New Roman"/>
                <w:noProof/>
              </w:rPr>
              <w:t>Table S1:</w:t>
            </w:r>
            <w:r w:rsidR="00B44CA4">
              <w:rPr>
                <w:noProof/>
                <w:webHidden/>
              </w:rPr>
              <w:tab/>
            </w:r>
            <w:r w:rsidR="00B44CA4">
              <w:rPr>
                <w:noProof/>
                <w:webHidden/>
              </w:rPr>
              <w:fldChar w:fldCharType="begin"/>
            </w:r>
            <w:r w:rsidR="00B44CA4">
              <w:rPr>
                <w:noProof/>
                <w:webHidden/>
              </w:rPr>
              <w:instrText xml:space="preserve"> PAGEREF _Toc158724400 \h </w:instrText>
            </w:r>
            <w:r w:rsidR="00B44CA4">
              <w:rPr>
                <w:noProof/>
                <w:webHidden/>
              </w:rPr>
            </w:r>
            <w:r w:rsidR="00B44CA4">
              <w:rPr>
                <w:noProof/>
                <w:webHidden/>
              </w:rPr>
              <w:fldChar w:fldCharType="separate"/>
            </w:r>
            <w:r w:rsidR="00B44CA4">
              <w:rPr>
                <w:noProof/>
                <w:webHidden/>
              </w:rPr>
              <w:t>8</w:t>
            </w:r>
            <w:r w:rsidR="00B44CA4">
              <w:rPr>
                <w:noProof/>
                <w:webHidden/>
              </w:rPr>
              <w:fldChar w:fldCharType="end"/>
            </w:r>
          </w:hyperlink>
        </w:p>
        <w:p w14:paraId="3A951B47" w14:textId="287C70CB" w:rsidR="00B44CA4" w:rsidRDefault="00000000">
          <w:pPr>
            <w:pStyle w:val="TOC1"/>
            <w:rPr>
              <w:rFonts w:asciiTheme="minorHAnsi" w:eastAsiaTheme="minorEastAsia" w:hAnsiTheme="minorHAnsi"/>
              <w:noProof/>
              <w:kern w:val="2"/>
              <w:sz w:val="22"/>
              <w:lang w:eastAsia="en-GB"/>
              <w14:ligatures w14:val="standardContextual"/>
            </w:rPr>
          </w:pPr>
          <w:hyperlink w:anchor="_Toc158724401" w:history="1">
            <w:r w:rsidR="00B44CA4" w:rsidRPr="00DC121E">
              <w:rPr>
                <w:rStyle w:val="Hyperlink"/>
                <w:rFonts w:cs="Times New Roman"/>
                <w:noProof/>
              </w:rPr>
              <w:t>Comparing Quartiles of BMI variability</w:t>
            </w:r>
            <w:r w:rsidR="00B44CA4">
              <w:rPr>
                <w:noProof/>
                <w:webHidden/>
              </w:rPr>
              <w:tab/>
            </w:r>
            <w:r w:rsidR="00B44CA4">
              <w:rPr>
                <w:noProof/>
                <w:webHidden/>
              </w:rPr>
              <w:fldChar w:fldCharType="begin"/>
            </w:r>
            <w:r w:rsidR="00B44CA4">
              <w:rPr>
                <w:noProof/>
                <w:webHidden/>
              </w:rPr>
              <w:instrText xml:space="preserve"> PAGEREF _Toc158724401 \h </w:instrText>
            </w:r>
            <w:r w:rsidR="00B44CA4">
              <w:rPr>
                <w:noProof/>
                <w:webHidden/>
              </w:rPr>
            </w:r>
            <w:r w:rsidR="00B44CA4">
              <w:rPr>
                <w:noProof/>
                <w:webHidden/>
              </w:rPr>
              <w:fldChar w:fldCharType="separate"/>
            </w:r>
            <w:r w:rsidR="00B44CA4">
              <w:rPr>
                <w:noProof/>
                <w:webHidden/>
              </w:rPr>
              <w:t>9</w:t>
            </w:r>
            <w:r w:rsidR="00B44CA4">
              <w:rPr>
                <w:noProof/>
                <w:webHidden/>
              </w:rPr>
              <w:fldChar w:fldCharType="end"/>
            </w:r>
          </w:hyperlink>
        </w:p>
        <w:p w14:paraId="05444ECF" w14:textId="7D90374B"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2" w:history="1">
            <w:r w:rsidR="00B44CA4" w:rsidRPr="00DC121E">
              <w:rPr>
                <w:rStyle w:val="Hyperlink"/>
                <w:rFonts w:cs="Times New Roman"/>
                <w:noProof/>
              </w:rPr>
              <w:t>Table S2</w:t>
            </w:r>
            <w:r w:rsidR="00B44CA4">
              <w:rPr>
                <w:noProof/>
                <w:webHidden/>
              </w:rPr>
              <w:tab/>
            </w:r>
            <w:r w:rsidR="00B44CA4">
              <w:rPr>
                <w:noProof/>
                <w:webHidden/>
              </w:rPr>
              <w:fldChar w:fldCharType="begin"/>
            </w:r>
            <w:r w:rsidR="00B44CA4">
              <w:rPr>
                <w:noProof/>
                <w:webHidden/>
              </w:rPr>
              <w:instrText xml:space="preserve"> PAGEREF _Toc158724402 \h </w:instrText>
            </w:r>
            <w:r w:rsidR="00B44CA4">
              <w:rPr>
                <w:noProof/>
                <w:webHidden/>
              </w:rPr>
            </w:r>
            <w:r w:rsidR="00B44CA4">
              <w:rPr>
                <w:noProof/>
                <w:webHidden/>
              </w:rPr>
              <w:fldChar w:fldCharType="separate"/>
            </w:r>
            <w:r w:rsidR="00B44CA4">
              <w:rPr>
                <w:noProof/>
                <w:webHidden/>
              </w:rPr>
              <w:t>9</w:t>
            </w:r>
            <w:r w:rsidR="00B44CA4">
              <w:rPr>
                <w:noProof/>
                <w:webHidden/>
              </w:rPr>
              <w:fldChar w:fldCharType="end"/>
            </w:r>
          </w:hyperlink>
        </w:p>
        <w:p w14:paraId="289010C6" w14:textId="6D8E7923"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3" w:history="1">
            <w:r w:rsidR="00B44CA4" w:rsidRPr="00DC121E">
              <w:rPr>
                <w:rStyle w:val="Hyperlink"/>
                <w:rFonts w:cs="Times New Roman"/>
                <w:noProof/>
              </w:rPr>
              <w:t>Figure S1(a)</w:t>
            </w:r>
            <w:r w:rsidR="00B44CA4">
              <w:rPr>
                <w:noProof/>
                <w:webHidden/>
              </w:rPr>
              <w:tab/>
            </w:r>
            <w:r w:rsidR="00B44CA4">
              <w:rPr>
                <w:noProof/>
                <w:webHidden/>
              </w:rPr>
              <w:fldChar w:fldCharType="begin"/>
            </w:r>
            <w:r w:rsidR="00B44CA4">
              <w:rPr>
                <w:noProof/>
                <w:webHidden/>
              </w:rPr>
              <w:instrText xml:space="preserve"> PAGEREF _Toc158724403 \h </w:instrText>
            </w:r>
            <w:r w:rsidR="00B44CA4">
              <w:rPr>
                <w:noProof/>
                <w:webHidden/>
              </w:rPr>
            </w:r>
            <w:r w:rsidR="00B44CA4">
              <w:rPr>
                <w:noProof/>
                <w:webHidden/>
              </w:rPr>
              <w:fldChar w:fldCharType="separate"/>
            </w:r>
            <w:r w:rsidR="00B44CA4">
              <w:rPr>
                <w:noProof/>
                <w:webHidden/>
              </w:rPr>
              <w:t>10</w:t>
            </w:r>
            <w:r w:rsidR="00B44CA4">
              <w:rPr>
                <w:noProof/>
                <w:webHidden/>
              </w:rPr>
              <w:fldChar w:fldCharType="end"/>
            </w:r>
          </w:hyperlink>
        </w:p>
        <w:p w14:paraId="39E050E6" w14:textId="0ECB9A67"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4" w:history="1">
            <w:r w:rsidR="00B44CA4" w:rsidRPr="00DC121E">
              <w:rPr>
                <w:rStyle w:val="Hyperlink"/>
                <w:rFonts w:cs="Times New Roman"/>
                <w:noProof/>
              </w:rPr>
              <w:t>Figure S1(b)</w:t>
            </w:r>
            <w:r w:rsidR="00B44CA4">
              <w:rPr>
                <w:noProof/>
                <w:webHidden/>
              </w:rPr>
              <w:tab/>
            </w:r>
            <w:r w:rsidR="00B44CA4">
              <w:rPr>
                <w:noProof/>
                <w:webHidden/>
              </w:rPr>
              <w:fldChar w:fldCharType="begin"/>
            </w:r>
            <w:r w:rsidR="00B44CA4">
              <w:rPr>
                <w:noProof/>
                <w:webHidden/>
              </w:rPr>
              <w:instrText xml:space="preserve"> PAGEREF _Toc158724404 \h </w:instrText>
            </w:r>
            <w:r w:rsidR="00B44CA4">
              <w:rPr>
                <w:noProof/>
                <w:webHidden/>
              </w:rPr>
            </w:r>
            <w:r w:rsidR="00B44CA4">
              <w:rPr>
                <w:noProof/>
                <w:webHidden/>
              </w:rPr>
              <w:fldChar w:fldCharType="separate"/>
            </w:r>
            <w:r w:rsidR="00B44CA4">
              <w:rPr>
                <w:noProof/>
                <w:webHidden/>
              </w:rPr>
              <w:t>11</w:t>
            </w:r>
            <w:r w:rsidR="00B44CA4">
              <w:rPr>
                <w:noProof/>
                <w:webHidden/>
              </w:rPr>
              <w:fldChar w:fldCharType="end"/>
            </w:r>
          </w:hyperlink>
        </w:p>
        <w:p w14:paraId="6D8C60A4" w14:textId="5C07E06D"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5" w:history="1">
            <w:r w:rsidR="00B44CA4" w:rsidRPr="00DC121E">
              <w:rPr>
                <w:rStyle w:val="Hyperlink"/>
                <w:rFonts w:cs="Times New Roman"/>
                <w:noProof/>
              </w:rPr>
              <w:t>Figure S1(c)</w:t>
            </w:r>
            <w:r w:rsidR="00B44CA4">
              <w:rPr>
                <w:noProof/>
                <w:webHidden/>
              </w:rPr>
              <w:tab/>
            </w:r>
            <w:r w:rsidR="00B44CA4">
              <w:rPr>
                <w:noProof/>
                <w:webHidden/>
              </w:rPr>
              <w:fldChar w:fldCharType="begin"/>
            </w:r>
            <w:r w:rsidR="00B44CA4">
              <w:rPr>
                <w:noProof/>
                <w:webHidden/>
              </w:rPr>
              <w:instrText xml:space="preserve"> PAGEREF _Toc158724405 \h </w:instrText>
            </w:r>
            <w:r w:rsidR="00B44CA4">
              <w:rPr>
                <w:noProof/>
                <w:webHidden/>
              </w:rPr>
            </w:r>
            <w:r w:rsidR="00B44CA4">
              <w:rPr>
                <w:noProof/>
                <w:webHidden/>
              </w:rPr>
              <w:fldChar w:fldCharType="separate"/>
            </w:r>
            <w:r w:rsidR="00B44CA4">
              <w:rPr>
                <w:noProof/>
                <w:webHidden/>
              </w:rPr>
              <w:t>12</w:t>
            </w:r>
            <w:r w:rsidR="00B44CA4">
              <w:rPr>
                <w:noProof/>
                <w:webHidden/>
              </w:rPr>
              <w:fldChar w:fldCharType="end"/>
            </w:r>
          </w:hyperlink>
        </w:p>
        <w:p w14:paraId="3D6472A8" w14:textId="5F236E68" w:rsidR="00B44CA4" w:rsidRDefault="00000000">
          <w:pPr>
            <w:pStyle w:val="TOC1"/>
            <w:rPr>
              <w:rFonts w:asciiTheme="minorHAnsi" w:eastAsiaTheme="minorEastAsia" w:hAnsiTheme="minorHAnsi"/>
              <w:noProof/>
              <w:kern w:val="2"/>
              <w:sz w:val="22"/>
              <w:lang w:eastAsia="en-GB"/>
              <w14:ligatures w14:val="standardContextual"/>
            </w:rPr>
          </w:pPr>
          <w:hyperlink w:anchor="_Toc158724406" w:history="1">
            <w:r w:rsidR="00B44CA4" w:rsidRPr="00DC121E">
              <w:rPr>
                <w:rStyle w:val="Hyperlink"/>
                <w:rFonts w:cs="Times New Roman"/>
                <w:noProof/>
              </w:rPr>
              <w:t>Models including HbA1c variability</w:t>
            </w:r>
            <w:r w:rsidR="00B44CA4">
              <w:rPr>
                <w:noProof/>
                <w:webHidden/>
              </w:rPr>
              <w:tab/>
            </w:r>
            <w:r w:rsidR="00B44CA4">
              <w:rPr>
                <w:noProof/>
                <w:webHidden/>
              </w:rPr>
              <w:fldChar w:fldCharType="begin"/>
            </w:r>
            <w:r w:rsidR="00B44CA4">
              <w:rPr>
                <w:noProof/>
                <w:webHidden/>
              </w:rPr>
              <w:instrText xml:space="preserve"> PAGEREF _Toc158724406 \h </w:instrText>
            </w:r>
            <w:r w:rsidR="00B44CA4">
              <w:rPr>
                <w:noProof/>
                <w:webHidden/>
              </w:rPr>
            </w:r>
            <w:r w:rsidR="00B44CA4">
              <w:rPr>
                <w:noProof/>
                <w:webHidden/>
              </w:rPr>
              <w:fldChar w:fldCharType="separate"/>
            </w:r>
            <w:r w:rsidR="00B44CA4">
              <w:rPr>
                <w:noProof/>
                <w:webHidden/>
              </w:rPr>
              <w:t>13</w:t>
            </w:r>
            <w:r w:rsidR="00B44CA4">
              <w:rPr>
                <w:noProof/>
                <w:webHidden/>
              </w:rPr>
              <w:fldChar w:fldCharType="end"/>
            </w:r>
          </w:hyperlink>
        </w:p>
        <w:p w14:paraId="518F7344" w14:textId="17BCE3B0"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7" w:history="1">
            <w:r w:rsidR="00B44CA4" w:rsidRPr="00DC121E">
              <w:rPr>
                <w:rStyle w:val="Hyperlink"/>
                <w:rFonts w:cs="Times New Roman"/>
                <w:noProof/>
              </w:rPr>
              <w:t>Table S3</w:t>
            </w:r>
            <w:r w:rsidR="00B44CA4">
              <w:rPr>
                <w:noProof/>
                <w:webHidden/>
              </w:rPr>
              <w:tab/>
            </w:r>
            <w:r w:rsidR="00B44CA4">
              <w:rPr>
                <w:noProof/>
                <w:webHidden/>
              </w:rPr>
              <w:fldChar w:fldCharType="begin"/>
            </w:r>
            <w:r w:rsidR="00B44CA4">
              <w:rPr>
                <w:noProof/>
                <w:webHidden/>
              </w:rPr>
              <w:instrText xml:space="preserve"> PAGEREF _Toc158724407 \h </w:instrText>
            </w:r>
            <w:r w:rsidR="00B44CA4">
              <w:rPr>
                <w:noProof/>
                <w:webHidden/>
              </w:rPr>
            </w:r>
            <w:r w:rsidR="00B44CA4">
              <w:rPr>
                <w:noProof/>
                <w:webHidden/>
              </w:rPr>
              <w:fldChar w:fldCharType="separate"/>
            </w:r>
            <w:r w:rsidR="00B44CA4">
              <w:rPr>
                <w:noProof/>
                <w:webHidden/>
              </w:rPr>
              <w:t>13</w:t>
            </w:r>
            <w:r w:rsidR="00B44CA4">
              <w:rPr>
                <w:noProof/>
                <w:webHidden/>
              </w:rPr>
              <w:fldChar w:fldCharType="end"/>
            </w:r>
          </w:hyperlink>
        </w:p>
        <w:p w14:paraId="0745E88D" w14:textId="64688FC9"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8" w:history="1">
            <w:r w:rsidR="00B44CA4" w:rsidRPr="00DC121E">
              <w:rPr>
                <w:rStyle w:val="Hyperlink"/>
                <w:rFonts w:cs="Times New Roman"/>
                <w:noProof/>
              </w:rPr>
              <w:t>Table S4</w:t>
            </w:r>
            <w:r w:rsidR="00B44CA4">
              <w:rPr>
                <w:noProof/>
                <w:webHidden/>
              </w:rPr>
              <w:tab/>
            </w:r>
            <w:r w:rsidR="00B44CA4">
              <w:rPr>
                <w:noProof/>
                <w:webHidden/>
              </w:rPr>
              <w:fldChar w:fldCharType="begin"/>
            </w:r>
            <w:r w:rsidR="00B44CA4">
              <w:rPr>
                <w:noProof/>
                <w:webHidden/>
              </w:rPr>
              <w:instrText xml:space="preserve"> PAGEREF _Toc158724408 \h </w:instrText>
            </w:r>
            <w:r w:rsidR="00B44CA4">
              <w:rPr>
                <w:noProof/>
                <w:webHidden/>
              </w:rPr>
            </w:r>
            <w:r w:rsidR="00B44CA4">
              <w:rPr>
                <w:noProof/>
                <w:webHidden/>
              </w:rPr>
              <w:fldChar w:fldCharType="separate"/>
            </w:r>
            <w:r w:rsidR="00B44CA4">
              <w:rPr>
                <w:noProof/>
                <w:webHidden/>
              </w:rPr>
              <w:t>14</w:t>
            </w:r>
            <w:r w:rsidR="00B44CA4">
              <w:rPr>
                <w:noProof/>
                <w:webHidden/>
              </w:rPr>
              <w:fldChar w:fldCharType="end"/>
            </w:r>
          </w:hyperlink>
        </w:p>
        <w:p w14:paraId="1FF70B78" w14:textId="7A5015ED"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09" w:history="1">
            <w:r w:rsidR="00B44CA4" w:rsidRPr="00DC121E">
              <w:rPr>
                <w:rStyle w:val="Hyperlink"/>
                <w:rFonts w:cs="Times New Roman"/>
                <w:noProof/>
              </w:rPr>
              <w:t>Figure S2(a)</w:t>
            </w:r>
            <w:r w:rsidR="00B44CA4">
              <w:rPr>
                <w:noProof/>
                <w:webHidden/>
              </w:rPr>
              <w:tab/>
            </w:r>
            <w:r w:rsidR="00B44CA4">
              <w:rPr>
                <w:noProof/>
                <w:webHidden/>
              </w:rPr>
              <w:fldChar w:fldCharType="begin"/>
            </w:r>
            <w:r w:rsidR="00B44CA4">
              <w:rPr>
                <w:noProof/>
                <w:webHidden/>
              </w:rPr>
              <w:instrText xml:space="preserve"> PAGEREF _Toc158724409 \h </w:instrText>
            </w:r>
            <w:r w:rsidR="00B44CA4">
              <w:rPr>
                <w:noProof/>
                <w:webHidden/>
              </w:rPr>
            </w:r>
            <w:r w:rsidR="00B44CA4">
              <w:rPr>
                <w:noProof/>
                <w:webHidden/>
              </w:rPr>
              <w:fldChar w:fldCharType="separate"/>
            </w:r>
            <w:r w:rsidR="00B44CA4">
              <w:rPr>
                <w:noProof/>
                <w:webHidden/>
              </w:rPr>
              <w:t>15</w:t>
            </w:r>
            <w:r w:rsidR="00B44CA4">
              <w:rPr>
                <w:noProof/>
                <w:webHidden/>
              </w:rPr>
              <w:fldChar w:fldCharType="end"/>
            </w:r>
          </w:hyperlink>
        </w:p>
        <w:p w14:paraId="637FAE71" w14:textId="234BA4ED"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0" w:history="1">
            <w:r w:rsidR="00B44CA4" w:rsidRPr="00DC121E">
              <w:rPr>
                <w:rStyle w:val="Hyperlink"/>
                <w:rFonts w:cs="Times New Roman"/>
                <w:noProof/>
              </w:rPr>
              <w:t>Figure S2(b)</w:t>
            </w:r>
            <w:r w:rsidR="00B44CA4">
              <w:rPr>
                <w:noProof/>
                <w:webHidden/>
              </w:rPr>
              <w:tab/>
            </w:r>
            <w:r w:rsidR="00B44CA4">
              <w:rPr>
                <w:noProof/>
                <w:webHidden/>
              </w:rPr>
              <w:fldChar w:fldCharType="begin"/>
            </w:r>
            <w:r w:rsidR="00B44CA4">
              <w:rPr>
                <w:noProof/>
                <w:webHidden/>
              </w:rPr>
              <w:instrText xml:space="preserve"> PAGEREF _Toc158724410 \h </w:instrText>
            </w:r>
            <w:r w:rsidR="00B44CA4">
              <w:rPr>
                <w:noProof/>
                <w:webHidden/>
              </w:rPr>
            </w:r>
            <w:r w:rsidR="00B44CA4">
              <w:rPr>
                <w:noProof/>
                <w:webHidden/>
              </w:rPr>
              <w:fldChar w:fldCharType="separate"/>
            </w:r>
            <w:r w:rsidR="00B44CA4">
              <w:rPr>
                <w:noProof/>
                <w:webHidden/>
              </w:rPr>
              <w:t>16</w:t>
            </w:r>
            <w:r w:rsidR="00B44CA4">
              <w:rPr>
                <w:noProof/>
                <w:webHidden/>
              </w:rPr>
              <w:fldChar w:fldCharType="end"/>
            </w:r>
          </w:hyperlink>
        </w:p>
        <w:p w14:paraId="34541991" w14:textId="2EC688F4"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1" w:history="1">
            <w:r w:rsidR="00B44CA4" w:rsidRPr="00DC121E">
              <w:rPr>
                <w:rStyle w:val="Hyperlink"/>
                <w:rFonts w:cs="Times New Roman"/>
                <w:noProof/>
              </w:rPr>
              <w:t>Figure S2(c)</w:t>
            </w:r>
            <w:r w:rsidR="00B44CA4">
              <w:rPr>
                <w:noProof/>
                <w:webHidden/>
              </w:rPr>
              <w:tab/>
            </w:r>
            <w:r w:rsidR="00B44CA4">
              <w:rPr>
                <w:noProof/>
                <w:webHidden/>
              </w:rPr>
              <w:fldChar w:fldCharType="begin"/>
            </w:r>
            <w:r w:rsidR="00B44CA4">
              <w:rPr>
                <w:noProof/>
                <w:webHidden/>
              </w:rPr>
              <w:instrText xml:space="preserve"> PAGEREF _Toc158724411 \h </w:instrText>
            </w:r>
            <w:r w:rsidR="00B44CA4">
              <w:rPr>
                <w:noProof/>
                <w:webHidden/>
              </w:rPr>
            </w:r>
            <w:r w:rsidR="00B44CA4">
              <w:rPr>
                <w:noProof/>
                <w:webHidden/>
              </w:rPr>
              <w:fldChar w:fldCharType="separate"/>
            </w:r>
            <w:r w:rsidR="00B44CA4">
              <w:rPr>
                <w:noProof/>
                <w:webHidden/>
              </w:rPr>
              <w:t>17</w:t>
            </w:r>
            <w:r w:rsidR="00B44CA4">
              <w:rPr>
                <w:noProof/>
                <w:webHidden/>
              </w:rPr>
              <w:fldChar w:fldCharType="end"/>
            </w:r>
          </w:hyperlink>
        </w:p>
        <w:p w14:paraId="19659476" w14:textId="0A5E0600"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2" w:history="1">
            <w:r w:rsidR="00B44CA4" w:rsidRPr="00DC121E">
              <w:rPr>
                <w:rStyle w:val="Hyperlink"/>
                <w:rFonts w:cs="Times New Roman"/>
                <w:noProof/>
              </w:rPr>
              <w:t>Figure S3(a)</w:t>
            </w:r>
            <w:r w:rsidR="00B44CA4">
              <w:rPr>
                <w:noProof/>
                <w:webHidden/>
              </w:rPr>
              <w:tab/>
            </w:r>
            <w:r w:rsidR="00B44CA4">
              <w:rPr>
                <w:noProof/>
                <w:webHidden/>
              </w:rPr>
              <w:fldChar w:fldCharType="begin"/>
            </w:r>
            <w:r w:rsidR="00B44CA4">
              <w:rPr>
                <w:noProof/>
                <w:webHidden/>
              </w:rPr>
              <w:instrText xml:space="preserve"> PAGEREF _Toc158724412 \h </w:instrText>
            </w:r>
            <w:r w:rsidR="00B44CA4">
              <w:rPr>
                <w:noProof/>
                <w:webHidden/>
              </w:rPr>
            </w:r>
            <w:r w:rsidR="00B44CA4">
              <w:rPr>
                <w:noProof/>
                <w:webHidden/>
              </w:rPr>
              <w:fldChar w:fldCharType="separate"/>
            </w:r>
            <w:r w:rsidR="00B44CA4">
              <w:rPr>
                <w:noProof/>
                <w:webHidden/>
              </w:rPr>
              <w:t>18</w:t>
            </w:r>
            <w:r w:rsidR="00B44CA4">
              <w:rPr>
                <w:noProof/>
                <w:webHidden/>
              </w:rPr>
              <w:fldChar w:fldCharType="end"/>
            </w:r>
          </w:hyperlink>
        </w:p>
        <w:p w14:paraId="68FD42F7" w14:textId="265C905C"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3" w:history="1">
            <w:r w:rsidR="00B44CA4" w:rsidRPr="00DC121E">
              <w:rPr>
                <w:rStyle w:val="Hyperlink"/>
                <w:rFonts w:cs="Times New Roman"/>
                <w:noProof/>
              </w:rPr>
              <w:t>Figure S3(b)</w:t>
            </w:r>
            <w:r w:rsidR="00B44CA4">
              <w:rPr>
                <w:noProof/>
                <w:webHidden/>
              </w:rPr>
              <w:tab/>
            </w:r>
            <w:r w:rsidR="00B44CA4">
              <w:rPr>
                <w:noProof/>
                <w:webHidden/>
              </w:rPr>
              <w:fldChar w:fldCharType="begin"/>
            </w:r>
            <w:r w:rsidR="00B44CA4">
              <w:rPr>
                <w:noProof/>
                <w:webHidden/>
              </w:rPr>
              <w:instrText xml:space="preserve"> PAGEREF _Toc158724413 \h </w:instrText>
            </w:r>
            <w:r w:rsidR="00B44CA4">
              <w:rPr>
                <w:noProof/>
                <w:webHidden/>
              </w:rPr>
            </w:r>
            <w:r w:rsidR="00B44CA4">
              <w:rPr>
                <w:noProof/>
                <w:webHidden/>
              </w:rPr>
              <w:fldChar w:fldCharType="separate"/>
            </w:r>
            <w:r w:rsidR="00B44CA4">
              <w:rPr>
                <w:noProof/>
                <w:webHidden/>
              </w:rPr>
              <w:t>19</w:t>
            </w:r>
            <w:r w:rsidR="00B44CA4">
              <w:rPr>
                <w:noProof/>
                <w:webHidden/>
              </w:rPr>
              <w:fldChar w:fldCharType="end"/>
            </w:r>
          </w:hyperlink>
        </w:p>
        <w:p w14:paraId="56FEDE3D" w14:textId="50D2E1DA"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4" w:history="1">
            <w:r w:rsidR="00B44CA4" w:rsidRPr="00DC121E">
              <w:rPr>
                <w:rStyle w:val="Hyperlink"/>
                <w:rFonts w:cs="Times New Roman"/>
                <w:noProof/>
              </w:rPr>
              <w:t>Figure S3(c)</w:t>
            </w:r>
            <w:r w:rsidR="00B44CA4">
              <w:rPr>
                <w:noProof/>
                <w:webHidden/>
              </w:rPr>
              <w:tab/>
            </w:r>
            <w:r w:rsidR="00B44CA4">
              <w:rPr>
                <w:noProof/>
                <w:webHidden/>
              </w:rPr>
              <w:fldChar w:fldCharType="begin"/>
            </w:r>
            <w:r w:rsidR="00B44CA4">
              <w:rPr>
                <w:noProof/>
                <w:webHidden/>
              </w:rPr>
              <w:instrText xml:space="preserve"> PAGEREF _Toc158724414 \h </w:instrText>
            </w:r>
            <w:r w:rsidR="00B44CA4">
              <w:rPr>
                <w:noProof/>
                <w:webHidden/>
              </w:rPr>
            </w:r>
            <w:r w:rsidR="00B44CA4">
              <w:rPr>
                <w:noProof/>
                <w:webHidden/>
              </w:rPr>
              <w:fldChar w:fldCharType="separate"/>
            </w:r>
            <w:r w:rsidR="00B44CA4">
              <w:rPr>
                <w:noProof/>
                <w:webHidden/>
              </w:rPr>
              <w:t>20</w:t>
            </w:r>
            <w:r w:rsidR="00B44CA4">
              <w:rPr>
                <w:noProof/>
                <w:webHidden/>
              </w:rPr>
              <w:fldChar w:fldCharType="end"/>
            </w:r>
          </w:hyperlink>
        </w:p>
        <w:p w14:paraId="0AA0A234" w14:textId="4C272DD9" w:rsidR="00B44CA4" w:rsidRDefault="00000000">
          <w:pPr>
            <w:pStyle w:val="TOC1"/>
            <w:rPr>
              <w:rFonts w:asciiTheme="minorHAnsi" w:eastAsiaTheme="minorEastAsia" w:hAnsiTheme="minorHAnsi"/>
              <w:noProof/>
              <w:kern w:val="2"/>
              <w:sz w:val="22"/>
              <w:lang w:eastAsia="en-GB"/>
              <w14:ligatures w14:val="standardContextual"/>
            </w:rPr>
          </w:pPr>
          <w:hyperlink w:anchor="_Toc158724415" w:history="1">
            <w:r w:rsidR="00B44CA4" w:rsidRPr="00DC121E">
              <w:rPr>
                <w:rStyle w:val="Hyperlink"/>
                <w:rFonts w:cs="Times New Roman"/>
                <w:noProof/>
              </w:rPr>
              <w:t>Baseline BMI and BMI Variability</w:t>
            </w:r>
            <w:r w:rsidR="00B44CA4">
              <w:rPr>
                <w:noProof/>
                <w:webHidden/>
              </w:rPr>
              <w:tab/>
            </w:r>
            <w:r w:rsidR="00B44CA4">
              <w:rPr>
                <w:noProof/>
                <w:webHidden/>
              </w:rPr>
              <w:fldChar w:fldCharType="begin"/>
            </w:r>
            <w:r w:rsidR="00B44CA4">
              <w:rPr>
                <w:noProof/>
                <w:webHidden/>
              </w:rPr>
              <w:instrText xml:space="preserve"> PAGEREF _Toc158724415 \h </w:instrText>
            </w:r>
            <w:r w:rsidR="00B44CA4">
              <w:rPr>
                <w:noProof/>
                <w:webHidden/>
              </w:rPr>
            </w:r>
            <w:r w:rsidR="00B44CA4">
              <w:rPr>
                <w:noProof/>
                <w:webHidden/>
              </w:rPr>
              <w:fldChar w:fldCharType="separate"/>
            </w:r>
            <w:r w:rsidR="00B44CA4">
              <w:rPr>
                <w:noProof/>
                <w:webHidden/>
              </w:rPr>
              <w:t>21</w:t>
            </w:r>
            <w:r w:rsidR="00B44CA4">
              <w:rPr>
                <w:noProof/>
                <w:webHidden/>
              </w:rPr>
              <w:fldChar w:fldCharType="end"/>
            </w:r>
          </w:hyperlink>
        </w:p>
        <w:p w14:paraId="4F7B68C6" w14:textId="1DB75067"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6" w:history="1">
            <w:r w:rsidR="00B44CA4" w:rsidRPr="00DC121E">
              <w:rPr>
                <w:rStyle w:val="Hyperlink"/>
                <w:rFonts w:cs="Times New Roman"/>
                <w:noProof/>
              </w:rPr>
              <w:t>Table S5</w:t>
            </w:r>
            <w:r w:rsidR="00B44CA4">
              <w:rPr>
                <w:noProof/>
                <w:webHidden/>
              </w:rPr>
              <w:tab/>
            </w:r>
            <w:r w:rsidR="00B44CA4">
              <w:rPr>
                <w:noProof/>
                <w:webHidden/>
              </w:rPr>
              <w:fldChar w:fldCharType="begin"/>
            </w:r>
            <w:r w:rsidR="00B44CA4">
              <w:rPr>
                <w:noProof/>
                <w:webHidden/>
              </w:rPr>
              <w:instrText xml:space="preserve"> PAGEREF _Toc158724416 \h </w:instrText>
            </w:r>
            <w:r w:rsidR="00B44CA4">
              <w:rPr>
                <w:noProof/>
                <w:webHidden/>
              </w:rPr>
            </w:r>
            <w:r w:rsidR="00B44CA4">
              <w:rPr>
                <w:noProof/>
                <w:webHidden/>
              </w:rPr>
              <w:fldChar w:fldCharType="separate"/>
            </w:r>
            <w:r w:rsidR="00B44CA4">
              <w:rPr>
                <w:noProof/>
                <w:webHidden/>
              </w:rPr>
              <w:t>21</w:t>
            </w:r>
            <w:r w:rsidR="00B44CA4">
              <w:rPr>
                <w:noProof/>
                <w:webHidden/>
              </w:rPr>
              <w:fldChar w:fldCharType="end"/>
            </w:r>
          </w:hyperlink>
        </w:p>
        <w:p w14:paraId="4C6F637F" w14:textId="503CDE10"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7" w:history="1">
            <w:r w:rsidR="00B44CA4" w:rsidRPr="00DC121E">
              <w:rPr>
                <w:rStyle w:val="Hyperlink"/>
                <w:rFonts w:cs="Times New Roman"/>
                <w:noProof/>
              </w:rPr>
              <w:t>Table S6</w:t>
            </w:r>
            <w:r w:rsidR="00B44CA4">
              <w:rPr>
                <w:noProof/>
                <w:webHidden/>
              </w:rPr>
              <w:tab/>
            </w:r>
            <w:r w:rsidR="00B44CA4">
              <w:rPr>
                <w:noProof/>
                <w:webHidden/>
              </w:rPr>
              <w:fldChar w:fldCharType="begin"/>
            </w:r>
            <w:r w:rsidR="00B44CA4">
              <w:rPr>
                <w:noProof/>
                <w:webHidden/>
              </w:rPr>
              <w:instrText xml:space="preserve"> PAGEREF _Toc158724417 \h </w:instrText>
            </w:r>
            <w:r w:rsidR="00B44CA4">
              <w:rPr>
                <w:noProof/>
                <w:webHidden/>
              </w:rPr>
            </w:r>
            <w:r w:rsidR="00B44CA4">
              <w:rPr>
                <w:noProof/>
                <w:webHidden/>
              </w:rPr>
              <w:fldChar w:fldCharType="separate"/>
            </w:r>
            <w:r w:rsidR="00B44CA4">
              <w:rPr>
                <w:noProof/>
                <w:webHidden/>
              </w:rPr>
              <w:t>22</w:t>
            </w:r>
            <w:r w:rsidR="00B44CA4">
              <w:rPr>
                <w:noProof/>
                <w:webHidden/>
              </w:rPr>
              <w:fldChar w:fldCharType="end"/>
            </w:r>
          </w:hyperlink>
        </w:p>
        <w:p w14:paraId="6848EABB" w14:textId="30270DFF"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8" w:history="1">
            <w:r w:rsidR="00B44CA4" w:rsidRPr="00DC121E">
              <w:rPr>
                <w:rStyle w:val="Hyperlink"/>
                <w:rFonts w:cs="Times New Roman"/>
                <w:noProof/>
              </w:rPr>
              <w:t>Table S7</w:t>
            </w:r>
            <w:r w:rsidR="00B44CA4">
              <w:rPr>
                <w:noProof/>
                <w:webHidden/>
              </w:rPr>
              <w:tab/>
            </w:r>
            <w:r w:rsidR="00B44CA4">
              <w:rPr>
                <w:noProof/>
                <w:webHidden/>
              </w:rPr>
              <w:fldChar w:fldCharType="begin"/>
            </w:r>
            <w:r w:rsidR="00B44CA4">
              <w:rPr>
                <w:noProof/>
                <w:webHidden/>
              </w:rPr>
              <w:instrText xml:space="preserve"> PAGEREF _Toc158724418 \h </w:instrText>
            </w:r>
            <w:r w:rsidR="00B44CA4">
              <w:rPr>
                <w:noProof/>
                <w:webHidden/>
              </w:rPr>
            </w:r>
            <w:r w:rsidR="00B44CA4">
              <w:rPr>
                <w:noProof/>
                <w:webHidden/>
              </w:rPr>
              <w:fldChar w:fldCharType="separate"/>
            </w:r>
            <w:r w:rsidR="00B44CA4">
              <w:rPr>
                <w:noProof/>
                <w:webHidden/>
              </w:rPr>
              <w:t>23</w:t>
            </w:r>
            <w:r w:rsidR="00B44CA4">
              <w:rPr>
                <w:noProof/>
                <w:webHidden/>
              </w:rPr>
              <w:fldChar w:fldCharType="end"/>
            </w:r>
          </w:hyperlink>
        </w:p>
        <w:p w14:paraId="506201D7" w14:textId="14434FBF"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19" w:history="1">
            <w:r w:rsidR="00B44CA4" w:rsidRPr="00DC121E">
              <w:rPr>
                <w:rStyle w:val="Hyperlink"/>
                <w:rFonts w:cs="Times New Roman"/>
                <w:noProof/>
              </w:rPr>
              <w:t>Table S8</w:t>
            </w:r>
            <w:r w:rsidR="00B44CA4">
              <w:rPr>
                <w:noProof/>
                <w:webHidden/>
              </w:rPr>
              <w:tab/>
            </w:r>
            <w:r w:rsidR="00B44CA4">
              <w:rPr>
                <w:noProof/>
                <w:webHidden/>
              </w:rPr>
              <w:fldChar w:fldCharType="begin"/>
            </w:r>
            <w:r w:rsidR="00B44CA4">
              <w:rPr>
                <w:noProof/>
                <w:webHidden/>
              </w:rPr>
              <w:instrText xml:space="preserve"> PAGEREF _Toc158724419 \h </w:instrText>
            </w:r>
            <w:r w:rsidR="00B44CA4">
              <w:rPr>
                <w:noProof/>
                <w:webHidden/>
              </w:rPr>
            </w:r>
            <w:r w:rsidR="00B44CA4">
              <w:rPr>
                <w:noProof/>
                <w:webHidden/>
              </w:rPr>
              <w:fldChar w:fldCharType="separate"/>
            </w:r>
            <w:r w:rsidR="00B44CA4">
              <w:rPr>
                <w:noProof/>
                <w:webHidden/>
              </w:rPr>
              <w:t>24</w:t>
            </w:r>
            <w:r w:rsidR="00B44CA4">
              <w:rPr>
                <w:noProof/>
                <w:webHidden/>
              </w:rPr>
              <w:fldChar w:fldCharType="end"/>
            </w:r>
          </w:hyperlink>
        </w:p>
        <w:p w14:paraId="5AED8340" w14:textId="1435D3E7"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0" w:history="1">
            <w:r w:rsidR="00B44CA4" w:rsidRPr="00DC121E">
              <w:rPr>
                <w:rStyle w:val="Hyperlink"/>
                <w:rFonts w:cs="Times New Roman"/>
                <w:noProof/>
              </w:rPr>
              <w:t>Figure S4(a)</w:t>
            </w:r>
            <w:r w:rsidR="00B44CA4">
              <w:rPr>
                <w:noProof/>
                <w:webHidden/>
              </w:rPr>
              <w:tab/>
            </w:r>
            <w:r w:rsidR="00B44CA4">
              <w:rPr>
                <w:noProof/>
                <w:webHidden/>
              </w:rPr>
              <w:fldChar w:fldCharType="begin"/>
            </w:r>
            <w:r w:rsidR="00B44CA4">
              <w:rPr>
                <w:noProof/>
                <w:webHidden/>
              </w:rPr>
              <w:instrText xml:space="preserve"> PAGEREF _Toc158724420 \h </w:instrText>
            </w:r>
            <w:r w:rsidR="00B44CA4">
              <w:rPr>
                <w:noProof/>
                <w:webHidden/>
              </w:rPr>
            </w:r>
            <w:r w:rsidR="00B44CA4">
              <w:rPr>
                <w:noProof/>
                <w:webHidden/>
              </w:rPr>
              <w:fldChar w:fldCharType="separate"/>
            </w:r>
            <w:r w:rsidR="00B44CA4">
              <w:rPr>
                <w:noProof/>
                <w:webHidden/>
              </w:rPr>
              <w:t>25</w:t>
            </w:r>
            <w:r w:rsidR="00B44CA4">
              <w:rPr>
                <w:noProof/>
                <w:webHidden/>
              </w:rPr>
              <w:fldChar w:fldCharType="end"/>
            </w:r>
          </w:hyperlink>
        </w:p>
        <w:p w14:paraId="64D10889" w14:textId="3CCE8125"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1" w:history="1">
            <w:r w:rsidR="00B44CA4" w:rsidRPr="00DC121E">
              <w:rPr>
                <w:rStyle w:val="Hyperlink"/>
                <w:rFonts w:cs="Times New Roman"/>
                <w:noProof/>
              </w:rPr>
              <w:t>Figure S4(b)</w:t>
            </w:r>
            <w:r w:rsidR="00B44CA4">
              <w:rPr>
                <w:noProof/>
                <w:webHidden/>
              </w:rPr>
              <w:tab/>
            </w:r>
            <w:r w:rsidR="00B44CA4">
              <w:rPr>
                <w:noProof/>
                <w:webHidden/>
              </w:rPr>
              <w:fldChar w:fldCharType="begin"/>
            </w:r>
            <w:r w:rsidR="00B44CA4">
              <w:rPr>
                <w:noProof/>
                <w:webHidden/>
              </w:rPr>
              <w:instrText xml:space="preserve"> PAGEREF _Toc158724421 \h </w:instrText>
            </w:r>
            <w:r w:rsidR="00B44CA4">
              <w:rPr>
                <w:noProof/>
                <w:webHidden/>
              </w:rPr>
            </w:r>
            <w:r w:rsidR="00B44CA4">
              <w:rPr>
                <w:noProof/>
                <w:webHidden/>
              </w:rPr>
              <w:fldChar w:fldCharType="separate"/>
            </w:r>
            <w:r w:rsidR="00B44CA4">
              <w:rPr>
                <w:noProof/>
                <w:webHidden/>
              </w:rPr>
              <w:t>26</w:t>
            </w:r>
            <w:r w:rsidR="00B44CA4">
              <w:rPr>
                <w:noProof/>
                <w:webHidden/>
              </w:rPr>
              <w:fldChar w:fldCharType="end"/>
            </w:r>
          </w:hyperlink>
        </w:p>
        <w:p w14:paraId="42416B40" w14:textId="121C1DA5"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2" w:history="1">
            <w:r w:rsidR="00B44CA4" w:rsidRPr="00DC121E">
              <w:rPr>
                <w:rStyle w:val="Hyperlink"/>
                <w:rFonts w:cs="Times New Roman"/>
                <w:noProof/>
              </w:rPr>
              <w:t>Figure S5(a)</w:t>
            </w:r>
            <w:r w:rsidR="00B44CA4">
              <w:rPr>
                <w:noProof/>
                <w:webHidden/>
              </w:rPr>
              <w:tab/>
            </w:r>
            <w:r w:rsidR="00B44CA4">
              <w:rPr>
                <w:noProof/>
                <w:webHidden/>
              </w:rPr>
              <w:fldChar w:fldCharType="begin"/>
            </w:r>
            <w:r w:rsidR="00B44CA4">
              <w:rPr>
                <w:noProof/>
                <w:webHidden/>
              </w:rPr>
              <w:instrText xml:space="preserve"> PAGEREF _Toc158724422 \h </w:instrText>
            </w:r>
            <w:r w:rsidR="00B44CA4">
              <w:rPr>
                <w:noProof/>
                <w:webHidden/>
              </w:rPr>
            </w:r>
            <w:r w:rsidR="00B44CA4">
              <w:rPr>
                <w:noProof/>
                <w:webHidden/>
              </w:rPr>
              <w:fldChar w:fldCharType="separate"/>
            </w:r>
            <w:r w:rsidR="00B44CA4">
              <w:rPr>
                <w:noProof/>
                <w:webHidden/>
              </w:rPr>
              <w:t>27</w:t>
            </w:r>
            <w:r w:rsidR="00B44CA4">
              <w:rPr>
                <w:noProof/>
                <w:webHidden/>
              </w:rPr>
              <w:fldChar w:fldCharType="end"/>
            </w:r>
          </w:hyperlink>
        </w:p>
        <w:p w14:paraId="62BC5D46" w14:textId="610BC004"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3" w:history="1">
            <w:r w:rsidR="00B44CA4" w:rsidRPr="00DC121E">
              <w:rPr>
                <w:rStyle w:val="Hyperlink"/>
                <w:rFonts w:cs="Times New Roman"/>
                <w:noProof/>
              </w:rPr>
              <w:t>Figure S5(b)</w:t>
            </w:r>
            <w:r w:rsidR="00B44CA4">
              <w:rPr>
                <w:noProof/>
                <w:webHidden/>
              </w:rPr>
              <w:tab/>
            </w:r>
            <w:r w:rsidR="00B44CA4">
              <w:rPr>
                <w:noProof/>
                <w:webHidden/>
              </w:rPr>
              <w:fldChar w:fldCharType="begin"/>
            </w:r>
            <w:r w:rsidR="00B44CA4">
              <w:rPr>
                <w:noProof/>
                <w:webHidden/>
              </w:rPr>
              <w:instrText xml:space="preserve"> PAGEREF _Toc158724423 \h </w:instrText>
            </w:r>
            <w:r w:rsidR="00B44CA4">
              <w:rPr>
                <w:noProof/>
                <w:webHidden/>
              </w:rPr>
            </w:r>
            <w:r w:rsidR="00B44CA4">
              <w:rPr>
                <w:noProof/>
                <w:webHidden/>
              </w:rPr>
              <w:fldChar w:fldCharType="separate"/>
            </w:r>
            <w:r w:rsidR="00B44CA4">
              <w:rPr>
                <w:noProof/>
                <w:webHidden/>
              </w:rPr>
              <w:t>28</w:t>
            </w:r>
            <w:r w:rsidR="00B44CA4">
              <w:rPr>
                <w:noProof/>
                <w:webHidden/>
              </w:rPr>
              <w:fldChar w:fldCharType="end"/>
            </w:r>
          </w:hyperlink>
        </w:p>
        <w:p w14:paraId="6F533D43" w14:textId="4249EF5A"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4" w:history="1">
            <w:r w:rsidR="00B44CA4" w:rsidRPr="00DC121E">
              <w:rPr>
                <w:rStyle w:val="Hyperlink"/>
                <w:rFonts w:cs="Times New Roman"/>
                <w:noProof/>
              </w:rPr>
              <w:t>Figure S6(a)</w:t>
            </w:r>
            <w:r w:rsidR="00B44CA4">
              <w:rPr>
                <w:noProof/>
                <w:webHidden/>
              </w:rPr>
              <w:tab/>
            </w:r>
            <w:r w:rsidR="00B44CA4">
              <w:rPr>
                <w:noProof/>
                <w:webHidden/>
              </w:rPr>
              <w:fldChar w:fldCharType="begin"/>
            </w:r>
            <w:r w:rsidR="00B44CA4">
              <w:rPr>
                <w:noProof/>
                <w:webHidden/>
              </w:rPr>
              <w:instrText xml:space="preserve"> PAGEREF _Toc158724424 \h </w:instrText>
            </w:r>
            <w:r w:rsidR="00B44CA4">
              <w:rPr>
                <w:noProof/>
                <w:webHidden/>
              </w:rPr>
            </w:r>
            <w:r w:rsidR="00B44CA4">
              <w:rPr>
                <w:noProof/>
                <w:webHidden/>
              </w:rPr>
              <w:fldChar w:fldCharType="separate"/>
            </w:r>
            <w:r w:rsidR="00B44CA4">
              <w:rPr>
                <w:noProof/>
                <w:webHidden/>
              </w:rPr>
              <w:t>29</w:t>
            </w:r>
            <w:r w:rsidR="00B44CA4">
              <w:rPr>
                <w:noProof/>
                <w:webHidden/>
              </w:rPr>
              <w:fldChar w:fldCharType="end"/>
            </w:r>
          </w:hyperlink>
        </w:p>
        <w:p w14:paraId="676236B0" w14:textId="249F8D49"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5" w:history="1">
            <w:r w:rsidR="00B44CA4" w:rsidRPr="00DC121E">
              <w:rPr>
                <w:rStyle w:val="Hyperlink"/>
                <w:rFonts w:cs="Times New Roman"/>
                <w:noProof/>
              </w:rPr>
              <w:t>Figure S6(b)</w:t>
            </w:r>
            <w:r w:rsidR="00B44CA4">
              <w:rPr>
                <w:noProof/>
                <w:webHidden/>
              </w:rPr>
              <w:tab/>
            </w:r>
            <w:r w:rsidR="00B44CA4">
              <w:rPr>
                <w:noProof/>
                <w:webHidden/>
              </w:rPr>
              <w:fldChar w:fldCharType="begin"/>
            </w:r>
            <w:r w:rsidR="00B44CA4">
              <w:rPr>
                <w:noProof/>
                <w:webHidden/>
              </w:rPr>
              <w:instrText xml:space="preserve"> PAGEREF _Toc158724425 \h </w:instrText>
            </w:r>
            <w:r w:rsidR="00B44CA4">
              <w:rPr>
                <w:noProof/>
                <w:webHidden/>
              </w:rPr>
            </w:r>
            <w:r w:rsidR="00B44CA4">
              <w:rPr>
                <w:noProof/>
                <w:webHidden/>
              </w:rPr>
              <w:fldChar w:fldCharType="separate"/>
            </w:r>
            <w:r w:rsidR="00B44CA4">
              <w:rPr>
                <w:noProof/>
                <w:webHidden/>
              </w:rPr>
              <w:t>30</w:t>
            </w:r>
            <w:r w:rsidR="00B44CA4">
              <w:rPr>
                <w:noProof/>
                <w:webHidden/>
              </w:rPr>
              <w:fldChar w:fldCharType="end"/>
            </w:r>
          </w:hyperlink>
        </w:p>
        <w:p w14:paraId="3DD8E7D0" w14:textId="426E3945" w:rsidR="00B44CA4" w:rsidRDefault="00000000">
          <w:pPr>
            <w:pStyle w:val="TOC1"/>
            <w:rPr>
              <w:rFonts w:asciiTheme="minorHAnsi" w:eastAsiaTheme="minorEastAsia" w:hAnsiTheme="minorHAnsi"/>
              <w:noProof/>
              <w:kern w:val="2"/>
              <w:sz w:val="22"/>
              <w:lang w:eastAsia="en-GB"/>
              <w14:ligatures w14:val="standardContextual"/>
            </w:rPr>
          </w:pPr>
          <w:hyperlink w:anchor="_Toc158724426" w:history="1">
            <w:r w:rsidR="00B44CA4" w:rsidRPr="00DC121E">
              <w:rPr>
                <w:rStyle w:val="Hyperlink"/>
                <w:rFonts w:cs="Times New Roman"/>
                <w:noProof/>
              </w:rPr>
              <w:t>Meta-analysis results</w:t>
            </w:r>
            <w:r w:rsidR="00B44CA4">
              <w:rPr>
                <w:noProof/>
                <w:webHidden/>
              </w:rPr>
              <w:tab/>
            </w:r>
            <w:r w:rsidR="00B44CA4">
              <w:rPr>
                <w:noProof/>
                <w:webHidden/>
              </w:rPr>
              <w:fldChar w:fldCharType="begin"/>
            </w:r>
            <w:r w:rsidR="00B44CA4">
              <w:rPr>
                <w:noProof/>
                <w:webHidden/>
              </w:rPr>
              <w:instrText xml:space="preserve"> PAGEREF _Toc158724426 \h </w:instrText>
            </w:r>
            <w:r w:rsidR="00B44CA4">
              <w:rPr>
                <w:noProof/>
                <w:webHidden/>
              </w:rPr>
            </w:r>
            <w:r w:rsidR="00B44CA4">
              <w:rPr>
                <w:noProof/>
                <w:webHidden/>
              </w:rPr>
              <w:fldChar w:fldCharType="separate"/>
            </w:r>
            <w:r w:rsidR="00B44CA4">
              <w:rPr>
                <w:noProof/>
                <w:webHidden/>
              </w:rPr>
              <w:t>31</w:t>
            </w:r>
            <w:r w:rsidR="00B44CA4">
              <w:rPr>
                <w:noProof/>
                <w:webHidden/>
              </w:rPr>
              <w:fldChar w:fldCharType="end"/>
            </w:r>
          </w:hyperlink>
        </w:p>
        <w:p w14:paraId="4541E34A" w14:textId="2ED224D8"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7" w:history="1">
            <w:r w:rsidR="00B44CA4" w:rsidRPr="00DC121E">
              <w:rPr>
                <w:rStyle w:val="Hyperlink"/>
                <w:rFonts w:cs="Times New Roman"/>
                <w:noProof/>
              </w:rPr>
              <w:t>Figure S7</w:t>
            </w:r>
            <w:r w:rsidR="00B44CA4">
              <w:rPr>
                <w:noProof/>
                <w:webHidden/>
              </w:rPr>
              <w:tab/>
            </w:r>
            <w:r w:rsidR="00B44CA4">
              <w:rPr>
                <w:noProof/>
                <w:webHidden/>
              </w:rPr>
              <w:fldChar w:fldCharType="begin"/>
            </w:r>
            <w:r w:rsidR="00B44CA4">
              <w:rPr>
                <w:noProof/>
                <w:webHidden/>
              </w:rPr>
              <w:instrText xml:space="preserve"> PAGEREF _Toc158724427 \h </w:instrText>
            </w:r>
            <w:r w:rsidR="00B44CA4">
              <w:rPr>
                <w:noProof/>
                <w:webHidden/>
              </w:rPr>
            </w:r>
            <w:r w:rsidR="00B44CA4">
              <w:rPr>
                <w:noProof/>
                <w:webHidden/>
              </w:rPr>
              <w:fldChar w:fldCharType="separate"/>
            </w:r>
            <w:r w:rsidR="00B44CA4">
              <w:rPr>
                <w:noProof/>
                <w:webHidden/>
              </w:rPr>
              <w:t>31</w:t>
            </w:r>
            <w:r w:rsidR="00B44CA4">
              <w:rPr>
                <w:noProof/>
                <w:webHidden/>
              </w:rPr>
              <w:fldChar w:fldCharType="end"/>
            </w:r>
          </w:hyperlink>
        </w:p>
        <w:p w14:paraId="0BB967BA" w14:textId="443516CB"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8" w:history="1">
            <w:r w:rsidR="00B44CA4" w:rsidRPr="00DC121E">
              <w:rPr>
                <w:rStyle w:val="Hyperlink"/>
                <w:rFonts w:cs="Times New Roman"/>
                <w:noProof/>
              </w:rPr>
              <w:t>Figure S8</w:t>
            </w:r>
            <w:r w:rsidR="00B44CA4">
              <w:rPr>
                <w:noProof/>
                <w:webHidden/>
              </w:rPr>
              <w:tab/>
            </w:r>
            <w:r w:rsidR="00B44CA4">
              <w:rPr>
                <w:noProof/>
                <w:webHidden/>
              </w:rPr>
              <w:fldChar w:fldCharType="begin"/>
            </w:r>
            <w:r w:rsidR="00B44CA4">
              <w:rPr>
                <w:noProof/>
                <w:webHidden/>
              </w:rPr>
              <w:instrText xml:space="preserve"> PAGEREF _Toc158724428 \h </w:instrText>
            </w:r>
            <w:r w:rsidR="00B44CA4">
              <w:rPr>
                <w:noProof/>
                <w:webHidden/>
              </w:rPr>
            </w:r>
            <w:r w:rsidR="00B44CA4">
              <w:rPr>
                <w:noProof/>
                <w:webHidden/>
              </w:rPr>
              <w:fldChar w:fldCharType="separate"/>
            </w:r>
            <w:r w:rsidR="00B44CA4">
              <w:rPr>
                <w:noProof/>
                <w:webHidden/>
              </w:rPr>
              <w:t>32</w:t>
            </w:r>
            <w:r w:rsidR="00B44CA4">
              <w:rPr>
                <w:noProof/>
                <w:webHidden/>
              </w:rPr>
              <w:fldChar w:fldCharType="end"/>
            </w:r>
          </w:hyperlink>
        </w:p>
        <w:p w14:paraId="62CCF5E1" w14:textId="3CEB4906"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29" w:history="1">
            <w:r w:rsidR="00B44CA4" w:rsidRPr="00DC121E">
              <w:rPr>
                <w:rStyle w:val="Hyperlink"/>
                <w:noProof/>
              </w:rPr>
              <w:t>Figure S9</w:t>
            </w:r>
            <w:r w:rsidR="00B44CA4">
              <w:rPr>
                <w:noProof/>
                <w:webHidden/>
              </w:rPr>
              <w:tab/>
            </w:r>
            <w:r w:rsidR="00B44CA4">
              <w:rPr>
                <w:noProof/>
                <w:webHidden/>
              </w:rPr>
              <w:fldChar w:fldCharType="begin"/>
            </w:r>
            <w:r w:rsidR="00B44CA4">
              <w:rPr>
                <w:noProof/>
                <w:webHidden/>
              </w:rPr>
              <w:instrText xml:space="preserve"> PAGEREF _Toc158724429 \h </w:instrText>
            </w:r>
            <w:r w:rsidR="00B44CA4">
              <w:rPr>
                <w:noProof/>
                <w:webHidden/>
              </w:rPr>
            </w:r>
            <w:r w:rsidR="00B44CA4">
              <w:rPr>
                <w:noProof/>
                <w:webHidden/>
              </w:rPr>
              <w:fldChar w:fldCharType="separate"/>
            </w:r>
            <w:r w:rsidR="00B44CA4">
              <w:rPr>
                <w:noProof/>
                <w:webHidden/>
              </w:rPr>
              <w:t>33</w:t>
            </w:r>
            <w:r w:rsidR="00B44CA4">
              <w:rPr>
                <w:noProof/>
                <w:webHidden/>
              </w:rPr>
              <w:fldChar w:fldCharType="end"/>
            </w:r>
          </w:hyperlink>
        </w:p>
        <w:p w14:paraId="6C019220" w14:textId="301EF4A1"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30" w:history="1">
            <w:r w:rsidR="00B44CA4" w:rsidRPr="00DC121E">
              <w:rPr>
                <w:rStyle w:val="Hyperlink"/>
                <w:noProof/>
              </w:rPr>
              <w:t>Figure S10</w:t>
            </w:r>
            <w:r w:rsidR="00B44CA4">
              <w:rPr>
                <w:noProof/>
                <w:webHidden/>
              </w:rPr>
              <w:tab/>
            </w:r>
            <w:r w:rsidR="00B44CA4">
              <w:rPr>
                <w:noProof/>
                <w:webHidden/>
              </w:rPr>
              <w:fldChar w:fldCharType="begin"/>
            </w:r>
            <w:r w:rsidR="00B44CA4">
              <w:rPr>
                <w:noProof/>
                <w:webHidden/>
              </w:rPr>
              <w:instrText xml:space="preserve"> PAGEREF _Toc158724430 \h </w:instrText>
            </w:r>
            <w:r w:rsidR="00B44CA4">
              <w:rPr>
                <w:noProof/>
                <w:webHidden/>
              </w:rPr>
            </w:r>
            <w:r w:rsidR="00B44CA4">
              <w:rPr>
                <w:noProof/>
                <w:webHidden/>
              </w:rPr>
              <w:fldChar w:fldCharType="separate"/>
            </w:r>
            <w:r w:rsidR="00B44CA4">
              <w:rPr>
                <w:noProof/>
                <w:webHidden/>
              </w:rPr>
              <w:t>34</w:t>
            </w:r>
            <w:r w:rsidR="00B44CA4">
              <w:rPr>
                <w:noProof/>
                <w:webHidden/>
              </w:rPr>
              <w:fldChar w:fldCharType="end"/>
            </w:r>
          </w:hyperlink>
        </w:p>
        <w:p w14:paraId="134FCA37" w14:textId="4C5C34B0" w:rsidR="00B44CA4" w:rsidRDefault="00000000">
          <w:pPr>
            <w:pStyle w:val="TOC1"/>
            <w:rPr>
              <w:rFonts w:asciiTheme="minorHAnsi" w:eastAsiaTheme="minorEastAsia" w:hAnsiTheme="minorHAnsi"/>
              <w:noProof/>
              <w:kern w:val="2"/>
              <w:sz w:val="22"/>
              <w:lang w:eastAsia="en-GB"/>
              <w14:ligatures w14:val="standardContextual"/>
            </w:rPr>
          </w:pPr>
          <w:hyperlink w:anchor="_Toc158724431" w:history="1">
            <w:r w:rsidR="00B44CA4" w:rsidRPr="00DC121E">
              <w:rPr>
                <w:rStyle w:val="Hyperlink"/>
                <w:rFonts w:cs="Times New Roman"/>
                <w:noProof/>
              </w:rPr>
              <w:t>Example of BMI trends of patients with high and low variability</w:t>
            </w:r>
            <w:r w:rsidR="00B44CA4">
              <w:rPr>
                <w:noProof/>
                <w:webHidden/>
              </w:rPr>
              <w:tab/>
            </w:r>
            <w:r w:rsidR="00B44CA4">
              <w:rPr>
                <w:noProof/>
                <w:webHidden/>
              </w:rPr>
              <w:fldChar w:fldCharType="begin"/>
            </w:r>
            <w:r w:rsidR="00B44CA4">
              <w:rPr>
                <w:noProof/>
                <w:webHidden/>
              </w:rPr>
              <w:instrText xml:space="preserve"> PAGEREF _Toc158724431 \h </w:instrText>
            </w:r>
            <w:r w:rsidR="00B44CA4">
              <w:rPr>
                <w:noProof/>
                <w:webHidden/>
              </w:rPr>
            </w:r>
            <w:r w:rsidR="00B44CA4">
              <w:rPr>
                <w:noProof/>
                <w:webHidden/>
              </w:rPr>
              <w:fldChar w:fldCharType="separate"/>
            </w:r>
            <w:r w:rsidR="00B44CA4">
              <w:rPr>
                <w:noProof/>
                <w:webHidden/>
              </w:rPr>
              <w:t>35</w:t>
            </w:r>
            <w:r w:rsidR="00B44CA4">
              <w:rPr>
                <w:noProof/>
                <w:webHidden/>
              </w:rPr>
              <w:fldChar w:fldCharType="end"/>
            </w:r>
          </w:hyperlink>
        </w:p>
        <w:p w14:paraId="770D6BBB" w14:textId="79C57F74" w:rsidR="00B44CA4" w:rsidRDefault="00000000">
          <w:pPr>
            <w:pStyle w:val="TOC2"/>
            <w:tabs>
              <w:tab w:val="right" w:leader="dot" w:pos="9016"/>
            </w:tabs>
            <w:rPr>
              <w:rFonts w:asciiTheme="minorHAnsi" w:eastAsiaTheme="minorEastAsia" w:hAnsiTheme="minorHAnsi"/>
              <w:noProof/>
              <w:kern w:val="2"/>
              <w:sz w:val="22"/>
              <w:lang w:eastAsia="en-GB"/>
              <w14:ligatures w14:val="standardContextual"/>
            </w:rPr>
          </w:pPr>
          <w:hyperlink w:anchor="_Toc158724432" w:history="1">
            <w:r w:rsidR="00B44CA4" w:rsidRPr="00DC121E">
              <w:rPr>
                <w:rStyle w:val="Hyperlink"/>
                <w:rFonts w:cs="Times New Roman"/>
                <w:noProof/>
              </w:rPr>
              <w:t>Figure S11</w:t>
            </w:r>
            <w:r w:rsidR="00B44CA4">
              <w:rPr>
                <w:noProof/>
                <w:webHidden/>
              </w:rPr>
              <w:tab/>
            </w:r>
            <w:r w:rsidR="00B44CA4">
              <w:rPr>
                <w:noProof/>
                <w:webHidden/>
              </w:rPr>
              <w:fldChar w:fldCharType="begin"/>
            </w:r>
            <w:r w:rsidR="00B44CA4">
              <w:rPr>
                <w:noProof/>
                <w:webHidden/>
              </w:rPr>
              <w:instrText xml:space="preserve"> PAGEREF _Toc158724432 \h </w:instrText>
            </w:r>
            <w:r w:rsidR="00B44CA4">
              <w:rPr>
                <w:noProof/>
                <w:webHidden/>
              </w:rPr>
            </w:r>
            <w:r w:rsidR="00B44CA4">
              <w:rPr>
                <w:noProof/>
                <w:webHidden/>
              </w:rPr>
              <w:fldChar w:fldCharType="separate"/>
            </w:r>
            <w:r w:rsidR="00B44CA4">
              <w:rPr>
                <w:noProof/>
                <w:webHidden/>
              </w:rPr>
              <w:t>35</w:t>
            </w:r>
            <w:r w:rsidR="00B44CA4">
              <w:rPr>
                <w:noProof/>
                <w:webHidden/>
              </w:rPr>
              <w:fldChar w:fldCharType="end"/>
            </w:r>
          </w:hyperlink>
        </w:p>
        <w:p w14:paraId="58EAD746" w14:textId="0BB0A970" w:rsidR="00B44CA4" w:rsidRDefault="00000000">
          <w:pPr>
            <w:pStyle w:val="TOC1"/>
            <w:rPr>
              <w:rFonts w:asciiTheme="minorHAnsi" w:eastAsiaTheme="minorEastAsia" w:hAnsiTheme="minorHAnsi"/>
              <w:noProof/>
              <w:kern w:val="2"/>
              <w:sz w:val="22"/>
              <w:lang w:eastAsia="en-GB"/>
              <w14:ligatures w14:val="standardContextual"/>
            </w:rPr>
          </w:pPr>
          <w:hyperlink w:anchor="_Toc158724433" w:history="1">
            <w:r w:rsidR="00B44CA4" w:rsidRPr="00DC121E">
              <w:rPr>
                <w:rStyle w:val="Hyperlink"/>
                <w:rFonts w:cs="Times New Roman"/>
                <w:noProof/>
              </w:rPr>
              <w:t>References</w:t>
            </w:r>
            <w:r w:rsidR="00B44CA4">
              <w:rPr>
                <w:noProof/>
                <w:webHidden/>
              </w:rPr>
              <w:tab/>
            </w:r>
            <w:r w:rsidR="00B44CA4">
              <w:rPr>
                <w:noProof/>
                <w:webHidden/>
              </w:rPr>
              <w:fldChar w:fldCharType="begin"/>
            </w:r>
            <w:r w:rsidR="00B44CA4">
              <w:rPr>
                <w:noProof/>
                <w:webHidden/>
              </w:rPr>
              <w:instrText xml:space="preserve"> PAGEREF _Toc158724433 \h </w:instrText>
            </w:r>
            <w:r w:rsidR="00B44CA4">
              <w:rPr>
                <w:noProof/>
                <w:webHidden/>
              </w:rPr>
            </w:r>
            <w:r w:rsidR="00B44CA4">
              <w:rPr>
                <w:noProof/>
                <w:webHidden/>
              </w:rPr>
              <w:fldChar w:fldCharType="separate"/>
            </w:r>
            <w:r w:rsidR="00B44CA4">
              <w:rPr>
                <w:noProof/>
                <w:webHidden/>
              </w:rPr>
              <w:t>36</w:t>
            </w:r>
            <w:r w:rsidR="00B44CA4">
              <w:rPr>
                <w:noProof/>
                <w:webHidden/>
              </w:rPr>
              <w:fldChar w:fldCharType="end"/>
            </w:r>
          </w:hyperlink>
        </w:p>
        <w:p w14:paraId="10FB436B" w14:textId="44517976" w:rsidR="00622D07" w:rsidRPr="00F770FC" w:rsidRDefault="00622D07" w:rsidP="004C3741">
          <w:pPr>
            <w:rPr>
              <w:rFonts w:cs="Times New Roman"/>
              <w:szCs w:val="24"/>
            </w:rPr>
          </w:pPr>
          <w:r w:rsidRPr="00F770FC">
            <w:rPr>
              <w:rFonts w:cs="Times New Roman"/>
              <w:b/>
              <w:bCs/>
              <w:noProof/>
              <w:szCs w:val="24"/>
            </w:rPr>
            <w:fldChar w:fldCharType="end"/>
          </w:r>
        </w:p>
      </w:sdtContent>
    </w:sdt>
    <w:p w14:paraId="31722238" w14:textId="2F9E69E3" w:rsidR="00622D07" w:rsidRPr="00F770FC" w:rsidRDefault="00622D07" w:rsidP="004C3741">
      <w:pPr>
        <w:jc w:val="left"/>
        <w:rPr>
          <w:rFonts w:eastAsiaTheme="majorEastAsia" w:cs="Times New Roman"/>
          <w:b/>
          <w:szCs w:val="24"/>
        </w:rPr>
      </w:pPr>
    </w:p>
    <w:p w14:paraId="09F7E4AF" w14:textId="77777777" w:rsidR="00622D07" w:rsidRPr="00F770FC" w:rsidRDefault="00622D07" w:rsidP="004C3741">
      <w:pPr>
        <w:jc w:val="left"/>
        <w:rPr>
          <w:rFonts w:eastAsiaTheme="majorEastAsia" w:cs="Times New Roman"/>
          <w:b/>
          <w:szCs w:val="24"/>
        </w:rPr>
      </w:pPr>
      <w:r w:rsidRPr="00F770FC">
        <w:rPr>
          <w:rFonts w:cs="Times New Roman"/>
          <w:szCs w:val="24"/>
        </w:rPr>
        <w:br w:type="page"/>
      </w:r>
    </w:p>
    <w:p w14:paraId="792FB78C" w14:textId="2E3E1E39" w:rsidR="0042417C" w:rsidRPr="00F770FC" w:rsidRDefault="0084325F" w:rsidP="004C3741">
      <w:pPr>
        <w:jc w:val="left"/>
        <w:rPr>
          <w:rFonts w:cs="Times New Roman"/>
          <w:szCs w:val="24"/>
        </w:rPr>
      </w:pPr>
      <w:bookmarkStart w:id="0" w:name="_Toc158724397"/>
      <w:r w:rsidRPr="00F770FC">
        <w:rPr>
          <w:rStyle w:val="Heading1Char"/>
          <w:rFonts w:cs="Times New Roman"/>
          <w:szCs w:val="24"/>
        </w:rPr>
        <w:lastRenderedPageBreak/>
        <w:t>Appendix 1</w:t>
      </w:r>
      <w:bookmarkEnd w:id="0"/>
      <w:r w:rsidRPr="00F770FC">
        <w:rPr>
          <w:rFonts w:cs="Times New Roman"/>
          <w:szCs w:val="24"/>
        </w:rPr>
        <w:t xml:space="preserve">: Descriptions of the included </w:t>
      </w:r>
      <w:r w:rsidR="0042417C" w:rsidRPr="00F770FC">
        <w:rPr>
          <w:rFonts w:cs="Times New Roman"/>
          <w:szCs w:val="24"/>
        </w:rPr>
        <w:t xml:space="preserve">clinical </w:t>
      </w:r>
      <w:r w:rsidRPr="00F770FC">
        <w:rPr>
          <w:rFonts w:cs="Times New Roman"/>
          <w:szCs w:val="24"/>
        </w:rPr>
        <w:t>cohorts</w:t>
      </w:r>
    </w:p>
    <w:p w14:paraId="36A171B7" w14:textId="35CBAFBB" w:rsidR="0042417C" w:rsidRPr="00F770FC" w:rsidRDefault="0042417C" w:rsidP="004C3741">
      <w:pPr>
        <w:rPr>
          <w:rFonts w:cs="Times New Roman"/>
          <w:szCs w:val="24"/>
        </w:rPr>
      </w:pPr>
      <w:r w:rsidRPr="00F770FC">
        <w:rPr>
          <w:rFonts w:cs="Times New Roman"/>
          <w:szCs w:val="24"/>
        </w:rPr>
        <w:t xml:space="preserve">Harmony Outcomes included a total of 9,463 participants with diagnosed type 2 diabetes. These participants were at least 40 years of age with a previous diagnosis of type 2 diabetes and established atherosclerotic cardiovascular disease, and were naïve to GLP-1RA therapy. Patients were randomised to either albiglutide 30 mg/week or placebo on top of standard glycaemic and cardiovascular care. Further details are available in the published trial material </w:t>
      </w:r>
      <w:r w:rsidRPr="00F770FC">
        <w:rPr>
          <w:rFonts w:cs="Times New Roman"/>
          <w:szCs w:val="24"/>
        </w:rPr>
        <w:fldChar w:fldCharType="begin">
          <w:fldData xml:space="preserve">PEVuZE5vdGU+PENpdGU+PEF1dGhvcj5HcmVlbjwvQXV0aG9yPjxZZWFyPjIwMTg8L1llYXI+PFJl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</w:fldData>
        </w:fldChar>
      </w:r>
      <w:r w:rsidRPr="00F770FC">
        <w:rPr>
          <w:rFonts w:cs="Times New Roman"/>
          <w:szCs w:val="24"/>
        </w:rPr>
        <w:instrText xml:space="preserve"> ADDIN EN.CITE </w:instrText>
      </w:r>
      <w:r w:rsidRPr="00F770FC">
        <w:rPr>
          <w:rFonts w:cs="Times New Roman"/>
          <w:szCs w:val="24"/>
        </w:rPr>
        <w:fldChar w:fldCharType="begin">
          <w:fldData xml:space="preserve">PEVuZE5vdGU+PENpdGU+PEF1dGhvcj5HcmVlbjwvQXV0aG9yPjxZZWFyPjIwMTg8L1llYXI+PFJl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</w:fldData>
        </w:fldChar>
      </w:r>
      <w:r w:rsidRPr="00F770FC">
        <w:rPr>
          <w:rFonts w:cs="Times New Roman"/>
          <w:szCs w:val="24"/>
        </w:rPr>
        <w:instrText xml:space="preserve"> ADDIN EN.CITE.DATA </w:instrText>
      </w:r>
      <w:r w:rsidRPr="00F770FC">
        <w:rPr>
          <w:rFonts w:cs="Times New Roman"/>
          <w:szCs w:val="24"/>
        </w:rPr>
      </w:r>
      <w:r w:rsidRPr="00F770FC">
        <w:rPr>
          <w:rFonts w:cs="Times New Roman"/>
          <w:szCs w:val="24"/>
        </w:rPr>
        <w:fldChar w:fldCharType="end"/>
      </w:r>
      <w:r w:rsidRPr="00F770FC">
        <w:rPr>
          <w:rFonts w:cs="Times New Roman"/>
          <w:szCs w:val="24"/>
        </w:rPr>
      </w:r>
      <w:r w:rsidRPr="00F770FC">
        <w:rPr>
          <w:rFonts w:cs="Times New Roman"/>
          <w:szCs w:val="24"/>
        </w:rPr>
        <w:fldChar w:fldCharType="separate"/>
      </w:r>
      <w:r w:rsidRPr="00F770FC">
        <w:rPr>
          <w:rFonts w:cs="Times New Roman"/>
          <w:noProof/>
          <w:szCs w:val="24"/>
        </w:rPr>
        <w:t>(1)</w:t>
      </w:r>
      <w:r w:rsidRPr="00F770FC">
        <w:rPr>
          <w:rFonts w:cs="Times New Roman"/>
          <w:szCs w:val="24"/>
        </w:rPr>
        <w:fldChar w:fldCharType="end"/>
      </w:r>
      <w:r w:rsidRPr="00F770FC">
        <w:rPr>
          <w:rFonts w:cs="Times New Roman"/>
          <w:szCs w:val="24"/>
        </w:rPr>
        <w:t xml:space="preserve">.  </w:t>
      </w:r>
    </w:p>
    <w:p w14:paraId="6A945D0F" w14:textId="19590F16" w:rsidR="0042417C" w:rsidRPr="00F770FC" w:rsidRDefault="0042417C" w:rsidP="004C3741">
      <w:pPr>
        <w:rPr>
          <w:rFonts w:cs="Times New Roman"/>
          <w:szCs w:val="24"/>
        </w:rPr>
      </w:pPr>
      <w:r w:rsidRPr="00F770FC">
        <w:rPr>
          <w:rFonts w:cs="Times New Roman"/>
          <w:szCs w:val="24"/>
        </w:rPr>
        <w:t>In the REWIND trial, a total of 9,901 participants with diagnosed type 2 diabetes of at least 50 years of age, with HbA1c &lt;9.5%, and BMI &gt;23 kg/m</w:t>
      </w:r>
      <w:r w:rsidRPr="00F770FC">
        <w:rPr>
          <w:rFonts w:cs="Times New Roman"/>
          <w:szCs w:val="24"/>
          <w:vertAlign w:val="superscript"/>
        </w:rPr>
        <w:t>2</w:t>
      </w:r>
      <w:r w:rsidRPr="00F770FC">
        <w:rPr>
          <w:rFonts w:cs="Times New Roman"/>
          <w:szCs w:val="24"/>
        </w:rPr>
        <w:t xml:space="preserve"> were included. Participants were randomised to either dulaglutide 1.5 mg/week or placebo. All included participants over 50 years had to have vascular disease; participants over 55 years had to have at least one of the following: documented myocardial ischaemia, or &gt;50% coronary, carotid, or lower extremity artery stenosis, or hypertension with left ventricular hypertrophy, or eGFR &lt;60 mL/min/1·73 m², or albuminuria; and those aged 60 years or above had to have at least two of the following: any tobacco use, use of lipid-controlling therapy or documented dyslipidaemia, use of at least 1 antihypertensive or documented hypertension, or a waist-to-hip ration over 1 in men and 0.8 in women. Further information on key inclusion and exclusion criteria and rationale are available in previously published material </w:t>
      </w:r>
      <w:r w:rsidRPr="00F770FC">
        <w:rPr>
          <w:rFonts w:cs="Times New Roman"/>
          <w:szCs w:val="24"/>
        </w:rPr>
        <w:fldChar w:fldCharType="begin">
          <w:fldData xml:space="preserve">PEVuZE5vdGU+PENpdGU+PEF1dGhvcj5HZXJzdGVpbjwvQXV0aG9yPjxZZWFyPjIwMTg8L1llYXI+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==
</w:fldData>
        </w:fldChar>
      </w:r>
      <w:r w:rsidRPr="00F770FC">
        <w:rPr>
          <w:rFonts w:cs="Times New Roman"/>
          <w:szCs w:val="24"/>
        </w:rPr>
        <w:instrText xml:space="preserve"> ADDIN EN.CITE </w:instrText>
      </w:r>
      <w:r w:rsidRPr="00F770FC">
        <w:rPr>
          <w:rFonts w:cs="Times New Roman"/>
          <w:szCs w:val="24"/>
        </w:rPr>
        <w:fldChar w:fldCharType="begin">
          <w:fldData xml:space="preserve">PEVuZE5vdGU+PENpdGU+PEF1dGhvcj5HZXJzdGVpbjwvQXV0aG9yPjxZZWFyPjIwMTg8L1llYXI+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==
</w:fldData>
        </w:fldChar>
      </w:r>
      <w:r w:rsidRPr="00F770FC">
        <w:rPr>
          <w:rFonts w:cs="Times New Roman"/>
          <w:szCs w:val="24"/>
        </w:rPr>
        <w:instrText xml:space="preserve"> ADDIN EN.CITE.DATA </w:instrText>
      </w:r>
      <w:r w:rsidRPr="00F770FC">
        <w:rPr>
          <w:rFonts w:cs="Times New Roman"/>
          <w:szCs w:val="24"/>
        </w:rPr>
      </w:r>
      <w:r w:rsidRPr="00F770FC">
        <w:rPr>
          <w:rFonts w:cs="Times New Roman"/>
          <w:szCs w:val="24"/>
        </w:rPr>
        <w:fldChar w:fldCharType="end"/>
      </w:r>
      <w:r w:rsidRPr="00F770FC">
        <w:rPr>
          <w:rFonts w:cs="Times New Roman"/>
          <w:szCs w:val="24"/>
        </w:rPr>
      </w:r>
      <w:r w:rsidRPr="00F770FC">
        <w:rPr>
          <w:rFonts w:cs="Times New Roman"/>
          <w:szCs w:val="24"/>
        </w:rPr>
        <w:fldChar w:fldCharType="separate"/>
      </w:r>
      <w:r w:rsidRPr="00F770FC">
        <w:rPr>
          <w:rFonts w:cs="Times New Roman"/>
          <w:noProof/>
          <w:szCs w:val="24"/>
        </w:rPr>
        <w:t>(2)</w:t>
      </w:r>
      <w:r w:rsidRPr="00F770FC">
        <w:rPr>
          <w:rFonts w:cs="Times New Roman"/>
          <w:szCs w:val="24"/>
        </w:rPr>
        <w:fldChar w:fldCharType="end"/>
      </w:r>
      <w:r w:rsidRPr="00F770FC">
        <w:rPr>
          <w:rFonts w:cs="Times New Roman"/>
          <w:szCs w:val="24"/>
        </w:rPr>
        <w:t xml:space="preserve">. </w:t>
      </w:r>
    </w:p>
    <w:p w14:paraId="58C2F1A6" w14:textId="0C84EC40" w:rsidR="0042417C" w:rsidRPr="00F770FC" w:rsidRDefault="0042417C" w:rsidP="004C3741">
      <w:pPr>
        <w:rPr>
          <w:rFonts w:cs="Times New Roman"/>
          <w:szCs w:val="24"/>
        </w:rPr>
      </w:pPr>
      <w:r w:rsidRPr="00F770FC">
        <w:rPr>
          <w:rFonts w:cs="Times New Roman"/>
          <w:szCs w:val="24"/>
        </w:rPr>
        <w:t xml:space="preserve">The EMPA-REG OUTCOME trial included a total of 7,028 participants with type 2 diabetes randomised to receive either empagliflozin 10mg/day, empagliflozin 25mg/day, or placebo at a 1:1:1 ratio. These participants were at least 18 years old and had been previously diagnosed with type 2 diabetes. These participants must have had insufficient glycaemic control as defined by HbA1c ≥7.0% and ≤9.0% at screening for anti-diabetic drug naïve participants, or by HbA1c ≥7.0% and ≤10.0% at screening for patients taking background anti-diabetes </w:t>
      </w:r>
      <w:r w:rsidRPr="00F770FC">
        <w:rPr>
          <w:rFonts w:cs="Times New Roman"/>
          <w:szCs w:val="24"/>
        </w:rPr>
        <w:lastRenderedPageBreak/>
        <w:t xml:space="preserve">therapy. These participants must also have been at high risk of cardiovascular events, defined as having at least one of the following: a history of myocardial infarction, single or multi-vessel coronary artery disease, unstable angina, a history of stroke, or occlusive peripheral artery disease. More details on the inclusion and exclusion criteria of this study as well as the rationale can be found in previously published material </w:t>
      </w:r>
      <w:r w:rsidRPr="00F770FC">
        <w:rPr>
          <w:rFonts w:cs="Times New Roman"/>
          <w:szCs w:val="24"/>
        </w:rPr>
        <w:fldChar w:fldCharType="begin"/>
      </w:r>
      <w:r w:rsidRPr="00F770FC">
        <w:rPr>
          <w:rFonts w:cs="Times New Roman"/>
          <w:szCs w:val="24"/>
        </w:rPr>
        <w:instrText xml:space="preserve"> ADDIN EN.CITE &lt;EndNote&gt;&lt;Cite&gt;&lt;Author&gt;Zinman&lt;/Author&gt;&lt;Year&gt;2014&lt;/Year&gt;&lt;RecNum&gt;5&lt;/RecNum&gt;&lt;DisplayText&gt;(3)&lt;/DisplayText&gt;&lt;record&gt;&lt;rec-number&gt;5&lt;/rec-number&gt;&lt;foreign-keys&gt;&lt;key app="EN" db-id="0ptr2xpdpsz5dcewd5yvrttv9swf9rv2d5v0" timestamp="1678208154"&gt;5&lt;/key&gt;&lt;/foreign-keys&gt;&lt;ref-type name="Journal Article"&gt;17&lt;/ref-type&gt;&lt;contributors&gt;&lt;authors&gt;&lt;author&gt;Zinman, Bernard&lt;/author&gt;&lt;author&gt;Inzucchi, Silvio E.&lt;/author&gt;&lt;author&gt;Lachin, John M.&lt;/author&gt;&lt;author&gt;Wanner, Christoph&lt;/author&gt;&lt;author&gt;Ferrari, Roberto&lt;/author&gt;&lt;author&gt;Fitchett, David&lt;/author&gt;&lt;author&gt;Bluhmki, Erich&lt;/author&gt;&lt;author&gt;Hantel, Stefan&lt;/author&gt;&lt;author&gt;Kempthorne-Rawson, Joan&lt;/author&gt;&lt;author&gt;Newman, Jennifer&lt;/author&gt;&lt;author&gt;Johansen, Odd Erik&lt;/author&gt;&lt;author&gt;Woerle, Hans-Juergen&lt;/author&gt;&lt;author&gt;Broedl, Uli C.&lt;/author&gt;&lt;/authors&gt;&lt;/contributors&gt;&lt;titles&gt;&lt;title&gt;Rationale, design, and baseline characteristics of a randomized, placebo-controlled cardiovascular outcome trial of empagliflozin (EMPA-REG OUTCOME™)&lt;/title&gt;&lt;secondary-title&gt;Cardiovascular Diabetology&lt;/secondary-title&gt;&lt;/titles&gt;&lt;periodical&gt;&lt;full-title&gt;Cardiovascular Diabetology&lt;/full-title&gt;&lt;/periodical&gt;&lt;pages&gt;102&lt;/pages&gt;&lt;volume&gt;13&lt;/volume&gt;&lt;number&gt;1&lt;/number&gt;&lt;dates&gt;&lt;year&gt;2014&lt;/year&gt;&lt;pub-dates&gt;&lt;date&gt;2014/06/19&lt;/date&gt;&lt;/pub-dates&gt;&lt;/dates&gt;&lt;isbn&gt;1475-2840&lt;/isbn&gt;&lt;urls&gt;&lt;related-urls&gt;&lt;url&gt;https://doi.org/10.1186/1475-2840-13-102&lt;/url&gt;&lt;/related-urls&gt;&lt;/urls&gt;&lt;electronic-resource-num&gt;10.1186/1475-2840-13-102&lt;/electronic-resource-num&gt;&lt;/record&gt;&lt;/Cite&gt;&lt;/EndNote&gt;</w:instrText>
      </w:r>
      <w:r w:rsidRPr="00F770FC">
        <w:rPr>
          <w:rFonts w:cs="Times New Roman"/>
          <w:szCs w:val="24"/>
        </w:rPr>
        <w:fldChar w:fldCharType="separate"/>
      </w:r>
      <w:r w:rsidRPr="00F770FC">
        <w:rPr>
          <w:rFonts w:cs="Times New Roman"/>
          <w:noProof/>
          <w:szCs w:val="24"/>
        </w:rPr>
        <w:t>(3)</w:t>
      </w:r>
      <w:r w:rsidRPr="00F770FC">
        <w:rPr>
          <w:rFonts w:cs="Times New Roman"/>
          <w:szCs w:val="24"/>
        </w:rPr>
        <w:fldChar w:fldCharType="end"/>
      </w:r>
      <w:r w:rsidRPr="00F770FC">
        <w:rPr>
          <w:rFonts w:cs="Times New Roman"/>
          <w:szCs w:val="24"/>
        </w:rPr>
        <w:t xml:space="preserve">. </w:t>
      </w:r>
    </w:p>
    <w:p w14:paraId="751B8114" w14:textId="77777777" w:rsidR="003978BA" w:rsidRPr="00F770FC" w:rsidRDefault="0042417C" w:rsidP="004C3741">
      <w:pPr>
        <w:rPr>
          <w:rFonts w:cs="Times New Roman"/>
          <w:szCs w:val="24"/>
        </w:rPr>
      </w:pPr>
      <w:r w:rsidRPr="00F770FC">
        <w:rPr>
          <w:rFonts w:cs="Times New Roman"/>
          <w:szCs w:val="24"/>
        </w:rPr>
        <w:t>Follow-up between the studies was largely similar. Harmony Outcomes required participants to attend in-clinic visits every 4 months throughout the study. The REWIND study required participants to be assessed every 3 to 6 months for the occurrence of cardiovascular and other serious health outcomes, as well as recording of participant HbA1c levels at least every 6 months. The EMPA-REG OUTCOME study required that participants attend follow-up visits every 14 weeks, with an initial period where participants were required to attend visits every 4 weeks up to 16 weeks of follow up, and then a further 36 week period where patients were required to attend visits every 12 weeks. The median follow-up time of Harmony Outcomes was 1.5 years; the median follow-up of REWIND was 5.4 years; and the median observation duration of EMPA-REG OUTCOME was 3.1 years.</w:t>
      </w:r>
    </w:p>
    <w:p w14:paraId="298C1EF4" w14:textId="77777777" w:rsidR="003C3EA1" w:rsidRPr="00F770FC" w:rsidRDefault="003978BA" w:rsidP="00A52568">
      <w:pPr>
        <w:rPr>
          <w:rFonts w:cs="Times New Roman"/>
          <w:szCs w:val="24"/>
        </w:rPr>
      </w:pPr>
      <w:r w:rsidRPr="00F770FC">
        <w:rPr>
          <w:rFonts w:cs="Times New Roman"/>
          <w:szCs w:val="24"/>
        </w:rPr>
        <w:t xml:space="preserve">The GoDARTS study is sub-study of the DARTS study, which was started in 1996 in order to identify all patients with diabetes within the Tayside region of Scotland using electronic record linkage. GoDARTS began in 1998, when consenting individuals within this electronic database were recruited and invited to provide all phenotypic and genetic data for research purposes. GoSHARE is a similar study occurring across Scotland; participants are asked to allow for their clinical information held within the NHS Scotland electronic medical records to be used for research, as well as for genetic information to be retrieved from blood samples remaining from diagnostic tests. Further descriptions of these databases has been published previously </w:t>
      </w:r>
      <w:r w:rsidRPr="00F770FC">
        <w:rPr>
          <w:rFonts w:cs="Times New Roman"/>
          <w:szCs w:val="24"/>
        </w:rPr>
        <w:fldChar w:fldCharType="begin">
          <w:fldData xml:space="preserve">PEVuZE5vdGU+PENpdGU+PEF1dGhvcj5NY0tpbnN0cnk8L0F1dGhvcj48WWVhcj4yMDE3PC9ZZWFy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</w:fldData>
        </w:fldChar>
      </w:r>
      <w:r w:rsidRPr="00F770FC">
        <w:rPr>
          <w:rFonts w:cs="Times New Roman"/>
          <w:szCs w:val="24"/>
        </w:rPr>
        <w:instrText xml:space="preserve"> ADDIN EN.CITE </w:instrText>
      </w:r>
      <w:r w:rsidRPr="00F770FC">
        <w:rPr>
          <w:rFonts w:cs="Times New Roman"/>
          <w:szCs w:val="24"/>
        </w:rPr>
        <w:fldChar w:fldCharType="begin">
          <w:fldData xml:space="preserve">PEVuZE5vdGU+PENpdGU+PEF1dGhvcj5NY0tpbnN0cnk8L0F1dGhvcj48WWVhcj4yMDE3PC9ZZWFy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</w:fldData>
        </w:fldChar>
      </w:r>
      <w:r w:rsidRPr="00F770FC">
        <w:rPr>
          <w:rFonts w:cs="Times New Roman"/>
          <w:szCs w:val="24"/>
        </w:rPr>
        <w:instrText xml:space="preserve"> ADDIN EN.CITE.DATA </w:instrText>
      </w:r>
      <w:r w:rsidRPr="00F770FC">
        <w:rPr>
          <w:rFonts w:cs="Times New Roman"/>
          <w:szCs w:val="24"/>
        </w:rPr>
      </w:r>
      <w:r w:rsidRPr="00F770FC">
        <w:rPr>
          <w:rFonts w:cs="Times New Roman"/>
          <w:szCs w:val="24"/>
        </w:rPr>
        <w:fldChar w:fldCharType="end"/>
      </w:r>
      <w:r w:rsidRPr="00F770FC">
        <w:rPr>
          <w:rFonts w:cs="Times New Roman"/>
          <w:szCs w:val="24"/>
        </w:rPr>
      </w:r>
      <w:r w:rsidRPr="00F770FC">
        <w:rPr>
          <w:rFonts w:cs="Times New Roman"/>
          <w:szCs w:val="24"/>
        </w:rPr>
        <w:fldChar w:fldCharType="separate"/>
      </w:r>
      <w:r w:rsidRPr="00F770FC">
        <w:rPr>
          <w:rFonts w:cs="Times New Roman"/>
          <w:noProof/>
          <w:szCs w:val="24"/>
        </w:rPr>
        <w:t>(4, 5)</w:t>
      </w:r>
      <w:r w:rsidRPr="00F770FC">
        <w:rPr>
          <w:rFonts w:cs="Times New Roman"/>
          <w:szCs w:val="24"/>
        </w:rPr>
        <w:fldChar w:fldCharType="end"/>
      </w:r>
      <w:r w:rsidRPr="00F770FC">
        <w:rPr>
          <w:rFonts w:cs="Times New Roman"/>
          <w:szCs w:val="24"/>
        </w:rPr>
        <w:t xml:space="preserve">. </w:t>
      </w:r>
    </w:p>
    <w:p w14:paraId="403B46EE" w14:textId="77777777" w:rsidR="003C3EA1" w:rsidRPr="00F770FC" w:rsidRDefault="003C3EA1" w:rsidP="00A52568">
      <w:pPr>
        <w:rPr>
          <w:rFonts w:cs="Times New Roman"/>
          <w:szCs w:val="24"/>
        </w:rPr>
      </w:pPr>
    </w:p>
    <w:p w14:paraId="1C5FB070" w14:textId="4AF97BA7" w:rsidR="003C3EA1" w:rsidRPr="00F770FC" w:rsidRDefault="003C3EA1" w:rsidP="00A52568">
      <w:pPr>
        <w:rPr>
          <w:rFonts w:cs="Times New Roman"/>
          <w:szCs w:val="24"/>
        </w:rPr>
      </w:pPr>
      <w:bookmarkStart w:id="1" w:name="_Toc158724398"/>
      <w:r w:rsidRPr="00F770FC">
        <w:rPr>
          <w:rStyle w:val="Heading1Char"/>
          <w:rFonts w:cs="Times New Roman"/>
        </w:rPr>
        <w:lastRenderedPageBreak/>
        <w:t>Appendix 2</w:t>
      </w:r>
      <w:bookmarkEnd w:id="1"/>
      <w:r w:rsidRPr="00F770FC">
        <w:rPr>
          <w:rFonts w:cs="Times New Roman"/>
          <w:szCs w:val="24"/>
        </w:rPr>
        <w:t>: The effect of baseline BMI on</w:t>
      </w:r>
      <w:r w:rsidR="009469DF" w:rsidRPr="00F770FC">
        <w:rPr>
          <w:rFonts w:cs="Times New Roman"/>
          <w:szCs w:val="24"/>
        </w:rPr>
        <w:t xml:space="preserve"> the association between BMI variability and 3P-MACE</w:t>
      </w:r>
    </w:p>
    <w:p w14:paraId="38AB12A4" w14:textId="3D1CFE97" w:rsidR="00A52568" w:rsidRPr="00F770FC" w:rsidRDefault="00A52568" w:rsidP="00A52568">
      <w:pPr>
        <w:rPr>
          <w:rFonts w:cs="Times New Roman"/>
          <w:szCs w:val="24"/>
        </w:rPr>
      </w:pPr>
      <w:r w:rsidRPr="00F770FC">
        <w:rPr>
          <w:rFonts w:cs="Times New Roman"/>
          <w:szCs w:val="24"/>
        </w:rPr>
        <w:t xml:space="preserve">When we stratified individuals in the Harmony Outcomes cohort into either normal weight, overweight, or obese categories, we found no evidence that baseline BMI modified the 3P-MACE risk associated with BMI variability. Individuals of a normal weight (n = 660) experienced no significant increase in 3P-MACE risk per +1 SD increase in ASV BMI in model 5(HR 1.31, 95% CI 0.69 – 2.49, P = 0.40; Table S5). In overweight individuals (n = 2753), a significantly increased risk of 3P-MACE was associated with a +1 SD increase in ASV BMI (HR 1.74, 95% CI 1.29 – 2.35, P &lt; 0.001; Table S5). Similarly, in individuals with obesity (n = 5534), a +1 SD increase in ASV BMI was associated with an increase in 3P-MACE risk (HR 1.45, 95% CI 1.18 – 1.78, P &lt; 0.001; Table S5). </w:t>
      </w:r>
    </w:p>
    <w:p w14:paraId="15F6EEBA" w14:textId="77777777" w:rsidR="00A52568" w:rsidRPr="00F770FC" w:rsidRDefault="00A52568" w:rsidP="00A52568">
      <w:pPr>
        <w:rPr>
          <w:rFonts w:cs="Times New Roman"/>
          <w:szCs w:val="24"/>
        </w:rPr>
      </w:pPr>
      <w:r w:rsidRPr="00F770FC">
        <w:rPr>
          <w:rFonts w:cs="Times New Roman"/>
          <w:szCs w:val="24"/>
        </w:rPr>
        <w:t xml:space="preserve">When we performed this analysis in the REWIND cohort, we similarly found that baseline BMI did not modify the association between BMI variability and 3P-MACE risk. In individuals of normal weight (n = 287), an increase of ASV BMI by +1 SD was not significantly associated with an increased risk of 3P-MACE (HR 1.28, 95% CI 0.96 – 1.70, P = 0.095; Figure S4(a)). In overweight participants (n = 1383), no significant increase in 3P-MACE risk was again observed when ASV BMI increased by +1 SD (HR 1.12, 95% CI 0.96 – 1.30, P = 0.154; Figure S5(a)). In participants with obesity (n = 2770), no significant association between 3P-MACE and an increase in ASV BMI by +1 SD was again observed (HR 1.08, 95% CI 0.99 – 1.17, P = 0.075; Figure S6(a)). </w:t>
      </w:r>
    </w:p>
    <w:p w14:paraId="3D31248C" w14:textId="77777777" w:rsidR="00A52568" w:rsidRPr="00F770FC" w:rsidRDefault="00A52568" w:rsidP="00A52568">
      <w:pPr>
        <w:rPr>
          <w:rFonts w:cs="Times New Roman"/>
          <w:szCs w:val="24"/>
        </w:rPr>
      </w:pPr>
      <w:r w:rsidRPr="00F770FC">
        <w:rPr>
          <w:rFonts w:cs="Times New Roman"/>
          <w:szCs w:val="24"/>
        </w:rPr>
        <w:t xml:space="preserve">When we performed our analysis within the EMPA-REG OUTCOME cohort, we again found little evidence of a relationship between baseline BMI and 3P-MACE risk associated with BMI variability. Participants with a normal weight (n = 282) experienced no significant change in 3P-MACE risk when ASV BMI increased by +1 SD (HR 0.60, 95% CI 0.28 – 1.26, P = 0.1749; </w:t>
      </w:r>
      <w:r w:rsidRPr="00F770FC">
        <w:rPr>
          <w:rFonts w:cs="Times New Roman"/>
          <w:szCs w:val="24"/>
        </w:rPr>
        <w:lastRenderedPageBreak/>
        <w:t>Table S5). A similar result was found within overweight participants (n = 767); an increase in ASV BMI by +1 SD was not associated with a significant change in 3P-MACE risk (HR 0.94, 95% CI 0.67 – 1.32, P = 0.7309; Table S7). In obese participants (n = 1133), an increase in ASV BMI by +1 SD was observed to be associated with a decrease in 3P-MACE risk (HR 0.72, 95% CI 0.53 – 0.96, P = 0.0276; Table S8).</w:t>
      </w:r>
    </w:p>
    <w:p w14:paraId="4ED29271" w14:textId="35BDEBA2" w:rsidR="000D20AA" w:rsidRPr="00F770FC" w:rsidRDefault="00A52568" w:rsidP="000D20AA">
      <w:pPr>
        <w:rPr>
          <w:rFonts w:cs="Times New Roman"/>
          <w:szCs w:val="24"/>
        </w:rPr>
      </w:pPr>
      <w:r w:rsidRPr="00F770FC">
        <w:rPr>
          <w:rFonts w:cs="Times New Roman"/>
          <w:szCs w:val="24"/>
        </w:rPr>
        <w:t>Finally, within the Tayside Bioresource cohort, we observed no obvious effect modification evidence of  baseline BMI on the association between BMI variability and 3P-MACE risk. A +1 SD increase in ASV BMI within individuals with normal weight (n = 787) was significantly associated with an increase in 3P-MACE risk (HR 1.38, 95% CI 1.11 – 1.70, P = 0.003; Figure S4(b)). A similar result was observed within overweight participants (n = 2287), where a +1 SD increase in ASV BMI was associated with significantly increased 3P-MACE risk (HR 1.27, 95% CI 1.08 – 1.50, P = 0.005; Figure S5(b)). Within obese participants (n = 3580), a slightly smaller but still significantly increased risk of 3P-MACE was associated with a +1 SD increase in ASV BMI (HR 1.10, 95% CI 1.04 – 1.20, P = 0.002; Figure S6(b)).</w:t>
      </w:r>
      <w:r w:rsidR="000D20AA" w:rsidRPr="00F770FC">
        <w:rPr>
          <w:rFonts w:cs="Times New Roman"/>
        </w:rPr>
        <w:br w:type="page"/>
      </w:r>
    </w:p>
    <w:p w14:paraId="24D1C79B" w14:textId="05DEC906" w:rsidR="00C46D17" w:rsidRPr="00F770FC" w:rsidRDefault="00C46D17" w:rsidP="00C46D17">
      <w:pPr>
        <w:pStyle w:val="Heading1"/>
        <w:rPr>
          <w:rFonts w:cs="Times New Roman"/>
        </w:rPr>
      </w:pPr>
      <w:bookmarkStart w:id="2" w:name="_Toc158724399"/>
      <w:r w:rsidRPr="00F770FC">
        <w:rPr>
          <w:rFonts w:cs="Times New Roman"/>
        </w:rPr>
        <w:lastRenderedPageBreak/>
        <w:t>Clinical Features</w:t>
      </w:r>
      <w:bookmarkEnd w:id="2"/>
    </w:p>
    <w:p w14:paraId="1ED6B061" w14:textId="77DD303B" w:rsidR="00D62712" w:rsidRPr="00F770FC" w:rsidRDefault="00D62712" w:rsidP="00D62712">
      <w:pPr>
        <w:rPr>
          <w:rFonts w:cs="Times New Roman"/>
          <w:szCs w:val="24"/>
        </w:rPr>
      </w:pPr>
      <w:bookmarkStart w:id="3" w:name="_Toc158724400"/>
      <w:r w:rsidRPr="00F770FC">
        <w:rPr>
          <w:rStyle w:val="Heading2Char"/>
          <w:rFonts w:cs="Times New Roman"/>
        </w:rPr>
        <w:t xml:space="preserve">Table </w:t>
      </w:r>
      <w:r w:rsidR="00E13A18" w:rsidRPr="00F770FC">
        <w:rPr>
          <w:rStyle w:val="Heading2Char"/>
          <w:rFonts w:cs="Times New Roman"/>
        </w:rPr>
        <w:t>S</w:t>
      </w:r>
      <w:r w:rsidRPr="00F770FC">
        <w:rPr>
          <w:rStyle w:val="Heading2Char"/>
          <w:rFonts w:cs="Times New Roman"/>
        </w:rPr>
        <w:t>1:</w:t>
      </w:r>
      <w:bookmarkEnd w:id="3"/>
      <w:r w:rsidRPr="00F770FC">
        <w:rPr>
          <w:rFonts w:cs="Times New Roman"/>
          <w:szCs w:val="24"/>
        </w:rPr>
        <w:t xml:space="preserve"> A table of the clinical features of the participants of the Harmony Outcomes</w:t>
      </w:r>
      <w:r w:rsidR="00F46D73">
        <w:rPr>
          <w:rFonts w:cs="Times New Roman"/>
          <w:szCs w:val="24"/>
        </w:rPr>
        <w:t xml:space="preserve"> (n = 9198)</w:t>
      </w:r>
      <w:r w:rsidRPr="00F770FC">
        <w:rPr>
          <w:rFonts w:cs="Times New Roman"/>
          <w:szCs w:val="24"/>
        </w:rPr>
        <w:t>, REWIND</w:t>
      </w:r>
      <w:r w:rsidR="00F46D73">
        <w:rPr>
          <w:rFonts w:cs="Times New Roman"/>
          <w:szCs w:val="24"/>
        </w:rPr>
        <w:t xml:space="preserve"> (n = </w:t>
      </w:r>
      <w:r w:rsidR="00F924AB">
        <w:rPr>
          <w:rFonts w:cs="Times New Roman"/>
          <w:szCs w:val="24"/>
        </w:rPr>
        <w:t>4440)</w:t>
      </w:r>
      <w:r w:rsidRPr="00F770FC">
        <w:rPr>
          <w:rFonts w:cs="Times New Roman"/>
          <w:szCs w:val="24"/>
        </w:rPr>
        <w:t>, EMPA-REG OUTCOME</w:t>
      </w:r>
      <w:r w:rsidR="00F924AB">
        <w:rPr>
          <w:rFonts w:cs="Times New Roman"/>
          <w:szCs w:val="24"/>
        </w:rPr>
        <w:t xml:space="preserve"> (n = 2333)</w:t>
      </w:r>
      <w:r w:rsidRPr="00F770FC">
        <w:rPr>
          <w:rFonts w:cs="Times New Roman"/>
          <w:szCs w:val="24"/>
        </w:rPr>
        <w:t>, and Tayside Bioresource</w:t>
      </w:r>
      <w:r w:rsidR="00F924AB">
        <w:rPr>
          <w:rFonts w:cs="Times New Roman"/>
          <w:szCs w:val="24"/>
        </w:rPr>
        <w:t xml:space="preserve"> (n = 6980)</w:t>
      </w:r>
      <w:r w:rsidRPr="00F770FC">
        <w:rPr>
          <w:rFonts w:cs="Times New Roman"/>
          <w:szCs w:val="24"/>
        </w:rPr>
        <w:t xml:space="preserve"> cohorts. Data within round brackets refers to standard deviation; data within square brackets refers to range. ⁋ = includes current and former smokers; † = data from a smaller subset, n = 6,654; ‡ = value is ASVT, as stated in methodology; * = minimum of 3 measurements; CVD = cardiovascular disease.</w:t>
      </w:r>
    </w:p>
    <w:tbl>
      <w:tblPr>
        <w:tblpPr w:leftFromText="180" w:rightFromText="180" w:vertAnchor="text" w:horzAnchor="margin" w:tblpXSpec="center" w:tblpY="513"/>
        <w:tblW w:w="10060" w:type="dxa"/>
        <w:tblLook w:val="04A0" w:firstRow="1" w:lastRow="0" w:firstColumn="1" w:lastColumn="0" w:noHBand="0" w:noVBand="1"/>
      </w:tblPr>
      <w:tblGrid>
        <w:gridCol w:w="2054"/>
        <w:gridCol w:w="2092"/>
        <w:gridCol w:w="1519"/>
        <w:gridCol w:w="2268"/>
        <w:gridCol w:w="2127"/>
      </w:tblGrid>
      <w:tr w:rsidR="00D62712" w:rsidRPr="00F770FC" w14:paraId="3F57C36B"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000000" w:themeFill="text1"/>
            <w:noWrap/>
            <w:vAlign w:val="bottom"/>
            <w:hideMark/>
          </w:tcPr>
          <w:p w14:paraId="2D3943F1" w14:textId="77777777" w:rsidR="00D62712" w:rsidRPr="00F770FC" w:rsidRDefault="00D62712" w:rsidP="009F6122">
            <w:pPr>
              <w:spacing w:after="0" w:line="240" w:lineRule="auto"/>
              <w:jc w:val="left"/>
              <w:rPr>
                <w:rFonts w:eastAsia="Times New Roman" w:cs="Times New Roman"/>
                <w:b/>
                <w:bCs/>
                <w:color w:val="FFFFFF"/>
                <w:sz w:val="22"/>
                <w:lang w:eastAsia="en-GB"/>
              </w:rPr>
            </w:pPr>
            <w:r w:rsidRPr="00F770FC">
              <w:rPr>
                <w:rFonts w:eastAsia="Times New Roman" w:cs="Times New Roman"/>
                <w:b/>
                <w:bCs/>
                <w:caps/>
                <w:color w:val="FFFFFF"/>
                <w:sz w:val="22"/>
                <w:szCs w:val="24"/>
                <w:lang w:eastAsia="en-GB"/>
              </w:rPr>
              <w:t>Clinical Feature</w:t>
            </w:r>
          </w:p>
        </w:tc>
        <w:tc>
          <w:tcPr>
            <w:tcW w:w="2092" w:type="dxa"/>
            <w:tcBorders>
              <w:top w:val="single" w:sz="4" w:space="0" w:color="000000" w:themeColor="text1"/>
              <w:left w:val="nil"/>
              <w:bottom w:val="single" w:sz="4" w:space="0" w:color="000000" w:themeColor="text1"/>
              <w:right w:val="nil"/>
            </w:tcBorders>
            <w:shd w:val="clear" w:color="auto" w:fill="000000" w:themeFill="text1"/>
            <w:noWrap/>
            <w:vAlign w:val="bottom"/>
            <w:hideMark/>
          </w:tcPr>
          <w:p w14:paraId="08F05211" w14:textId="77777777" w:rsidR="00D62712" w:rsidRPr="00F770FC" w:rsidRDefault="00D62712" w:rsidP="009F6122">
            <w:pPr>
              <w:spacing w:after="0" w:line="240" w:lineRule="auto"/>
              <w:jc w:val="left"/>
              <w:rPr>
                <w:rFonts w:eastAsia="Times New Roman" w:cs="Times New Roman"/>
                <w:b/>
                <w:bCs/>
                <w:color w:val="FFFFFF"/>
                <w:sz w:val="22"/>
                <w:lang w:eastAsia="en-GB"/>
              </w:rPr>
            </w:pPr>
            <w:r w:rsidRPr="00F770FC">
              <w:rPr>
                <w:rFonts w:eastAsia="Times New Roman" w:cs="Times New Roman"/>
                <w:b/>
                <w:bCs/>
                <w:caps/>
                <w:color w:val="FFFFFF"/>
                <w:sz w:val="22"/>
                <w:szCs w:val="24"/>
                <w:lang w:eastAsia="en-GB"/>
              </w:rPr>
              <w:t>Harmony Outcomes n=9198</w:t>
            </w:r>
          </w:p>
        </w:tc>
        <w:tc>
          <w:tcPr>
            <w:tcW w:w="1519" w:type="dxa"/>
            <w:tcBorders>
              <w:top w:val="single" w:sz="4" w:space="0" w:color="000000" w:themeColor="text1"/>
              <w:left w:val="nil"/>
              <w:bottom w:val="single" w:sz="4" w:space="0" w:color="000000" w:themeColor="text1"/>
              <w:right w:val="nil"/>
            </w:tcBorders>
            <w:shd w:val="clear" w:color="auto" w:fill="000000" w:themeFill="text1"/>
            <w:noWrap/>
            <w:vAlign w:val="bottom"/>
            <w:hideMark/>
          </w:tcPr>
          <w:p w14:paraId="0688FDAB" w14:textId="77777777" w:rsidR="00D62712" w:rsidRPr="00F770FC" w:rsidRDefault="00D62712" w:rsidP="009F6122">
            <w:pPr>
              <w:spacing w:after="0" w:line="240" w:lineRule="auto"/>
              <w:jc w:val="left"/>
              <w:rPr>
                <w:rFonts w:eastAsia="Times New Roman" w:cs="Times New Roman"/>
                <w:b/>
                <w:bCs/>
                <w:color w:val="FFFFFF"/>
                <w:sz w:val="22"/>
                <w:lang w:eastAsia="en-GB"/>
              </w:rPr>
            </w:pPr>
            <w:r w:rsidRPr="00F770FC">
              <w:rPr>
                <w:rFonts w:eastAsia="Times New Roman" w:cs="Times New Roman"/>
                <w:b/>
                <w:bCs/>
                <w:caps/>
                <w:color w:val="FFFFFF"/>
                <w:sz w:val="22"/>
                <w:lang w:val="pt-BR" w:eastAsia="en-GB"/>
              </w:rPr>
              <w:t>REWIND n=4440</w:t>
            </w:r>
          </w:p>
        </w:tc>
        <w:tc>
          <w:tcPr>
            <w:tcW w:w="2268" w:type="dxa"/>
            <w:tcBorders>
              <w:top w:val="single" w:sz="4" w:space="0" w:color="000000" w:themeColor="text1"/>
              <w:left w:val="nil"/>
              <w:bottom w:val="single" w:sz="4" w:space="0" w:color="000000" w:themeColor="text1"/>
              <w:right w:val="nil"/>
            </w:tcBorders>
            <w:shd w:val="clear" w:color="auto" w:fill="000000" w:themeFill="text1"/>
            <w:noWrap/>
            <w:vAlign w:val="bottom"/>
            <w:hideMark/>
          </w:tcPr>
          <w:p w14:paraId="50783208" w14:textId="77777777" w:rsidR="00D62712" w:rsidRPr="00F770FC" w:rsidRDefault="00D62712" w:rsidP="009F6122">
            <w:pPr>
              <w:spacing w:after="0" w:line="240" w:lineRule="auto"/>
              <w:jc w:val="left"/>
              <w:rPr>
                <w:rFonts w:eastAsia="Times New Roman" w:cs="Times New Roman"/>
                <w:b/>
                <w:bCs/>
                <w:color w:val="FFFFFF"/>
                <w:sz w:val="22"/>
                <w:lang w:eastAsia="en-GB"/>
              </w:rPr>
            </w:pPr>
            <w:r w:rsidRPr="00F770FC">
              <w:rPr>
                <w:rFonts w:eastAsia="Times New Roman" w:cs="Times New Roman"/>
                <w:b/>
                <w:bCs/>
                <w:caps/>
                <w:color w:val="FFFFFF"/>
                <w:sz w:val="22"/>
                <w:szCs w:val="24"/>
                <w:lang w:eastAsia="en-GB"/>
              </w:rPr>
              <w:t>EMPA-REG OUTCOME n=2333</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000000" w:themeFill="text1"/>
            <w:noWrap/>
            <w:vAlign w:val="bottom"/>
            <w:hideMark/>
          </w:tcPr>
          <w:p w14:paraId="2E243D7D" w14:textId="77777777" w:rsidR="00D62712" w:rsidRPr="00F770FC" w:rsidRDefault="00D62712" w:rsidP="009F6122">
            <w:pPr>
              <w:spacing w:after="0" w:line="240" w:lineRule="auto"/>
              <w:jc w:val="left"/>
              <w:rPr>
                <w:rFonts w:eastAsia="Times New Roman" w:cs="Times New Roman"/>
                <w:b/>
                <w:bCs/>
                <w:color w:val="FFFFFF"/>
                <w:sz w:val="22"/>
                <w:lang w:eastAsia="en-GB"/>
              </w:rPr>
            </w:pPr>
            <w:r w:rsidRPr="00F770FC">
              <w:rPr>
                <w:rFonts w:eastAsia="Times New Roman" w:cs="Times New Roman"/>
                <w:b/>
                <w:bCs/>
                <w:caps/>
                <w:color w:val="FFFFFF"/>
                <w:sz w:val="22"/>
                <w:szCs w:val="24"/>
                <w:lang w:eastAsia="en-GB"/>
              </w:rPr>
              <w:t>Tayside Bioresource n=6980</w:t>
            </w:r>
          </w:p>
        </w:tc>
      </w:tr>
      <w:tr w:rsidR="00D62712" w:rsidRPr="00F770FC" w14:paraId="29D06728"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noWrap/>
            <w:vAlign w:val="bottom"/>
            <w:hideMark/>
          </w:tcPr>
          <w:p w14:paraId="24F0C600"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olor w:val="000000"/>
                <w:sz w:val="22"/>
                <w:lang w:eastAsia="en-GB"/>
              </w:rPr>
              <w:t>Age (years)</w:t>
            </w:r>
          </w:p>
        </w:tc>
        <w:tc>
          <w:tcPr>
            <w:tcW w:w="2092"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43E8B794"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65 (9.0)</w:t>
            </w:r>
          </w:p>
        </w:tc>
        <w:tc>
          <w:tcPr>
            <w:tcW w:w="1519"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51D790D7"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66.0 (6.5)</w:t>
            </w:r>
          </w:p>
        </w:tc>
        <w:tc>
          <w:tcPr>
            <w:tcW w:w="2268"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55DC6D68"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63.2 (8.8)</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noWrap/>
            <w:vAlign w:val="bottom"/>
            <w:hideMark/>
          </w:tcPr>
          <w:p w14:paraId="045E1EC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59.6 (11.0)</w:t>
            </w:r>
          </w:p>
        </w:tc>
      </w:tr>
      <w:tr w:rsidR="00D62712" w:rsidRPr="00F770FC" w14:paraId="4AF5A46E"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auto"/>
            <w:noWrap/>
            <w:vAlign w:val="bottom"/>
            <w:hideMark/>
          </w:tcPr>
          <w:p w14:paraId="3B12245A"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color w:val="000000"/>
                <w:sz w:val="22"/>
                <w:szCs w:val="24"/>
                <w:lang w:eastAsia="en-GB"/>
              </w:rPr>
              <w:t>Male (%)</w:t>
            </w:r>
          </w:p>
        </w:tc>
        <w:tc>
          <w:tcPr>
            <w:tcW w:w="2092" w:type="dxa"/>
            <w:tcBorders>
              <w:top w:val="single" w:sz="4" w:space="0" w:color="000000" w:themeColor="text1"/>
              <w:left w:val="nil"/>
              <w:bottom w:val="single" w:sz="4" w:space="0" w:color="000000" w:themeColor="text1"/>
              <w:right w:val="nil"/>
            </w:tcBorders>
            <w:shd w:val="clear" w:color="auto" w:fill="auto"/>
            <w:noWrap/>
            <w:vAlign w:val="bottom"/>
            <w:hideMark/>
          </w:tcPr>
          <w:p w14:paraId="42095ABA"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69.5</w:t>
            </w:r>
          </w:p>
        </w:tc>
        <w:tc>
          <w:tcPr>
            <w:tcW w:w="1519" w:type="dxa"/>
            <w:tcBorders>
              <w:top w:val="single" w:sz="4" w:space="0" w:color="000000" w:themeColor="text1"/>
              <w:left w:val="nil"/>
              <w:bottom w:val="single" w:sz="4" w:space="0" w:color="000000" w:themeColor="text1"/>
              <w:right w:val="nil"/>
            </w:tcBorders>
            <w:shd w:val="clear" w:color="auto" w:fill="auto"/>
            <w:noWrap/>
            <w:vAlign w:val="bottom"/>
            <w:hideMark/>
          </w:tcPr>
          <w:p w14:paraId="7BEA56BA"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53.6</w:t>
            </w:r>
          </w:p>
        </w:tc>
        <w:tc>
          <w:tcPr>
            <w:tcW w:w="2268" w:type="dxa"/>
            <w:tcBorders>
              <w:top w:val="single" w:sz="4" w:space="0" w:color="000000" w:themeColor="text1"/>
              <w:left w:val="nil"/>
              <w:bottom w:val="single" w:sz="4" w:space="0" w:color="000000" w:themeColor="text1"/>
              <w:right w:val="nil"/>
            </w:tcBorders>
            <w:shd w:val="clear" w:color="auto" w:fill="auto"/>
            <w:noWrap/>
            <w:vAlign w:val="bottom"/>
            <w:hideMark/>
          </w:tcPr>
          <w:p w14:paraId="680E1082"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72.0</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7E9C3DA3"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56.7</w:t>
            </w:r>
          </w:p>
        </w:tc>
      </w:tr>
      <w:tr w:rsidR="00D62712" w:rsidRPr="00F770FC" w14:paraId="6A918B64"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noWrap/>
            <w:vAlign w:val="bottom"/>
            <w:hideMark/>
          </w:tcPr>
          <w:p w14:paraId="4CB1E082"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olor w:val="000000"/>
                <w:sz w:val="22"/>
                <w:lang w:eastAsia="en-GB"/>
              </w:rPr>
              <w:t>Current smokers (%)</w:t>
            </w:r>
          </w:p>
        </w:tc>
        <w:tc>
          <w:tcPr>
            <w:tcW w:w="2092"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5EFEBF2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15.1</w:t>
            </w:r>
          </w:p>
        </w:tc>
        <w:tc>
          <w:tcPr>
            <w:tcW w:w="1519"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6DF92D63"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14.4</w:t>
            </w:r>
          </w:p>
        </w:tc>
        <w:tc>
          <w:tcPr>
            <w:tcW w:w="2268"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0B4F1B77"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13.9</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noWrap/>
            <w:vAlign w:val="bottom"/>
            <w:hideMark/>
          </w:tcPr>
          <w:p w14:paraId="74DD584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cs="Times New Roman"/>
                <w:color w:val="000000" w:themeColor="text1"/>
                <w:sz w:val="22"/>
              </w:rPr>
              <w:t>44.3⁋</w:t>
            </w:r>
          </w:p>
        </w:tc>
      </w:tr>
      <w:tr w:rsidR="00D62712" w:rsidRPr="00F770FC" w14:paraId="73D511B1"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auto"/>
            <w:noWrap/>
            <w:vAlign w:val="bottom"/>
            <w:hideMark/>
          </w:tcPr>
          <w:p w14:paraId="6C9D5A43"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color w:val="000000"/>
                <w:sz w:val="22"/>
                <w:szCs w:val="24"/>
                <w:lang w:eastAsia="en-GB"/>
              </w:rPr>
              <w:t>BMI (kg/m</w:t>
            </w:r>
            <w:r w:rsidRPr="00F770FC">
              <w:rPr>
                <w:rFonts w:eastAsia="Times New Roman" w:cs="Times New Roman"/>
                <w:b/>
                <w:bCs/>
                <w:caps/>
                <w:color w:val="000000"/>
                <w:sz w:val="22"/>
                <w:szCs w:val="24"/>
                <w:vertAlign w:val="superscript"/>
                <w:lang w:eastAsia="en-GB"/>
              </w:rPr>
              <w:t>2</w:t>
            </w:r>
            <w:r w:rsidRPr="00F770FC">
              <w:rPr>
                <w:rFonts w:eastAsia="Times New Roman" w:cs="Times New Roman"/>
                <w:b/>
                <w:bCs/>
                <w:caps/>
                <w:color w:val="000000"/>
                <w:sz w:val="22"/>
                <w:szCs w:val="24"/>
                <w:lang w:eastAsia="en-GB"/>
              </w:rPr>
              <w:t>)</w:t>
            </w:r>
          </w:p>
        </w:tc>
        <w:tc>
          <w:tcPr>
            <w:tcW w:w="2092" w:type="dxa"/>
            <w:tcBorders>
              <w:top w:val="single" w:sz="4" w:space="0" w:color="000000" w:themeColor="text1"/>
              <w:left w:val="nil"/>
              <w:bottom w:val="single" w:sz="4" w:space="0" w:color="000000" w:themeColor="text1"/>
              <w:right w:val="nil"/>
            </w:tcBorders>
            <w:shd w:val="clear" w:color="auto" w:fill="auto"/>
            <w:noWrap/>
            <w:vAlign w:val="bottom"/>
            <w:hideMark/>
          </w:tcPr>
          <w:p w14:paraId="6B9C9B7F"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32.3 (5.9)</w:t>
            </w:r>
          </w:p>
        </w:tc>
        <w:tc>
          <w:tcPr>
            <w:tcW w:w="1519" w:type="dxa"/>
            <w:tcBorders>
              <w:top w:val="single" w:sz="4" w:space="0" w:color="000000" w:themeColor="text1"/>
              <w:left w:val="nil"/>
              <w:bottom w:val="single" w:sz="4" w:space="0" w:color="000000" w:themeColor="text1"/>
              <w:right w:val="nil"/>
            </w:tcBorders>
            <w:shd w:val="clear" w:color="auto" w:fill="auto"/>
            <w:noWrap/>
            <w:vAlign w:val="bottom"/>
            <w:hideMark/>
          </w:tcPr>
          <w:p w14:paraId="72064B59"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32.4 (5.7)</w:t>
            </w:r>
          </w:p>
        </w:tc>
        <w:tc>
          <w:tcPr>
            <w:tcW w:w="2268" w:type="dxa"/>
            <w:tcBorders>
              <w:top w:val="single" w:sz="4" w:space="0" w:color="000000" w:themeColor="text1"/>
              <w:left w:val="nil"/>
              <w:bottom w:val="single" w:sz="4" w:space="0" w:color="000000" w:themeColor="text1"/>
              <w:right w:val="nil"/>
            </w:tcBorders>
            <w:shd w:val="clear" w:color="auto" w:fill="auto"/>
            <w:noWrap/>
            <w:vAlign w:val="bottom"/>
            <w:hideMark/>
          </w:tcPr>
          <w:p w14:paraId="76858B0B"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30.7 (5.2)</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7C340C9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31.3 (6.1)</w:t>
            </w:r>
          </w:p>
        </w:tc>
      </w:tr>
      <w:tr w:rsidR="00D62712" w:rsidRPr="00F770FC" w14:paraId="043B231E"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noWrap/>
            <w:vAlign w:val="bottom"/>
            <w:hideMark/>
          </w:tcPr>
          <w:p w14:paraId="50149CB9"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olor w:val="000000"/>
                <w:sz w:val="22"/>
                <w:lang w:eastAsia="en-GB"/>
              </w:rPr>
              <w:t>History of CVD (%)</w:t>
            </w:r>
          </w:p>
        </w:tc>
        <w:tc>
          <w:tcPr>
            <w:tcW w:w="2092"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41CD54ED"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NA</w:t>
            </w:r>
          </w:p>
        </w:tc>
        <w:tc>
          <w:tcPr>
            <w:tcW w:w="1519"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7D3FDB44"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18.2</w:t>
            </w:r>
          </w:p>
        </w:tc>
        <w:tc>
          <w:tcPr>
            <w:tcW w:w="2268"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15CBB15F"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cs="Times New Roman"/>
                <w:color w:val="000000" w:themeColor="text1"/>
                <w:sz w:val="22"/>
              </w:rPr>
              <w:t>75.6</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noWrap/>
            <w:vAlign w:val="bottom"/>
            <w:hideMark/>
          </w:tcPr>
          <w:p w14:paraId="4260521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cs="Times New Roman"/>
                <w:color w:val="000000" w:themeColor="text1"/>
                <w:sz w:val="22"/>
              </w:rPr>
              <w:t>NA</w:t>
            </w:r>
          </w:p>
        </w:tc>
      </w:tr>
      <w:tr w:rsidR="00D62712" w:rsidRPr="00F770FC" w14:paraId="38045DF5"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auto"/>
            <w:noWrap/>
            <w:vAlign w:val="bottom"/>
            <w:hideMark/>
          </w:tcPr>
          <w:p w14:paraId="6BBEDDAF"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color w:val="000000"/>
                <w:sz w:val="22"/>
                <w:szCs w:val="24"/>
                <w:lang w:eastAsia="en-GB"/>
              </w:rPr>
              <w:t>Systolic BP (mmHg)</w:t>
            </w:r>
          </w:p>
        </w:tc>
        <w:tc>
          <w:tcPr>
            <w:tcW w:w="2092" w:type="dxa"/>
            <w:tcBorders>
              <w:top w:val="single" w:sz="4" w:space="0" w:color="000000" w:themeColor="text1"/>
              <w:left w:val="nil"/>
              <w:bottom w:val="single" w:sz="4" w:space="0" w:color="000000" w:themeColor="text1"/>
              <w:right w:val="nil"/>
            </w:tcBorders>
            <w:shd w:val="clear" w:color="auto" w:fill="auto"/>
            <w:noWrap/>
            <w:vAlign w:val="bottom"/>
            <w:hideMark/>
          </w:tcPr>
          <w:p w14:paraId="144B6DBA"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134.8 (16.5)</w:t>
            </w:r>
          </w:p>
        </w:tc>
        <w:tc>
          <w:tcPr>
            <w:tcW w:w="1519" w:type="dxa"/>
            <w:tcBorders>
              <w:top w:val="single" w:sz="4" w:space="0" w:color="000000" w:themeColor="text1"/>
              <w:left w:val="nil"/>
              <w:bottom w:val="single" w:sz="4" w:space="0" w:color="000000" w:themeColor="text1"/>
              <w:right w:val="nil"/>
            </w:tcBorders>
            <w:shd w:val="clear" w:color="auto" w:fill="auto"/>
            <w:noWrap/>
            <w:vAlign w:val="bottom"/>
            <w:hideMark/>
          </w:tcPr>
          <w:p w14:paraId="2CBD2275"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139 (18.4)</w:t>
            </w:r>
          </w:p>
        </w:tc>
        <w:tc>
          <w:tcPr>
            <w:tcW w:w="2268" w:type="dxa"/>
            <w:tcBorders>
              <w:top w:val="single" w:sz="4" w:space="0" w:color="000000" w:themeColor="text1"/>
              <w:left w:val="nil"/>
              <w:bottom w:val="single" w:sz="4" w:space="0" w:color="000000" w:themeColor="text1"/>
              <w:right w:val="nil"/>
            </w:tcBorders>
            <w:shd w:val="clear" w:color="auto" w:fill="auto"/>
            <w:noWrap/>
            <w:vAlign w:val="bottom"/>
            <w:hideMark/>
          </w:tcPr>
          <w:p w14:paraId="6EDFAA95"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135.8 (17.2)</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15A00C4B"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cs="Times New Roman"/>
                <w:color w:val="000000" w:themeColor="text1"/>
                <w:sz w:val="22"/>
              </w:rPr>
              <w:t>NA</w:t>
            </w:r>
          </w:p>
        </w:tc>
      </w:tr>
      <w:tr w:rsidR="00D62712" w:rsidRPr="00F770FC" w14:paraId="65BEDE2A"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noWrap/>
            <w:vAlign w:val="bottom"/>
            <w:hideMark/>
          </w:tcPr>
          <w:p w14:paraId="1A954923"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olor w:val="000000"/>
                <w:sz w:val="22"/>
                <w:lang w:eastAsia="en-GB"/>
              </w:rPr>
              <w:t>T2D duration (years)</w:t>
            </w:r>
          </w:p>
        </w:tc>
        <w:tc>
          <w:tcPr>
            <w:tcW w:w="2092"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6C2381FA"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14.1 (8.7)</w:t>
            </w:r>
          </w:p>
        </w:tc>
        <w:tc>
          <w:tcPr>
            <w:tcW w:w="1519"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293E51DA"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10.6 (7.2)</w:t>
            </w:r>
          </w:p>
        </w:tc>
        <w:tc>
          <w:tcPr>
            <w:tcW w:w="2268"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56D6DFC0"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&lt;=1, n = 52;</w:t>
            </w:r>
          </w:p>
          <w:p w14:paraId="0C52B480"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 xml:space="preserve"> &gt;1 to &lt;=5, n = 371;</w:t>
            </w:r>
          </w:p>
          <w:p w14:paraId="5BE34D9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 xml:space="preserve"> &gt;5 to &lt;=10, n = 571;</w:t>
            </w:r>
          </w:p>
          <w:p w14:paraId="3A258C4D"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 xml:space="preserve"> &gt;10, n = 1339</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noWrap/>
            <w:vAlign w:val="bottom"/>
            <w:hideMark/>
          </w:tcPr>
          <w:p w14:paraId="4D844103"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7 (3.9)</w:t>
            </w:r>
          </w:p>
        </w:tc>
      </w:tr>
      <w:tr w:rsidR="00D62712" w:rsidRPr="00F770FC" w14:paraId="6E7B280D"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auto"/>
            <w:noWrap/>
            <w:vAlign w:val="bottom"/>
            <w:hideMark/>
          </w:tcPr>
          <w:p w14:paraId="665DD56F"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color w:val="000000"/>
                <w:sz w:val="22"/>
                <w:lang w:val="da-DK" w:eastAsia="en-GB"/>
              </w:rPr>
              <w:t>LDL-C (mg/dL)</w:t>
            </w:r>
          </w:p>
        </w:tc>
        <w:tc>
          <w:tcPr>
            <w:tcW w:w="2092" w:type="dxa"/>
            <w:tcBorders>
              <w:top w:val="single" w:sz="4" w:space="0" w:color="000000" w:themeColor="text1"/>
              <w:left w:val="nil"/>
              <w:bottom w:val="single" w:sz="4" w:space="0" w:color="000000" w:themeColor="text1"/>
              <w:right w:val="nil"/>
            </w:tcBorders>
            <w:shd w:val="clear" w:color="auto" w:fill="auto"/>
            <w:noWrap/>
            <w:vAlign w:val="bottom"/>
            <w:hideMark/>
          </w:tcPr>
          <w:p w14:paraId="38D1FDE8"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NA</w:t>
            </w:r>
          </w:p>
        </w:tc>
        <w:tc>
          <w:tcPr>
            <w:tcW w:w="1519" w:type="dxa"/>
            <w:tcBorders>
              <w:top w:val="single" w:sz="4" w:space="0" w:color="000000" w:themeColor="text1"/>
              <w:left w:val="nil"/>
              <w:bottom w:val="single" w:sz="4" w:space="0" w:color="000000" w:themeColor="text1"/>
              <w:right w:val="nil"/>
            </w:tcBorders>
            <w:shd w:val="clear" w:color="auto" w:fill="auto"/>
            <w:noWrap/>
            <w:vAlign w:val="bottom"/>
            <w:hideMark/>
          </w:tcPr>
          <w:p w14:paraId="6B068D69"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98.5 (37.5)</w:t>
            </w:r>
          </w:p>
        </w:tc>
        <w:tc>
          <w:tcPr>
            <w:tcW w:w="2268" w:type="dxa"/>
            <w:tcBorders>
              <w:top w:val="single" w:sz="4" w:space="0" w:color="000000" w:themeColor="text1"/>
              <w:left w:val="nil"/>
              <w:bottom w:val="single" w:sz="4" w:space="0" w:color="000000" w:themeColor="text1"/>
              <w:right w:val="nil"/>
            </w:tcBorders>
            <w:shd w:val="clear" w:color="auto" w:fill="auto"/>
            <w:noWrap/>
            <w:vAlign w:val="bottom"/>
            <w:hideMark/>
          </w:tcPr>
          <w:p w14:paraId="756BF711"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84.9 (35.3)</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49F2462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NA</w:t>
            </w:r>
          </w:p>
        </w:tc>
      </w:tr>
      <w:tr w:rsidR="00D62712" w:rsidRPr="00F770FC" w14:paraId="3FB2977C"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noWrap/>
            <w:vAlign w:val="bottom"/>
            <w:hideMark/>
          </w:tcPr>
          <w:p w14:paraId="05BC76A8"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sz w:val="22"/>
                <w:lang w:val="da-DK" w:eastAsia="en-GB"/>
              </w:rPr>
              <w:t>HDL-C (mg/dL)</w:t>
            </w:r>
          </w:p>
        </w:tc>
        <w:tc>
          <w:tcPr>
            <w:tcW w:w="2092"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2A20CF4B"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NA</w:t>
            </w:r>
          </w:p>
        </w:tc>
        <w:tc>
          <w:tcPr>
            <w:tcW w:w="1519"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47BD35E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45.8 (13.8)</w:t>
            </w:r>
          </w:p>
        </w:tc>
        <w:tc>
          <w:tcPr>
            <w:tcW w:w="2268"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40CAC274"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44.0 (11.3)</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noWrap/>
            <w:vAlign w:val="bottom"/>
            <w:hideMark/>
          </w:tcPr>
          <w:p w14:paraId="3D92B18F"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49.1 (13.7)†</w:t>
            </w:r>
          </w:p>
        </w:tc>
      </w:tr>
      <w:tr w:rsidR="00D62712" w:rsidRPr="00F770FC" w14:paraId="1104B589"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auto"/>
            <w:noWrap/>
            <w:vAlign w:val="bottom"/>
            <w:hideMark/>
          </w:tcPr>
          <w:p w14:paraId="416A5666"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color w:val="000000"/>
                <w:sz w:val="22"/>
                <w:szCs w:val="24"/>
                <w:lang w:eastAsia="en-GB"/>
              </w:rPr>
              <w:t>Total cholesterol (mg/dL)</w:t>
            </w:r>
          </w:p>
        </w:tc>
        <w:tc>
          <w:tcPr>
            <w:tcW w:w="2092" w:type="dxa"/>
            <w:tcBorders>
              <w:top w:val="single" w:sz="4" w:space="0" w:color="000000" w:themeColor="text1"/>
              <w:left w:val="nil"/>
              <w:bottom w:val="single" w:sz="4" w:space="0" w:color="000000" w:themeColor="text1"/>
              <w:right w:val="nil"/>
            </w:tcBorders>
            <w:shd w:val="clear" w:color="auto" w:fill="auto"/>
            <w:noWrap/>
            <w:vAlign w:val="bottom"/>
            <w:hideMark/>
          </w:tcPr>
          <w:p w14:paraId="2781658B"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NA</w:t>
            </w:r>
          </w:p>
        </w:tc>
        <w:tc>
          <w:tcPr>
            <w:tcW w:w="1519" w:type="dxa"/>
            <w:tcBorders>
              <w:top w:val="single" w:sz="4" w:space="0" w:color="000000" w:themeColor="text1"/>
              <w:left w:val="nil"/>
              <w:bottom w:val="single" w:sz="4" w:space="0" w:color="000000" w:themeColor="text1"/>
              <w:right w:val="nil"/>
            </w:tcBorders>
            <w:shd w:val="clear" w:color="auto" w:fill="auto"/>
            <w:noWrap/>
            <w:vAlign w:val="bottom"/>
            <w:hideMark/>
          </w:tcPr>
          <w:p w14:paraId="2A213AD9"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175 (44.9)</w:t>
            </w:r>
          </w:p>
        </w:tc>
        <w:tc>
          <w:tcPr>
            <w:tcW w:w="2268" w:type="dxa"/>
            <w:tcBorders>
              <w:top w:val="single" w:sz="4" w:space="0" w:color="000000" w:themeColor="text1"/>
              <w:left w:val="nil"/>
              <w:bottom w:val="single" w:sz="4" w:space="0" w:color="000000" w:themeColor="text1"/>
              <w:right w:val="nil"/>
            </w:tcBorders>
            <w:shd w:val="clear" w:color="auto" w:fill="auto"/>
            <w:noWrap/>
            <w:vAlign w:val="bottom"/>
            <w:hideMark/>
          </w:tcPr>
          <w:p w14:paraId="57DB56E5"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161.9 (43.1)</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14A174A6"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181.0 (41.6)†</w:t>
            </w:r>
          </w:p>
        </w:tc>
      </w:tr>
      <w:tr w:rsidR="00D62712" w:rsidRPr="00F770FC" w14:paraId="1C614659"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noWrap/>
            <w:vAlign w:val="bottom"/>
            <w:hideMark/>
          </w:tcPr>
          <w:p w14:paraId="7CB50934"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olor w:val="000000"/>
                <w:sz w:val="22"/>
                <w:lang w:eastAsia="en-GB"/>
              </w:rPr>
              <w:t>HbA1c (%)</w:t>
            </w:r>
          </w:p>
        </w:tc>
        <w:tc>
          <w:tcPr>
            <w:tcW w:w="2092"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482F182F"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8.7 (1.5)</w:t>
            </w:r>
          </w:p>
        </w:tc>
        <w:tc>
          <w:tcPr>
            <w:tcW w:w="1519"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51BFAC7F"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7.3 (1.1)</w:t>
            </w:r>
          </w:p>
        </w:tc>
        <w:tc>
          <w:tcPr>
            <w:tcW w:w="2268"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414973C8"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8.1 (0.8)</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noWrap/>
            <w:vAlign w:val="bottom"/>
            <w:hideMark/>
          </w:tcPr>
          <w:p w14:paraId="39EB8BDC"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7.5 (1.4)</w:t>
            </w:r>
          </w:p>
        </w:tc>
      </w:tr>
      <w:tr w:rsidR="00D62712" w:rsidRPr="00F770FC" w14:paraId="07FD05D3"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auto"/>
            <w:noWrap/>
            <w:vAlign w:val="bottom"/>
            <w:hideMark/>
          </w:tcPr>
          <w:p w14:paraId="5AD48C7D"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color w:val="000000"/>
                <w:sz w:val="22"/>
                <w:szCs w:val="24"/>
                <w:lang w:eastAsia="en-GB"/>
              </w:rPr>
              <w:t>Num. of BMI (n)</w:t>
            </w:r>
          </w:p>
        </w:tc>
        <w:tc>
          <w:tcPr>
            <w:tcW w:w="2092" w:type="dxa"/>
            <w:tcBorders>
              <w:top w:val="single" w:sz="4" w:space="0" w:color="000000" w:themeColor="text1"/>
              <w:left w:val="nil"/>
              <w:bottom w:val="single" w:sz="4" w:space="0" w:color="000000" w:themeColor="text1"/>
              <w:right w:val="nil"/>
            </w:tcBorders>
            <w:shd w:val="clear" w:color="auto" w:fill="auto"/>
            <w:noWrap/>
            <w:vAlign w:val="bottom"/>
            <w:hideMark/>
          </w:tcPr>
          <w:p w14:paraId="271E6E2E"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4 [3-14]</w:t>
            </w:r>
          </w:p>
        </w:tc>
        <w:tc>
          <w:tcPr>
            <w:tcW w:w="1519" w:type="dxa"/>
            <w:tcBorders>
              <w:top w:val="single" w:sz="4" w:space="0" w:color="000000" w:themeColor="text1"/>
              <w:left w:val="nil"/>
              <w:bottom w:val="single" w:sz="4" w:space="0" w:color="000000" w:themeColor="text1"/>
              <w:right w:val="nil"/>
            </w:tcBorders>
            <w:shd w:val="clear" w:color="auto" w:fill="auto"/>
            <w:noWrap/>
            <w:vAlign w:val="bottom"/>
            <w:hideMark/>
          </w:tcPr>
          <w:p w14:paraId="55759B39"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6.5 (1.3)</w:t>
            </w:r>
          </w:p>
        </w:tc>
        <w:tc>
          <w:tcPr>
            <w:tcW w:w="2268" w:type="dxa"/>
            <w:tcBorders>
              <w:top w:val="single" w:sz="4" w:space="0" w:color="000000" w:themeColor="text1"/>
              <w:left w:val="nil"/>
              <w:bottom w:val="single" w:sz="4" w:space="0" w:color="000000" w:themeColor="text1"/>
              <w:right w:val="nil"/>
            </w:tcBorders>
            <w:shd w:val="clear" w:color="auto" w:fill="auto"/>
            <w:noWrap/>
            <w:vAlign w:val="bottom"/>
            <w:hideMark/>
          </w:tcPr>
          <w:p w14:paraId="1BD0C29C"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NA*</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32C6998A"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8.4 (2.6)</w:t>
            </w:r>
          </w:p>
        </w:tc>
      </w:tr>
      <w:tr w:rsidR="00D62712" w:rsidRPr="00F770FC" w14:paraId="04663CEA"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D9D9D9" w:themeFill="background1" w:themeFillShade="D9"/>
            <w:noWrap/>
            <w:vAlign w:val="bottom"/>
            <w:hideMark/>
          </w:tcPr>
          <w:p w14:paraId="10D51618"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olor w:val="000000"/>
                <w:sz w:val="22"/>
                <w:lang w:eastAsia="en-GB"/>
              </w:rPr>
              <w:t>ASV BMI</w:t>
            </w:r>
          </w:p>
        </w:tc>
        <w:tc>
          <w:tcPr>
            <w:tcW w:w="2092"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59BD5129"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0.57 (0.5)</w:t>
            </w:r>
          </w:p>
        </w:tc>
        <w:tc>
          <w:tcPr>
            <w:tcW w:w="1519"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4EDF85CF"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0.97 (0.6)</w:t>
            </w:r>
          </w:p>
        </w:tc>
        <w:tc>
          <w:tcPr>
            <w:tcW w:w="2268" w:type="dxa"/>
            <w:tcBorders>
              <w:top w:val="single" w:sz="4" w:space="0" w:color="000000" w:themeColor="text1"/>
              <w:left w:val="nil"/>
              <w:bottom w:val="single" w:sz="4" w:space="0" w:color="000000" w:themeColor="text1"/>
              <w:right w:val="nil"/>
            </w:tcBorders>
            <w:shd w:val="clear" w:color="auto" w:fill="D9D9D9" w:themeFill="background1" w:themeFillShade="D9"/>
            <w:noWrap/>
            <w:vAlign w:val="bottom"/>
            <w:hideMark/>
          </w:tcPr>
          <w:p w14:paraId="701D2FF6"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0.74 (0.7)</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D9D9D9" w:themeFill="background1" w:themeFillShade="D9"/>
            <w:noWrap/>
            <w:vAlign w:val="bottom"/>
            <w:hideMark/>
          </w:tcPr>
          <w:p w14:paraId="2AC5E170"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0.0037 (0.0024)‡</w:t>
            </w:r>
          </w:p>
        </w:tc>
      </w:tr>
      <w:tr w:rsidR="00D62712" w:rsidRPr="00F770FC" w14:paraId="5D204512" w14:textId="77777777" w:rsidTr="009F6122">
        <w:trPr>
          <w:trHeight w:val="296"/>
        </w:trPr>
        <w:tc>
          <w:tcPr>
            <w:tcW w:w="2054" w:type="dxa"/>
            <w:tcBorders>
              <w:top w:val="single" w:sz="4" w:space="0" w:color="000000" w:themeColor="text1"/>
              <w:left w:val="single" w:sz="4" w:space="0" w:color="000000" w:themeColor="text1"/>
              <w:bottom w:val="single" w:sz="4" w:space="0" w:color="000000" w:themeColor="text1"/>
              <w:right w:val="nil"/>
            </w:tcBorders>
            <w:shd w:val="clear" w:color="auto" w:fill="auto"/>
            <w:noWrap/>
            <w:vAlign w:val="bottom"/>
            <w:hideMark/>
          </w:tcPr>
          <w:p w14:paraId="613B8B76" w14:textId="77777777" w:rsidR="00D62712" w:rsidRPr="00F770FC" w:rsidRDefault="00D62712" w:rsidP="009F6122">
            <w:pPr>
              <w:spacing w:after="0" w:line="240" w:lineRule="auto"/>
              <w:jc w:val="left"/>
              <w:rPr>
                <w:rFonts w:eastAsia="Times New Roman" w:cs="Times New Roman"/>
                <w:b/>
                <w:bCs/>
                <w:color w:val="000000"/>
                <w:sz w:val="22"/>
                <w:lang w:eastAsia="en-GB"/>
              </w:rPr>
            </w:pPr>
            <w:r w:rsidRPr="00F770FC">
              <w:rPr>
                <w:rFonts w:eastAsia="Times New Roman" w:cs="Times New Roman"/>
                <w:b/>
                <w:bCs/>
                <w:caps/>
                <w:color w:val="000000"/>
                <w:sz w:val="22"/>
                <w:szCs w:val="24"/>
                <w:lang w:eastAsia="en-GB"/>
              </w:rPr>
              <w:t>ASV HbA1c</w:t>
            </w:r>
          </w:p>
        </w:tc>
        <w:tc>
          <w:tcPr>
            <w:tcW w:w="2092" w:type="dxa"/>
            <w:tcBorders>
              <w:top w:val="single" w:sz="4" w:space="0" w:color="000000" w:themeColor="text1"/>
              <w:left w:val="nil"/>
              <w:bottom w:val="single" w:sz="4" w:space="0" w:color="000000" w:themeColor="text1"/>
              <w:right w:val="nil"/>
            </w:tcBorders>
            <w:shd w:val="clear" w:color="auto" w:fill="auto"/>
            <w:noWrap/>
            <w:vAlign w:val="bottom"/>
            <w:hideMark/>
          </w:tcPr>
          <w:p w14:paraId="44621F62"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0.66 (0.5)</w:t>
            </w:r>
          </w:p>
        </w:tc>
        <w:tc>
          <w:tcPr>
            <w:tcW w:w="1519" w:type="dxa"/>
            <w:tcBorders>
              <w:top w:val="single" w:sz="4" w:space="0" w:color="000000" w:themeColor="text1"/>
              <w:left w:val="nil"/>
              <w:bottom w:val="single" w:sz="4" w:space="0" w:color="000000" w:themeColor="text1"/>
              <w:right w:val="nil"/>
            </w:tcBorders>
            <w:shd w:val="clear" w:color="auto" w:fill="auto"/>
            <w:noWrap/>
            <w:vAlign w:val="bottom"/>
            <w:hideMark/>
          </w:tcPr>
          <w:p w14:paraId="035AD390"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0.75 (0.5)</w:t>
            </w:r>
          </w:p>
        </w:tc>
        <w:tc>
          <w:tcPr>
            <w:tcW w:w="2268" w:type="dxa"/>
            <w:tcBorders>
              <w:top w:val="single" w:sz="4" w:space="0" w:color="000000" w:themeColor="text1"/>
              <w:left w:val="nil"/>
              <w:bottom w:val="single" w:sz="4" w:space="0" w:color="000000" w:themeColor="text1"/>
              <w:right w:val="nil"/>
            </w:tcBorders>
            <w:shd w:val="clear" w:color="auto" w:fill="auto"/>
            <w:noWrap/>
            <w:vAlign w:val="bottom"/>
            <w:hideMark/>
          </w:tcPr>
          <w:p w14:paraId="4E72F070"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0.66 (0.4)</w:t>
            </w:r>
          </w:p>
        </w:tc>
        <w:tc>
          <w:tcPr>
            <w:tcW w:w="2127"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2A7ECA36" w14:textId="77777777" w:rsidR="00D62712" w:rsidRPr="00F770FC" w:rsidRDefault="00D62712" w:rsidP="009F612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szCs w:val="24"/>
                <w:lang w:eastAsia="en-GB"/>
              </w:rPr>
              <w:t>0.064 (0.1)‡</w:t>
            </w:r>
          </w:p>
        </w:tc>
      </w:tr>
    </w:tbl>
    <w:p w14:paraId="3A069A02" w14:textId="77777777" w:rsidR="00D62712" w:rsidRPr="00F770FC" w:rsidRDefault="00D62712" w:rsidP="00D62712">
      <w:pPr>
        <w:rPr>
          <w:rFonts w:cs="Times New Roman"/>
          <w:szCs w:val="24"/>
        </w:rPr>
      </w:pPr>
    </w:p>
    <w:p w14:paraId="2A4F09BB" w14:textId="77777777" w:rsidR="00D62712" w:rsidRPr="00F770FC" w:rsidRDefault="00D62712" w:rsidP="00D62712">
      <w:pPr>
        <w:rPr>
          <w:rFonts w:cs="Times New Roman"/>
          <w:szCs w:val="24"/>
        </w:rPr>
      </w:pPr>
    </w:p>
    <w:p w14:paraId="0D36335F" w14:textId="1C8E9408" w:rsidR="00D979A6" w:rsidRPr="00F770FC" w:rsidRDefault="00D979A6" w:rsidP="00C46D17">
      <w:pPr>
        <w:rPr>
          <w:rFonts w:cs="Times New Roman"/>
        </w:rPr>
      </w:pPr>
      <w:r w:rsidRPr="00F770FC">
        <w:rPr>
          <w:rFonts w:cs="Times New Roman"/>
        </w:rPr>
        <w:br w:type="page"/>
      </w:r>
    </w:p>
    <w:p w14:paraId="41B6E7B0" w14:textId="535C0B9C" w:rsidR="003C644C" w:rsidRPr="00F770FC" w:rsidRDefault="003B661A" w:rsidP="004C3741">
      <w:pPr>
        <w:pStyle w:val="Heading1"/>
        <w:rPr>
          <w:rFonts w:cs="Times New Roman"/>
          <w:szCs w:val="24"/>
        </w:rPr>
      </w:pPr>
      <w:bookmarkStart w:id="4" w:name="_Toc158724401"/>
      <w:r w:rsidRPr="00F770FC">
        <w:rPr>
          <w:rFonts w:cs="Times New Roman"/>
          <w:szCs w:val="24"/>
        </w:rPr>
        <w:lastRenderedPageBreak/>
        <w:t>Comparing Quartiles of BMI</w:t>
      </w:r>
      <w:r w:rsidR="003C644C" w:rsidRPr="00F770FC">
        <w:rPr>
          <w:rFonts w:cs="Times New Roman"/>
          <w:szCs w:val="24"/>
        </w:rPr>
        <w:t xml:space="preserve"> variability</w:t>
      </w:r>
      <w:bookmarkEnd w:id="4"/>
    </w:p>
    <w:p w14:paraId="18EEC149" w14:textId="7A2DFA77" w:rsidR="006818F3" w:rsidRPr="00F770FC" w:rsidRDefault="006818F3" w:rsidP="004C3741">
      <w:pPr>
        <w:rPr>
          <w:rFonts w:cs="Times New Roman"/>
          <w:b/>
          <w:bCs/>
          <w:i/>
          <w:iCs/>
          <w:szCs w:val="24"/>
        </w:rPr>
      </w:pPr>
      <w:bookmarkStart w:id="5" w:name="_Toc158724402"/>
      <w:r w:rsidRPr="00F770FC">
        <w:rPr>
          <w:rStyle w:val="Heading2Char"/>
          <w:rFonts w:cs="Times New Roman"/>
          <w:szCs w:val="24"/>
        </w:rPr>
        <w:t xml:space="preserve">Table </w:t>
      </w:r>
      <w:r w:rsidR="003A123C" w:rsidRPr="00F770FC">
        <w:rPr>
          <w:rStyle w:val="Heading2Char"/>
          <w:rFonts w:cs="Times New Roman"/>
          <w:szCs w:val="24"/>
        </w:rPr>
        <w:t>S</w:t>
      </w:r>
      <w:r w:rsidR="00E13A18" w:rsidRPr="00F770FC">
        <w:rPr>
          <w:rStyle w:val="Heading2Char"/>
          <w:rFonts w:cs="Times New Roman"/>
          <w:szCs w:val="24"/>
        </w:rPr>
        <w:t>2</w:t>
      </w:r>
      <w:bookmarkEnd w:id="5"/>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table summarising the adjusted hazard ratio (HR) and 95% confidence interval (CI) of 3-point major adverse cardiovascular events (MACE) risk for individuals within quartile 2, quartile 3, and quartile 4 (using quartile 1 as reference) of BMI variability within the EMPA-REG </w:t>
      </w:r>
      <w:r w:rsidRPr="00F924AB">
        <w:rPr>
          <w:rFonts w:cs="Times New Roman"/>
          <w:i/>
          <w:iCs/>
          <w:szCs w:val="24"/>
        </w:rPr>
        <w:t xml:space="preserve">OUTCOME </w:t>
      </w:r>
      <w:r w:rsidR="00F924AB" w:rsidRPr="00F924AB">
        <w:rPr>
          <w:rFonts w:cs="Times New Roman"/>
          <w:i/>
          <w:iCs/>
          <w:szCs w:val="24"/>
        </w:rPr>
        <w:t>(n = 2333)</w:t>
      </w:r>
      <w:r w:rsidR="00F924AB" w:rsidRPr="00F924AB">
        <w:rPr>
          <w:rFonts w:cs="Times New Roman"/>
          <w:i/>
          <w:iCs/>
          <w:szCs w:val="24"/>
        </w:rPr>
        <w:t xml:space="preserve"> </w:t>
      </w:r>
      <w:r w:rsidRPr="00F924AB">
        <w:rPr>
          <w:rFonts w:cs="Times New Roman"/>
          <w:i/>
          <w:iCs/>
          <w:szCs w:val="24"/>
        </w:rPr>
        <w:t>trial</w:t>
      </w:r>
      <w:r w:rsidRPr="00F770FC">
        <w:rPr>
          <w:rFonts w:cs="Times New Roman"/>
          <w:i/>
          <w:iCs/>
          <w:szCs w:val="24"/>
        </w:rPr>
        <w:t xml:space="preserve"> placebo-arm cohort.</w:t>
      </w:r>
      <w:r w:rsidR="008D0091" w:rsidRPr="00F770FC">
        <w:rPr>
          <w:rFonts w:cs="Times New Roman"/>
          <w:i/>
          <w:iCs/>
          <w:szCs w:val="24"/>
        </w:rPr>
        <w:t xml:space="preserve"> </w:t>
      </w:r>
      <w:r w:rsidR="008D0091" w:rsidRPr="00F770FC">
        <w:rPr>
          <w:rFonts w:cs="Times New Roman"/>
          <w:szCs w:val="24"/>
        </w:rPr>
        <w:t>Risk estimates presented based on Cox regression model</w:t>
      </w:r>
      <w:r w:rsidR="00BC738D" w:rsidRPr="00F770FC">
        <w:rPr>
          <w:rFonts w:cs="Times New Roman"/>
          <w:szCs w:val="24"/>
        </w:rPr>
        <w:t>.</w:t>
      </w:r>
    </w:p>
    <w:tbl>
      <w:tblPr>
        <w:tblW w:w="8525" w:type="dxa"/>
        <w:tblLook w:val="04A0" w:firstRow="1" w:lastRow="0" w:firstColumn="1" w:lastColumn="0" w:noHBand="0" w:noVBand="1"/>
      </w:tblPr>
      <w:tblGrid>
        <w:gridCol w:w="2835"/>
        <w:gridCol w:w="1170"/>
        <w:gridCol w:w="1327"/>
        <w:gridCol w:w="1170"/>
        <w:gridCol w:w="2023"/>
      </w:tblGrid>
      <w:tr w:rsidR="001A7726" w:rsidRPr="00F770FC" w14:paraId="4BEB5C2C"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000000" w:fill="000000"/>
            <w:noWrap/>
            <w:vAlign w:val="bottom"/>
            <w:hideMark/>
          </w:tcPr>
          <w:p w14:paraId="43A39847" w14:textId="77777777" w:rsidR="001A7726" w:rsidRPr="00F770FC" w:rsidRDefault="001A7726" w:rsidP="001A7726">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Covariate</w:t>
            </w:r>
          </w:p>
        </w:tc>
        <w:tc>
          <w:tcPr>
            <w:tcW w:w="1170" w:type="dxa"/>
            <w:tcBorders>
              <w:top w:val="single" w:sz="4" w:space="0" w:color="000000"/>
              <w:left w:val="nil"/>
              <w:bottom w:val="single" w:sz="4" w:space="0" w:color="000000"/>
              <w:right w:val="nil"/>
            </w:tcBorders>
            <w:shd w:val="clear" w:color="000000" w:fill="000000"/>
            <w:noWrap/>
            <w:vAlign w:val="bottom"/>
            <w:hideMark/>
          </w:tcPr>
          <w:p w14:paraId="7615A9F1" w14:textId="77777777" w:rsidR="001A7726" w:rsidRPr="00F770FC" w:rsidRDefault="001A7726" w:rsidP="001A7726">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HR</w:t>
            </w:r>
          </w:p>
        </w:tc>
        <w:tc>
          <w:tcPr>
            <w:tcW w:w="1327" w:type="dxa"/>
            <w:tcBorders>
              <w:top w:val="single" w:sz="4" w:space="0" w:color="000000"/>
              <w:left w:val="nil"/>
              <w:bottom w:val="single" w:sz="4" w:space="0" w:color="000000"/>
              <w:right w:val="nil"/>
            </w:tcBorders>
            <w:shd w:val="clear" w:color="000000" w:fill="000000"/>
            <w:noWrap/>
            <w:vAlign w:val="bottom"/>
            <w:hideMark/>
          </w:tcPr>
          <w:p w14:paraId="38256DB3" w14:textId="77777777" w:rsidR="001A7726" w:rsidRPr="00F770FC" w:rsidRDefault="001A7726" w:rsidP="001A7726">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95% CI</w:t>
            </w:r>
          </w:p>
        </w:tc>
        <w:tc>
          <w:tcPr>
            <w:tcW w:w="1170" w:type="dxa"/>
            <w:tcBorders>
              <w:top w:val="single" w:sz="4" w:space="0" w:color="000000"/>
              <w:left w:val="nil"/>
              <w:bottom w:val="single" w:sz="4" w:space="0" w:color="000000"/>
              <w:right w:val="nil"/>
            </w:tcBorders>
            <w:shd w:val="clear" w:color="000000" w:fill="000000"/>
            <w:noWrap/>
            <w:vAlign w:val="bottom"/>
            <w:hideMark/>
          </w:tcPr>
          <w:p w14:paraId="0EEE3C47" w14:textId="77777777" w:rsidR="001A7726" w:rsidRPr="00F770FC" w:rsidRDefault="001A7726" w:rsidP="001A7726">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P value</w:t>
            </w:r>
          </w:p>
        </w:tc>
        <w:tc>
          <w:tcPr>
            <w:tcW w:w="2023" w:type="dxa"/>
            <w:tcBorders>
              <w:top w:val="single" w:sz="4" w:space="0" w:color="000000"/>
              <w:left w:val="nil"/>
              <w:bottom w:val="single" w:sz="4" w:space="0" w:color="000000"/>
              <w:right w:val="single" w:sz="4" w:space="0" w:color="000000"/>
            </w:tcBorders>
            <w:shd w:val="clear" w:color="000000" w:fill="000000"/>
            <w:noWrap/>
            <w:vAlign w:val="bottom"/>
            <w:hideMark/>
          </w:tcPr>
          <w:p w14:paraId="648B37DF" w14:textId="77777777" w:rsidR="001A7726" w:rsidRPr="00F770FC" w:rsidRDefault="001A7726" w:rsidP="001A7726">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Overall P value</w:t>
            </w:r>
          </w:p>
        </w:tc>
      </w:tr>
      <w:tr w:rsidR="001A7726" w:rsidRPr="00F770FC" w14:paraId="1034F476"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1F3BEEFC"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Age</w:t>
            </w:r>
          </w:p>
        </w:tc>
        <w:tc>
          <w:tcPr>
            <w:tcW w:w="1170" w:type="dxa"/>
            <w:tcBorders>
              <w:top w:val="single" w:sz="4" w:space="0" w:color="000000"/>
              <w:left w:val="nil"/>
              <w:bottom w:val="single" w:sz="4" w:space="0" w:color="000000"/>
              <w:right w:val="nil"/>
            </w:tcBorders>
            <w:shd w:val="clear" w:color="D9D9D9" w:fill="D9D9D9"/>
            <w:noWrap/>
            <w:vAlign w:val="bottom"/>
            <w:hideMark/>
          </w:tcPr>
          <w:p w14:paraId="594BFBB5"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497" w:type="dxa"/>
            <w:gridSpan w:val="2"/>
            <w:tcBorders>
              <w:top w:val="single" w:sz="4" w:space="0" w:color="000000"/>
              <w:left w:val="nil"/>
              <w:bottom w:val="single" w:sz="4" w:space="0" w:color="000000"/>
              <w:right w:val="nil"/>
            </w:tcBorders>
            <w:shd w:val="clear" w:color="D9D9D9" w:fill="D9D9D9"/>
            <w:noWrap/>
            <w:vAlign w:val="bottom"/>
            <w:hideMark/>
          </w:tcPr>
          <w:p w14:paraId="53043781"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1.00 - 1.03</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63D22727"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0.1385</w:t>
            </w:r>
          </w:p>
        </w:tc>
      </w:tr>
      <w:tr w:rsidR="001A7726" w:rsidRPr="00F770FC" w14:paraId="6EFDD592"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5A931EEB"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BMI</w:t>
            </w:r>
          </w:p>
        </w:tc>
        <w:tc>
          <w:tcPr>
            <w:tcW w:w="1170" w:type="dxa"/>
            <w:tcBorders>
              <w:top w:val="single" w:sz="4" w:space="0" w:color="000000"/>
              <w:left w:val="nil"/>
              <w:bottom w:val="single" w:sz="4" w:space="0" w:color="000000"/>
              <w:right w:val="nil"/>
            </w:tcBorders>
            <w:shd w:val="clear" w:color="auto" w:fill="auto"/>
            <w:noWrap/>
            <w:vAlign w:val="bottom"/>
            <w:hideMark/>
          </w:tcPr>
          <w:p w14:paraId="59160538"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0.95</w:t>
            </w:r>
          </w:p>
        </w:tc>
        <w:tc>
          <w:tcPr>
            <w:tcW w:w="2497" w:type="dxa"/>
            <w:gridSpan w:val="2"/>
            <w:tcBorders>
              <w:top w:val="single" w:sz="4" w:space="0" w:color="000000"/>
              <w:left w:val="nil"/>
              <w:bottom w:val="single" w:sz="4" w:space="0" w:color="000000"/>
              <w:right w:val="nil"/>
            </w:tcBorders>
            <w:shd w:val="clear" w:color="auto" w:fill="auto"/>
            <w:noWrap/>
            <w:vAlign w:val="bottom"/>
            <w:hideMark/>
          </w:tcPr>
          <w:p w14:paraId="3CD32C1B"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0.77 - 1.13</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0C4FDDD4"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0.5512</w:t>
            </w:r>
          </w:p>
        </w:tc>
      </w:tr>
      <w:tr w:rsidR="001A7726" w:rsidRPr="00F770FC" w14:paraId="4BAB49FC"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1AF72DCA"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HbA1c</w:t>
            </w:r>
          </w:p>
        </w:tc>
        <w:tc>
          <w:tcPr>
            <w:tcW w:w="1170" w:type="dxa"/>
            <w:tcBorders>
              <w:top w:val="single" w:sz="4" w:space="0" w:color="000000"/>
              <w:left w:val="nil"/>
              <w:bottom w:val="single" w:sz="4" w:space="0" w:color="000000"/>
              <w:right w:val="nil"/>
            </w:tcBorders>
            <w:shd w:val="clear" w:color="D9D9D9" w:fill="D9D9D9"/>
            <w:noWrap/>
            <w:vAlign w:val="bottom"/>
            <w:hideMark/>
          </w:tcPr>
          <w:p w14:paraId="17A459A7"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0.84</w:t>
            </w:r>
          </w:p>
        </w:tc>
        <w:tc>
          <w:tcPr>
            <w:tcW w:w="2497" w:type="dxa"/>
            <w:gridSpan w:val="2"/>
            <w:tcBorders>
              <w:top w:val="single" w:sz="4" w:space="0" w:color="000000"/>
              <w:left w:val="nil"/>
              <w:bottom w:val="single" w:sz="4" w:space="0" w:color="000000"/>
              <w:right w:val="nil"/>
            </w:tcBorders>
            <w:shd w:val="clear" w:color="D9D9D9" w:fill="D9D9D9"/>
            <w:noWrap/>
            <w:vAlign w:val="bottom"/>
            <w:hideMark/>
          </w:tcPr>
          <w:p w14:paraId="17102926"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0.70 - 1.00</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6207433C"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0.0547</w:t>
            </w:r>
          </w:p>
        </w:tc>
      </w:tr>
      <w:tr w:rsidR="001A7726" w:rsidRPr="00F770FC" w14:paraId="70AD3AC1"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054225B0"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Average BMI</w:t>
            </w:r>
          </w:p>
        </w:tc>
        <w:tc>
          <w:tcPr>
            <w:tcW w:w="1170" w:type="dxa"/>
            <w:tcBorders>
              <w:top w:val="single" w:sz="4" w:space="0" w:color="000000"/>
              <w:left w:val="nil"/>
              <w:bottom w:val="single" w:sz="4" w:space="0" w:color="000000"/>
              <w:right w:val="nil"/>
            </w:tcBorders>
            <w:shd w:val="clear" w:color="auto" w:fill="auto"/>
            <w:noWrap/>
            <w:vAlign w:val="bottom"/>
            <w:hideMark/>
          </w:tcPr>
          <w:p w14:paraId="55AC7BF2"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1.04</w:t>
            </w:r>
          </w:p>
        </w:tc>
        <w:tc>
          <w:tcPr>
            <w:tcW w:w="2497" w:type="dxa"/>
            <w:gridSpan w:val="2"/>
            <w:tcBorders>
              <w:top w:val="single" w:sz="4" w:space="0" w:color="000000"/>
              <w:left w:val="nil"/>
              <w:bottom w:val="single" w:sz="4" w:space="0" w:color="000000"/>
              <w:right w:val="nil"/>
            </w:tcBorders>
            <w:shd w:val="clear" w:color="auto" w:fill="auto"/>
            <w:noWrap/>
            <w:vAlign w:val="bottom"/>
            <w:hideMark/>
          </w:tcPr>
          <w:p w14:paraId="551BD6CB"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0.87 - 1.23</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280C0875"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0.6931</w:t>
            </w:r>
          </w:p>
        </w:tc>
      </w:tr>
      <w:tr w:rsidR="001A7726" w:rsidRPr="00F770FC" w14:paraId="03B4AC58"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40B3FE8A"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Number of BMI measures</w:t>
            </w:r>
          </w:p>
        </w:tc>
        <w:tc>
          <w:tcPr>
            <w:tcW w:w="1170" w:type="dxa"/>
            <w:tcBorders>
              <w:top w:val="single" w:sz="4" w:space="0" w:color="000000"/>
              <w:left w:val="nil"/>
              <w:bottom w:val="single" w:sz="4" w:space="0" w:color="000000"/>
              <w:right w:val="nil"/>
            </w:tcBorders>
            <w:shd w:val="clear" w:color="D9D9D9" w:fill="D9D9D9"/>
            <w:noWrap/>
            <w:vAlign w:val="bottom"/>
            <w:hideMark/>
          </w:tcPr>
          <w:p w14:paraId="5438DADC"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0.25</w:t>
            </w:r>
          </w:p>
        </w:tc>
        <w:tc>
          <w:tcPr>
            <w:tcW w:w="2497" w:type="dxa"/>
            <w:gridSpan w:val="2"/>
            <w:tcBorders>
              <w:top w:val="single" w:sz="4" w:space="0" w:color="000000"/>
              <w:left w:val="nil"/>
              <w:bottom w:val="single" w:sz="4" w:space="0" w:color="000000"/>
              <w:right w:val="nil"/>
            </w:tcBorders>
            <w:shd w:val="clear" w:color="D9D9D9" w:fill="D9D9D9"/>
            <w:noWrap/>
            <w:vAlign w:val="bottom"/>
            <w:hideMark/>
          </w:tcPr>
          <w:p w14:paraId="243104E3"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0.22 - 0.29</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07953F93"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&lt;0.0001</w:t>
            </w:r>
          </w:p>
        </w:tc>
      </w:tr>
      <w:tr w:rsidR="001A7726" w:rsidRPr="00F770FC" w14:paraId="7489CB3F"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45445973"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SBP</w:t>
            </w:r>
          </w:p>
        </w:tc>
        <w:tc>
          <w:tcPr>
            <w:tcW w:w="1170" w:type="dxa"/>
            <w:tcBorders>
              <w:top w:val="single" w:sz="4" w:space="0" w:color="000000"/>
              <w:left w:val="nil"/>
              <w:bottom w:val="single" w:sz="4" w:space="0" w:color="000000"/>
              <w:right w:val="nil"/>
            </w:tcBorders>
            <w:shd w:val="clear" w:color="auto" w:fill="auto"/>
            <w:noWrap/>
            <w:vAlign w:val="bottom"/>
            <w:hideMark/>
          </w:tcPr>
          <w:p w14:paraId="6A28746E"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497" w:type="dxa"/>
            <w:gridSpan w:val="2"/>
            <w:tcBorders>
              <w:top w:val="single" w:sz="4" w:space="0" w:color="000000"/>
              <w:left w:val="nil"/>
              <w:bottom w:val="single" w:sz="4" w:space="0" w:color="000000"/>
              <w:right w:val="nil"/>
            </w:tcBorders>
            <w:shd w:val="clear" w:color="auto" w:fill="auto"/>
            <w:noWrap/>
            <w:vAlign w:val="bottom"/>
            <w:hideMark/>
          </w:tcPr>
          <w:p w14:paraId="2D079021"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1.00 - 1.01</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1631189C"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0.0857</w:t>
            </w:r>
          </w:p>
        </w:tc>
      </w:tr>
      <w:tr w:rsidR="001A7726" w:rsidRPr="00F770FC" w14:paraId="6AB9FF39" w14:textId="77777777" w:rsidTr="00E41533">
        <w:trPr>
          <w:trHeight w:val="291"/>
        </w:trPr>
        <w:tc>
          <w:tcPr>
            <w:tcW w:w="5332" w:type="dxa"/>
            <w:gridSpan w:val="3"/>
            <w:tcBorders>
              <w:top w:val="single" w:sz="4" w:space="0" w:color="000000"/>
              <w:left w:val="single" w:sz="4" w:space="0" w:color="000000"/>
              <w:bottom w:val="single" w:sz="4" w:space="0" w:color="000000"/>
              <w:right w:val="nil"/>
            </w:tcBorders>
            <w:shd w:val="clear" w:color="D9D9D9" w:fill="D9D9D9"/>
            <w:noWrap/>
            <w:vAlign w:val="bottom"/>
            <w:hideMark/>
          </w:tcPr>
          <w:p w14:paraId="65472107"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Lipid-lowering drug use</w:t>
            </w:r>
          </w:p>
        </w:tc>
        <w:tc>
          <w:tcPr>
            <w:tcW w:w="1170" w:type="dxa"/>
            <w:tcBorders>
              <w:top w:val="single" w:sz="4" w:space="0" w:color="000000"/>
              <w:left w:val="nil"/>
              <w:bottom w:val="single" w:sz="4" w:space="0" w:color="000000"/>
              <w:right w:val="nil"/>
            </w:tcBorders>
            <w:shd w:val="clear" w:color="D9D9D9" w:fill="D9D9D9"/>
            <w:noWrap/>
            <w:vAlign w:val="bottom"/>
            <w:hideMark/>
          </w:tcPr>
          <w:p w14:paraId="74CAEE2B" w14:textId="77777777" w:rsidR="001A7726" w:rsidRPr="00F770FC" w:rsidRDefault="001A7726" w:rsidP="001A7726">
            <w:pPr>
              <w:spacing w:after="0" w:line="240" w:lineRule="auto"/>
              <w:jc w:val="left"/>
              <w:rPr>
                <w:rFonts w:eastAsia="Times New Roman" w:cs="Times New Roman"/>
                <w:color w:val="000000"/>
                <w:sz w:val="22"/>
                <w:lang w:eastAsia="en-GB"/>
              </w:rPr>
            </w:pP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281FE5A7" w14:textId="77777777" w:rsidR="001A7726" w:rsidRPr="00F770FC" w:rsidRDefault="001A7726" w:rsidP="001A7726">
            <w:pPr>
              <w:spacing w:after="0" w:line="240" w:lineRule="auto"/>
              <w:jc w:val="left"/>
              <w:rPr>
                <w:rFonts w:eastAsia="Times New Roman" w:cs="Times New Roman"/>
                <w:sz w:val="20"/>
                <w:szCs w:val="20"/>
                <w:lang w:eastAsia="en-GB"/>
              </w:rPr>
            </w:pPr>
          </w:p>
        </w:tc>
      </w:tr>
      <w:tr w:rsidR="001A7726" w:rsidRPr="00F770FC" w14:paraId="188DF259"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7C811973"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No (REF)</w:t>
            </w:r>
          </w:p>
        </w:tc>
        <w:tc>
          <w:tcPr>
            <w:tcW w:w="1170" w:type="dxa"/>
            <w:tcBorders>
              <w:top w:val="single" w:sz="4" w:space="0" w:color="000000"/>
              <w:left w:val="nil"/>
              <w:bottom w:val="single" w:sz="4" w:space="0" w:color="000000"/>
              <w:right w:val="nil"/>
            </w:tcBorders>
            <w:shd w:val="clear" w:color="auto" w:fill="auto"/>
            <w:noWrap/>
            <w:vAlign w:val="bottom"/>
            <w:hideMark/>
          </w:tcPr>
          <w:p w14:paraId="7FBA589E"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27" w:type="dxa"/>
            <w:tcBorders>
              <w:top w:val="single" w:sz="4" w:space="0" w:color="000000"/>
              <w:left w:val="nil"/>
              <w:bottom w:val="single" w:sz="4" w:space="0" w:color="000000"/>
              <w:right w:val="nil"/>
            </w:tcBorders>
            <w:shd w:val="clear" w:color="auto" w:fill="auto"/>
            <w:noWrap/>
            <w:vAlign w:val="bottom"/>
            <w:hideMark/>
          </w:tcPr>
          <w:p w14:paraId="2AE6B1BE" w14:textId="77777777" w:rsidR="001A7726" w:rsidRPr="00F770FC" w:rsidRDefault="001A7726" w:rsidP="00E41533">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auto" w:fill="auto"/>
            <w:noWrap/>
            <w:vAlign w:val="bottom"/>
            <w:hideMark/>
          </w:tcPr>
          <w:p w14:paraId="6F3D81BD"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25A726F3"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0.1252</w:t>
            </w:r>
          </w:p>
        </w:tc>
      </w:tr>
      <w:tr w:rsidR="001A7726" w:rsidRPr="00F770FC" w14:paraId="77A2EBD5"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18971168"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Yes</w:t>
            </w:r>
          </w:p>
        </w:tc>
        <w:tc>
          <w:tcPr>
            <w:tcW w:w="1170" w:type="dxa"/>
            <w:tcBorders>
              <w:top w:val="single" w:sz="4" w:space="0" w:color="000000"/>
              <w:left w:val="nil"/>
              <w:bottom w:val="single" w:sz="4" w:space="0" w:color="000000"/>
              <w:right w:val="nil"/>
            </w:tcBorders>
            <w:shd w:val="clear" w:color="D9D9D9" w:fill="D9D9D9"/>
            <w:noWrap/>
            <w:vAlign w:val="bottom"/>
            <w:hideMark/>
          </w:tcPr>
          <w:p w14:paraId="76838AC9"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1.33</w:t>
            </w:r>
          </w:p>
        </w:tc>
        <w:tc>
          <w:tcPr>
            <w:tcW w:w="1327" w:type="dxa"/>
            <w:tcBorders>
              <w:top w:val="single" w:sz="4" w:space="0" w:color="000000"/>
              <w:left w:val="nil"/>
              <w:bottom w:val="single" w:sz="4" w:space="0" w:color="000000"/>
              <w:right w:val="nil"/>
            </w:tcBorders>
            <w:shd w:val="clear" w:color="D9D9D9" w:fill="D9D9D9"/>
            <w:noWrap/>
            <w:vAlign w:val="bottom"/>
            <w:hideMark/>
          </w:tcPr>
          <w:p w14:paraId="2F703037"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0.93 - 1.91</w:t>
            </w:r>
          </w:p>
        </w:tc>
        <w:tc>
          <w:tcPr>
            <w:tcW w:w="1170" w:type="dxa"/>
            <w:tcBorders>
              <w:top w:val="single" w:sz="4" w:space="0" w:color="000000"/>
              <w:left w:val="nil"/>
              <w:bottom w:val="single" w:sz="4" w:space="0" w:color="000000"/>
              <w:right w:val="nil"/>
            </w:tcBorders>
            <w:shd w:val="clear" w:color="D9D9D9" w:fill="D9D9D9"/>
            <w:noWrap/>
            <w:vAlign w:val="bottom"/>
            <w:hideMark/>
          </w:tcPr>
          <w:p w14:paraId="7DF676BB"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0.1252</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7335F272"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0ED6CA8E" w14:textId="77777777" w:rsidTr="00E41533">
        <w:trPr>
          <w:trHeight w:val="291"/>
        </w:trPr>
        <w:tc>
          <w:tcPr>
            <w:tcW w:w="4005" w:type="dxa"/>
            <w:gridSpan w:val="2"/>
            <w:tcBorders>
              <w:top w:val="single" w:sz="4" w:space="0" w:color="000000"/>
              <w:left w:val="single" w:sz="4" w:space="0" w:color="000000"/>
              <w:bottom w:val="single" w:sz="4" w:space="0" w:color="000000"/>
              <w:right w:val="nil"/>
            </w:tcBorders>
            <w:shd w:val="clear" w:color="auto" w:fill="auto"/>
            <w:noWrap/>
            <w:vAlign w:val="bottom"/>
            <w:hideMark/>
          </w:tcPr>
          <w:p w14:paraId="403E444A"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Quartiles of BMI ASV</w:t>
            </w:r>
          </w:p>
        </w:tc>
        <w:tc>
          <w:tcPr>
            <w:tcW w:w="1327" w:type="dxa"/>
            <w:tcBorders>
              <w:top w:val="single" w:sz="4" w:space="0" w:color="000000"/>
              <w:left w:val="nil"/>
              <w:bottom w:val="single" w:sz="4" w:space="0" w:color="000000"/>
              <w:right w:val="nil"/>
            </w:tcBorders>
            <w:shd w:val="clear" w:color="auto" w:fill="auto"/>
            <w:noWrap/>
            <w:vAlign w:val="bottom"/>
            <w:hideMark/>
          </w:tcPr>
          <w:p w14:paraId="2FCE92BE" w14:textId="77777777" w:rsidR="001A7726" w:rsidRPr="00F770FC" w:rsidRDefault="001A7726" w:rsidP="001A7726">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auto" w:fill="auto"/>
            <w:noWrap/>
            <w:vAlign w:val="bottom"/>
            <w:hideMark/>
          </w:tcPr>
          <w:p w14:paraId="22E03DEB"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0FB4315F" w14:textId="77777777" w:rsidR="001A7726" w:rsidRPr="00F770FC" w:rsidRDefault="001A7726" w:rsidP="001A7726">
            <w:pPr>
              <w:spacing w:after="0" w:line="240" w:lineRule="auto"/>
              <w:jc w:val="left"/>
              <w:rPr>
                <w:rFonts w:eastAsia="Times New Roman" w:cs="Times New Roman"/>
                <w:sz w:val="20"/>
                <w:szCs w:val="20"/>
                <w:lang w:eastAsia="en-GB"/>
              </w:rPr>
            </w:pPr>
          </w:p>
        </w:tc>
      </w:tr>
      <w:tr w:rsidR="001A7726" w:rsidRPr="00F770FC" w14:paraId="57BC52CD"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6125502C"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1 (REF)</w:t>
            </w:r>
          </w:p>
        </w:tc>
        <w:tc>
          <w:tcPr>
            <w:tcW w:w="1170" w:type="dxa"/>
            <w:tcBorders>
              <w:top w:val="single" w:sz="4" w:space="0" w:color="000000"/>
              <w:left w:val="nil"/>
              <w:bottom w:val="single" w:sz="4" w:space="0" w:color="000000"/>
              <w:right w:val="nil"/>
            </w:tcBorders>
            <w:shd w:val="clear" w:color="D9D9D9" w:fill="D9D9D9"/>
            <w:noWrap/>
            <w:vAlign w:val="bottom"/>
            <w:hideMark/>
          </w:tcPr>
          <w:p w14:paraId="6F8196BA"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27" w:type="dxa"/>
            <w:tcBorders>
              <w:top w:val="single" w:sz="4" w:space="0" w:color="000000"/>
              <w:left w:val="nil"/>
              <w:bottom w:val="single" w:sz="4" w:space="0" w:color="000000"/>
              <w:right w:val="nil"/>
            </w:tcBorders>
            <w:shd w:val="clear" w:color="D9D9D9" w:fill="D9D9D9"/>
            <w:noWrap/>
            <w:vAlign w:val="bottom"/>
            <w:hideMark/>
          </w:tcPr>
          <w:p w14:paraId="5980493E" w14:textId="77777777" w:rsidR="001A7726" w:rsidRPr="00F770FC" w:rsidRDefault="001A7726" w:rsidP="00E41533">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D9D9D9" w:fill="D9D9D9"/>
            <w:noWrap/>
            <w:vAlign w:val="bottom"/>
            <w:hideMark/>
          </w:tcPr>
          <w:p w14:paraId="2986AA1D"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2E38E52A"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0.0727</w:t>
            </w:r>
          </w:p>
        </w:tc>
      </w:tr>
      <w:tr w:rsidR="001A7726" w:rsidRPr="00F770FC" w14:paraId="45E40A18"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6EC15471" w14:textId="77777777" w:rsidR="001A7726" w:rsidRPr="00F770FC" w:rsidRDefault="001A7726" w:rsidP="00F56DFE">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2</w:t>
            </w:r>
          </w:p>
        </w:tc>
        <w:tc>
          <w:tcPr>
            <w:tcW w:w="1170" w:type="dxa"/>
            <w:tcBorders>
              <w:top w:val="single" w:sz="4" w:space="0" w:color="000000"/>
              <w:left w:val="nil"/>
              <w:bottom w:val="single" w:sz="4" w:space="0" w:color="000000"/>
              <w:right w:val="nil"/>
            </w:tcBorders>
            <w:shd w:val="clear" w:color="auto" w:fill="auto"/>
            <w:noWrap/>
            <w:vAlign w:val="bottom"/>
            <w:hideMark/>
          </w:tcPr>
          <w:p w14:paraId="09D16851"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0.88</w:t>
            </w:r>
          </w:p>
        </w:tc>
        <w:tc>
          <w:tcPr>
            <w:tcW w:w="1327" w:type="dxa"/>
            <w:tcBorders>
              <w:top w:val="single" w:sz="4" w:space="0" w:color="000000"/>
              <w:left w:val="nil"/>
              <w:bottom w:val="single" w:sz="4" w:space="0" w:color="000000"/>
              <w:right w:val="nil"/>
            </w:tcBorders>
            <w:shd w:val="clear" w:color="auto" w:fill="auto"/>
            <w:noWrap/>
            <w:vAlign w:val="bottom"/>
            <w:hideMark/>
          </w:tcPr>
          <w:p w14:paraId="419BA93E"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0.61 - 1.28</w:t>
            </w:r>
          </w:p>
        </w:tc>
        <w:tc>
          <w:tcPr>
            <w:tcW w:w="1170" w:type="dxa"/>
            <w:tcBorders>
              <w:top w:val="single" w:sz="4" w:space="0" w:color="000000"/>
              <w:left w:val="nil"/>
              <w:bottom w:val="single" w:sz="4" w:space="0" w:color="000000"/>
              <w:right w:val="nil"/>
            </w:tcBorders>
            <w:shd w:val="clear" w:color="auto" w:fill="auto"/>
            <w:noWrap/>
            <w:vAlign w:val="bottom"/>
            <w:hideMark/>
          </w:tcPr>
          <w:p w14:paraId="0BB883BF"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0.51</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40A2F028"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621D5B76"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58641335" w14:textId="77777777" w:rsidR="001A7726" w:rsidRPr="00F770FC" w:rsidRDefault="001A7726" w:rsidP="00F56DFE">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3</w:t>
            </w:r>
          </w:p>
        </w:tc>
        <w:tc>
          <w:tcPr>
            <w:tcW w:w="1170" w:type="dxa"/>
            <w:tcBorders>
              <w:top w:val="single" w:sz="4" w:space="0" w:color="000000"/>
              <w:left w:val="nil"/>
              <w:bottom w:val="single" w:sz="4" w:space="0" w:color="000000"/>
              <w:right w:val="nil"/>
            </w:tcBorders>
            <w:shd w:val="clear" w:color="D9D9D9" w:fill="D9D9D9"/>
            <w:noWrap/>
            <w:vAlign w:val="bottom"/>
            <w:hideMark/>
          </w:tcPr>
          <w:p w14:paraId="1241C5F4"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0.74</w:t>
            </w:r>
          </w:p>
        </w:tc>
        <w:tc>
          <w:tcPr>
            <w:tcW w:w="1327" w:type="dxa"/>
            <w:tcBorders>
              <w:top w:val="single" w:sz="4" w:space="0" w:color="000000"/>
              <w:left w:val="nil"/>
              <w:bottom w:val="single" w:sz="4" w:space="0" w:color="000000"/>
              <w:right w:val="nil"/>
            </w:tcBorders>
            <w:shd w:val="clear" w:color="D9D9D9" w:fill="D9D9D9"/>
            <w:noWrap/>
            <w:vAlign w:val="bottom"/>
            <w:hideMark/>
          </w:tcPr>
          <w:p w14:paraId="0053D220"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0.49 - 1.11</w:t>
            </w:r>
          </w:p>
        </w:tc>
        <w:tc>
          <w:tcPr>
            <w:tcW w:w="1170" w:type="dxa"/>
            <w:tcBorders>
              <w:top w:val="single" w:sz="4" w:space="0" w:color="000000"/>
              <w:left w:val="nil"/>
              <w:bottom w:val="single" w:sz="4" w:space="0" w:color="000000"/>
              <w:right w:val="nil"/>
            </w:tcBorders>
            <w:shd w:val="clear" w:color="D9D9D9" w:fill="D9D9D9"/>
            <w:noWrap/>
            <w:vAlign w:val="bottom"/>
            <w:hideMark/>
          </w:tcPr>
          <w:p w14:paraId="2AB0B6BF"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0.1457</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585F7BCD"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7F995EF6"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1B4A9E9A" w14:textId="77777777" w:rsidR="001A7726" w:rsidRPr="00F770FC" w:rsidRDefault="001A7726" w:rsidP="00F56DFE">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4</w:t>
            </w:r>
          </w:p>
        </w:tc>
        <w:tc>
          <w:tcPr>
            <w:tcW w:w="1170" w:type="dxa"/>
            <w:tcBorders>
              <w:top w:val="single" w:sz="4" w:space="0" w:color="000000"/>
              <w:left w:val="nil"/>
              <w:bottom w:val="single" w:sz="4" w:space="0" w:color="000000"/>
              <w:right w:val="nil"/>
            </w:tcBorders>
            <w:shd w:val="clear" w:color="auto" w:fill="auto"/>
            <w:noWrap/>
            <w:vAlign w:val="bottom"/>
            <w:hideMark/>
          </w:tcPr>
          <w:p w14:paraId="18B34088"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0.61</w:t>
            </w:r>
          </w:p>
        </w:tc>
        <w:tc>
          <w:tcPr>
            <w:tcW w:w="1327" w:type="dxa"/>
            <w:tcBorders>
              <w:top w:val="single" w:sz="4" w:space="0" w:color="000000"/>
              <w:left w:val="nil"/>
              <w:bottom w:val="single" w:sz="4" w:space="0" w:color="000000"/>
              <w:right w:val="nil"/>
            </w:tcBorders>
            <w:shd w:val="clear" w:color="auto" w:fill="auto"/>
            <w:noWrap/>
            <w:vAlign w:val="bottom"/>
            <w:hideMark/>
          </w:tcPr>
          <w:p w14:paraId="2FBF58EE"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0.42 - 0.90</w:t>
            </w:r>
          </w:p>
        </w:tc>
        <w:tc>
          <w:tcPr>
            <w:tcW w:w="1170" w:type="dxa"/>
            <w:tcBorders>
              <w:top w:val="single" w:sz="4" w:space="0" w:color="000000"/>
              <w:left w:val="nil"/>
              <w:bottom w:val="single" w:sz="4" w:space="0" w:color="000000"/>
              <w:right w:val="nil"/>
            </w:tcBorders>
            <w:shd w:val="clear" w:color="auto" w:fill="auto"/>
            <w:noWrap/>
            <w:vAlign w:val="bottom"/>
            <w:hideMark/>
          </w:tcPr>
          <w:p w14:paraId="5AC36CCA"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0.0115</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1631626B"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6C749FEA" w14:textId="77777777" w:rsidTr="00E41533">
        <w:trPr>
          <w:trHeight w:val="291"/>
        </w:trPr>
        <w:tc>
          <w:tcPr>
            <w:tcW w:w="4005" w:type="dxa"/>
            <w:gridSpan w:val="2"/>
            <w:tcBorders>
              <w:top w:val="single" w:sz="4" w:space="0" w:color="000000"/>
              <w:left w:val="single" w:sz="4" w:space="0" w:color="000000"/>
              <w:bottom w:val="single" w:sz="4" w:space="0" w:color="000000"/>
              <w:right w:val="nil"/>
            </w:tcBorders>
            <w:shd w:val="clear" w:color="D9D9D9" w:fill="D9D9D9"/>
            <w:noWrap/>
            <w:vAlign w:val="bottom"/>
            <w:hideMark/>
          </w:tcPr>
          <w:p w14:paraId="39DCF722"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T2D duration</w:t>
            </w:r>
          </w:p>
        </w:tc>
        <w:tc>
          <w:tcPr>
            <w:tcW w:w="1327" w:type="dxa"/>
            <w:tcBorders>
              <w:top w:val="single" w:sz="4" w:space="0" w:color="000000"/>
              <w:left w:val="nil"/>
              <w:bottom w:val="single" w:sz="4" w:space="0" w:color="000000"/>
              <w:right w:val="nil"/>
            </w:tcBorders>
            <w:shd w:val="clear" w:color="D9D9D9" w:fill="D9D9D9"/>
            <w:noWrap/>
            <w:vAlign w:val="bottom"/>
            <w:hideMark/>
          </w:tcPr>
          <w:p w14:paraId="6D019F40" w14:textId="77777777" w:rsidR="001A7726" w:rsidRPr="00F770FC" w:rsidRDefault="001A7726" w:rsidP="001A7726">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D9D9D9" w:fill="D9D9D9"/>
            <w:noWrap/>
            <w:vAlign w:val="bottom"/>
            <w:hideMark/>
          </w:tcPr>
          <w:p w14:paraId="72475A86"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3668C5AF" w14:textId="77777777" w:rsidR="001A7726" w:rsidRPr="00F770FC" w:rsidRDefault="001A7726" w:rsidP="001A7726">
            <w:pPr>
              <w:spacing w:after="0" w:line="240" w:lineRule="auto"/>
              <w:jc w:val="left"/>
              <w:rPr>
                <w:rFonts w:eastAsia="Times New Roman" w:cs="Times New Roman"/>
                <w:sz w:val="20"/>
                <w:szCs w:val="20"/>
                <w:lang w:eastAsia="en-GB"/>
              </w:rPr>
            </w:pPr>
          </w:p>
        </w:tc>
      </w:tr>
      <w:tr w:rsidR="001A7726" w:rsidRPr="00F770FC" w14:paraId="7CD0AFD8"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5127CFF0"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1yr (REF)</w:t>
            </w:r>
          </w:p>
        </w:tc>
        <w:tc>
          <w:tcPr>
            <w:tcW w:w="1170" w:type="dxa"/>
            <w:tcBorders>
              <w:top w:val="single" w:sz="4" w:space="0" w:color="000000"/>
              <w:left w:val="nil"/>
              <w:bottom w:val="single" w:sz="4" w:space="0" w:color="000000"/>
              <w:right w:val="nil"/>
            </w:tcBorders>
            <w:shd w:val="clear" w:color="auto" w:fill="auto"/>
            <w:noWrap/>
            <w:vAlign w:val="bottom"/>
            <w:hideMark/>
          </w:tcPr>
          <w:p w14:paraId="7F6114CF"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27" w:type="dxa"/>
            <w:tcBorders>
              <w:top w:val="single" w:sz="4" w:space="0" w:color="000000"/>
              <w:left w:val="nil"/>
              <w:bottom w:val="single" w:sz="4" w:space="0" w:color="000000"/>
              <w:right w:val="nil"/>
            </w:tcBorders>
            <w:shd w:val="clear" w:color="auto" w:fill="auto"/>
            <w:noWrap/>
            <w:vAlign w:val="bottom"/>
            <w:hideMark/>
          </w:tcPr>
          <w:p w14:paraId="4A68353F" w14:textId="77777777" w:rsidR="001A7726" w:rsidRPr="00F770FC" w:rsidRDefault="001A7726" w:rsidP="00E41533">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auto" w:fill="auto"/>
            <w:noWrap/>
            <w:vAlign w:val="bottom"/>
            <w:hideMark/>
          </w:tcPr>
          <w:p w14:paraId="1ACF8908"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26C8B4E6"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0.6347</w:t>
            </w:r>
          </w:p>
        </w:tc>
      </w:tr>
      <w:tr w:rsidR="001A7726" w:rsidRPr="00F770FC" w14:paraId="185C93F6"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6CF6FEEE"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5yrs but &gt;1yr</w:t>
            </w:r>
          </w:p>
        </w:tc>
        <w:tc>
          <w:tcPr>
            <w:tcW w:w="1170" w:type="dxa"/>
            <w:tcBorders>
              <w:top w:val="single" w:sz="4" w:space="0" w:color="000000"/>
              <w:left w:val="nil"/>
              <w:bottom w:val="single" w:sz="4" w:space="0" w:color="000000"/>
              <w:right w:val="nil"/>
            </w:tcBorders>
            <w:shd w:val="clear" w:color="D9D9D9" w:fill="D9D9D9"/>
            <w:noWrap/>
            <w:vAlign w:val="bottom"/>
            <w:hideMark/>
          </w:tcPr>
          <w:p w14:paraId="5A9EEE44"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2.56</w:t>
            </w:r>
          </w:p>
        </w:tc>
        <w:tc>
          <w:tcPr>
            <w:tcW w:w="1327" w:type="dxa"/>
            <w:tcBorders>
              <w:top w:val="single" w:sz="4" w:space="0" w:color="000000"/>
              <w:left w:val="nil"/>
              <w:bottom w:val="single" w:sz="4" w:space="0" w:color="000000"/>
              <w:right w:val="nil"/>
            </w:tcBorders>
            <w:shd w:val="clear" w:color="D9D9D9" w:fill="D9D9D9"/>
            <w:noWrap/>
            <w:vAlign w:val="bottom"/>
            <w:hideMark/>
          </w:tcPr>
          <w:p w14:paraId="1E277FA5"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0.6 - 10.97</w:t>
            </w:r>
          </w:p>
        </w:tc>
        <w:tc>
          <w:tcPr>
            <w:tcW w:w="1170" w:type="dxa"/>
            <w:tcBorders>
              <w:top w:val="single" w:sz="4" w:space="0" w:color="000000"/>
              <w:left w:val="nil"/>
              <w:bottom w:val="single" w:sz="4" w:space="0" w:color="000000"/>
              <w:right w:val="nil"/>
            </w:tcBorders>
            <w:shd w:val="clear" w:color="D9D9D9" w:fill="D9D9D9"/>
            <w:noWrap/>
            <w:vAlign w:val="bottom"/>
            <w:hideMark/>
          </w:tcPr>
          <w:p w14:paraId="6C58A7B8"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0.2049</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20272253"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6647AA47"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32A4F49F"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10rys but &gt;5yrs</w:t>
            </w:r>
          </w:p>
        </w:tc>
        <w:tc>
          <w:tcPr>
            <w:tcW w:w="1170" w:type="dxa"/>
            <w:tcBorders>
              <w:top w:val="single" w:sz="4" w:space="0" w:color="000000"/>
              <w:left w:val="nil"/>
              <w:bottom w:val="single" w:sz="4" w:space="0" w:color="000000"/>
              <w:right w:val="nil"/>
            </w:tcBorders>
            <w:shd w:val="clear" w:color="auto" w:fill="auto"/>
            <w:noWrap/>
            <w:vAlign w:val="bottom"/>
            <w:hideMark/>
          </w:tcPr>
          <w:p w14:paraId="7D4950B3"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2.5</w:t>
            </w:r>
          </w:p>
        </w:tc>
        <w:tc>
          <w:tcPr>
            <w:tcW w:w="1327" w:type="dxa"/>
            <w:tcBorders>
              <w:top w:val="single" w:sz="4" w:space="0" w:color="000000"/>
              <w:left w:val="nil"/>
              <w:bottom w:val="single" w:sz="4" w:space="0" w:color="000000"/>
              <w:right w:val="nil"/>
            </w:tcBorders>
            <w:shd w:val="clear" w:color="auto" w:fill="auto"/>
            <w:noWrap/>
            <w:vAlign w:val="bottom"/>
            <w:hideMark/>
          </w:tcPr>
          <w:p w14:paraId="00A9D42C"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0.59 - 10.55</w:t>
            </w:r>
          </w:p>
        </w:tc>
        <w:tc>
          <w:tcPr>
            <w:tcW w:w="1170" w:type="dxa"/>
            <w:tcBorders>
              <w:top w:val="single" w:sz="4" w:space="0" w:color="000000"/>
              <w:left w:val="nil"/>
              <w:bottom w:val="single" w:sz="4" w:space="0" w:color="000000"/>
              <w:right w:val="nil"/>
            </w:tcBorders>
            <w:shd w:val="clear" w:color="auto" w:fill="auto"/>
            <w:noWrap/>
            <w:vAlign w:val="bottom"/>
            <w:hideMark/>
          </w:tcPr>
          <w:p w14:paraId="0E3D5A41"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0.2111</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62BC20EA"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099DBD78"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665C524A"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&gt;10 yrs</w:t>
            </w:r>
          </w:p>
        </w:tc>
        <w:tc>
          <w:tcPr>
            <w:tcW w:w="1170" w:type="dxa"/>
            <w:tcBorders>
              <w:top w:val="single" w:sz="4" w:space="0" w:color="000000"/>
              <w:left w:val="nil"/>
              <w:bottom w:val="single" w:sz="4" w:space="0" w:color="000000"/>
              <w:right w:val="nil"/>
            </w:tcBorders>
            <w:shd w:val="clear" w:color="D9D9D9" w:fill="D9D9D9"/>
            <w:noWrap/>
            <w:vAlign w:val="bottom"/>
            <w:hideMark/>
          </w:tcPr>
          <w:p w14:paraId="7ECDBB51"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2.57</w:t>
            </w:r>
          </w:p>
        </w:tc>
        <w:tc>
          <w:tcPr>
            <w:tcW w:w="1327" w:type="dxa"/>
            <w:tcBorders>
              <w:top w:val="single" w:sz="4" w:space="0" w:color="000000"/>
              <w:left w:val="nil"/>
              <w:bottom w:val="single" w:sz="4" w:space="0" w:color="000000"/>
              <w:right w:val="nil"/>
            </w:tcBorders>
            <w:shd w:val="clear" w:color="D9D9D9" w:fill="D9D9D9"/>
            <w:noWrap/>
            <w:vAlign w:val="bottom"/>
            <w:hideMark/>
          </w:tcPr>
          <w:p w14:paraId="35981BD8"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0.62 - 10.56</w:t>
            </w:r>
          </w:p>
        </w:tc>
        <w:tc>
          <w:tcPr>
            <w:tcW w:w="1170" w:type="dxa"/>
            <w:tcBorders>
              <w:top w:val="single" w:sz="4" w:space="0" w:color="000000"/>
              <w:left w:val="nil"/>
              <w:bottom w:val="single" w:sz="4" w:space="0" w:color="000000"/>
              <w:right w:val="nil"/>
            </w:tcBorders>
            <w:shd w:val="clear" w:color="D9D9D9" w:fill="D9D9D9"/>
            <w:noWrap/>
            <w:vAlign w:val="bottom"/>
            <w:hideMark/>
          </w:tcPr>
          <w:p w14:paraId="27710C68"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0.1924</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36F5AA94"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2E6F0F5D"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037A65EF"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Gender</w:t>
            </w:r>
          </w:p>
        </w:tc>
        <w:tc>
          <w:tcPr>
            <w:tcW w:w="1170" w:type="dxa"/>
            <w:tcBorders>
              <w:top w:val="single" w:sz="4" w:space="0" w:color="000000"/>
              <w:left w:val="nil"/>
              <w:bottom w:val="single" w:sz="4" w:space="0" w:color="000000"/>
              <w:right w:val="nil"/>
            </w:tcBorders>
            <w:shd w:val="clear" w:color="auto" w:fill="auto"/>
            <w:noWrap/>
            <w:vAlign w:val="bottom"/>
            <w:hideMark/>
          </w:tcPr>
          <w:p w14:paraId="09A5444A" w14:textId="77777777" w:rsidR="001A7726" w:rsidRPr="00F770FC" w:rsidRDefault="001A7726" w:rsidP="001A7726">
            <w:pPr>
              <w:spacing w:after="0" w:line="240" w:lineRule="auto"/>
              <w:jc w:val="left"/>
              <w:rPr>
                <w:rFonts w:eastAsia="Times New Roman" w:cs="Times New Roman"/>
                <w:color w:val="000000"/>
                <w:sz w:val="22"/>
                <w:lang w:eastAsia="en-GB"/>
              </w:rPr>
            </w:pPr>
          </w:p>
        </w:tc>
        <w:tc>
          <w:tcPr>
            <w:tcW w:w="1327" w:type="dxa"/>
            <w:tcBorders>
              <w:top w:val="single" w:sz="4" w:space="0" w:color="000000"/>
              <w:left w:val="nil"/>
              <w:bottom w:val="single" w:sz="4" w:space="0" w:color="000000"/>
              <w:right w:val="nil"/>
            </w:tcBorders>
            <w:shd w:val="clear" w:color="auto" w:fill="auto"/>
            <w:noWrap/>
            <w:vAlign w:val="bottom"/>
            <w:hideMark/>
          </w:tcPr>
          <w:p w14:paraId="243982C8"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1170" w:type="dxa"/>
            <w:tcBorders>
              <w:top w:val="single" w:sz="4" w:space="0" w:color="000000"/>
              <w:left w:val="nil"/>
              <w:bottom w:val="single" w:sz="4" w:space="0" w:color="000000"/>
              <w:right w:val="nil"/>
            </w:tcBorders>
            <w:shd w:val="clear" w:color="auto" w:fill="auto"/>
            <w:noWrap/>
            <w:vAlign w:val="bottom"/>
            <w:hideMark/>
          </w:tcPr>
          <w:p w14:paraId="4D5AF977"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362116A9" w14:textId="77777777" w:rsidR="001A7726" w:rsidRPr="00F770FC" w:rsidRDefault="001A7726" w:rsidP="001A7726">
            <w:pPr>
              <w:spacing w:after="0" w:line="240" w:lineRule="auto"/>
              <w:jc w:val="left"/>
              <w:rPr>
                <w:rFonts w:eastAsia="Times New Roman" w:cs="Times New Roman"/>
                <w:sz w:val="20"/>
                <w:szCs w:val="20"/>
                <w:lang w:eastAsia="en-GB"/>
              </w:rPr>
            </w:pPr>
          </w:p>
        </w:tc>
      </w:tr>
      <w:tr w:rsidR="001A7726" w:rsidRPr="00F770FC" w14:paraId="772017D9"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75AD1E93"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Male (REF)</w:t>
            </w:r>
          </w:p>
        </w:tc>
        <w:tc>
          <w:tcPr>
            <w:tcW w:w="1170" w:type="dxa"/>
            <w:tcBorders>
              <w:top w:val="single" w:sz="4" w:space="0" w:color="000000"/>
              <w:left w:val="nil"/>
              <w:bottom w:val="single" w:sz="4" w:space="0" w:color="000000"/>
              <w:right w:val="nil"/>
            </w:tcBorders>
            <w:shd w:val="clear" w:color="D9D9D9" w:fill="D9D9D9"/>
            <w:noWrap/>
            <w:vAlign w:val="bottom"/>
            <w:hideMark/>
          </w:tcPr>
          <w:p w14:paraId="0D7AEBA9"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27" w:type="dxa"/>
            <w:tcBorders>
              <w:top w:val="single" w:sz="4" w:space="0" w:color="000000"/>
              <w:left w:val="nil"/>
              <w:bottom w:val="single" w:sz="4" w:space="0" w:color="000000"/>
              <w:right w:val="nil"/>
            </w:tcBorders>
            <w:shd w:val="clear" w:color="D9D9D9" w:fill="D9D9D9"/>
            <w:noWrap/>
            <w:vAlign w:val="bottom"/>
            <w:hideMark/>
          </w:tcPr>
          <w:p w14:paraId="3FAF686B" w14:textId="77777777" w:rsidR="001A7726" w:rsidRPr="00F770FC" w:rsidRDefault="001A7726" w:rsidP="00E41533">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D9D9D9" w:fill="D9D9D9"/>
            <w:noWrap/>
            <w:vAlign w:val="bottom"/>
            <w:hideMark/>
          </w:tcPr>
          <w:p w14:paraId="4745A949"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567C3C3F"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0.3882</w:t>
            </w:r>
          </w:p>
        </w:tc>
      </w:tr>
      <w:tr w:rsidR="001A7726" w:rsidRPr="00F770FC" w14:paraId="23E67A19"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253FCD4E"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Female</w:t>
            </w:r>
          </w:p>
        </w:tc>
        <w:tc>
          <w:tcPr>
            <w:tcW w:w="1170" w:type="dxa"/>
            <w:tcBorders>
              <w:top w:val="single" w:sz="4" w:space="0" w:color="000000"/>
              <w:left w:val="nil"/>
              <w:bottom w:val="single" w:sz="4" w:space="0" w:color="000000"/>
              <w:right w:val="nil"/>
            </w:tcBorders>
            <w:shd w:val="clear" w:color="auto" w:fill="auto"/>
            <w:noWrap/>
            <w:vAlign w:val="bottom"/>
            <w:hideMark/>
          </w:tcPr>
          <w:p w14:paraId="1BB3EB5A"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0.86</w:t>
            </w:r>
          </w:p>
        </w:tc>
        <w:tc>
          <w:tcPr>
            <w:tcW w:w="1327" w:type="dxa"/>
            <w:tcBorders>
              <w:top w:val="single" w:sz="4" w:space="0" w:color="000000"/>
              <w:left w:val="nil"/>
              <w:bottom w:val="single" w:sz="4" w:space="0" w:color="000000"/>
              <w:right w:val="nil"/>
            </w:tcBorders>
            <w:shd w:val="clear" w:color="auto" w:fill="auto"/>
            <w:noWrap/>
            <w:vAlign w:val="bottom"/>
            <w:hideMark/>
          </w:tcPr>
          <w:p w14:paraId="60589025"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0.61 - 1.21</w:t>
            </w:r>
          </w:p>
        </w:tc>
        <w:tc>
          <w:tcPr>
            <w:tcW w:w="1170" w:type="dxa"/>
            <w:tcBorders>
              <w:top w:val="single" w:sz="4" w:space="0" w:color="000000"/>
              <w:left w:val="nil"/>
              <w:bottom w:val="single" w:sz="4" w:space="0" w:color="000000"/>
              <w:right w:val="nil"/>
            </w:tcBorders>
            <w:shd w:val="clear" w:color="auto" w:fill="auto"/>
            <w:noWrap/>
            <w:vAlign w:val="bottom"/>
            <w:hideMark/>
          </w:tcPr>
          <w:p w14:paraId="409EBAFA"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0.3882</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2477D300"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158D9A79" w14:textId="77777777" w:rsidTr="00E41533">
        <w:trPr>
          <w:trHeight w:val="291"/>
        </w:trPr>
        <w:tc>
          <w:tcPr>
            <w:tcW w:w="4005" w:type="dxa"/>
            <w:gridSpan w:val="2"/>
            <w:tcBorders>
              <w:top w:val="single" w:sz="4" w:space="0" w:color="000000"/>
              <w:left w:val="single" w:sz="4" w:space="0" w:color="000000"/>
              <w:bottom w:val="single" w:sz="4" w:space="0" w:color="000000"/>
              <w:right w:val="nil"/>
            </w:tcBorders>
            <w:shd w:val="clear" w:color="D9D9D9" w:fill="D9D9D9"/>
            <w:noWrap/>
            <w:vAlign w:val="bottom"/>
            <w:hideMark/>
          </w:tcPr>
          <w:p w14:paraId="5BE6D56A"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Smoking status</w:t>
            </w:r>
          </w:p>
        </w:tc>
        <w:tc>
          <w:tcPr>
            <w:tcW w:w="1327" w:type="dxa"/>
            <w:tcBorders>
              <w:top w:val="single" w:sz="4" w:space="0" w:color="000000"/>
              <w:left w:val="nil"/>
              <w:bottom w:val="single" w:sz="4" w:space="0" w:color="000000"/>
              <w:right w:val="nil"/>
            </w:tcBorders>
            <w:shd w:val="clear" w:color="D9D9D9" w:fill="D9D9D9"/>
            <w:noWrap/>
            <w:vAlign w:val="bottom"/>
            <w:hideMark/>
          </w:tcPr>
          <w:p w14:paraId="41963686" w14:textId="77777777" w:rsidR="001A7726" w:rsidRPr="00F770FC" w:rsidRDefault="001A7726" w:rsidP="001A7726">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D9D9D9" w:fill="D9D9D9"/>
            <w:noWrap/>
            <w:vAlign w:val="bottom"/>
            <w:hideMark/>
          </w:tcPr>
          <w:p w14:paraId="3AB6858D"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072E4805" w14:textId="77777777" w:rsidR="001A7726" w:rsidRPr="00F770FC" w:rsidRDefault="001A7726" w:rsidP="001A7726">
            <w:pPr>
              <w:spacing w:after="0" w:line="240" w:lineRule="auto"/>
              <w:jc w:val="left"/>
              <w:rPr>
                <w:rFonts w:eastAsia="Times New Roman" w:cs="Times New Roman"/>
                <w:sz w:val="20"/>
                <w:szCs w:val="20"/>
                <w:lang w:eastAsia="en-GB"/>
              </w:rPr>
            </w:pPr>
          </w:p>
        </w:tc>
      </w:tr>
      <w:tr w:rsidR="001A7726" w:rsidRPr="00F770FC" w14:paraId="037F8148"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746BBF56"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Never smoked (REF)</w:t>
            </w:r>
          </w:p>
        </w:tc>
        <w:tc>
          <w:tcPr>
            <w:tcW w:w="1170" w:type="dxa"/>
            <w:tcBorders>
              <w:top w:val="single" w:sz="4" w:space="0" w:color="000000"/>
              <w:left w:val="nil"/>
              <w:bottom w:val="single" w:sz="4" w:space="0" w:color="000000"/>
              <w:right w:val="nil"/>
            </w:tcBorders>
            <w:shd w:val="clear" w:color="auto" w:fill="auto"/>
            <w:noWrap/>
            <w:vAlign w:val="bottom"/>
            <w:hideMark/>
          </w:tcPr>
          <w:p w14:paraId="64984CF6"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27" w:type="dxa"/>
            <w:tcBorders>
              <w:top w:val="single" w:sz="4" w:space="0" w:color="000000"/>
              <w:left w:val="nil"/>
              <w:bottom w:val="single" w:sz="4" w:space="0" w:color="000000"/>
              <w:right w:val="nil"/>
            </w:tcBorders>
            <w:shd w:val="clear" w:color="auto" w:fill="auto"/>
            <w:noWrap/>
            <w:vAlign w:val="bottom"/>
            <w:hideMark/>
          </w:tcPr>
          <w:p w14:paraId="41CD69FC" w14:textId="77777777" w:rsidR="001A7726" w:rsidRPr="00F770FC" w:rsidRDefault="001A7726" w:rsidP="00E41533">
            <w:pPr>
              <w:spacing w:after="0" w:line="240" w:lineRule="auto"/>
              <w:jc w:val="left"/>
              <w:rPr>
                <w:rFonts w:eastAsia="Times New Roman" w:cs="Times New Roman"/>
                <w:color w:val="000000"/>
                <w:sz w:val="22"/>
                <w:lang w:eastAsia="en-GB"/>
              </w:rPr>
            </w:pPr>
          </w:p>
        </w:tc>
        <w:tc>
          <w:tcPr>
            <w:tcW w:w="1170" w:type="dxa"/>
            <w:tcBorders>
              <w:top w:val="single" w:sz="4" w:space="0" w:color="000000"/>
              <w:left w:val="nil"/>
              <w:bottom w:val="single" w:sz="4" w:space="0" w:color="000000"/>
              <w:right w:val="nil"/>
            </w:tcBorders>
            <w:shd w:val="clear" w:color="auto" w:fill="auto"/>
            <w:noWrap/>
            <w:vAlign w:val="bottom"/>
            <w:hideMark/>
          </w:tcPr>
          <w:p w14:paraId="0067C29D" w14:textId="77777777" w:rsidR="001A7726" w:rsidRPr="00F770FC" w:rsidRDefault="001A7726" w:rsidP="001A7726">
            <w:pPr>
              <w:spacing w:after="0" w:line="240" w:lineRule="auto"/>
              <w:jc w:val="left"/>
              <w:rPr>
                <w:rFonts w:eastAsia="Times New Roman" w:cs="Times New Roman"/>
                <w:sz w:val="20"/>
                <w:szCs w:val="20"/>
                <w:lang w:eastAsia="en-GB"/>
              </w:rPr>
            </w:pP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27A1C140"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0.2584</w:t>
            </w:r>
          </w:p>
        </w:tc>
      </w:tr>
      <w:tr w:rsidR="001A7726" w:rsidRPr="00F770FC" w14:paraId="62836C1D" w14:textId="77777777" w:rsidTr="001A7726">
        <w:trPr>
          <w:trHeight w:val="291"/>
        </w:trPr>
        <w:tc>
          <w:tcPr>
            <w:tcW w:w="2835" w:type="dxa"/>
            <w:tcBorders>
              <w:top w:val="single" w:sz="4" w:space="0" w:color="000000"/>
              <w:left w:val="single" w:sz="4" w:space="0" w:color="000000"/>
              <w:bottom w:val="single" w:sz="4" w:space="0" w:color="000000"/>
              <w:right w:val="nil"/>
            </w:tcBorders>
            <w:shd w:val="clear" w:color="D9D9D9" w:fill="D9D9D9"/>
            <w:noWrap/>
            <w:vAlign w:val="bottom"/>
            <w:hideMark/>
          </w:tcPr>
          <w:p w14:paraId="4D8F5E87"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Ex-smoker</w:t>
            </w:r>
          </w:p>
        </w:tc>
        <w:tc>
          <w:tcPr>
            <w:tcW w:w="1170" w:type="dxa"/>
            <w:tcBorders>
              <w:top w:val="single" w:sz="4" w:space="0" w:color="000000"/>
              <w:left w:val="nil"/>
              <w:bottom w:val="single" w:sz="4" w:space="0" w:color="000000"/>
              <w:right w:val="nil"/>
            </w:tcBorders>
            <w:shd w:val="clear" w:color="D9D9D9" w:fill="D9D9D9"/>
            <w:noWrap/>
            <w:vAlign w:val="bottom"/>
            <w:hideMark/>
          </w:tcPr>
          <w:p w14:paraId="102A43CD"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w:t>
            </w:r>
          </w:p>
        </w:tc>
        <w:tc>
          <w:tcPr>
            <w:tcW w:w="1327" w:type="dxa"/>
            <w:tcBorders>
              <w:top w:val="single" w:sz="4" w:space="0" w:color="000000"/>
              <w:left w:val="nil"/>
              <w:bottom w:val="single" w:sz="4" w:space="0" w:color="000000"/>
              <w:right w:val="nil"/>
            </w:tcBorders>
            <w:shd w:val="clear" w:color="D9D9D9" w:fill="D9D9D9"/>
            <w:noWrap/>
            <w:vAlign w:val="bottom"/>
            <w:hideMark/>
          </w:tcPr>
          <w:p w14:paraId="4077D262"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0.58 - 1.12</w:t>
            </w:r>
          </w:p>
        </w:tc>
        <w:tc>
          <w:tcPr>
            <w:tcW w:w="1170" w:type="dxa"/>
            <w:tcBorders>
              <w:top w:val="single" w:sz="4" w:space="0" w:color="000000"/>
              <w:left w:val="nil"/>
              <w:bottom w:val="single" w:sz="4" w:space="0" w:color="000000"/>
              <w:right w:val="nil"/>
            </w:tcBorders>
            <w:shd w:val="clear" w:color="D9D9D9" w:fill="D9D9D9"/>
            <w:noWrap/>
            <w:vAlign w:val="bottom"/>
            <w:hideMark/>
          </w:tcPr>
          <w:p w14:paraId="4FCEDB4F"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0.2003</w:t>
            </w:r>
          </w:p>
        </w:tc>
        <w:tc>
          <w:tcPr>
            <w:tcW w:w="2023" w:type="dxa"/>
            <w:tcBorders>
              <w:top w:val="single" w:sz="4" w:space="0" w:color="000000"/>
              <w:left w:val="nil"/>
              <w:bottom w:val="single" w:sz="4" w:space="0" w:color="000000"/>
              <w:right w:val="single" w:sz="4" w:space="0" w:color="000000"/>
            </w:tcBorders>
            <w:shd w:val="clear" w:color="D9D9D9" w:fill="D9D9D9"/>
            <w:noWrap/>
            <w:vAlign w:val="bottom"/>
            <w:hideMark/>
          </w:tcPr>
          <w:p w14:paraId="4DC03A25" w14:textId="77777777" w:rsidR="001A7726" w:rsidRPr="00F770FC" w:rsidRDefault="001A7726" w:rsidP="00E41533">
            <w:pPr>
              <w:spacing w:after="0" w:line="240" w:lineRule="auto"/>
              <w:jc w:val="left"/>
              <w:rPr>
                <w:rFonts w:eastAsia="Times New Roman" w:cs="Times New Roman"/>
                <w:color w:val="000000"/>
                <w:sz w:val="22"/>
                <w:lang w:eastAsia="en-GB"/>
              </w:rPr>
            </w:pPr>
          </w:p>
        </w:tc>
      </w:tr>
      <w:tr w:rsidR="001A7726" w:rsidRPr="00F770FC" w14:paraId="3F2EC127" w14:textId="77777777" w:rsidTr="00E41533">
        <w:trPr>
          <w:trHeight w:val="291"/>
        </w:trPr>
        <w:tc>
          <w:tcPr>
            <w:tcW w:w="2835" w:type="dxa"/>
            <w:tcBorders>
              <w:top w:val="single" w:sz="4" w:space="0" w:color="000000"/>
              <w:left w:val="single" w:sz="4" w:space="0" w:color="000000"/>
              <w:bottom w:val="single" w:sz="4" w:space="0" w:color="000000"/>
              <w:right w:val="nil"/>
            </w:tcBorders>
            <w:shd w:val="clear" w:color="auto" w:fill="auto"/>
            <w:noWrap/>
            <w:vAlign w:val="bottom"/>
            <w:hideMark/>
          </w:tcPr>
          <w:p w14:paraId="66D78A18" w14:textId="77777777" w:rsidR="001A7726" w:rsidRPr="00F770FC" w:rsidRDefault="001A7726"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Currently smokes</w:t>
            </w:r>
          </w:p>
        </w:tc>
        <w:tc>
          <w:tcPr>
            <w:tcW w:w="1170" w:type="dxa"/>
            <w:tcBorders>
              <w:top w:val="single" w:sz="4" w:space="0" w:color="000000"/>
              <w:left w:val="nil"/>
              <w:bottom w:val="single" w:sz="4" w:space="0" w:color="000000"/>
              <w:right w:val="nil"/>
            </w:tcBorders>
            <w:shd w:val="clear" w:color="auto" w:fill="auto"/>
            <w:noWrap/>
            <w:vAlign w:val="bottom"/>
            <w:hideMark/>
          </w:tcPr>
          <w:p w14:paraId="75D9BAB1"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1.08</w:t>
            </w:r>
          </w:p>
        </w:tc>
        <w:tc>
          <w:tcPr>
            <w:tcW w:w="1327" w:type="dxa"/>
            <w:tcBorders>
              <w:top w:val="single" w:sz="4" w:space="0" w:color="000000"/>
              <w:left w:val="nil"/>
              <w:bottom w:val="single" w:sz="4" w:space="0" w:color="000000"/>
              <w:right w:val="nil"/>
            </w:tcBorders>
            <w:shd w:val="clear" w:color="auto" w:fill="auto"/>
            <w:noWrap/>
            <w:vAlign w:val="bottom"/>
            <w:hideMark/>
          </w:tcPr>
          <w:p w14:paraId="3CDC21CB" w14:textId="77777777" w:rsidR="001A7726" w:rsidRPr="00F770FC" w:rsidRDefault="001A7726" w:rsidP="001A7726">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0.70 - 1.67</w:t>
            </w:r>
          </w:p>
        </w:tc>
        <w:tc>
          <w:tcPr>
            <w:tcW w:w="1170" w:type="dxa"/>
            <w:tcBorders>
              <w:top w:val="single" w:sz="4" w:space="0" w:color="000000"/>
              <w:left w:val="nil"/>
              <w:bottom w:val="single" w:sz="4" w:space="0" w:color="000000"/>
              <w:right w:val="nil"/>
            </w:tcBorders>
            <w:shd w:val="clear" w:color="auto" w:fill="auto"/>
            <w:noWrap/>
            <w:vAlign w:val="bottom"/>
            <w:hideMark/>
          </w:tcPr>
          <w:p w14:paraId="64094E92" w14:textId="77777777" w:rsidR="001A7726" w:rsidRPr="00F770FC" w:rsidRDefault="001A7726"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0.7365</w:t>
            </w:r>
          </w:p>
        </w:tc>
        <w:tc>
          <w:tcPr>
            <w:tcW w:w="2023" w:type="dxa"/>
            <w:tcBorders>
              <w:top w:val="single" w:sz="4" w:space="0" w:color="000000"/>
              <w:left w:val="nil"/>
              <w:bottom w:val="single" w:sz="4" w:space="0" w:color="000000"/>
              <w:right w:val="single" w:sz="4" w:space="0" w:color="000000"/>
            </w:tcBorders>
            <w:shd w:val="clear" w:color="auto" w:fill="auto"/>
            <w:noWrap/>
            <w:vAlign w:val="bottom"/>
            <w:hideMark/>
          </w:tcPr>
          <w:p w14:paraId="54183179" w14:textId="77777777" w:rsidR="001A7726" w:rsidRPr="00F770FC" w:rsidRDefault="001A7726" w:rsidP="00E41533">
            <w:pPr>
              <w:spacing w:after="0" w:line="240" w:lineRule="auto"/>
              <w:jc w:val="left"/>
              <w:rPr>
                <w:rFonts w:eastAsia="Times New Roman" w:cs="Times New Roman"/>
                <w:color w:val="000000"/>
                <w:sz w:val="22"/>
                <w:lang w:eastAsia="en-GB"/>
              </w:rPr>
            </w:pPr>
          </w:p>
        </w:tc>
      </w:tr>
    </w:tbl>
    <w:p w14:paraId="393A9EE6" w14:textId="1A0DD9A3" w:rsidR="006818F3" w:rsidRPr="00F770FC" w:rsidRDefault="006818F3" w:rsidP="004C3741">
      <w:pPr>
        <w:rPr>
          <w:rFonts w:cs="Times New Roman"/>
          <w:szCs w:val="24"/>
        </w:rPr>
      </w:pPr>
    </w:p>
    <w:p w14:paraId="56D2E781" w14:textId="77777777" w:rsidR="000436C0" w:rsidRPr="00F770FC" w:rsidRDefault="000436C0" w:rsidP="004C3741">
      <w:pPr>
        <w:jc w:val="left"/>
        <w:rPr>
          <w:rFonts w:cs="Times New Roman"/>
          <w:b/>
          <w:bCs/>
          <w:szCs w:val="24"/>
        </w:rPr>
      </w:pPr>
      <w:r w:rsidRPr="00F770FC">
        <w:rPr>
          <w:rFonts w:cs="Times New Roman"/>
          <w:b/>
          <w:bCs/>
          <w:szCs w:val="24"/>
        </w:rPr>
        <w:br w:type="page"/>
      </w:r>
    </w:p>
    <w:p w14:paraId="20E33530" w14:textId="6ABEFD17" w:rsidR="003C644C" w:rsidRPr="00F770FC" w:rsidRDefault="003C644C" w:rsidP="004C3741">
      <w:pPr>
        <w:rPr>
          <w:rFonts w:cs="Times New Roman"/>
          <w:i/>
          <w:iCs/>
          <w:szCs w:val="24"/>
        </w:rPr>
      </w:pPr>
      <w:bookmarkStart w:id="6" w:name="_Toc158724403"/>
      <w:r w:rsidRPr="00F770FC">
        <w:rPr>
          <w:rStyle w:val="Heading2Char"/>
          <w:rFonts w:cs="Times New Roman"/>
          <w:szCs w:val="24"/>
        </w:rPr>
        <w:lastRenderedPageBreak/>
        <w:t>Figure S1(a)</w:t>
      </w:r>
      <w:bookmarkEnd w:id="6"/>
      <w:r w:rsidRPr="00F770FC">
        <w:rPr>
          <w:rFonts w:cs="Times New Roman"/>
          <w:b/>
          <w:bCs/>
          <w:szCs w:val="24"/>
        </w:rPr>
        <w:t xml:space="preserve">: </w:t>
      </w:r>
      <w:r w:rsidRPr="00F770FC">
        <w:rPr>
          <w:rFonts w:cs="Times New Roman"/>
          <w:i/>
          <w:iCs/>
          <w:szCs w:val="24"/>
        </w:rPr>
        <w:t>A forest plot summarising the adjusted hazard ratio (HR) and 95% confidence interval (CI) of 3-point major adverse cardiovascular events (MACE) risk for individuals within quartile 2, quartile 3, and quartile 4 (using quartile 1 as reference) of BMI variability within the Harmony Outcomes</w:t>
      </w:r>
      <w:r w:rsidR="00F924AB">
        <w:rPr>
          <w:rFonts w:cs="Times New Roman"/>
          <w:i/>
          <w:iCs/>
          <w:szCs w:val="24"/>
        </w:rPr>
        <w:t xml:space="preserve"> </w:t>
      </w:r>
      <w:r w:rsidR="00F924AB" w:rsidRPr="00F924AB">
        <w:rPr>
          <w:rFonts w:cs="Times New Roman"/>
          <w:i/>
          <w:iCs/>
          <w:szCs w:val="24"/>
        </w:rPr>
        <w:t>(n = 9198)</w:t>
      </w:r>
      <w:r w:rsidR="00F924AB">
        <w:rPr>
          <w:rFonts w:cs="Times New Roman"/>
          <w:szCs w:val="24"/>
        </w:rPr>
        <w:t xml:space="preserve"> </w:t>
      </w:r>
      <w:r w:rsidRPr="00F770FC">
        <w:rPr>
          <w:rFonts w:cs="Times New Roman"/>
          <w:i/>
          <w:iCs/>
          <w:szCs w:val="24"/>
        </w:rPr>
        <w:t>trial cohort</w:t>
      </w:r>
      <w:r w:rsidR="00265680" w:rsidRPr="00F770FC">
        <w:rPr>
          <w:rFonts w:cs="Times New Roman"/>
          <w:i/>
          <w:iCs/>
          <w:szCs w:val="24"/>
        </w:rPr>
        <w:t xml:space="preserve"> after adjustment for treatment, baseline BMI, sex, age, smoking, type 2 diabetes duration, systolic blood pressure, statin use, baseline HbA1c, and number of BMI measurement. Risk estimates for each covariate are calculated via multivariate Cox regression.</w:t>
      </w:r>
    </w:p>
    <w:p w14:paraId="477C3BA4" w14:textId="77777777" w:rsidR="003C644C" w:rsidRPr="00F770FC" w:rsidRDefault="003C644C" w:rsidP="004C3741">
      <w:pPr>
        <w:jc w:val="left"/>
        <w:rPr>
          <w:rFonts w:cs="Times New Roman"/>
          <w:b/>
          <w:bCs/>
          <w:szCs w:val="24"/>
        </w:rPr>
      </w:pPr>
      <w:r w:rsidRPr="00F770FC">
        <w:rPr>
          <w:rFonts w:cs="Times New Roman"/>
          <w:b/>
          <w:bCs/>
          <w:noProof/>
          <w:szCs w:val="24"/>
        </w:rPr>
        <w:drawing>
          <wp:inline distT="0" distB="0" distL="0" distR="0" wp14:anchorId="6A06B181" wp14:editId="1DD488E4">
            <wp:extent cx="5731510" cy="3881755"/>
            <wp:effectExtent l="0" t="0" r="2540" b="4445"/>
            <wp:docPr id="18" name="Picture 17" descr="A graph with black and white lines&#10;&#10;Description automatically generated">
              <a:extLst xmlns:a="http://schemas.openxmlformats.org/drawingml/2006/main">
                <a:ext uri="{FF2B5EF4-FFF2-40B4-BE49-F238E27FC236}">
                  <a16:creationId xmlns:a16="http://schemas.microsoft.com/office/drawing/2014/main" id="{5E1B7313-50A0-44C0-B02C-2E0B6F470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graph with black and white lines&#10;&#10;Description automatically generated">
                      <a:extLst>
                        <a:ext uri="{FF2B5EF4-FFF2-40B4-BE49-F238E27FC236}">
                          <a16:creationId xmlns:a16="http://schemas.microsoft.com/office/drawing/2014/main" id="{5E1B7313-50A0-44C0-B02C-2E0B6F47070E}"/>
                        </a:ext>
                      </a:extLst>
                    </pic:cNvPr>
                    <pic:cNvPicPr>
                      <a:picLocks noChangeAspect="1"/>
                    </pic:cNvPicPr>
                  </pic:nvPicPr>
                  <pic:blipFill>
                    <a:blip r:embed="rId8"/>
                    <a:stretch>
                      <a:fillRect/>
                    </a:stretch>
                  </pic:blipFill>
                  <pic:spPr>
                    <a:xfrm>
                      <a:off x="0" y="0"/>
                      <a:ext cx="5731510" cy="3881755"/>
                    </a:xfrm>
                    <a:prstGeom prst="rect">
                      <a:avLst/>
                    </a:prstGeom>
                  </pic:spPr>
                </pic:pic>
              </a:graphicData>
            </a:graphic>
          </wp:inline>
        </w:drawing>
      </w:r>
      <w:r w:rsidRPr="00F770FC">
        <w:rPr>
          <w:rFonts w:cs="Times New Roman"/>
          <w:b/>
          <w:bCs/>
          <w:szCs w:val="24"/>
        </w:rPr>
        <w:br w:type="page"/>
      </w:r>
    </w:p>
    <w:p w14:paraId="0408EE2E" w14:textId="7445B092" w:rsidR="003C644C" w:rsidRPr="00F770FC" w:rsidRDefault="003C644C" w:rsidP="004C3741">
      <w:pPr>
        <w:rPr>
          <w:rFonts w:cs="Times New Roman"/>
          <w:b/>
          <w:bCs/>
          <w:i/>
          <w:iCs/>
          <w:szCs w:val="24"/>
        </w:rPr>
      </w:pPr>
      <w:bookmarkStart w:id="7" w:name="_Toc158724404"/>
      <w:r w:rsidRPr="00F770FC">
        <w:rPr>
          <w:rStyle w:val="Heading2Char"/>
          <w:rFonts w:cs="Times New Roman"/>
          <w:szCs w:val="24"/>
        </w:rPr>
        <w:lastRenderedPageBreak/>
        <w:t>Figure S1(b)</w:t>
      </w:r>
      <w:bookmarkEnd w:id="7"/>
      <w:r w:rsidRPr="00F770FC">
        <w:rPr>
          <w:rFonts w:cs="Times New Roman"/>
          <w:b/>
          <w:bCs/>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for individuals within quartile 2, quartile 3, and quartile 4 (using quartile 1 as reference) of BMI variability within the </w:t>
      </w:r>
      <w:r w:rsidRPr="00D37828">
        <w:rPr>
          <w:rFonts w:cs="Times New Roman"/>
          <w:i/>
          <w:iCs/>
          <w:szCs w:val="24"/>
        </w:rPr>
        <w:t>REWIND</w:t>
      </w:r>
      <w:r w:rsidR="00D37828" w:rsidRPr="00D37828">
        <w:rPr>
          <w:rFonts w:cs="Times New Roman"/>
          <w:i/>
          <w:iCs/>
          <w:szCs w:val="24"/>
        </w:rPr>
        <w:t xml:space="preserve"> </w:t>
      </w:r>
      <w:r w:rsidR="00D37828" w:rsidRPr="00D37828">
        <w:rPr>
          <w:rFonts w:cs="Times New Roman"/>
          <w:i/>
          <w:iCs/>
          <w:szCs w:val="24"/>
        </w:rPr>
        <w:t>(n = 4440)</w:t>
      </w:r>
      <w:r w:rsidR="00D37828" w:rsidRPr="00F770FC">
        <w:rPr>
          <w:rFonts w:cs="Times New Roman"/>
          <w:szCs w:val="24"/>
        </w:rPr>
        <w:t xml:space="preserve"> </w:t>
      </w:r>
      <w:r w:rsidRPr="00F770FC">
        <w:rPr>
          <w:rFonts w:cs="Times New Roman"/>
          <w:i/>
          <w:iCs/>
          <w:szCs w:val="24"/>
        </w:rPr>
        <w:t xml:space="preserve"> trial placebo-arm cohort</w:t>
      </w:r>
      <w:r w:rsidR="004F3C80" w:rsidRPr="00F770FC">
        <w:rPr>
          <w:rFonts w:cs="Times New Roman"/>
          <w:i/>
          <w:iCs/>
          <w:szCs w:val="24"/>
        </w:rPr>
        <w:t xml:space="preserve"> after adjustment for age, sex, baseline BMI, systolic blood pressure, baseline HbA1c, history of coronary artery disease, statin use, smoking, and number of BMI measurement. Risk estimates for each covariate are calculated via multivariate Cox regression.</w:t>
      </w:r>
    </w:p>
    <w:p w14:paraId="65A607E4" w14:textId="77777777" w:rsidR="003C644C" w:rsidRPr="00F770FC" w:rsidRDefault="003C644C" w:rsidP="004C3741">
      <w:pPr>
        <w:jc w:val="left"/>
        <w:rPr>
          <w:rFonts w:cs="Times New Roman"/>
          <w:b/>
          <w:bCs/>
          <w:szCs w:val="24"/>
        </w:rPr>
      </w:pPr>
      <w:r w:rsidRPr="00F770FC">
        <w:rPr>
          <w:rFonts w:cs="Times New Roman"/>
          <w:b/>
          <w:bCs/>
          <w:noProof/>
          <w:szCs w:val="24"/>
        </w:rPr>
        <w:drawing>
          <wp:inline distT="0" distB="0" distL="0" distR="0" wp14:anchorId="7D94634C" wp14:editId="652BD6D7">
            <wp:extent cx="5915025" cy="3933825"/>
            <wp:effectExtent l="0" t="0" r="9525" b="9525"/>
            <wp:docPr id="946600372" name="Picture 946600372" descr="A picture containing text, screenshot, number, black and white&#10;&#10;Description automatically generated">
              <a:extLst xmlns:a="http://schemas.openxmlformats.org/drawingml/2006/main">
                <a:ext uri="{FF2B5EF4-FFF2-40B4-BE49-F238E27FC236}">
                  <a16:creationId xmlns:a16="http://schemas.microsoft.com/office/drawing/2014/main" id="{0602DFBA-4917-0C46-644D-118B9F099F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screenshot, number, black and white&#10;&#10;Description automatically generated">
                      <a:extLst>
                        <a:ext uri="{FF2B5EF4-FFF2-40B4-BE49-F238E27FC236}">
                          <a16:creationId xmlns:a16="http://schemas.microsoft.com/office/drawing/2014/main" id="{0602DFBA-4917-0C46-644D-118B9F099F4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15025" cy="3933825"/>
                    </a:xfrm>
                    <a:prstGeom prst="rect">
                      <a:avLst/>
                    </a:prstGeom>
                  </pic:spPr>
                </pic:pic>
              </a:graphicData>
            </a:graphic>
          </wp:inline>
        </w:drawing>
      </w:r>
      <w:r w:rsidRPr="00F770FC">
        <w:rPr>
          <w:rFonts w:cs="Times New Roman"/>
          <w:b/>
          <w:bCs/>
          <w:szCs w:val="24"/>
        </w:rPr>
        <w:br w:type="page"/>
      </w:r>
    </w:p>
    <w:p w14:paraId="2D89A3F9" w14:textId="027F50F2" w:rsidR="003C644C" w:rsidRPr="00F770FC" w:rsidRDefault="003C644C" w:rsidP="004C3741">
      <w:pPr>
        <w:rPr>
          <w:rFonts w:cs="Times New Roman"/>
          <w:i/>
          <w:iCs/>
          <w:szCs w:val="24"/>
        </w:rPr>
      </w:pPr>
      <w:bookmarkStart w:id="8" w:name="_Toc158724405"/>
      <w:r w:rsidRPr="00F770FC">
        <w:rPr>
          <w:rStyle w:val="Heading2Char"/>
          <w:rFonts w:cs="Times New Roman"/>
          <w:szCs w:val="24"/>
        </w:rPr>
        <w:lastRenderedPageBreak/>
        <w:t>Figure S1(c)</w:t>
      </w:r>
      <w:bookmarkEnd w:id="8"/>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for individuals within quartile 2, quartile 3, and quartile 4 (using quartile 1 as reference) of BMI variability within </w:t>
      </w:r>
      <w:r w:rsidRPr="00D37828">
        <w:rPr>
          <w:rFonts w:cs="Times New Roman"/>
          <w:i/>
          <w:iCs/>
          <w:szCs w:val="24"/>
        </w:rPr>
        <w:t xml:space="preserve">the </w:t>
      </w:r>
      <w:r w:rsidR="00D37828" w:rsidRPr="00D37828">
        <w:rPr>
          <w:rFonts w:cs="Times New Roman"/>
          <w:i/>
          <w:iCs/>
          <w:szCs w:val="24"/>
        </w:rPr>
        <w:t>Tayside Bioresource (n = 6980)</w:t>
      </w:r>
      <w:r w:rsidR="00D37828" w:rsidRPr="00F770FC">
        <w:rPr>
          <w:rFonts w:cs="Times New Roman"/>
          <w:szCs w:val="24"/>
        </w:rPr>
        <w:t xml:space="preserve"> </w:t>
      </w:r>
      <w:r w:rsidRPr="00F770FC">
        <w:rPr>
          <w:rFonts w:cs="Times New Roman"/>
          <w:i/>
          <w:iCs/>
          <w:szCs w:val="24"/>
        </w:rPr>
        <w:t>cohort</w:t>
      </w:r>
      <w:r w:rsidR="009745CA" w:rsidRPr="00F770FC">
        <w:rPr>
          <w:rFonts w:cs="Times New Roman"/>
          <w:i/>
          <w:iCs/>
          <w:szCs w:val="24"/>
        </w:rPr>
        <w:t xml:space="preserve"> after adjustment for age, sex, baseline BMI, systolic blood pressure, baseline HbA1c, history of coronary artery disease, statin use, smoking, and number of BMI measurement. The covariate “age” has been split into quartiles for this model in order to allow the model to meet proportional hazards assumptions. Risk estimates for each covariate are calculated via multivariate Cox regression.</w:t>
      </w:r>
    </w:p>
    <w:p w14:paraId="146461C0" w14:textId="77777777" w:rsidR="003C644C" w:rsidRPr="00F770FC" w:rsidRDefault="003C644C" w:rsidP="004C3741">
      <w:pPr>
        <w:rPr>
          <w:rFonts w:cs="Times New Roman"/>
          <w:szCs w:val="24"/>
        </w:rPr>
      </w:pPr>
      <w:r w:rsidRPr="00F770FC">
        <w:rPr>
          <w:rFonts w:cs="Times New Roman"/>
          <w:noProof/>
          <w:szCs w:val="24"/>
        </w:rPr>
        <w:drawing>
          <wp:inline distT="0" distB="0" distL="0" distR="0" wp14:anchorId="15CB69E1" wp14:editId="37A9A977">
            <wp:extent cx="5929780" cy="3911600"/>
            <wp:effectExtent l="0" t="0" r="0" b="0"/>
            <wp:docPr id="549292256" name="Picture 549292256" descr="A picture containing chart&#10;&#10;Description automatically generated">
              <a:extLst xmlns:a="http://schemas.openxmlformats.org/drawingml/2006/main">
                <a:ext uri="{FF2B5EF4-FFF2-40B4-BE49-F238E27FC236}">
                  <a16:creationId xmlns:a16="http://schemas.microsoft.com/office/drawing/2014/main" id="{96E7ED1A-ECE7-9F33-F3A6-6609BDB4CB87}"/>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chart&#10;&#10;Description automatically generated">
                      <a:extLst>
                        <a:ext uri="{FF2B5EF4-FFF2-40B4-BE49-F238E27FC236}">
                          <a16:creationId xmlns:a16="http://schemas.microsoft.com/office/drawing/2014/main" id="{96E7ED1A-ECE7-9F33-F3A6-6609BDB4CB87}"/>
                        </a:ext>
                      </a:extLst>
                    </pic:cNvPr>
                    <pic:cNvPicPr>
                      <a:picLocks noGrp="1"/>
                    </pic:cNvPicPr>
                  </pic:nvPicPr>
                  <pic:blipFill rotWithShape="1">
                    <a:blip r:embed="rId10">
                      <a:extLst>
                        <a:ext uri="{28A0092B-C50C-407E-A947-70E740481C1C}">
                          <a14:useLocalDpi xmlns:a14="http://schemas.microsoft.com/office/drawing/2010/main" val="0"/>
                        </a:ext>
                      </a:extLst>
                    </a:blip>
                    <a:srcRect t="4538"/>
                    <a:stretch/>
                  </pic:blipFill>
                  <pic:spPr bwMode="auto">
                    <a:xfrm>
                      <a:off x="0" y="0"/>
                      <a:ext cx="5936607" cy="3916104"/>
                    </a:xfrm>
                    <a:prstGeom prst="rect">
                      <a:avLst/>
                    </a:prstGeom>
                    <a:ln>
                      <a:noFill/>
                    </a:ln>
                    <a:extLst>
                      <a:ext uri="{53640926-AAD7-44D8-BBD7-CCE9431645EC}">
                        <a14:shadowObscured xmlns:a14="http://schemas.microsoft.com/office/drawing/2010/main"/>
                      </a:ext>
                    </a:extLst>
                  </pic:spPr>
                </pic:pic>
              </a:graphicData>
            </a:graphic>
          </wp:inline>
        </w:drawing>
      </w:r>
    </w:p>
    <w:p w14:paraId="19DE8C65" w14:textId="632947DD" w:rsidR="003B661A" w:rsidRPr="00F770FC" w:rsidRDefault="003B661A" w:rsidP="004C3741">
      <w:pPr>
        <w:pStyle w:val="Heading1"/>
        <w:rPr>
          <w:rFonts w:cs="Times New Roman"/>
          <w:szCs w:val="24"/>
        </w:rPr>
      </w:pPr>
      <w:r w:rsidRPr="00F770FC">
        <w:rPr>
          <w:rFonts w:cs="Times New Roman"/>
          <w:szCs w:val="24"/>
        </w:rPr>
        <w:br w:type="page"/>
      </w:r>
    </w:p>
    <w:p w14:paraId="6FA92293" w14:textId="2D75C3A0" w:rsidR="00D85FF9" w:rsidRPr="00F770FC" w:rsidRDefault="00EB2E75" w:rsidP="004C3741">
      <w:pPr>
        <w:pStyle w:val="Heading1"/>
        <w:rPr>
          <w:rFonts w:cs="Times New Roman"/>
          <w:szCs w:val="24"/>
        </w:rPr>
      </w:pPr>
      <w:bookmarkStart w:id="9" w:name="_Toc158724406"/>
      <w:r w:rsidRPr="00F770FC">
        <w:rPr>
          <w:rFonts w:cs="Times New Roman"/>
          <w:szCs w:val="24"/>
        </w:rPr>
        <w:lastRenderedPageBreak/>
        <w:t>Models including HbA1c variability</w:t>
      </w:r>
      <w:bookmarkEnd w:id="9"/>
    </w:p>
    <w:p w14:paraId="3D1B54D3" w14:textId="774CFED3" w:rsidR="000436C0" w:rsidRPr="00F770FC" w:rsidRDefault="003A123C" w:rsidP="004C3741">
      <w:pPr>
        <w:rPr>
          <w:rFonts w:cs="Times New Roman"/>
          <w:i/>
          <w:iCs/>
          <w:szCs w:val="24"/>
        </w:rPr>
      </w:pPr>
      <w:bookmarkStart w:id="10" w:name="_Toc158724407"/>
      <w:r w:rsidRPr="00F770FC">
        <w:rPr>
          <w:rStyle w:val="Heading2Char"/>
          <w:rFonts w:cs="Times New Roman"/>
          <w:szCs w:val="24"/>
        </w:rPr>
        <w:t>Table S</w:t>
      </w:r>
      <w:r w:rsidR="00E13A18" w:rsidRPr="00F770FC">
        <w:rPr>
          <w:rStyle w:val="Heading2Char"/>
          <w:rFonts w:cs="Times New Roman"/>
          <w:szCs w:val="24"/>
        </w:rPr>
        <w:t>3</w:t>
      </w:r>
      <w:bookmarkEnd w:id="10"/>
      <w:r w:rsidR="000436C0" w:rsidRPr="00F770FC">
        <w:rPr>
          <w:rFonts w:cs="Times New Roman"/>
          <w:b/>
          <w:bCs/>
          <w:szCs w:val="24"/>
        </w:rPr>
        <w:t>:</w:t>
      </w:r>
      <w:r w:rsidR="000436C0" w:rsidRPr="00F770FC">
        <w:rPr>
          <w:rFonts w:cs="Times New Roman"/>
          <w:szCs w:val="24"/>
        </w:rPr>
        <w:t xml:space="preserve"> </w:t>
      </w:r>
      <w:r w:rsidR="000436C0" w:rsidRPr="00F770FC">
        <w:rPr>
          <w:rFonts w:cs="Times New Roman"/>
          <w:i/>
          <w:iCs/>
          <w:szCs w:val="24"/>
        </w:rPr>
        <w:t xml:space="preserve">A table summarising the adjusted hazard ratio (HR) and 95% confidence interval (CI) of 3-point major adverse cardiovascular events (MACE) risk associated with a +1 standard deviation (SD) increase in BMI variability within the EMPA-REG </w:t>
      </w:r>
      <w:r w:rsidR="000436C0" w:rsidRPr="00D37828">
        <w:rPr>
          <w:rFonts w:cs="Times New Roman"/>
          <w:i/>
          <w:iCs/>
          <w:szCs w:val="24"/>
        </w:rPr>
        <w:t>OUTCOME</w:t>
      </w:r>
      <w:r w:rsidR="00D37828" w:rsidRPr="00D37828">
        <w:rPr>
          <w:rFonts w:cs="Times New Roman"/>
          <w:i/>
          <w:iCs/>
          <w:szCs w:val="24"/>
        </w:rPr>
        <w:t xml:space="preserve"> </w:t>
      </w:r>
      <w:r w:rsidR="00D37828" w:rsidRPr="00D37828">
        <w:rPr>
          <w:rFonts w:cs="Times New Roman"/>
          <w:i/>
          <w:iCs/>
          <w:szCs w:val="24"/>
        </w:rPr>
        <w:t>(n = 2333)</w:t>
      </w:r>
      <w:r w:rsidR="00D37828" w:rsidRPr="00D37828">
        <w:rPr>
          <w:rFonts w:cs="Times New Roman"/>
          <w:i/>
          <w:iCs/>
          <w:szCs w:val="24"/>
        </w:rPr>
        <w:t xml:space="preserve"> </w:t>
      </w:r>
      <w:r w:rsidR="000436C0" w:rsidRPr="00D37828">
        <w:rPr>
          <w:rFonts w:cs="Times New Roman"/>
          <w:i/>
          <w:iCs/>
          <w:szCs w:val="24"/>
        </w:rPr>
        <w:t>trial placebo</w:t>
      </w:r>
      <w:r w:rsidR="000436C0" w:rsidRPr="00F770FC">
        <w:rPr>
          <w:rFonts w:cs="Times New Roman"/>
          <w:i/>
          <w:iCs/>
          <w:szCs w:val="24"/>
        </w:rPr>
        <w:t xml:space="preserve">-arm cohort. </w:t>
      </w:r>
      <w:r w:rsidR="00927F2C" w:rsidRPr="00F770FC">
        <w:rPr>
          <w:rFonts w:cs="Times New Roman"/>
          <w:szCs w:val="24"/>
        </w:rPr>
        <w:t>Risk estimates presented based on Cox regression model</w:t>
      </w:r>
      <w:r w:rsidR="001A7726" w:rsidRPr="00F770FC">
        <w:rPr>
          <w:rFonts w:cs="Times New Roman"/>
          <w:szCs w:val="24"/>
        </w:rPr>
        <w:t>.</w:t>
      </w:r>
    </w:p>
    <w:tbl>
      <w:tblPr>
        <w:tblW w:w="8939" w:type="dxa"/>
        <w:tblLook w:val="04A0" w:firstRow="1" w:lastRow="0" w:firstColumn="1" w:lastColumn="0" w:noHBand="0" w:noVBand="1"/>
      </w:tblPr>
      <w:tblGrid>
        <w:gridCol w:w="3101"/>
        <w:gridCol w:w="1200"/>
        <w:gridCol w:w="1361"/>
        <w:gridCol w:w="1201"/>
        <w:gridCol w:w="2076"/>
      </w:tblGrid>
      <w:tr w:rsidR="00A212A2" w:rsidRPr="00F770FC" w14:paraId="7CDFB4B8"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000000" w:fill="000000"/>
            <w:noWrap/>
            <w:vAlign w:val="bottom"/>
            <w:hideMark/>
          </w:tcPr>
          <w:p w14:paraId="5EA89167" w14:textId="77777777" w:rsidR="00A212A2" w:rsidRPr="00F770FC" w:rsidRDefault="00A212A2" w:rsidP="00A212A2">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Covariate</w:t>
            </w:r>
          </w:p>
        </w:tc>
        <w:tc>
          <w:tcPr>
            <w:tcW w:w="1200" w:type="dxa"/>
            <w:tcBorders>
              <w:top w:val="single" w:sz="4" w:space="0" w:color="000000"/>
              <w:left w:val="nil"/>
              <w:bottom w:val="single" w:sz="4" w:space="0" w:color="000000"/>
              <w:right w:val="nil"/>
            </w:tcBorders>
            <w:shd w:val="clear" w:color="000000" w:fill="000000"/>
            <w:noWrap/>
            <w:vAlign w:val="bottom"/>
            <w:hideMark/>
          </w:tcPr>
          <w:p w14:paraId="03DF08C5" w14:textId="77777777" w:rsidR="00A212A2" w:rsidRPr="00F770FC" w:rsidRDefault="00A212A2" w:rsidP="00A212A2">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HR</w:t>
            </w:r>
          </w:p>
        </w:tc>
        <w:tc>
          <w:tcPr>
            <w:tcW w:w="1361" w:type="dxa"/>
            <w:tcBorders>
              <w:top w:val="single" w:sz="4" w:space="0" w:color="000000"/>
              <w:left w:val="nil"/>
              <w:bottom w:val="single" w:sz="4" w:space="0" w:color="000000"/>
              <w:right w:val="nil"/>
            </w:tcBorders>
            <w:shd w:val="clear" w:color="000000" w:fill="000000"/>
            <w:noWrap/>
            <w:vAlign w:val="bottom"/>
            <w:hideMark/>
          </w:tcPr>
          <w:p w14:paraId="1E6013B5" w14:textId="77777777" w:rsidR="00A212A2" w:rsidRPr="00F770FC" w:rsidRDefault="00A212A2" w:rsidP="00A212A2">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95% CI</w:t>
            </w:r>
          </w:p>
        </w:tc>
        <w:tc>
          <w:tcPr>
            <w:tcW w:w="1200" w:type="dxa"/>
            <w:tcBorders>
              <w:top w:val="single" w:sz="4" w:space="0" w:color="000000"/>
              <w:left w:val="nil"/>
              <w:bottom w:val="single" w:sz="4" w:space="0" w:color="000000"/>
              <w:right w:val="nil"/>
            </w:tcBorders>
            <w:shd w:val="clear" w:color="000000" w:fill="000000"/>
            <w:noWrap/>
            <w:vAlign w:val="bottom"/>
            <w:hideMark/>
          </w:tcPr>
          <w:p w14:paraId="66E0CBB0" w14:textId="77777777" w:rsidR="00A212A2" w:rsidRPr="00F770FC" w:rsidRDefault="00A212A2" w:rsidP="00A212A2">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P value</w:t>
            </w:r>
          </w:p>
        </w:tc>
        <w:tc>
          <w:tcPr>
            <w:tcW w:w="2076" w:type="dxa"/>
            <w:tcBorders>
              <w:top w:val="single" w:sz="4" w:space="0" w:color="000000"/>
              <w:left w:val="nil"/>
              <w:bottom w:val="single" w:sz="4" w:space="0" w:color="000000"/>
              <w:right w:val="single" w:sz="4" w:space="0" w:color="000000"/>
            </w:tcBorders>
            <w:shd w:val="clear" w:color="000000" w:fill="000000"/>
            <w:noWrap/>
            <w:vAlign w:val="bottom"/>
            <w:hideMark/>
          </w:tcPr>
          <w:p w14:paraId="58F2FCF9" w14:textId="77777777" w:rsidR="00A212A2" w:rsidRPr="00F770FC" w:rsidRDefault="00A212A2" w:rsidP="00A212A2">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Overall P value</w:t>
            </w:r>
          </w:p>
        </w:tc>
      </w:tr>
      <w:tr w:rsidR="00A212A2" w:rsidRPr="00F770FC" w14:paraId="08E85C89" w14:textId="77777777" w:rsidTr="00A212A2">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2D24F600"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Age</w:t>
            </w:r>
          </w:p>
        </w:tc>
        <w:tc>
          <w:tcPr>
            <w:tcW w:w="1200" w:type="dxa"/>
            <w:tcBorders>
              <w:top w:val="single" w:sz="4" w:space="0" w:color="000000"/>
              <w:left w:val="nil"/>
              <w:bottom w:val="single" w:sz="4" w:space="0" w:color="000000"/>
              <w:right w:val="nil"/>
            </w:tcBorders>
            <w:shd w:val="clear" w:color="D9D9D9" w:fill="D9D9D9"/>
            <w:noWrap/>
            <w:vAlign w:val="bottom"/>
            <w:hideMark/>
          </w:tcPr>
          <w:p w14:paraId="7DFE1AEA"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562" w:type="dxa"/>
            <w:gridSpan w:val="2"/>
            <w:tcBorders>
              <w:top w:val="single" w:sz="4" w:space="0" w:color="000000"/>
              <w:left w:val="nil"/>
              <w:bottom w:val="single" w:sz="4" w:space="0" w:color="000000"/>
              <w:right w:val="nil"/>
            </w:tcBorders>
            <w:shd w:val="clear" w:color="D9D9D9" w:fill="D9D9D9"/>
            <w:noWrap/>
            <w:vAlign w:val="bottom"/>
            <w:hideMark/>
          </w:tcPr>
          <w:p w14:paraId="185B76B3"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1.00 - 1.03</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07E575E4"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0.1552</w:t>
            </w:r>
          </w:p>
        </w:tc>
      </w:tr>
      <w:tr w:rsidR="00A212A2" w:rsidRPr="00F770FC" w14:paraId="60B5CCAD"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5532A9CB"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BMI</w:t>
            </w:r>
          </w:p>
        </w:tc>
        <w:tc>
          <w:tcPr>
            <w:tcW w:w="1200" w:type="dxa"/>
            <w:tcBorders>
              <w:top w:val="single" w:sz="4" w:space="0" w:color="000000"/>
              <w:left w:val="nil"/>
              <w:bottom w:val="single" w:sz="4" w:space="0" w:color="000000"/>
              <w:right w:val="nil"/>
            </w:tcBorders>
            <w:shd w:val="clear" w:color="auto" w:fill="auto"/>
            <w:noWrap/>
            <w:vAlign w:val="bottom"/>
            <w:hideMark/>
          </w:tcPr>
          <w:p w14:paraId="13A8A92A"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0.94</w:t>
            </w:r>
          </w:p>
        </w:tc>
        <w:tc>
          <w:tcPr>
            <w:tcW w:w="2562" w:type="dxa"/>
            <w:gridSpan w:val="2"/>
            <w:tcBorders>
              <w:top w:val="single" w:sz="4" w:space="0" w:color="000000"/>
              <w:left w:val="nil"/>
              <w:bottom w:val="single" w:sz="4" w:space="0" w:color="000000"/>
              <w:right w:val="nil"/>
            </w:tcBorders>
            <w:shd w:val="clear" w:color="auto" w:fill="auto"/>
            <w:noWrap/>
            <w:vAlign w:val="bottom"/>
            <w:hideMark/>
          </w:tcPr>
          <w:p w14:paraId="486E709F"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0.78 - 1.14</w:t>
            </w: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4FE35EB9"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0.5551</w:t>
            </w:r>
          </w:p>
        </w:tc>
      </w:tr>
      <w:tr w:rsidR="00A212A2" w:rsidRPr="00F770FC" w14:paraId="444D8E9A" w14:textId="77777777" w:rsidTr="00A212A2">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3979F126"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HbA1c</w:t>
            </w:r>
          </w:p>
        </w:tc>
        <w:tc>
          <w:tcPr>
            <w:tcW w:w="1200" w:type="dxa"/>
            <w:tcBorders>
              <w:top w:val="single" w:sz="4" w:space="0" w:color="000000"/>
              <w:left w:val="nil"/>
              <w:bottom w:val="single" w:sz="4" w:space="0" w:color="000000"/>
              <w:right w:val="nil"/>
            </w:tcBorders>
            <w:shd w:val="clear" w:color="D9D9D9" w:fill="D9D9D9"/>
            <w:noWrap/>
            <w:vAlign w:val="bottom"/>
            <w:hideMark/>
          </w:tcPr>
          <w:p w14:paraId="162512A7"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0.82</w:t>
            </w:r>
          </w:p>
        </w:tc>
        <w:tc>
          <w:tcPr>
            <w:tcW w:w="2562" w:type="dxa"/>
            <w:gridSpan w:val="2"/>
            <w:tcBorders>
              <w:top w:val="single" w:sz="4" w:space="0" w:color="000000"/>
              <w:left w:val="nil"/>
              <w:bottom w:val="single" w:sz="4" w:space="0" w:color="000000"/>
              <w:right w:val="nil"/>
            </w:tcBorders>
            <w:shd w:val="clear" w:color="D9D9D9" w:fill="D9D9D9"/>
            <w:noWrap/>
            <w:vAlign w:val="bottom"/>
            <w:hideMark/>
          </w:tcPr>
          <w:p w14:paraId="27494DF6"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0.68 - 0.98</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4240A02C"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0.0333</w:t>
            </w:r>
          </w:p>
        </w:tc>
      </w:tr>
      <w:tr w:rsidR="00A212A2" w:rsidRPr="00F770FC" w14:paraId="740C8025"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6E6482E2"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Average BMI</w:t>
            </w:r>
          </w:p>
        </w:tc>
        <w:tc>
          <w:tcPr>
            <w:tcW w:w="1200" w:type="dxa"/>
            <w:tcBorders>
              <w:top w:val="single" w:sz="4" w:space="0" w:color="000000"/>
              <w:left w:val="nil"/>
              <w:bottom w:val="single" w:sz="4" w:space="0" w:color="000000"/>
              <w:right w:val="nil"/>
            </w:tcBorders>
            <w:shd w:val="clear" w:color="auto" w:fill="auto"/>
            <w:noWrap/>
            <w:vAlign w:val="bottom"/>
            <w:hideMark/>
          </w:tcPr>
          <w:p w14:paraId="20FE093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1.04</w:t>
            </w:r>
          </w:p>
        </w:tc>
        <w:tc>
          <w:tcPr>
            <w:tcW w:w="2562" w:type="dxa"/>
            <w:gridSpan w:val="2"/>
            <w:tcBorders>
              <w:top w:val="single" w:sz="4" w:space="0" w:color="000000"/>
              <w:left w:val="nil"/>
              <w:bottom w:val="single" w:sz="4" w:space="0" w:color="000000"/>
              <w:right w:val="nil"/>
            </w:tcBorders>
            <w:shd w:val="clear" w:color="auto" w:fill="auto"/>
            <w:noWrap/>
            <w:vAlign w:val="bottom"/>
            <w:hideMark/>
          </w:tcPr>
          <w:p w14:paraId="4CB57427"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0.86 - 1.27</w:t>
            </w: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6835D3D5"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0.6569</w:t>
            </w:r>
          </w:p>
        </w:tc>
      </w:tr>
      <w:tr w:rsidR="00A212A2" w:rsidRPr="00F770FC" w14:paraId="6CA6C9F6" w14:textId="77777777" w:rsidTr="00A212A2">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1E9D0F9E"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Number of BMI measures</w:t>
            </w:r>
          </w:p>
        </w:tc>
        <w:tc>
          <w:tcPr>
            <w:tcW w:w="1200" w:type="dxa"/>
            <w:tcBorders>
              <w:top w:val="single" w:sz="4" w:space="0" w:color="000000"/>
              <w:left w:val="nil"/>
              <w:bottom w:val="single" w:sz="4" w:space="0" w:color="000000"/>
              <w:right w:val="nil"/>
            </w:tcBorders>
            <w:shd w:val="clear" w:color="D9D9D9" w:fill="D9D9D9"/>
            <w:noWrap/>
            <w:vAlign w:val="bottom"/>
            <w:hideMark/>
          </w:tcPr>
          <w:p w14:paraId="0A6CE3C3"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0.24</w:t>
            </w:r>
          </w:p>
        </w:tc>
        <w:tc>
          <w:tcPr>
            <w:tcW w:w="2562" w:type="dxa"/>
            <w:gridSpan w:val="2"/>
            <w:tcBorders>
              <w:top w:val="single" w:sz="4" w:space="0" w:color="000000"/>
              <w:left w:val="nil"/>
              <w:bottom w:val="single" w:sz="4" w:space="0" w:color="000000"/>
              <w:right w:val="nil"/>
            </w:tcBorders>
            <w:shd w:val="clear" w:color="D9D9D9" w:fill="D9D9D9"/>
            <w:noWrap/>
            <w:vAlign w:val="bottom"/>
            <w:hideMark/>
          </w:tcPr>
          <w:p w14:paraId="0E6A6EA2"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0.21 - 0.28</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2422F892"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&lt;0.0001</w:t>
            </w:r>
          </w:p>
        </w:tc>
      </w:tr>
      <w:tr w:rsidR="00A212A2" w:rsidRPr="00F770FC" w14:paraId="485BA1A4"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559EC2CD"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BMI ASV</w:t>
            </w:r>
          </w:p>
        </w:tc>
        <w:tc>
          <w:tcPr>
            <w:tcW w:w="1200" w:type="dxa"/>
            <w:tcBorders>
              <w:top w:val="single" w:sz="4" w:space="0" w:color="000000"/>
              <w:left w:val="nil"/>
              <w:bottom w:val="single" w:sz="4" w:space="0" w:color="000000"/>
              <w:right w:val="nil"/>
            </w:tcBorders>
            <w:shd w:val="clear" w:color="auto" w:fill="auto"/>
            <w:noWrap/>
            <w:vAlign w:val="bottom"/>
            <w:hideMark/>
          </w:tcPr>
          <w:p w14:paraId="46A4039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w:t>
            </w:r>
          </w:p>
        </w:tc>
        <w:tc>
          <w:tcPr>
            <w:tcW w:w="2562" w:type="dxa"/>
            <w:gridSpan w:val="2"/>
            <w:tcBorders>
              <w:top w:val="single" w:sz="4" w:space="0" w:color="000000"/>
              <w:left w:val="nil"/>
              <w:bottom w:val="single" w:sz="4" w:space="0" w:color="000000"/>
              <w:right w:val="nil"/>
            </w:tcBorders>
            <w:shd w:val="clear" w:color="auto" w:fill="auto"/>
            <w:noWrap/>
            <w:vAlign w:val="bottom"/>
            <w:hideMark/>
          </w:tcPr>
          <w:p w14:paraId="1D2BB9BD"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0.66 - 0.97</w:t>
            </w: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31814C5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0.0261</w:t>
            </w:r>
          </w:p>
        </w:tc>
      </w:tr>
      <w:tr w:rsidR="00A212A2" w:rsidRPr="00F770FC" w14:paraId="0FDEB5F9" w14:textId="77777777" w:rsidTr="00A212A2">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7E54F534"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SBP</w:t>
            </w:r>
          </w:p>
        </w:tc>
        <w:tc>
          <w:tcPr>
            <w:tcW w:w="1200" w:type="dxa"/>
            <w:tcBorders>
              <w:top w:val="single" w:sz="4" w:space="0" w:color="000000"/>
              <w:left w:val="nil"/>
              <w:bottom w:val="single" w:sz="4" w:space="0" w:color="000000"/>
              <w:right w:val="nil"/>
            </w:tcBorders>
            <w:shd w:val="clear" w:color="D9D9D9" w:fill="D9D9D9"/>
            <w:noWrap/>
            <w:vAlign w:val="bottom"/>
            <w:hideMark/>
          </w:tcPr>
          <w:p w14:paraId="1C4FC9EC"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562" w:type="dxa"/>
            <w:gridSpan w:val="2"/>
            <w:tcBorders>
              <w:top w:val="single" w:sz="4" w:space="0" w:color="000000"/>
              <w:left w:val="nil"/>
              <w:bottom w:val="single" w:sz="4" w:space="0" w:color="000000"/>
              <w:right w:val="nil"/>
            </w:tcBorders>
            <w:shd w:val="clear" w:color="D9D9D9" w:fill="D9D9D9"/>
            <w:noWrap/>
            <w:vAlign w:val="bottom"/>
            <w:hideMark/>
          </w:tcPr>
          <w:p w14:paraId="3C022A4B"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1.00 - 1.01</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3A1D44A1"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0.167</w:t>
            </w:r>
          </w:p>
        </w:tc>
      </w:tr>
      <w:tr w:rsidR="00A212A2" w:rsidRPr="00F770FC" w14:paraId="2EA61B1F"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6DF7D0FE"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HbA1c ASV</w:t>
            </w:r>
          </w:p>
        </w:tc>
        <w:tc>
          <w:tcPr>
            <w:tcW w:w="1200" w:type="dxa"/>
            <w:tcBorders>
              <w:top w:val="single" w:sz="4" w:space="0" w:color="000000"/>
              <w:left w:val="nil"/>
              <w:bottom w:val="single" w:sz="4" w:space="0" w:color="000000"/>
              <w:right w:val="nil"/>
            </w:tcBorders>
            <w:shd w:val="clear" w:color="auto" w:fill="auto"/>
            <w:noWrap/>
            <w:vAlign w:val="bottom"/>
            <w:hideMark/>
          </w:tcPr>
          <w:p w14:paraId="5719A1AC"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1.04</w:t>
            </w:r>
          </w:p>
        </w:tc>
        <w:tc>
          <w:tcPr>
            <w:tcW w:w="2562" w:type="dxa"/>
            <w:gridSpan w:val="2"/>
            <w:tcBorders>
              <w:top w:val="single" w:sz="4" w:space="0" w:color="000000"/>
              <w:left w:val="nil"/>
              <w:bottom w:val="single" w:sz="4" w:space="0" w:color="000000"/>
              <w:right w:val="nil"/>
            </w:tcBorders>
            <w:shd w:val="clear" w:color="auto" w:fill="auto"/>
            <w:noWrap/>
            <w:vAlign w:val="bottom"/>
            <w:hideMark/>
          </w:tcPr>
          <w:p w14:paraId="0D5C3800"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0.93 - 1.17</w:t>
            </w: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25DD1CC9"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0.4764</w:t>
            </w:r>
          </w:p>
        </w:tc>
      </w:tr>
      <w:tr w:rsidR="00A212A2" w:rsidRPr="00F770FC" w14:paraId="0A4EA16F"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356B2E68"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Lipid-lowering drug use</w:t>
            </w:r>
          </w:p>
        </w:tc>
        <w:tc>
          <w:tcPr>
            <w:tcW w:w="1200" w:type="dxa"/>
            <w:tcBorders>
              <w:top w:val="single" w:sz="4" w:space="0" w:color="000000"/>
              <w:left w:val="nil"/>
              <w:bottom w:val="single" w:sz="4" w:space="0" w:color="000000"/>
              <w:right w:val="nil"/>
            </w:tcBorders>
            <w:shd w:val="clear" w:color="D9D9D9" w:fill="D9D9D9"/>
            <w:noWrap/>
            <w:vAlign w:val="bottom"/>
            <w:hideMark/>
          </w:tcPr>
          <w:p w14:paraId="6BE023D2" w14:textId="77777777" w:rsidR="00A212A2" w:rsidRPr="00F770FC" w:rsidRDefault="00A212A2" w:rsidP="00A212A2">
            <w:pPr>
              <w:spacing w:after="0" w:line="240" w:lineRule="auto"/>
              <w:jc w:val="left"/>
              <w:rPr>
                <w:rFonts w:eastAsia="Times New Roman" w:cs="Times New Roman"/>
                <w:color w:val="000000"/>
                <w:sz w:val="22"/>
                <w:lang w:eastAsia="en-GB"/>
              </w:rPr>
            </w:pPr>
          </w:p>
        </w:tc>
        <w:tc>
          <w:tcPr>
            <w:tcW w:w="1361" w:type="dxa"/>
            <w:tcBorders>
              <w:top w:val="single" w:sz="4" w:space="0" w:color="000000"/>
              <w:left w:val="nil"/>
              <w:bottom w:val="single" w:sz="4" w:space="0" w:color="000000"/>
              <w:right w:val="nil"/>
            </w:tcBorders>
            <w:shd w:val="clear" w:color="D9D9D9" w:fill="D9D9D9"/>
            <w:noWrap/>
            <w:vAlign w:val="bottom"/>
            <w:hideMark/>
          </w:tcPr>
          <w:p w14:paraId="10CB198A"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1200" w:type="dxa"/>
            <w:tcBorders>
              <w:top w:val="single" w:sz="4" w:space="0" w:color="000000"/>
              <w:left w:val="nil"/>
              <w:bottom w:val="single" w:sz="4" w:space="0" w:color="000000"/>
              <w:right w:val="nil"/>
            </w:tcBorders>
            <w:shd w:val="clear" w:color="D9D9D9" w:fill="D9D9D9"/>
            <w:noWrap/>
            <w:vAlign w:val="bottom"/>
            <w:hideMark/>
          </w:tcPr>
          <w:p w14:paraId="5A9F8C7C"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35DD6A95" w14:textId="77777777" w:rsidR="00A212A2" w:rsidRPr="00F770FC" w:rsidRDefault="00A212A2" w:rsidP="00A212A2">
            <w:pPr>
              <w:spacing w:after="0" w:line="240" w:lineRule="auto"/>
              <w:jc w:val="left"/>
              <w:rPr>
                <w:rFonts w:eastAsia="Times New Roman" w:cs="Times New Roman"/>
                <w:sz w:val="20"/>
                <w:szCs w:val="20"/>
                <w:lang w:eastAsia="en-GB"/>
              </w:rPr>
            </w:pPr>
          </w:p>
        </w:tc>
      </w:tr>
      <w:tr w:rsidR="00A212A2" w:rsidRPr="00F770FC" w14:paraId="629A197F"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0593E7DC"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No (REF)</w:t>
            </w:r>
          </w:p>
        </w:tc>
        <w:tc>
          <w:tcPr>
            <w:tcW w:w="1200" w:type="dxa"/>
            <w:tcBorders>
              <w:top w:val="single" w:sz="4" w:space="0" w:color="000000"/>
              <w:left w:val="nil"/>
              <w:bottom w:val="single" w:sz="4" w:space="0" w:color="000000"/>
              <w:right w:val="nil"/>
            </w:tcBorders>
            <w:shd w:val="clear" w:color="auto" w:fill="auto"/>
            <w:noWrap/>
            <w:vAlign w:val="bottom"/>
            <w:hideMark/>
          </w:tcPr>
          <w:p w14:paraId="16328FC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61" w:type="dxa"/>
            <w:tcBorders>
              <w:top w:val="single" w:sz="4" w:space="0" w:color="000000"/>
              <w:left w:val="nil"/>
              <w:bottom w:val="single" w:sz="4" w:space="0" w:color="000000"/>
              <w:right w:val="nil"/>
            </w:tcBorders>
            <w:shd w:val="clear" w:color="auto" w:fill="auto"/>
            <w:noWrap/>
            <w:vAlign w:val="bottom"/>
            <w:hideMark/>
          </w:tcPr>
          <w:p w14:paraId="2CC3A41C" w14:textId="77777777" w:rsidR="00A212A2" w:rsidRPr="00F770FC" w:rsidRDefault="00A212A2" w:rsidP="00E41533">
            <w:pPr>
              <w:spacing w:after="0" w:line="240" w:lineRule="auto"/>
              <w:jc w:val="left"/>
              <w:rPr>
                <w:rFonts w:eastAsia="Times New Roman" w:cs="Times New Roman"/>
                <w:color w:val="000000"/>
                <w:sz w:val="22"/>
                <w:lang w:eastAsia="en-GB"/>
              </w:rPr>
            </w:pPr>
          </w:p>
        </w:tc>
        <w:tc>
          <w:tcPr>
            <w:tcW w:w="1200" w:type="dxa"/>
            <w:tcBorders>
              <w:top w:val="single" w:sz="4" w:space="0" w:color="000000"/>
              <w:left w:val="nil"/>
              <w:bottom w:val="single" w:sz="4" w:space="0" w:color="000000"/>
              <w:right w:val="nil"/>
            </w:tcBorders>
            <w:shd w:val="clear" w:color="auto" w:fill="auto"/>
            <w:noWrap/>
            <w:vAlign w:val="bottom"/>
            <w:hideMark/>
          </w:tcPr>
          <w:p w14:paraId="687B8A94"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668049B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0.1242</w:t>
            </w:r>
          </w:p>
        </w:tc>
      </w:tr>
      <w:tr w:rsidR="00A212A2" w:rsidRPr="00F770FC" w14:paraId="390F3422"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4CD119AB"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Yes</w:t>
            </w:r>
          </w:p>
        </w:tc>
        <w:tc>
          <w:tcPr>
            <w:tcW w:w="1200" w:type="dxa"/>
            <w:tcBorders>
              <w:top w:val="single" w:sz="4" w:space="0" w:color="000000"/>
              <w:left w:val="nil"/>
              <w:bottom w:val="single" w:sz="4" w:space="0" w:color="000000"/>
              <w:right w:val="nil"/>
            </w:tcBorders>
            <w:shd w:val="clear" w:color="D9D9D9" w:fill="D9D9D9"/>
            <w:noWrap/>
            <w:vAlign w:val="bottom"/>
            <w:hideMark/>
          </w:tcPr>
          <w:p w14:paraId="0CD28A9E"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1.34</w:t>
            </w:r>
          </w:p>
        </w:tc>
        <w:tc>
          <w:tcPr>
            <w:tcW w:w="1361" w:type="dxa"/>
            <w:tcBorders>
              <w:top w:val="single" w:sz="4" w:space="0" w:color="000000"/>
              <w:left w:val="nil"/>
              <w:bottom w:val="single" w:sz="4" w:space="0" w:color="000000"/>
              <w:right w:val="nil"/>
            </w:tcBorders>
            <w:shd w:val="clear" w:color="D9D9D9" w:fill="D9D9D9"/>
            <w:noWrap/>
            <w:vAlign w:val="bottom"/>
            <w:hideMark/>
          </w:tcPr>
          <w:p w14:paraId="041C8C8B"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0.92 - 1.93</w:t>
            </w:r>
          </w:p>
        </w:tc>
        <w:tc>
          <w:tcPr>
            <w:tcW w:w="1200" w:type="dxa"/>
            <w:tcBorders>
              <w:top w:val="single" w:sz="4" w:space="0" w:color="000000"/>
              <w:left w:val="nil"/>
              <w:bottom w:val="single" w:sz="4" w:space="0" w:color="000000"/>
              <w:right w:val="nil"/>
            </w:tcBorders>
            <w:shd w:val="clear" w:color="D9D9D9" w:fill="D9D9D9"/>
            <w:noWrap/>
            <w:vAlign w:val="bottom"/>
            <w:hideMark/>
          </w:tcPr>
          <w:p w14:paraId="56486C5D"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0.1242</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33720AA5" w14:textId="77777777" w:rsidR="00A212A2" w:rsidRPr="00F770FC" w:rsidRDefault="00A212A2" w:rsidP="00E41533">
            <w:pPr>
              <w:spacing w:after="0" w:line="240" w:lineRule="auto"/>
              <w:jc w:val="left"/>
              <w:rPr>
                <w:rFonts w:eastAsia="Times New Roman" w:cs="Times New Roman"/>
                <w:color w:val="000000"/>
                <w:sz w:val="22"/>
                <w:lang w:eastAsia="en-GB"/>
              </w:rPr>
            </w:pPr>
          </w:p>
        </w:tc>
      </w:tr>
      <w:tr w:rsidR="00A212A2" w:rsidRPr="00F770FC" w14:paraId="33AE1929"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174FCE2D"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T2D duration</w:t>
            </w:r>
          </w:p>
        </w:tc>
        <w:tc>
          <w:tcPr>
            <w:tcW w:w="1200" w:type="dxa"/>
            <w:tcBorders>
              <w:top w:val="single" w:sz="4" w:space="0" w:color="000000"/>
              <w:left w:val="nil"/>
              <w:bottom w:val="single" w:sz="4" w:space="0" w:color="000000"/>
              <w:right w:val="nil"/>
            </w:tcBorders>
            <w:shd w:val="clear" w:color="auto" w:fill="auto"/>
            <w:noWrap/>
            <w:vAlign w:val="bottom"/>
            <w:hideMark/>
          </w:tcPr>
          <w:p w14:paraId="6BA5554F" w14:textId="77777777" w:rsidR="00A212A2" w:rsidRPr="00F770FC" w:rsidRDefault="00A212A2" w:rsidP="00A212A2">
            <w:pPr>
              <w:spacing w:after="0" w:line="240" w:lineRule="auto"/>
              <w:jc w:val="left"/>
              <w:rPr>
                <w:rFonts w:eastAsia="Times New Roman" w:cs="Times New Roman"/>
                <w:color w:val="000000"/>
                <w:sz w:val="22"/>
                <w:lang w:eastAsia="en-GB"/>
              </w:rPr>
            </w:pPr>
          </w:p>
        </w:tc>
        <w:tc>
          <w:tcPr>
            <w:tcW w:w="1361" w:type="dxa"/>
            <w:tcBorders>
              <w:top w:val="single" w:sz="4" w:space="0" w:color="000000"/>
              <w:left w:val="nil"/>
              <w:bottom w:val="single" w:sz="4" w:space="0" w:color="000000"/>
              <w:right w:val="nil"/>
            </w:tcBorders>
            <w:shd w:val="clear" w:color="auto" w:fill="auto"/>
            <w:noWrap/>
            <w:vAlign w:val="bottom"/>
            <w:hideMark/>
          </w:tcPr>
          <w:p w14:paraId="40C6A40C"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1200" w:type="dxa"/>
            <w:tcBorders>
              <w:top w:val="single" w:sz="4" w:space="0" w:color="000000"/>
              <w:left w:val="nil"/>
              <w:bottom w:val="single" w:sz="4" w:space="0" w:color="000000"/>
              <w:right w:val="nil"/>
            </w:tcBorders>
            <w:shd w:val="clear" w:color="auto" w:fill="auto"/>
            <w:noWrap/>
            <w:vAlign w:val="bottom"/>
            <w:hideMark/>
          </w:tcPr>
          <w:p w14:paraId="1F902D03"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791B9EF5" w14:textId="77777777" w:rsidR="00A212A2" w:rsidRPr="00F770FC" w:rsidRDefault="00A212A2" w:rsidP="00A212A2">
            <w:pPr>
              <w:spacing w:after="0" w:line="240" w:lineRule="auto"/>
              <w:jc w:val="left"/>
              <w:rPr>
                <w:rFonts w:eastAsia="Times New Roman" w:cs="Times New Roman"/>
                <w:sz w:val="20"/>
                <w:szCs w:val="20"/>
                <w:lang w:eastAsia="en-GB"/>
              </w:rPr>
            </w:pPr>
          </w:p>
        </w:tc>
      </w:tr>
      <w:tr w:rsidR="00A212A2" w:rsidRPr="00F770FC" w14:paraId="6A1DACFC"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390812FC"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1yr (REF)</w:t>
            </w:r>
          </w:p>
        </w:tc>
        <w:tc>
          <w:tcPr>
            <w:tcW w:w="1200" w:type="dxa"/>
            <w:tcBorders>
              <w:top w:val="single" w:sz="4" w:space="0" w:color="000000"/>
              <w:left w:val="nil"/>
              <w:bottom w:val="single" w:sz="4" w:space="0" w:color="000000"/>
              <w:right w:val="nil"/>
            </w:tcBorders>
            <w:shd w:val="clear" w:color="D9D9D9" w:fill="D9D9D9"/>
            <w:noWrap/>
            <w:vAlign w:val="bottom"/>
            <w:hideMark/>
          </w:tcPr>
          <w:p w14:paraId="05CD2644"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61" w:type="dxa"/>
            <w:tcBorders>
              <w:top w:val="single" w:sz="4" w:space="0" w:color="000000"/>
              <w:left w:val="nil"/>
              <w:bottom w:val="single" w:sz="4" w:space="0" w:color="000000"/>
              <w:right w:val="nil"/>
            </w:tcBorders>
            <w:shd w:val="clear" w:color="D9D9D9" w:fill="D9D9D9"/>
            <w:noWrap/>
            <w:vAlign w:val="bottom"/>
            <w:hideMark/>
          </w:tcPr>
          <w:p w14:paraId="2A41B494" w14:textId="77777777" w:rsidR="00A212A2" w:rsidRPr="00F770FC" w:rsidRDefault="00A212A2" w:rsidP="00E41533">
            <w:pPr>
              <w:spacing w:after="0" w:line="240" w:lineRule="auto"/>
              <w:jc w:val="left"/>
              <w:rPr>
                <w:rFonts w:eastAsia="Times New Roman" w:cs="Times New Roman"/>
                <w:color w:val="000000"/>
                <w:sz w:val="22"/>
                <w:lang w:eastAsia="en-GB"/>
              </w:rPr>
            </w:pPr>
          </w:p>
        </w:tc>
        <w:tc>
          <w:tcPr>
            <w:tcW w:w="1200" w:type="dxa"/>
            <w:tcBorders>
              <w:top w:val="single" w:sz="4" w:space="0" w:color="000000"/>
              <w:left w:val="nil"/>
              <w:bottom w:val="single" w:sz="4" w:space="0" w:color="000000"/>
              <w:right w:val="nil"/>
            </w:tcBorders>
            <w:shd w:val="clear" w:color="D9D9D9" w:fill="D9D9D9"/>
            <w:noWrap/>
            <w:vAlign w:val="bottom"/>
            <w:hideMark/>
          </w:tcPr>
          <w:p w14:paraId="35B95C3F"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2314A57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0.522</w:t>
            </w:r>
          </w:p>
        </w:tc>
      </w:tr>
      <w:tr w:rsidR="00A212A2" w:rsidRPr="00F770FC" w14:paraId="55F1346C"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0F823410"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5yrs but &gt;1yr</w:t>
            </w:r>
          </w:p>
        </w:tc>
        <w:tc>
          <w:tcPr>
            <w:tcW w:w="1200" w:type="dxa"/>
            <w:tcBorders>
              <w:top w:val="single" w:sz="4" w:space="0" w:color="000000"/>
              <w:left w:val="nil"/>
              <w:bottom w:val="single" w:sz="4" w:space="0" w:color="000000"/>
              <w:right w:val="nil"/>
            </w:tcBorders>
            <w:shd w:val="clear" w:color="auto" w:fill="auto"/>
            <w:noWrap/>
            <w:vAlign w:val="bottom"/>
            <w:hideMark/>
          </w:tcPr>
          <w:p w14:paraId="11140E9A"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2.71</w:t>
            </w:r>
          </w:p>
        </w:tc>
        <w:tc>
          <w:tcPr>
            <w:tcW w:w="1361" w:type="dxa"/>
            <w:tcBorders>
              <w:top w:val="single" w:sz="4" w:space="0" w:color="000000"/>
              <w:left w:val="nil"/>
              <w:bottom w:val="single" w:sz="4" w:space="0" w:color="000000"/>
              <w:right w:val="nil"/>
            </w:tcBorders>
            <w:shd w:val="clear" w:color="auto" w:fill="auto"/>
            <w:noWrap/>
            <w:vAlign w:val="bottom"/>
            <w:hideMark/>
          </w:tcPr>
          <w:p w14:paraId="4980D3AE"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0.63 - 11.60</w:t>
            </w:r>
          </w:p>
        </w:tc>
        <w:tc>
          <w:tcPr>
            <w:tcW w:w="1200" w:type="dxa"/>
            <w:tcBorders>
              <w:top w:val="single" w:sz="4" w:space="0" w:color="000000"/>
              <w:left w:val="nil"/>
              <w:bottom w:val="single" w:sz="4" w:space="0" w:color="000000"/>
              <w:right w:val="nil"/>
            </w:tcBorders>
            <w:shd w:val="clear" w:color="auto" w:fill="auto"/>
            <w:noWrap/>
            <w:vAlign w:val="bottom"/>
            <w:hideMark/>
          </w:tcPr>
          <w:p w14:paraId="6E459AB7"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0.1786</w:t>
            </w: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7F4D5CE2" w14:textId="77777777" w:rsidR="00A212A2" w:rsidRPr="00F770FC" w:rsidRDefault="00A212A2" w:rsidP="00E41533">
            <w:pPr>
              <w:spacing w:after="0" w:line="240" w:lineRule="auto"/>
              <w:jc w:val="left"/>
              <w:rPr>
                <w:rFonts w:eastAsia="Times New Roman" w:cs="Times New Roman"/>
                <w:color w:val="000000"/>
                <w:sz w:val="22"/>
                <w:lang w:eastAsia="en-GB"/>
              </w:rPr>
            </w:pPr>
          </w:p>
        </w:tc>
      </w:tr>
      <w:tr w:rsidR="00A212A2" w:rsidRPr="00F770FC" w14:paraId="4403BFAB"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217509D9"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10rys but &gt;5yrs</w:t>
            </w:r>
          </w:p>
        </w:tc>
        <w:tc>
          <w:tcPr>
            <w:tcW w:w="1200" w:type="dxa"/>
            <w:tcBorders>
              <w:top w:val="single" w:sz="4" w:space="0" w:color="000000"/>
              <w:left w:val="nil"/>
              <w:bottom w:val="single" w:sz="4" w:space="0" w:color="000000"/>
              <w:right w:val="nil"/>
            </w:tcBorders>
            <w:shd w:val="clear" w:color="D9D9D9" w:fill="D9D9D9"/>
            <w:noWrap/>
            <w:vAlign w:val="bottom"/>
            <w:hideMark/>
          </w:tcPr>
          <w:p w14:paraId="220791EA"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2.87</w:t>
            </w:r>
          </w:p>
        </w:tc>
        <w:tc>
          <w:tcPr>
            <w:tcW w:w="1361" w:type="dxa"/>
            <w:tcBorders>
              <w:top w:val="single" w:sz="4" w:space="0" w:color="000000"/>
              <w:left w:val="nil"/>
              <w:bottom w:val="single" w:sz="4" w:space="0" w:color="000000"/>
              <w:right w:val="nil"/>
            </w:tcBorders>
            <w:shd w:val="clear" w:color="D9D9D9" w:fill="D9D9D9"/>
            <w:noWrap/>
            <w:vAlign w:val="bottom"/>
            <w:hideMark/>
          </w:tcPr>
          <w:p w14:paraId="17758DCF"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0.68 - 12.10</w:t>
            </w:r>
          </w:p>
        </w:tc>
        <w:tc>
          <w:tcPr>
            <w:tcW w:w="1200" w:type="dxa"/>
            <w:tcBorders>
              <w:top w:val="single" w:sz="4" w:space="0" w:color="000000"/>
              <w:left w:val="nil"/>
              <w:bottom w:val="single" w:sz="4" w:space="0" w:color="000000"/>
              <w:right w:val="nil"/>
            </w:tcBorders>
            <w:shd w:val="clear" w:color="D9D9D9" w:fill="D9D9D9"/>
            <w:noWrap/>
            <w:vAlign w:val="bottom"/>
            <w:hideMark/>
          </w:tcPr>
          <w:p w14:paraId="13CE02D6"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0.1521</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614F8DE7" w14:textId="77777777" w:rsidR="00A212A2" w:rsidRPr="00F770FC" w:rsidRDefault="00A212A2" w:rsidP="00E41533">
            <w:pPr>
              <w:spacing w:after="0" w:line="240" w:lineRule="auto"/>
              <w:jc w:val="left"/>
              <w:rPr>
                <w:rFonts w:eastAsia="Times New Roman" w:cs="Times New Roman"/>
                <w:color w:val="000000"/>
                <w:sz w:val="22"/>
                <w:lang w:eastAsia="en-GB"/>
              </w:rPr>
            </w:pPr>
          </w:p>
        </w:tc>
      </w:tr>
      <w:tr w:rsidR="00A212A2" w:rsidRPr="00F770FC" w14:paraId="69B84A00"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5EDCDA69"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&gt;10 yrs</w:t>
            </w:r>
          </w:p>
        </w:tc>
        <w:tc>
          <w:tcPr>
            <w:tcW w:w="1200" w:type="dxa"/>
            <w:tcBorders>
              <w:top w:val="single" w:sz="4" w:space="0" w:color="000000"/>
              <w:left w:val="nil"/>
              <w:bottom w:val="single" w:sz="4" w:space="0" w:color="000000"/>
              <w:right w:val="nil"/>
            </w:tcBorders>
            <w:shd w:val="clear" w:color="auto" w:fill="auto"/>
            <w:noWrap/>
            <w:vAlign w:val="bottom"/>
            <w:hideMark/>
          </w:tcPr>
          <w:p w14:paraId="59B3DF6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2.82</w:t>
            </w:r>
          </w:p>
        </w:tc>
        <w:tc>
          <w:tcPr>
            <w:tcW w:w="1361" w:type="dxa"/>
            <w:tcBorders>
              <w:top w:val="single" w:sz="4" w:space="0" w:color="000000"/>
              <w:left w:val="nil"/>
              <w:bottom w:val="single" w:sz="4" w:space="0" w:color="000000"/>
              <w:right w:val="nil"/>
            </w:tcBorders>
            <w:shd w:val="clear" w:color="auto" w:fill="auto"/>
            <w:noWrap/>
            <w:vAlign w:val="bottom"/>
            <w:hideMark/>
          </w:tcPr>
          <w:p w14:paraId="648F97BD"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0.68 - 11.68</w:t>
            </w:r>
          </w:p>
        </w:tc>
        <w:tc>
          <w:tcPr>
            <w:tcW w:w="1200" w:type="dxa"/>
            <w:tcBorders>
              <w:top w:val="single" w:sz="4" w:space="0" w:color="000000"/>
              <w:left w:val="nil"/>
              <w:bottom w:val="single" w:sz="4" w:space="0" w:color="000000"/>
              <w:right w:val="nil"/>
            </w:tcBorders>
            <w:shd w:val="clear" w:color="auto" w:fill="auto"/>
            <w:noWrap/>
            <w:vAlign w:val="bottom"/>
            <w:hideMark/>
          </w:tcPr>
          <w:p w14:paraId="73BD1582"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0.1525</w:t>
            </w: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37EF12FD" w14:textId="77777777" w:rsidR="00A212A2" w:rsidRPr="00F770FC" w:rsidRDefault="00A212A2" w:rsidP="00E41533">
            <w:pPr>
              <w:spacing w:after="0" w:line="240" w:lineRule="auto"/>
              <w:jc w:val="left"/>
              <w:rPr>
                <w:rFonts w:eastAsia="Times New Roman" w:cs="Times New Roman"/>
                <w:color w:val="000000"/>
                <w:sz w:val="22"/>
                <w:lang w:eastAsia="en-GB"/>
              </w:rPr>
            </w:pPr>
          </w:p>
        </w:tc>
      </w:tr>
      <w:tr w:rsidR="00A212A2" w:rsidRPr="00F770FC" w14:paraId="18B11847"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5DFBD6E3"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Gender</w:t>
            </w:r>
          </w:p>
        </w:tc>
        <w:tc>
          <w:tcPr>
            <w:tcW w:w="1200" w:type="dxa"/>
            <w:tcBorders>
              <w:top w:val="single" w:sz="4" w:space="0" w:color="000000"/>
              <w:left w:val="nil"/>
              <w:bottom w:val="single" w:sz="4" w:space="0" w:color="000000"/>
              <w:right w:val="nil"/>
            </w:tcBorders>
            <w:shd w:val="clear" w:color="D9D9D9" w:fill="D9D9D9"/>
            <w:noWrap/>
            <w:vAlign w:val="bottom"/>
            <w:hideMark/>
          </w:tcPr>
          <w:p w14:paraId="216FAA18" w14:textId="77777777" w:rsidR="00A212A2" w:rsidRPr="00F770FC" w:rsidRDefault="00A212A2" w:rsidP="00A212A2">
            <w:pPr>
              <w:spacing w:after="0" w:line="240" w:lineRule="auto"/>
              <w:jc w:val="left"/>
              <w:rPr>
                <w:rFonts w:eastAsia="Times New Roman" w:cs="Times New Roman"/>
                <w:color w:val="000000"/>
                <w:sz w:val="22"/>
                <w:lang w:eastAsia="en-GB"/>
              </w:rPr>
            </w:pPr>
          </w:p>
        </w:tc>
        <w:tc>
          <w:tcPr>
            <w:tcW w:w="1361" w:type="dxa"/>
            <w:tcBorders>
              <w:top w:val="single" w:sz="4" w:space="0" w:color="000000"/>
              <w:left w:val="nil"/>
              <w:bottom w:val="single" w:sz="4" w:space="0" w:color="000000"/>
              <w:right w:val="nil"/>
            </w:tcBorders>
            <w:shd w:val="clear" w:color="D9D9D9" w:fill="D9D9D9"/>
            <w:noWrap/>
            <w:vAlign w:val="bottom"/>
            <w:hideMark/>
          </w:tcPr>
          <w:p w14:paraId="53DD1636"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1200" w:type="dxa"/>
            <w:tcBorders>
              <w:top w:val="single" w:sz="4" w:space="0" w:color="000000"/>
              <w:left w:val="nil"/>
              <w:bottom w:val="single" w:sz="4" w:space="0" w:color="000000"/>
              <w:right w:val="nil"/>
            </w:tcBorders>
            <w:shd w:val="clear" w:color="D9D9D9" w:fill="D9D9D9"/>
            <w:noWrap/>
            <w:vAlign w:val="bottom"/>
            <w:hideMark/>
          </w:tcPr>
          <w:p w14:paraId="63A9F7FF"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0A9BDE70" w14:textId="77777777" w:rsidR="00A212A2" w:rsidRPr="00F770FC" w:rsidRDefault="00A212A2" w:rsidP="00A212A2">
            <w:pPr>
              <w:spacing w:after="0" w:line="240" w:lineRule="auto"/>
              <w:jc w:val="left"/>
              <w:rPr>
                <w:rFonts w:eastAsia="Times New Roman" w:cs="Times New Roman"/>
                <w:sz w:val="20"/>
                <w:szCs w:val="20"/>
                <w:lang w:eastAsia="en-GB"/>
              </w:rPr>
            </w:pPr>
          </w:p>
        </w:tc>
      </w:tr>
      <w:tr w:rsidR="00A212A2" w:rsidRPr="00F770FC" w14:paraId="42006A1C"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5CFD0800"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Male (REF)</w:t>
            </w:r>
          </w:p>
        </w:tc>
        <w:tc>
          <w:tcPr>
            <w:tcW w:w="1200" w:type="dxa"/>
            <w:tcBorders>
              <w:top w:val="single" w:sz="4" w:space="0" w:color="000000"/>
              <w:left w:val="nil"/>
              <w:bottom w:val="single" w:sz="4" w:space="0" w:color="000000"/>
              <w:right w:val="nil"/>
            </w:tcBorders>
            <w:shd w:val="clear" w:color="auto" w:fill="auto"/>
            <w:noWrap/>
            <w:vAlign w:val="bottom"/>
            <w:hideMark/>
          </w:tcPr>
          <w:p w14:paraId="7228C848"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61" w:type="dxa"/>
            <w:tcBorders>
              <w:top w:val="single" w:sz="4" w:space="0" w:color="000000"/>
              <w:left w:val="nil"/>
              <w:bottom w:val="single" w:sz="4" w:space="0" w:color="000000"/>
              <w:right w:val="nil"/>
            </w:tcBorders>
            <w:shd w:val="clear" w:color="auto" w:fill="auto"/>
            <w:noWrap/>
            <w:vAlign w:val="bottom"/>
            <w:hideMark/>
          </w:tcPr>
          <w:p w14:paraId="21985BA8" w14:textId="77777777" w:rsidR="00A212A2" w:rsidRPr="00F770FC" w:rsidRDefault="00A212A2" w:rsidP="00E41533">
            <w:pPr>
              <w:spacing w:after="0" w:line="240" w:lineRule="auto"/>
              <w:jc w:val="left"/>
              <w:rPr>
                <w:rFonts w:eastAsia="Times New Roman" w:cs="Times New Roman"/>
                <w:color w:val="000000"/>
                <w:sz w:val="22"/>
                <w:lang w:eastAsia="en-GB"/>
              </w:rPr>
            </w:pPr>
          </w:p>
        </w:tc>
        <w:tc>
          <w:tcPr>
            <w:tcW w:w="1200" w:type="dxa"/>
            <w:tcBorders>
              <w:top w:val="single" w:sz="4" w:space="0" w:color="000000"/>
              <w:left w:val="nil"/>
              <w:bottom w:val="single" w:sz="4" w:space="0" w:color="000000"/>
              <w:right w:val="nil"/>
            </w:tcBorders>
            <w:shd w:val="clear" w:color="auto" w:fill="auto"/>
            <w:noWrap/>
            <w:vAlign w:val="bottom"/>
            <w:hideMark/>
          </w:tcPr>
          <w:p w14:paraId="6D010C47"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5C40EE3C"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0.4696</w:t>
            </w:r>
          </w:p>
        </w:tc>
      </w:tr>
      <w:tr w:rsidR="00A212A2" w:rsidRPr="00F770FC" w14:paraId="496B47DB"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24F386BF"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Female</w:t>
            </w:r>
          </w:p>
        </w:tc>
        <w:tc>
          <w:tcPr>
            <w:tcW w:w="1200" w:type="dxa"/>
            <w:tcBorders>
              <w:top w:val="single" w:sz="4" w:space="0" w:color="000000"/>
              <w:left w:val="nil"/>
              <w:bottom w:val="single" w:sz="4" w:space="0" w:color="000000"/>
              <w:right w:val="nil"/>
            </w:tcBorders>
            <w:shd w:val="clear" w:color="D9D9D9" w:fill="D9D9D9"/>
            <w:noWrap/>
            <w:vAlign w:val="bottom"/>
            <w:hideMark/>
          </w:tcPr>
          <w:p w14:paraId="2D85074F"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0.88</w:t>
            </w:r>
          </w:p>
        </w:tc>
        <w:tc>
          <w:tcPr>
            <w:tcW w:w="1361" w:type="dxa"/>
            <w:tcBorders>
              <w:top w:val="single" w:sz="4" w:space="0" w:color="000000"/>
              <w:left w:val="nil"/>
              <w:bottom w:val="single" w:sz="4" w:space="0" w:color="000000"/>
              <w:right w:val="nil"/>
            </w:tcBorders>
            <w:shd w:val="clear" w:color="D9D9D9" w:fill="D9D9D9"/>
            <w:noWrap/>
            <w:vAlign w:val="bottom"/>
            <w:hideMark/>
          </w:tcPr>
          <w:p w14:paraId="637624D5"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0.62 - 1.24</w:t>
            </w:r>
          </w:p>
        </w:tc>
        <w:tc>
          <w:tcPr>
            <w:tcW w:w="1200" w:type="dxa"/>
            <w:tcBorders>
              <w:top w:val="single" w:sz="4" w:space="0" w:color="000000"/>
              <w:left w:val="nil"/>
              <w:bottom w:val="single" w:sz="4" w:space="0" w:color="000000"/>
              <w:right w:val="nil"/>
            </w:tcBorders>
            <w:shd w:val="clear" w:color="D9D9D9" w:fill="D9D9D9"/>
            <w:noWrap/>
            <w:vAlign w:val="bottom"/>
            <w:hideMark/>
          </w:tcPr>
          <w:p w14:paraId="466FF5FE"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0.4696</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503CD95B" w14:textId="77777777" w:rsidR="00A212A2" w:rsidRPr="00F770FC" w:rsidRDefault="00A212A2" w:rsidP="00E41533">
            <w:pPr>
              <w:spacing w:after="0" w:line="240" w:lineRule="auto"/>
              <w:jc w:val="left"/>
              <w:rPr>
                <w:rFonts w:eastAsia="Times New Roman" w:cs="Times New Roman"/>
                <w:color w:val="000000"/>
                <w:sz w:val="22"/>
                <w:lang w:eastAsia="en-GB"/>
              </w:rPr>
            </w:pPr>
          </w:p>
        </w:tc>
      </w:tr>
      <w:tr w:rsidR="00A212A2" w:rsidRPr="00F770FC" w14:paraId="717A5302"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33B0878F"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Smoking status</w:t>
            </w:r>
          </w:p>
        </w:tc>
        <w:tc>
          <w:tcPr>
            <w:tcW w:w="1200" w:type="dxa"/>
            <w:tcBorders>
              <w:top w:val="single" w:sz="4" w:space="0" w:color="000000"/>
              <w:left w:val="nil"/>
              <w:bottom w:val="single" w:sz="4" w:space="0" w:color="000000"/>
              <w:right w:val="nil"/>
            </w:tcBorders>
            <w:shd w:val="clear" w:color="auto" w:fill="auto"/>
            <w:noWrap/>
            <w:vAlign w:val="bottom"/>
            <w:hideMark/>
          </w:tcPr>
          <w:p w14:paraId="164D3B1D" w14:textId="77777777" w:rsidR="00A212A2" w:rsidRPr="00F770FC" w:rsidRDefault="00A212A2" w:rsidP="00A212A2">
            <w:pPr>
              <w:spacing w:after="0" w:line="240" w:lineRule="auto"/>
              <w:jc w:val="left"/>
              <w:rPr>
                <w:rFonts w:eastAsia="Times New Roman" w:cs="Times New Roman"/>
                <w:color w:val="000000"/>
                <w:sz w:val="22"/>
                <w:lang w:eastAsia="en-GB"/>
              </w:rPr>
            </w:pPr>
          </w:p>
        </w:tc>
        <w:tc>
          <w:tcPr>
            <w:tcW w:w="1361" w:type="dxa"/>
            <w:tcBorders>
              <w:top w:val="single" w:sz="4" w:space="0" w:color="000000"/>
              <w:left w:val="nil"/>
              <w:bottom w:val="single" w:sz="4" w:space="0" w:color="000000"/>
              <w:right w:val="nil"/>
            </w:tcBorders>
            <w:shd w:val="clear" w:color="auto" w:fill="auto"/>
            <w:noWrap/>
            <w:vAlign w:val="bottom"/>
            <w:hideMark/>
          </w:tcPr>
          <w:p w14:paraId="2BE189EC"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1200" w:type="dxa"/>
            <w:tcBorders>
              <w:top w:val="single" w:sz="4" w:space="0" w:color="000000"/>
              <w:left w:val="nil"/>
              <w:bottom w:val="single" w:sz="4" w:space="0" w:color="000000"/>
              <w:right w:val="nil"/>
            </w:tcBorders>
            <w:shd w:val="clear" w:color="auto" w:fill="auto"/>
            <w:noWrap/>
            <w:vAlign w:val="bottom"/>
            <w:hideMark/>
          </w:tcPr>
          <w:p w14:paraId="0674FA08"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50A8A978" w14:textId="77777777" w:rsidR="00A212A2" w:rsidRPr="00F770FC" w:rsidRDefault="00A212A2" w:rsidP="00A212A2">
            <w:pPr>
              <w:spacing w:after="0" w:line="240" w:lineRule="auto"/>
              <w:jc w:val="left"/>
              <w:rPr>
                <w:rFonts w:eastAsia="Times New Roman" w:cs="Times New Roman"/>
                <w:sz w:val="20"/>
                <w:szCs w:val="20"/>
                <w:lang w:eastAsia="en-GB"/>
              </w:rPr>
            </w:pPr>
          </w:p>
        </w:tc>
      </w:tr>
      <w:tr w:rsidR="00A212A2" w:rsidRPr="00F770FC" w14:paraId="230C1EB1"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7CCF5B93"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Never smoked (REF)</w:t>
            </w:r>
          </w:p>
        </w:tc>
        <w:tc>
          <w:tcPr>
            <w:tcW w:w="1200" w:type="dxa"/>
            <w:tcBorders>
              <w:top w:val="single" w:sz="4" w:space="0" w:color="000000"/>
              <w:left w:val="nil"/>
              <w:bottom w:val="single" w:sz="4" w:space="0" w:color="000000"/>
              <w:right w:val="nil"/>
            </w:tcBorders>
            <w:shd w:val="clear" w:color="D9D9D9" w:fill="D9D9D9"/>
            <w:noWrap/>
            <w:vAlign w:val="bottom"/>
            <w:hideMark/>
          </w:tcPr>
          <w:p w14:paraId="39F90D50"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61" w:type="dxa"/>
            <w:tcBorders>
              <w:top w:val="single" w:sz="4" w:space="0" w:color="000000"/>
              <w:left w:val="nil"/>
              <w:bottom w:val="single" w:sz="4" w:space="0" w:color="000000"/>
              <w:right w:val="nil"/>
            </w:tcBorders>
            <w:shd w:val="clear" w:color="D9D9D9" w:fill="D9D9D9"/>
            <w:noWrap/>
            <w:vAlign w:val="bottom"/>
            <w:hideMark/>
          </w:tcPr>
          <w:p w14:paraId="22809A18" w14:textId="77777777" w:rsidR="00A212A2" w:rsidRPr="00F770FC" w:rsidRDefault="00A212A2" w:rsidP="00E41533">
            <w:pPr>
              <w:spacing w:after="0" w:line="240" w:lineRule="auto"/>
              <w:jc w:val="left"/>
              <w:rPr>
                <w:rFonts w:eastAsia="Times New Roman" w:cs="Times New Roman"/>
                <w:color w:val="000000"/>
                <w:sz w:val="22"/>
                <w:lang w:eastAsia="en-GB"/>
              </w:rPr>
            </w:pPr>
          </w:p>
        </w:tc>
        <w:tc>
          <w:tcPr>
            <w:tcW w:w="1200" w:type="dxa"/>
            <w:tcBorders>
              <w:top w:val="single" w:sz="4" w:space="0" w:color="000000"/>
              <w:left w:val="nil"/>
              <w:bottom w:val="single" w:sz="4" w:space="0" w:color="000000"/>
              <w:right w:val="nil"/>
            </w:tcBorders>
            <w:shd w:val="clear" w:color="D9D9D9" w:fill="D9D9D9"/>
            <w:noWrap/>
            <w:vAlign w:val="bottom"/>
            <w:hideMark/>
          </w:tcPr>
          <w:p w14:paraId="3AA45101" w14:textId="77777777" w:rsidR="00A212A2" w:rsidRPr="00F770FC" w:rsidRDefault="00A212A2" w:rsidP="00A212A2">
            <w:pPr>
              <w:spacing w:after="0" w:line="240" w:lineRule="auto"/>
              <w:jc w:val="left"/>
              <w:rPr>
                <w:rFonts w:eastAsia="Times New Roman" w:cs="Times New Roman"/>
                <w:sz w:val="20"/>
                <w:szCs w:val="20"/>
                <w:lang w:eastAsia="en-GB"/>
              </w:rPr>
            </w:pP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4CC45560"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0.2882</w:t>
            </w:r>
          </w:p>
        </w:tc>
      </w:tr>
      <w:tr w:rsidR="00A212A2" w:rsidRPr="00F770FC" w14:paraId="7447611F"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auto" w:fill="auto"/>
            <w:noWrap/>
            <w:vAlign w:val="bottom"/>
            <w:hideMark/>
          </w:tcPr>
          <w:p w14:paraId="23022579"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Ex-smoker</w:t>
            </w:r>
          </w:p>
        </w:tc>
        <w:tc>
          <w:tcPr>
            <w:tcW w:w="1200" w:type="dxa"/>
            <w:tcBorders>
              <w:top w:val="single" w:sz="4" w:space="0" w:color="000000"/>
              <w:left w:val="nil"/>
              <w:bottom w:val="single" w:sz="4" w:space="0" w:color="000000"/>
              <w:right w:val="nil"/>
            </w:tcBorders>
            <w:shd w:val="clear" w:color="auto" w:fill="auto"/>
            <w:noWrap/>
            <w:vAlign w:val="bottom"/>
            <w:hideMark/>
          </w:tcPr>
          <w:p w14:paraId="24645D23"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0.81</w:t>
            </w:r>
          </w:p>
        </w:tc>
        <w:tc>
          <w:tcPr>
            <w:tcW w:w="1361" w:type="dxa"/>
            <w:tcBorders>
              <w:top w:val="single" w:sz="4" w:space="0" w:color="000000"/>
              <w:left w:val="nil"/>
              <w:bottom w:val="single" w:sz="4" w:space="0" w:color="000000"/>
              <w:right w:val="nil"/>
            </w:tcBorders>
            <w:shd w:val="clear" w:color="auto" w:fill="auto"/>
            <w:noWrap/>
            <w:vAlign w:val="bottom"/>
            <w:hideMark/>
          </w:tcPr>
          <w:p w14:paraId="3955DAD0"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0.58 - 1.14</w:t>
            </w:r>
          </w:p>
        </w:tc>
        <w:tc>
          <w:tcPr>
            <w:tcW w:w="1200" w:type="dxa"/>
            <w:tcBorders>
              <w:top w:val="single" w:sz="4" w:space="0" w:color="000000"/>
              <w:left w:val="nil"/>
              <w:bottom w:val="single" w:sz="4" w:space="0" w:color="000000"/>
              <w:right w:val="nil"/>
            </w:tcBorders>
            <w:shd w:val="clear" w:color="auto" w:fill="auto"/>
            <w:noWrap/>
            <w:vAlign w:val="bottom"/>
            <w:hideMark/>
          </w:tcPr>
          <w:p w14:paraId="2DB821E6"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0.225</w:t>
            </w:r>
          </w:p>
        </w:tc>
        <w:tc>
          <w:tcPr>
            <w:tcW w:w="2076" w:type="dxa"/>
            <w:tcBorders>
              <w:top w:val="single" w:sz="4" w:space="0" w:color="000000"/>
              <w:left w:val="nil"/>
              <w:bottom w:val="single" w:sz="4" w:space="0" w:color="000000"/>
              <w:right w:val="single" w:sz="4" w:space="0" w:color="000000"/>
            </w:tcBorders>
            <w:shd w:val="clear" w:color="auto" w:fill="auto"/>
            <w:noWrap/>
            <w:vAlign w:val="bottom"/>
            <w:hideMark/>
          </w:tcPr>
          <w:p w14:paraId="0BF94136" w14:textId="77777777" w:rsidR="00A212A2" w:rsidRPr="00F770FC" w:rsidRDefault="00A212A2" w:rsidP="00E41533">
            <w:pPr>
              <w:spacing w:after="0" w:line="240" w:lineRule="auto"/>
              <w:jc w:val="left"/>
              <w:rPr>
                <w:rFonts w:eastAsia="Times New Roman" w:cs="Times New Roman"/>
                <w:color w:val="000000"/>
                <w:sz w:val="22"/>
                <w:lang w:eastAsia="en-GB"/>
              </w:rPr>
            </w:pPr>
          </w:p>
        </w:tc>
      </w:tr>
      <w:tr w:rsidR="00A212A2" w:rsidRPr="00F770FC" w14:paraId="018175B1" w14:textId="77777777" w:rsidTr="00E41533">
        <w:trPr>
          <w:trHeight w:val="295"/>
        </w:trPr>
        <w:tc>
          <w:tcPr>
            <w:tcW w:w="3101" w:type="dxa"/>
            <w:tcBorders>
              <w:top w:val="single" w:sz="4" w:space="0" w:color="000000"/>
              <w:left w:val="single" w:sz="4" w:space="0" w:color="000000"/>
              <w:bottom w:val="single" w:sz="4" w:space="0" w:color="000000"/>
              <w:right w:val="nil"/>
            </w:tcBorders>
            <w:shd w:val="clear" w:color="D9D9D9" w:fill="D9D9D9"/>
            <w:noWrap/>
            <w:vAlign w:val="bottom"/>
            <w:hideMark/>
          </w:tcPr>
          <w:p w14:paraId="7165DE6A" w14:textId="77777777" w:rsidR="00A212A2" w:rsidRPr="00F770FC" w:rsidRDefault="00A212A2"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Currently smokes</w:t>
            </w:r>
          </w:p>
        </w:tc>
        <w:tc>
          <w:tcPr>
            <w:tcW w:w="1200" w:type="dxa"/>
            <w:tcBorders>
              <w:top w:val="single" w:sz="4" w:space="0" w:color="000000"/>
              <w:left w:val="nil"/>
              <w:bottom w:val="single" w:sz="4" w:space="0" w:color="000000"/>
              <w:right w:val="nil"/>
            </w:tcBorders>
            <w:shd w:val="clear" w:color="D9D9D9" w:fill="D9D9D9"/>
            <w:noWrap/>
            <w:vAlign w:val="bottom"/>
            <w:hideMark/>
          </w:tcPr>
          <w:p w14:paraId="6C1287F5"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1.08</w:t>
            </w:r>
          </w:p>
        </w:tc>
        <w:tc>
          <w:tcPr>
            <w:tcW w:w="1361" w:type="dxa"/>
            <w:tcBorders>
              <w:top w:val="single" w:sz="4" w:space="0" w:color="000000"/>
              <w:left w:val="nil"/>
              <w:bottom w:val="single" w:sz="4" w:space="0" w:color="000000"/>
              <w:right w:val="nil"/>
            </w:tcBorders>
            <w:shd w:val="clear" w:color="D9D9D9" w:fill="D9D9D9"/>
            <w:noWrap/>
            <w:vAlign w:val="bottom"/>
            <w:hideMark/>
          </w:tcPr>
          <w:p w14:paraId="1DF6C129" w14:textId="77777777" w:rsidR="00A212A2" w:rsidRPr="00F770FC" w:rsidRDefault="00A212A2" w:rsidP="00A212A2">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0.70 - 1.69</w:t>
            </w:r>
          </w:p>
        </w:tc>
        <w:tc>
          <w:tcPr>
            <w:tcW w:w="1200" w:type="dxa"/>
            <w:tcBorders>
              <w:top w:val="single" w:sz="4" w:space="0" w:color="000000"/>
              <w:left w:val="nil"/>
              <w:bottom w:val="single" w:sz="4" w:space="0" w:color="000000"/>
              <w:right w:val="nil"/>
            </w:tcBorders>
            <w:shd w:val="clear" w:color="D9D9D9" w:fill="D9D9D9"/>
            <w:noWrap/>
            <w:vAlign w:val="bottom"/>
            <w:hideMark/>
          </w:tcPr>
          <w:p w14:paraId="1E5CFED0" w14:textId="77777777" w:rsidR="00A212A2" w:rsidRPr="00F770FC" w:rsidRDefault="00A212A2"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0.7198</w:t>
            </w:r>
          </w:p>
        </w:tc>
        <w:tc>
          <w:tcPr>
            <w:tcW w:w="2076" w:type="dxa"/>
            <w:tcBorders>
              <w:top w:val="single" w:sz="4" w:space="0" w:color="000000"/>
              <w:left w:val="nil"/>
              <w:bottom w:val="single" w:sz="4" w:space="0" w:color="000000"/>
              <w:right w:val="single" w:sz="4" w:space="0" w:color="000000"/>
            </w:tcBorders>
            <w:shd w:val="clear" w:color="D9D9D9" w:fill="D9D9D9"/>
            <w:noWrap/>
            <w:vAlign w:val="bottom"/>
            <w:hideMark/>
          </w:tcPr>
          <w:p w14:paraId="70A83EE3" w14:textId="77777777" w:rsidR="00A212A2" w:rsidRPr="00F770FC" w:rsidRDefault="00A212A2" w:rsidP="00E41533">
            <w:pPr>
              <w:spacing w:after="0" w:line="240" w:lineRule="auto"/>
              <w:jc w:val="left"/>
              <w:rPr>
                <w:rFonts w:eastAsia="Times New Roman" w:cs="Times New Roman"/>
                <w:color w:val="000000"/>
                <w:sz w:val="22"/>
                <w:lang w:eastAsia="en-GB"/>
              </w:rPr>
            </w:pPr>
          </w:p>
        </w:tc>
      </w:tr>
    </w:tbl>
    <w:p w14:paraId="5C91E93C" w14:textId="4552C9DD" w:rsidR="000436C0" w:rsidRPr="00F770FC" w:rsidRDefault="000436C0" w:rsidP="004C3741">
      <w:pPr>
        <w:rPr>
          <w:rFonts w:cs="Times New Roman"/>
          <w:b/>
          <w:bCs/>
          <w:szCs w:val="24"/>
        </w:rPr>
      </w:pPr>
    </w:p>
    <w:p w14:paraId="0F43F504" w14:textId="04F058F8" w:rsidR="003A123C" w:rsidRPr="00F770FC" w:rsidRDefault="003A123C" w:rsidP="004C3741">
      <w:pPr>
        <w:jc w:val="left"/>
        <w:rPr>
          <w:rFonts w:cs="Times New Roman"/>
          <w:szCs w:val="24"/>
        </w:rPr>
      </w:pPr>
      <w:r w:rsidRPr="00F770FC">
        <w:rPr>
          <w:rFonts w:cs="Times New Roman"/>
          <w:szCs w:val="24"/>
        </w:rPr>
        <w:br w:type="page"/>
      </w:r>
    </w:p>
    <w:p w14:paraId="5F8113C4" w14:textId="256C9703" w:rsidR="003A123C" w:rsidRPr="00F770FC" w:rsidRDefault="003A123C" w:rsidP="004C3741">
      <w:pPr>
        <w:rPr>
          <w:rFonts w:cs="Times New Roman"/>
          <w:b/>
          <w:bCs/>
          <w:i/>
          <w:iCs/>
          <w:szCs w:val="24"/>
        </w:rPr>
      </w:pPr>
      <w:bookmarkStart w:id="11" w:name="_Toc158724408"/>
      <w:r w:rsidRPr="00F770FC">
        <w:rPr>
          <w:rStyle w:val="Heading2Char"/>
          <w:rFonts w:cs="Times New Roman"/>
          <w:szCs w:val="24"/>
        </w:rPr>
        <w:lastRenderedPageBreak/>
        <w:t>Table S</w:t>
      </w:r>
      <w:r w:rsidR="00E13A18" w:rsidRPr="00F770FC">
        <w:rPr>
          <w:rStyle w:val="Heading2Char"/>
          <w:rFonts w:cs="Times New Roman"/>
          <w:szCs w:val="24"/>
        </w:rPr>
        <w:t>4</w:t>
      </w:r>
      <w:bookmarkEnd w:id="11"/>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table summarising the adjusted hazard ratio (HR) and 95% confidence interval (CI) of 3-point major adverse cardiovascular events (MACE) risk for individuals within quartile 2, quartile 3, and quartile 4 (using quartile 1 as reference) of BMI variability within the EMPA-REG </w:t>
      </w:r>
      <w:r w:rsidRPr="00D37828">
        <w:rPr>
          <w:rFonts w:cs="Times New Roman"/>
          <w:i/>
          <w:iCs/>
          <w:szCs w:val="24"/>
        </w:rPr>
        <w:t>OUTCOME</w:t>
      </w:r>
      <w:r w:rsidR="00D37828" w:rsidRPr="00D37828">
        <w:rPr>
          <w:rFonts w:cs="Times New Roman"/>
          <w:i/>
          <w:iCs/>
          <w:szCs w:val="24"/>
        </w:rPr>
        <w:t xml:space="preserve"> </w:t>
      </w:r>
      <w:r w:rsidR="00D37828" w:rsidRPr="00D37828">
        <w:rPr>
          <w:rFonts w:cs="Times New Roman"/>
          <w:i/>
          <w:iCs/>
          <w:szCs w:val="24"/>
        </w:rPr>
        <w:t>(n = 2333)</w:t>
      </w:r>
      <w:r w:rsidR="00D37828" w:rsidRPr="00D37828">
        <w:rPr>
          <w:rFonts w:cs="Times New Roman"/>
          <w:i/>
          <w:iCs/>
          <w:szCs w:val="24"/>
        </w:rPr>
        <w:t xml:space="preserve"> </w:t>
      </w:r>
      <w:r w:rsidRPr="00D37828">
        <w:rPr>
          <w:rFonts w:cs="Times New Roman"/>
          <w:i/>
          <w:iCs/>
          <w:szCs w:val="24"/>
        </w:rPr>
        <w:t>trial</w:t>
      </w:r>
      <w:r w:rsidRPr="00F770FC">
        <w:rPr>
          <w:rFonts w:cs="Times New Roman"/>
          <w:i/>
          <w:iCs/>
          <w:szCs w:val="24"/>
        </w:rPr>
        <w:t xml:space="preserve"> placebo-arm cohort. ASV HbA1c variability is included as an additional covariate.</w:t>
      </w:r>
      <w:r w:rsidR="00FC45EE" w:rsidRPr="00F770FC">
        <w:rPr>
          <w:rFonts w:cs="Times New Roman"/>
          <w:i/>
          <w:iCs/>
          <w:szCs w:val="24"/>
        </w:rPr>
        <w:t xml:space="preserve"> </w:t>
      </w:r>
      <w:r w:rsidR="00FC45EE" w:rsidRPr="00F770FC">
        <w:rPr>
          <w:rFonts w:cs="Times New Roman"/>
          <w:szCs w:val="24"/>
        </w:rPr>
        <w:t>Risk estimates presented based on Cox regression mode</w:t>
      </w:r>
      <w:r w:rsidR="00A212A2" w:rsidRPr="00F770FC">
        <w:rPr>
          <w:rFonts w:cs="Times New Roman"/>
          <w:szCs w:val="24"/>
        </w:rPr>
        <w:t>l.</w:t>
      </w:r>
    </w:p>
    <w:tbl>
      <w:tblPr>
        <w:tblW w:w="9019" w:type="dxa"/>
        <w:tblLook w:val="04A0" w:firstRow="1" w:lastRow="0" w:firstColumn="1" w:lastColumn="0" w:noHBand="0" w:noVBand="1"/>
      </w:tblPr>
      <w:tblGrid>
        <w:gridCol w:w="3129"/>
        <w:gridCol w:w="1211"/>
        <w:gridCol w:w="1374"/>
        <w:gridCol w:w="1211"/>
        <w:gridCol w:w="2094"/>
      </w:tblGrid>
      <w:tr w:rsidR="001737BC" w:rsidRPr="00F770FC" w14:paraId="419F5527"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000000" w:fill="000000"/>
            <w:noWrap/>
            <w:vAlign w:val="bottom"/>
            <w:hideMark/>
          </w:tcPr>
          <w:p w14:paraId="6D05C6F0" w14:textId="77777777" w:rsidR="001737BC" w:rsidRPr="00F770FC" w:rsidRDefault="001737BC" w:rsidP="001737B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Covariate</w:t>
            </w:r>
          </w:p>
        </w:tc>
        <w:tc>
          <w:tcPr>
            <w:tcW w:w="1211" w:type="dxa"/>
            <w:tcBorders>
              <w:top w:val="single" w:sz="4" w:space="0" w:color="000000"/>
              <w:left w:val="nil"/>
              <w:bottom w:val="single" w:sz="4" w:space="0" w:color="000000"/>
              <w:right w:val="nil"/>
            </w:tcBorders>
            <w:shd w:val="clear" w:color="000000" w:fill="000000"/>
            <w:noWrap/>
            <w:vAlign w:val="bottom"/>
            <w:hideMark/>
          </w:tcPr>
          <w:p w14:paraId="11ADCE2A" w14:textId="77777777" w:rsidR="001737BC" w:rsidRPr="00F770FC" w:rsidRDefault="001737BC" w:rsidP="001737B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HR</w:t>
            </w:r>
          </w:p>
        </w:tc>
        <w:tc>
          <w:tcPr>
            <w:tcW w:w="1374" w:type="dxa"/>
            <w:tcBorders>
              <w:top w:val="single" w:sz="4" w:space="0" w:color="000000"/>
              <w:left w:val="nil"/>
              <w:bottom w:val="single" w:sz="4" w:space="0" w:color="000000"/>
              <w:right w:val="nil"/>
            </w:tcBorders>
            <w:shd w:val="clear" w:color="000000" w:fill="000000"/>
            <w:noWrap/>
            <w:vAlign w:val="bottom"/>
            <w:hideMark/>
          </w:tcPr>
          <w:p w14:paraId="53CAE72A" w14:textId="77777777" w:rsidR="001737BC" w:rsidRPr="00F770FC" w:rsidRDefault="001737BC" w:rsidP="001737B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95% CI</w:t>
            </w:r>
          </w:p>
        </w:tc>
        <w:tc>
          <w:tcPr>
            <w:tcW w:w="1211" w:type="dxa"/>
            <w:tcBorders>
              <w:top w:val="single" w:sz="4" w:space="0" w:color="000000"/>
              <w:left w:val="nil"/>
              <w:bottom w:val="single" w:sz="4" w:space="0" w:color="000000"/>
              <w:right w:val="nil"/>
            </w:tcBorders>
            <w:shd w:val="clear" w:color="000000" w:fill="000000"/>
            <w:noWrap/>
            <w:vAlign w:val="bottom"/>
            <w:hideMark/>
          </w:tcPr>
          <w:p w14:paraId="2A132228" w14:textId="77777777" w:rsidR="001737BC" w:rsidRPr="00F770FC" w:rsidRDefault="001737BC" w:rsidP="001737B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P value</w:t>
            </w:r>
          </w:p>
        </w:tc>
        <w:tc>
          <w:tcPr>
            <w:tcW w:w="2094" w:type="dxa"/>
            <w:tcBorders>
              <w:top w:val="single" w:sz="4" w:space="0" w:color="000000"/>
              <w:left w:val="nil"/>
              <w:bottom w:val="single" w:sz="4" w:space="0" w:color="000000"/>
              <w:right w:val="single" w:sz="4" w:space="0" w:color="000000"/>
            </w:tcBorders>
            <w:shd w:val="clear" w:color="000000" w:fill="000000"/>
            <w:noWrap/>
            <w:vAlign w:val="bottom"/>
            <w:hideMark/>
          </w:tcPr>
          <w:p w14:paraId="3B122196" w14:textId="77777777" w:rsidR="001737BC" w:rsidRPr="00F770FC" w:rsidRDefault="001737BC" w:rsidP="001737B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Overall P value</w:t>
            </w:r>
          </w:p>
        </w:tc>
      </w:tr>
      <w:tr w:rsidR="001737BC" w:rsidRPr="00F770FC" w14:paraId="66BA00EC"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189294F5"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Age</w:t>
            </w:r>
          </w:p>
        </w:tc>
        <w:tc>
          <w:tcPr>
            <w:tcW w:w="1211" w:type="dxa"/>
            <w:tcBorders>
              <w:top w:val="single" w:sz="4" w:space="0" w:color="000000"/>
              <w:left w:val="nil"/>
              <w:bottom w:val="single" w:sz="4" w:space="0" w:color="000000"/>
              <w:right w:val="nil"/>
            </w:tcBorders>
            <w:shd w:val="clear" w:color="D9D9D9" w:fill="D9D9D9"/>
            <w:noWrap/>
            <w:vAlign w:val="bottom"/>
            <w:hideMark/>
          </w:tcPr>
          <w:p w14:paraId="4A694209"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585" w:type="dxa"/>
            <w:gridSpan w:val="2"/>
            <w:tcBorders>
              <w:top w:val="single" w:sz="4" w:space="0" w:color="000000"/>
              <w:left w:val="nil"/>
              <w:bottom w:val="single" w:sz="4" w:space="0" w:color="000000"/>
              <w:right w:val="nil"/>
            </w:tcBorders>
            <w:shd w:val="clear" w:color="D9D9D9" w:fill="D9D9D9"/>
            <w:noWrap/>
            <w:vAlign w:val="bottom"/>
            <w:hideMark/>
          </w:tcPr>
          <w:p w14:paraId="4317349A"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1.00 - 1.03</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6C49CFE9"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0.1336</w:t>
            </w:r>
          </w:p>
        </w:tc>
      </w:tr>
      <w:tr w:rsidR="001737BC" w:rsidRPr="00F770FC" w14:paraId="6482E888"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08C25181"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BMI</w:t>
            </w:r>
          </w:p>
        </w:tc>
        <w:tc>
          <w:tcPr>
            <w:tcW w:w="1211" w:type="dxa"/>
            <w:tcBorders>
              <w:top w:val="single" w:sz="4" w:space="0" w:color="000000"/>
              <w:left w:val="nil"/>
              <w:bottom w:val="single" w:sz="4" w:space="0" w:color="000000"/>
              <w:right w:val="nil"/>
            </w:tcBorders>
            <w:shd w:val="clear" w:color="auto" w:fill="auto"/>
            <w:noWrap/>
            <w:vAlign w:val="bottom"/>
            <w:hideMark/>
          </w:tcPr>
          <w:p w14:paraId="21BD6754"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0.95</w:t>
            </w:r>
          </w:p>
        </w:tc>
        <w:tc>
          <w:tcPr>
            <w:tcW w:w="2585" w:type="dxa"/>
            <w:gridSpan w:val="2"/>
            <w:tcBorders>
              <w:top w:val="single" w:sz="4" w:space="0" w:color="000000"/>
              <w:left w:val="nil"/>
              <w:bottom w:val="single" w:sz="4" w:space="0" w:color="000000"/>
              <w:right w:val="nil"/>
            </w:tcBorders>
            <w:shd w:val="clear" w:color="auto" w:fill="auto"/>
            <w:noWrap/>
            <w:vAlign w:val="bottom"/>
            <w:hideMark/>
          </w:tcPr>
          <w:p w14:paraId="7A31D475"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0.81 - 1.13</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64B08FA0"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0.59</w:t>
            </w:r>
          </w:p>
        </w:tc>
      </w:tr>
      <w:tr w:rsidR="001737BC" w:rsidRPr="00F770FC" w14:paraId="1A62A1C3"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0D1F8978"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HbA1c</w:t>
            </w:r>
          </w:p>
        </w:tc>
        <w:tc>
          <w:tcPr>
            <w:tcW w:w="1211" w:type="dxa"/>
            <w:tcBorders>
              <w:top w:val="single" w:sz="4" w:space="0" w:color="000000"/>
              <w:left w:val="nil"/>
              <w:bottom w:val="single" w:sz="4" w:space="0" w:color="000000"/>
              <w:right w:val="nil"/>
            </w:tcBorders>
            <w:shd w:val="clear" w:color="D9D9D9" w:fill="D9D9D9"/>
            <w:noWrap/>
            <w:vAlign w:val="bottom"/>
            <w:hideMark/>
          </w:tcPr>
          <w:p w14:paraId="0DE96ED4"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0.82</w:t>
            </w:r>
          </w:p>
        </w:tc>
        <w:tc>
          <w:tcPr>
            <w:tcW w:w="2585" w:type="dxa"/>
            <w:gridSpan w:val="2"/>
            <w:tcBorders>
              <w:top w:val="single" w:sz="4" w:space="0" w:color="000000"/>
              <w:left w:val="nil"/>
              <w:bottom w:val="single" w:sz="4" w:space="0" w:color="000000"/>
              <w:right w:val="nil"/>
            </w:tcBorders>
            <w:shd w:val="clear" w:color="D9D9D9" w:fill="D9D9D9"/>
            <w:noWrap/>
            <w:vAlign w:val="bottom"/>
            <w:hideMark/>
          </w:tcPr>
          <w:p w14:paraId="4F4D7143"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0.68 - 0.99</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68FF04A8"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0.0381</w:t>
            </w:r>
          </w:p>
        </w:tc>
      </w:tr>
      <w:tr w:rsidR="001737BC" w:rsidRPr="00F770FC" w14:paraId="06A71DE7"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54E46B90"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Average BMI</w:t>
            </w:r>
          </w:p>
        </w:tc>
        <w:tc>
          <w:tcPr>
            <w:tcW w:w="1211" w:type="dxa"/>
            <w:tcBorders>
              <w:top w:val="single" w:sz="4" w:space="0" w:color="000000"/>
              <w:left w:val="nil"/>
              <w:bottom w:val="single" w:sz="4" w:space="0" w:color="000000"/>
              <w:right w:val="nil"/>
            </w:tcBorders>
            <w:shd w:val="clear" w:color="auto" w:fill="auto"/>
            <w:noWrap/>
            <w:vAlign w:val="bottom"/>
            <w:hideMark/>
          </w:tcPr>
          <w:p w14:paraId="59FF5637"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1.03</w:t>
            </w:r>
          </w:p>
        </w:tc>
        <w:tc>
          <w:tcPr>
            <w:tcW w:w="2585" w:type="dxa"/>
            <w:gridSpan w:val="2"/>
            <w:tcBorders>
              <w:top w:val="single" w:sz="4" w:space="0" w:color="000000"/>
              <w:left w:val="nil"/>
              <w:bottom w:val="single" w:sz="4" w:space="0" w:color="000000"/>
              <w:right w:val="nil"/>
            </w:tcBorders>
            <w:shd w:val="clear" w:color="auto" w:fill="auto"/>
            <w:noWrap/>
            <w:vAlign w:val="bottom"/>
            <w:hideMark/>
          </w:tcPr>
          <w:p w14:paraId="339B7331"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0.87 - 1.22</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6D9EF843"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0.711</w:t>
            </w:r>
          </w:p>
        </w:tc>
      </w:tr>
      <w:tr w:rsidR="001737BC" w:rsidRPr="00F770FC" w14:paraId="06CBA6DD"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5432C843"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Number of BMI measures</w:t>
            </w:r>
          </w:p>
        </w:tc>
        <w:tc>
          <w:tcPr>
            <w:tcW w:w="1211" w:type="dxa"/>
            <w:tcBorders>
              <w:top w:val="single" w:sz="4" w:space="0" w:color="000000"/>
              <w:left w:val="nil"/>
              <w:bottom w:val="single" w:sz="4" w:space="0" w:color="000000"/>
              <w:right w:val="nil"/>
            </w:tcBorders>
            <w:shd w:val="clear" w:color="D9D9D9" w:fill="D9D9D9"/>
            <w:noWrap/>
            <w:vAlign w:val="bottom"/>
            <w:hideMark/>
          </w:tcPr>
          <w:p w14:paraId="3B3985A9"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0.25</w:t>
            </w:r>
          </w:p>
        </w:tc>
        <w:tc>
          <w:tcPr>
            <w:tcW w:w="2585" w:type="dxa"/>
            <w:gridSpan w:val="2"/>
            <w:tcBorders>
              <w:top w:val="single" w:sz="4" w:space="0" w:color="000000"/>
              <w:left w:val="nil"/>
              <w:bottom w:val="single" w:sz="4" w:space="0" w:color="000000"/>
              <w:right w:val="nil"/>
            </w:tcBorders>
            <w:shd w:val="clear" w:color="D9D9D9" w:fill="D9D9D9"/>
            <w:noWrap/>
            <w:vAlign w:val="bottom"/>
            <w:hideMark/>
          </w:tcPr>
          <w:p w14:paraId="28C97DA3"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0.21- 0.28</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54E59681"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&lt;0.0001</w:t>
            </w:r>
          </w:p>
        </w:tc>
      </w:tr>
      <w:tr w:rsidR="001737BC" w:rsidRPr="00F770FC" w14:paraId="41EEA4F1"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4DCD1126"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SBP</w:t>
            </w:r>
          </w:p>
        </w:tc>
        <w:tc>
          <w:tcPr>
            <w:tcW w:w="1211" w:type="dxa"/>
            <w:tcBorders>
              <w:top w:val="single" w:sz="4" w:space="0" w:color="000000"/>
              <w:left w:val="nil"/>
              <w:bottom w:val="single" w:sz="4" w:space="0" w:color="000000"/>
              <w:right w:val="nil"/>
            </w:tcBorders>
            <w:shd w:val="clear" w:color="auto" w:fill="auto"/>
            <w:noWrap/>
            <w:vAlign w:val="bottom"/>
            <w:hideMark/>
          </w:tcPr>
          <w:p w14:paraId="4F17C6BB"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585" w:type="dxa"/>
            <w:gridSpan w:val="2"/>
            <w:tcBorders>
              <w:top w:val="single" w:sz="4" w:space="0" w:color="000000"/>
              <w:left w:val="nil"/>
              <w:bottom w:val="single" w:sz="4" w:space="0" w:color="000000"/>
              <w:right w:val="nil"/>
            </w:tcBorders>
            <w:shd w:val="clear" w:color="auto" w:fill="auto"/>
            <w:noWrap/>
            <w:vAlign w:val="bottom"/>
            <w:hideMark/>
          </w:tcPr>
          <w:p w14:paraId="5E2FCB4C"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1.00 - 1.01</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6A971ADE"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0.1654</w:t>
            </w:r>
          </w:p>
        </w:tc>
      </w:tr>
      <w:tr w:rsidR="001737BC" w:rsidRPr="00F770FC" w14:paraId="1CE3B21F"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7B3A99C6"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HbA1c ASV</w:t>
            </w:r>
          </w:p>
        </w:tc>
        <w:tc>
          <w:tcPr>
            <w:tcW w:w="1211" w:type="dxa"/>
            <w:tcBorders>
              <w:top w:val="single" w:sz="4" w:space="0" w:color="000000"/>
              <w:left w:val="nil"/>
              <w:bottom w:val="single" w:sz="4" w:space="0" w:color="000000"/>
              <w:right w:val="nil"/>
            </w:tcBorders>
            <w:shd w:val="clear" w:color="D9D9D9" w:fill="D9D9D9"/>
            <w:noWrap/>
            <w:vAlign w:val="bottom"/>
            <w:hideMark/>
          </w:tcPr>
          <w:p w14:paraId="122A342C"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1.04</w:t>
            </w:r>
          </w:p>
        </w:tc>
        <w:tc>
          <w:tcPr>
            <w:tcW w:w="2585" w:type="dxa"/>
            <w:gridSpan w:val="2"/>
            <w:tcBorders>
              <w:top w:val="single" w:sz="4" w:space="0" w:color="000000"/>
              <w:left w:val="nil"/>
              <w:bottom w:val="single" w:sz="4" w:space="0" w:color="000000"/>
              <w:right w:val="nil"/>
            </w:tcBorders>
            <w:shd w:val="clear" w:color="D9D9D9" w:fill="D9D9D9"/>
            <w:noWrap/>
            <w:vAlign w:val="bottom"/>
            <w:hideMark/>
          </w:tcPr>
          <w:p w14:paraId="78203D8B"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0.93 - 1.17</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07E5FB3B"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0.4871</w:t>
            </w:r>
          </w:p>
        </w:tc>
      </w:tr>
      <w:tr w:rsidR="001737BC" w:rsidRPr="00F770FC" w14:paraId="46BC6FF0"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6634FEC4"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Lipid-lowering drug use</w:t>
            </w:r>
          </w:p>
        </w:tc>
        <w:tc>
          <w:tcPr>
            <w:tcW w:w="1211" w:type="dxa"/>
            <w:tcBorders>
              <w:top w:val="single" w:sz="4" w:space="0" w:color="000000"/>
              <w:left w:val="nil"/>
              <w:bottom w:val="single" w:sz="4" w:space="0" w:color="000000"/>
              <w:right w:val="nil"/>
            </w:tcBorders>
            <w:shd w:val="clear" w:color="auto" w:fill="auto"/>
            <w:noWrap/>
            <w:vAlign w:val="bottom"/>
            <w:hideMark/>
          </w:tcPr>
          <w:p w14:paraId="1A1E8530" w14:textId="77777777" w:rsidR="001737BC" w:rsidRPr="00F770FC" w:rsidRDefault="001737BC" w:rsidP="001737BC">
            <w:pPr>
              <w:spacing w:after="0" w:line="240" w:lineRule="auto"/>
              <w:jc w:val="left"/>
              <w:rPr>
                <w:rFonts w:eastAsia="Times New Roman" w:cs="Times New Roman"/>
                <w:color w:val="000000"/>
                <w:sz w:val="22"/>
                <w:lang w:eastAsia="en-GB"/>
              </w:rPr>
            </w:pPr>
          </w:p>
        </w:tc>
        <w:tc>
          <w:tcPr>
            <w:tcW w:w="1374" w:type="dxa"/>
            <w:tcBorders>
              <w:top w:val="single" w:sz="4" w:space="0" w:color="000000"/>
              <w:left w:val="nil"/>
              <w:bottom w:val="single" w:sz="4" w:space="0" w:color="000000"/>
              <w:right w:val="nil"/>
            </w:tcBorders>
            <w:shd w:val="clear" w:color="auto" w:fill="auto"/>
            <w:noWrap/>
            <w:vAlign w:val="bottom"/>
            <w:hideMark/>
          </w:tcPr>
          <w:p w14:paraId="1FE85011"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1211" w:type="dxa"/>
            <w:tcBorders>
              <w:top w:val="single" w:sz="4" w:space="0" w:color="000000"/>
              <w:left w:val="nil"/>
              <w:bottom w:val="single" w:sz="4" w:space="0" w:color="000000"/>
              <w:right w:val="nil"/>
            </w:tcBorders>
            <w:shd w:val="clear" w:color="auto" w:fill="auto"/>
            <w:noWrap/>
            <w:vAlign w:val="bottom"/>
            <w:hideMark/>
          </w:tcPr>
          <w:p w14:paraId="2E54568C"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7488FF70" w14:textId="77777777" w:rsidR="001737BC" w:rsidRPr="00F770FC" w:rsidRDefault="001737BC" w:rsidP="001737BC">
            <w:pPr>
              <w:spacing w:after="0" w:line="240" w:lineRule="auto"/>
              <w:jc w:val="left"/>
              <w:rPr>
                <w:rFonts w:eastAsia="Times New Roman" w:cs="Times New Roman"/>
                <w:sz w:val="20"/>
                <w:szCs w:val="20"/>
                <w:lang w:eastAsia="en-GB"/>
              </w:rPr>
            </w:pPr>
          </w:p>
        </w:tc>
      </w:tr>
      <w:tr w:rsidR="001737BC" w:rsidRPr="00F770FC" w14:paraId="281D9CC3"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461F1497"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No (REF)</w:t>
            </w:r>
          </w:p>
        </w:tc>
        <w:tc>
          <w:tcPr>
            <w:tcW w:w="1211" w:type="dxa"/>
            <w:tcBorders>
              <w:top w:val="single" w:sz="4" w:space="0" w:color="000000"/>
              <w:left w:val="nil"/>
              <w:bottom w:val="single" w:sz="4" w:space="0" w:color="000000"/>
              <w:right w:val="nil"/>
            </w:tcBorders>
            <w:shd w:val="clear" w:color="D9D9D9" w:fill="D9D9D9"/>
            <w:noWrap/>
            <w:vAlign w:val="bottom"/>
            <w:hideMark/>
          </w:tcPr>
          <w:p w14:paraId="3165CCDB"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74" w:type="dxa"/>
            <w:tcBorders>
              <w:top w:val="single" w:sz="4" w:space="0" w:color="000000"/>
              <w:left w:val="nil"/>
              <w:bottom w:val="single" w:sz="4" w:space="0" w:color="000000"/>
              <w:right w:val="nil"/>
            </w:tcBorders>
            <w:shd w:val="clear" w:color="D9D9D9" w:fill="D9D9D9"/>
            <w:noWrap/>
            <w:vAlign w:val="bottom"/>
            <w:hideMark/>
          </w:tcPr>
          <w:p w14:paraId="2970CBE5" w14:textId="77777777" w:rsidR="001737BC" w:rsidRPr="00F770FC" w:rsidRDefault="001737BC" w:rsidP="00E41533">
            <w:pPr>
              <w:spacing w:after="0" w:line="240" w:lineRule="auto"/>
              <w:jc w:val="left"/>
              <w:rPr>
                <w:rFonts w:eastAsia="Times New Roman" w:cs="Times New Roman"/>
                <w:color w:val="000000"/>
                <w:sz w:val="22"/>
                <w:lang w:eastAsia="en-GB"/>
              </w:rPr>
            </w:pPr>
          </w:p>
        </w:tc>
        <w:tc>
          <w:tcPr>
            <w:tcW w:w="1211" w:type="dxa"/>
            <w:tcBorders>
              <w:top w:val="single" w:sz="4" w:space="0" w:color="000000"/>
              <w:left w:val="nil"/>
              <w:bottom w:val="single" w:sz="4" w:space="0" w:color="000000"/>
              <w:right w:val="nil"/>
            </w:tcBorders>
            <w:shd w:val="clear" w:color="D9D9D9" w:fill="D9D9D9"/>
            <w:noWrap/>
            <w:vAlign w:val="bottom"/>
            <w:hideMark/>
          </w:tcPr>
          <w:p w14:paraId="674ADDF7"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3E323B66"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0.0994</w:t>
            </w:r>
          </w:p>
        </w:tc>
      </w:tr>
      <w:tr w:rsidR="001737BC" w:rsidRPr="00F770FC" w14:paraId="0A4097E6"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13139D1D"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Yes</w:t>
            </w:r>
          </w:p>
        </w:tc>
        <w:tc>
          <w:tcPr>
            <w:tcW w:w="1211" w:type="dxa"/>
            <w:tcBorders>
              <w:top w:val="single" w:sz="4" w:space="0" w:color="000000"/>
              <w:left w:val="nil"/>
              <w:bottom w:val="single" w:sz="4" w:space="0" w:color="000000"/>
              <w:right w:val="nil"/>
            </w:tcBorders>
            <w:shd w:val="clear" w:color="auto" w:fill="auto"/>
            <w:noWrap/>
            <w:vAlign w:val="bottom"/>
            <w:hideMark/>
          </w:tcPr>
          <w:p w14:paraId="727F24D1"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1.36</w:t>
            </w:r>
          </w:p>
        </w:tc>
        <w:tc>
          <w:tcPr>
            <w:tcW w:w="1374" w:type="dxa"/>
            <w:tcBorders>
              <w:top w:val="single" w:sz="4" w:space="0" w:color="000000"/>
              <w:left w:val="nil"/>
              <w:bottom w:val="single" w:sz="4" w:space="0" w:color="000000"/>
              <w:right w:val="nil"/>
            </w:tcBorders>
            <w:shd w:val="clear" w:color="auto" w:fill="auto"/>
            <w:noWrap/>
            <w:vAlign w:val="bottom"/>
            <w:hideMark/>
          </w:tcPr>
          <w:p w14:paraId="12B46A7A"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0.94 - 1.97</w:t>
            </w:r>
          </w:p>
        </w:tc>
        <w:tc>
          <w:tcPr>
            <w:tcW w:w="1211" w:type="dxa"/>
            <w:tcBorders>
              <w:top w:val="single" w:sz="4" w:space="0" w:color="000000"/>
              <w:left w:val="nil"/>
              <w:bottom w:val="single" w:sz="4" w:space="0" w:color="000000"/>
              <w:right w:val="nil"/>
            </w:tcBorders>
            <w:shd w:val="clear" w:color="auto" w:fill="auto"/>
            <w:noWrap/>
            <w:vAlign w:val="bottom"/>
            <w:hideMark/>
          </w:tcPr>
          <w:p w14:paraId="2E658A3C"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0.994</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0874F751"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7D78545C"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6B10123E"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Quartiles of BMI ASV</w:t>
            </w:r>
          </w:p>
        </w:tc>
        <w:tc>
          <w:tcPr>
            <w:tcW w:w="1211" w:type="dxa"/>
            <w:tcBorders>
              <w:top w:val="single" w:sz="4" w:space="0" w:color="000000"/>
              <w:left w:val="nil"/>
              <w:bottom w:val="single" w:sz="4" w:space="0" w:color="000000"/>
              <w:right w:val="nil"/>
            </w:tcBorders>
            <w:shd w:val="clear" w:color="D9D9D9" w:fill="D9D9D9"/>
            <w:noWrap/>
            <w:vAlign w:val="bottom"/>
            <w:hideMark/>
          </w:tcPr>
          <w:p w14:paraId="6298BD7F" w14:textId="77777777" w:rsidR="001737BC" w:rsidRPr="00F770FC" w:rsidRDefault="001737BC" w:rsidP="001737BC">
            <w:pPr>
              <w:spacing w:after="0" w:line="240" w:lineRule="auto"/>
              <w:jc w:val="left"/>
              <w:rPr>
                <w:rFonts w:eastAsia="Times New Roman" w:cs="Times New Roman"/>
                <w:color w:val="000000"/>
                <w:sz w:val="22"/>
                <w:lang w:eastAsia="en-GB"/>
              </w:rPr>
            </w:pPr>
          </w:p>
        </w:tc>
        <w:tc>
          <w:tcPr>
            <w:tcW w:w="1374" w:type="dxa"/>
            <w:tcBorders>
              <w:top w:val="single" w:sz="4" w:space="0" w:color="000000"/>
              <w:left w:val="nil"/>
              <w:bottom w:val="single" w:sz="4" w:space="0" w:color="000000"/>
              <w:right w:val="nil"/>
            </w:tcBorders>
            <w:shd w:val="clear" w:color="D9D9D9" w:fill="D9D9D9"/>
            <w:noWrap/>
            <w:vAlign w:val="bottom"/>
            <w:hideMark/>
          </w:tcPr>
          <w:p w14:paraId="18AA9D69"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1211" w:type="dxa"/>
            <w:tcBorders>
              <w:top w:val="single" w:sz="4" w:space="0" w:color="000000"/>
              <w:left w:val="nil"/>
              <w:bottom w:val="single" w:sz="4" w:space="0" w:color="000000"/>
              <w:right w:val="nil"/>
            </w:tcBorders>
            <w:shd w:val="clear" w:color="D9D9D9" w:fill="D9D9D9"/>
            <w:noWrap/>
            <w:vAlign w:val="bottom"/>
            <w:hideMark/>
          </w:tcPr>
          <w:p w14:paraId="64658AAD"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2685FE45" w14:textId="77777777" w:rsidR="001737BC" w:rsidRPr="00F770FC" w:rsidRDefault="001737BC" w:rsidP="001737BC">
            <w:pPr>
              <w:spacing w:after="0" w:line="240" w:lineRule="auto"/>
              <w:jc w:val="left"/>
              <w:rPr>
                <w:rFonts w:eastAsia="Times New Roman" w:cs="Times New Roman"/>
                <w:sz w:val="20"/>
                <w:szCs w:val="20"/>
                <w:lang w:eastAsia="en-GB"/>
              </w:rPr>
            </w:pPr>
          </w:p>
        </w:tc>
      </w:tr>
      <w:tr w:rsidR="001737BC" w:rsidRPr="00F770FC" w14:paraId="55FDF511"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0C494F93"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1 (REF)</w:t>
            </w:r>
          </w:p>
        </w:tc>
        <w:tc>
          <w:tcPr>
            <w:tcW w:w="1211" w:type="dxa"/>
            <w:tcBorders>
              <w:top w:val="single" w:sz="4" w:space="0" w:color="000000"/>
              <w:left w:val="nil"/>
              <w:bottom w:val="single" w:sz="4" w:space="0" w:color="000000"/>
              <w:right w:val="nil"/>
            </w:tcBorders>
            <w:shd w:val="clear" w:color="auto" w:fill="auto"/>
            <w:noWrap/>
            <w:vAlign w:val="bottom"/>
            <w:hideMark/>
          </w:tcPr>
          <w:p w14:paraId="737E8182"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74" w:type="dxa"/>
            <w:tcBorders>
              <w:top w:val="single" w:sz="4" w:space="0" w:color="000000"/>
              <w:left w:val="nil"/>
              <w:bottom w:val="single" w:sz="4" w:space="0" w:color="000000"/>
              <w:right w:val="nil"/>
            </w:tcBorders>
            <w:shd w:val="clear" w:color="auto" w:fill="auto"/>
            <w:noWrap/>
            <w:vAlign w:val="bottom"/>
            <w:hideMark/>
          </w:tcPr>
          <w:p w14:paraId="573B4087" w14:textId="77777777" w:rsidR="001737BC" w:rsidRPr="00F770FC" w:rsidRDefault="001737BC" w:rsidP="00E41533">
            <w:pPr>
              <w:spacing w:after="0" w:line="240" w:lineRule="auto"/>
              <w:jc w:val="left"/>
              <w:rPr>
                <w:rFonts w:eastAsia="Times New Roman" w:cs="Times New Roman"/>
                <w:color w:val="000000"/>
                <w:sz w:val="22"/>
                <w:lang w:eastAsia="en-GB"/>
              </w:rPr>
            </w:pPr>
          </w:p>
        </w:tc>
        <w:tc>
          <w:tcPr>
            <w:tcW w:w="1211" w:type="dxa"/>
            <w:tcBorders>
              <w:top w:val="single" w:sz="4" w:space="0" w:color="000000"/>
              <w:left w:val="nil"/>
              <w:bottom w:val="single" w:sz="4" w:space="0" w:color="000000"/>
              <w:right w:val="nil"/>
            </w:tcBorders>
            <w:shd w:val="clear" w:color="auto" w:fill="auto"/>
            <w:noWrap/>
            <w:vAlign w:val="bottom"/>
            <w:hideMark/>
          </w:tcPr>
          <w:p w14:paraId="17274EE4"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5A0A3E1E"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0.0995</w:t>
            </w:r>
          </w:p>
        </w:tc>
      </w:tr>
      <w:tr w:rsidR="001737BC" w:rsidRPr="00F770FC" w14:paraId="70F006BA"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0AAF63CC" w14:textId="77777777" w:rsidR="001737BC" w:rsidRPr="00F770FC" w:rsidRDefault="001737BC" w:rsidP="00F56DFE">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2</w:t>
            </w:r>
          </w:p>
        </w:tc>
        <w:tc>
          <w:tcPr>
            <w:tcW w:w="1211" w:type="dxa"/>
            <w:tcBorders>
              <w:top w:val="single" w:sz="4" w:space="0" w:color="000000"/>
              <w:left w:val="nil"/>
              <w:bottom w:val="single" w:sz="4" w:space="0" w:color="000000"/>
              <w:right w:val="nil"/>
            </w:tcBorders>
            <w:shd w:val="clear" w:color="D9D9D9" w:fill="D9D9D9"/>
            <w:noWrap/>
            <w:vAlign w:val="bottom"/>
            <w:hideMark/>
          </w:tcPr>
          <w:p w14:paraId="05943BB1"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0.91</w:t>
            </w:r>
          </w:p>
        </w:tc>
        <w:tc>
          <w:tcPr>
            <w:tcW w:w="1374" w:type="dxa"/>
            <w:tcBorders>
              <w:top w:val="single" w:sz="4" w:space="0" w:color="000000"/>
              <w:left w:val="nil"/>
              <w:bottom w:val="single" w:sz="4" w:space="0" w:color="000000"/>
              <w:right w:val="nil"/>
            </w:tcBorders>
            <w:shd w:val="clear" w:color="D9D9D9" w:fill="D9D9D9"/>
            <w:noWrap/>
            <w:vAlign w:val="bottom"/>
            <w:hideMark/>
          </w:tcPr>
          <w:p w14:paraId="22C299B8"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0.62 - 1.32</w:t>
            </w:r>
          </w:p>
        </w:tc>
        <w:tc>
          <w:tcPr>
            <w:tcW w:w="1211" w:type="dxa"/>
            <w:tcBorders>
              <w:top w:val="single" w:sz="4" w:space="0" w:color="000000"/>
              <w:left w:val="nil"/>
              <w:bottom w:val="single" w:sz="4" w:space="0" w:color="000000"/>
              <w:right w:val="nil"/>
            </w:tcBorders>
            <w:shd w:val="clear" w:color="D9D9D9" w:fill="D9D9D9"/>
            <w:noWrap/>
            <w:vAlign w:val="bottom"/>
            <w:hideMark/>
          </w:tcPr>
          <w:p w14:paraId="1E8FE5F6"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0.6127</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1175D81A"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45DC0906"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433F10FF" w14:textId="77777777" w:rsidR="001737BC" w:rsidRPr="00F770FC" w:rsidRDefault="001737BC" w:rsidP="00F56DFE">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3</w:t>
            </w:r>
          </w:p>
        </w:tc>
        <w:tc>
          <w:tcPr>
            <w:tcW w:w="1211" w:type="dxa"/>
            <w:tcBorders>
              <w:top w:val="single" w:sz="4" w:space="0" w:color="000000"/>
              <w:left w:val="nil"/>
              <w:bottom w:val="single" w:sz="4" w:space="0" w:color="000000"/>
              <w:right w:val="nil"/>
            </w:tcBorders>
            <w:shd w:val="clear" w:color="auto" w:fill="auto"/>
            <w:noWrap/>
            <w:vAlign w:val="bottom"/>
            <w:hideMark/>
          </w:tcPr>
          <w:p w14:paraId="657BD130"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0.73</w:t>
            </w:r>
          </w:p>
        </w:tc>
        <w:tc>
          <w:tcPr>
            <w:tcW w:w="1374" w:type="dxa"/>
            <w:tcBorders>
              <w:top w:val="single" w:sz="4" w:space="0" w:color="000000"/>
              <w:left w:val="nil"/>
              <w:bottom w:val="single" w:sz="4" w:space="0" w:color="000000"/>
              <w:right w:val="nil"/>
            </w:tcBorders>
            <w:shd w:val="clear" w:color="auto" w:fill="auto"/>
            <w:noWrap/>
            <w:vAlign w:val="bottom"/>
            <w:hideMark/>
          </w:tcPr>
          <w:p w14:paraId="5A151460"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0.48 - 1.09</w:t>
            </w:r>
          </w:p>
        </w:tc>
        <w:tc>
          <w:tcPr>
            <w:tcW w:w="1211" w:type="dxa"/>
            <w:tcBorders>
              <w:top w:val="single" w:sz="4" w:space="0" w:color="000000"/>
              <w:left w:val="nil"/>
              <w:bottom w:val="single" w:sz="4" w:space="0" w:color="000000"/>
              <w:right w:val="nil"/>
            </w:tcBorders>
            <w:shd w:val="clear" w:color="auto" w:fill="auto"/>
            <w:noWrap/>
            <w:vAlign w:val="bottom"/>
            <w:hideMark/>
          </w:tcPr>
          <w:p w14:paraId="75BB7CF7"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0.1215</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34B6049F"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540B3D9F"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25530D0A" w14:textId="77777777" w:rsidR="001737BC" w:rsidRPr="00F770FC" w:rsidRDefault="001737BC" w:rsidP="00F56DFE">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4</w:t>
            </w:r>
          </w:p>
        </w:tc>
        <w:tc>
          <w:tcPr>
            <w:tcW w:w="1211" w:type="dxa"/>
            <w:tcBorders>
              <w:top w:val="single" w:sz="4" w:space="0" w:color="000000"/>
              <w:left w:val="nil"/>
              <w:bottom w:val="single" w:sz="4" w:space="0" w:color="000000"/>
              <w:right w:val="nil"/>
            </w:tcBorders>
            <w:shd w:val="clear" w:color="D9D9D9" w:fill="D9D9D9"/>
            <w:noWrap/>
            <w:vAlign w:val="bottom"/>
            <w:hideMark/>
          </w:tcPr>
          <w:p w14:paraId="7E27F4A6"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0.64</w:t>
            </w:r>
          </w:p>
        </w:tc>
        <w:tc>
          <w:tcPr>
            <w:tcW w:w="1374" w:type="dxa"/>
            <w:tcBorders>
              <w:top w:val="single" w:sz="4" w:space="0" w:color="000000"/>
              <w:left w:val="nil"/>
              <w:bottom w:val="single" w:sz="4" w:space="0" w:color="000000"/>
              <w:right w:val="nil"/>
            </w:tcBorders>
            <w:shd w:val="clear" w:color="D9D9D9" w:fill="D9D9D9"/>
            <w:noWrap/>
            <w:vAlign w:val="bottom"/>
            <w:hideMark/>
          </w:tcPr>
          <w:p w14:paraId="5DE17119"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0.44 - 0.93</w:t>
            </w:r>
          </w:p>
        </w:tc>
        <w:tc>
          <w:tcPr>
            <w:tcW w:w="1211" w:type="dxa"/>
            <w:tcBorders>
              <w:top w:val="single" w:sz="4" w:space="0" w:color="000000"/>
              <w:left w:val="nil"/>
              <w:bottom w:val="single" w:sz="4" w:space="0" w:color="000000"/>
              <w:right w:val="nil"/>
            </w:tcBorders>
            <w:shd w:val="clear" w:color="D9D9D9" w:fill="D9D9D9"/>
            <w:noWrap/>
            <w:vAlign w:val="bottom"/>
            <w:hideMark/>
          </w:tcPr>
          <w:p w14:paraId="2CBCC265"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0.0212</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607A6F43"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29A238E5"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4E47E643"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T2D duration</w:t>
            </w:r>
          </w:p>
        </w:tc>
        <w:tc>
          <w:tcPr>
            <w:tcW w:w="1211" w:type="dxa"/>
            <w:tcBorders>
              <w:top w:val="single" w:sz="4" w:space="0" w:color="000000"/>
              <w:left w:val="nil"/>
              <w:bottom w:val="single" w:sz="4" w:space="0" w:color="000000"/>
              <w:right w:val="nil"/>
            </w:tcBorders>
            <w:shd w:val="clear" w:color="auto" w:fill="auto"/>
            <w:noWrap/>
            <w:vAlign w:val="bottom"/>
            <w:hideMark/>
          </w:tcPr>
          <w:p w14:paraId="37596897" w14:textId="77777777" w:rsidR="001737BC" w:rsidRPr="00F770FC" w:rsidRDefault="001737BC" w:rsidP="001737BC">
            <w:pPr>
              <w:spacing w:after="0" w:line="240" w:lineRule="auto"/>
              <w:jc w:val="left"/>
              <w:rPr>
                <w:rFonts w:eastAsia="Times New Roman" w:cs="Times New Roman"/>
                <w:color w:val="000000"/>
                <w:sz w:val="22"/>
                <w:lang w:eastAsia="en-GB"/>
              </w:rPr>
            </w:pPr>
          </w:p>
        </w:tc>
        <w:tc>
          <w:tcPr>
            <w:tcW w:w="1374" w:type="dxa"/>
            <w:tcBorders>
              <w:top w:val="single" w:sz="4" w:space="0" w:color="000000"/>
              <w:left w:val="nil"/>
              <w:bottom w:val="single" w:sz="4" w:space="0" w:color="000000"/>
              <w:right w:val="nil"/>
            </w:tcBorders>
            <w:shd w:val="clear" w:color="auto" w:fill="auto"/>
            <w:noWrap/>
            <w:vAlign w:val="bottom"/>
            <w:hideMark/>
          </w:tcPr>
          <w:p w14:paraId="7C0E30EF"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1211" w:type="dxa"/>
            <w:tcBorders>
              <w:top w:val="single" w:sz="4" w:space="0" w:color="000000"/>
              <w:left w:val="nil"/>
              <w:bottom w:val="single" w:sz="4" w:space="0" w:color="000000"/>
              <w:right w:val="nil"/>
            </w:tcBorders>
            <w:shd w:val="clear" w:color="auto" w:fill="auto"/>
            <w:noWrap/>
            <w:vAlign w:val="bottom"/>
            <w:hideMark/>
          </w:tcPr>
          <w:p w14:paraId="477836FC"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69E24C9E" w14:textId="77777777" w:rsidR="001737BC" w:rsidRPr="00F770FC" w:rsidRDefault="001737BC" w:rsidP="001737BC">
            <w:pPr>
              <w:spacing w:after="0" w:line="240" w:lineRule="auto"/>
              <w:jc w:val="left"/>
              <w:rPr>
                <w:rFonts w:eastAsia="Times New Roman" w:cs="Times New Roman"/>
                <w:sz w:val="20"/>
                <w:szCs w:val="20"/>
                <w:lang w:eastAsia="en-GB"/>
              </w:rPr>
            </w:pPr>
          </w:p>
        </w:tc>
      </w:tr>
      <w:tr w:rsidR="001737BC" w:rsidRPr="00F770FC" w14:paraId="5667F5D7"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4F6D6775"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1yr (REF)</w:t>
            </w:r>
          </w:p>
        </w:tc>
        <w:tc>
          <w:tcPr>
            <w:tcW w:w="1211" w:type="dxa"/>
            <w:tcBorders>
              <w:top w:val="single" w:sz="4" w:space="0" w:color="000000"/>
              <w:left w:val="nil"/>
              <w:bottom w:val="single" w:sz="4" w:space="0" w:color="000000"/>
              <w:right w:val="nil"/>
            </w:tcBorders>
            <w:shd w:val="clear" w:color="D9D9D9" w:fill="D9D9D9"/>
            <w:noWrap/>
            <w:vAlign w:val="bottom"/>
            <w:hideMark/>
          </w:tcPr>
          <w:p w14:paraId="3326CB2C"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74" w:type="dxa"/>
            <w:tcBorders>
              <w:top w:val="single" w:sz="4" w:space="0" w:color="000000"/>
              <w:left w:val="nil"/>
              <w:bottom w:val="single" w:sz="4" w:space="0" w:color="000000"/>
              <w:right w:val="nil"/>
            </w:tcBorders>
            <w:shd w:val="clear" w:color="D9D9D9" w:fill="D9D9D9"/>
            <w:noWrap/>
            <w:vAlign w:val="bottom"/>
            <w:hideMark/>
          </w:tcPr>
          <w:p w14:paraId="724D1E63" w14:textId="77777777" w:rsidR="001737BC" w:rsidRPr="00F770FC" w:rsidRDefault="001737BC" w:rsidP="00E41533">
            <w:pPr>
              <w:spacing w:after="0" w:line="240" w:lineRule="auto"/>
              <w:jc w:val="left"/>
              <w:rPr>
                <w:rFonts w:eastAsia="Times New Roman" w:cs="Times New Roman"/>
                <w:color w:val="000000"/>
                <w:sz w:val="22"/>
                <w:lang w:eastAsia="en-GB"/>
              </w:rPr>
            </w:pPr>
          </w:p>
        </w:tc>
        <w:tc>
          <w:tcPr>
            <w:tcW w:w="1211" w:type="dxa"/>
            <w:tcBorders>
              <w:top w:val="single" w:sz="4" w:space="0" w:color="000000"/>
              <w:left w:val="nil"/>
              <w:bottom w:val="single" w:sz="4" w:space="0" w:color="000000"/>
              <w:right w:val="nil"/>
            </w:tcBorders>
            <w:shd w:val="clear" w:color="D9D9D9" w:fill="D9D9D9"/>
            <w:noWrap/>
            <w:vAlign w:val="bottom"/>
            <w:hideMark/>
          </w:tcPr>
          <w:p w14:paraId="1393C024"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263EE871"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0.6164</w:t>
            </w:r>
          </w:p>
        </w:tc>
      </w:tr>
      <w:tr w:rsidR="001737BC" w:rsidRPr="00F770FC" w14:paraId="0FE6F6C1"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6D4F1B2F"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5yrs but &gt;1yr</w:t>
            </w:r>
          </w:p>
        </w:tc>
        <w:tc>
          <w:tcPr>
            <w:tcW w:w="1211" w:type="dxa"/>
            <w:tcBorders>
              <w:top w:val="single" w:sz="4" w:space="0" w:color="000000"/>
              <w:left w:val="nil"/>
              <w:bottom w:val="single" w:sz="4" w:space="0" w:color="000000"/>
              <w:right w:val="nil"/>
            </w:tcBorders>
            <w:shd w:val="clear" w:color="auto" w:fill="auto"/>
            <w:noWrap/>
            <w:vAlign w:val="bottom"/>
            <w:hideMark/>
          </w:tcPr>
          <w:p w14:paraId="0ED2D15D"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2.55</w:t>
            </w:r>
          </w:p>
        </w:tc>
        <w:tc>
          <w:tcPr>
            <w:tcW w:w="1374" w:type="dxa"/>
            <w:tcBorders>
              <w:top w:val="single" w:sz="4" w:space="0" w:color="000000"/>
              <w:left w:val="nil"/>
              <w:bottom w:val="single" w:sz="4" w:space="0" w:color="000000"/>
              <w:right w:val="nil"/>
            </w:tcBorders>
            <w:shd w:val="clear" w:color="auto" w:fill="auto"/>
            <w:noWrap/>
            <w:vAlign w:val="bottom"/>
            <w:hideMark/>
          </w:tcPr>
          <w:p w14:paraId="48B696DB"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0.60 - 10.95</w:t>
            </w:r>
          </w:p>
        </w:tc>
        <w:tc>
          <w:tcPr>
            <w:tcW w:w="1211" w:type="dxa"/>
            <w:tcBorders>
              <w:top w:val="single" w:sz="4" w:space="0" w:color="000000"/>
              <w:left w:val="nil"/>
              <w:bottom w:val="single" w:sz="4" w:space="0" w:color="000000"/>
              <w:right w:val="nil"/>
            </w:tcBorders>
            <w:shd w:val="clear" w:color="auto" w:fill="auto"/>
            <w:noWrap/>
            <w:vAlign w:val="bottom"/>
            <w:hideMark/>
          </w:tcPr>
          <w:p w14:paraId="1FC620A2"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0.2066</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0EDEAEDC"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3899D73A"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2A9512DF"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10rys but &gt;5yrs</w:t>
            </w:r>
          </w:p>
        </w:tc>
        <w:tc>
          <w:tcPr>
            <w:tcW w:w="1211" w:type="dxa"/>
            <w:tcBorders>
              <w:top w:val="single" w:sz="4" w:space="0" w:color="000000"/>
              <w:left w:val="nil"/>
              <w:bottom w:val="single" w:sz="4" w:space="0" w:color="000000"/>
              <w:right w:val="nil"/>
            </w:tcBorders>
            <w:shd w:val="clear" w:color="D9D9D9" w:fill="D9D9D9"/>
            <w:noWrap/>
            <w:vAlign w:val="bottom"/>
            <w:hideMark/>
          </w:tcPr>
          <w:p w14:paraId="3401B6CD"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2.66</w:t>
            </w:r>
          </w:p>
        </w:tc>
        <w:tc>
          <w:tcPr>
            <w:tcW w:w="1374" w:type="dxa"/>
            <w:tcBorders>
              <w:top w:val="single" w:sz="4" w:space="0" w:color="000000"/>
              <w:left w:val="nil"/>
              <w:bottom w:val="single" w:sz="4" w:space="0" w:color="000000"/>
              <w:right w:val="nil"/>
            </w:tcBorders>
            <w:shd w:val="clear" w:color="D9D9D9" w:fill="D9D9D9"/>
            <w:noWrap/>
            <w:vAlign w:val="bottom"/>
            <w:hideMark/>
          </w:tcPr>
          <w:p w14:paraId="40CE9C62"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0.63 - 11.23</w:t>
            </w:r>
          </w:p>
        </w:tc>
        <w:tc>
          <w:tcPr>
            <w:tcW w:w="1211" w:type="dxa"/>
            <w:tcBorders>
              <w:top w:val="single" w:sz="4" w:space="0" w:color="000000"/>
              <w:left w:val="nil"/>
              <w:bottom w:val="single" w:sz="4" w:space="0" w:color="000000"/>
              <w:right w:val="nil"/>
            </w:tcBorders>
            <w:shd w:val="clear" w:color="D9D9D9" w:fill="D9D9D9"/>
            <w:noWrap/>
            <w:vAlign w:val="bottom"/>
            <w:hideMark/>
          </w:tcPr>
          <w:p w14:paraId="51522122"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0.1842</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56CE04C5"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07FE8390"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00E2A7DD"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&gt;10 yrs</w:t>
            </w:r>
          </w:p>
        </w:tc>
        <w:tc>
          <w:tcPr>
            <w:tcW w:w="1211" w:type="dxa"/>
            <w:tcBorders>
              <w:top w:val="single" w:sz="4" w:space="0" w:color="000000"/>
              <w:left w:val="nil"/>
              <w:bottom w:val="single" w:sz="4" w:space="0" w:color="000000"/>
              <w:right w:val="nil"/>
            </w:tcBorders>
            <w:shd w:val="clear" w:color="auto" w:fill="auto"/>
            <w:noWrap/>
            <w:vAlign w:val="bottom"/>
            <w:hideMark/>
          </w:tcPr>
          <w:p w14:paraId="124E69F5"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2.62</w:t>
            </w:r>
          </w:p>
        </w:tc>
        <w:tc>
          <w:tcPr>
            <w:tcW w:w="1374" w:type="dxa"/>
            <w:tcBorders>
              <w:top w:val="single" w:sz="4" w:space="0" w:color="000000"/>
              <w:left w:val="nil"/>
              <w:bottom w:val="single" w:sz="4" w:space="0" w:color="000000"/>
              <w:right w:val="nil"/>
            </w:tcBorders>
            <w:shd w:val="clear" w:color="auto" w:fill="auto"/>
            <w:noWrap/>
            <w:vAlign w:val="bottom"/>
            <w:hideMark/>
          </w:tcPr>
          <w:p w14:paraId="654396F9"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0.63 - 10.86</w:t>
            </w:r>
          </w:p>
        </w:tc>
        <w:tc>
          <w:tcPr>
            <w:tcW w:w="1211" w:type="dxa"/>
            <w:tcBorders>
              <w:top w:val="single" w:sz="4" w:space="0" w:color="000000"/>
              <w:left w:val="nil"/>
              <w:bottom w:val="single" w:sz="4" w:space="0" w:color="000000"/>
              <w:right w:val="nil"/>
            </w:tcBorders>
            <w:shd w:val="clear" w:color="auto" w:fill="auto"/>
            <w:noWrap/>
            <w:vAlign w:val="bottom"/>
            <w:hideMark/>
          </w:tcPr>
          <w:p w14:paraId="6D03B1EC"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0.1847</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41CD9CA0"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1EE01EBB"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4A09F232"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Gender</w:t>
            </w:r>
          </w:p>
        </w:tc>
        <w:tc>
          <w:tcPr>
            <w:tcW w:w="1211" w:type="dxa"/>
            <w:tcBorders>
              <w:top w:val="single" w:sz="4" w:space="0" w:color="000000"/>
              <w:left w:val="nil"/>
              <w:bottom w:val="single" w:sz="4" w:space="0" w:color="000000"/>
              <w:right w:val="nil"/>
            </w:tcBorders>
            <w:shd w:val="clear" w:color="D9D9D9" w:fill="D9D9D9"/>
            <w:noWrap/>
            <w:vAlign w:val="bottom"/>
            <w:hideMark/>
          </w:tcPr>
          <w:p w14:paraId="7A9D3B8E" w14:textId="77777777" w:rsidR="001737BC" w:rsidRPr="00F770FC" w:rsidRDefault="001737BC" w:rsidP="001737BC">
            <w:pPr>
              <w:spacing w:after="0" w:line="240" w:lineRule="auto"/>
              <w:jc w:val="left"/>
              <w:rPr>
                <w:rFonts w:eastAsia="Times New Roman" w:cs="Times New Roman"/>
                <w:color w:val="000000"/>
                <w:sz w:val="22"/>
                <w:lang w:eastAsia="en-GB"/>
              </w:rPr>
            </w:pPr>
          </w:p>
        </w:tc>
        <w:tc>
          <w:tcPr>
            <w:tcW w:w="1374" w:type="dxa"/>
            <w:tcBorders>
              <w:top w:val="single" w:sz="4" w:space="0" w:color="000000"/>
              <w:left w:val="nil"/>
              <w:bottom w:val="single" w:sz="4" w:space="0" w:color="000000"/>
              <w:right w:val="nil"/>
            </w:tcBorders>
            <w:shd w:val="clear" w:color="D9D9D9" w:fill="D9D9D9"/>
            <w:noWrap/>
            <w:vAlign w:val="bottom"/>
            <w:hideMark/>
          </w:tcPr>
          <w:p w14:paraId="7D02BD27"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1211" w:type="dxa"/>
            <w:tcBorders>
              <w:top w:val="single" w:sz="4" w:space="0" w:color="000000"/>
              <w:left w:val="nil"/>
              <w:bottom w:val="single" w:sz="4" w:space="0" w:color="000000"/>
              <w:right w:val="nil"/>
            </w:tcBorders>
            <w:shd w:val="clear" w:color="D9D9D9" w:fill="D9D9D9"/>
            <w:noWrap/>
            <w:vAlign w:val="bottom"/>
            <w:hideMark/>
          </w:tcPr>
          <w:p w14:paraId="6D1F8A0F"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6E005C41" w14:textId="77777777" w:rsidR="001737BC" w:rsidRPr="00F770FC" w:rsidRDefault="001737BC" w:rsidP="001737BC">
            <w:pPr>
              <w:spacing w:after="0" w:line="240" w:lineRule="auto"/>
              <w:jc w:val="left"/>
              <w:rPr>
                <w:rFonts w:eastAsia="Times New Roman" w:cs="Times New Roman"/>
                <w:sz w:val="20"/>
                <w:szCs w:val="20"/>
                <w:lang w:eastAsia="en-GB"/>
              </w:rPr>
            </w:pPr>
          </w:p>
        </w:tc>
      </w:tr>
      <w:tr w:rsidR="001737BC" w:rsidRPr="00F770FC" w14:paraId="37AD19C7"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17079BD1"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Male (REF)</w:t>
            </w:r>
          </w:p>
        </w:tc>
        <w:tc>
          <w:tcPr>
            <w:tcW w:w="1211" w:type="dxa"/>
            <w:tcBorders>
              <w:top w:val="single" w:sz="4" w:space="0" w:color="000000"/>
              <w:left w:val="nil"/>
              <w:bottom w:val="single" w:sz="4" w:space="0" w:color="000000"/>
              <w:right w:val="nil"/>
            </w:tcBorders>
            <w:shd w:val="clear" w:color="auto" w:fill="auto"/>
            <w:noWrap/>
            <w:vAlign w:val="bottom"/>
            <w:hideMark/>
          </w:tcPr>
          <w:p w14:paraId="19F15707"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74" w:type="dxa"/>
            <w:tcBorders>
              <w:top w:val="single" w:sz="4" w:space="0" w:color="000000"/>
              <w:left w:val="nil"/>
              <w:bottom w:val="single" w:sz="4" w:space="0" w:color="000000"/>
              <w:right w:val="nil"/>
            </w:tcBorders>
            <w:shd w:val="clear" w:color="auto" w:fill="auto"/>
            <w:noWrap/>
            <w:vAlign w:val="bottom"/>
            <w:hideMark/>
          </w:tcPr>
          <w:p w14:paraId="5AA46090" w14:textId="77777777" w:rsidR="001737BC" w:rsidRPr="00F770FC" w:rsidRDefault="001737BC" w:rsidP="00E41533">
            <w:pPr>
              <w:spacing w:after="0" w:line="240" w:lineRule="auto"/>
              <w:jc w:val="left"/>
              <w:rPr>
                <w:rFonts w:eastAsia="Times New Roman" w:cs="Times New Roman"/>
                <w:color w:val="000000"/>
                <w:sz w:val="22"/>
                <w:lang w:eastAsia="en-GB"/>
              </w:rPr>
            </w:pPr>
          </w:p>
        </w:tc>
        <w:tc>
          <w:tcPr>
            <w:tcW w:w="1211" w:type="dxa"/>
            <w:tcBorders>
              <w:top w:val="single" w:sz="4" w:space="0" w:color="000000"/>
              <w:left w:val="nil"/>
              <w:bottom w:val="single" w:sz="4" w:space="0" w:color="000000"/>
              <w:right w:val="nil"/>
            </w:tcBorders>
            <w:shd w:val="clear" w:color="auto" w:fill="auto"/>
            <w:noWrap/>
            <w:vAlign w:val="bottom"/>
            <w:hideMark/>
          </w:tcPr>
          <w:p w14:paraId="6F1956EA"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3A2850B6"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0.4701</w:t>
            </w:r>
          </w:p>
        </w:tc>
      </w:tr>
      <w:tr w:rsidR="001737BC" w:rsidRPr="00F770FC" w14:paraId="29017953"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06C2C1F6"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Female</w:t>
            </w:r>
          </w:p>
        </w:tc>
        <w:tc>
          <w:tcPr>
            <w:tcW w:w="1211" w:type="dxa"/>
            <w:tcBorders>
              <w:top w:val="single" w:sz="4" w:space="0" w:color="000000"/>
              <w:left w:val="nil"/>
              <w:bottom w:val="single" w:sz="4" w:space="0" w:color="000000"/>
              <w:right w:val="nil"/>
            </w:tcBorders>
            <w:shd w:val="clear" w:color="D9D9D9" w:fill="D9D9D9"/>
            <w:noWrap/>
            <w:vAlign w:val="bottom"/>
            <w:hideMark/>
          </w:tcPr>
          <w:p w14:paraId="7897A599"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0.88</w:t>
            </w:r>
          </w:p>
        </w:tc>
        <w:tc>
          <w:tcPr>
            <w:tcW w:w="1374" w:type="dxa"/>
            <w:tcBorders>
              <w:top w:val="single" w:sz="4" w:space="0" w:color="000000"/>
              <w:left w:val="nil"/>
              <w:bottom w:val="single" w:sz="4" w:space="0" w:color="000000"/>
              <w:right w:val="nil"/>
            </w:tcBorders>
            <w:shd w:val="clear" w:color="D9D9D9" w:fill="D9D9D9"/>
            <w:noWrap/>
            <w:vAlign w:val="bottom"/>
            <w:hideMark/>
          </w:tcPr>
          <w:p w14:paraId="6CB8D75D"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0.62 - 1.24</w:t>
            </w:r>
          </w:p>
        </w:tc>
        <w:tc>
          <w:tcPr>
            <w:tcW w:w="1211" w:type="dxa"/>
            <w:tcBorders>
              <w:top w:val="single" w:sz="4" w:space="0" w:color="000000"/>
              <w:left w:val="nil"/>
              <w:bottom w:val="single" w:sz="4" w:space="0" w:color="000000"/>
              <w:right w:val="nil"/>
            </w:tcBorders>
            <w:shd w:val="clear" w:color="D9D9D9" w:fill="D9D9D9"/>
            <w:noWrap/>
            <w:vAlign w:val="bottom"/>
            <w:hideMark/>
          </w:tcPr>
          <w:p w14:paraId="0A2B0380"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0.4701</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2F31EA97"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601D0EAD"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38983028"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Smoking status</w:t>
            </w:r>
          </w:p>
        </w:tc>
        <w:tc>
          <w:tcPr>
            <w:tcW w:w="1211" w:type="dxa"/>
            <w:tcBorders>
              <w:top w:val="single" w:sz="4" w:space="0" w:color="000000"/>
              <w:left w:val="nil"/>
              <w:bottom w:val="single" w:sz="4" w:space="0" w:color="000000"/>
              <w:right w:val="nil"/>
            </w:tcBorders>
            <w:shd w:val="clear" w:color="auto" w:fill="auto"/>
            <w:noWrap/>
            <w:vAlign w:val="bottom"/>
            <w:hideMark/>
          </w:tcPr>
          <w:p w14:paraId="417C418D" w14:textId="77777777" w:rsidR="001737BC" w:rsidRPr="00F770FC" w:rsidRDefault="001737BC" w:rsidP="001737BC">
            <w:pPr>
              <w:spacing w:after="0" w:line="240" w:lineRule="auto"/>
              <w:jc w:val="left"/>
              <w:rPr>
                <w:rFonts w:eastAsia="Times New Roman" w:cs="Times New Roman"/>
                <w:color w:val="000000"/>
                <w:sz w:val="22"/>
                <w:lang w:eastAsia="en-GB"/>
              </w:rPr>
            </w:pPr>
          </w:p>
        </w:tc>
        <w:tc>
          <w:tcPr>
            <w:tcW w:w="1374" w:type="dxa"/>
            <w:tcBorders>
              <w:top w:val="single" w:sz="4" w:space="0" w:color="000000"/>
              <w:left w:val="nil"/>
              <w:bottom w:val="single" w:sz="4" w:space="0" w:color="000000"/>
              <w:right w:val="nil"/>
            </w:tcBorders>
            <w:shd w:val="clear" w:color="auto" w:fill="auto"/>
            <w:noWrap/>
            <w:vAlign w:val="bottom"/>
            <w:hideMark/>
          </w:tcPr>
          <w:p w14:paraId="56EBA1F3"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1211" w:type="dxa"/>
            <w:tcBorders>
              <w:top w:val="single" w:sz="4" w:space="0" w:color="000000"/>
              <w:left w:val="nil"/>
              <w:bottom w:val="single" w:sz="4" w:space="0" w:color="000000"/>
              <w:right w:val="nil"/>
            </w:tcBorders>
            <w:shd w:val="clear" w:color="auto" w:fill="auto"/>
            <w:noWrap/>
            <w:vAlign w:val="bottom"/>
            <w:hideMark/>
          </w:tcPr>
          <w:p w14:paraId="28B0DE6A"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24515B02" w14:textId="77777777" w:rsidR="001737BC" w:rsidRPr="00F770FC" w:rsidRDefault="001737BC" w:rsidP="001737BC">
            <w:pPr>
              <w:spacing w:after="0" w:line="240" w:lineRule="auto"/>
              <w:jc w:val="left"/>
              <w:rPr>
                <w:rFonts w:eastAsia="Times New Roman" w:cs="Times New Roman"/>
                <w:sz w:val="20"/>
                <w:szCs w:val="20"/>
                <w:lang w:eastAsia="en-GB"/>
              </w:rPr>
            </w:pPr>
          </w:p>
        </w:tc>
      </w:tr>
      <w:tr w:rsidR="001737BC" w:rsidRPr="00F770FC" w14:paraId="23768352"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55C8F077"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Never smoked (REF)</w:t>
            </w:r>
          </w:p>
        </w:tc>
        <w:tc>
          <w:tcPr>
            <w:tcW w:w="1211" w:type="dxa"/>
            <w:tcBorders>
              <w:top w:val="single" w:sz="4" w:space="0" w:color="000000"/>
              <w:left w:val="nil"/>
              <w:bottom w:val="single" w:sz="4" w:space="0" w:color="000000"/>
              <w:right w:val="nil"/>
            </w:tcBorders>
            <w:shd w:val="clear" w:color="D9D9D9" w:fill="D9D9D9"/>
            <w:noWrap/>
            <w:vAlign w:val="bottom"/>
            <w:hideMark/>
          </w:tcPr>
          <w:p w14:paraId="18BDFB78"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374" w:type="dxa"/>
            <w:tcBorders>
              <w:top w:val="single" w:sz="4" w:space="0" w:color="000000"/>
              <w:left w:val="nil"/>
              <w:bottom w:val="single" w:sz="4" w:space="0" w:color="000000"/>
              <w:right w:val="nil"/>
            </w:tcBorders>
            <w:shd w:val="clear" w:color="D9D9D9" w:fill="D9D9D9"/>
            <w:noWrap/>
            <w:vAlign w:val="bottom"/>
            <w:hideMark/>
          </w:tcPr>
          <w:p w14:paraId="4B64F632" w14:textId="77777777" w:rsidR="001737BC" w:rsidRPr="00F770FC" w:rsidRDefault="001737BC" w:rsidP="00E41533">
            <w:pPr>
              <w:spacing w:after="0" w:line="240" w:lineRule="auto"/>
              <w:jc w:val="left"/>
              <w:rPr>
                <w:rFonts w:eastAsia="Times New Roman" w:cs="Times New Roman"/>
                <w:color w:val="000000"/>
                <w:sz w:val="22"/>
                <w:lang w:eastAsia="en-GB"/>
              </w:rPr>
            </w:pPr>
          </w:p>
        </w:tc>
        <w:tc>
          <w:tcPr>
            <w:tcW w:w="1211" w:type="dxa"/>
            <w:tcBorders>
              <w:top w:val="single" w:sz="4" w:space="0" w:color="000000"/>
              <w:left w:val="nil"/>
              <w:bottom w:val="single" w:sz="4" w:space="0" w:color="000000"/>
              <w:right w:val="nil"/>
            </w:tcBorders>
            <w:shd w:val="clear" w:color="D9D9D9" w:fill="D9D9D9"/>
            <w:noWrap/>
            <w:vAlign w:val="bottom"/>
            <w:hideMark/>
          </w:tcPr>
          <w:p w14:paraId="7B45C091" w14:textId="77777777" w:rsidR="001737BC" w:rsidRPr="00F770FC" w:rsidRDefault="001737BC" w:rsidP="001737BC">
            <w:pPr>
              <w:spacing w:after="0" w:line="240" w:lineRule="auto"/>
              <w:jc w:val="left"/>
              <w:rPr>
                <w:rFonts w:eastAsia="Times New Roman" w:cs="Times New Roman"/>
                <w:sz w:val="20"/>
                <w:szCs w:val="20"/>
                <w:lang w:eastAsia="en-GB"/>
              </w:rPr>
            </w:pP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3DF963CD"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0.2974</w:t>
            </w:r>
          </w:p>
        </w:tc>
      </w:tr>
      <w:tr w:rsidR="001737BC" w:rsidRPr="00F770FC" w14:paraId="120B64B4" w14:textId="77777777" w:rsidTr="00E41533">
        <w:trPr>
          <w:trHeight w:val="291"/>
        </w:trPr>
        <w:tc>
          <w:tcPr>
            <w:tcW w:w="3129" w:type="dxa"/>
            <w:tcBorders>
              <w:top w:val="single" w:sz="4" w:space="0" w:color="000000"/>
              <w:left w:val="single" w:sz="4" w:space="0" w:color="000000"/>
              <w:bottom w:val="single" w:sz="4" w:space="0" w:color="000000"/>
              <w:right w:val="nil"/>
            </w:tcBorders>
            <w:shd w:val="clear" w:color="auto" w:fill="auto"/>
            <w:noWrap/>
            <w:vAlign w:val="bottom"/>
            <w:hideMark/>
          </w:tcPr>
          <w:p w14:paraId="14989E15"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Ex-smoker</w:t>
            </w:r>
          </w:p>
        </w:tc>
        <w:tc>
          <w:tcPr>
            <w:tcW w:w="1211" w:type="dxa"/>
            <w:tcBorders>
              <w:top w:val="single" w:sz="4" w:space="0" w:color="000000"/>
              <w:left w:val="nil"/>
              <w:bottom w:val="single" w:sz="4" w:space="0" w:color="000000"/>
              <w:right w:val="nil"/>
            </w:tcBorders>
            <w:shd w:val="clear" w:color="auto" w:fill="auto"/>
            <w:noWrap/>
            <w:vAlign w:val="bottom"/>
            <w:hideMark/>
          </w:tcPr>
          <w:p w14:paraId="3DF5556F"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0.82</w:t>
            </w:r>
          </w:p>
        </w:tc>
        <w:tc>
          <w:tcPr>
            <w:tcW w:w="1374" w:type="dxa"/>
            <w:tcBorders>
              <w:top w:val="single" w:sz="4" w:space="0" w:color="000000"/>
              <w:left w:val="nil"/>
              <w:bottom w:val="single" w:sz="4" w:space="0" w:color="000000"/>
              <w:right w:val="nil"/>
            </w:tcBorders>
            <w:shd w:val="clear" w:color="auto" w:fill="auto"/>
            <w:noWrap/>
            <w:vAlign w:val="bottom"/>
            <w:hideMark/>
          </w:tcPr>
          <w:p w14:paraId="07DB59F2"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0.58 - 1.14</w:t>
            </w:r>
          </w:p>
        </w:tc>
        <w:tc>
          <w:tcPr>
            <w:tcW w:w="1211" w:type="dxa"/>
            <w:tcBorders>
              <w:top w:val="single" w:sz="4" w:space="0" w:color="000000"/>
              <w:left w:val="nil"/>
              <w:bottom w:val="single" w:sz="4" w:space="0" w:color="000000"/>
              <w:right w:val="nil"/>
            </w:tcBorders>
            <w:shd w:val="clear" w:color="auto" w:fill="auto"/>
            <w:noWrap/>
            <w:vAlign w:val="bottom"/>
            <w:hideMark/>
          </w:tcPr>
          <w:p w14:paraId="05164B7F"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0.2313</w:t>
            </w:r>
          </w:p>
        </w:tc>
        <w:tc>
          <w:tcPr>
            <w:tcW w:w="2094" w:type="dxa"/>
            <w:tcBorders>
              <w:top w:val="single" w:sz="4" w:space="0" w:color="000000"/>
              <w:left w:val="nil"/>
              <w:bottom w:val="single" w:sz="4" w:space="0" w:color="000000"/>
              <w:right w:val="single" w:sz="4" w:space="0" w:color="000000"/>
            </w:tcBorders>
            <w:shd w:val="clear" w:color="auto" w:fill="auto"/>
            <w:noWrap/>
            <w:vAlign w:val="bottom"/>
            <w:hideMark/>
          </w:tcPr>
          <w:p w14:paraId="435AEB8D" w14:textId="77777777" w:rsidR="001737BC" w:rsidRPr="00F770FC" w:rsidRDefault="001737BC" w:rsidP="00E41533">
            <w:pPr>
              <w:spacing w:after="0" w:line="240" w:lineRule="auto"/>
              <w:jc w:val="left"/>
              <w:rPr>
                <w:rFonts w:eastAsia="Times New Roman" w:cs="Times New Roman"/>
                <w:color w:val="000000"/>
                <w:sz w:val="22"/>
                <w:lang w:eastAsia="en-GB"/>
              </w:rPr>
            </w:pPr>
          </w:p>
        </w:tc>
      </w:tr>
      <w:tr w:rsidR="001737BC" w:rsidRPr="00F770FC" w14:paraId="77EE69BD" w14:textId="77777777" w:rsidTr="001737BC">
        <w:trPr>
          <w:trHeight w:val="291"/>
        </w:trPr>
        <w:tc>
          <w:tcPr>
            <w:tcW w:w="3129" w:type="dxa"/>
            <w:tcBorders>
              <w:top w:val="single" w:sz="4" w:space="0" w:color="000000"/>
              <w:left w:val="single" w:sz="4" w:space="0" w:color="000000"/>
              <w:bottom w:val="single" w:sz="4" w:space="0" w:color="000000"/>
              <w:right w:val="nil"/>
            </w:tcBorders>
            <w:shd w:val="clear" w:color="D9D9D9" w:fill="D9D9D9"/>
            <w:noWrap/>
            <w:vAlign w:val="bottom"/>
            <w:hideMark/>
          </w:tcPr>
          <w:p w14:paraId="5A23171E" w14:textId="77777777" w:rsidR="001737BC" w:rsidRPr="00F770FC" w:rsidRDefault="001737B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Currently smokes</w:t>
            </w:r>
          </w:p>
        </w:tc>
        <w:tc>
          <w:tcPr>
            <w:tcW w:w="1211" w:type="dxa"/>
            <w:tcBorders>
              <w:top w:val="single" w:sz="4" w:space="0" w:color="000000"/>
              <w:left w:val="nil"/>
              <w:bottom w:val="single" w:sz="4" w:space="0" w:color="000000"/>
              <w:right w:val="nil"/>
            </w:tcBorders>
            <w:shd w:val="clear" w:color="D9D9D9" w:fill="D9D9D9"/>
            <w:noWrap/>
            <w:vAlign w:val="bottom"/>
            <w:hideMark/>
          </w:tcPr>
          <w:p w14:paraId="0F3ACFEA"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1.08</w:t>
            </w:r>
          </w:p>
        </w:tc>
        <w:tc>
          <w:tcPr>
            <w:tcW w:w="1374" w:type="dxa"/>
            <w:tcBorders>
              <w:top w:val="single" w:sz="4" w:space="0" w:color="000000"/>
              <w:left w:val="nil"/>
              <w:bottom w:val="single" w:sz="4" w:space="0" w:color="000000"/>
              <w:right w:val="nil"/>
            </w:tcBorders>
            <w:shd w:val="clear" w:color="D9D9D9" w:fill="D9D9D9"/>
            <w:noWrap/>
            <w:vAlign w:val="bottom"/>
            <w:hideMark/>
          </w:tcPr>
          <w:p w14:paraId="5E46FAB4" w14:textId="77777777" w:rsidR="001737BC" w:rsidRPr="00F770FC" w:rsidRDefault="001737BC" w:rsidP="001737B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0.69 - 1.68</w:t>
            </w:r>
          </w:p>
        </w:tc>
        <w:tc>
          <w:tcPr>
            <w:tcW w:w="1211" w:type="dxa"/>
            <w:tcBorders>
              <w:top w:val="single" w:sz="4" w:space="0" w:color="000000"/>
              <w:left w:val="nil"/>
              <w:bottom w:val="single" w:sz="4" w:space="0" w:color="000000"/>
              <w:right w:val="nil"/>
            </w:tcBorders>
            <w:shd w:val="clear" w:color="D9D9D9" w:fill="D9D9D9"/>
            <w:noWrap/>
            <w:vAlign w:val="bottom"/>
            <w:hideMark/>
          </w:tcPr>
          <w:p w14:paraId="640CBC28" w14:textId="77777777" w:rsidR="001737BC" w:rsidRPr="00F770FC" w:rsidRDefault="001737B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0.7296</w:t>
            </w:r>
          </w:p>
        </w:tc>
        <w:tc>
          <w:tcPr>
            <w:tcW w:w="2094" w:type="dxa"/>
            <w:tcBorders>
              <w:top w:val="single" w:sz="4" w:space="0" w:color="000000"/>
              <w:left w:val="nil"/>
              <w:bottom w:val="single" w:sz="4" w:space="0" w:color="000000"/>
              <w:right w:val="single" w:sz="4" w:space="0" w:color="000000"/>
            </w:tcBorders>
            <w:shd w:val="clear" w:color="D9D9D9" w:fill="D9D9D9"/>
            <w:noWrap/>
            <w:vAlign w:val="bottom"/>
            <w:hideMark/>
          </w:tcPr>
          <w:p w14:paraId="579B3288" w14:textId="77777777" w:rsidR="001737BC" w:rsidRPr="00F770FC" w:rsidRDefault="001737BC" w:rsidP="00E41533">
            <w:pPr>
              <w:spacing w:after="0" w:line="240" w:lineRule="auto"/>
              <w:jc w:val="left"/>
              <w:rPr>
                <w:rFonts w:eastAsia="Times New Roman" w:cs="Times New Roman"/>
                <w:color w:val="000000"/>
                <w:sz w:val="22"/>
                <w:lang w:eastAsia="en-GB"/>
              </w:rPr>
            </w:pPr>
          </w:p>
        </w:tc>
      </w:tr>
    </w:tbl>
    <w:p w14:paraId="1391E814" w14:textId="410FB967" w:rsidR="000436C0" w:rsidRPr="00F770FC" w:rsidRDefault="000436C0" w:rsidP="004C3741">
      <w:pPr>
        <w:rPr>
          <w:rFonts w:cs="Times New Roman"/>
          <w:szCs w:val="24"/>
        </w:rPr>
      </w:pPr>
    </w:p>
    <w:p w14:paraId="3CEA55F4" w14:textId="77777777" w:rsidR="003A123C" w:rsidRPr="00F770FC" w:rsidRDefault="003A123C" w:rsidP="004C3741">
      <w:pPr>
        <w:jc w:val="left"/>
        <w:rPr>
          <w:rFonts w:cs="Times New Roman"/>
          <w:b/>
          <w:bCs/>
          <w:szCs w:val="24"/>
        </w:rPr>
      </w:pPr>
      <w:r w:rsidRPr="00F770FC">
        <w:rPr>
          <w:rFonts w:cs="Times New Roman"/>
          <w:b/>
          <w:bCs/>
          <w:szCs w:val="24"/>
        </w:rPr>
        <w:br w:type="page"/>
      </w:r>
    </w:p>
    <w:p w14:paraId="5E3751C9" w14:textId="718BAF1C" w:rsidR="00D85FF9" w:rsidRPr="00F770FC" w:rsidRDefault="00D85FF9" w:rsidP="004C3741">
      <w:pPr>
        <w:rPr>
          <w:rFonts w:cs="Times New Roman"/>
          <w:i/>
          <w:iCs/>
          <w:szCs w:val="24"/>
        </w:rPr>
      </w:pPr>
      <w:bookmarkStart w:id="12" w:name="_Toc158724409"/>
      <w:r w:rsidRPr="00F770FC">
        <w:rPr>
          <w:rStyle w:val="Heading2Char"/>
          <w:rFonts w:cs="Times New Roman"/>
          <w:szCs w:val="24"/>
        </w:rPr>
        <w:lastRenderedPageBreak/>
        <w:t xml:space="preserve">Figure </w:t>
      </w:r>
      <w:r w:rsidR="00DB672A" w:rsidRPr="00F770FC">
        <w:rPr>
          <w:rStyle w:val="Heading2Char"/>
          <w:rFonts w:cs="Times New Roman"/>
          <w:szCs w:val="24"/>
        </w:rPr>
        <w:t>S</w:t>
      </w:r>
      <w:r w:rsidR="00F350A5" w:rsidRPr="00F770FC">
        <w:rPr>
          <w:rStyle w:val="Heading2Char"/>
          <w:rFonts w:cs="Times New Roman"/>
          <w:szCs w:val="24"/>
        </w:rPr>
        <w:t>2</w:t>
      </w:r>
      <w:r w:rsidRPr="00F770FC">
        <w:rPr>
          <w:rStyle w:val="Heading2Char"/>
          <w:rFonts w:cs="Times New Roman"/>
          <w:szCs w:val="24"/>
        </w:rPr>
        <w:t>(a)</w:t>
      </w:r>
      <w:bookmarkEnd w:id="12"/>
      <w:r w:rsidRPr="00F770FC">
        <w:rPr>
          <w:rFonts w:cs="Times New Roman"/>
          <w:b/>
          <w:bCs/>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t>
      </w:r>
      <w:r w:rsidRPr="00D37828">
        <w:rPr>
          <w:rFonts w:cs="Times New Roman"/>
          <w:i/>
          <w:iCs/>
          <w:szCs w:val="24"/>
        </w:rPr>
        <w:t xml:space="preserve">within the Harmony Outcomes </w:t>
      </w:r>
      <w:r w:rsidR="00D37828" w:rsidRPr="00D37828">
        <w:rPr>
          <w:rFonts w:cs="Times New Roman"/>
          <w:i/>
          <w:iCs/>
          <w:szCs w:val="24"/>
        </w:rPr>
        <w:t>(n = 9198)</w:t>
      </w:r>
      <w:r w:rsidR="00D37828" w:rsidRPr="00D37828">
        <w:rPr>
          <w:rFonts w:cs="Times New Roman"/>
          <w:i/>
          <w:iCs/>
          <w:szCs w:val="24"/>
        </w:rPr>
        <w:t xml:space="preserve"> </w:t>
      </w:r>
      <w:r w:rsidRPr="00D37828">
        <w:rPr>
          <w:rFonts w:cs="Times New Roman"/>
          <w:i/>
          <w:iCs/>
          <w:szCs w:val="24"/>
        </w:rPr>
        <w:t>trial cohort</w:t>
      </w:r>
      <w:r w:rsidR="007D5137" w:rsidRPr="00D37828">
        <w:rPr>
          <w:rFonts w:cs="Times New Roman"/>
          <w:i/>
          <w:iCs/>
          <w:szCs w:val="24"/>
        </w:rPr>
        <w:t xml:space="preserve"> after adjustment for treatment, baseli</w:t>
      </w:r>
      <w:r w:rsidR="007D5137" w:rsidRPr="00F770FC">
        <w:rPr>
          <w:rFonts w:cs="Times New Roman"/>
          <w:i/>
          <w:iCs/>
          <w:szCs w:val="24"/>
        </w:rPr>
        <w:t xml:space="preserve">ne BMI, sex, age, smoking, type 2 diabetes duration, systolic blood pressure, statin use, baseline HbA1c, and number of BMI measurement. Risk estimates for each covariate are calculated via multivariate Cox regression. </w:t>
      </w:r>
      <w:r w:rsidR="00155014" w:rsidRPr="00F770FC">
        <w:rPr>
          <w:rFonts w:cs="Times New Roman"/>
          <w:i/>
          <w:iCs/>
          <w:szCs w:val="24"/>
        </w:rPr>
        <w:t>ASV HbA1c variability is included as an additional covariate.</w:t>
      </w:r>
    </w:p>
    <w:p w14:paraId="0B496AF5" w14:textId="0468F401" w:rsidR="00D85FF9" w:rsidRPr="00F770FC" w:rsidRDefault="00B8560C" w:rsidP="004C3741">
      <w:pPr>
        <w:rPr>
          <w:rFonts w:cs="Times New Roman"/>
          <w:szCs w:val="24"/>
        </w:rPr>
      </w:pPr>
      <w:r w:rsidRPr="00F770FC">
        <w:rPr>
          <w:rFonts w:cs="Times New Roman"/>
          <w:noProof/>
          <w:szCs w:val="24"/>
        </w:rPr>
        <w:drawing>
          <wp:inline distT="0" distB="0" distL="0" distR="0" wp14:anchorId="49656EDA" wp14:editId="6C0E377A">
            <wp:extent cx="5731510" cy="3244215"/>
            <wp:effectExtent l="0" t="0" r="2540" b="0"/>
            <wp:docPr id="4" name="Picture 3" descr="A graph with numbers and lines&#10;&#10;Description automatically generated with medium confidence">
              <a:extLst xmlns:a="http://schemas.openxmlformats.org/drawingml/2006/main">
                <a:ext uri="{FF2B5EF4-FFF2-40B4-BE49-F238E27FC236}">
                  <a16:creationId xmlns:a16="http://schemas.microsoft.com/office/drawing/2014/main" id="{604BB4C7-1A36-4775-9AB9-B478CBDAD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with numbers and lines&#10;&#10;Description automatically generated with medium confidence">
                      <a:extLst>
                        <a:ext uri="{FF2B5EF4-FFF2-40B4-BE49-F238E27FC236}">
                          <a16:creationId xmlns:a16="http://schemas.microsoft.com/office/drawing/2014/main" id="{604BB4C7-1A36-4775-9AB9-B478CBDAD1CC}"/>
                        </a:ext>
                      </a:extLst>
                    </pic:cNvPr>
                    <pic:cNvPicPr>
                      <a:picLocks noChangeAspect="1"/>
                    </pic:cNvPicPr>
                  </pic:nvPicPr>
                  <pic:blipFill>
                    <a:blip r:embed="rId11"/>
                    <a:stretch>
                      <a:fillRect/>
                    </a:stretch>
                  </pic:blipFill>
                  <pic:spPr>
                    <a:xfrm>
                      <a:off x="0" y="0"/>
                      <a:ext cx="5731510" cy="3244215"/>
                    </a:xfrm>
                    <a:prstGeom prst="rect">
                      <a:avLst/>
                    </a:prstGeom>
                  </pic:spPr>
                </pic:pic>
              </a:graphicData>
            </a:graphic>
          </wp:inline>
        </w:drawing>
      </w:r>
    </w:p>
    <w:p w14:paraId="1A98F1CD" w14:textId="77777777" w:rsidR="00D85FF9" w:rsidRPr="00F770FC" w:rsidRDefault="00D85FF9" w:rsidP="004C3741">
      <w:pPr>
        <w:jc w:val="left"/>
        <w:rPr>
          <w:rFonts w:cs="Times New Roman"/>
          <w:b/>
          <w:bCs/>
          <w:szCs w:val="24"/>
        </w:rPr>
      </w:pPr>
      <w:r w:rsidRPr="00F770FC">
        <w:rPr>
          <w:rFonts w:cs="Times New Roman"/>
          <w:b/>
          <w:bCs/>
          <w:szCs w:val="24"/>
        </w:rPr>
        <w:br w:type="page"/>
      </w:r>
    </w:p>
    <w:p w14:paraId="7881132C" w14:textId="1DEF5DA2" w:rsidR="00D85FF9" w:rsidRPr="00F770FC" w:rsidRDefault="00D85FF9" w:rsidP="004C3741">
      <w:pPr>
        <w:rPr>
          <w:rFonts w:cs="Times New Roman"/>
          <w:i/>
          <w:iCs/>
          <w:szCs w:val="24"/>
        </w:rPr>
      </w:pPr>
      <w:bookmarkStart w:id="13" w:name="_Toc158724410"/>
      <w:r w:rsidRPr="00F770FC">
        <w:rPr>
          <w:rStyle w:val="Heading2Char"/>
          <w:rFonts w:cs="Times New Roman"/>
          <w:szCs w:val="24"/>
        </w:rPr>
        <w:lastRenderedPageBreak/>
        <w:t xml:space="preserve">Figure </w:t>
      </w:r>
      <w:r w:rsidR="00DB672A" w:rsidRPr="00F770FC">
        <w:rPr>
          <w:rStyle w:val="Heading2Char"/>
          <w:rFonts w:cs="Times New Roman"/>
          <w:szCs w:val="24"/>
        </w:rPr>
        <w:t>S</w:t>
      </w:r>
      <w:r w:rsidR="00F350A5" w:rsidRPr="00F770FC">
        <w:rPr>
          <w:rStyle w:val="Heading2Char"/>
          <w:rFonts w:cs="Times New Roman"/>
          <w:szCs w:val="24"/>
        </w:rPr>
        <w:t>2</w:t>
      </w:r>
      <w:r w:rsidRPr="00F770FC">
        <w:rPr>
          <w:rStyle w:val="Heading2Char"/>
          <w:rFonts w:cs="Times New Roman"/>
          <w:szCs w:val="24"/>
        </w:rPr>
        <w:t>(b)</w:t>
      </w:r>
      <w:bookmarkEnd w:id="13"/>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within the </w:t>
      </w:r>
      <w:r w:rsidRPr="00D37828">
        <w:rPr>
          <w:rFonts w:cs="Times New Roman"/>
          <w:i/>
          <w:iCs/>
          <w:szCs w:val="24"/>
        </w:rPr>
        <w:t>REWIND</w:t>
      </w:r>
      <w:r w:rsidR="00D37828" w:rsidRPr="00D37828">
        <w:rPr>
          <w:rFonts w:cs="Times New Roman"/>
          <w:i/>
          <w:iCs/>
          <w:szCs w:val="24"/>
        </w:rPr>
        <w:t xml:space="preserve"> </w:t>
      </w:r>
      <w:r w:rsidR="00D37828" w:rsidRPr="00D37828">
        <w:rPr>
          <w:rFonts w:cs="Times New Roman"/>
          <w:i/>
          <w:iCs/>
          <w:szCs w:val="24"/>
        </w:rPr>
        <w:t>(n = 4440)</w:t>
      </w:r>
      <w:r w:rsidR="00D37828" w:rsidRPr="00D37828">
        <w:rPr>
          <w:rFonts w:cs="Times New Roman"/>
          <w:i/>
          <w:iCs/>
          <w:szCs w:val="24"/>
        </w:rPr>
        <w:t xml:space="preserve"> </w:t>
      </w:r>
      <w:r w:rsidRPr="00D37828">
        <w:rPr>
          <w:rFonts w:cs="Times New Roman"/>
          <w:i/>
          <w:iCs/>
          <w:szCs w:val="24"/>
        </w:rPr>
        <w:t>tria</w:t>
      </w:r>
      <w:r w:rsidRPr="00F770FC">
        <w:rPr>
          <w:rFonts w:cs="Times New Roman"/>
          <w:i/>
          <w:iCs/>
          <w:szCs w:val="24"/>
        </w:rPr>
        <w:t>l placebo-arm cohort</w:t>
      </w:r>
      <w:r w:rsidR="00324652" w:rsidRPr="00F770FC">
        <w:rPr>
          <w:rFonts w:cs="Times New Roman"/>
          <w:i/>
          <w:iCs/>
          <w:szCs w:val="24"/>
        </w:rPr>
        <w:t xml:space="preserve"> after adjustment for age, sex, baseline BMI, systolic blood pressure, baseline HbA1c, history of coronary artery disease, statin use, smoking, and number of BMI measurement. Risk estimates for each covariate are calculated via multivariate Cox regression. </w:t>
      </w:r>
      <w:r w:rsidR="00DB672A" w:rsidRPr="00F770FC">
        <w:rPr>
          <w:rFonts w:cs="Times New Roman"/>
          <w:i/>
          <w:iCs/>
          <w:szCs w:val="24"/>
        </w:rPr>
        <w:t>ASV HbA1c variability is included as an additional covariate.</w:t>
      </w:r>
    </w:p>
    <w:p w14:paraId="0AC966B0" w14:textId="73EDA870" w:rsidR="00D85FF9" w:rsidRPr="00F770FC" w:rsidRDefault="00E36C71" w:rsidP="004C3741">
      <w:pPr>
        <w:rPr>
          <w:rFonts w:cs="Times New Roman"/>
          <w:b/>
          <w:bCs/>
          <w:szCs w:val="24"/>
        </w:rPr>
      </w:pPr>
      <w:r w:rsidRPr="00F770FC">
        <w:rPr>
          <w:rFonts w:cs="Times New Roman"/>
          <w:b/>
          <w:bCs/>
          <w:noProof/>
          <w:szCs w:val="24"/>
        </w:rPr>
        <w:drawing>
          <wp:inline distT="0" distB="0" distL="0" distR="0" wp14:anchorId="7F63D395" wp14:editId="685E70D3">
            <wp:extent cx="5731510" cy="3857625"/>
            <wp:effectExtent l="0" t="0" r="2540" b="9525"/>
            <wp:docPr id="6" name="Picture 5" descr="A picture containing text, screenshot, black and white, number&#10;&#10;Description automatically generated">
              <a:extLst xmlns:a="http://schemas.openxmlformats.org/drawingml/2006/main">
                <a:ext uri="{FF2B5EF4-FFF2-40B4-BE49-F238E27FC236}">
                  <a16:creationId xmlns:a16="http://schemas.microsoft.com/office/drawing/2014/main" id="{E4B2A89A-5747-E6A9-365B-40402314A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black and white, number&#10;&#10;Description automatically generated">
                      <a:extLst>
                        <a:ext uri="{FF2B5EF4-FFF2-40B4-BE49-F238E27FC236}">
                          <a16:creationId xmlns:a16="http://schemas.microsoft.com/office/drawing/2014/main" id="{E4B2A89A-5747-E6A9-365B-40402314AE6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857625"/>
                    </a:xfrm>
                    <a:prstGeom prst="rect">
                      <a:avLst/>
                    </a:prstGeom>
                  </pic:spPr>
                </pic:pic>
              </a:graphicData>
            </a:graphic>
          </wp:inline>
        </w:drawing>
      </w:r>
    </w:p>
    <w:p w14:paraId="6B753066" w14:textId="77777777" w:rsidR="00D85FF9" w:rsidRPr="00F770FC" w:rsidRDefault="00D85FF9" w:rsidP="004C3741">
      <w:pPr>
        <w:jc w:val="left"/>
        <w:rPr>
          <w:rFonts w:cs="Times New Roman"/>
          <w:b/>
          <w:bCs/>
          <w:szCs w:val="24"/>
        </w:rPr>
      </w:pPr>
      <w:r w:rsidRPr="00F770FC">
        <w:rPr>
          <w:rFonts w:cs="Times New Roman"/>
          <w:b/>
          <w:bCs/>
          <w:szCs w:val="24"/>
        </w:rPr>
        <w:br w:type="page"/>
      </w:r>
    </w:p>
    <w:p w14:paraId="57DB51D1" w14:textId="3D3670A0" w:rsidR="00D85FF9" w:rsidRPr="00F770FC" w:rsidRDefault="00D85FF9" w:rsidP="004C3741">
      <w:pPr>
        <w:rPr>
          <w:rFonts w:cs="Times New Roman"/>
          <w:i/>
          <w:iCs/>
          <w:szCs w:val="24"/>
        </w:rPr>
      </w:pPr>
      <w:bookmarkStart w:id="14" w:name="_Toc158724411"/>
      <w:r w:rsidRPr="00F770FC">
        <w:rPr>
          <w:rStyle w:val="Heading2Char"/>
          <w:rFonts w:cs="Times New Roman"/>
          <w:szCs w:val="24"/>
        </w:rPr>
        <w:lastRenderedPageBreak/>
        <w:t xml:space="preserve">Figure </w:t>
      </w:r>
      <w:r w:rsidR="00DB672A" w:rsidRPr="00F770FC">
        <w:rPr>
          <w:rStyle w:val="Heading2Char"/>
          <w:rFonts w:cs="Times New Roman"/>
          <w:szCs w:val="24"/>
        </w:rPr>
        <w:t>S</w:t>
      </w:r>
      <w:r w:rsidR="007C3F0F" w:rsidRPr="00F770FC">
        <w:rPr>
          <w:rStyle w:val="Heading2Char"/>
          <w:rFonts w:cs="Times New Roman"/>
          <w:szCs w:val="24"/>
        </w:rPr>
        <w:t>2</w:t>
      </w:r>
      <w:r w:rsidRPr="00F770FC">
        <w:rPr>
          <w:rStyle w:val="Heading2Char"/>
          <w:rFonts w:cs="Times New Roman"/>
          <w:szCs w:val="24"/>
        </w:rPr>
        <w:t>(</w:t>
      </w:r>
      <w:r w:rsidR="003A123C" w:rsidRPr="00F770FC">
        <w:rPr>
          <w:rStyle w:val="Heading2Char"/>
          <w:rFonts w:cs="Times New Roman"/>
          <w:szCs w:val="24"/>
        </w:rPr>
        <w:t>c</w:t>
      </w:r>
      <w:r w:rsidRPr="00F770FC">
        <w:rPr>
          <w:rStyle w:val="Heading2Char"/>
          <w:rFonts w:cs="Times New Roman"/>
          <w:szCs w:val="24"/>
        </w:rPr>
        <w:t>)</w:t>
      </w:r>
      <w:bookmarkEnd w:id="14"/>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within the </w:t>
      </w:r>
      <w:r w:rsidR="00D37828" w:rsidRPr="00D37828">
        <w:rPr>
          <w:rFonts w:cs="Times New Roman"/>
          <w:i/>
          <w:iCs/>
          <w:szCs w:val="24"/>
        </w:rPr>
        <w:t>Tayside Bioresource (n = 6980)</w:t>
      </w:r>
      <w:r w:rsidRPr="00F770FC">
        <w:rPr>
          <w:rFonts w:cs="Times New Roman"/>
          <w:i/>
          <w:iCs/>
          <w:szCs w:val="24"/>
        </w:rPr>
        <w:t xml:space="preserve"> cohort.</w:t>
      </w:r>
      <w:r w:rsidR="00DB672A" w:rsidRPr="00F770FC">
        <w:rPr>
          <w:rFonts w:cs="Times New Roman"/>
          <w:i/>
          <w:iCs/>
          <w:szCs w:val="24"/>
        </w:rPr>
        <w:t xml:space="preserve"> </w:t>
      </w:r>
      <w:r w:rsidR="00E537A1" w:rsidRPr="00F770FC">
        <w:rPr>
          <w:rFonts w:cs="Times New Roman"/>
          <w:i/>
          <w:iCs/>
          <w:szCs w:val="24"/>
        </w:rPr>
        <w:t xml:space="preserve">after adjustment for age, sex, baseline BMI, systolic blood pressure, baseline HbA1c, history of coronary artery disease, statin use, smoking, and number of BMI measurement. The covariate “age” has been split into quartiles for this model in order to allow the model to meet proportional hazards assumptions. Risk estimates for each covariate are calculated via multivariate Cox regression. </w:t>
      </w:r>
      <w:r w:rsidR="00DB672A" w:rsidRPr="00F770FC">
        <w:rPr>
          <w:rFonts w:cs="Times New Roman"/>
          <w:i/>
          <w:iCs/>
          <w:szCs w:val="24"/>
        </w:rPr>
        <w:t>ASV HbA1c variability is included as an additional covariate.</w:t>
      </w:r>
    </w:p>
    <w:p w14:paraId="13DEA1D6" w14:textId="35165564" w:rsidR="00D85FF9" w:rsidRPr="00F770FC" w:rsidRDefault="00AE002A" w:rsidP="004C3741">
      <w:pPr>
        <w:rPr>
          <w:rFonts w:cs="Times New Roman"/>
          <w:b/>
          <w:bCs/>
          <w:szCs w:val="24"/>
        </w:rPr>
      </w:pPr>
      <w:r w:rsidRPr="00F770FC">
        <w:rPr>
          <w:rFonts w:cs="Times New Roman"/>
          <w:b/>
          <w:bCs/>
          <w:noProof/>
          <w:szCs w:val="24"/>
        </w:rPr>
        <w:drawing>
          <wp:inline distT="0" distB="0" distL="0" distR="0" wp14:anchorId="34D6B778" wp14:editId="0738D463">
            <wp:extent cx="5980607" cy="4171950"/>
            <wp:effectExtent l="0" t="0" r="1270" b="0"/>
            <wp:docPr id="7" name="Picture 6" descr="Table&#10;&#10;Description automatically generated with medium confidence">
              <a:extLst xmlns:a="http://schemas.openxmlformats.org/drawingml/2006/main">
                <a:ext uri="{FF2B5EF4-FFF2-40B4-BE49-F238E27FC236}">
                  <a16:creationId xmlns:a16="http://schemas.microsoft.com/office/drawing/2014/main" id="{43B281E5-1273-8560-6A8D-B9AD05A8D3B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Table&#10;&#10;Description automatically generated with medium confidence">
                      <a:extLst>
                        <a:ext uri="{FF2B5EF4-FFF2-40B4-BE49-F238E27FC236}">
                          <a16:creationId xmlns:a16="http://schemas.microsoft.com/office/drawing/2014/main" id="{43B281E5-1273-8560-6A8D-B9AD05A8D3BF}"/>
                        </a:ext>
                      </a:extLst>
                    </pic:cNvPr>
                    <pic:cNvPicPr>
                      <a:picLocks/>
                    </pic:cNvPicPr>
                  </pic:nvPicPr>
                  <pic:blipFill rotWithShape="1">
                    <a:blip r:embed="rId13">
                      <a:extLst>
                        <a:ext uri="{28A0092B-C50C-407E-A947-70E740481C1C}">
                          <a14:useLocalDpi xmlns:a14="http://schemas.microsoft.com/office/drawing/2010/main" val="0"/>
                        </a:ext>
                      </a:extLst>
                    </a:blip>
                    <a:srcRect t="5179"/>
                    <a:stretch/>
                  </pic:blipFill>
                  <pic:spPr bwMode="auto">
                    <a:xfrm>
                      <a:off x="0" y="0"/>
                      <a:ext cx="5987331" cy="4176641"/>
                    </a:xfrm>
                    <a:prstGeom prst="rect">
                      <a:avLst/>
                    </a:prstGeom>
                    <a:ln>
                      <a:noFill/>
                    </a:ln>
                    <a:extLst>
                      <a:ext uri="{53640926-AAD7-44D8-BBD7-CCE9431645EC}">
                        <a14:shadowObscured xmlns:a14="http://schemas.microsoft.com/office/drawing/2010/main"/>
                      </a:ext>
                    </a:extLst>
                  </pic:spPr>
                </pic:pic>
              </a:graphicData>
            </a:graphic>
          </wp:inline>
        </w:drawing>
      </w:r>
    </w:p>
    <w:p w14:paraId="5EF3393A" w14:textId="77777777" w:rsidR="00D85FF9" w:rsidRPr="00F770FC" w:rsidRDefault="00D85FF9" w:rsidP="004C3741">
      <w:pPr>
        <w:jc w:val="left"/>
        <w:rPr>
          <w:rFonts w:cs="Times New Roman"/>
          <w:b/>
          <w:bCs/>
          <w:szCs w:val="24"/>
        </w:rPr>
      </w:pPr>
      <w:r w:rsidRPr="00F770FC">
        <w:rPr>
          <w:rFonts w:cs="Times New Roman"/>
          <w:b/>
          <w:bCs/>
          <w:szCs w:val="24"/>
        </w:rPr>
        <w:br w:type="page"/>
      </w:r>
    </w:p>
    <w:p w14:paraId="33E73F89" w14:textId="37A54D75" w:rsidR="00D85FF9" w:rsidRPr="00F770FC" w:rsidRDefault="00D85FF9" w:rsidP="004C3741">
      <w:pPr>
        <w:rPr>
          <w:rFonts w:cs="Times New Roman"/>
          <w:i/>
          <w:iCs/>
          <w:szCs w:val="24"/>
        </w:rPr>
      </w:pPr>
      <w:bookmarkStart w:id="15" w:name="_Toc158724412"/>
      <w:r w:rsidRPr="00F770FC">
        <w:rPr>
          <w:rStyle w:val="Heading2Char"/>
          <w:rFonts w:cs="Times New Roman"/>
          <w:szCs w:val="24"/>
        </w:rPr>
        <w:lastRenderedPageBreak/>
        <w:t xml:space="preserve">Figure </w:t>
      </w:r>
      <w:r w:rsidR="00DB672A" w:rsidRPr="00F770FC">
        <w:rPr>
          <w:rStyle w:val="Heading2Char"/>
          <w:rFonts w:cs="Times New Roman"/>
          <w:szCs w:val="24"/>
        </w:rPr>
        <w:t>S</w:t>
      </w:r>
      <w:r w:rsidR="007C3F0F" w:rsidRPr="00F770FC">
        <w:rPr>
          <w:rStyle w:val="Heading2Char"/>
          <w:rFonts w:cs="Times New Roman"/>
          <w:szCs w:val="24"/>
        </w:rPr>
        <w:t>3</w:t>
      </w:r>
      <w:r w:rsidRPr="00F770FC">
        <w:rPr>
          <w:rStyle w:val="Heading2Char"/>
          <w:rFonts w:cs="Times New Roman"/>
          <w:szCs w:val="24"/>
        </w:rPr>
        <w:t>(a)</w:t>
      </w:r>
      <w:bookmarkEnd w:id="15"/>
      <w:r w:rsidRPr="00F770FC">
        <w:rPr>
          <w:rFonts w:cs="Times New Roman"/>
          <w:b/>
          <w:bCs/>
          <w:szCs w:val="24"/>
        </w:rPr>
        <w:t xml:space="preserve">: </w:t>
      </w:r>
      <w:r w:rsidRPr="00F770FC">
        <w:rPr>
          <w:rFonts w:cs="Times New Roman"/>
          <w:i/>
          <w:iCs/>
          <w:szCs w:val="24"/>
        </w:rPr>
        <w:t>A forest plot summarising the adjusted hazard ratio (HR) and 95% confidence interval (CI) of 3-point major adverse cardiovascular events (MACE) risk for individuals within quartile 2, quartile 3, and quartile 4 (using quartile 1 as reference) of BMI variability within the Harmony Outcomes</w:t>
      </w:r>
      <w:r w:rsidR="00D37828">
        <w:rPr>
          <w:rFonts w:cs="Times New Roman"/>
          <w:i/>
          <w:iCs/>
          <w:szCs w:val="24"/>
        </w:rPr>
        <w:t xml:space="preserve"> </w:t>
      </w:r>
      <w:r w:rsidR="00D37828">
        <w:rPr>
          <w:rFonts w:cs="Times New Roman"/>
          <w:szCs w:val="24"/>
        </w:rPr>
        <w:t>(n = 9198)</w:t>
      </w:r>
      <w:r w:rsidRPr="00F770FC">
        <w:rPr>
          <w:rFonts w:cs="Times New Roman"/>
          <w:i/>
          <w:iCs/>
          <w:szCs w:val="24"/>
        </w:rPr>
        <w:t xml:space="preserve"> trial cohort</w:t>
      </w:r>
      <w:r w:rsidR="00120827" w:rsidRPr="00F770FC">
        <w:rPr>
          <w:rFonts w:cs="Times New Roman"/>
          <w:i/>
          <w:iCs/>
          <w:szCs w:val="24"/>
        </w:rPr>
        <w:t xml:space="preserve"> after adjustment for treatment, baseline BMI, sex, age, smoking, type 2 diabetes duration, systolic blood pressure, statin use, baseline HbA1c, and number of BMI measurement. Risk estimates for each covariate are calculated via multivariate Cox regression. </w:t>
      </w:r>
      <w:r w:rsidR="00DB672A" w:rsidRPr="00F770FC">
        <w:rPr>
          <w:rFonts w:cs="Times New Roman"/>
          <w:i/>
          <w:iCs/>
          <w:szCs w:val="24"/>
        </w:rPr>
        <w:t>ASV HbA1c variability is included as an additional covariate.</w:t>
      </w:r>
    </w:p>
    <w:p w14:paraId="497D3FF6" w14:textId="024D4B61" w:rsidR="00D85FF9" w:rsidRPr="00F770FC" w:rsidRDefault="00AE002A" w:rsidP="004C3741">
      <w:pPr>
        <w:jc w:val="left"/>
        <w:rPr>
          <w:rFonts w:cs="Times New Roman"/>
          <w:b/>
          <w:bCs/>
          <w:szCs w:val="24"/>
        </w:rPr>
      </w:pPr>
      <w:r w:rsidRPr="00F770FC">
        <w:rPr>
          <w:rFonts w:cs="Times New Roman"/>
          <w:b/>
          <w:bCs/>
          <w:noProof/>
          <w:szCs w:val="24"/>
        </w:rPr>
        <w:drawing>
          <wp:inline distT="0" distB="0" distL="0" distR="0" wp14:anchorId="6A51800F" wp14:editId="44EE0847">
            <wp:extent cx="5731510" cy="4410075"/>
            <wp:effectExtent l="0" t="0" r="2540" b="9525"/>
            <wp:docPr id="1080442840" name="Picture 3" descr="A sheet of music with black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42840" name="Picture 3" descr="A sheet of music with black and white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410075"/>
                    </a:xfrm>
                    <a:prstGeom prst="rect">
                      <a:avLst/>
                    </a:prstGeom>
                  </pic:spPr>
                </pic:pic>
              </a:graphicData>
            </a:graphic>
          </wp:inline>
        </w:drawing>
      </w:r>
      <w:r w:rsidR="00D85FF9" w:rsidRPr="00F770FC">
        <w:rPr>
          <w:rFonts w:cs="Times New Roman"/>
          <w:b/>
          <w:bCs/>
          <w:szCs w:val="24"/>
        </w:rPr>
        <w:br w:type="page"/>
      </w:r>
    </w:p>
    <w:p w14:paraId="650BAE5C" w14:textId="1669AD82" w:rsidR="00D85FF9" w:rsidRPr="00F770FC" w:rsidRDefault="00D85FF9" w:rsidP="004C3741">
      <w:pPr>
        <w:rPr>
          <w:rFonts w:cs="Times New Roman"/>
          <w:i/>
          <w:iCs/>
          <w:szCs w:val="24"/>
        </w:rPr>
      </w:pPr>
      <w:bookmarkStart w:id="16" w:name="_Toc158724413"/>
      <w:r w:rsidRPr="00F770FC">
        <w:rPr>
          <w:rStyle w:val="Heading2Char"/>
          <w:rFonts w:cs="Times New Roman"/>
          <w:szCs w:val="24"/>
        </w:rPr>
        <w:lastRenderedPageBreak/>
        <w:t xml:space="preserve">Figure </w:t>
      </w:r>
      <w:r w:rsidR="00DB672A" w:rsidRPr="00F770FC">
        <w:rPr>
          <w:rStyle w:val="Heading2Char"/>
          <w:rFonts w:cs="Times New Roman"/>
          <w:szCs w:val="24"/>
        </w:rPr>
        <w:t>S</w:t>
      </w:r>
      <w:r w:rsidR="007C3F0F" w:rsidRPr="00F770FC">
        <w:rPr>
          <w:rStyle w:val="Heading2Char"/>
          <w:rFonts w:cs="Times New Roman"/>
          <w:szCs w:val="24"/>
        </w:rPr>
        <w:t>3</w:t>
      </w:r>
      <w:r w:rsidRPr="00F770FC">
        <w:rPr>
          <w:rStyle w:val="Heading2Char"/>
          <w:rFonts w:cs="Times New Roman"/>
          <w:szCs w:val="24"/>
        </w:rPr>
        <w:t>(b)</w:t>
      </w:r>
      <w:bookmarkEnd w:id="16"/>
      <w:r w:rsidRPr="00F770FC">
        <w:rPr>
          <w:rFonts w:cs="Times New Roman"/>
          <w:b/>
          <w:bCs/>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for individuals within quartile 2, quartile 3, and quartile 4 (using quartile 1 as reference) of BMI variability within the </w:t>
      </w:r>
      <w:r w:rsidRPr="00D37828">
        <w:rPr>
          <w:rFonts w:cs="Times New Roman"/>
          <w:i/>
          <w:iCs/>
          <w:szCs w:val="24"/>
        </w:rPr>
        <w:t xml:space="preserve">REWIND </w:t>
      </w:r>
      <w:r w:rsidR="00D37828" w:rsidRPr="00D37828">
        <w:rPr>
          <w:rFonts w:cs="Times New Roman"/>
          <w:i/>
          <w:iCs/>
          <w:szCs w:val="24"/>
        </w:rPr>
        <w:t>(n = 4440)</w:t>
      </w:r>
      <w:r w:rsidR="00D37828" w:rsidRPr="00D37828">
        <w:rPr>
          <w:rFonts w:cs="Times New Roman"/>
          <w:i/>
          <w:iCs/>
          <w:szCs w:val="24"/>
        </w:rPr>
        <w:t xml:space="preserve"> </w:t>
      </w:r>
      <w:r w:rsidRPr="00D37828">
        <w:rPr>
          <w:rFonts w:cs="Times New Roman"/>
          <w:i/>
          <w:iCs/>
          <w:szCs w:val="24"/>
        </w:rPr>
        <w:t>trial</w:t>
      </w:r>
      <w:r w:rsidRPr="00F770FC">
        <w:rPr>
          <w:rFonts w:cs="Times New Roman"/>
          <w:i/>
          <w:iCs/>
          <w:szCs w:val="24"/>
        </w:rPr>
        <w:t xml:space="preserve"> placebo-arm cohort</w:t>
      </w:r>
      <w:r w:rsidR="00FC0EE7" w:rsidRPr="00F770FC">
        <w:rPr>
          <w:rFonts w:cs="Times New Roman"/>
          <w:i/>
          <w:iCs/>
          <w:szCs w:val="24"/>
        </w:rPr>
        <w:t xml:space="preserve"> after adjustment for age, sex, baseline BMI, systolic blood pressure, baseline HbA1c, history of coronary artery disease, statin use, smoking, and number of BMI measurement. Risk estimates for each covariate are calculated via multivariate Cox regression.</w:t>
      </w:r>
      <w:r w:rsidR="00DB672A" w:rsidRPr="00F770FC">
        <w:rPr>
          <w:rFonts w:cs="Times New Roman"/>
          <w:i/>
          <w:iCs/>
          <w:szCs w:val="24"/>
        </w:rPr>
        <w:t xml:space="preserve"> ASV HbA1c variability is included as an additional covariate.</w:t>
      </w:r>
    </w:p>
    <w:p w14:paraId="6CBFED2D" w14:textId="30F8982D" w:rsidR="00D85FF9" w:rsidRPr="00F770FC" w:rsidRDefault="006F384D" w:rsidP="004C3741">
      <w:pPr>
        <w:jc w:val="left"/>
        <w:rPr>
          <w:rFonts w:cs="Times New Roman"/>
          <w:b/>
          <w:bCs/>
          <w:szCs w:val="24"/>
        </w:rPr>
      </w:pPr>
      <w:r w:rsidRPr="00F770FC">
        <w:rPr>
          <w:rFonts w:cs="Times New Roman"/>
          <w:b/>
          <w:bCs/>
          <w:noProof/>
          <w:szCs w:val="24"/>
        </w:rPr>
        <w:drawing>
          <wp:inline distT="0" distB="0" distL="0" distR="0" wp14:anchorId="12CEB870" wp14:editId="6CD84DF9">
            <wp:extent cx="5731510" cy="3422650"/>
            <wp:effectExtent l="0" t="0" r="2540" b="6350"/>
            <wp:docPr id="65692334" name="Picture 65692334" descr="A picture containing text, screenshot, number, black and white&#10;&#10;Description automatically generated">
              <a:extLst xmlns:a="http://schemas.openxmlformats.org/drawingml/2006/main">
                <a:ext uri="{FF2B5EF4-FFF2-40B4-BE49-F238E27FC236}">
                  <a16:creationId xmlns:a16="http://schemas.microsoft.com/office/drawing/2014/main" id="{DD5FAD7C-78F1-8FAB-54F1-5063F3A431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creenshot, number, black and white&#10;&#10;Description automatically generated">
                      <a:extLst>
                        <a:ext uri="{FF2B5EF4-FFF2-40B4-BE49-F238E27FC236}">
                          <a16:creationId xmlns:a16="http://schemas.microsoft.com/office/drawing/2014/main" id="{DD5FAD7C-78F1-8FAB-54F1-5063F3A4317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22650"/>
                    </a:xfrm>
                    <a:prstGeom prst="rect">
                      <a:avLst/>
                    </a:prstGeom>
                  </pic:spPr>
                </pic:pic>
              </a:graphicData>
            </a:graphic>
          </wp:inline>
        </w:drawing>
      </w:r>
      <w:r w:rsidR="00D85FF9" w:rsidRPr="00F770FC">
        <w:rPr>
          <w:rFonts w:cs="Times New Roman"/>
          <w:b/>
          <w:bCs/>
          <w:szCs w:val="24"/>
        </w:rPr>
        <w:br w:type="page"/>
      </w:r>
    </w:p>
    <w:p w14:paraId="19FAD53B" w14:textId="13049DFE" w:rsidR="00D85FF9" w:rsidRPr="00F770FC" w:rsidRDefault="00D85FF9" w:rsidP="004C3741">
      <w:pPr>
        <w:rPr>
          <w:rFonts w:cs="Times New Roman"/>
          <w:i/>
          <w:iCs/>
          <w:szCs w:val="24"/>
        </w:rPr>
      </w:pPr>
      <w:bookmarkStart w:id="17" w:name="_Toc158724414"/>
      <w:r w:rsidRPr="00F770FC">
        <w:rPr>
          <w:rStyle w:val="Heading2Char"/>
          <w:rFonts w:cs="Times New Roman"/>
          <w:szCs w:val="24"/>
        </w:rPr>
        <w:lastRenderedPageBreak/>
        <w:t xml:space="preserve">Figure </w:t>
      </w:r>
      <w:r w:rsidR="00DB672A" w:rsidRPr="00F770FC">
        <w:rPr>
          <w:rStyle w:val="Heading2Char"/>
          <w:rFonts w:cs="Times New Roman"/>
          <w:szCs w:val="24"/>
        </w:rPr>
        <w:t>S</w:t>
      </w:r>
      <w:r w:rsidR="007C3F0F" w:rsidRPr="00F770FC">
        <w:rPr>
          <w:rStyle w:val="Heading2Char"/>
          <w:rFonts w:cs="Times New Roman"/>
          <w:szCs w:val="24"/>
        </w:rPr>
        <w:t>3</w:t>
      </w:r>
      <w:r w:rsidRPr="00F770FC">
        <w:rPr>
          <w:rStyle w:val="Heading2Char"/>
          <w:rFonts w:cs="Times New Roman"/>
          <w:szCs w:val="24"/>
        </w:rPr>
        <w:t>(</w:t>
      </w:r>
      <w:r w:rsidR="003A123C" w:rsidRPr="00F770FC">
        <w:rPr>
          <w:rStyle w:val="Heading2Char"/>
          <w:rFonts w:cs="Times New Roman"/>
          <w:szCs w:val="24"/>
        </w:rPr>
        <w:t>c</w:t>
      </w:r>
      <w:r w:rsidRPr="00F770FC">
        <w:rPr>
          <w:rStyle w:val="Heading2Char"/>
          <w:rFonts w:cs="Times New Roman"/>
          <w:szCs w:val="24"/>
        </w:rPr>
        <w:t>)</w:t>
      </w:r>
      <w:bookmarkEnd w:id="17"/>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for individuals within quartile 2, quartile 3, and quartile 4 (using quartile 1 as reference) of BMI variability within the </w:t>
      </w:r>
      <w:r w:rsidR="00E94930" w:rsidRPr="00E94930">
        <w:rPr>
          <w:rFonts w:cs="Times New Roman"/>
          <w:i/>
          <w:iCs/>
          <w:szCs w:val="24"/>
        </w:rPr>
        <w:t>Tayside Bioresource (n = 6980)</w:t>
      </w:r>
      <w:r w:rsidR="00E94930" w:rsidRPr="00F770FC">
        <w:rPr>
          <w:rFonts w:cs="Times New Roman"/>
          <w:szCs w:val="24"/>
        </w:rPr>
        <w:t xml:space="preserve"> </w:t>
      </w:r>
      <w:r w:rsidRPr="00F770FC">
        <w:rPr>
          <w:rFonts w:cs="Times New Roman"/>
          <w:i/>
          <w:iCs/>
          <w:szCs w:val="24"/>
        </w:rPr>
        <w:t>cohort</w:t>
      </w:r>
      <w:r w:rsidR="00417D74" w:rsidRPr="00F770FC">
        <w:rPr>
          <w:rFonts w:cs="Times New Roman"/>
          <w:i/>
          <w:iCs/>
          <w:szCs w:val="24"/>
        </w:rPr>
        <w:t xml:space="preserve"> after adjustment for age, sex, baseline BMI, systolic blood pressure, baseline HbA1c, history of coronary artery disease, statin use, smoking, and number of BMI measurement. The covariate “age” has been split into quartiles for this model in order to allow the model to meet proportional hazards assumptions. Risk estimates for each covariate are calculated via multivariate Cox regression.</w:t>
      </w:r>
      <w:r w:rsidR="00DB672A" w:rsidRPr="00F770FC">
        <w:rPr>
          <w:rFonts w:cs="Times New Roman"/>
          <w:i/>
          <w:iCs/>
          <w:szCs w:val="24"/>
        </w:rPr>
        <w:t xml:space="preserve"> ASV HbA1c variability is included as an additional covariate.</w:t>
      </w:r>
    </w:p>
    <w:p w14:paraId="46D2F1E7" w14:textId="4CA4E055" w:rsidR="00D85FF9" w:rsidRPr="00F770FC" w:rsidRDefault="003D2886" w:rsidP="004C3741">
      <w:pPr>
        <w:rPr>
          <w:rFonts w:cs="Times New Roman"/>
          <w:szCs w:val="24"/>
        </w:rPr>
      </w:pPr>
      <w:r w:rsidRPr="00F770FC">
        <w:rPr>
          <w:rFonts w:cs="Times New Roman"/>
          <w:noProof/>
          <w:szCs w:val="24"/>
        </w:rPr>
        <w:drawing>
          <wp:inline distT="0" distB="0" distL="0" distR="0" wp14:anchorId="6C3EF8D0" wp14:editId="32DADCF8">
            <wp:extent cx="5683065" cy="4476750"/>
            <wp:effectExtent l="0" t="0" r="0" b="0"/>
            <wp:docPr id="5" name="Picture 4" descr="Table&#10;&#10;Description automatically generated">
              <a:extLst xmlns:a="http://schemas.openxmlformats.org/drawingml/2006/main">
                <a:ext uri="{FF2B5EF4-FFF2-40B4-BE49-F238E27FC236}">
                  <a16:creationId xmlns:a16="http://schemas.microsoft.com/office/drawing/2014/main" id="{9C43CF71-78F0-53DE-30BE-8707D7AD6C5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9C43CF71-78F0-53DE-30BE-8707D7AD6C5E}"/>
                        </a:ext>
                      </a:extLst>
                    </pic:cNvPr>
                    <pic:cNvPicPr>
                      <a:picLocks/>
                    </pic:cNvPicPr>
                  </pic:nvPicPr>
                  <pic:blipFill rotWithShape="1">
                    <a:blip r:embed="rId16">
                      <a:extLst>
                        <a:ext uri="{28A0092B-C50C-407E-A947-70E740481C1C}">
                          <a14:useLocalDpi xmlns:a14="http://schemas.microsoft.com/office/drawing/2010/main" val="0"/>
                        </a:ext>
                      </a:extLst>
                    </a:blip>
                    <a:srcRect t="4537"/>
                    <a:stretch/>
                  </pic:blipFill>
                  <pic:spPr bwMode="auto">
                    <a:xfrm>
                      <a:off x="0" y="0"/>
                      <a:ext cx="5686919" cy="4479786"/>
                    </a:xfrm>
                    <a:prstGeom prst="rect">
                      <a:avLst/>
                    </a:prstGeom>
                    <a:ln>
                      <a:noFill/>
                    </a:ln>
                    <a:extLst>
                      <a:ext uri="{53640926-AAD7-44D8-BBD7-CCE9431645EC}">
                        <a14:shadowObscured xmlns:a14="http://schemas.microsoft.com/office/drawing/2010/main"/>
                      </a:ext>
                    </a:extLst>
                  </pic:spPr>
                </pic:pic>
              </a:graphicData>
            </a:graphic>
          </wp:inline>
        </w:drawing>
      </w:r>
    </w:p>
    <w:p w14:paraId="2DEE03F4" w14:textId="125D62AF" w:rsidR="00DC08AA" w:rsidRPr="00F770FC" w:rsidRDefault="00DC08AA" w:rsidP="004C3741">
      <w:pPr>
        <w:jc w:val="left"/>
        <w:rPr>
          <w:rFonts w:cs="Times New Roman"/>
          <w:szCs w:val="24"/>
        </w:rPr>
      </w:pPr>
      <w:r w:rsidRPr="00F770FC">
        <w:rPr>
          <w:rFonts w:cs="Times New Roman"/>
          <w:szCs w:val="24"/>
        </w:rPr>
        <w:br w:type="page"/>
      </w:r>
    </w:p>
    <w:p w14:paraId="239F87CD" w14:textId="65409B68" w:rsidR="00BC2F82" w:rsidRPr="00F770FC" w:rsidRDefault="00DC08AA" w:rsidP="004C3741">
      <w:pPr>
        <w:pStyle w:val="Heading1"/>
        <w:rPr>
          <w:rFonts w:cs="Times New Roman"/>
          <w:szCs w:val="24"/>
        </w:rPr>
      </w:pPr>
      <w:bookmarkStart w:id="18" w:name="_Toc158724415"/>
      <w:r w:rsidRPr="00F770FC">
        <w:rPr>
          <w:rFonts w:cs="Times New Roman"/>
          <w:szCs w:val="24"/>
        </w:rPr>
        <w:lastRenderedPageBreak/>
        <w:t xml:space="preserve">Baseline BMI and </w:t>
      </w:r>
      <w:r w:rsidR="00B83B5E" w:rsidRPr="00F770FC">
        <w:rPr>
          <w:rFonts w:cs="Times New Roman"/>
          <w:szCs w:val="24"/>
        </w:rPr>
        <w:t>BMI Variability</w:t>
      </w:r>
      <w:bookmarkEnd w:id="18"/>
    </w:p>
    <w:p w14:paraId="0BD629D4" w14:textId="48B2676D" w:rsidR="00974C9E" w:rsidRPr="00F770FC" w:rsidRDefault="003A123C" w:rsidP="004C3741">
      <w:pPr>
        <w:rPr>
          <w:rFonts w:cs="Times New Roman"/>
          <w:szCs w:val="24"/>
        </w:rPr>
      </w:pPr>
      <w:bookmarkStart w:id="19" w:name="_Toc158724416"/>
      <w:r w:rsidRPr="00F770FC">
        <w:rPr>
          <w:rStyle w:val="Heading2Char"/>
          <w:rFonts w:cs="Times New Roman"/>
          <w:szCs w:val="24"/>
        </w:rPr>
        <w:t>Table</w:t>
      </w:r>
      <w:r w:rsidR="00817517" w:rsidRPr="00F770FC">
        <w:rPr>
          <w:rStyle w:val="Heading2Char"/>
          <w:rFonts w:cs="Times New Roman"/>
          <w:szCs w:val="24"/>
        </w:rPr>
        <w:t xml:space="preserve"> S</w:t>
      </w:r>
      <w:r w:rsidR="00E13A18" w:rsidRPr="00F770FC">
        <w:rPr>
          <w:rStyle w:val="Heading2Char"/>
          <w:rFonts w:cs="Times New Roman"/>
          <w:szCs w:val="24"/>
        </w:rPr>
        <w:t>5</w:t>
      </w:r>
      <w:bookmarkEnd w:id="19"/>
      <w:r w:rsidR="00817517" w:rsidRPr="00F770FC">
        <w:rPr>
          <w:rFonts w:cs="Times New Roman"/>
          <w:b/>
          <w:bCs/>
          <w:szCs w:val="24"/>
        </w:rPr>
        <w:t xml:space="preserve">: </w:t>
      </w:r>
      <w:r w:rsidR="00817517" w:rsidRPr="00F770FC">
        <w:rPr>
          <w:rFonts w:cs="Times New Roman"/>
          <w:i/>
          <w:iCs/>
          <w:szCs w:val="24"/>
        </w:rPr>
        <w:t xml:space="preserve">A </w:t>
      </w:r>
      <w:r w:rsidR="00C235B0" w:rsidRPr="00F770FC">
        <w:rPr>
          <w:rFonts w:cs="Times New Roman"/>
          <w:i/>
          <w:iCs/>
          <w:szCs w:val="24"/>
        </w:rPr>
        <w:t>table</w:t>
      </w:r>
      <w:r w:rsidR="00817517" w:rsidRPr="00F770FC">
        <w:rPr>
          <w:rFonts w:cs="Times New Roman"/>
          <w:i/>
          <w:iCs/>
          <w:szCs w:val="24"/>
        </w:rPr>
        <w:t xml:space="preserve"> summarising the adjusted hazard ratio (HR) and 95% confidence interval (CI) of 3-point major adverse cardiovascular events (MACE) risk associated with a +1 standard deviation (SD) increase in BMI variability within the </w:t>
      </w:r>
      <w:r w:rsidR="00E37414" w:rsidRPr="00E37414">
        <w:rPr>
          <w:rFonts w:cs="Times New Roman"/>
          <w:i/>
          <w:iCs/>
          <w:szCs w:val="24"/>
        </w:rPr>
        <w:t>Harmony Outcomes (n = 9198)</w:t>
      </w:r>
      <w:r w:rsidR="00E37414">
        <w:rPr>
          <w:rFonts w:cs="Times New Roman"/>
          <w:szCs w:val="24"/>
        </w:rPr>
        <w:t xml:space="preserve"> </w:t>
      </w:r>
      <w:r w:rsidR="00817517" w:rsidRPr="00F770FC">
        <w:rPr>
          <w:rFonts w:cs="Times New Roman"/>
          <w:i/>
          <w:iCs/>
          <w:szCs w:val="24"/>
        </w:rPr>
        <w:t>trial cohort</w:t>
      </w:r>
      <w:r w:rsidR="00AD0D54" w:rsidRPr="00F770FC">
        <w:rPr>
          <w:rFonts w:cs="Times New Roman"/>
          <w:i/>
          <w:iCs/>
          <w:szCs w:val="24"/>
        </w:rPr>
        <w:t xml:space="preserve"> when stratified into </w:t>
      </w:r>
      <w:r w:rsidR="00261929" w:rsidRPr="00F770FC">
        <w:rPr>
          <w:rFonts w:cs="Times New Roman"/>
          <w:i/>
          <w:iCs/>
          <w:szCs w:val="24"/>
        </w:rPr>
        <w:t>normal, overweight, or obese BMI at baseline</w:t>
      </w:r>
      <w:r w:rsidR="00817517" w:rsidRPr="00F770FC">
        <w:rPr>
          <w:rFonts w:cs="Times New Roman"/>
          <w:i/>
          <w:iCs/>
          <w:szCs w:val="24"/>
        </w:rPr>
        <w:t>. ASV HbA1c variability is included as an additional covariate.</w:t>
      </w:r>
      <w:r w:rsidR="00417D74" w:rsidRPr="00F770FC">
        <w:rPr>
          <w:rFonts w:cs="Times New Roman"/>
          <w:i/>
          <w:iCs/>
          <w:szCs w:val="24"/>
        </w:rPr>
        <w:t xml:space="preserve"> </w:t>
      </w:r>
      <w:r w:rsidR="00064828" w:rsidRPr="00F770FC">
        <w:rPr>
          <w:rFonts w:cs="Times New Roman"/>
          <w:szCs w:val="24"/>
        </w:rPr>
        <w:t xml:space="preserve">The fully adjusted model is adjusted for </w:t>
      </w:r>
      <w:r w:rsidR="00A3723D" w:rsidRPr="00F770FC">
        <w:rPr>
          <w:rFonts w:cs="Times New Roman"/>
          <w:szCs w:val="24"/>
        </w:rPr>
        <w:t>treatment, baseline BMI, sex, age, smoking, type 2 diabetes duration, systolic blood pressure, statin use, baseline HbA1c, and number of BMI measurement. Risk estimates are calculated via Cox regression.</w:t>
      </w:r>
    </w:p>
    <w:tbl>
      <w:tblPr>
        <w:tblW w:w="8536" w:type="dxa"/>
        <w:tblCellMar>
          <w:left w:w="0" w:type="dxa"/>
          <w:right w:w="0" w:type="dxa"/>
        </w:tblCellMar>
        <w:tblLook w:val="0420" w:firstRow="1" w:lastRow="0" w:firstColumn="0" w:lastColumn="0" w:noHBand="0" w:noVBand="1"/>
      </w:tblPr>
      <w:tblGrid>
        <w:gridCol w:w="2590"/>
        <w:gridCol w:w="1887"/>
        <w:gridCol w:w="965"/>
        <w:gridCol w:w="2041"/>
        <w:gridCol w:w="1053"/>
      </w:tblGrid>
      <w:tr w:rsidR="005824B5" w:rsidRPr="00F770FC" w14:paraId="6152BD47" w14:textId="77777777" w:rsidTr="006C317D">
        <w:trPr>
          <w:trHeight w:val="205"/>
        </w:trPr>
        <w:tc>
          <w:tcPr>
            <w:tcW w:w="259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FF322A8" w14:textId="77777777" w:rsidR="006C317D" w:rsidRPr="00F770FC" w:rsidRDefault="006C317D" w:rsidP="004C3741">
            <w:pPr>
              <w:rPr>
                <w:rFonts w:cs="Times New Roman"/>
                <w:szCs w:val="24"/>
              </w:rPr>
            </w:pPr>
            <w:r w:rsidRPr="00F770FC">
              <w:rPr>
                <w:rFonts w:cs="Times New Roman"/>
                <w:b/>
                <w:bCs/>
                <w:szCs w:val="24"/>
                <w:lang w:val="en-US"/>
              </w:rPr>
              <w:t>Outcome</w:t>
            </w:r>
          </w:p>
        </w:tc>
        <w:tc>
          <w:tcPr>
            <w:tcW w:w="188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D8574E0" w14:textId="473BB001" w:rsidR="006C317D" w:rsidRPr="00F770FC" w:rsidRDefault="006C317D" w:rsidP="004C3741">
            <w:pPr>
              <w:jc w:val="center"/>
              <w:rPr>
                <w:rFonts w:cs="Times New Roman"/>
                <w:szCs w:val="24"/>
              </w:rPr>
            </w:pPr>
            <w:r w:rsidRPr="00F770FC">
              <w:rPr>
                <w:rFonts w:cs="Times New Roman"/>
                <w:b/>
                <w:bCs/>
                <w:szCs w:val="24"/>
                <w:lang w:val="en-US"/>
              </w:rPr>
              <w:t>Unadjusted</w:t>
            </w:r>
            <w:r w:rsidR="0095180F" w:rsidRPr="00F770FC">
              <w:rPr>
                <w:rFonts w:cs="Times New Roman"/>
                <w:b/>
                <w:bCs/>
                <w:szCs w:val="24"/>
                <w:lang w:val="en-US"/>
              </w:rPr>
              <w:t xml:space="preserve"> HR [</w:t>
            </w:r>
            <w:r w:rsidR="00930F0C" w:rsidRPr="00F770FC">
              <w:rPr>
                <w:rFonts w:cs="Times New Roman"/>
                <w:b/>
                <w:bCs/>
                <w:szCs w:val="24"/>
                <w:lang w:val="en-US"/>
              </w:rPr>
              <w:t>95% CIs]</w:t>
            </w:r>
          </w:p>
        </w:tc>
        <w:tc>
          <w:tcPr>
            <w:tcW w:w="96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3E19A27" w14:textId="77777777" w:rsidR="006C317D" w:rsidRPr="00F770FC" w:rsidRDefault="006C317D" w:rsidP="004C3741">
            <w:pPr>
              <w:jc w:val="center"/>
              <w:rPr>
                <w:rFonts w:cs="Times New Roman"/>
                <w:szCs w:val="24"/>
              </w:rPr>
            </w:pPr>
            <w:r w:rsidRPr="00F770FC">
              <w:rPr>
                <w:rFonts w:cs="Times New Roman"/>
                <w:b/>
                <w:bCs/>
                <w:szCs w:val="24"/>
                <w:lang w:val="en-US"/>
              </w:rPr>
              <w:t>P</w:t>
            </w:r>
          </w:p>
        </w:tc>
        <w:tc>
          <w:tcPr>
            <w:tcW w:w="204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0E3AFC5" w14:textId="0EDA5C1C" w:rsidR="006C317D" w:rsidRPr="00F770FC" w:rsidRDefault="006C317D" w:rsidP="004C3741">
            <w:pPr>
              <w:jc w:val="center"/>
              <w:rPr>
                <w:rFonts w:cs="Times New Roman"/>
                <w:szCs w:val="24"/>
              </w:rPr>
            </w:pPr>
            <w:r w:rsidRPr="00F770FC">
              <w:rPr>
                <w:rFonts w:cs="Times New Roman"/>
                <w:b/>
                <w:bCs/>
                <w:szCs w:val="24"/>
                <w:lang w:val="en-US"/>
              </w:rPr>
              <w:t>Fully adjusted</w:t>
            </w:r>
            <w:r w:rsidR="00930F0C" w:rsidRPr="00F770FC">
              <w:rPr>
                <w:rFonts w:cs="Times New Roman"/>
                <w:b/>
                <w:bCs/>
                <w:szCs w:val="24"/>
                <w:lang w:val="en-US"/>
              </w:rPr>
              <w:t xml:space="preserve"> HR [95% CIs]</w:t>
            </w:r>
          </w:p>
        </w:tc>
        <w:tc>
          <w:tcPr>
            <w:tcW w:w="105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9DAFE17" w14:textId="77777777" w:rsidR="006C317D" w:rsidRPr="00F770FC" w:rsidRDefault="006C317D" w:rsidP="004C3741">
            <w:pPr>
              <w:jc w:val="center"/>
              <w:rPr>
                <w:rFonts w:cs="Times New Roman"/>
                <w:szCs w:val="24"/>
              </w:rPr>
            </w:pPr>
            <w:r w:rsidRPr="00F770FC">
              <w:rPr>
                <w:rFonts w:cs="Times New Roman"/>
                <w:b/>
                <w:bCs/>
                <w:szCs w:val="24"/>
                <w:lang w:val="en-US"/>
              </w:rPr>
              <w:t>P</w:t>
            </w:r>
          </w:p>
        </w:tc>
      </w:tr>
      <w:tr w:rsidR="005824B5" w:rsidRPr="00F770FC" w14:paraId="025477A6" w14:textId="77777777" w:rsidTr="006C317D">
        <w:trPr>
          <w:trHeight w:val="205"/>
        </w:trPr>
        <w:tc>
          <w:tcPr>
            <w:tcW w:w="2590"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3E342FA0" w14:textId="77777777" w:rsidR="006C317D" w:rsidRPr="00F770FC" w:rsidRDefault="006C317D" w:rsidP="004C3741">
            <w:pPr>
              <w:rPr>
                <w:rFonts w:cs="Times New Roman"/>
                <w:szCs w:val="24"/>
              </w:rPr>
            </w:pPr>
            <w:r w:rsidRPr="00F770FC">
              <w:rPr>
                <w:rFonts w:cs="Times New Roman"/>
                <w:szCs w:val="24"/>
                <w:lang w:val="en-US"/>
              </w:rPr>
              <w:t>Normal weight</w:t>
            </w:r>
          </w:p>
        </w:tc>
        <w:tc>
          <w:tcPr>
            <w:tcW w:w="1887"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7313D700" w14:textId="77777777" w:rsidR="006C317D" w:rsidRPr="00F770FC" w:rsidRDefault="006C317D" w:rsidP="004C3741">
            <w:pPr>
              <w:rPr>
                <w:rFonts w:cs="Times New Roman"/>
                <w:szCs w:val="24"/>
              </w:rPr>
            </w:pPr>
            <w:r w:rsidRPr="00F770FC">
              <w:rPr>
                <w:rFonts w:cs="Times New Roman"/>
                <w:szCs w:val="24"/>
                <w:lang w:val="en-US"/>
              </w:rPr>
              <w:t>1.14[0.62-2.08]</w:t>
            </w:r>
          </w:p>
        </w:tc>
        <w:tc>
          <w:tcPr>
            <w:tcW w:w="965"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5B2C1EF3" w14:textId="77777777" w:rsidR="006C317D" w:rsidRPr="00F770FC" w:rsidRDefault="006C317D" w:rsidP="004C3741">
            <w:pPr>
              <w:rPr>
                <w:rFonts w:cs="Times New Roman"/>
                <w:szCs w:val="24"/>
              </w:rPr>
            </w:pPr>
            <w:r w:rsidRPr="00F770FC">
              <w:rPr>
                <w:rFonts w:cs="Times New Roman"/>
                <w:szCs w:val="24"/>
                <w:lang w:val="en-US"/>
              </w:rPr>
              <w:t>0.68</w:t>
            </w:r>
          </w:p>
        </w:tc>
        <w:tc>
          <w:tcPr>
            <w:tcW w:w="2041"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46AC252C" w14:textId="77777777" w:rsidR="006C317D" w:rsidRPr="00F770FC" w:rsidRDefault="006C317D" w:rsidP="004C3741">
            <w:pPr>
              <w:rPr>
                <w:rFonts w:cs="Times New Roman"/>
                <w:szCs w:val="24"/>
              </w:rPr>
            </w:pPr>
            <w:r w:rsidRPr="00F770FC">
              <w:rPr>
                <w:rFonts w:cs="Times New Roman"/>
                <w:szCs w:val="24"/>
                <w:lang w:val="en-US"/>
              </w:rPr>
              <w:t>1.31[0.69-2.49]</w:t>
            </w:r>
          </w:p>
        </w:tc>
        <w:tc>
          <w:tcPr>
            <w:tcW w:w="1053" w:type="dxa"/>
            <w:tcBorders>
              <w:top w:val="single" w:sz="8" w:space="0" w:color="000000"/>
              <w:left w:val="nil"/>
              <w:bottom w:val="nil"/>
              <w:right w:val="nil"/>
            </w:tcBorders>
            <w:shd w:val="clear" w:color="auto" w:fill="E7E7E7"/>
            <w:tcMar>
              <w:top w:w="72" w:type="dxa"/>
              <w:left w:w="144" w:type="dxa"/>
              <w:bottom w:w="72" w:type="dxa"/>
              <w:right w:w="144" w:type="dxa"/>
            </w:tcMar>
            <w:hideMark/>
          </w:tcPr>
          <w:p w14:paraId="551ADB1B" w14:textId="77777777" w:rsidR="006C317D" w:rsidRPr="00F770FC" w:rsidRDefault="006C317D" w:rsidP="004C3741">
            <w:pPr>
              <w:rPr>
                <w:rFonts w:cs="Times New Roman"/>
                <w:szCs w:val="24"/>
              </w:rPr>
            </w:pPr>
            <w:r w:rsidRPr="00F770FC">
              <w:rPr>
                <w:rFonts w:cs="Times New Roman"/>
                <w:szCs w:val="24"/>
                <w:lang w:val="en-US"/>
              </w:rPr>
              <w:t>0.40</w:t>
            </w:r>
          </w:p>
        </w:tc>
      </w:tr>
      <w:tr w:rsidR="005824B5" w:rsidRPr="00F770FC" w14:paraId="16D980E3" w14:textId="77777777" w:rsidTr="006C317D">
        <w:trPr>
          <w:trHeight w:val="205"/>
        </w:trPr>
        <w:tc>
          <w:tcPr>
            <w:tcW w:w="2590" w:type="dxa"/>
            <w:tcBorders>
              <w:top w:val="nil"/>
              <w:left w:val="nil"/>
              <w:bottom w:val="nil"/>
              <w:right w:val="nil"/>
            </w:tcBorders>
            <w:shd w:val="clear" w:color="auto" w:fill="auto"/>
            <w:tcMar>
              <w:top w:w="72" w:type="dxa"/>
              <w:left w:w="144" w:type="dxa"/>
              <w:bottom w:w="72" w:type="dxa"/>
              <w:right w:w="144" w:type="dxa"/>
            </w:tcMar>
            <w:hideMark/>
          </w:tcPr>
          <w:p w14:paraId="7D7ED0CD" w14:textId="77777777" w:rsidR="006C317D" w:rsidRPr="00F770FC" w:rsidRDefault="006C317D" w:rsidP="004C3741">
            <w:pPr>
              <w:rPr>
                <w:rFonts w:cs="Times New Roman"/>
                <w:szCs w:val="24"/>
              </w:rPr>
            </w:pPr>
            <w:r w:rsidRPr="00F770FC">
              <w:rPr>
                <w:rFonts w:cs="Times New Roman"/>
                <w:szCs w:val="24"/>
                <w:lang w:val="en-US"/>
              </w:rPr>
              <w:t xml:space="preserve">Overweight </w:t>
            </w:r>
          </w:p>
        </w:tc>
        <w:tc>
          <w:tcPr>
            <w:tcW w:w="1887" w:type="dxa"/>
            <w:tcBorders>
              <w:top w:val="nil"/>
              <w:left w:val="nil"/>
              <w:bottom w:val="nil"/>
              <w:right w:val="nil"/>
            </w:tcBorders>
            <w:shd w:val="clear" w:color="auto" w:fill="auto"/>
            <w:tcMar>
              <w:top w:w="72" w:type="dxa"/>
              <w:left w:w="144" w:type="dxa"/>
              <w:bottom w:w="72" w:type="dxa"/>
              <w:right w:w="144" w:type="dxa"/>
            </w:tcMar>
            <w:hideMark/>
          </w:tcPr>
          <w:p w14:paraId="051D3CD8" w14:textId="77777777" w:rsidR="006C317D" w:rsidRPr="00F770FC" w:rsidRDefault="006C317D" w:rsidP="004C3741">
            <w:pPr>
              <w:rPr>
                <w:rFonts w:cs="Times New Roman"/>
                <w:szCs w:val="24"/>
              </w:rPr>
            </w:pPr>
            <w:r w:rsidRPr="00F770FC">
              <w:rPr>
                <w:rFonts w:cs="Times New Roman"/>
                <w:szCs w:val="24"/>
              </w:rPr>
              <w:t>1.74[1.18-2.13]</w:t>
            </w:r>
          </w:p>
        </w:tc>
        <w:tc>
          <w:tcPr>
            <w:tcW w:w="965" w:type="dxa"/>
            <w:tcBorders>
              <w:top w:val="nil"/>
              <w:left w:val="nil"/>
              <w:bottom w:val="nil"/>
              <w:right w:val="nil"/>
            </w:tcBorders>
            <w:shd w:val="clear" w:color="auto" w:fill="auto"/>
            <w:tcMar>
              <w:top w:w="72" w:type="dxa"/>
              <w:left w:w="144" w:type="dxa"/>
              <w:bottom w:w="72" w:type="dxa"/>
              <w:right w:w="144" w:type="dxa"/>
            </w:tcMar>
            <w:hideMark/>
          </w:tcPr>
          <w:p w14:paraId="4DB3D1F5" w14:textId="77777777" w:rsidR="006C317D" w:rsidRPr="00F770FC" w:rsidRDefault="006C317D" w:rsidP="004C3741">
            <w:pPr>
              <w:rPr>
                <w:rFonts w:cs="Times New Roman"/>
                <w:szCs w:val="24"/>
              </w:rPr>
            </w:pPr>
            <w:r w:rsidRPr="00F770FC">
              <w:rPr>
                <w:rFonts w:cs="Times New Roman"/>
                <w:szCs w:val="24"/>
              </w:rPr>
              <w:t>0.002</w:t>
            </w:r>
          </w:p>
        </w:tc>
        <w:tc>
          <w:tcPr>
            <w:tcW w:w="2041" w:type="dxa"/>
            <w:tcBorders>
              <w:top w:val="nil"/>
              <w:left w:val="nil"/>
              <w:bottom w:val="nil"/>
              <w:right w:val="nil"/>
            </w:tcBorders>
            <w:shd w:val="clear" w:color="auto" w:fill="auto"/>
            <w:tcMar>
              <w:top w:w="72" w:type="dxa"/>
              <w:left w:w="144" w:type="dxa"/>
              <w:bottom w:w="72" w:type="dxa"/>
              <w:right w:w="144" w:type="dxa"/>
            </w:tcMar>
            <w:hideMark/>
          </w:tcPr>
          <w:p w14:paraId="068A7348" w14:textId="58A539BC" w:rsidR="006C317D" w:rsidRPr="00F770FC" w:rsidRDefault="006C317D" w:rsidP="004C3741">
            <w:pPr>
              <w:rPr>
                <w:rFonts w:cs="Times New Roman"/>
                <w:szCs w:val="24"/>
              </w:rPr>
            </w:pPr>
            <w:r w:rsidRPr="00F770FC">
              <w:rPr>
                <w:rFonts w:cs="Times New Roman"/>
                <w:szCs w:val="24"/>
                <w:lang w:val="en-US"/>
              </w:rPr>
              <w:t>1.74[</w:t>
            </w:r>
            <w:r w:rsidR="0095180F" w:rsidRPr="00F770FC">
              <w:rPr>
                <w:rFonts w:cs="Times New Roman"/>
                <w:szCs w:val="24"/>
                <w:lang w:val="en-US"/>
              </w:rPr>
              <w:t>2</w:t>
            </w:r>
            <w:r w:rsidRPr="00F770FC">
              <w:rPr>
                <w:rFonts w:cs="Times New Roman"/>
                <w:szCs w:val="24"/>
                <w:lang w:val="en-US"/>
              </w:rPr>
              <w:t>.29-2.35]</w:t>
            </w:r>
          </w:p>
        </w:tc>
        <w:tc>
          <w:tcPr>
            <w:tcW w:w="1053" w:type="dxa"/>
            <w:tcBorders>
              <w:top w:val="nil"/>
              <w:left w:val="nil"/>
              <w:bottom w:val="nil"/>
              <w:right w:val="nil"/>
            </w:tcBorders>
            <w:shd w:val="clear" w:color="auto" w:fill="auto"/>
            <w:tcMar>
              <w:top w:w="72" w:type="dxa"/>
              <w:left w:w="144" w:type="dxa"/>
              <w:bottom w:w="72" w:type="dxa"/>
              <w:right w:w="144" w:type="dxa"/>
            </w:tcMar>
            <w:hideMark/>
          </w:tcPr>
          <w:p w14:paraId="08754B61" w14:textId="77777777" w:rsidR="006C317D" w:rsidRPr="00F770FC" w:rsidRDefault="006C317D" w:rsidP="004C3741">
            <w:pPr>
              <w:rPr>
                <w:rFonts w:cs="Times New Roman"/>
                <w:szCs w:val="24"/>
              </w:rPr>
            </w:pPr>
            <w:r w:rsidRPr="00F770FC">
              <w:rPr>
                <w:rFonts w:cs="Times New Roman"/>
                <w:szCs w:val="24"/>
                <w:lang w:val="en-US"/>
              </w:rPr>
              <w:t>0.0003</w:t>
            </w:r>
          </w:p>
        </w:tc>
      </w:tr>
      <w:tr w:rsidR="005824B5" w:rsidRPr="00F770FC" w14:paraId="508601AA" w14:textId="77777777" w:rsidTr="006C317D">
        <w:trPr>
          <w:trHeight w:val="205"/>
        </w:trPr>
        <w:tc>
          <w:tcPr>
            <w:tcW w:w="2590" w:type="dxa"/>
            <w:tcBorders>
              <w:top w:val="nil"/>
              <w:left w:val="nil"/>
              <w:bottom w:val="single" w:sz="8" w:space="0" w:color="000000"/>
              <w:right w:val="nil"/>
            </w:tcBorders>
            <w:shd w:val="clear" w:color="auto" w:fill="E7E7E7"/>
            <w:tcMar>
              <w:top w:w="72" w:type="dxa"/>
              <w:left w:w="144" w:type="dxa"/>
              <w:bottom w:w="72" w:type="dxa"/>
              <w:right w:w="144" w:type="dxa"/>
            </w:tcMar>
            <w:hideMark/>
          </w:tcPr>
          <w:p w14:paraId="3132443B" w14:textId="77777777" w:rsidR="006C317D" w:rsidRPr="00F770FC" w:rsidRDefault="006C317D" w:rsidP="004C3741">
            <w:pPr>
              <w:rPr>
                <w:rFonts w:cs="Times New Roman"/>
                <w:szCs w:val="24"/>
              </w:rPr>
            </w:pPr>
            <w:r w:rsidRPr="00F770FC">
              <w:rPr>
                <w:rFonts w:cs="Times New Roman"/>
                <w:szCs w:val="24"/>
                <w:lang w:val="en-US"/>
              </w:rPr>
              <w:t xml:space="preserve">Obese </w:t>
            </w:r>
          </w:p>
        </w:tc>
        <w:tc>
          <w:tcPr>
            <w:tcW w:w="1887" w:type="dxa"/>
            <w:tcBorders>
              <w:top w:val="nil"/>
              <w:left w:val="nil"/>
              <w:bottom w:val="single" w:sz="8" w:space="0" w:color="000000"/>
              <w:right w:val="nil"/>
            </w:tcBorders>
            <w:shd w:val="clear" w:color="auto" w:fill="E7E7E7"/>
            <w:tcMar>
              <w:top w:w="72" w:type="dxa"/>
              <w:left w:w="144" w:type="dxa"/>
              <w:bottom w:w="72" w:type="dxa"/>
              <w:right w:w="144" w:type="dxa"/>
            </w:tcMar>
            <w:hideMark/>
          </w:tcPr>
          <w:p w14:paraId="70705503" w14:textId="77777777" w:rsidR="006C317D" w:rsidRPr="00F770FC" w:rsidRDefault="006C317D" w:rsidP="004C3741">
            <w:pPr>
              <w:rPr>
                <w:rFonts w:cs="Times New Roman"/>
                <w:szCs w:val="24"/>
              </w:rPr>
            </w:pPr>
            <w:r w:rsidRPr="00F770FC">
              <w:rPr>
                <w:rFonts w:cs="Times New Roman"/>
                <w:szCs w:val="24"/>
                <w:lang w:val="en-US"/>
              </w:rPr>
              <w:t>1.31[1.07-1.61]</w:t>
            </w:r>
          </w:p>
        </w:tc>
        <w:tc>
          <w:tcPr>
            <w:tcW w:w="965" w:type="dxa"/>
            <w:tcBorders>
              <w:top w:val="nil"/>
              <w:left w:val="nil"/>
              <w:bottom w:val="single" w:sz="8" w:space="0" w:color="000000"/>
              <w:right w:val="nil"/>
            </w:tcBorders>
            <w:shd w:val="clear" w:color="auto" w:fill="E7E7E7"/>
            <w:tcMar>
              <w:top w:w="72" w:type="dxa"/>
              <w:left w:w="144" w:type="dxa"/>
              <w:bottom w:w="72" w:type="dxa"/>
              <w:right w:w="144" w:type="dxa"/>
            </w:tcMar>
            <w:hideMark/>
          </w:tcPr>
          <w:p w14:paraId="207A3C2B" w14:textId="77777777" w:rsidR="006C317D" w:rsidRPr="00F770FC" w:rsidRDefault="006C317D" w:rsidP="004C3741">
            <w:pPr>
              <w:rPr>
                <w:rFonts w:cs="Times New Roman"/>
                <w:szCs w:val="24"/>
              </w:rPr>
            </w:pPr>
            <w:r w:rsidRPr="00F770FC">
              <w:rPr>
                <w:rFonts w:cs="Times New Roman"/>
                <w:szCs w:val="24"/>
                <w:lang w:val="en-US"/>
              </w:rPr>
              <w:t>0.009</w:t>
            </w:r>
          </w:p>
        </w:tc>
        <w:tc>
          <w:tcPr>
            <w:tcW w:w="2041" w:type="dxa"/>
            <w:tcBorders>
              <w:top w:val="nil"/>
              <w:left w:val="nil"/>
              <w:bottom w:val="single" w:sz="8" w:space="0" w:color="000000"/>
              <w:right w:val="nil"/>
            </w:tcBorders>
            <w:shd w:val="clear" w:color="auto" w:fill="E7E7E7"/>
            <w:tcMar>
              <w:top w:w="72" w:type="dxa"/>
              <w:left w:w="144" w:type="dxa"/>
              <w:bottom w:w="72" w:type="dxa"/>
              <w:right w:w="144" w:type="dxa"/>
            </w:tcMar>
            <w:hideMark/>
          </w:tcPr>
          <w:p w14:paraId="0C62FCA4" w14:textId="77777777" w:rsidR="006C317D" w:rsidRPr="00F770FC" w:rsidRDefault="006C317D" w:rsidP="004C3741">
            <w:pPr>
              <w:rPr>
                <w:rFonts w:cs="Times New Roman"/>
                <w:szCs w:val="24"/>
              </w:rPr>
            </w:pPr>
            <w:r w:rsidRPr="00F770FC">
              <w:rPr>
                <w:rFonts w:cs="Times New Roman"/>
                <w:szCs w:val="24"/>
                <w:lang w:val="en-US"/>
              </w:rPr>
              <w:t>1.45[1.18-1.78]</w:t>
            </w:r>
          </w:p>
        </w:tc>
        <w:tc>
          <w:tcPr>
            <w:tcW w:w="1053" w:type="dxa"/>
            <w:tcBorders>
              <w:top w:val="nil"/>
              <w:left w:val="nil"/>
              <w:bottom w:val="single" w:sz="8" w:space="0" w:color="000000"/>
              <w:right w:val="nil"/>
            </w:tcBorders>
            <w:shd w:val="clear" w:color="auto" w:fill="E7E7E7"/>
            <w:tcMar>
              <w:top w:w="72" w:type="dxa"/>
              <w:left w:w="144" w:type="dxa"/>
              <w:bottom w:w="72" w:type="dxa"/>
              <w:right w:w="144" w:type="dxa"/>
            </w:tcMar>
            <w:hideMark/>
          </w:tcPr>
          <w:p w14:paraId="4C82C9D6" w14:textId="77777777" w:rsidR="006C317D" w:rsidRPr="00F770FC" w:rsidRDefault="006C317D" w:rsidP="004C3741">
            <w:pPr>
              <w:rPr>
                <w:rFonts w:cs="Times New Roman"/>
                <w:szCs w:val="24"/>
              </w:rPr>
            </w:pPr>
            <w:r w:rsidRPr="00F770FC">
              <w:rPr>
                <w:rFonts w:cs="Times New Roman"/>
                <w:szCs w:val="24"/>
                <w:lang w:val="en-US"/>
              </w:rPr>
              <w:t>0.0004</w:t>
            </w:r>
          </w:p>
        </w:tc>
      </w:tr>
    </w:tbl>
    <w:p w14:paraId="5CDB4689" w14:textId="6D01E1A6" w:rsidR="000B7284" w:rsidRPr="00F770FC" w:rsidRDefault="000B7284" w:rsidP="004C3741">
      <w:pPr>
        <w:rPr>
          <w:rFonts w:cs="Times New Roman"/>
          <w:szCs w:val="24"/>
        </w:rPr>
      </w:pPr>
    </w:p>
    <w:p w14:paraId="7C3A8E25" w14:textId="77777777" w:rsidR="000B7284" w:rsidRPr="00F770FC" w:rsidRDefault="000B7284" w:rsidP="004C3741">
      <w:pPr>
        <w:jc w:val="left"/>
        <w:rPr>
          <w:rFonts w:cs="Times New Roman"/>
          <w:szCs w:val="24"/>
        </w:rPr>
      </w:pPr>
      <w:r w:rsidRPr="00F770FC">
        <w:rPr>
          <w:rFonts w:cs="Times New Roman"/>
          <w:szCs w:val="24"/>
        </w:rPr>
        <w:br w:type="page"/>
      </w:r>
    </w:p>
    <w:p w14:paraId="6D6C108F" w14:textId="786F186A" w:rsidR="000B7284" w:rsidRPr="00F770FC" w:rsidRDefault="000B7284" w:rsidP="004C3741">
      <w:pPr>
        <w:rPr>
          <w:rFonts w:cs="Times New Roman"/>
          <w:i/>
          <w:iCs/>
          <w:szCs w:val="24"/>
        </w:rPr>
      </w:pPr>
      <w:bookmarkStart w:id="20" w:name="_Toc158724417"/>
      <w:r w:rsidRPr="00F770FC">
        <w:rPr>
          <w:rStyle w:val="Heading2Char"/>
          <w:rFonts w:cs="Times New Roman"/>
          <w:szCs w:val="24"/>
        </w:rPr>
        <w:lastRenderedPageBreak/>
        <w:t>Table S</w:t>
      </w:r>
      <w:r w:rsidR="00E13A18" w:rsidRPr="00F770FC">
        <w:rPr>
          <w:rStyle w:val="Heading2Char"/>
          <w:rFonts w:cs="Times New Roman"/>
          <w:szCs w:val="24"/>
        </w:rPr>
        <w:t>6</w:t>
      </w:r>
      <w:bookmarkEnd w:id="20"/>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table summarising the adjusted hazard ratio (HR) and 95% confidence interval (CI) of 3-point major adverse cardiovascular events (MACE) risk associated with a +1 standard deviation (SD) increase in BMI variability within </w:t>
      </w:r>
      <w:r w:rsidRPr="00E37414">
        <w:rPr>
          <w:rFonts w:cs="Times New Roman"/>
          <w:i/>
          <w:iCs/>
          <w:szCs w:val="24"/>
        </w:rPr>
        <w:t xml:space="preserve">the </w:t>
      </w:r>
      <w:r w:rsidR="00E37414" w:rsidRPr="00E37414">
        <w:rPr>
          <w:rFonts w:cs="Times New Roman"/>
          <w:i/>
          <w:iCs/>
          <w:szCs w:val="24"/>
        </w:rPr>
        <w:t>EMPA-REG OUTCOME (n = 2333)</w:t>
      </w:r>
      <w:r w:rsidR="00E37414" w:rsidRPr="00E37414">
        <w:rPr>
          <w:rFonts w:cs="Times New Roman"/>
          <w:i/>
          <w:iCs/>
          <w:szCs w:val="24"/>
        </w:rPr>
        <w:t xml:space="preserve"> </w:t>
      </w:r>
      <w:r w:rsidRPr="00E37414">
        <w:rPr>
          <w:rFonts w:cs="Times New Roman"/>
          <w:i/>
          <w:iCs/>
          <w:szCs w:val="24"/>
        </w:rPr>
        <w:t>trial</w:t>
      </w:r>
      <w:r w:rsidRPr="00F770FC">
        <w:rPr>
          <w:rFonts w:cs="Times New Roman"/>
          <w:i/>
          <w:iCs/>
          <w:szCs w:val="24"/>
        </w:rPr>
        <w:t xml:space="preserve"> placebo-arm cohort in individuals with normal baseline BMI. </w:t>
      </w:r>
      <w:r w:rsidR="00090BE5" w:rsidRPr="00F770FC">
        <w:rPr>
          <w:rFonts w:cs="Times New Roman"/>
          <w:szCs w:val="24"/>
        </w:rPr>
        <w:t>Risk estimates presented based on Cox regression model.</w:t>
      </w:r>
    </w:p>
    <w:tbl>
      <w:tblPr>
        <w:tblW w:w="9237" w:type="dxa"/>
        <w:tblLook w:val="04A0" w:firstRow="1" w:lastRow="0" w:firstColumn="1" w:lastColumn="0" w:noHBand="0" w:noVBand="1"/>
      </w:tblPr>
      <w:tblGrid>
        <w:gridCol w:w="3255"/>
        <w:gridCol w:w="1260"/>
        <w:gridCol w:w="1282"/>
        <w:gridCol w:w="1261"/>
        <w:gridCol w:w="2179"/>
      </w:tblGrid>
      <w:tr w:rsidR="003D67F9" w:rsidRPr="00F770FC" w14:paraId="4377AD95"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000000" w:fill="000000"/>
            <w:noWrap/>
            <w:vAlign w:val="bottom"/>
            <w:hideMark/>
          </w:tcPr>
          <w:p w14:paraId="05F69700" w14:textId="77777777" w:rsidR="003D67F9" w:rsidRPr="00F770FC" w:rsidRDefault="003D67F9" w:rsidP="003D67F9">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Covariate</w:t>
            </w:r>
          </w:p>
        </w:tc>
        <w:tc>
          <w:tcPr>
            <w:tcW w:w="1260" w:type="dxa"/>
            <w:tcBorders>
              <w:top w:val="single" w:sz="4" w:space="0" w:color="000000"/>
              <w:left w:val="nil"/>
              <w:bottom w:val="single" w:sz="4" w:space="0" w:color="000000"/>
              <w:right w:val="nil"/>
            </w:tcBorders>
            <w:shd w:val="clear" w:color="000000" w:fill="000000"/>
            <w:noWrap/>
            <w:vAlign w:val="bottom"/>
            <w:hideMark/>
          </w:tcPr>
          <w:p w14:paraId="600B8329" w14:textId="77777777" w:rsidR="003D67F9" w:rsidRPr="00F770FC" w:rsidRDefault="003D67F9" w:rsidP="003D67F9">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HR</w:t>
            </w:r>
          </w:p>
        </w:tc>
        <w:tc>
          <w:tcPr>
            <w:tcW w:w="1282" w:type="dxa"/>
            <w:tcBorders>
              <w:top w:val="single" w:sz="4" w:space="0" w:color="000000"/>
              <w:left w:val="nil"/>
              <w:bottom w:val="single" w:sz="4" w:space="0" w:color="000000"/>
              <w:right w:val="nil"/>
            </w:tcBorders>
            <w:shd w:val="clear" w:color="000000" w:fill="000000"/>
            <w:noWrap/>
            <w:vAlign w:val="bottom"/>
            <w:hideMark/>
          </w:tcPr>
          <w:p w14:paraId="34B3A385" w14:textId="77777777" w:rsidR="003D67F9" w:rsidRPr="00F770FC" w:rsidRDefault="003D67F9" w:rsidP="003D67F9">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95% CI</w:t>
            </w:r>
          </w:p>
        </w:tc>
        <w:tc>
          <w:tcPr>
            <w:tcW w:w="1260" w:type="dxa"/>
            <w:tcBorders>
              <w:top w:val="single" w:sz="4" w:space="0" w:color="000000"/>
              <w:left w:val="nil"/>
              <w:bottom w:val="single" w:sz="4" w:space="0" w:color="000000"/>
              <w:right w:val="nil"/>
            </w:tcBorders>
            <w:shd w:val="clear" w:color="000000" w:fill="000000"/>
            <w:noWrap/>
            <w:vAlign w:val="bottom"/>
            <w:hideMark/>
          </w:tcPr>
          <w:p w14:paraId="6A95072C" w14:textId="77777777" w:rsidR="003D67F9" w:rsidRPr="00F770FC" w:rsidRDefault="003D67F9" w:rsidP="003D67F9">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P value</w:t>
            </w:r>
          </w:p>
        </w:tc>
        <w:tc>
          <w:tcPr>
            <w:tcW w:w="2179" w:type="dxa"/>
            <w:tcBorders>
              <w:top w:val="single" w:sz="4" w:space="0" w:color="000000"/>
              <w:left w:val="nil"/>
              <w:bottom w:val="single" w:sz="4" w:space="0" w:color="000000"/>
              <w:right w:val="single" w:sz="4" w:space="0" w:color="000000"/>
            </w:tcBorders>
            <w:shd w:val="clear" w:color="000000" w:fill="000000"/>
            <w:noWrap/>
            <w:vAlign w:val="bottom"/>
            <w:hideMark/>
          </w:tcPr>
          <w:p w14:paraId="7241055D" w14:textId="77777777" w:rsidR="003D67F9" w:rsidRPr="00F770FC" w:rsidRDefault="003D67F9" w:rsidP="003D67F9">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Overall P value</w:t>
            </w:r>
          </w:p>
        </w:tc>
      </w:tr>
      <w:tr w:rsidR="003D67F9" w:rsidRPr="00F770FC" w14:paraId="6E73BA75"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614AFD13"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Age</w:t>
            </w:r>
          </w:p>
        </w:tc>
        <w:tc>
          <w:tcPr>
            <w:tcW w:w="1260" w:type="dxa"/>
            <w:tcBorders>
              <w:top w:val="single" w:sz="4" w:space="0" w:color="000000"/>
              <w:left w:val="nil"/>
              <w:bottom w:val="single" w:sz="4" w:space="0" w:color="000000"/>
              <w:right w:val="nil"/>
            </w:tcBorders>
            <w:shd w:val="clear" w:color="D9D9D9" w:fill="D9D9D9"/>
            <w:noWrap/>
            <w:vAlign w:val="bottom"/>
            <w:hideMark/>
          </w:tcPr>
          <w:p w14:paraId="14DBBAD7"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0.99</w:t>
            </w:r>
          </w:p>
        </w:tc>
        <w:tc>
          <w:tcPr>
            <w:tcW w:w="2543" w:type="dxa"/>
            <w:gridSpan w:val="2"/>
            <w:tcBorders>
              <w:top w:val="single" w:sz="4" w:space="0" w:color="000000"/>
              <w:left w:val="nil"/>
              <w:bottom w:val="single" w:sz="4" w:space="0" w:color="000000"/>
              <w:right w:val="nil"/>
            </w:tcBorders>
            <w:shd w:val="clear" w:color="D9D9D9" w:fill="D9D9D9"/>
            <w:noWrap/>
            <w:vAlign w:val="bottom"/>
            <w:hideMark/>
          </w:tcPr>
          <w:p w14:paraId="4C9B8406"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0.94 - 1.03</w:t>
            </w: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0524C3AF"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0.5368</w:t>
            </w:r>
          </w:p>
        </w:tc>
      </w:tr>
      <w:tr w:rsidR="003D67F9" w:rsidRPr="00F770FC" w14:paraId="03CF2D80"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68C508F2"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BMI</w:t>
            </w:r>
          </w:p>
        </w:tc>
        <w:tc>
          <w:tcPr>
            <w:tcW w:w="1260" w:type="dxa"/>
            <w:tcBorders>
              <w:top w:val="single" w:sz="4" w:space="0" w:color="000000"/>
              <w:left w:val="nil"/>
              <w:bottom w:val="single" w:sz="4" w:space="0" w:color="000000"/>
              <w:right w:val="nil"/>
            </w:tcBorders>
            <w:shd w:val="clear" w:color="auto" w:fill="auto"/>
            <w:noWrap/>
            <w:vAlign w:val="bottom"/>
            <w:hideMark/>
          </w:tcPr>
          <w:p w14:paraId="69F52239"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0.65</w:t>
            </w:r>
          </w:p>
        </w:tc>
        <w:tc>
          <w:tcPr>
            <w:tcW w:w="2543" w:type="dxa"/>
            <w:gridSpan w:val="2"/>
            <w:tcBorders>
              <w:top w:val="single" w:sz="4" w:space="0" w:color="000000"/>
              <w:left w:val="nil"/>
              <w:bottom w:val="single" w:sz="4" w:space="0" w:color="000000"/>
              <w:right w:val="nil"/>
            </w:tcBorders>
            <w:shd w:val="clear" w:color="auto" w:fill="auto"/>
            <w:noWrap/>
            <w:vAlign w:val="bottom"/>
            <w:hideMark/>
          </w:tcPr>
          <w:p w14:paraId="7C2EDDA3"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0.33 - 1.31</w:t>
            </w: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2CF9BCDD"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0.2293</w:t>
            </w:r>
          </w:p>
        </w:tc>
      </w:tr>
      <w:tr w:rsidR="003D67F9" w:rsidRPr="00F770FC" w14:paraId="1F6298E3"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3E11385B"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HbA1c</w:t>
            </w:r>
          </w:p>
        </w:tc>
        <w:tc>
          <w:tcPr>
            <w:tcW w:w="1260" w:type="dxa"/>
            <w:tcBorders>
              <w:top w:val="single" w:sz="4" w:space="0" w:color="000000"/>
              <w:left w:val="nil"/>
              <w:bottom w:val="single" w:sz="4" w:space="0" w:color="000000"/>
              <w:right w:val="nil"/>
            </w:tcBorders>
            <w:shd w:val="clear" w:color="D9D9D9" w:fill="D9D9D9"/>
            <w:noWrap/>
            <w:vAlign w:val="bottom"/>
            <w:hideMark/>
          </w:tcPr>
          <w:p w14:paraId="35ABBF05"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w:t>
            </w:r>
          </w:p>
        </w:tc>
        <w:tc>
          <w:tcPr>
            <w:tcW w:w="2543" w:type="dxa"/>
            <w:gridSpan w:val="2"/>
            <w:tcBorders>
              <w:top w:val="single" w:sz="4" w:space="0" w:color="000000"/>
              <w:left w:val="nil"/>
              <w:bottom w:val="single" w:sz="4" w:space="0" w:color="000000"/>
              <w:right w:val="nil"/>
            </w:tcBorders>
            <w:shd w:val="clear" w:color="D9D9D9" w:fill="D9D9D9"/>
            <w:noWrap/>
            <w:vAlign w:val="bottom"/>
            <w:hideMark/>
          </w:tcPr>
          <w:p w14:paraId="18CBF2FE"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0.51 - 1.58</w:t>
            </w: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6335BB62"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0.7174</w:t>
            </w:r>
          </w:p>
        </w:tc>
      </w:tr>
      <w:tr w:rsidR="003D67F9" w:rsidRPr="00F770FC" w14:paraId="3EBD9C1B"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249000BA"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Average BMI</w:t>
            </w:r>
          </w:p>
        </w:tc>
        <w:tc>
          <w:tcPr>
            <w:tcW w:w="1260" w:type="dxa"/>
            <w:tcBorders>
              <w:top w:val="single" w:sz="4" w:space="0" w:color="000000"/>
              <w:left w:val="nil"/>
              <w:bottom w:val="single" w:sz="4" w:space="0" w:color="000000"/>
              <w:right w:val="nil"/>
            </w:tcBorders>
            <w:shd w:val="clear" w:color="auto" w:fill="auto"/>
            <w:noWrap/>
            <w:vAlign w:val="bottom"/>
            <w:hideMark/>
          </w:tcPr>
          <w:p w14:paraId="4378A541"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1.19</w:t>
            </w:r>
          </w:p>
        </w:tc>
        <w:tc>
          <w:tcPr>
            <w:tcW w:w="2543" w:type="dxa"/>
            <w:gridSpan w:val="2"/>
            <w:tcBorders>
              <w:top w:val="single" w:sz="4" w:space="0" w:color="000000"/>
              <w:left w:val="nil"/>
              <w:bottom w:val="single" w:sz="4" w:space="0" w:color="000000"/>
              <w:right w:val="nil"/>
            </w:tcBorders>
            <w:shd w:val="clear" w:color="auto" w:fill="auto"/>
            <w:noWrap/>
            <w:vAlign w:val="bottom"/>
            <w:hideMark/>
          </w:tcPr>
          <w:p w14:paraId="0668859C"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0.51 - 1.58</w:t>
            </w: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72DA60B9"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0.5951</w:t>
            </w:r>
          </w:p>
        </w:tc>
      </w:tr>
      <w:tr w:rsidR="003D67F9" w:rsidRPr="00F770FC" w14:paraId="52EC5736"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0B1A9E3D"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Number of BMI measures</w:t>
            </w:r>
          </w:p>
        </w:tc>
        <w:tc>
          <w:tcPr>
            <w:tcW w:w="1260" w:type="dxa"/>
            <w:tcBorders>
              <w:top w:val="single" w:sz="4" w:space="0" w:color="000000"/>
              <w:left w:val="nil"/>
              <w:bottom w:val="single" w:sz="4" w:space="0" w:color="000000"/>
              <w:right w:val="nil"/>
            </w:tcBorders>
            <w:shd w:val="clear" w:color="D9D9D9" w:fill="D9D9D9"/>
            <w:noWrap/>
            <w:vAlign w:val="bottom"/>
            <w:hideMark/>
          </w:tcPr>
          <w:p w14:paraId="17354941"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0.22</w:t>
            </w:r>
          </w:p>
        </w:tc>
        <w:tc>
          <w:tcPr>
            <w:tcW w:w="2543" w:type="dxa"/>
            <w:gridSpan w:val="2"/>
            <w:tcBorders>
              <w:top w:val="single" w:sz="4" w:space="0" w:color="000000"/>
              <w:left w:val="nil"/>
              <w:bottom w:val="single" w:sz="4" w:space="0" w:color="000000"/>
              <w:right w:val="nil"/>
            </w:tcBorders>
            <w:shd w:val="clear" w:color="D9D9D9" w:fill="D9D9D9"/>
            <w:noWrap/>
            <w:vAlign w:val="bottom"/>
            <w:hideMark/>
          </w:tcPr>
          <w:p w14:paraId="7247F3D7"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0.62 - 2.30</w:t>
            </w: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4D6265E8"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&lt;0.0001</w:t>
            </w:r>
          </w:p>
        </w:tc>
      </w:tr>
      <w:tr w:rsidR="003D67F9" w:rsidRPr="00F770FC" w14:paraId="5D723299"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4FDA9BF7"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BMI ASV</w:t>
            </w:r>
          </w:p>
        </w:tc>
        <w:tc>
          <w:tcPr>
            <w:tcW w:w="1260" w:type="dxa"/>
            <w:tcBorders>
              <w:top w:val="single" w:sz="4" w:space="0" w:color="000000"/>
              <w:left w:val="nil"/>
              <w:bottom w:val="single" w:sz="4" w:space="0" w:color="000000"/>
              <w:right w:val="nil"/>
            </w:tcBorders>
            <w:shd w:val="clear" w:color="auto" w:fill="auto"/>
            <w:noWrap/>
            <w:vAlign w:val="bottom"/>
            <w:hideMark/>
          </w:tcPr>
          <w:p w14:paraId="109E3B69"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0.72</w:t>
            </w:r>
          </w:p>
        </w:tc>
        <w:tc>
          <w:tcPr>
            <w:tcW w:w="2543" w:type="dxa"/>
            <w:gridSpan w:val="2"/>
            <w:tcBorders>
              <w:top w:val="single" w:sz="4" w:space="0" w:color="000000"/>
              <w:left w:val="nil"/>
              <w:bottom w:val="single" w:sz="4" w:space="0" w:color="000000"/>
              <w:right w:val="nil"/>
            </w:tcBorders>
            <w:shd w:val="clear" w:color="auto" w:fill="auto"/>
            <w:noWrap/>
            <w:vAlign w:val="bottom"/>
            <w:hideMark/>
          </w:tcPr>
          <w:p w14:paraId="2159D51B"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0.14 - 0.36</w:t>
            </w: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0E513BDC"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0.3854</w:t>
            </w:r>
          </w:p>
        </w:tc>
      </w:tr>
      <w:tr w:rsidR="003D67F9" w:rsidRPr="00F770FC" w14:paraId="5D73846D"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010C02F5"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SBP</w:t>
            </w:r>
          </w:p>
        </w:tc>
        <w:tc>
          <w:tcPr>
            <w:tcW w:w="1260" w:type="dxa"/>
            <w:tcBorders>
              <w:top w:val="single" w:sz="4" w:space="0" w:color="000000"/>
              <w:left w:val="nil"/>
              <w:bottom w:val="single" w:sz="4" w:space="0" w:color="000000"/>
              <w:right w:val="nil"/>
            </w:tcBorders>
            <w:shd w:val="clear" w:color="D9D9D9" w:fill="D9D9D9"/>
            <w:noWrap/>
            <w:vAlign w:val="bottom"/>
            <w:hideMark/>
          </w:tcPr>
          <w:p w14:paraId="44DA2FA5"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543" w:type="dxa"/>
            <w:gridSpan w:val="2"/>
            <w:tcBorders>
              <w:top w:val="single" w:sz="4" w:space="0" w:color="000000"/>
              <w:left w:val="nil"/>
              <w:bottom w:val="single" w:sz="4" w:space="0" w:color="000000"/>
              <w:right w:val="nil"/>
            </w:tcBorders>
            <w:shd w:val="clear" w:color="D9D9D9" w:fill="D9D9D9"/>
            <w:noWrap/>
            <w:vAlign w:val="bottom"/>
            <w:hideMark/>
          </w:tcPr>
          <w:p w14:paraId="0162A117"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0.34 - 1.52</w:t>
            </w: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3FCAAD9F"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0.4831</w:t>
            </w:r>
          </w:p>
        </w:tc>
      </w:tr>
      <w:tr w:rsidR="003D67F9" w:rsidRPr="00F770FC" w14:paraId="115FCCBF"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33AC42D5"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HbA1c ASV</w:t>
            </w:r>
          </w:p>
        </w:tc>
        <w:tc>
          <w:tcPr>
            <w:tcW w:w="1260" w:type="dxa"/>
            <w:tcBorders>
              <w:top w:val="single" w:sz="4" w:space="0" w:color="000000"/>
              <w:left w:val="nil"/>
              <w:bottom w:val="single" w:sz="4" w:space="0" w:color="000000"/>
              <w:right w:val="nil"/>
            </w:tcBorders>
            <w:shd w:val="clear" w:color="auto" w:fill="auto"/>
            <w:noWrap/>
            <w:vAlign w:val="bottom"/>
            <w:hideMark/>
          </w:tcPr>
          <w:p w14:paraId="728CBB2B"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1.17</w:t>
            </w:r>
          </w:p>
        </w:tc>
        <w:tc>
          <w:tcPr>
            <w:tcW w:w="2543" w:type="dxa"/>
            <w:gridSpan w:val="2"/>
            <w:tcBorders>
              <w:top w:val="single" w:sz="4" w:space="0" w:color="000000"/>
              <w:left w:val="nil"/>
              <w:bottom w:val="single" w:sz="4" w:space="0" w:color="000000"/>
              <w:right w:val="nil"/>
            </w:tcBorders>
            <w:shd w:val="clear" w:color="auto" w:fill="auto"/>
            <w:noWrap/>
            <w:vAlign w:val="bottom"/>
            <w:hideMark/>
          </w:tcPr>
          <w:p w14:paraId="1BF56000"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0.98 - 1.03</w:t>
            </w: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2F70B1C0"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0.3686</w:t>
            </w:r>
          </w:p>
        </w:tc>
      </w:tr>
      <w:tr w:rsidR="003D67F9" w:rsidRPr="00F770FC" w14:paraId="376BD16C"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233E857E"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Lipid-lowering drug use</w:t>
            </w:r>
          </w:p>
        </w:tc>
        <w:tc>
          <w:tcPr>
            <w:tcW w:w="1260" w:type="dxa"/>
            <w:tcBorders>
              <w:top w:val="single" w:sz="4" w:space="0" w:color="000000"/>
              <w:left w:val="nil"/>
              <w:bottom w:val="single" w:sz="4" w:space="0" w:color="000000"/>
              <w:right w:val="nil"/>
            </w:tcBorders>
            <w:shd w:val="clear" w:color="D9D9D9" w:fill="D9D9D9"/>
            <w:noWrap/>
            <w:vAlign w:val="bottom"/>
            <w:hideMark/>
          </w:tcPr>
          <w:p w14:paraId="3093FEE7" w14:textId="77777777" w:rsidR="003D67F9" w:rsidRPr="00F770FC" w:rsidRDefault="003D67F9" w:rsidP="003D67F9">
            <w:pPr>
              <w:spacing w:after="0" w:line="240" w:lineRule="auto"/>
              <w:jc w:val="left"/>
              <w:rPr>
                <w:rFonts w:eastAsia="Times New Roman" w:cs="Times New Roman"/>
                <w:color w:val="000000"/>
                <w:sz w:val="22"/>
                <w:lang w:eastAsia="en-GB"/>
              </w:rPr>
            </w:pPr>
          </w:p>
        </w:tc>
        <w:tc>
          <w:tcPr>
            <w:tcW w:w="1282" w:type="dxa"/>
            <w:tcBorders>
              <w:top w:val="single" w:sz="4" w:space="0" w:color="000000"/>
              <w:left w:val="nil"/>
              <w:bottom w:val="single" w:sz="4" w:space="0" w:color="000000"/>
              <w:right w:val="nil"/>
            </w:tcBorders>
            <w:shd w:val="clear" w:color="D9D9D9" w:fill="D9D9D9"/>
            <w:noWrap/>
            <w:vAlign w:val="bottom"/>
            <w:hideMark/>
          </w:tcPr>
          <w:p w14:paraId="38A6AC60"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1260" w:type="dxa"/>
            <w:tcBorders>
              <w:top w:val="single" w:sz="4" w:space="0" w:color="000000"/>
              <w:left w:val="nil"/>
              <w:bottom w:val="single" w:sz="4" w:space="0" w:color="000000"/>
              <w:right w:val="nil"/>
            </w:tcBorders>
            <w:shd w:val="clear" w:color="D9D9D9" w:fill="D9D9D9"/>
            <w:noWrap/>
            <w:vAlign w:val="bottom"/>
            <w:hideMark/>
          </w:tcPr>
          <w:p w14:paraId="6D2FAB26"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58C5CD8F" w14:textId="77777777" w:rsidR="003D67F9" w:rsidRPr="00F770FC" w:rsidRDefault="003D67F9" w:rsidP="003D67F9">
            <w:pPr>
              <w:spacing w:after="0" w:line="240" w:lineRule="auto"/>
              <w:jc w:val="left"/>
              <w:rPr>
                <w:rFonts w:eastAsia="Times New Roman" w:cs="Times New Roman"/>
                <w:sz w:val="20"/>
                <w:szCs w:val="20"/>
                <w:lang w:eastAsia="en-GB"/>
              </w:rPr>
            </w:pPr>
          </w:p>
        </w:tc>
      </w:tr>
      <w:tr w:rsidR="003D67F9" w:rsidRPr="00F770FC" w14:paraId="7EED9E42"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3E4DFA58"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No (REF)</w:t>
            </w:r>
          </w:p>
        </w:tc>
        <w:tc>
          <w:tcPr>
            <w:tcW w:w="1260" w:type="dxa"/>
            <w:tcBorders>
              <w:top w:val="single" w:sz="4" w:space="0" w:color="000000"/>
              <w:left w:val="nil"/>
              <w:bottom w:val="single" w:sz="4" w:space="0" w:color="000000"/>
              <w:right w:val="nil"/>
            </w:tcBorders>
            <w:shd w:val="clear" w:color="auto" w:fill="auto"/>
            <w:noWrap/>
            <w:vAlign w:val="bottom"/>
            <w:hideMark/>
          </w:tcPr>
          <w:p w14:paraId="5089E134"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282" w:type="dxa"/>
            <w:tcBorders>
              <w:top w:val="single" w:sz="4" w:space="0" w:color="000000"/>
              <w:left w:val="nil"/>
              <w:bottom w:val="single" w:sz="4" w:space="0" w:color="000000"/>
              <w:right w:val="nil"/>
            </w:tcBorders>
            <w:shd w:val="clear" w:color="auto" w:fill="auto"/>
            <w:noWrap/>
            <w:vAlign w:val="bottom"/>
            <w:hideMark/>
          </w:tcPr>
          <w:p w14:paraId="54915C8F" w14:textId="77777777" w:rsidR="003D67F9" w:rsidRPr="00F770FC" w:rsidRDefault="003D67F9" w:rsidP="00E41533">
            <w:pPr>
              <w:spacing w:after="0" w:line="240" w:lineRule="auto"/>
              <w:jc w:val="left"/>
              <w:rPr>
                <w:rFonts w:eastAsia="Times New Roman" w:cs="Times New Roman"/>
                <w:color w:val="000000"/>
                <w:sz w:val="22"/>
                <w:lang w:eastAsia="en-GB"/>
              </w:rPr>
            </w:pPr>
          </w:p>
        </w:tc>
        <w:tc>
          <w:tcPr>
            <w:tcW w:w="1260" w:type="dxa"/>
            <w:tcBorders>
              <w:top w:val="single" w:sz="4" w:space="0" w:color="000000"/>
              <w:left w:val="nil"/>
              <w:bottom w:val="single" w:sz="4" w:space="0" w:color="000000"/>
              <w:right w:val="nil"/>
            </w:tcBorders>
            <w:shd w:val="clear" w:color="auto" w:fill="auto"/>
            <w:noWrap/>
            <w:vAlign w:val="bottom"/>
            <w:hideMark/>
          </w:tcPr>
          <w:p w14:paraId="6798BD87"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69ABCD3D"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0.3022</w:t>
            </w:r>
          </w:p>
        </w:tc>
      </w:tr>
      <w:tr w:rsidR="003D67F9" w:rsidRPr="00F770FC" w14:paraId="53BAF71F"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7CDD48E7"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Yes</w:t>
            </w:r>
          </w:p>
        </w:tc>
        <w:tc>
          <w:tcPr>
            <w:tcW w:w="1260" w:type="dxa"/>
            <w:tcBorders>
              <w:top w:val="single" w:sz="4" w:space="0" w:color="000000"/>
              <w:left w:val="nil"/>
              <w:bottom w:val="single" w:sz="4" w:space="0" w:color="000000"/>
              <w:right w:val="nil"/>
            </w:tcBorders>
            <w:shd w:val="clear" w:color="D9D9D9" w:fill="D9D9D9"/>
            <w:noWrap/>
            <w:vAlign w:val="bottom"/>
            <w:hideMark/>
          </w:tcPr>
          <w:p w14:paraId="5042BABB"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1.97</w:t>
            </w:r>
          </w:p>
        </w:tc>
        <w:tc>
          <w:tcPr>
            <w:tcW w:w="1282" w:type="dxa"/>
            <w:tcBorders>
              <w:top w:val="single" w:sz="4" w:space="0" w:color="000000"/>
              <w:left w:val="nil"/>
              <w:bottom w:val="single" w:sz="4" w:space="0" w:color="000000"/>
              <w:right w:val="nil"/>
            </w:tcBorders>
            <w:shd w:val="clear" w:color="D9D9D9" w:fill="D9D9D9"/>
            <w:noWrap/>
            <w:vAlign w:val="bottom"/>
            <w:hideMark/>
          </w:tcPr>
          <w:p w14:paraId="2B0278AB"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0.54 - 7.15</w:t>
            </w:r>
          </w:p>
        </w:tc>
        <w:tc>
          <w:tcPr>
            <w:tcW w:w="1260" w:type="dxa"/>
            <w:tcBorders>
              <w:top w:val="single" w:sz="4" w:space="0" w:color="000000"/>
              <w:left w:val="nil"/>
              <w:bottom w:val="single" w:sz="4" w:space="0" w:color="000000"/>
              <w:right w:val="nil"/>
            </w:tcBorders>
            <w:shd w:val="clear" w:color="D9D9D9" w:fill="D9D9D9"/>
            <w:noWrap/>
            <w:vAlign w:val="bottom"/>
            <w:hideMark/>
          </w:tcPr>
          <w:p w14:paraId="18DBFEB5"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0.3022</w:t>
            </w: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4AC71D47" w14:textId="77777777" w:rsidR="003D67F9" w:rsidRPr="00F770FC" w:rsidRDefault="003D67F9" w:rsidP="00E41533">
            <w:pPr>
              <w:spacing w:after="0" w:line="240" w:lineRule="auto"/>
              <w:jc w:val="left"/>
              <w:rPr>
                <w:rFonts w:eastAsia="Times New Roman" w:cs="Times New Roman"/>
                <w:color w:val="000000"/>
                <w:sz w:val="22"/>
                <w:lang w:eastAsia="en-GB"/>
              </w:rPr>
            </w:pPr>
          </w:p>
        </w:tc>
      </w:tr>
      <w:tr w:rsidR="003D67F9" w:rsidRPr="00F770FC" w14:paraId="52DCEE18"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46A7414B"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T2D duration</w:t>
            </w:r>
          </w:p>
        </w:tc>
        <w:tc>
          <w:tcPr>
            <w:tcW w:w="1260" w:type="dxa"/>
            <w:tcBorders>
              <w:top w:val="single" w:sz="4" w:space="0" w:color="000000"/>
              <w:left w:val="nil"/>
              <w:bottom w:val="single" w:sz="4" w:space="0" w:color="000000"/>
              <w:right w:val="nil"/>
            </w:tcBorders>
            <w:shd w:val="clear" w:color="auto" w:fill="auto"/>
            <w:noWrap/>
            <w:vAlign w:val="bottom"/>
            <w:hideMark/>
          </w:tcPr>
          <w:p w14:paraId="1980BCB4" w14:textId="77777777" w:rsidR="003D67F9" w:rsidRPr="00F770FC" w:rsidRDefault="003D67F9" w:rsidP="003D67F9">
            <w:pPr>
              <w:spacing w:after="0" w:line="240" w:lineRule="auto"/>
              <w:jc w:val="left"/>
              <w:rPr>
                <w:rFonts w:eastAsia="Times New Roman" w:cs="Times New Roman"/>
                <w:color w:val="000000"/>
                <w:sz w:val="22"/>
                <w:lang w:eastAsia="en-GB"/>
              </w:rPr>
            </w:pPr>
          </w:p>
        </w:tc>
        <w:tc>
          <w:tcPr>
            <w:tcW w:w="1282" w:type="dxa"/>
            <w:tcBorders>
              <w:top w:val="single" w:sz="4" w:space="0" w:color="000000"/>
              <w:left w:val="nil"/>
              <w:bottom w:val="single" w:sz="4" w:space="0" w:color="000000"/>
              <w:right w:val="nil"/>
            </w:tcBorders>
            <w:shd w:val="clear" w:color="auto" w:fill="auto"/>
            <w:noWrap/>
            <w:vAlign w:val="bottom"/>
            <w:hideMark/>
          </w:tcPr>
          <w:p w14:paraId="7AD412CA"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1260" w:type="dxa"/>
            <w:tcBorders>
              <w:top w:val="single" w:sz="4" w:space="0" w:color="000000"/>
              <w:left w:val="nil"/>
              <w:bottom w:val="single" w:sz="4" w:space="0" w:color="000000"/>
              <w:right w:val="nil"/>
            </w:tcBorders>
            <w:shd w:val="clear" w:color="auto" w:fill="auto"/>
            <w:noWrap/>
            <w:vAlign w:val="bottom"/>
            <w:hideMark/>
          </w:tcPr>
          <w:p w14:paraId="34E1C193"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53CBF759" w14:textId="77777777" w:rsidR="003D67F9" w:rsidRPr="00F770FC" w:rsidRDefault="003D67F9" w:rsidP="003D67F9">
            <w:pPr>
              <w:spacing w:after="0" w:line="240" w:lineRule="auto"/>
              <w:jc w:val="left"/>
              <w:rPr>
                <w:rFonts w:eastAsia="Times New Roman" w:cs="Times New Roman"/>
                <w:sz w:val="20"/>
                <w:szCs w:val="20"/>
                <w:lang w:eastAsia="en-GB"/>
              </w:rPr>
            </w:pPr>
          </w:p>
        </w:tc>
      </w:tr>
      <w:tr w:rsidR="003D67F9" w:rsidRPr="00F770FC" w14:paraId="5FB8F3B7"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00A6E39E"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1yr (REF)</w:t>
            </w:r>
          </w:p>
        </w:tc>
        <w:tc>
          <w:tcPr>
            <w:tcW w:w="1260" w:type="dxa"/>
            <w:tcBorders>
              <w:top w:val="single" w:sz="4" w:space="0" w:color="000000"/>
              <w:left w:val="nil"/>
              <w:bottom w:val="single" w:sz="4" w:space="0" w:color="000000"/>
              <w:right w:val="nil"/>
            </w:tcBorders>
            <w:shd w:val="clear" w:color="D9D9D9" w:fill="D9D9D9"/>
            <w:noWrap/>
            <w:vAlign w:val="bottom"/>
            <w:hideMark/>
          </w:tcPr>
          <w:p w14:paraId="1D76D029"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282" w:type="dxa"/>
            <w:tcBorders>
              <w:top w:val="single" w:sz="4" w:space="0" w:color="000000"/>
              <w:left w:val="nil"/>
              <w:bottom w:val="single" w:sz="4" w:space="0" w:color="000000"/>
              <w:right w:val="nil"/>
            </w:tcBorders>
            <w:shd w:val="clear" w:color="D9D9D9" w:fill="D9D9D9"/>
            <w:noWrap/>
            <w:vAlign w:val="bottom"/>
            <w:hideMark/>
          </w:tcPr>
          <w:p w14:paraId="721C6B5E" w14:textId="77777777" w:rsidR="003D67F9" w:rsidRPr="00F770FC" w:rsidRDefault="003D67F9" w:rsidP="00E41533">
            <w:pPr>
              <w:spacing w:after="0" w:line="240" w:lineRule="auto"/>
              <w:jc w:val="left"/>
              <w:rPr>
                <w:rFonts w:eastAsia="Times New Roman" w:cs="Times New Roman"/>
                <w:color w:val="000000"/>
                <w:sz w:val="22"/>
                <w:lang w:eastAsia="en-GB"/>
              </w:rPr>
            </w:pPr>
          </w:p>
        </w:tc>
        <w:tc>
          <w:tcPr>
            <w:tcW w:w="1260" w:type="dxa"/>
            <w:tcBorders>
              <w:top w:val="single" w:sz="4" w:space="0" w:color="000000"/>
              <w:left w:val="nil"/>
              <w:bottom w:val="single" w:sz="4" w:space="0" w:color="000000"/>
              <w:right w:val="nil"/>
            </w:tcBorders>
            <w:shd w:val="clear" w:color="D9D9D9" w:fill="D9D9D9"/>
            <w:noWrap/>
            <w:vAlign w:val="bottom"/>
            <w:hideMark/>
          </w:tcPr>
          <w:p w14:paraId="474FDC83"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5DCB6A46"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0.4308</w:t>
            </w:r>
          </w:p>
        </w:tc>
      </w:tr>
      <w:tr w:rsidR="003D67F9" w:rsidRPr="00F770FC" w14:paraId="38279045"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556AB016"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5yrs but &gt;1yr</w:t>
            </w:r>
          </w:p>
        </w:tc>
        <w:tc>
          <w:tcPr>
            <w:tcW w:w="1260" w:type="dxa"/>
            <w:tcBorders>
              <w:top w:val="single" w:sz="4" w:space="0" w:color="000000"/>
              <w:left w:val="nil"/>
              <w:bottom w:val="single" w:sz="4" w:space="0" w:color="000000"/>
              <w:right w:val="nil"/>
            </w:tcBorders>
            <w:shd w:val="clear" w:color="auto" w:fill="auto"/>
            <w:noWrap/>
            <w:vAlign w:val="bottom"/>
            <w:hideMark/>
          </w:tcPr>
          <w:p w14:paraId="78F21873"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282" w:type="dxa"/>
            <w:tcBorders>
              <w:top w:val="single" w:sz="4" w:space="0" w:color="000000"/>
              <w:left w:val="nil"/>
              <w:bottom w:val="single" w:sz="4" w:space="0" w:color="000000"/>
              <w:right w:val="nil"/>
            </w:tcBorders>
            <w:shd w:val="clear" w:color="auto" w:fill="auto"/>
            <w:noWrap/>
            <w:vAlign w:val="bottom"/>
            <w:hideMark/>
          </w:tcPr>
          <w:p w14:paraId="7AA0F985" w14:textId="77777777" w:rsidR="003D67F9" w:rsidRPr="00F770FC" w:rsidRDefault="003D67F9" w:rsidP="00E41533">
            <w:pPr>
              <w:spacing w:after="0" w:line="240" w:lineRule="auto"/>
              <w:jc w:val="left"/>
              <w:rPr>
                <w:rFonts w:eastAsia="Times New Roman" w:cs="Times New Roman"/>
                <w:color w:val="000000"/>
                <w:sz w:val="22"/>
                <w:lang w:eastAsia="en-GB"/>
              </w:rPr>
            </w:pPr>
          </w:p>
        </w:tc>
        <w:tc>
          <w:tcPr>
            <w:tcW w:w="1260" w:type="dxa"/>
            <w:tcBorders>
              <w:top w:val="single" w:sz="4" w:space="0" w:color="000000"/>
              <w:left w:val="nil"/>
              <w:bottom w:val="single" w:sz="4" w:space="0" w:color="000000"/>
              <w:right w:val="nil"/>
            </w:tcBorders>
            <w:shd w:val="clear" w:color="auto" w:fill="auto"/>
            <w:noWrap/>
            <w:vAlign w:val="bottom"/>
            <w:hideMark/>
          </w:tcPr>
          <w:p w14:paraId="0C916C5D"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41F6E7CE" w14:textId="77777777" w:rsidR="003D67F9" w:rsidRPr="00F770FC" w:rsidRDefault="003D67F9" w:rsidP="003D67F9">
            <w:pPr>
              <w:spacing w:after="0" w:line="240" w:lineRule="auto"/>
              <w:jc w:val="left"/>
              <w:rPr>
                <w:rFonts w:eastAsia="Times New Roman" w:cs="Times New Roman"/>
                <w:sz w:val="20"/>
                <w:szCs w:val="20"/>
                <w:lang w:eastAsia="en-GB"/>
              </w:rPr>
            </w:pPr>
          </w:p>
        </w:tc>
      </w:tr>
      <w:tr w:rsidR="003D67F9" w:rsidRPr="00F770FC" w14:paraId="3B912C23"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60D67703"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10rys but &gt;5yrs</w:t>
            </w:r>
          </w:p>
        </w:tc>
        <w:tc>
          <w:tcPr>
            <w:tcW w:w="1260" w:type="dxa"/>
            <w:tcBorders>
              <w:top w:val="single" w:sz="4" w:space="0" w:color="000000"/>
              <w:left w:val="nil"/>
              <w:bottom w:val="single" w:sz="4" w:space="0" w:color="000000"/>
              <w:right w:val="nil"/>
            </w:tcBorders>
            <w:shd w:val="clear" w:color="D9D9D9" w:fill="D9D9D9"/>
            <w:noWrap/>
            <w:vAlign w:val="bottom"/>
            <w:hideMark/>
          </w:tcPr>
          <w:p w14:paraId="1EA0A707"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282" w:type="dxa"/>
            <w:tcBorders>
              <w:top w:val="single" w:sz="4" w:space="0" w:color="000000"/>
              <w:left w:val="nil"/>
              <w:bottom w:val="single" w:sz="4" w:space="0" w:color="000000"/>
              <w:right w:val="nil"/>
            </w:tcBorders>
            <w:shd w:val="clear" w:color="D9D9D9" w:fill="D9D9D9"/>
            <w:noWrap/>
            <w:vAlign w:val="bottom"/>
            <w:hideMark/>
          </w:tcPr>
          <w:p w14:paraId="14347177" w14:textId="77777777" w:rsidR="003D67F9" w:rsidRPr="00F770FC" w:rsidRDefault="003D67F9" w:rsidP="00E41533">
            <w:pPr>
              <w:spacing w:after="0" w:line="240" w:lineRule="auto"/>
              <w:jc w:val="left"/>
              <w:rPr>
                <w:rFonts w:eastAsia="Times New Roman" w:cs="Times New Roman"/>
                <w:color w:val="000000"/>
                <w:sz w:val="22"/>
                <w:lang w:eastAsia="en-GB"/>
              </w:rPr>
            </w:pPr>
          </w:p>
        </w:tc>
        <w:tc>
          <w:tcPr>
            <w:tcW w:w="1260" w:type="dxa"/>
            <w:tcBorders>
              <w:top w:val="single" w:sz="4" w:space="0" w:color="000000"/>
              <w:left w:val="nil"/>
              <w:bottom w:val="single" w:sz="4" w:space="0" w:color="000000"/>
              <w:right w:val="nil"/>
            </w:tcBorders>
            <w:shd w:val="clear" w:color="D9D9D9" w:fill="D9D9D9"/>
            <w:noWrap/>
            <w:vAlign w:val="bottom"/>
            <w:hideMark/>
          </w:tcPr>
          <w:p w14:paraId="3AF1A55E"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6361D765" w14:textId="77777777" w:rsidR="003D67F9" w:rsidRPr="00F770FC" w:rsidRDefault="003D67F9" w:rsidP="003D67F9">
            <w:pPr>
              <w:spacing w:after="0" w:line="240" w:lineRule="auto"/>
              <w:jc w:val="left"/>
              <w:rPr>
                <w:rFonts w:eastAsia="Times New Roman" w:cs="Times New Roman"/>
                <w:sz w:val="20"/>
                <w:szCs w:val="20"/>
                <w:lang w:eastAsia="en-GB"/>
              </w:rPr>
            </w:pPr>
          </w:p>
        </w:tc>
      </w:tr>
      <w:tr w:rsidR="003D67F9" w:rsidRPr="00F770FC" w14:paraId="310F3F01"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4B570A83"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&gt;10 yrs</w:t>
            </w:r>
          </w:p>
        </w:tc>
        <w:tc>
          <w:tcPr>
            <w:tcW w:w="1260" w:type="dxa"/>
            <w:tcBorders>
              <w:top w:val="single" w:sz="4" w:space="0" w:color="000000"/>
              <w:left w:val="nil"/>
              <w:bottom w:val="single" w:sz="4" w:space="0" w:color="000000"/>
              <w:right w:val="nil"/>
            </w:tcBorders>
            <w:shd w:val="clear" w:color="auto" w:fill="auto"/>
            <w:noWrap/>
            <w:vAlign w:val="bottom"/>
            <w:hideMark/>
          </w:tcPr>
          <w:p w14:paraId="653B2E96"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282" w:type="dxa"/>
            <w:tcBorders>
              <w:top w:val="single" w:sz="4" w:space="0" w:color="000000"/>
              <w:left w:val="nil"/>
              <w:bottom w:val="single" w:sz="4" w:space="0" w:color="000000"/>
              <w:right w:val="nil"/>
            </w:tcBorders>
            <w:shd w:val="clear" w:color="auto" w:fill="auto"/>
            <w:noWrap/>
            <w:vAlign w:val="bottom"/>
            <w:hideMark/>
          </w:tcPr>
          <w:p w14:paraId="2A771905" w14:textId="77777777" w:rsidR="003D67F9" w:rsidRPr="00F770FC" w:rsidRDefault="003D67F9" w:rsidP="00E41533">
            <w:pPr>
              <w:spacing w:after="0" w:line="240" w:lineRule="auto"/>
              <w:jc w:val="left"/>
              <w:rPr>
                <w:rFonts w:eastAsia="Times New Roman" w:cs="Times New Roman"/>
                <w:color w:val="000000"/>
                <w:sz w:val="22"/>
                <w:lang w:eastAsia="en-GB"/>
              </w:rPr>
            </w:pPr>
          </w:p>
        </w:tc>
        <w:tc>
          <w:tcPr>
            <w:tcW w:w="1260" w:type="dxa"/>
            <w:tcBorders>
              <w:top w:val="single" w:sz="4" w:space="0" w:color="000000"/>
              <w:left w:val="nil"/>
              <w:bottom w:val="single" w:sz="4" w:space="0" w:color="000000"/>
              <w:right w:val="nil"/>
            </w:tcBorders>
            <w:shd w:val="clear" w:color="auto" w:fill="auto"/>
            <w:noWrap/>
            <w:vAlign w:val="bottom"/>
            <w:hideMark/>
          </w:tcPr>
          <w:p w14:paraId="36079734"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5C407D2E" w14:textId="77777777" w:rsidR="003D67F9" w:rsidRPr="00F770FC" w:rsidRDefault="003D67F9" w:rsidP="003D67F9">
            <w:pPr>
              <w:spacing w:after="0" w:line="240" w:lineRule="auto"/>
              <w:jc w:val="left"/>
              <w:rPr>
                <w:rFonts w:eastAsia="Times New Roman" w:cs="Times New Roman"/>
                <w:sz w:val="20"/>
                <w:szCs w:val="20"/>
                <w:lang w:eastAsia="en-GB"/>
              </w:rPr>
            </w:pPr>
          </w:p>
        </w:tc>
      </w:tr>
      <w:tr w:rsidR="003D67F9" w:rsidRPr="00F770FC" w14:paraId="2B10655D"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30F0D56B"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Gender</w:t>
            </w:r>
          </w:p>
        </w:tc>
        <w:tc>
          <w:tcPr>
            <w:tcW w:w="1260" w:type="dxa"/>
            <w:tcBorders>
              <w:top w:val="single" w:sz="4" w:space="0" w:color="000000"/>
              <w:left w:val="nil"/>
              <w:bottom w:val="single" w:sz="4" w:space="0" w:color="000000"/>
              <w:right w:val="nil"/>
            </w:tcBorders>
            <w:shd w:val="clear" w:color="D9D9D9" w:fill="D9D9D9"/>
            <w:noWrap/>
            <w:vAlign w:val="bottom"/>
            <w:hideMark/>
          </w:tcPr>
          <w:p w14:paraId="22382B5C" w14:textId="77777777" w:rsidR="003D67F9" w:rsidRPr="00F770FC" w:rsidRDefault="003D67F9" w:rsidP="003D67F9">
            <w:pPr>
              <w:spacing w:after="0" w:line="240" w:lineRule="auto"/>
              <w:jc w:val="left"/>
              <w:rPr>
                <w:rFonts w:eastAsia="Times New Roman" w:cs="Times New Roman"/>
                <w:color w:val="000000"/>
                <w:sz w:val="22"/>
                <w:lang w:eastAsia="en-GB"/>
              </w:rPr>
            </w:pPr>
          </w:p>
        </w:tc>
        <w:tc>
          <w:tcPr>
            <w:tcW w:w="1282" w:type="dxa"/>
            <w:tcBorders>
              <w:top w:val="single" w:sz="4" w:space="0" w:color="000000"/>
              <w:left w:val="nil"/>
              <w:bottom w:val="single" w:sz="4" w:space="0" w:color="000000"/>
              <w:right w:val="nil"/>
            </w:tcBorders>
            <w:shd w:val="clear" w:color="D9D9D9" w:fill="D9D9D9"/>
            <w:noWrap/>
            <w:vAlign w:val="bottom"/>
            <w:hideMark/>
          </w:tcPr>
          <w:p w14:paraId="5FE438D1"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1260" w:type="dxa"/>
            <w:tcBorders>
              <w:top w:val="single" w:sz="4" w:space="0" w:color="000000"/>
              <w:left w:val="nil"/>
              <w:bottom w:val="single" w:sz="4" w:space="0" w:color="000000"/>
              <w:right w:val="nil"/>
            </w:tcBorders>
            <w:shd w:val="clear" w:color="D9D9D9" w:fill="D9D9D9"/>
            <w:noWrap/>
            <w:vAlign w:val="bottom"/>
            <w:hideMark/>
          </w:tcPr>
          <w:p w14:paraId="5164A64E"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1D4CEC42" w14:textId="77777777" w:rsidR="003D67F9" w:rsidRPr="00F770FC" w:rsidRDefault="003D67F9" w:rsidP="003D67F9">
            <w:pPr>
              <w:spacing w:after="0" w:line="240" w:lineRule="auto"/>
              <w:jc w:val="left"/>
              <w:rPr>
                <w:rFonts w:eastAsia="Times New Roman" w:cs="Times New Roman"/>
                <w:sz w:val="20"/>
                <w:szCs w:val="20"/>
                <w:lang w:eastAsia="en-GB"/>
              </w:rPr>
            </w:pPr>
          </w:p>
        </w:tc>
      </w:tr>
      <w:tr w:rsidR="003D67F9" w:rsidRPr="00F770FC" w14:paraId="57DCD37D"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2F0D5BE8"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Male (REF)</w:t>
            </w:r>
          </w:p>
        </w:tc>
        <w:tc>
          <w:tcPr>
            <w:tcW w:w="1260" w:type="dxa"/>
            <w:tcBorders>
              <w:top w:val="single" w:sz="4" w:space="0" w:color="000000"/>
              <w:left w:val="nil"/>
              <w:bottom w:val="single" w:sz="4" w:space="0" w:color="000000"/>
              <w:right w:val="nil"/>
            </w:tcBorders>
            <w:shd w:val="clear" w:color="auto" w:fill="auto"/>
            <w:noWrap/>
            <w:vAlign w:val="bottom"/>
            <w:hideMark/>
          </w:tcPr>
          <w:p w14:paraId="2E8B92D2"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282" w:type="dxa"/>
            <w:tcBorders>
              <w:top w:val="single" w:sz="4" w:space="0" w:color="000000"/>
              <w:left w:val="nil"/>
              <w:bottom w:val="single" w:sz="4" w:space="0" w:color="000000"/>
              <w:right w:val="nil"/>
            </w:tcBorders>
            <w:shd w:val="clear" w:color="auto" w:fill="auto"/>
            <w:noWrap/>
            <w:vAlign w:val="bottom"/>
            <w:hideMark/>
          </w:tcPr>
          <w:p w14:paraId="3B8C5D54" w14:textId="77777777" w:rsidR="003D67F9" w:rsidRPr="00F770FC" w:rsidRDefault="003D67F9" w:rsidP="00E41533">
            <w:pPr>
              <w:spacing w:after="0" w:line="240" w:lineRule="auto"/>
              <w:jc w:val="left"/>
              <w:rPr>
                <w:rFonts w:eastAsia="Times New Roman" w:cs="Times New Roman"/>
                <w:color w:val="000000"/>
                <w:sz w:val="22"/>
                <w:lang w:eastAsia="en-GB"/>
              </w:rPr>
            </w:pPr>
          </w:p>
        </w:tc>
        <w:tc>
          <w:tcPr>
            <w:tcW w:w="1260" w:type="dxa"/>
            <w:tcBorders>
              <w:top w:val="single" w:sz="4" w:space="0" w:color="000000"/>
              <w:left w:val="nil"/>
              <w:bottom w:val="single" w:sz="4" w:space="0" w:color="000000"/>
              <w:right w:val="nil"/>
            </w:tcBorders>
            <w:shd w:val="clear" w:color="auto" w:fill="auto"/>
            <w:noWrap/>
            <w:vAlign w:val="bottom"/>
            <w:hideMark/>
          </w:tcPr>
          <w:p w14:paraId="12E52D98"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7D12DE08"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0.1253</w:t>
            </w:r>
          </w:p>
        </w:tc>
      </w:tr>
      <w:tr w:rsidR="003D67F9" w:rsidRPr="00F770FC" w14:paraId="3D42B065"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4DAA428B"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Female</w:t>
            </w:r>
          </w:p>
        </w:tc>
        <w:tc>
          <w:tcPr>
            <w:tcW w:w="1260" w:type="dxa"/>
            <w:tcBorders>
              <w:top w:val="single" w:sz="4" w:space="0" w:color="000000"/>
              <w:left w:val="nil"/>
              <w:bottom w:val="single" w:sz="4" w:space="0" w:color="000000"/>
              <w:right w:val="nil"/>
            </w:tcBorders>
            <w:shd w:val="clear" w:color="D9D9D9" w:fill="D9D9D9"/>
            <w:noWrap/>
            <w:vAlign w:val="bottom"/>
            <w:hideMark/>
          </w:tcPr>
          <w:p w14:paraId="17C7AA10"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0.38</w:t>
            </w:r>
          </w:p>
        </w:tc>
        <w:tc>
          <w:tcPr>
            <w:tcW w:w="1282" w:type="dxa"/>
            <w:tcBorders>
              <w:top w:val="single" w:sz="4" w:space="0" w:color="000000"/>
              <w:left w:val="nil"/>
              <w:bottom w:val="single" w:sz="4" w:space="0" w:color="000000"/>
              <w:right w:val="nil"/>
            </w:tcBorders>
            <w:shd w:val="clear" w:color="D9D9D9" w:fill="D9D9D9"/>
            <w:noWrap/>
            <w:vAlign w:val="bottom"/>
            <w:hideMark/>
          </w:tcPr>
          <w:p w14:paraId="61D3D9F0"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0.11 - 1.31</w:t>
            </w:r>
          </w:p>
        </w:tc>
        <w:tc>
          <w:tcPr>
            <w:tcW w:w="1260" w:type="dxa"/>
            <w:tcBorders>
              <w:top w:val="single" w:sz="4" w:space="0" w:color="000000"/>
              <w:left w:val="nil"/>
              <w:bottom w:val="single" w:sz="4" w:space="0" w:color="000000"/>
              <w:right w:val="nil"/>
            </w:tcBorders>
            <w:shd w:val="clear" w:color="D9D9D9" w:fill="D9D9D9"/>
            <w:noWrap/>
            <w:vAlign w:val="bottom"/>
            <w:hideMark/>
          </w:tcPr>
          <w:p w14:paraId="175CB9E3"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0.1253</w:t>
            </w: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5B53E9F1" w14:textId="77777777" w:rsidR="003D67F9" w:rsidRPr="00F770FC" w:rsidRDefault="003D67F9" w:rsidP="00E41533">
            <w:pPr>
              <w:spacing w:after="0" w:line="240" w:lineRule="auto"/>
              <w:jc w:val="left"/>
              <w:rPr>
                <w:rFonts w:eastAsia="Times New Roman" w:cs="Times New Roman"/>
                <w:color w:val="000000"/>
                <w:sz w:val="22"/>
                <w:lang w:eastAsia="en-GB"/>
              </w:rPr>
            </w:pPr>
          </w:p>
        </w:tc>
      </w:tr>
      <w:tr w:rsidR="003D67F9" w:rsidRPr="00F770FC" w14:paraId="14FDF754"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4275F778"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Smoking status</w:t>
            </w:r>
          </w:p>
        </w:tc>
        <w:tc>
          <w:tcPr>
            <w:tcW w:w="1260" w:type="dxa"/>
            <w:tcBorders>
              <w:top w:val="single" w:sz="4" w:space="0" w:color="000000"/>
              <w:left w:val="nil"/>
              <w:bottom w:val="single" w:sz="4" w:space="0" w:color="000000"/>
              <w:right w:val="nil"/>
            </w:tcBorders>
            <w:shd w:val="clear" w:color="auto" w:fill="auto"/>
            <w:noWrap/>
            <w:vAlign w:val="bottom"/>
            <w:hideMark/>
          </w:tcPr>
          <w:p w14:paraId="42A39C32" w14:textId="77777777" w:rsidR="003D67F9" w:rsidRPr="00F770FC" w:rsidRDefault="003D67F9" w:rsidP="003D67F9">
            <w:pPr>
              <w:spacing w:after="0" w:line="240" w:lineRule="auto"/>
              <w:jc w:val="left"/>
              <w:rPr>
                <w:rFonts w:eastAsia="Times New Roman" w:cs="Times New Roman"/>
                <w:color w:val="000000"/>
                <w:sz w:val="22"/>
                <w:lang w:eastAsia="en-GB"/>
              </w:rPr>
            </w:pPr>
          </w:p>
        </w:tc>
        <w:tc>
          <w:tcPr>
            <w:tcW w:w="1282" w:type="dxa"/>
            <w:tcBorders>
              <w:top w:val="single" w:sz="4" w:space="0" w:color="000000"/>
              <w:left w:val="nil"/>
              <w:bottom w:val="single" w:sz="4" w:space="0" w:color="000000"/>
              <w:right w:val="nil"/>
            </w:tcBorders>
            <w:shd w:val="clear" w:color="auto" w:fill="auto"/>
            <w:noWrap/>
            <w:vAlign w:val="bottom"/>
            <w:hideMark/>
          </w:tcPr>
          <w:p w14:paraId="19AC0FB2"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1260" w:type="dxa"/>
            <w:tcBorders>
              <w:top w:val="single" w:sz="4" w:space="0" w:color="000000"/>
              <w:left w:val="nil"/>
              <w:bottom w:val="single" w:sz="4" w:space="0" w:color="000000"/>
              <w:right w:val="nil"/>
            </w:tcBorders>
            <w:shd w:val="clear" w:color="auto" w:fill="auto"/>
            <w:noWrap/>
            <w:vAlign w:val="bottom"/>
            <w:hideMark/>
          </w:tcPr>
          <w:p w14:paraId="78E2D7DB"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317FF59B" w14:textId="77777777" w:rsidR="003D67F9" w:rsidRPr="00F770FC" w:rsidRDefault="003D67F9" w:rsidP="003D67F9">
            <w:pPr>
              <w:spacing w:after="0" w:line="240" w:lineRule="auto"/>
              <w:jc w:val="left"/>
              <w:rPr>
                <w:rFonts w:eastAsia="Times New Roman" w:cs="Times New Roman"/>
                <w:sz w:val="20"/>
                <w:szCs w:val="20"/>
                <w:lang w:eastAsia="en-GB"/>
              </w:rPr>
            </w:pPr>
          </w:p>
        </w:tc>
      </w:tr>
      <w:tr w:rsidR="003D67F9" w:rsidRPr="00F770FC" w14:paraId="05DFF5BB"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6E0617F2"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Never smoked (REF)</w:t>
            </w:r>
          </w:p>
        </w:tc>
        <w:tc>
          <w:tcPr>
            <w:tcW w:w="1260" w:type="dxa"/>
            <w:tcBorders>
              <w:top w:val="single" w:sz="4" w:space="0" w:color="000000"/>
              <w:left w:val="nil"/>
              <w:bottom w:val="single" w:sz="4" w:space="0" w:color="000000"/>
              <w:right w:val="nil"/>
            </w:tcBorders>
            <w:shd w:val="clear" w:color="D9D9D9" w:fill="D9D9D9"/>
            <w:noWrap/>
            <w:vAlign w:val="bottom"/>
            <w:hideMark/>
          </w:tcPr>
          <w:p w14:paraId="7AD19539"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282" w:type="dxa"/>
            <w:tcBorders>
              <w:top w:val="single" w:sz="4" w:space="0" w:color="000000"/>
              <w:left w:val="nil"/>
              <w:bottom w:val="single" w:sz="4" w:space="0" w:color="000000"/>
              <w:right w:val="nil"/>
            </w:tcBorders>
            <w:shd w:val="clear" w:color="D9D9D9" w:fill="D9D9D9"/>
            <w:noWrap/>
            <w:vAlign w:val="bottom"/>
            <w:hideMark/>
          </w:tcPr>
          <w:p w14:paraId="5556A4B7" w14:textId="77777777" w:rsidR="003D67F9" w:rsidRPr="00F770FC" w:rsidRDefault="003D67F9" w:rsidP="00E41533">
            <w:pPr>
              <w:spacing w:after="0" w:line="240" w:lineRule="auto"/>
              <w:jc w:val="left"/>
              <w:rPr>
                <w:rFonts w:eastAsia="Times New Roman" w:cs="Times New Roman"/>
                <w:color w:val="000000"/>
                <w:sz w:val="22"/>
                <w:lang w:eastAsia="en-GB"/>
              </w:rPr>
            </w:pPr>
          </w:p>
        </w:tc>
        <w:tc>
          <w:tcPr>
            <w:tcW w:w="1260" w:type="dxa"/>
            <w:tcBorders>
              <w:top w:val="single" w:sz="4" w:space="0" w:color="000000"/>
              <w:left w:val="nil"/>
              <w:bottom w:val="single" w:sz="4" w:space="0" w:color="000000"/>
              <w:right w:val="nil"/>
            </w:tcBorders>
            <w:shd w:val="clear" w:color="D9D9D9" w:fill="D9D9D9"/>
            <w:noWrap/>
            <w:vAlign w:val="bottom"/>
            <w:hideMark/>
          </w:tcPr>
          <w:p w14:paraId="77F9E7CE" w14:textId="77777777" w:rsidR="003D67F9" w:rsidRPr="00F770FC" w:rsidRDefault="003D67F9" w:rsidP="003D67F9">
            <w:pPr>
              <w:spacing w:after="0" w:line="240" w:lineRule="auto"/>
              <w:jc w:val="left"/>
              <w:rPr>
                <w:rFonts w:eastAsia="Times New Roman" w:cs="Times New Roman"/>
                <w:sz w:val="20"/>
                <w:szCs w:val="20"/>
                <w:lang w:eastAsia="en-GB"/>
              </w:rPr>
            </w:pP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493EB62F"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0.6975</w:t>
            </w:r>
          </w:p>
        </w:tc>
      </w:tr>
      <w:tr w:rsidR="003D67F9" w:rsidRPr="00F770FC" w14:paraId="21ABA61E" w14:textId="77777777" w:rsidTr="00E41533">
        <w:trPr>
          <w:trHeight w:val="292"/>
        </w:trPr>
        <w:tc>
          <w:tcPr>
            <w:tcW w:w="3255" w:type="dxa"/>
            <w:tcBorders>
              <w:top w:val="single" w:sz="4" w:space="0" w:color="000000"/>
              <w:left w:val="single" w:sz="4" w:space="0" w:color="000000"/>
              <w:bottom w:val="single" w:sz="4" w:space="0" w:color="000000"/>
              <w:right w:val="nil"/>
            </w:tcBorders>
            <w:shd w:val="clear" w:color="auto" w:fill="auto"/>
            <w:noWrap/>
            <w:vAlign w:val="bottom"/>
            <w:hideMark/>
          </w:tcPr>
          <w:p w14:paraId="7BE2B370"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Ex-smoker</w:t>
            </w:r>
          </w:p>
        </w:tc>
        <w:tc>
          <w:tcPr>
            <w:tcW w:w="1260" w:type="dxa"/>
            <w:tcBorders>
              <w:top w:val="single" w:sz="4" w:space="0" w:color="000000"/>
              <w:left w:val="nil"/>
              <w:bottom w:val="single" w:sz="4" w:space="0" w:color="000000"/>
              <w:right w:val="nil"/>
            </w:tcBorders>
            <w:shd w:val="clear" w:color="auto" w:fill="auto"/>
            <w:noWrap/>
            <w:vAlign w:val="bottom"/>
            <w:hideMark/>
          </w:tcPr>
          <w:p w14:paraId="430ACBD8"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0.64</w:t>
            </w:r>
          </w:p>
        </w:tc>
        <w:tc>
          <w:tcPr>
            <w:tcW w:w="1282" w:type="dxa"/>
            <w:tcBorders>
              <w:top w:val="single" w:sz="4" w:space="0" w:color="000000"/>
              <w:left w:val="nil"/>
              <w:bottom w:val="single" w:sz="4" w:space="0" w:color="000000"/>
              <w:right w:val="nil"/>
            </w:tcBorders>
            <w:shd w:val="clear" w:color="auto" w:fill="auto"/>
            <w:noWrap/>
            <w:vAlign w:val="bottom"/>
            <w:hideMark/>
          </w:tcPr>
          <w:p w14:paraId="103AF690"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0.20 - 2.05</w:t>
            </w:r>
          </w:p>
        </w:tc>
        <w:tc>
          <w:tcPr>
            <w:tcW w:w="1260" w:type="dxa"/>
            <w:tcBorders>
              <w:top w:val="single" w:sz="4" w:space="0" w:color="000000"/>
              <w:left w:val="nil"/>
              <w:bottom w:val="single" w:sz="4" w:space="0" w:color="000000"/>
              <w:right w:val="nil"/>
            </w:tcBorders>
            <w:shd w:val="clear" w:color="auto" w:fill="auto"/>
            <w:noWrap/>
            <w:vAlign w:val="bottom"/>
            <w:hideMark/>
          </w:tcPr>
          <w:p w14:paraId="4111A4AA"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0.4556</w:t>
            </w:r>
          </w:p>
        </w:tc>
        <w:tc>
          <w:tcPr>
            <w:tcW w:w="2179" w:type="dxa"/>
            <w:tcBorders>
              <w:top w:val="single" w:sz="4" w:space="0" w:color="000000"/>
              <w:left w:val="nil"/>
              <w:bottom w:val="single" w:sz="4" w:space="0" w:color="000000"/>
              <w:right w:val="single" w:sz="4" w:space="0" w:color="000000"/>
            </w:tcBorders>
            <w:shd w:val="clear" w:color="auto" w:fill="auto"/>
            <w:noWrap/>
            <w:vAlign w:val="bottom"/>
            <w:hideMark/>
          </w:tcPr>
          <w:p w14:paraId="5CE6E9FE" w14:textId="77777777" w:rsidR="003D67F9" w:rsidRPr="00F770FC" w:rsidRDefault="003D67F9" w:rsidP="00E41533">
            <w:pPr>
              <w:spacing w:after="0" w:line="240" w:lineRule="auto"/>
              <w:jc w:val="left"/>
              <w:rPr>
                <w:rFonts w:eastAsia="Times New Roman" w:cs="Times New Roman"/>
                <w:color w:val="000000"/>
                <w:sz w:val="22"/>
                <w:lang w:eastAsia="en-GB"/>
              </w:rPr>
            </w:pPr>
          </w:p>
        </w:tc>
      </w:tr>
      <w:tr w:rsidR="003D67F9" w:rsidRPr="00F770FC" w14:paraId="69CF017E" w14:textId="77777777" w:rsidTr="003D67F9">
        <w:trPr>
          <w:trHeight w:val="292"/>
        </w:trPr>
        <w:tc>
          <w:tcPr>
            <w:tcW w:w="3255" w:type="dxa"/>
            <w:tcBorders>
              <w:top w:val="single" w:sz="4" w:space="0" w:color="000000"/>
              <w:left w:val="single" w:sz="4" w:space="0" w:color="000000"/>
              <w:bottom w:val="single" w:sz="4" w:space="0" w:color="000000"/>
              <w:right w:val="nil"/>
            </w:tcBorders>
            <w:shd w:val="clear" w:color="D9D9D9" w:fill="D9D9D9"/>
            <w:noWrap/>
            <w:vAlign w:val="bottom"/>
            <w:hideMark/>
          </w:tcPr>
          <w:p w14:paraId="51109581" w14:textId="77777777" w:rsidR="003D67F9" w:rsidRPr="00F770FC" w:rsidRDefault="003D67F9"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Currently smokes</w:t>
            </w:r>
          </w:p>
        </w:tc>
        <w:tc>
          <w:tcPr>
            <w:tcW w:w="1260" w:type="dxa"/>
            <w:tcBorders>
              <w:top w:val="single" w:sz="4" w:space="0" w:color="000000"/>
              <w:left w:val="nil"/>
              <w:bottom w:val="single" w:sz="4" w:space="0" w:color="000000"/>
              <w:right w:val="nil"/>
            </w:tcBorders>
            <w:shd w:val="clear" w:color="D9D9D9" w:fill="D9D9D9"/>
            <w:noWrap/>
            <w:vAlign w:val="bottom"/>
            <w:hideMark/>
          </w:tcPr>
          <w:p w14:paraId="04445015"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0.61</w:t>
            </w:r>
          </w:p>
        </w:tc>
        <w:tc>
          <w:tcPr>
            <w:tcW w:w="1282" w:type="dxa"/>
            <w:tcBorders>
              <w:top w:val="single" w:sz="4" w:space="0" w:color="000000"/>
              <w:left w:val="nil"/>
              <w:bottom w:val="single" w:sz="4" w:space="0" w:color="000000"/>
              <w:right w:val="nil"/>
            </w:tcBorders>
            <w:shd w:val="clear" w:color="D9D9D9" w:fill="D9D9D9"/>
            <w:noWrap/>
            <w:vAlign w:val="bottom"/>
            <w:hideMark/>
          </w:tcPr>
          <w:p w14:paraId="4BC0DD6A" w14:textId="77777777" w:rsidR="003D67F9" w:rsidRPr="00F770FC" w:rsidRDefault="003D67F9" w:rsidP="003D67F9">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0.15 - 2.53</w:t>
            </w:r>
          </w:p>
        </w:tc>
        <w:tc>
          <w:tcPr>
            <w:tcW w:w="1260" w:type="dxa"/>
            <w:tcBorders>
              <w:top w:val="single" w:sz="4" w:space="0" w:color="000000"/>
              <w:left w:val="nil"/>
              <w:bottom w:val="single" w:sz="4" w:space="0" w:color="000000"/>
              <w:right w:val="nil"/>
            </w:tcBorders>
            <w:shd w:val="clear" w:color="D9D9D9" w:fill="D9D9D9"/>
            <w:noWrap/>
            <w:vAlign w:val="bottom"/>
            <w:hideMark/>
          </w:tcPr>
          <w:p w14:paraId="40FB16A8" w14:textId="77777777" w:rsidR="003D67F9" w:rsidRPr="00F770FC" w:rsidRDefault="003D67F9"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0.4992</w:t>
            </w:r>
          </w:p>
        </w:tc>
        <w:tc>
          <w:tcPr>
            <w:tcW w:w="2179" w:type="dxa"/>
            <w:tcBorders>
              <w:top w:val="single" w:sz="4" w:space="0" w:color="000000"/>
              <w:left w:val="nil"/>
              <w:bottom w:val="single" w:sz="4" w:space="0" w:color="000000"/>
              <w:right w:val="single" w:sz="4" w:space="0" w:color="000000"/>
            </w:tcBorders>
            <w:shd w:val="clear" w:color="D9D9D9" w:fill="D9D9D9"/>
            <w:noWrap/>
            <w:vAlign w:val="bottom"/>
            <w:hideMark/>
          </w:tcPr>
          <w:p w14:paraId="7BA0FB20" w14:textId="77777777" w:rsidR="003D67F9" w:rsidRPr="00F770FC" w:rsidRDefault="003D67F9" w:rsidP="00E41533">
            <w:pPr>
              <w:spacing w:after="0" w:line="240" w:lineRule="auto"/>
              <w:jc w:val="left"/>
              <w:rPr>
                <w:rFonts w:eastAsia="Times New Roman" w:cs="Times New Roman"/>
                <w:color w:val="000000"/>
                <w:sz w:val="22"/>
                <w:lang w:eastAsia="en-GB"/>
              </w:rPr>
            </w:pPr>
          </w:p>
        </w:tc>
      </w:tr>
    </w:tbl>
    <w:p w14:paraId="65C4262C" w14:textId="154B514C" w:rsidR="000B7284" w:rsidRPr="00F770FC" w:rsidRDefault="000B7284" w:rsidP="004C3741">
      <w:pPr>
        <w:rPr>
          <w:rFonts w:cs="Times New Roman"/>
          <w:b/>
          <w:bCs/>
          <w:szCs w:val="24"/>
        </w:rPr>
      </w:pPr>
    </w:p>
    <w:p w14:paraId="125B2DCC" w14:textId="3B2DCA3E" w:rsidR="00817517" w:rsidRPr="00F770FC" w:rsidRDefault="000B7284" w:rsidP="004C3741">
      <w:pPr>
        <w:jc w:val="left"/>
        <w:rPr>
          <w:rFonts w:cs="Times New Roman"/>
          <w:b/>
          <w:bCs/>
          <w:szCs w:val="24"/>
        </w:rPr>
      </w:pPr>
      <w:r w:rsidRPr="00F770FC">
        <w:rPr>
          <w:rFonts w:cs="Times New Roman"/>
          <w:b/>
          <w:bCs/>
          <w:szCs w:val="24"/>
        </w:rPr>
        <w:br w:type="page"/>
      </w:r>
    </w:p>
    <w:p w14:paraId="5F774E97" w14:textId="64533010" w:rsidR="007D66E9" w:rsidRPr="00F770FC" w:rsidRDefault="00FD2BA6" w:rsidP="004C3741">
      <w:pPr>
        <w:rPr>
          <w:rFonts w:cs="Times New Roman"/>
          <w:i/>
          <w:iCs/>
          <w:szCs w:val="24"/>
        </w:rPr>
      </w:pPr>
      <w:bookmarkStart w:id="21" w:name="_Toc158724418"/>
      <w:r w:rsidRPr="00F770FC">
        <w:rPr>
          <w:rStyle w:val="Heading2Char"/>
          <w:rFonts w:cs="Times New Roman"/>
          <w:szCs w:val="24"/>
        </w:rPr>
        <w:lastRenderedPageBreak/>
        <w:t>Table S</w:t>
      </w:r>
      <w:r w:rsidR="00E13A18" w:rsidRPr="00F770FC">
        <w:rPr>
          <w:rStyle w:val="Heading2Char"/>
          <w:rFonts w:cs="Times New Roman"/>
          <w:szCs w:val="24"/>
        </w:rPr>
        <w:t>7</w:t>
      </w:r>
      <w:bookmarkEnd w:id="21"/>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table summarising the adjusted hazard ratio (HR) and 95% confidence interval (CI) of 3-point major adverse cardiovascular events (MACE) risk associated with a +1 standard deviation (SD) increase in BMI variability </w:t>
      </w:r>
      <w:r w:rsidRPr="00E37414">
        <w:rPr>
          <w:rFonts w:cs="Times New Roman"/>
          <w:i/>
          <w:iCs/>
          <w:szCs w:val="24"/>
        </w:rPr>
        <w:t xml:space="preserve">within </w:t>
      </w:r>
      <w:r w:rsidR="00E37414" w:rsidRPr="00E37414">
        <w:rPr>
          <w:rFonts w:cs="Times New Roman"/>
          <w:i/>
          <w:iCs/>
          <w:szCs w:val="24"/>
        </w:rPr>
        <w:t>EMPA-REG OUTCOME (n = 2333)</w:t>
      </w:r>
      <w:r w:rsidR="00E37414" w:rsidRPr="00E37414">
        <w:rPr>
          <w:rFonts w:cs="Times New Roman"/>
          <w:i/>
          <w:iCs/>
          <w:szCs w:val="24"/>
        </w:rPr>
        <w:t xml:space="preserve"> </w:t>
      </w:r>
      <w:r w:rsidRPr="00E37414">
        <w:rPr>
          <w:rFonts w:cs="Times New Roman"/>
          <w:i/>
          <w:iCs/>
          <w:szCs w:val="24"/>
        </w:rPr>
        <w:t>trial placebo-arm cohort in individuals with overweight</w:t>
      </w:r>
      <w:r w:rsidRPr="00F770FC">
        <w:rPr>
          <w:rFonts w:cs="Times New Roman"/>
          <w:i/>
          <w:iCs/>
          <w:szCs w:val="24"/>
        </w:rPr>
        <w:t xml:space="preserve"> baseline BMI. </w:t>
      </w:r>
      <w:r w:rsidR="007D66E9" w:rsidRPr="00F770FC">
        <w:rPr>
          <w:rFonts w:cs="Times New Roman"/>
          <w:szCs w:val="24"/>
        </w:rPr>
        <w:t>Risk estimates presented based on Cox regression model.</w:t>
      </w:r>
    </w:p>
    <w:tbl>
      <w:tblPr>
        <w:tblW w:w="9449" w:type="dxa"/>
        <w:tblLook w:val="04A0" w:firstRow="1" w:lastRow="0" w:firstColumn="1" w:lastColumn="0" w:noHBand="0" w:noVBand="1"/>
      </w:tblPr>
      <w:tblGrid>
        <w:gridCol w:w="3278"/>
        <w:gridCol w:w="1269"/>
        <w:gridCol w:w="1439"/>
        <w:gridCol w:w="1269"/>
        <w:gridCol w:w="2194"/>
      </w:tblGrid>
      <w:tr w:rsidR="0002200C" w:rsidRPr="00F770FC" w14:paraId="546A256B"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000000" w:fill="000000"/>
            <w:noWrap/>
            <w:vAlign w:val="bottom"/>
            <w:hideMark/>
          </w:tcPr>
          <w:p w14:paraId="1B08130C" w14:textId="77777777" w:rsidR="0002200C" w:rsidRPr="00F770FC" w:rsidRDefault="0002200C" w:rsidP="0002200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Covariate</w:t>
            </w:r>
          </w:p>
        </w:tc>
        <w:tc>
          <w:tcPr>
            <w:tcW w:w="1269" w:type="dxa"/>
            <w:tcBorders>
              <w:top w:val="single" w:sz="4" w:space="0" w:color="000000"/>
              <w:left w:val="nil"/>
              <w:bottom w:val="single" w:sz="4" w:space="0" w:color="000000"/>
              <w:right w:val="nil"/>
            </w:tcBorders>
            <w:shd w:val="clear" w:color="000000" w:fill="000000"/>
            <w:noWrap/>
            <w:vAlign w:val="bottom"/>
            <w:hideMark/>
          </w:tcPr>
          <w:p w14:paraId="1FCF6F61" w14:textId="77777777" w:rsidR="0002200C" w:rsidRPr="00F770FC" w:rsidRDefault="0002200C" w:rsidP="0002200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HR</w:t>
            </w:r>
          </w:p>
        </w:tc>
        <w:tc>
          <w:tcPr>
            <w:tcW w:w="1439" w:type="dxa"/>
            <w:tcBorders>
              <w:top w:val="single" w:sz="4" w:space="0" w:color="000000"/>
              <w:left w:val="nil"/>
              <w:bottom w:val="single" w:sz="4" w:space="0" w:color="000000"/>
              <w:right w:val="nil"/>
            </w:tcBorders>
            <w:shd w:val="clear" w:color="000000" w:fill="000000"/>
            <w:noWrap/>
            <w:vAlign w:val="bottom"/>
            <w:hideMark/>
          </w:tcPr>
          <w:p w14:paraId="73F0A2AB" w14:textId="77777777" w:rsidR="0002200C" w:rsidRPr="00F770FC" w:rsidRDefault="0002200C" w:rsidP="0002200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95% CI</w:t>
            </w:r>
          </w:p>
        </w:tc>
        <w:tc>
          <w:tcPr>
            <w:tcW w:w="1269" w:type="dxa"/>
            <w:tcBorders>
              <w:top w:val="single" w:sz="4" w:space="0" w:color="000000"/>
              <w:left w:val="nil"/>
              <w:bottom w:val="single" w:sz="4" w:space="0" w:color="000000"/>
              <w:right w:val="nil"/>
            </w:tcBorders>
            <w:shd w:val="clear" w:color="000000" w:fill="000000"/>
            <w:noWrap/>
            <w:vAlign w:val="bottom"/>
            <w:hideMark/>
          </w:tcPr>
          <w:p w14:paraId="719D706E" w14:textId="77777777" w:rsidR="0002200C" w:rsidRPr="00F770FC" w:rsidRDefault="0002200C" w:rsidP="0002200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P value</w:t>
            </w:r>
          </w:p>
        </w:tc>
        <w:tc>
          <w:tcPr>
            <w:tcW w:w="2194" w:type="dxa"/>
            <w:tcBorders>
              <w:top w:val="single" w:sz="4" w:space="0" w:color="000000"/>
              <w:left w:val="nil"/>
              <w:bottom w:val="single" w:sz="4" w:space="0" w:color="000000"/>
              <w:right w:val="single" w:sz="4" w:space="0" w:color="000000"/>
            </w:tcBorders>
            <w:shd w:val="clear" w:color="000000" w:fill="000000"/>
            <w:noWrap/>
            <w:vAlign w:val="bottom"/>
            <w:hideMark/>
          </w:tcPr>
          <w:p w14:paraId="3FEF24F8" w14:textId="77777777" w:rsidR="0002200C" w:rsidRPr="00F770FC" w:rsidRDefault="0002200C" w:rsidP="0002200C">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Overall P value</w:t>
            </w:r>
          </w:p>
        </w:tc>
      </w:tr>
      <w:tr w:rsidR="0002200C" w:rsidRPr="00F770FC" w14:paraId="4880B7ED"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072A6639"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Age</w:t>
            </w:r>
          </w:p>
        </w:tc>
        <w:tc>
          <w:tcPr>
            <w:tcW w:w="1269" w:type="dxa"/>
            <w:tcBorders>
              <w:top w:val="single" w:sz="4" w:space="0" w:color="000000"/>
              <w:left w:val="nil"/>
              <w:bottom w:val="single" w:sz="4" w:space="0" w:color="000000"/>
              <w:right w:val="nil"/>
            </w:tcBorders>
            <w:shd w:val="clear" w:color="D9D9D9" w:fill="D9D9D9"/>
            <w:noWrap/>
            <w:vAlign w:val="bottom"/>
            <w:hideMark/>
          </w:tcPr>
          <w:p w14:paraId="00A03EDA"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708" w:type="dxa"/>
            <w:gridSpan w:val="2"/>
            <w:tcBorders>
              <w:top w:val="single" w:sz="4" w:space="0" w:color="000000"/>
              <w:left w:val="nil"/>
              <w:bottom w:val="single" w:sz="4" w:space="0" w:color="000000"/>
              <w:right w:val="nil"/>
            </w:tcBorders>
            <w:shd w:val="clear" w:color="D9D9D9" w:fill="D9D9D9"/>
            <w:noWrap/>
            <w:vAlign w:val="bottom"/>
            <w:hideMark/>
          </w:tcPr>
          <w:p w14:paraId="1E97CFC5"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0.99 - 1.04</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410A703D"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0.2787</w:t>
            </w:r>
          </w:p>
        </w:tc>
      </w:tr>
      <w:tr w:rsidR="0002200C" w:rsidRPr="00F770FC" w14:paraId="35E24080"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0D1CE681"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BMI</w:t>
            </w:r>
          </w:p>
        </w:tc>
        <w:tc>
          <w:tcPr>
            <w:tcW w:w="1269" w:type="dxa"/>
            <w:tcBorders>
              <w:top w:val="single" w:sz="4" w:space="0" w:color="000000"/>
              <w:left w:val="nil"/>
              <w:bottom w:val="single" w:sz="4" w:space="0" w:color="000000"/>
              <w:right w:val="nil"/>
            </w:tcBorders>
            <w:shd w:val="clear" w:color="auto" w:fill="auto"/>
            <w:noWrap/>
            <w:vAlign w:val="bottom"/>
            <w:hideMark/>
          </w:tcPr>
          <w:p w14:paraId="28C38974"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0.82</w:t>
            </w:r>
          </w:p>
        </w:tc>
        <w:tc>
          <w:tcPr>
            <w:tcW w:w="2708" w:type="dxa"/>
            <w:gridSpan w:val="2"/>
            <w:tcBorders>
              <w:top w:val="single" w:sz="4" w:space="0" w:color="000000"/>
              <w:left w:val="nil"/>
              <w:bottom w:val="single" w:sz="4" w:space="0" w:color="000000"/>
              <w:right w:val="nil"/>
            </w:tcBorders>
            <w:shd w:val="clear" w:color="auto" w:fill="auto"/>
            <w:noWrap/>
            <w:vAlign w:val="bottom"/>
            <w:hideMark/>
          </w:tcPr>
          <w:p w14:paraId="707CEF85"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0.57 - 1.16</w:t>
            </w: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03FDACFE"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0.2631</w:t>
            </w:r>
          </w:p>
        </w:tc>
      </w:tr>
      <w:tr w:rsidR="0002200C" w:rsidRPr="00F770FC" w14:paraId="4F2096D2"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43D13921"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HbA1c</w:t>
            </w:r>
          </w:p>
        </w:tc>
        <w:tc>
          <w:tcPr>
            <w:tcW w:w="1269" w:type="dxa"/>
            <w:tcBorders>
              <w:top w:val="single" w:sz="4" w:space="0" w:color="000000"/>
              <w:left w:val="nil"/>
              <w:bottom w:val="single" w:sz="4" w:space="0" w:color="000000"/>
              <w:right w:val="nil"/>
            </w:tcBorders>
            <w:shd w:val="clear" w:color="D9D9D9" w:fill="D9D9D9"/>
            <w:noWrap/>
            <w:vAlign w:val="bottom"/>
            <w:hideMark/>
          </w:tcPr>
          <w:p w14:paraId="4C897D88"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0.92</w:t>
            </w:r>
          </w:p>
        </w:tc>
        <w:tc>
          <w:tcPr>
            <w:tcW w:w="2708" w:type="dxa"/>
            <w:gridSpan w:val="2"/>
            <w:tcBorders>
              <w:top w:val="single" w:sz="4" w:space="0" w:color="000000"/>
              <w:left w:val="nil"/>
              <w:bottom w:val="single" w:sz="4" w:space="0" w:color="000000"/>
              <w:right w:val="nil"/>
            </w:tcBorders>
            <w:shd w:val="clear" w:color="D9D9D9" w:fill="D9D9D9"/>
            <w:noWrap/>
            <w:vAlign w:val="bottom"/>
            <w:hideMark/>
          </w:tcPr>
          <w:p w14:paraId="51A19C61"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0.70 - 1.21</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3FF90423"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0.5598</w:t>
            </w:r>
          </w:p>
        </w:tc>
      </w:tr>
      <w:tr w:rsidR="0002200C" w:rsidRPr="00F770FC" w14:paraId="5AF42AA6"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3046C38B"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Average BMI</w:t>
            </w:r>
          </w:p>
        </w:tc>
        <w:tc>
          <w:tcPr>
            <w:tcW w:w="1269" w:type="dxa"/>
            <w:tcBorders>
              <w:top w:val="single" w:sz="4" w:space="0" w:color="000000"/>
              <w:left w:val="nil"/>
              <w:bottom w:val="single" w:sz="4" w:space="0" w:color="000000"/>
              <w:right w:val="nil"/>
            </w:tcBorders>
            <w:shd w:val="clear" w:color="auto" w:fill="auto"/>
            <w:noWrap/>
            <w:vAlign w:val="bottom"/>
            <w:hideMark/>
          </w:tcPr>
          <w:p w14:paraId="25C86964"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1.04</w:t>
            </w:r>
          </w:p>
        </w:tc>
        <w:tc>
          <w:tcPr>
            <w:tcW w:w="2708" w:type="dxa"/>
            <w:gridSpan w:val="2"/>
            <w:tcBorders>
              <w:top w:val="single" w:sz="4" w:space="0" w:color="000000"/>
              <w:left w:val="nil"/>
              <w:bottom w:val="single" w:sz="4" w:space="0" w:color="000000"/>
              <w:right w:val="nil"/>
            </w:tcBorders>
            <w:shd w:val="clear" w:color="auto" w:fill="auto"/>
            <w:noWrap/>
            <w:vAlign w:val="bottom"/>
            <w:hideMark/>
          </w:tcPr>
          <w:p w14:paraId="147FD628"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0.75 - 1.43</w:t>
            </w: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0747722F"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0.8162</w:t>
            </w:r>
          </w:p>
        </w:tc>
      </w:tr>
      <w:tr w:rsidR="0002200C" w:rsidRPr="00F770FC" w14:paraId="27325CEC"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6414F746"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Number of BMI measures</w:t>
            </w:r>
          </w:p>
        </w:tc>
        <w:tc>
          <w:tcPr>
            <w:tcW w:w="1269" w:type="dxa"/>
            <w:tcBorders>
              <w:top w:val="single" w:sz="4" w:space="0" w:color="000000"/>
              <w:left w:val="nil"/>
              <w:bottom w:val="single" w:sz="4" w:space="0" w:color="000000"/>
              <w:right w:val="nil"/>
            </w:tcBorders>
            <w:shd w:val="clear" w:color="D9D9D9" w:fill="D9D9D9"/>
            <w:noWrap/>
            <w:vAlign w:val="bottom"/>
            <w:hideMark/>
          </w:tcPr>
          <w:p w14:paraId="135F1186"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w:t>
            </w:r>
          </w:p>
        </w:tc>
        <w:tc>
          <w:tcPr>
            <w:tcW w:w="2708" w:type="dxa"/>
            <w:gridSpan w:val="2"/>
            <w:tcBorders>
              <w:top w:val="single" w:sz="4" w:space="0" w:color="000000"/>
              <w:left w:val="nil"/>
              <w:bottom w:val="single" w:sz="4" w:space="0" w:color="000000"/>
              <w:right w:val="nil"/>
            </w:tcBorders>
            <w:shd w:val="clear" w:color="D9D9D9" w:fill="D9D9D9"/>
            <w:noWrap/>
            <w:vAlign w:val="bottom"/>
            <w:hideMark/>
          </w:tcPr>
          <w:p w14:paraId="412FF408"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0.15 - 0.26</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67B1B324"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&lt;0.0001</w:t>
            </w:r>
          </w:p>
        </w:tc>
      </w:tr>
      <w:tr w:rsidR="0002200C" w:rsidRPr="00F770FC" w14:paraId="159B7FFE"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52239257"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BMI ASV</w:t>
            </w:r>
          </w:p>
        </w:tc>
        <w:tc>
          <w:tcPr>
            <w:tcW w:w="1269" w:type="dxa"/>
            <w:tcBorders>
              <w:top w:val="single" w:sz="4" w:space="0" w:color="000000"/>
              <w:left w:val="nil"/>
              <w:bottom w:val="single" w:sz="4" w:space="0" w:color="000000"/>
              <w:right w:val="nil"/>
            </w:tcBorders>
            <w:shd w:val="clear" w:color="auto" w:fill="auto"/>
            <w:noWrap/>
            <w:vAlign w:val="bottom"/>
            <w:hideMark/>
          </w:tcPr>
          <w:p w14:paraId="39B1EDD2"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0.94</w:t>
            </w:r>
          </w:p>
        </w:tc>
        <w:tc>
          <w:tcPr>
            <w:tcW w:w="2708" w:type="dxa"/>
            <w:gridSpan w:val="2"/>
            <w:tcBorders>
              <w:top w:val="single" w:sz="4" w:space="0" w:color="000000"/>
              <w:left w:val="nil"/>
              <w:bottom w:val="single" w:sz="4" w:space="0" w:color="000000"/>
              <w:right w:val="nil"/>
            </w:tcBorders>
            <w:shd w:val="clear" w:color="auto" w:fill="auto"/>
            <w:noWrap/>
            <w:vAlign w:val="bottom"/>
            <w:hideMark/>
          </w:tcPr>
          <w:p w14:paraId="79FD5F70"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0.67 - 1.31</w:t>
            </w: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084336D7"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0.7015</w:t>
            </w:r>
          </w:p>
        </w:tc>
      </w:tr>
      <w:tr w:rsidR="0002200C" w:rsidRPr="00F770FC" w14:paraId="3C884BEC"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0989FB5C"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SBP</w:t>
            </w:r>
          </w:p>
        </w:tc>
        <w:tc>
          <w:tcPr>
            <w:tcW w:w="1269" w:type="dxa"/>
            <w:tcBorders>
              <w:top w:val="single" w:sz="4" w:space="0" w:color="000000"/>
              <w:left w:val="nil"/>
              <w:bottom w:val="single" w:sz="4" w:space="0" w:color="000000"/>
              <w:right w:val="nil"/>
            </w:tcBorders>
            <w:shd w:val="clear" w:color="D9D9D9" w:fill="D9D9D9"/>
            <w:noWrap/>
            <w:vAlign w:val="bottom"/>
            <w:hideMark/>
          </w:tcPr>
          <w:p w14:paraId="0D7CA1DC"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0.99</w:t>
            </w:r>
          </w:p>
        </w:tc>
        <w:tc>
          <w:tcPr>
            <w:tcW w:w="2708" w:type="dxa"/>
            <w:gridSpan w:val="2"/>
            <w:tcBorders>
              <w:top w:val="single" w:sz="4" w:space="0" w:color="000000"/>
              <w:left w:val="nil"/>
              <w:bottom w:val="single" w:sz="4" w:space="0" w:color="000000"/>
              <w:right w:val="nil"/>
            </w:tcBorders>
            <w:shd w:val="clear" w:color="D9D9D9" w:fill="D9D9D9"/>
            <w:noWrap/>
            <w:vAlign w:val="bottom"/>
            <w:hideMark/>
          </w:tcPr>
          <w:p w14:paraId="015A398F"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0.98 - 1.01</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7D5EE51C"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0.3194</w:t>
            </w:r>
          </w:p>
        </w:tc>
      </w:tr>
      <w:tr w:rsidR="0002200C" w:rsidRPr="00F770FC" w14:paraId="739435FC"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53D57F90"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HbA1c ASV</w:t>
            </w:r>
          </w:p>
        </w:tc>
        <w:tc>
          <w:tcPr>
            <w:tcW w:w="1269" w:type="dxa"/>
            <w:tcBorders>
              <w:top w:val="single" w:sz="4" w:space="0" w:color="000000"/>
              <w:left w:val="nil"/>
              <w:bottom w:val="single" w:sz="4" w:space="0" w:color="000000"/>
              <w:right w:val="nil"/>
            </w:tcBorders>
            <w:shd w:val="clear" w:color="auto" w:fill="auto"/>
            <w:noWrap/>
            <w:vAlign w:val="bottom"/>
            <w:hideMark/>
          </w:tcPr>
          <w:p w14:paraId="408BA78E"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1.03</w:t>
            </w:r>
          </w:p>
        </w:tc>
        <w:tc>
          <w:tcPr>
            <w:tcW w:w="2708" w:type="dxa"/>
            <w:gridSpan w:val="2"/>
            <w:tcBorders>
              <w:top w:val="single" w:sz="4" w:space="0" w:color="000000"/>
              <w:left w:val="nil"/>
              <w:bottom w:val="single" w:sz="4" w:space="0" w:color="000000"/>
              <w:right w:val="nil"/>
            </w:tcBorders>
            <w:shd w:val="clear" w:color="auto" w:fill="auto"/>
            <w:noWrap/>
            <w:vAlign w:val="bottom"/>
            <w:hideMark/>
          </w:tcPr>
          <w:p w14:paraId="48A7D02C"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0.87 - 1.21</w:t>
            </w: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68E9FCCD"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0.7533</w:t>
            </w:r>
          </w:p>
        </w:tc>
      </w:tr>
      <w:tr w:rsidR="0002200C" w:rsidRPr="00F770FC" w14:paraId="4859DD9B"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17E80BDF"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Lipid-lowering drug use</w:t>
            </w:r>
          </w:p>
        </w:tc>
        <w:tc>
          <w:tcPr>
            <w:tcW w:w="1269" w:type="dxa"/>
            <w:tcBorders>
              <w:top w:val="single" w:sz="4" w:space="0" w:color="000000"/>
              <w:left w:val="nil"/>
              <w:bottom w:val="single" w:sz="4" w:space="0" w:color="000000"/>
              <w:right w:val="nil"/>
            </w:tcBorders>
            <w:shd w:val="clear" w:color="D9D9D9" w:fill="D9D9D9"/>
            <w:noWrap/>
            <w:vAlign w:val="bottom"/>
            <w:hideMark/>
          </w:tcPr>
          <w:p w14:paraId="3C1C1F49" w14:textId="77777777" w:rsidR="0002200C" w:rsidRPr="00F770FC" w:rsidRDefault="0002200C" w:rsidP="0002200C">
            <w:pPr>
              <w:spacing w:after="0" w:line="240" w:lineRule="auto"/>
              <w:jc w:val="left"/>
              <w:rPr>
                <w:rFonts w:eastAsia="Times New Roman" w:cs="Times New Roman"/>
                <w:color w:val="000000"/>
                <w:sz w:val="22"/>
                <w:lang w:eastAsia="en-GB"/>
              </w:rPr>
            </w:pPr>
          </w:p>
        </w:tc>
        <w:tc>
          <w:tcPr>
            <w:tcW w:w="1439" w:type="dxa"/>
            <w:tcBorders>
              <w:top w:val="single" w:sz="4" w:space="0" w:color="000000"/>
              <w:left w:val="nil"/>
              <w:bottom w:val="single" w:sz="4" w:space="0" w:color="000000"/>
              <w:right w:val="nil"/>
            </w:tcBorders>
            <w:shd w:val="clear" w:color="D9D9D9" w:fill="D9D9D9"/>
            <w:noWrap/>
            <w:vAlign w:val="bottom"/>
            <w:hideMark/>
          </w:tcPr>
          <w:p w14:paraId="1DE912FB"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1269" w:type="dxa"/>
            <w:tcBorders>
              <w:top w:val="single" w:sz="4" w:space="0" w:color="000000"/>
              <w:left w:val="nil"/>
              <w:bottom w:val="single" w:sz="4" w:space="0" w:color="000000"/>
              <w:right w:val="nil"/>
            </w:tcBorders>
            <w:shd w:val="clear" w:color="D9D9D9" w:fill="D9D9D9"/>
            <w:noWrap/>
            <w:vAlign w:val="bottom"/>
            <w:hideMark/>
          </w:tcPr>
          <w:p w14:paraId="1189EA66"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72F1FBE8" w14:textId="77777777" w:rsidR="0002200C" w:rsidRPr="00F770FC" w:rsidRDefault="0002200C" w:rsidP="0002200C">
            <w:pPr>
              <w:spacing w:after="0" w:line="240" w:lineRule="auto"/>
              <w:jc w:val="left"/>
              <w:rPr>
                <w:rFonts w:eastAsia="Times New Roman" w:cs="Times New Roman"/>
                <w:sz w:val="20"/>
                <w:szCs w:val="20"/>
                <w:lang w:eastAsia="en-GB"/>
              </w:rPr>
            </w:pPr>
          </w:p>
        </w:tc>
      </w:tr>
      <w:tr w:rsidR="0002200C" w:rsidRPr="00F770FC" w14:paraId="0697A52A"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3A97538F"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No (REF)</w:t>
            </w:r>
          </w:p>
        </w:tc>
        <w:tc>
          <w:tcPr>
            <w:tcW w:w="1269" w:type="dxa"/>
            <w:tcBorders>
              <w:top w:val="single" w:sz="4" w:space="0" w:color="000000"/>
              <w:left w:val="nil"/>
              <w:bottom w:val="single" w:sz="4" w:space="0" w:color="000000"/>
              <w:right w:val="nil"/>
            </w:tcBorders>
            <w:shd w:val="clear" w:color="auto" w:fill="auto"/>
            <w:noWrap/>
            <w:vAlign w:val="bottom"/>
            <w:hideMark/>
          </w:tcPr>
          <w:p w14:paraId="5A6D5D07"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9" w:type="dxa"/>
            <w:tcBorders>
              <w:top w:val="single" w:sz="4" w:space="0" w:color="000000"/>
              <w:left w:val="nil"/>
              <w:bottom w:val="single" w:sz="4" w:space="0" w:color="000000"/>
              <w:right w:val="nil"/>
            </w:tcBorders>
            <w:shd w:val="clear" w:color="auto" w:fill="auto"/>
            <w:noWrap/>
            <w:vAlign w:val="bottom"/>
            <w:hideMark/>
          </w:tcPr>
          <w:p w14:paraId="3096CBB5" w14:textId="77777777" w:rsidR="0002200C" w:rsidRPr="00F770FC" w:rsidRDefault="0002200C" w:rsidP="00E41533">
            <w:pPr>
              <w:spacing w:after="0" w:line="240" w:lineRule="auto"/>
              <w:jc w:val="left"/>
              <w:rPr>
                <w:rFonts w:eastAsia="Times New Roman" w:cs="Times New Roman"/>
                <w:color w:val="000000"/>
                <w:sz w:val="22"/>
                <w:lang w:eastAsia="en-GB"/>
              </w:rPr>
            </w:pPr>
          </w:p>
        </w:tc>
        <w:tc>
          <w:tcPr>
            <w:tcW w:w="1269" w:type="dxa"/>
            <w:tcBorders>
              <w:top w:val="single" w:sz="4" w:space="0" w:color="000000"/>
              <w:left w:val="nil"/>
              <w:bottom w:val="single" w:sz="4" w:space="0" w:color="000000"/>
              <w:right w:val="nil"/>
            </w:tcBorders>
            <w:shd w:val="clear" w:color="auto" w:fill="auto"/>
            <w:noWrap/>
            <w:vAlign w:val="bottom"/>
            <w:hideMark/>
          </w:tcPr>
          <w:p w14:paraId="2411A364"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53B5F57D"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0.6606</w:t>
            </w:r>
          </w:p>
        </w:tc>
      </w:tr>
      <w:tr w:rsidR="0002200C" w:rsidRPr="00F770FC" w14:paraId="75870FAA"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02A7ED31"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Yes</w:t>
            </w:r>
          </w:p>
        </w:tc>
        <w:tc>
          <w:tcPr>
            <w:tcW w:w="1269" w:type="dxa"/>
            <w:tcBorders>
              <w:top w:val="single" w:sz="4" w:space="0" w:color="000000"/>
              <w:left w:val="nil"/>
              <w:bottom w:val="single" w:sz="4" w:space="0" w:color="000000"/>
              <w:right w:val="nil"/>
            </w:tcBorders>
            <w:shd w:val="clear" w:color="D9D9D9" w:fill="D9D9D9"/>
            <w:noWrap/>
            <w:vAlign w:val="bottom"/>
            <w:hideMark/>
          </w:tcPr>
          <w:p w14:paraId="7F43155D"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1.16</w:t>
            </w:r>
          </w:p>
        </w:tc>
        <w:tc>
          <w:tcPr>
            <w:tcW w:w="1439" w:type="dxa"/>
            <w:tcBorders>
              <w:top w:val="single" w:sz="4" w:space="0" w:color="000000"/>
              <w:left w:val="nil"/>
              <w:bottom w:val="single" w:sz="4" w:space="0" w:color="000000"/>
              <w:right w:val="nil"/>
            </w:tcBorders>
            <w:shd w:val="clear" w:color="D9D9D9" w:fill="D9D9D9"/>
            <w:noWrap/>
            <w:vAlign w:val="bottom"/>
            <w:hideMark/>
          </w:tcPr>
          <w:p w14:paraId="4B978334"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0.60 - 2.27</w:t>
            </w:r>
          </w:p>
        </w:tc>
        <w:tc>
          <w:tcPr>
            <w:tcW w:w="1269" w:type="dxa"/>
            <w:tcBorders>
              <w:top w:val="single" w:sz="4" w:space="0" w:color="000000"/>
              <w:left w:val="nil"/>
              <w:bottom w:val="single" w:sz="4" w:space="0" w:color="000000"/>
              <w:right w:val="nil"/>
            </w:tcBorders>
            <w:shd w:val="clear" w:color="D9D9D9" w:fill="D9D9D9"/>
            <w:noWrap/>
            <w:vAlign w:val="bottom"/>
            <w:hideMark/>
          </w:tcPr>
          <w:p w14:paraId="0E913A62"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0.6606</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747988EE" w14:textId="77777777" w:rsidR="0002200C" w:rsidRPr="00F770FC" w:rsidRDefault="0002200C" w:rsidP="00E41533">
            <w:pPr>
              <w:spacing w:after="0" w:line="240" w:lineRule="auto"/>
              <w:jc w:val="left"/>
              <w:rPr>
                <w:rFonts w:eastAsia="Times New Roman" w:cs="Times New Roman"/>
                <w:color w:val="000000"/>
                <w:sz w:val="22"/>
                <w:lang w:eastAsia="en-GB"/>
              </w:rPr>
            </w:pPr>
          </w:p>
        </w:tc>
      </w:tr>
      <w:tr w:rsidR="0002200C" w:rsidRPr="00F770FC" w14:paraId="234BEEE4"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5970DAAD"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T2D duration</w:t>
            </w:r>
          </w:p>
        </w:tc>
        <w:tc>
          <w:tcPr>
            <w:tcW w:w="1269" w:type="dxa"/>
            <w:tcBorders>
              <w:top w:val="single" w:sz="4" w:space="0" w:color="000000"/>
              <w:left w:val="nil"/>
              <w:bottom w:val="single" w:sz="4" w:space="0" w:color="000000"/>
              <w:right w:val="nil"/>
            </w:tcBorders>
            <w:shd w:val="clear" w:color="auto" w:fill="auto"/>
            <w:noWrap/>
            <w:vAlign w:val="bottom"/>
            <w:hideMark/>
          </w:tcPr>
          <w:p w14:paraId="59820AAB" w14:textId="77777777" w:rsidR="0002200C" w:rsidRPr="00F770FC" w:rsidRDefault="0002200C" w:rsidP="0002200C">
            <w:pPr>
              <w:spacing w:after="0" w:line="240" w:lineRule="auto"/>
              <w:jc w:val="left"/>
              <w:rPr>
                <w:rFonts w:eastAsia="Times New Roman" w:cs="Times New Roman"/>
                <w:color w:val="000000"/>
                <w:sz w:val="22"/>
                <w:lang w:eastAsia="en-GB"/>
              </w:rPr>
            </w:pPr>
          </w:p>
        </w:tc>
        <w:tc>
          <w:tcPr>
            <w:tcW w:w="1439" w:type="dxa"/>
            <w:tcBorders>
              <w:top w:val="single" w:sz="4" w:space="0" w:color="000000"/>
              <w:left w:val="nil"/>
              <w:bottom w:val="single" w:sz="4" w:space="0" w:color="000000"/>
              <w:right w:val="nil"/>
            </w:tcBorders>
            <w:shd w:val="clear" w:color="auto" w:fill="auto"/>
            <w:noWrap/>
            <w:vAlign w:val="bottom"/>
            <w:hideMark/>
          </w:tcPr>
          <w:p w14:paraId="6CE02A92"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1269" w:type="dxa"/>
            <w:tcBorders>
              <w:top w:val="single" w:sz="4" w:space="0" w:color="000000"/>
              <w:left w:val="nil"/>
              <w:bottom w:val="single" w:sz="4" w:space="0" w:color="000000"/>
              <w:right w:val="nil"/>
            </w:tcBorders>
            <w:shd w:val="clear" w:color="auto" w:fill="auto"/>
            <w:noWrap/>
            <w:vAlign w:val="bottom"/>
            <w:hideMark/>
          </w:tcPr>
          <w:p w14:paraId="6ECE04D1"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709BC7C6" w14:textId="77777777" w:rsidR="0002200C" w:rsidRPr="00F770FC" w:rsidRDefault="0002200C" w:rsidP="0002200C">
            <w:pPr>
              <w:spacing w:after="0" w:line="240" w:lineRule="auto"/>
              <w:jc w:val="left"/>
              <w:rPr>
                <w:rFonts w:eastAsia="Times New Roman" w:cs="Times New Roman"/>
                <w:sz w:val="20"/>
                <w:szCs w:val="20"/>
                <w:lang w:eastAsia="en-GB"/>
              </w:rPr>
            </w:pPr>
          </w:p>
        </w:tc>
      </w:tr>
      <w:tr w:rsidR="0002200C" w:rsidRPr="00F770FC" w14:paraId="392F7C7C"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33187353"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1yr (REF)</w:t>
            </w:r>
          </w:p>
        </w:tc>
        <w:tc>
          <w:tcPr>
            <w:tcW w:w="1269" w:type="dxa"/>
            <w:tcBorders>
              <w:top w:val="single" w:sz="4" w:space="0" w:color="000000"/>
              <w:left w:val="nil"/>
              <w:bottom w:val="single" w:sz="4" w:space="0" w:color="000000"/>
              <w:right w:val="nil"/>
            </w:tcBorders>
            <w:shd w:val="clear" w:color="D9D9D9" w:fill="D9D9D9"/>
            <w:noWrap/>
            <w:vAlign w:val="bottom"/>
            <w:hideMark/>
          </w:tcPr>
          <w:p w14:paraId="4C0D1077"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9" w:type="dxa"/>
            <w:tcBorders>
              <w:top w:val="single" w:sz="4" w:space="0" w:color="000000"/>
              <w:left w:val="nil"/>
              <w:bottom w:val="single" w:sz="4" w:space="0" w:color="000000"/>
              <w:right w:val="nil"/>
            </w:tcBorders>
            <w:shd w:val="clear" w:color="D9D9D9" w:fill="D9D9D9"/>
            <w:noWrap/>
            <w:vAlign w:val="bottom"/>
            <w:hideMark/>
          </w:tcPr>
          <w:p w14:paraId="2C3D92DA" w14:textId="77777777" w:rsidR="0002200C" w:rsidRPr="00F770FC" w:rsidRDefault="0002200C" w:rsidP="00E41533">
            <w:pPr>
              <w:spacing w:after="0" w:line="240" w:lineRule="auto"/>
              <w:jc w:val="left"/>
              <w:rPr>
                <w:rFonts w:eastAsia="Times New Roman" w:cs="Times New Roman"/>
                <w:color w:val="000000"/>
                <w:sz w:val="22"/>
                <w:lang w:eastAsia="en-GB"/>
              </w:rPr>
            </w:pPr>
          </w:p>
        </w:tc>
        <w:tc>
          <w:tcPr>
            <w:tcW w:w="1269" w:type="dxa"/>
            <w:tcBorders>
              <w:top w:val="single" w:sz="4" w:space="0" w:color="000000"/>
              <w:left w:val="nil"/>
              <w:bottom w:val="single" w:sz="4" w:space="0" w:color="000000"/>
              <w:right w:val="nil"/>
            </w:tcBorders>
            <w:shd w:val="clear" w:color="D9D9D9" w:fill="D9D9D9"/>
            <w:noWrap/>
            <w:vAlign w:val="bottom"/>
            <w:hideMark/>
          </w:tcPr>
          <w:p w14:paraId="51378511"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59F8CF24"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0.0086</w:t>
            </w:r>
          </w:p>
        </w:tc>
      </w:tr>
      <w:tr w:rsidR="0002200C" w:rsidRPr="00F770FC" w14:paraId="12218E62"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6DC763CE"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5yrs but &gt;1yr</w:t>
            </w:r>
          </w:p>
        </w:tc>
        <w:tc>
          <w:tcPr>
            <w:tcW w:w="1269" w:type="dxa"/>
            <w:tcBorders>
              <w:top w:val="single" w:sz="4" w:space="0" w:color="000000"/>
              <w:left w:val="nil"/>
              <w:bottom w:val="single" w:sz="4" w:space="0" w:color="000000"/>
              <w:right w:val="nil"/>
            </w:tcBorders>
            <w:shd w:val="clear" w:color="auto" w:fill="auto"/>
            <w:noWrap/>
            <w:vAlign w:val="bottom"/>
            <w:hideMark/>
          </w:tcPr>
          <w:p w14:paraId="154CCFF9"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0.97</w:t>
            </w:r>
          </w:p>
        </w:tc>
        <w:tc>
          <w:tcPr>
            <w:tcW w:w="1439" w:type="dxa"/>
            <w:tcBorders>
              <w:top w:val="single" w:sz="4" w:space="0" w:color="000000"/>
              <w:left w:val="nil"/>
              <w:bottom w:val="single" w:sz="4" w:space="0" w:color="000000"/>
              <w:right w:val="nil"/>
            </w:tcBorders>
            <w:shd w:val="clear" w:color="auto" w:fill="auto"/>
            <w:noWrap/>
            <w:vAlign w:val="bottom"/>
            <w:hideMark/>
          </w:tcPr>
          <w:p w14:paraId="3ED339EE"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0.11 - 8.97</w:t>
            </w:r>
          </w:p>
        </w:tc>
        <w:tc>
          <w:tcPr>
            <w:tcW w:w="1269" w:type="dxa"/>
            <w:tcBorders>
              <w:top w:val="single" w:sz="4" w:space="0" w:color="000000"/>
              <w:left w:val="nil"/>
              <w:bottom w:val="single" w:sz="4" w:space="0" w:color="000000"/>
              <w:right w:val="nil"/>
            </w:tcBorders>
            <w:shd w:val="clear" w:color="auto" w:fill="auto"/>
            <w:noWrap/>
            <w:vAlign w:val="bottom"/>
            <w:hideMark/>
          </w:tcPr>
          <w:p w14:paraId="48623B53"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0.9821</w:t>
            </w: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7B8AAD26" w14:textId="77777777" w:rsidR="0002200C" w:rsidRPr="00F770FC" w:rsidRDefault="0002200C" w:rsidP="00E41533">
            <w:pPr>
              <w:spacing w:after="0" w:line="240" w:lineRule="auto"/>
              <w:jc w:val="left"/>
              <w:rPr>
                <w:rFonts w:eastAsia="Times New Roman" w:cs="Times New Roman"/>
                <w:color w:val="000000"/>
                <w:sz w:val="22"/>
                <w:lang w:eastAsia="en-GB"/>
              </w:rPr>
            </w:pPr>
          </w:p>
        </w:tc>
      </w:tr>
      <w:tr w:rsidR="0002200C" w:rsidRPr="00F770FC" w14:paraId="13016C49"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2C5FF795"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10rys but &gt;5yrs</w:t>
            </w:r>
          </w:p>
        </w:tc>
        <w:tc>
          <w:tcPr>
            <w:tcW w:w="1269" w:type="dxa"/>
            <w:tcBorders>
              <w:top w:val="single" w:sz="4" w:space="0" w:color="000000"/>
              <w:left w:val="nil"/>
              <w:bottom w:val="single" w:sz="4" w:space="0" w:color="000000"/>
              <w:right w:val="nil"/>
            </w:tcBorders>
            <w:shd w:val="clear" w:color="D9D9D9" w:fill="D9D9D9"/>
            <w:noWrap/>
            <w:vAlign w:val="bottom"/>
            <w:hideMark/>
          </w:tcPr>
          <w:p w14:paraId="78A9C885"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3.27</w:t>
            </w:r>
          </w:p>
        </w:tc>
        <w:tc>
          <w:tcPr>
            <w:tcW w:w="1439" w:type="dxa"/>
            <w:tcBorders>
              <w:top w:val="single" w:sz="4" w:space="0" w:color="000000"/>
              <w:left w:val="nil"/>
              <w:bottom w:val="single" w:sz="4" w:space="0" w:color="000000"/>
              <w:right w:val="nil"/>
            </w:tcBorders>
            <w:shd w:val="clear" w:color="D9D9D9" w:fill="D9D9D9"/>
            <w:noWrap/>
            <w:vAlign w:val="bottom"/>
            <w:hideMark/>
          </w:tcPr>
          <w:p w14:paraId="247E9BC4"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0.40 - 26.89</w:t>
            </w:r>
          </w:p>
        </w:tc>
        <w:tc>
          <w:tcPr>
            <w:tcW w:w="1269" w:type="dxa"/>
            <w:tcBorders>
              <w:top w:val="single" w:sz="4" w:space="0" w:color="000000"/>
              <w:left w:val="nil"/>
              <w:bottom w:val="single" w:sz="4" w:space="0" w:color="000000"/>
              <w:right w:val="nil"/>
            </w:tcBorders>
            <w:shd w:val="clear" w:color="D9D9D9" w:fill="D9D9D9"/>
            <w:noWrap/>
            <w:vAlign w:val="bottom"/>
            <w:hideMark/>
          </w:tcPr>
          <w:p w14:paraId="282A7503"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0.2702</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7FD7C083" w14:textId="77777777" w:rsidR="0002200C" w:rsidRPr="00F770FC" w:rsidRDefault="0002200C" w:rsidP="00E41533">
            <w:pPr>
              <w:spacing w:after="0" w:line="240" w:lineRule="auto"/>
              <w:jc w:val="left"/>
              <w:rPr>
                <w:rFonts w:eastAsia="Times New Roman" w:cs="Times New Roman"/>
                <w:color w:val="000000"/>
                <w:sz w:val="22"/>
                <w:lang w:eastAsia="en-GB"/>
              </w:rPr>
            </w:pPr>
          </w:p>
        </w:tc>
      </w:tr>
      <w:tr w:rsidR="0002200C" w:rsidRPr="00F770FC" w14:paraId="5413560C"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38A3E863"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&gt;10 yrs</w:t>
            </w:r>
          </w:p>
        </w:tc>
        <w:tc>
          <w:tcPr>
            <w:tcW w:w="1269" w:type="dxa"/>
            <w:tcBorders>
              <w:top w:val="single" w:sz="4" w:space="0" w:color="000000"/>
              <w:left w:val="nil"/>
              <w:bottom w:val="single" w:sz="4" w:space="0" w:color="000000"/>
              <w:right w:val="nil"/>
            </w:tcBorders>
            <w:shd w:val="clear" w:color="auto" w:fill="auto"/>
            <w:noWrap/>
            <w:vAlign w:val="bottom"/>
            <w:hideMark/>
          </w:tcPr>
          <w:p w14:paraId="0316FCD4"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4.13</w:t>
            </w:r>
          </w:p>
        </w:tc>
        <w:tc>
          <w:tcPr>
            <w:tcW w:w="1439" w:type="dxa"/>
            <w:tcBorders>
              <w:top w:val="single" w:sz="4" w:space="0" w:color="000000"/>
              <w:left w:val="nil"/>
              <w:bottom w:val="single" w:sz="4" w:space="0" w:color="000000"/>
              <w:right w:val="nil"/>
            </w:tcBorders>
            <w:shd w:val="clear" w:color="auto" w:fill="auto"/>
            <w:noWrap/>
            <w:vAlign w:val="bottom"/>
            <w:hideMark/>
          </w:tcPr>
          <w:p w14:paraId="23EE02D8"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0.52 - 32.74</w:t>
            </w:r>
          </w:p>
        </w:tc>
        <w:tc>
          <w:tcPr>
            <w:tcW w:w="1269" w:type="dxa"/>
            <w:tcBorders>
              <w:top w:val="single" w:sz="4" w:space="0" w:color="000000"/>
              <w:left w:val="nil"/>
              <w:bottom w:val="single" w:sz="4" w:space="0" w:color="000000"/>
              <w:right w:val="nil"/>
            </w:tcBorders>
            <w:shd w:val="clear" w:color="auto" w:fill="auto"/>
            <w:noWrap/>
            <w:vAlign w:val="bottom"/>
            <w:hideMark/>
          </w:tcPr>
          <w:p w14:paraId="7CEFEA4A"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0.1791</w:t>
            </w: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1AFC1737" w14:textId="77777777" w:rsidR="0002200C" w:rsidRPr="00F770FC" w:rsidRDefault="0002200C" w:rsidP="00E41533">
            <w:pPr>
              <w:spacing w:after="0" w:line="240" w:lineRule="auto"/>
              <w:jc w:val="left"/>
              <w:rPr>
                <w:rFonts w:eastAsia="Times New Roman" w:cs="Times New Roman"/>
                <w:color w:val="000000"/>
                <w:sz w:val="22"/>
                <w:lang w:eastAsia="en-GB"/>
              </w:rPr>
            </w:pPr>
          </w:p>
        </w:tc>
      </w:tr>
      <w:tr w:rsidR="0002200C" w:rsidRPr="00F770FC" w14:paraId="0EFDA372"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04D8E5A0"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Gender</w:t>
            </w:r>
          </w:p>
        </w:tc>
        <w:tc>
          <w:tcPr>
            <w:tcW w:w="1269" w:type="dxa"/>
            <w:tcBorders>
              <w:top w:val="single" w:sz="4" w:space="0" w:color="000000"/>
              <w:left w:val="nil"/>
              <w:bottom w:val="single" w:sz="4" w:space="0" w:color="000000"/>
              <w:right w:val="nil"/>
            </w:tcBorders>
            <w:shd w:val="clear" w:color="D9D9D9" w:fill="D9D9D9"/>
            <w:noWrap/>
            <w:vAlign w:val="bottom"/>
            <w:hideMark/>
          </w:tcPr>
          <w:p w14:paraId="0FEDE7BF" w14:textId="77777777" w:rsidR="0002200C" w:rsidRPr="00F770FC" w:rsidRDefault="0002200C" w:rsidP="0002200C">
            <w:pPr>
              <w:spacing w:after="0" w:line="240" w:lineRule="auto"/>
              <w:jc w:val="left"/>
              <w:rPr>
                <w:rFonts w:eastAsia="Times New Roman" w:cs="Times New Roman"/>
                <w:color w:val="000000"/>
                <w:sz w:val="22"/>
                <w:lang w:eastAsia="en-GB"/>
              </w:rPr>
            </w:pPr>
          </w:p>
        </w:tc>
        <w:tc>
          <w:tcPr>
            <w:tcW w:w="1439" w:type="dxa"/>
            <w:tcBorders>
              <w:top w:val="single" w:sz="4" w:space="0" w:color="000000"/>
              <w:left w:val="nil"/>
              <w:bottom w:val="single" w:sz="4" w:space="0" w:color="000000"/>
              <w:right w:val="nil"/>
            </w:tcBorders>
            <w:shd w:val="clear" w:color="D9D9D9" w:fill="D9D9D9"/>
            <w:noWrap/>
            <w:vAlign w:val="bottom"/>
            <w:hideMark/>
          </w:tcPr>
          <w:p w14:paraId="34E03BD7"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1269" w:type="dxa"/>
            <w:tcBorders>
              <w:top w:val="single" w:sz="4" w:space="0" w:color="000000"/>
              <w:left w:val="nil"/>
              <w:bottom w:val="single" w:sz="4" w:space="0" w:color="000000"/>
              <w:right w:val="nil"/>
            </w:tcBorders>
            <w:shd w:val="clear" w:color="D9D9D9" w:fill="D9D9D9"/>
            <w:noWrap/>
            <w:vAlign w:val="bottom"/>
            <w:hideMark/>
          </w:tcPr>
          <w:p w14:paraId="19647C74"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3F071D59" w14:textId="77777777" w:rsidR="0002200C" w:rsidRPr="00F770FC" w:rsidRDefault="0002200C" w:rsidP="0002200C">
            <w:pPr>
              <w:spacing w:after="0" w:line="240" w:lineRule="auto"/>
              <w:jc w:val="left"/>
              <w:rPr>
                <w:rFonts w:eastAsia="Times New Roman" w:cs="Times New Roman"/>
                <w:sz w:val="20"/>
                <w:szCs w:val="20"/>
                <w:lang w:eastAsia="en-GB"/>
              </w:rPr>
            </w:pPr>
          </w:p>
        </w:tc>
      </w:tr>
      <w:tr w:rsidR="0002200C" w:rsidRPr="00F770FC" w14:paraId="1F6830C1"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33740429"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Male (REF)</w:t>
            </w:r>
          </w:p>
        </w:tc>
        <w:tc>
          <w:tcPr>
            <w:tcW w:w="1269" w:type="dxa"/>
            <w:tcBorders>
              <w:top w:val="single" w:sz="4" w:space="0" w:color="000000"/>
              <w:left w:val="nil"/>
              <w:bottom w:val="single" w:sz="4" w:space="0" w:color="000000"/>
              <w:right w:val="nil"/>
            </w:tcBorders>
            <w:shd w:val="clear" w:color="auto" w:fill="auto"/>
            <w:noWrap/>
            <w:vAlign w:val="bottom"/>
            <w:hideMark/>
          </w:tcPr>
          <w:p w14:paraId="04D07822"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9" w:type="dxa"/>
            <w:tcBorders>
              <w:top w:val="single" w:sz="4" w:space="0" w:color="000000"/>
              <w:left w:val="nil"/>
              <w:bottom w:val="single" w:sz="4" w:space="0" w:color="000000"/>
              <w:right w:val="nil"/>
            </w:tcBorders>
            <w:shd w:val="clear" w:color="auto" w:fill="auto"/>
            <w:noWrap/>
            <w:vAlign w:val="bottom"/>
            <w:hideMark/>
          </w:tcPr>
          <w:p w14:paraId="4C9D5EA8" w14:textId="77777777" w:rsidR="0002200C" w:rsidRPr="00F770FC" w:rsidRDefault="0002200C" w:rsidP="00E41533">
            <w:pPr>
              <w:spacing w:after="0" w:line="240" w:lineRule="auto"/>
              <w:jc w:val="left"/>
              <w:rPr>
                <w:rFonts w:eastAsia="Times New Roman" w:cs="Times New Roman"/>
                <w:color w:val="000000"/>
                <w:sz w:val="22"/>
                <w:lang w:eastAsia="en-GB"/>
              </w:rPr>
            </w:pPr>
          </w:p>
        </w:tc>
        <w:tc>
          <w:tcPr>
            <w:tcW w:w="1269" w:type="dxa"/>
            <w:tcBorders>
              <w:top w:val="single" w:sz="4" w:space="0" w:color="000000"/>
              <w:left w:val="nil"/>
              <w:bottom w:val="single" w:sz="4" w:space="0" w:color="000000"/>
              <w:right w:val="nil"/>
            </w:tcBorders>
            <w:shd w:val="clear" w:color="auto" w:fill="auto"/>
            <w:noWrap/>
            <w:vAlign w:val="bottom"/>
            <w:hideMark/>
          </w:tcPr>
          <w:p w14:paraId="4C45369C"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164CE7E0"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0.4147</w:t>
            </w:r>
          </w:p>
        </w:tc>
      </w:tr>
      <w:tr w:rsidR="0002200C" w:rsidRPr="00F770FC" w14:paraId="40682697"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7B230E50"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Female</w:t>
            </w:r>
          </w:p>
        </w:tc>
        <w:tc>
          <w:tcPr>
            <w:tcW w:w="1269" w:type="dxa"/>
            <w:tcBorders>
              <w:top w:val="single" w:sz="4" w:space="0" w:color="000000"/>
              <w:left w:val="nil"/>
              <w:bottom w:val="single" w:sz="4" w:space="0" w:color="000000"/>
              <w:right w:val="nil"/>
            </w:tcBorders>
            <w:shd w:val="clear" w:color="D9D9D9" w:fill="D9D9D9"/>
            <w:noWrap/>
            <w:vAlign w:val="bottom"/>
            <w:hideMark/>
          </w:tcPr>
          <w:p w14:paraId="0AE907BB"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1.27</w:t>
            </w:r>
          </w:p>
        </w:tc>
        <w:tc>
          <w:tcPr>
            <w:tcW w:w="1439" w:type="dxa"/>
            <w:tcBorders>
              <w:top w:val="single" w:sz="4" w:space="0" w:color="000000"/>
              <w:left w:val="nil"/>
              <w:bottom w:val="single" w:sz="4" w:space="0" w:color="000000"/>
              <w:right w:val="nil"/>
            </w:tcBorders>
            <w:shd w:val="clear" w:color="D9D9D9" w:fill="D9D9D9"/>
            <w:noWrap/>
            <w:vAlign w:val="bottom"/>
            <w:hideMark/>
          </w:tcPr>
          <w:p w14:paraId="28DA3D5E"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0.71 - 2.26</w:t>
            </w:r>
          </w:p>
        </w:tc>
        <w:tc>
          <w:tcPr>
            <w:tcW w:w="1269" w:type="dxa"/>
            <w:tcBorders>
              <w:top w:val="single" w:sz="4" w:space="0" w:color="000000"/>
              <w:left w:val="nil"/>
              <w:bottom w:val="single" w:sz="4" w:space="0" w:color="000000"/>
              <w:right w:val="nil"/>
            </w:tcBorders>
            <w:shd w:val="clear" w:color="D9D9D9" w:fill="D9D9D9"/>
            <w:noWrap/>
            <w:vAlign w:val="bottom"/>
            <w:hideMark/>
          </w:tcPr>
          <w:p w14:paraId="57710DF9"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0.4147</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2731E698" w14:textId="77777777" w:rsidR="0002200C" w:rsidRPr="00F770FC" w:rsidRDefault="0002200C" w:rsidP="00E41533">
            <w:pPr>
              <w:spacing w:after="0" w:line="240" w:lineRule="auto"/>
              <w:jc w:val="left"/>
              <w:rPr>
                <w:rFonts w:eastAsia="Times New Roman" w:cs="Times New Roman"/>
                <w:color w:val="000000"/>
                <w:sz w:val="22"/>
                <w:lang w:eastAsia="en-GB"/>
              </w:rPr>
            </w:pPr>
          </w:p>
        </w:tc>
      </w:tr>
      <w:tr w:rsidR="0002200C" w:rsidRPr="00F770FC" w14:paraId="2EDDFF42"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769D52BB"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Smoking status</w:t>
            </w:r>
          </w:p>
        </w:tc>
        <w:tc>
          <w:tcPr>
            <w:tcW w:w="1269" w:type="dxa"/>
            <w:tcBorders>
              <w:top w:val="single" w:sz="4" w:space="0" w:color="000000"/>
              <w:left w:val="nil"/>
              <w:bottom w:val="single" w:sz="4" w:space="0" w:color="000000"/>
              <w:right w:val="nil"/>
            </w:tcBorders>
            <w:shd w:val="clear" w:color="auto" w:fill="auto"/>
            <w:noWrap/>
            <w:vAlign w:val="bottom"/>
            <w:hideMark/>
          </w:tcPr>
          <w:p w14:paraId="0C7BD502" w14:textId="77777777" w:rsidR="0002200C" w:rsidRPr="00F770FC" w:rsidRDefault="0002200C" w:rsidP="0002200C">
            <w:pPr>
              <w:spacing w:after="0" w:line="240" w:lineRule="auto"/>
              <w:jc w:val="left"/>
              <w:rPr>
                <w:rFonts w:eastAsia="Times New Roman" w:cs="Times New Roman"/>
                <w:color w:val="000000"/>
                <w:sz w:val="22"/>
                <w:lang w:eastAsia="en-GB"/>
              </w:rPr>
            </w:pPr>
          </w:p>
        </w:tc>
        <w:tc>
          <w:tcPr>
            <w:tcW w:w="1439" w:type="dxa"/>
            <w:tcBorders>
              <w:top w:val="single" w:sz="4" w:space="0" w:color="000000"/>
              <w:left w:val="nil"/>
              <w:bottom w:val="single" w:sz="4" w:space="0" w:color="000000"/>
              <w:right w:val="nil"/>
            </w:tcBorders>
            <w:shd w:val="clear" w:color="auto" w:fill="auto"/>
            <w:noWrap/>
            <w:vAlign w:val="bottom"/>
            <w:hideMark/>
          </w:tcPr>
          <w:p w14:paraId="05A777FC"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1269" w:type="dxa"/>
            <w:tcBorders>
              <w:top w:val="single" w:sz="4" w:space="0" w:color="000000"/>
              <w:left w:val="nil"/>
              <w:bottom w:val="single" w:sz="4" w:space="0" w:color="000000"/>
              <w:right w:val="nil"/>
            </w:tcBorders>
            <w:shd w:val="clear" w:color="auto" w:fill="auto"/>
            <w:noWrap/>
            <w:vAlign w:val="bottom"/>
            <w:hideMark/>
          </w:tcPr>
          <w:p w14:paraId="04B2B240"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566D0176" w14:textId="77777777" w:rsidR="0002200C" w:rsidRPr="00F770FC" w:rsidRDefault="0002200C" w:rsidP="0002200C">
            <w:pPr>
              <w:spacing w:after="0" w:line="240" w:lineRule="auto"/>
              <w:jc w:val="left"/>
              <w:rPr>
                <w:rFonts w:eastAsia="Times New Roman" w:cs="Times New Roman"/>
                <w:sz w:val="20"/>
                <w:szCs w:val="20"/>
                <w:lang w:eastAsia="en-GB"/>
              </w:rPr>
            </w:pPr>
          </w:p>
        </w:tc>
      </w:tr>
      <w:tr w:rsidR="0002200C" w:rsidRPr="00F770FC" w14:paraId="0FCE7B98"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15965654"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Never smoked (REF)</w:t>
            </w:r>
          </w:p>
        </w:tc>
        <w:tc>
          <w:tcPr>
            <w:tcW w:w="1269" w:type="dxa"/>
            <w:tcBorders>
              <w:top w:val="single" w:sz="4" w:space="0" w:color="000000"/>
              <w:left w:val="nil"/>
              <w:bottom w:val="single" w:sz="4" w:space="0" w:color="000000"/>
              <w:right w:val="nil"/>
            </w:tcBorders>
            <w:shd w:val="clear" w:color="D9D9D9" w:fill="D9D9D9"/>
            <w:noWrap/>
            <w:vAlign w:val="bottom"/>
            <w:hideMark/>
          </w:tcPr>
          <w:p w14:paraId="437A95B4"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9" w:type="dxa"/>
            <w:tcBorders>
              <w:top w:val="single" w:sz="4" w:space="0" w:color="000000"/>
              <w:left w:val="nil"/>
              <w:bottom w:val="single" w:sz="4" w:space="0" w:color="000000"/>
              <w:right w:val="nil"/>
            </w:tcBorders>
            <w:shd w:val="clear" w:color="D9D9D9" w:fill="D9D9D9"/>
            <w:noWrap/>
            <w:vAlign w:val="bottom"/>
            <w:hideMark/>
          </w:tcPr>
          <w:p w14:paraId="50CDF547" w14:textId="77777777" w:rsidR="0002200C" w:rsidRPr="00F770FC" w:rsidRDefault="0002200C" w:rsidP="00E41533">
            <w:pPr>
              <w:spacing w:after="0" w:line="240" w:lineRule="auto"/>
              <w:jc w:val="left"/>
              <w:rPr>
                <w:rFonts w:eastAsia="Times New Roman" w:cs="Times New Roman"/>
                <w:color w:val="000000"/>
                <w:sz w:val="22"/>
                <w:lang w:eastAsia="en-GB"/>
              </w:rPr>
            </w:pPr>
          </w:p>
        </w:tc>
        <w:tc>
          <w:tcPr>
            <w:tcW w:w="1269" w:type="dxa"/>
            <w:tcBorders>
              <w:top w:val="single" w:sz="4" w:space="0" w:color="000000"/>
              <w:left w:val="nil"/>
              <w:bottom w:val="single" w:sz="4" w:space="0" w:color="000000"/>
              <w:right w:val="nil"/>
            </w:tcBorders>
            <w:shd w:val="clear" w:color="D9D9D9" w:fill="D9D9D9"/>
            <w:noWrap/>
            <w:vAlign w:val="bottom"/>
            <w:hideMark/>
          </w:tcPr>
          <w:p w14:paraId="08478B4C" w14:textId="77777777" w:rsidR="0002200C" w:rsidRPr="00F770FC" w:rsidRDefault="0002200C" w:rsidP="0002200C">
            <w:pPr>
              <w:spacing w:after="0" w:line="240" w:lineRule="auto"/>
              <w:jc w:val="left"/>
              <w:rPr>
                <w:rFonts w:eastAsia="Times New Roman" w:cs="Times New Roman"/>
                <w:sz w:val="20"/>
                <w:szCs w:val="20"/>
                <w:lang w:eastAsia="en-GB"/>
              </w:rPr>
            </w:pP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3BB7A8AB"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0.0432</w:t>
            </w:r>
          </w:p>
        </w:tc>
      </w:tr>
      <w:tr w:rsidR="0002200C" w:rsidRPr="00F770FC" w14:paraId="2F7FCC24" w14:textId="77777777" w:rsidTr="00E41533">
        <w:trPr>
          <w:trHeight w:val="293"/>
        </w:trPr>
        <w:tc>
          <w:tcPr>
            <w:tcW w:w="3278" w:type="dxa"/>
            <w:tcBorders>
              <w:top w:val="single" w:sz="4" w:space="0" w:color="000000"/>
              <w:left w:val="single" w:sz="4" w:space="0" w:color="000000"/>
              <w:bottom w:val="single" w:sz="4" w:space="0" w:color="000000"/>
              <w:right w:val="nil"/>
            </w:tcBorders>
            <w:shd w:val="clear" w:color="auto" w:fill="auto"/>
            <w:noWrap/>
            <w:vAlign w:val="bottom"/>
            <w:hideMark/>
          </w:tcPr>
          <w:p w14:paraId="7F683707"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Ex-smoker</w:t>
            </w:r>
          </w:p>
        </w:tc>
        <w:tc>
          <w:tcPr>
            <w:tcW w:w="1269" w:type="dxa"/>
            <w:tcBorders>
              <w:top w:val="single" w:sz="4" w:space="0" w:color="000000"/>
              <w:left w:val="nil"/>
              <w:bottom w:val="single" w:sz="4" w:space="0" w:color="000000"/>
              <w:right w:val="nil"/>
            </w:tcBorders>
            <w:shd w:val="clear" w:color="auto" w:fill="auto"/>
            <w:noWrap/>
            <w:vAlign w:val="bottom"/>
            <w:hideMark/>
          </w:tcPr>
          <w:p w14:paraId="5C140C51"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0.73</w:t>
            </w:r>
          </w:p>
        </w:tc>
        <w:tc>
          <w:tcPr>
            <w:tcW w:w="1439" w:type="dxa"/>
            <w:tcBorders>
              <w:top w:val="single" w:sz="4" w:space="0" w:color="000000"/>
              <w:left w:val="nil"/>
              <w:bottom w:val="single" w:sz="4" w:space="0" w:color="000000"/>
              <w:right w:val="nil"/>
            </w:tcBorders>
            <w:shd w:val="clear" w:color="auto" w:fill="auto"/>
            <w:noWrap/>
            <w:vAlign w:val="bottom"/>
            <w:hideMark/>
          </w:tcPr>
          <w:p w14:paraId="0829542C"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0.42 - 1.29</w:t>
            </w:r>
          </w:p>
        </w:tc>
        <w:tc>
          <w:tcPr>
            <w:tcW w:w="1269" w:type="dxa"/>
            <w:tcBorders>
              <w:top w:val="single" w:sz="4" w:space="0" w:color="000000"/>
              <w:left w:val="nil"/>
              <w:bottom w:val="single" w:sz="4" w:space="0" w:color="000000"/>
              <w:right w:val="nil"/>
            </w:tcBorders>
            <w:shd w:val="clear" w:color="auto" w:fill="auto"/>
            <w:noWrap/>
            <w:vAlign w:val="bottom"/>
            <w:hideMark/>
          </w:tcPr>
          <w:p w14:paraId="348EE02C"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0.2784</w:t>
            </w:r>
          </w:p>
        </w:tc>
        <w:tc>
          <w:tcPr>
            <w:tcW w:w="2194" w:type="dxa"/>
            <w:tcBorders>
              <w:top w:val="single" w:sz="4" w:space="0" w:color="000000"/>
              <w:left w:val="nil"/>
              <w:bottom w:val="single" w:sz="4" w:space="0" w:color="000000"/>
              <w:right w:val="single" w:sz="4" w:space="0" w:color="000000"/>
            </w:tcBorders>
            <w:shd w:val="clear" w:color="auto" w:fill="auto"/>
            <w:noWrap/>
            <w:vAlign w:val="bottom"/>
            <w:hideMark/>
          </w:tcPr>
          <w:p w14:paraId="683AB6B2" w14:textId="77777777" w:rsidR="0002200C" w:rsidRPr="00F770FC" w:rsidRDefault="0002200C" w:rsidP="00E41533">
            <w:pPr>
              <w:spacing w:after="0" w:line="240" w:lineRule="auto"/>
              <w:jc w:val="left"/>
              <w:rPr>
                <w:rFonts w:eastAsia="Times New Roman" w:cs="Times New Roman"/>
                <w:color w:val="000000"/>
                <w:sz w:val="22"/>
                <w:lang w:eastAsia="en-GB"/>
              </w:rPr>
            </w:pPr>
          </w:p>
        </w:tc>
      </w:tr>
      <w:tr w:rsidR="0002200C" w:rsidRPr="00F770FC" w14:paraId="0C224451" w14:textId="77777777" w:rsidTr="0002200C">
        <w:trPr>
          <w:trHeight w:val="293"/>
        </w:trPr>
        <w:tc>
          <w:tcPr>
            <w:tcW w:w="3278" w:type="dxa"/>
            <w:tcBorders>
              <w:top w:val="single" w:sz="4" w:space="0" w:color="000000"/>
              <w:left w:val="single" w:sz="4" w:space="0" w:color="000000"/>
              <w:bottom w:val="single" w:sz="4" w:space="0" w:color="000000"/>
              <w:right w:val="nil"/>
            </w:tcBorders>
            <w:shd w:val="clear" w:color="D9D9D9" w:fill="D9D9D9"/>
            <w:noWrap/>
            <w:vAlign w:val="bottom"/>
            <w:hideMark/>
          </w:tcPr>
          <w:p w14:paraId="54C7561F" w14:textId="77777777" w:rsidR="0002200C" w:rsidRPr="00F770FC" w:rsidRDefault="0002200C"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Currently smokes</w:t>
            </w:r>
          </w:p>
        </w:tc>
        <w:tc>
          <w:tcPr>
            <w:tcW w:w="1269" w:type="dxa"/>
            <w:tcBorders>
              <w:top w:val="single" w:sz="4" w:space="0" w:color="000000"/>
              <w:left w:val="nil"/>
              <w:bottom w:val="single" w:sz="4" w:space="0" w:color="000000"/>
              <w:right w:val="nil"/>
            </w:tcBorders>
            <w:shd w:val="clear" w:color="D9D9D9" w:fill="D9D9D9"/>
            <w:noWrap/>
            <w:vAlign w:val="bottom"/>
            <w:hideMark/>
          </w:tcPr>
          <w:p w14:paraId="7E3FC351"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1.58</w:t>
            </w:r>
          </w:p>
        </w:tc>
        <w:tc>
          <w:tcPr>
            <w:tcW w:w="1439" w:type="dxa"/>
            <w:tcBorders>
              <w:top w:val="single" w:sz="4" w:space="0" w:color="000000"/>
              <w:left w:val="nil"/>
              <w:bottom w:val="single" w:sz="4" w:space="0" w:color="000000"/>
              <w:right w:val="nil"/>
            </w:tcBorders>
            <w:shd w:val="clear" w:color="D9D9D9" w:fill="D9D9D9"/>
            <w:noWrap/>
            <w:vAlign w:val="bottom"/>
            <w:hideMark/>
          </w:tcPr>
          <w:p w14:paraId="6F34F561" w14:textId="77777777" w:rsidR="0002200C" w:rsidRPr="00F770FC" w:rsidRDefault="0002200C" w:rsidP="0002200C">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0.82 - 3.03</w:t>
            </w:r>
          </w:p>
        </w:tc>
        <w:tc>
          <w:tcPr>
            <w:tcW w:w="1269" w:type="dxa"/>
            <w:tcBorders>
              <w:top w:val="single" w:sz="4" w:space="0" w:color="000000"/>
              <w:left w:val="nil"/>
              <w:bottom w:val="single" w:sz="4" w:space="0" w:color="000000"/>
              <w:right w:val="nil"/>
            </w:tcBorders>
            <w:shd w:val="clear" w:color="D9D9D9" w:fill="D9D9D9"/>
            <w:noWrap/>
            <w:vAlign w:val="bottom"/>
            <w:hideMark/>
          </w:tcPr>
          <w:p w14:paraId="5DB68D49" w14:textId="77777777" w:rsidR="0002200C" w:rsidRPr="00F770FC" w:rsidRDefault="0002200C"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0.1725</w:t>
            </w:r>
          </w:p>
        </w:tc>
        <w:tc>
          <w:tcPr>
            <w:tcW w:w="2194" w:type="dxa"/>
            <w:tcBorders>
              <w:top w:val="single" w:sz="4" w:space="0" w:color="000000"/>
              <w:left w:val="nil"/>
              <w:bottom w:val="single" w:sz="4" w:space="0" w:color="000000"/>
              <w:right w:val="single" w:sz="4" w:space="0" w:color="000000"/>
            </w:tcBorders>
            <w:shd w:val="clear" w:color="D9D9D9" w:fill="D9D9D9"/>
            <w:noWrap/>
            <w:vAlign w:val="bottom"/>
            <w:hideMark/>
          </w:tcPr>
          <w:p w14:paraId="3F571DE2" w14:textId="77777777" w:rsidR="0002200C" w:rsidRPr="00F770FC" w:rsidRDefault="0002200C" w:rsidP="00E41533">
            <w:pPr>
              <w:spacing w:after="0" w:line="240" w:lineRule="auto"/>
              <w:jc w:val="left"/>
              <w:rPr>
                <w:rFonts w:eastAsia="Times New Roman" w:cs="Times New Roman"/>
                <w:color w:val="000000"/>
                <w:sz w:val="22"/>
                <w:lang w:eastAsia="en-GB"/>
              </w:rPr>
            </w:pPr>
          </w:p>
        </w:tc>
      </w:tr>
    </w:tbl>
    <w:p w14:paraId="3C4CAAAD" w14:textId="46E1F9CF" w:rsidR="00FD2BA6" w:rsidRPr="00F770FC" w:rsidRDefault="00FD2BA6" w:rsidP="004C3741">
      <w:pPr>
        <w:rPr>
          <w:rFonts w:cs="Times New Roman"/>
          <w:b/>
          <w:bCs/>
          <w:szCs w:val="24"/>
        </w:rPr>
      </w:pPr>
    </w:p>
    <w:p w14:paraId="6401DED8" w14:textId="4EC6F8BE" w:rsidR="00FD2BA6" w:rsidRPr="00F770FC" w:rsidRDefault="00FD2BA6" w:rsidP="004C3741">
      <w:pPr>
        <w:jc w:val="left"/>
        <w:rPr>
          <w:rFonts w:cs="Times New Roman"/>
          <w:b/>
          <w:bCs/>
          <w:szCs w:val="24"/>
        </w:rPr>
      </w:pPr>
      <w:r w:rsidRPr="00F770FC">
        <w:rPr>
          <w:rFonts w:cs="Times New Roman"/>
          <w:b/>
          <w:bCs/>
          <w:szCs w:val="24"/>
        </w:rPr>
        <w:br w:type="page"/>
      </w:r>
    </w:p>
    <w:p w14:paraId="57FBBC77" w14:textId="7D4B81D7" w:rsidR="007D66E9" w:rsidRPr="00F770FC" w:rsidRDefault="00FD2BA6" w:rsidP="004C3741">
      <w:pPr>
        <w:rPr>
          <w:rFonts w:cs="Times New Roman"/>
          <w:i/>
          <w:iCs/>
          <w:szCs w:val="24"/>
        </w:rPr>
      </w:pPr>
      <w:bookmarkStart w:id="22" w:name="_Toc158724419"/>
      <w:r w:rsidRPr="00F770FC">
        <w:rPr>
          <w:rStyle w:val="Heading2Char"/>
          <w:rFonts w:cs="Times New Roman"/>
          <w:szCs w:val="24"/>
        </w:rPr>
        <w:lastRenderedPageBreak/>
        <w:t>Table S</w:t>
      </w:r>
      <w:r w:rsidR="00E13A18" w:rsidRPr="00F770FC">
        <w:rPr>
          <w:rStyle w:val="Heading2Char"/>
          <w:rFonts w:cs="Times New Roman"/>
          <w:szCs w:val="24"/>
        </w:rPr>
        <w:t>8</w:t>
      </w:r>
      <w:bookmarkEnd w:id="22"/>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table summarising the adjusted hazard ratio (HR) and 95% confidence interval (CI) of 3-point major adverse cardiovascular events (MACE) risk associated with a +1 standard deviation (SD) increase in BMI variability within </w:t>
      </w:r>
      <w:r w:rsidRPr="00E37414">
        <w:rPr>
          <w:rFonts w:cs="Times New Roman"/>
          <w:i/>
          <w:iCs/>
          <w:szCs w:val="24"/>
        </w:rPr>
        <w:t xml:space="preserve">the </w:t>
      </w:r>
      <w:r w:rsidR="00E37414" w:rsidRPr="00E37414">
        <w:rPr>
          <w:rFonts w:cs="Times New Roman"/>
          <w:i/>
          <w:iCs/>
          <w:szCs w:val="24"/>
        </w:rPr>
        <w:t>EMPA-REG OUTCOME (n = 2333)</w:t>
      </w:r>
      <w:r w:rsidR="00E37414" w:rsidRPr="00E37414">
        <w:rPr>
          <w:rFonts w:cs="Times New Roman"/>
          <w:i/>
          <w:iCs/>
          <w:szCs w:val="24"/>
        </w:rPr>
        <w:t xml:space="preserve"> </w:t>
      </w:r>
      <w:r w:rsidRPr="00E37414">
        <w:rPr>
          <w:rFonts w:cs="Times New Roman"/>
          <w:i/>
          <w:iCs/>
          <w:szCs w:val="24"/>
        </w:rPr>
        <w:t>trial placebo</w:t>
      </w:r>
      <w:r w:rsidRPr="00F770FC">
        <w:rPr>
          <w:rFonts w:cs="Times New Roman"/>
          <w:i/>
          <w:iCs/>
          <w:szCs w:val="24"/>
        </w:rPr>
        <w:t xml:space="preserve">-arm cohort in individuals with obese baseline BMI. </w:t>
      </w:r>
      <w:r w:rsidR="007D66E9" w:rsidRPr="00F770FC">
        <w:rPr>
          <w:rFonts w:cs="Times New Roman"/>
          <w:szCs w:val="24"/>
        </w:rPr>
        <w:t>Risk estimates presented based on Cox regression model.</w:t>
      </w:r>
    </w:p>
    <w:tbl>
      <w:tblPr>
        <w:tblW w:w="9440" w:type="dxa"/>
        <w:tblLook w:val="04A0" w:firstRow="1" w:lastRow="0" w:firstColumn="1" w:lastColumn="0" w:noHBand="0" w:noVBand="1"/>
      </w:tblPr>
      <w:tblGrid>
        <w:gridCol w:w="3275"/>
        <w:gridCol w:w="1267"/>
        <w:gridCol w:w="1438"/>
        <w:gridCol w:w="1268"/>
        <w:gridCol w:w="2192"/>
      </w:tblGrid>
      <w:tr w:rsidR="00D8455F" w:rsidRPr="00F770FC" w14:paraId="13903ECD"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000000" w:fill="000000"/>
            <w:noWrap/>
            <w:vAlign w:val="bottom"/>
            <w:hideMark/>
          </w:tcPr>
          <w:p w14:paraId="0D86F975" w14:textId="77777777" w:rsidR="00D8455F" w:rsidRPr="00F770FC" w:rsidRDefault="00D8455F" w:rsidP="00D8455F">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Covariate</w:t>
            </w:r>
          </w:p>
        </w:tc>
        <w:tc>
          <w:tcPr>
            <w:tcW w:w="1267" w:type="dxa"/>
            <w:tcBorders>
              <w:top w:val="single" w:sz="4" w:space="0" w:color="000000"/>
              <w:left w:val="nil"/>
              <w:bottom w:val="single" w:sz="4" w:space="0" w:color="000000"/>
              <w:right w:val="nil"/>
            </w:tcBorders>
            <w:shd w:val="clear" w:color="000000" w:fill="000000"/>
            <w:noWrap/>
            <w:vAlign w:val="bottom"/>
            <w:hideMark/>
          </w:tcPr>
          <w:p w14:paraId="0E1CB03C" w14:textId="77777777" w:rsidR="00D8455F" w:rsidRPr="00F770FC" w:rsidRDefault="00D8455F" w:rsidP="00D8455F">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HR</w:t>
            </w:r>
          </w:p>
        </w:tc>
        <w:tc>
          <w:tcPr>
            <w:tcW w:w="1438" w:type="dxa"/>
            <w:tcBorders>
              <w:top w:val="single" w:sz="4" w:space="0" w:color="000000"/>
              <w:left w:val="nil"/>
              <w:bottom w:val="single" w:sz="4" w:space="0" w:color="000000"/>
              <w:right w:val="nil"/>
            </w:tcBorders>
            <w:shd w:val="clear" w:color="000000" w:fill="000000"/>
            <w:noWrap/>
            <w:vAlign w:val="bottom"/>
            <w:hideMark/>
          </w:tcPr>
          <w:p w14:paraId="7DA1A025" w14:textId="77777777" w:rsidR="00D8455F" w:rsidRPr="00F770FC" w:rsidRDefault="00D8455F" w:rsidP="00D8455F">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95% CI</w:t>
            </w:r>
          </w:p>
        </w:tc>
        <w:tc>
          <w:tcPr>
            <w:tcW w:w="1267" w:type="dxa"/>
            <w:tcBorders>
              <w:top w:val="single" w:sz="4" w:space="0" w:color="000000"/>
              <w:left w:val="nil"/>
              <w:bottom w:val="single" w:sz="4" w:space="0" w:color="000000"/>
              <w:right w:val="nil"/>
            </w:tcBorders>
            <w:shd w:val="clear" w:color="000000" w:fill="000000"/>
            <w:noWrap/>
            <w:vAlign w:val="bottom"/>
            <w:hideMark/>
          </w:tcPr>
          <w:p w14:paraId="3C89AE0B" w14:textId="77777777" w:rsidR="00D8455F" w:rsidRPr="00F770FC" w:rsidRDefault="00D8455F" w:rsidP="00D8455F">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P value</w:t>
            </w:r>
          </w:p>
        </w:tc>
        <w:tc>
          <w:tcPr>
            <w:tcW w:w="2192" w:type="dxa"/>
            <w:tcBorders>
              <w:top w:val="single" w:sz="4" w:space="0" w:color="000000"/>
              <w:left w:val="nil"/>
              <w:bottom w:val="single" w:sz="4" w:space="0" w:color="000000"/>
              <w:right w:val="single" w:sz="4" w:space="0" w:color="000000"/>
            </w:tcBorders>
            <w:shd w:val="clear" w:color="000000" w:fill="000000"/>
            <w:noWrap/>
            <w:vAlign w:val="bottom"/>
            <w:hideMark/>
          </w:tcPr>
          <w:p w14:paraId="08E6A68E" w14:textId="77777777" w:rsidR="00D8455F" w:rsidRPr="00F770FC" w:rsidRDefault="00D8455F" w:rsidP="00D8455F">
            <w:pPr>
              <w:spacing w:after="0" w:line="240" w:lineRule="auto"/>
              <w:jc w:val="left"/>
              <w:rPr>
                <w:rFonts w:eastAsia="Times New Roman" w:cs="Times New Roman"/>
                <w:b/>
                <w:bCs/>
                <w:color w:val="FFFFFF"/>
                <w:sz w:val="22"/>
                <w:lang w:eastAsia="en-GB"/>
              </w:rPr>
            </w:pPr>
            <w:r w:rsidRPr="00F770FC">
              <w:rPr>
                <w:rFonts w:eastAsia="Times New Roman" w:cs="Times New Roman"/>
                <w:b/>
                <w:bCs/>
                <w:color w:val="FFFFFF"/>
                <w:sz w:val="22"/>
                <w:lang w:eastAsia="en-GB"/>
              </w:rPr>
              <w:t>Overall P value</w:t>
            </w:r>
          </w:p>
        </w:tc>
      </w:tr>
      <w:tr w:rsidR="00D8455F" w:rsidRPr="00F770FC" w14:paraId="69BD8AA2"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1FC5EE34"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Age</w:t>
            </w:r>
          </w:p>
        </w:tc>
        <w:tc>
          <w:tcPr>
            <w:tcW w:w="1267" w:type="dxa"/>
            <w:tcBorders>
              <w:top w:val="single" w:sz="4" w:space="0" w:color="000000"/>
              <w:left w:val="nil"/>
              <w:bottom w:val="single" w:sz="4" w:space="0" w:color="000000"/>
              <w:right w:val="nil"/>
            </w:tcBorders>
            <w:shd w:val="clear" w:color="D9D9D9" w:fill="D9D9D9"/>
            <w:noWrap/>
            <w:vAlign w:val="bottom"/>
            <w:hideMark/>
          </w:tcPr>
          <w:p w14:paraId="07500F6B"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1.03</w:t>
            </w:r>
          </w:p>
        </w:tc>
        <w:tc>
          <w:tcPr>
            <w:tcW w:w="2706" w:type="dxa"/>
            <w:gridSpan w:val="2"/>
            <w:tcBorders>
              <w:top w:val="single" w:sz="4" w:space="0" w:color="000000"/>
              <w:left w:val="nil"/>
              <w:bottom w:val="single" w:sz="4" w:space="0" w:color="000000"/>
              <w:right w:val="nil"/>
            </w:tcBorders>
            <w:shd w:val="clear" w:color="D9D9D9" w:fill="D9D9D9"/>
            <w:noWrap/>
            <w:vAlign w:val="bottom"/>
            <w:hideMark/>
          </w:tcPr>
          <w:p w14:paraId="256C3D23"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1.00 - 1.07</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44722335"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0.025</w:t>
            </w:r>
          </w:p>
        </w:tc>
      </w:tr>
      <w:tr w:rsidR="00D8455F" w:rsidRPr="00F770FC" w14:paraId="2F30D08F"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277C55A6"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BMI</w:t>
            </w:r>
          </w:p>
        </w:tc>
        <w:tc>
          <w:tcPr>
            <w:tcW w:w="1267" w:type="dxa"/>
            <w:tcBorders>
              <w:top w:val="single" w:sz="4" w:space="0" w:color="000000"/>
              <w:left w:val="nil"/>
              <w:bottom w:val="single" w:sz="4" w:space="0" w:color="000000"/>
              <w:right w:val="nil"/>
            </w:tcBorders>
            <w:shd w:val="clear" w:color="auto" w:fill="auto"/>
            <w:noWrap/>
            <w:vAlign w:val="bottom"/>
            <w:hideMark/>
          </w:tcPr>
          <w:p w14:paraId="67EE9140"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706" w:type="dxa"/>
            <w:gridSpan w:val="2"/>
            <w:tcBorders>
              <w:top w:val="single" w:sz="4" w:space="0" w:color="000000"/>
              <w:left w:val="nil"/>
              <w:bottom w:val="single" w:sz="4" w:space="0" w:color="000000"/>
              <w:right w:val="nil"/>
            </w:tcBorders>
            <w:shd w:val="clear" w:color="auto" w:fill="auto"/>
            <w:noWrap/>
            <w:vAlign w:val="bottom"/>
            <w:hideMark/>
          </w:tcPr>
          <w:p w14:paraId="46473D2F"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0.75 - 1.35</w:t>
            </w: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3603145C"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0.9648</w:t>
            </w:r>
          </w:p>
        </w:tc>
      </w:tr>
      <w:tr w:rsidR="00D8455F" w:rsidRPr="00F770FC" w14:paraId="5584E529"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7EBDCE32"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HbA1c</w:t>
            </w:r>
          </w:p>
        </w:tc>
        <w:tc>
          <w:tcPr>
            <w:tcW w:w="1267" w:type="dxa"/>
            <w:tcBorders>
              <w:top w:val="single" w:sz="4" w:space="0" w:color="000000"/>
              <w:left w:val="nil"/>
              <w:bottom w:val="single" w:sz="4" w:space="0" w:color="000000"/>
              <w:right w:val="nil"/>
            </w:tcBorders>
            <w:shd w:val="clear" w:color="D9D9D9" w:fill="D9D9D9"/>
            <w:noWrap/>
            <w:vAlign w:val="bottom"/>
            <w:hideMark/>
          </w:tcPr>
          <w:p w14:paraId="529C429C"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0.75</w:t>
            </w:r>
          </w:p>
        </w:tc>
        <w:tc>
          <w:tcPr>
            <w:tcW w:w="2706" w:type="dxa"/>
            <w:gridSpan w:val="2"/>
            <w:tcBorders>
              <w:top w:val="single" w:sz="4" w:space="0" w:color="000000"/>
              <w:left w:val="nil"/>
              <w:bottom w:val="single" w:sz="4" w:space="0" w:color="000000"/>
              <w:right w:val="nil"/>
            </w:tcBorders>
            <w:shd w:val="clear" w:color="D9D9D9" w:fill="D9D9D9"/>
            <w:noWrap/>
            <w:vAlign w:val="bottom"/>
            <w:hideMark/>
          </w:tcPr>
          <w:p w14:paraId="4FB42A9F"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0.56 - 0.99</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4DD3E855"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0.0448</w:t>
            </w:r>
          </w:p>
        </w:tc>
      </w:tr>
      <w:tr w:rsidR="00D8455F" w:rsidRPr="00F770FC" w14:paraId="0857BF4E"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66583F64"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Average BMI</w:t>
            </w:r>
          </w:p>
        </w:tc>
        <w:tc>
          <w:tcPr>
            <w:tcW w:w="1267" w:type="dxa"/>
            <w:tcBorders>
              <w:top w:val="single" w:sz="4" w:space="0" w:color="000000"/>
              <w:left w:val="nil"/>
              <w:bottom w:val="single" w:sz="4" w:space="0" w:color="000000"/>
              <w:right w:val="nil"/>
            </w:tcBorders>
            <w:shd w:val="clear" w:color="auto" w:fill="auto"/>
            <w:noWrap/>
            <w:vAlign w:val="bottom"/>
            <w:hideMark/>
          </w:tcPr>
          <w:p w14:paraId="6284D5F0"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2706" w:type="dxa"/>
            <w:gridSpan w:val="2"/>
            <w:tcBorders>
              <w:top w:val="single" w:sz="4" w:space="0" w:color="000000"/>
              <w:left w:val="nil"/>
              <w:bottom w:val="single" w:sz="4" w:space="0" w:color="000000"/>
              <w:right w:val="nil"/>
            </w:tcBorders>
            <w:shd w:val="clear" w:color="auto" w:fill="auto"/>
            <w:noWrap/>
            <w:vAlign w:val="bottom"/>
            <w:hideMark/>
          </w:tcPr>
          <w:p w14:paraId="1D1046A2"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0.75 - 1.32</w:t>
            </w: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147284A7"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0.9828</w:t>
            </w:r>
          </w:p>
        </w:tc>
      </w:tr>
      <w:tr w:rsidR="00D8455F" w:rsidRPr="00F770FC" w14:paraId="000B32D6"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2952D580"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Number of BMI measures</w:t>
            </w:r>
          </w:p>
        </w:tc>
        <w:tc>
          <w:tcPr>
            <w:tcW w:w="1267" w:type="dxa"/>
            <w:tcBorders>
              <w:top w:val="single" w:sz="4" w:space="0" w:color="000000"/>
              <w:left w:val="nil"/>
              <w:bottom w:val="single" w:sz="4" w:space="0" w:color="000000"/>
              <w:right w:val="nil"/>
            </w:tcBorders>
            <w:shd w:val="clear" w:color="D9D9D9" w:fill="D9D9D9"/>
            <w:noWrap/>
            <w:vAlign w:val="bottom"/>
            <w:hideMark/>
          </w:tcPr>
          <w:p w14:paraId="69D551E2"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0.23</w:t>
            </w:r>
          </w:p>
        </w:tc>
        <w:tc>
          <w:tcPr>
            <w:tcW w:w="2706" w:type="dxa"/>
            <w:gridSpan w:val="2"/>
            <w:tcBorders>
              <w:top w:val="single" w:sz="4" w:space="0" w:color="000000"/>
              <w:left w:val="nil"/>
              <w:bottom w:val="single" w:sz="4" w:space="0" w:color="000000"/>
              <w:right w:val="nil"/>
            </w:tcBorders>
            <w:shd w:val="clear" w:color="D9D9D9" w:fill="D9D9D9"/>
            <w:noWrap/>
            <w:vAlign w:val="bottom"/>
            <w:hideMark/>
          </w:tcPr>
          <w:p w14:paraId="37B348C2"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0.19 - 0.29</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73FB0567"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&lt;0.0001</w:t>
            </w:r>
          </w:p>
        </w:tc>
      </w:tr>
      <w:tr w:rsidR="00D8455F" w:rsidRPr="00F770FC" w14:paraId="597D94E3"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48A9FD4E"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BMI ASV</w:t>
            </w:r>
          </w:p>
        </w:tc>
        <w:tc>
          <w:tcPr>
            <w:tcW w:w="1267" w:type="dxa"/>
            <w:tcBorders>
              <w:top w:val="single" w:sz="4" w:space="0" w:color="000000"/>
              <w:left w:val="nil"/>
              <w:bottom w:val="single" w:sz="4" w:space="0" w:color="000000"/>
              <w:right w:val="nil"/>
            </w:tcBorders>
            <w:shd w:val="clear" w:color="auto" w:fill="auto"/>
            <w:noWrap/>
            <w:vAlign w:val="bottom"/>
            <w:hideMark/>
          </w:tcPr>
          <w:p w14:paraId="3C6770B4"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0.71</w:t>
            </w:r>
          </w:p>
        </w:tc>
        <w:tc>
          <w:tcPr>
            <w:tcW w:w="2706" w:type="dxa"/>
            <w:gridSpan w:val="2"/>
            <w:tcBorders>
              <w:top w:val="single" w:sz="4" w:space="0" w:color="000000"/>
              <w:left w:val="nil"/>
              <w:bottom w:val="single" w:sz="4" w:space="0" w:color="000000"/>
              <w:right w:val="nil"/>
            </w:tcBorders>
            <w:shd w:val="clear" w:color="auto" w:fill="auto"/>
            <w:noWrap/>
            <w:vAlign w:val="bottom"/>
            <w:hideMark/>
          </w:tcPr>
          <w:p w14:paraId="675B88EC"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0.53 - 0.95</w:t>
            </w: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3DA0B647"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0.0231</w:t>
            </w:r>
          </w:p>
        </w:tc>
      </w:tr>
      <w:tr w:rsidR="00D8455F" w:rsidRPr="00F770FC" w14:paraId="6B187C79"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41C5B32A"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Baseline SBP</w:t>
            </w:r>
          </w:p>
        </w:tc>
        <w:tc>
          <w:tcPr>
            <w:tcW w:w="1267" w:type="dxa"/>
            <w:tcBorders>
              <w:top w:val="single" w:sz="4" w:space="0" w:color="000000"/>
              <w:left w:val="nil"/>
              <w:bottom w:val="single" w:sz="4" w:space="0" w:color="000000"/>
              <w:right w:val="nil"/>
            </w:tcBorders>
            <w:shd w:val="clear" w:color="D9D9D9" w:fill="D9D9D9"/>
            <w:noWrap/>
            <w:vAlign w:val="bottom"/>
            <w:hideMark/>
          </w:tcPr>
          <w:p w14:paraId="58771EE9"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1.01</w:t>
            </w:r>
          </w:p>
        </w:tc>
        <w:tc>
          <w:tcPr>
            <w:tcW w:w="2706" w:type="dxa"/>
            <w:gridSpan w:val="2"/>
            <w:tcBorders>
              <w:top w:val="single" w:sz="4" w:space="0" w:color="000000"/>
              <w:left w:val="nil"/>
              <w:bottom w:val="single" w:sz="4" w:space="0" w:color="000000"/>
              <w:right w:val="nil"/>
            </w:tcBorders>
            <w:shd w:val="clear" w:color="D9D9D9" w:fill="D9D9D9"/>
            <w:noWrap/>
            <w:vAlign w:val="bottom"/>
            <w:hideMark/>
          </w:tcPr>
          <w:p w14:paraId="6CE9A383"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1.00 - 1.02</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5A32D4BF"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0.1082</w:t>
            </w:r>
          </w:p>
        </w:tc>
      </w:tr>
      <w:tr w:rsidR="00D8455F" w:rsidRPr="00F770FC" w14:paraId="026BDEA4"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256C2D0A"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HbA1c ASV</w:t>
            </w:r>
          </w:p>
        </w:tc>
        <w:tc>
          <w:tcPr>
            <w:tcW w:w="1267" w:type="dxa"/>
            <w:tcBorders>
              <w:top w:val="single" w:sz="4" w:space="0" w:color="000000"/>
              <w:left w:val="nil"/>
              <w:bottom w:val="single" w:sz="4" w:space="0" w:color="000000"/>
              <w:right w:val="nil"/>
            </w:tcBorders>
            <w:shd w:val="clear" w:color="auto" w:fill="auto"/>
            <w:noWrap/>
            <w:vAlign w:val="bottom"/>
            <w:hideMark/>
          </w:tcPr>
          <w:p w14:paraId="42088E82"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1.16</w:t>
            </w:r>
          </w:p>
        </w:tc>
        <w:tc>
          <w:tcPr>
            <w:tcW w:w="2706" w:type="dxa"/>
            <w:gridSpan w:val="2"/>
            <w:tcBorders>
              <w:top w:val="single" w:sz="4" w:space="0" w:color="000000"/>
              <w:left w:val="nil"/>
              <w:bottom w:val="single" w:sz="4" w:space="0" w:color="000000"/>
              <w:right w:val="nil"/>
            </w:tcBorders>
            <w:shd w:val="clear" w:color="auto" w:fill="auto"/>
            <w:noWrap/>
            <w:vAlign w:val="bottom"/>
            <w:hideMark/>
          </w:tcPr>
          <w:p w14:paraId="5D4FDBB4"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0.93 - 1.45</w:t>
            </w: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5BAC775C"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0.1828</w:t>
            </w:r>
          </w:p>
        </w:tc>
      </w:tr>
      <w:tr w:rsidR="00D8455F" w:rsidRPr="00F770FC" w14:paraId="48F96C03"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7F48E15D"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Lipid-lowering drug use</w:t>
            </w:r>
          </w:p>
        </w:tc>
        <w:tc>
          <w:tcPr>
            <w:tcW w:w="1267" w:type="dxa"/>
            <w:tcBorders>
              <w:top w:val="single" w:sz="4" w:space="0" w:color="000000"/>
              <w:left w:val="nil"/>
              <w:bottom w:val="single" w:sz="4" w:space="0" w:color="000000"/>
              <w:right w:val="nil"/>
            </w:tcBorders>
            <w:shd w:val="clear" w:color="D9D9D9" w:fill="D9D9D9"/>
            <w:noWrap/>
            <w:vAlign w:val="bottom"/>
            <w:hideMark/>
          </w:tcPr>
          <w:p w14:paraId="29FA97F0" w14:textId="77777777" w:rsidR="00D8455F" w:rsidRPr="00F770FC" w:rsidRDefault="00D8455F" w:rsidP="00D8455F">
            <w:pPr>
              <w:spacing w:after="0" w:line="240" w:lineRule="auto"/>
              <w:jc w:val="left"/>
              <w:rPr>
                <w:rFonts w:eastAsia="Times New Roman" w:cs="Times New Roman"/>
                <w:color w:val="000000"/>
                <w:sz w:val="22"/>
                <w:lang w:eastAsia="en-GB"/>
              </w:rPr>
            </w:pPr>
          </w:p>
        </w:tc>
        <w:tc>
          <w:tcPr>
            <w:tcW w:w="1438" w:type="dxa"/>
            <w:tcBorders>
              <w:top w:val="single" w:sz="4" w:space="0" w:color="000000"/>
              <w:left w:val="nil"/>
              <w:bottom w:val="single" w:sz="4" w:space="0" w:color="000000"/>
              <w:right w:val="nil"/>
            </w:tcBorders>
            <w:shd w:val="clear" w:color="D9D9D9" w:fill="D9D9D9"/>
            <w:noWrap/>
            <w:vAlign w:val="bottom"/>
            <w:hideMark/>
          </w:tcPr>
          <w:p w14:paraId="0DA39301"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1267" w:type="dxa"/>
            <w:tcBorders>
              <w:top w:val="single" w:sz="4" w:space="0" w:color="000000"/>
              <w:left w:val="nil"/>
              <w:bottom w:val="single" w:sz="4" w:space="0" w:color="000000"/>
              <w:right w:val="nil"/>
            </w:tcBorders>
            <w:shd w:val="clear" w:color="D9D9D9" w:fill="D9D9D9"/>
            <w:noWrap/>
            <w:vAlign w:val="bottom"/>
            <w:hideMark/>
          </w:tcPr>
          <w:p w14:paraId="574B4569"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7DB2A1E3" w14:textId="77777777" w:rsidR="00D8455F" w:rsidRPr="00F770FC" w:rsidRDefault="00D8455F" w:rsidP="00D8455F">
            <w:pPr>
              <w:spacing w:after="0" w:line="240" w:lineRule="auto"/>
              <w:jc w:val="left"/>
              <w:rPr>
                <w:rFonts w:eastAsia="Times New Roman" w:cs="Times New Roman"/>
                <w:sz w:val="20"/>
                <w:szCs w:val="20"/>
                <w:lang w:eastAsia="en-GB"/>
              </w:rPr>
            </w:pPr>
          </w:p>
        </w:tc>
      </w:tr>
      <w:tr w:rsidR="00D8455F" w:rsidRPr="00F770FC" w14:paraId="3408A503"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23B19452"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No (REF)</w:t>
            </w:r>
          </w:p>
        </w:tc>
        <w:tc>
          <w:tcPr>
            <w:tcW w:w="1267" w:type="dxa"/>
            <w:tcBorders>
              <w:top w:val="single" w:sz="4" w:space="0" w:color="000000"/>
              <w:left w:val="nil"/>
              <w:bottom w:val="single" w:sz="4" w:space="0" w:color="000000"/>
              <w:right w:val="nil"/>
            </w:tcBorders>
            <w:shd w:val="clear" w:color="auto" w:fill="auto"/>
            <w:noWrap/>
            <w:vAlign w:val="bottom"/>
            <w:hideMark/>
          </w:tcPr>
          <w:p w14:paraId="6E93D079"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8" w:type="dxa"/>
            <w:tcBorders>
              <w:top w:val="single" w:sz="4" w:space="0" w:color="000000"/>
              <w:left w:val="nil"/>
              <w:bottom w:val="single" w:sz="4" w:space="0" w:color="000000"/>
              <w:right w:val="nil"/>
            </w:tcBorders>
            <w:shd w:val="clear" w:color="auto" w:fill="auto"/>
            <w:noWrap/>
            <w:vAlign w:val="bottom"/>
            <w:hideMark/>
          </w:tcPr>
          <w:p w14:paraId="37B1A51F" w14:textId="77777777" w:rsidR="00D8455F" w:rsidRPr="00F770FC" w:rsidRDefault="00D8455F" w:rsidP="00E41533">
            <w:pPr>
              <w:spacing w:after="0" w:line="240" w:lineRule="auto"/>
              <w:jc w:val="left"/>
              <w:rPr>
                <w:rFonts w:eastAsia="Times New Roman" w:cs="Times New Roman"/>
                <w:color w:val="000000"/>
                <w:sz w:val="22"/>
                <w:lang w:eastAsia="en-GB"/>
              </w:rPr>
            </w:pPr>
          </w:p>
        </w:tc>
        <w:tc>
          <w:tcPr>
            <w:tcW w:w="1267" w:type="dxa"/>
            <w:tcBorders>
              <w:top w:val="single" w:sz="4" w:space="0" w:color="000000"/>
              <w:left w:val="nil"/>
              <w:bottom w:val="single" w:sz="4" w:space="0" w:color="000000"/>
              <w:right w:val="nil"/>
            </w:tcBorders>
            <w:shd w:val="clear" w:color="auto" w:fill="auto"/>
            <w:noWrap/>
            <w:vAlign w:val="bottom"/>
            <w:hideMark/>
          </w:tcPr>
          <w:p w14:paraId="35187725"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069F9AF7"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0.7923</w:t>
            </w:r>
          </w:p>
        </w:tc>
      </w:tr>
      <w:tr w:rsidR="00D8455F" w:rsidRPr="00F770FC" w14:paraId="022595C7"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4AAF2F2B"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Yes</w:t>
            </w:r>
          </w:p>
        </w:tc>
        <w:tc>
          <w:tcPr>
            <w:tcW w:w="1267" w:type="dxa"/>
            <w:tcBorders>
              <w:top w:val="single" w:sz="4" w:space="0" w:color="000000"/>
              <w:left w:val="nil"/>
              <w:bottom w:val="single" w:sz="4" w:space="0" w:color="000000"/>
              <w:right w:val="nil"/>
            </w:tcBorders>
            <w:shd w:val="clear" w:color="D9D9D9" w:fill="D9D9D9"/>
            <w:noWrap/>
            <w:vAlign w:val="bottom"/>
            <w:hideMark/>
          </w:tcPr>
          <w:p w14:paraId="3DB15E9C"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1.07</w:t>
            </w:r>
          </w:p>
        </w:tc>
        <w:tc>
          <w:tcPr>
            <w:tcW w:w="1438" w:type="dxa"/>
            <w:tcBorders>
              <w:top w:val="single" w:sz="4" w:space="0" w:color="000000"/>
              <w:left w:val="nil"/>
              <w:bottom w:val="single" w:sz="4" w:space="0" w:color="000000"/>
              <w:right w:val="nil"/>
            </w:tcBorders>
            <w:shd w:val="clear" w:color="D9D9D9" w:fill="D9D9D9"/>
            <w:noWrap/>
            <w:vAlign w:val="bottom"/>
            <w:hideMark/>
          </w:tcPr>
          <w:p w14:paraId="58876647"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0.64 - 1.81</w:t>
            </w:r>
          </w:p>
        </w:tc>
        <w:tc>
          <w:tcPr>
            <w:tcW w:w="1267" w:type="dxa"/>
            <w:tcBorders>
              <w:top w:val="single" w:sz="4" w:space="0" w:color="000000"/>
              <w:left w:val="nil"/>
              <w:bottom w:val="single" w:sz="4" w:space="0" w:color="000000"/>
              <w:right w:val="nil"/>
            </w:tcBorders>
            <w:shd w:val="clear" w:color="D9D9D9" w:fill="D9D9D9"/>
            <w:noWrap/>
            <w:vAlign w:val="bottom"/>
            <w:hideMark/>
          </w:tcPr>
          <w:p w14:paraId="5D6BA94D"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0.7923</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064AE450" w14:textId="77777777" w:rsidR="00D8455F" w:rsidRPr="00F770FC" w:rsidRDefault="00D8455F" w:rsidP="00E41533">
            <w:pPr>
              <w:spacing w:after="0" w:line="240" w:lineRule="auto"/>
              <w:jc w:val="left"/>
              <w:rPr>
                <w:rFonts w:eastAsia="Times New Roman" w:cs="Times New Roman"/>
                <w:color w:val="000000"/>
                <w:sz w:val="22"/>
                <w:lang w:eastAsia="en-GB"/>
              </w:rPr>
            </w:pPr>
          </w:p>
        </w:tc>
      </w:tr>
      <w:tr w:rsidR="00D8455F" w:rsidRPr="00F770FC" w14:paraId="3A07EB7F"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76EF960F"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T2D duration</w:t>
            </w:r>
          </w:p>
        </w:tc>
        <w:tc>
          <w:tcPr>
            <w:tcW w:w="1267" w:type="dxa"/>
            <w:tcBorders>
              <w:top w:val="single" w:sz="4" w:space="0" w:color="000000"/>
              <w:left w:val="nil"/>
              <w:bottom w:val="single" w:sz="4" w:space="0" w:color="000000"/>
              <w:right w:val="nil"/>
            </w:tcBorders>
            <w:shd w:val="clear" w:color="auto" w:fill="auto"/>
            <w:noWrap/>
            <w:vAlign w:val="bottom"/>
            <w:hideMark/>
          </w:tcPr>
          <w:p w14:paraId="605CA214" w14:textId="77777777" w:rsidR="00D8455F" w:rsidRPr="00F770FC" w:rsidRDefault="00D8455F" w:rsidP="00D8455F">
            <w:pPr>
              <w:spacing w:after="0" w:line="240" w:lineRule="auto"/>
              <w:jc w:val="left"/>
              <w:rPr>
                <w:rFonts w:eastAsia="Times New Roman" w:cs="Times New Roman"/>
                <w:color w:val="000000"/>
                <w:sz w:val="22"/>
                <w:lang w:eastAsia="en-GB"/>
              </w:rPr>
            </w:pPr>
          </w:p>
        </w:tc>
        <w:tc>
          <w:tcPr>
            <w:tcW w:w="1438" w:type="dxa"/>
            <w:tcBorders>
              <w:top w:val="single" w:sz="4" w:space="0" w:color="000000"/>
              <w:left w:val="nil"/>
              <w:bottom w:val="single" w:sz="4" w:space="0" w:color="000000"/>
              <w:right w:val="nil"/>
            </w:tcBorders>
            <w:shd w:val="clear" w:color="auto" w:fill="auto"/>
            <w:noWrap/>
            <w:vAlign w:val="bottom"/>
            <w:hideMark/>
          </w:tcPr>
          <w:p w14:paraId="5CC2C7EF"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1267" w:type="dxa"/>
            <w:tcBorders>
              <w:top w:val="single" w:sz="4" w:space="0" w:color="000000"/>
              <w:left w:val="nil"/>
              <w:bottom w:val="single" w:sz="4" w:space="0" w:color="000000"/>
              <w:right w:val="nil"/>
            </w:tcBorders>
            <w:shd w:val="clear" w:color="auto" w:fill="auto"/>
            <w:noWrap/>
            <w:vAlign w:val="bottom"/>
            <w:hideMark/>
          </w:tcPr>
          <w:p w14:paraId="377D0087"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518A19AD" w14:textId="77777777" w:rsidR="00D8455F" w:rsidRPr="00F770FC" w:rsidRDefault="00D8455F" w:rsidP="00D8455F">
            <w:pPr>
              <w:spacing w:after="0" w:line="240" w:lineRule="auto"/>
              <w:jc w:val="left"/>
              <w:rPr>
                <w:rFonts w:eastAsia="Times New Roman" w:cs="Times New Roman"/>
                <w:sz w:val="20"/>
                <w:szCs w:val="20"/>
                <w:lang w:eastAsia="en-GB"/>
              </w:rPr>
            </w:pPr>
          </w:p>
        </w:tc>
      </w:tr>
      <w:tr w:rsidR="00D8455F" w:rsidRPr="00F770FC" w14:paraId="7BE74710"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5CE24552"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1yr (REF)</w:t>
            </w:r>
          </w:p>
        </w:tc>
        <w:tc>
          <w:tcPr>
            <w:tcW w:w="1267" w:type="dxa"/>
            <w:tcBorders>
              <w:top w:val="single" w:sz="4" w:space="0" w:color="000000"/>
              <w:left w:val="nil"/>
              <w:bottom w:val="single" w:sz="4" w:space="0" w:color="000000"/>
              <w:right w:val="nil"/>
            </w:tcBorders>
            <w:shd w:val="clear" w:color="D9D9D9" w:fill="D9D9D9"/>
            <w:noWrap/>
            <w:vAlign w:val="bottom"/>
            <w:hideMark/>
          </w:tcPr>
          <w:p w14:paraId="6F8A40FD"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8" w:type="dxa"/>
            <w:tcBorders>
              <w:top w:val="single" w:sz="4" w:space="0" w:color="000000"/>
              <w:left w:val="nil"/>
              <w:bottom w:val="single" w:sz="4" w:space="0" w:color="000000"/>
              <w:right w:val="nil"/>
            </w:tcBorders>
            <w:shd w:val="clear" w:color="D9D9D9" w:fill="D9D9D9"/>
            <w:noWrap/>
            <w:vAlign w:val="bottom"/>
            <w:hideMark/>
          </w:tcPr>
          <w:p w14:paraId="25EC20D3" w14:textId="77777777" w:rsidR="00D8455F" w:rsidRPr="00F770FC" w:rsidRDefault="00D8455F" w:rsidP="00E41533">
            <w:pPr>
              <w:spacing w:after="0" w:line="240" w:lineRule="auto"/>
              <w:jc w:val="left"/>
              <w:rPr>
                <w:rFonts w:eastAsia="Times New Roman" w:cs="Times New Roman"/>
                <w:color w:val="000000"/>
                <w:sz w:val="22"/>
                <w:lang w:eastAsia="en-GB"/>
              </w:rPr>
            </w:pPr>
          </w:p>
        </w:tc>
        <w:tc>
          <w:tcPr>
            <w:tcW w:w="1267" w:type="dxa"/>
            <w:tcBorders>
              <w:top w:val="single" w:sz="4" w:space="0" w:color="000000"/>
              <w:left w:val="nil"/>
              <w:bottom w:val="single" w:sz="4" w:space="0" w:color="000000"/>
              <w:right w:val="nil"/>
            </w:tcBorders>
            <w:shd w:val="clear" w:color="D9D9D9" w:fill="D9D9D9"/>
            <w:noWrap/>
            <w:vAlign w:val="bottom"/>
            <w:hideMark/>
          </w:tcPr>
          <w:p w14:paraId="6EB3FC51"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09E39C13"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0.1052</w:t>
            </w:r>
          </w:p>
        </w:tc>
      </w:tr>
      <w:tr w:rsidR="00D8455F" w:rsidRPr="00F770FC" w14:paraId="061236AE"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729E198F"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5yrs but &gt;1yr</w:t>
            </w:r>
          </w:p>
        </w:tc>
        <w:tc>
          <w:tcPr>
            <w:tcW w:w="1267" w:type="dxa"/>
            <w:tcBorders>
              <w:top w:val="single" w:sz="4" w:space="0" w:color="000000"/>
              <w:left w:val="nil"/>
              <w:bottom w:val="single" w:sz="4" w:space="0" w:color="000000"/>
              <w:right w:val="nil"/>
            </w:tcBorders>
            <w:shd w:val="clear" w:color="auto" w:fill="auto"/>
            <w:noWrap/>
            <w:vAlign w:val="bottom"/>
            <w:hideMark/>
          </w:tcPr>
          <w:p w14:paraId="364780C1"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3.11</w:t>
            </w:r>
          </w:p>
        </w:tc>
        <w:tc>
          <w:tcPr>
            <w:tcW w:w="1438" w:type="dxa"/>
            <w:tcBorders>
              <w:top w:val="single" w:sz="4" w:space="0" w:color="000000"/>
              <w:left w:val="nil"/>
              <w:bottom w:val="single" w:sz="4" w:space="0" w:color="000000"/>
              <w:right w:val="nil"/>
            </w:tcBorders>
            <w:shd w:val="clear" w:color="auto" w:fill="auto"/>
            <w:noWrap/>
            <w:vAlign w:val="bottom"/>
            <w:hideMark/>
          </w:tcPr>
          <w:p w14:paraId="7023450D"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0.40 - 24.34</w:t>
            </w:r>
          </w:p>
        </w:tc>
        <w:tc>
          <w:tcPr>
            <w:tcW w:w="1267" w:type="dxa"/>
            <w:tcBorders>
              <w:top w:val="single" w:sz="4" w:space="0" w:color="000000"/>
              <w:left w:val="nil"/>
              <w:bottom w:val="single" w:sz="4" w:space="0" w:color="000000"/>
              <w:right w:val="nil"/>
            </w:tcBorders>
            <w:shd w:val="clear" w:color="auto" w:fill="auto"/>
            <w:noWrap/>
            <w:vAlign w:val="bottom"/>
            <w:hideMark/>
          </w:tcPr>
          <w:p w14:paraId="141CF4DE"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0.2797</w:t>
            </w: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35EAA6EA" w14:textId="77777777" w:rsidR="00D8455F" w:rsidRPr="00F770FC" w:rsidRDefault="00D8455F" w:rsidP="00E41533">
            <w:pPr>
              <w:spacing w:after="0" w:line="240" w:lineRule="auto"/>
              <w:jc w:val="left"/>
              <w:rPr>
                <w:rFonts w:eastAsia="Times New Roman" w:cs="Times New Roman"/>
                <w:color w:val="000000"/>
                <w:sz w:val="22"/>
                <w:lang w:eastAsia="en-GB"/>
              </w:rPr>
            </w:pPr>
          </w:p>
        </w:tc>
      </w:tr>
      <w:tr w:rsidR="00D8455F" w:rsidRPr="00F770FC" w14:paraId="152E20F6"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03C85242"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&lt;= 10rys but &gt;5yrs</w:t>
            </w:r>
          </w:p>
        </w:tc>
        <w:tc>
          <w:tcPr>
            <w:tcW w:w="1267" w:type="dxa"/>
            <w:tcBorders>
              <w:top w:val="single" w:sz="4" w:space="0" w:color="000000"/>
              <w:left w:val="nil"/>
              <w:bottom w:val="single" w:sz="4" w:space="0" w:color="000000"/>
              <w:right w:val="nil"/>
            </w:tcBorders>
            <w:shd w:val="clear" w:color="D9D9D9" w:fill="D9D9D9"/>
            <w:noWrap/>
            <w:vAlign w:val="bottom"/>
            <w:hideMark/>
          </w:tcPr>
          <w:p w14:paraId="3708656D"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1.4</w:t>
            </w:r>
          </w:p>
        </w:tc>
        <w:tc>
          <w:tcPr>
            <w:tcW w:w="1438" w:type="dxa"/>
            <w:tcBorders>
              <w:top w:val="single" w:sz="4" w:space="0" w:color="000000"/>
              <w:left w:val="nil"/>
              <w:bottom w:val="single" w:sz="4" w:space="0" w:color="000000"/>
              <w:right w:val="nil"/>
            </w:tcBorders>
            <w:shd w:val="clear" w:color="D9D9D9" w:fill="D9D9D9"/>
            <w:noWrap/>
            <w:vAlign w:val="bottom"/>
            <w:hideMark/>
          </w:tcPr>
          <w:p w14:paraId="5827C9F5"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0.18 - 11.19</w:t>
            </w:r>
          </w:p>
        </w:tc>
        <w:tc>
          <w:tcPr>
            <w:tcW w:w="1267" w:type="dxa"/>
            <w:tcBorders>
              <w:top w:val="single" w:sz="4" w:space="0" w:color="000000"/>
              <w:left w:val="nil"/>
              <w:bottom w:val="single" w:sz="4" w:space="0" w:color="000000"/>
              <w:right w:val="nil"/>
            </w:tcBorders>
            <w:shd w:val="clear" w:color="D9D9D9" w:fill="D9D9D9"/>
            <w:noWrap/>
            <w:vAlign w:val="bottom"/>
            <w:hideMark/>
          </w:tcPr>
          <w:p w14:paraId="097BA129"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0.7495</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66E25D9C" w14:textId="77777777" w:rsidR="00D8455F" w:rsidRPr="00F770FC" w:rsidRDefault="00D8455F" w:rsidP="00E41533">
            <w:pPr>
              <w:spacing w:after="0" w:line="240" w:lineRule="auto"/>
              <w:jc w:val="left"/>
              <w:rPr>
                <w:rFonts w:eastAsia="Times New Roman" w:cs="Times New Roman"/>
                <w:color w:val="000000"/>
                <w:sz w:val="22"/>
                <w:lang w:eastAsia="en-GB"/>
              </w:rPr>
            </w:pPr>
          </w:p>
        </w:tc>
      </w:tr>
      <w:tr w:rsidR="00D8455F" w:rsidRPr="00F770FC" w14:paraId="4A15CCBD"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25B33770"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&gt;10 yrs</w:t>
            </w:r>
          </w:p>
        </w:tc>
        <w:tc>
          <w:tcPr>
            <w:tcW w:w="1267" w:type="dxa"/>
            <w:tcBorders>
              <w:top w:val="single" w:sz="4" w:space="0" w:color="000000"/>
              <w:left w:val="nil"/>
              <w:bottom w:val="single" w:sz="4" w:space="0" w:color="000000"/>
              <w:right w:val="nil"/>
            </w:tcBorders>
            <w:shd w:val="clear" w:color="auto" w:fill="auto"/>
            <w:noWrap/>
            <w:vAlign w:val="bottom"/>
            <w:hideMark/>
          </w:tcPr>
          <w:p w14:paraId="676294C2"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1.81</w:t>
            </w:r>
          </w:p>
        </w:tc>
        <w:tc>
          <w:tcPr>
            <w:tcW w:w="1438" w:type="dxa"/>
            <w:tcBorders>
              <w:top w:val="single" w:sz="4" w:space="0" w:color="000000"/>
              <w:left w:val="nil"/>
              <w:bottom w:val="single" w:sz="4" w:space="0" w:color="000000"/>
              <w:right w:val="nil"/>
            </w:tcBorders>
            <w:shd w:val="clear" w:color="auto" w:fill="auto"/>
            <w:noWrap/>
            <w:vAlign w:val="bottom"/>
            <w:hideMark/>
          </w:tcPr>
          <w:p w14:paraId="4BF1C4D8"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0.24 - 13.79</w:t>
            </w:r>
          </w:p>
        </w:tc>
        <w:tc>
          <w:tcPr>
            <w:tcW w:w="1267" w:type="dxa"/>
            <w:tcBorders>
              <w:top w:val="single" w:sz="4" w:space="0" w:color="000000"/>
              <w:left w:val="nil"/>
              <w:bottom w:val="single" w:sz="4" w:space="0" w:color="000000"/>
              <w:right w:val="nil"/>
            </w:tcBorders>
            <w:shd w:val="clear" w:color="auto" w:fill="auto"/>
            <w:noWrap/>
            <w:vAlign w:val="bottom"/>
            <w:hideMark/>
          </w:tcPr>
          <w:p w14:paraId="151981AA"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0.5678</w:t>
            </w: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0E901F84" w14:textId="77777777" w:rsidR="00D8455F" w:rsidRPr="00F770FC" w:rsidRDefault="00D8455F" w:rsidP="00E41533">
            <w:pPr>
              <w:spacing w:after="0" w:line="240" w:lineRule="auto"/>
              <w:jc w:val="left"/>
              <w:rPr>
                <w:rFonts w:eastAsia="Times New Roman" w:cs="Times New Roman"/>
                <w:color w:val="000000"/>
                <w:sz w:val="22"/>
                <w:lang w:eastAsia="en-GB"/>
              </w:rPr>
            </w:pPr>
          </w:p>
        </w:tc>
      </w:tr>
      <w:tr w:rsidR="00D8455F" w:rsidRPr="00F770FC" w14:paraId="7E4D5E7C"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415C5AEF"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Gender</w:t>
            </w:r>
          </w:p>
        </w:tc>
        <w:tc>
          <w:tcPr>
            <w:tcW w:w="1267" w:type="dxa"/>
            <w:tcBorders>
              <w:top w:val="single" w:sz="4" w:space="0" w:color="000000"/>
              <w:left w:val="nil"/>
              <w:bottom w:val="single" w:sz="4" w:space="0" w:color="000000"/>
              <w:right w:val="nil"/>
            </w:tcBorders>
            <w:shd w:val="clear" w:color="D9D9D9" w:fill="D9D9D9"/>
            <w:noWrap/>
            <w:vAlign w:val="bottom"/>
            <w:hideMark/>
          </w:tcPr>
          <w:p w14:paraId="0F19485C" w14:textId="77777777" w:rsidR="00D8455F" w:rsidRPr="00F770FC" w:rsidRDefault="00D8455F" w:rsidP="00D8455F">
            <w:pPr>
              <w:spacing w:after="0" w:line="240" w:lineRule="auto"/>
              <w:jc w:val="left"/>
              <w:rPr>
                <w:rFonts w:eastAsia="Times New Roman" w:cs="Times New Roman"/>
                <w:color w:val="000000"/>
                <w:sz w:val="22"/>
                <w:lang w:eastAsia="en-GB"/>
              </w:rPr>
            </w:pPr>
          </w:p>
        </w:tc>
        <w:tc>
          <w:tcPr>
            <w:tcW w:w="1438" w:type="dxa"/>
            <w:tcBorders>
              <w:top w:val="single" w:sz="4" w:space="0" w:color="000000"/>
              <w:left w:val="nil"/>
              <w:bottom w:val="single" w:sz="4" w:space="0" w:color="000000"/>
              <w:right w:val="nil"/>
            </w:tcBorders>
            <w:shd w:val="clear" w:color="D9D9D9" w:fill="D9D9D9"/>
            <w:noWrap/>
            <w:vAlign w:val="bottom"/>
            <w:hideMark/>
          </w:tcPr>
          <w:p w14:paraId="57F9BA7A"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1267" w:type="dxa"/>
            <w:tcBorders>
              <w:top w:val="single" w:sz="4" w:space="0" w:color="000000"/>
              <w:left w:val="nil"/>
              <w:bottom w:val="single" w:sz="4" w:space="0" w:color="000000"/>
              <w:right w:val="nil"/>
            </w:tcBorders>
            <w:shd w:val="clear" w:color="D9D9D9" w:fill="D9D9D9"/>
            <w:noWrap/>
            <w:vAlign w:val="bottom"/>
            <w:hideMark/>
          </w:tcPr>
          <w:p w14:paraId="2273B7FC"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4C65F3F8" w14:textId="77777777" w:rsidR="00D8455F" w:rsidRPr="00F770FC" w:rsidRDefault="00D8455F" w:rsidP="00D8455F">
            <w:pPr>
              <w:spacing w:after="0" w:line="240" w:lineRule="auto"/>
              <w:jc w:val="left"/>
              <w:rPr>
                <w:rFonts w:eastAsia="Times New Roman" w:cs="Times New Roman"/>
                <w:sz w:val="20"/>
                <w:szCs w:val="20"/>
                <w:lang w:eastAsia="en-GB"/>
              </w:rPr>
            </w:pPr>
          </w:p>
        </w:tc>
      </w:tr>
      <w:tr w:rsidR="00D8455F" w:rsidRPr="00F770FC" w14:paraId="36819979"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792EC2BD"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Male (REF)</w:t>
            </w:r>
          </w:p>
        </w:tc>
        <w:tc>
          <w:tcPr>
            <w:tcW w:w="1267" w:type="dxa"/>
            <w:tcBorders>
              <w:top w:val="single" w:sz="4" w:space="0" w:color="000000"/>
              <w:left w:val="nil"/>
              <w:bottom w:val="single" w:sz="4" w:space="0" w:color="000000"/>
              <w:right w:val="nil"/>
            </w:tcBorders>
            <w:shd w:val="clear" w:color="auto" w:fill="auto"/>
            <w:noWrap/>
            <w:vAlign w:val="bottom"/>
            <w:hideMark/>
          </w:tcPr>
          <w:p w14:paraId="11F1CB11"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8" w:type="dxa"/>
            <w:tcBorders>
              <w:top w:val="single" w:sz="4" w:space="0" w:color="000000"/>
              <w:left w:val="nil"/>
              <w:bottom w:val="single" w:sz="4" w:space="0" w:color="000000"/>
              <w:right w:val="nil"/>
            </w:tcBorders>
            <w:shd w:val="clear" w:color="auto" w:fill="auto"/>
            <w:noWrap/>
            <w:vAlign w:val="bottom"/>
            <w:hideMark/>
          </w:tcPr>
          <w:p w14:paraId="04080F24" w14:textId="77777777" w:rsidR="00D8455F" w:rsidRPr="00F770FC" w:rsidRDefault="00D8455F" w:rsidP="00E41533">
            <w:pPr>
              <w:spacing w:after="0" w:line="240" w:lineRule="auto"/>
              <w:jc w:val="left"/>
              <w:rPr>
                <w:rFonts w:eastAsia="Times New Roman" w:cs="Times New Roman"/>
                <w:color w:val="000000"/>
                <w:sz w:val="22"/>
                <w:lang w:eastAsia="en-GB"/>
              </w:rPr>
            </w:pPr>
          </w:p>
        </w:tc>
        <w:tc>
          <w:tcPr>
            <w:tcW w:w="1267" w:type="dxa"/>
            <w:tcBorders>
              <w:top w:val="single" w:sz="4" w:space="0" w:color="000000"/>
              <w:left w:val="nil"/>
              <w:bottom w:val="single" w:sz="4" w:space="0" w:color="000000"/>
              <w:right w:val="nil"/>
            </w:tcBorders>
            <w:shd w:val="clear" w:color="auto" w:fill="auto"/>
            <w:noWrap/>
            <w:vAlign w:val="bottom"/>
            <w:hideMark/>
          </w:tcPr>
          <w:p w14:paraId="443981E3"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6D38C8F0"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0.2419</w:t>
            </w:r>
          </w:p>
        </w:tc>
      </w:tr>
      <w:tr w:rsidR="00D8455F" w:rsidRPr="00F770FC" w14:paraId="53898CCF"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24E97B38"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Female</w:t>
            </w:r>
          </w:p>
        </w:tc>
        <w:tc>
          <w:tcPr>
            <w:tcW w:w="1267" w:type="dxa"/>
            <w:tcBorders>
              <w:top w:val="single" w:sz="4" w:space="0" w:color="000000"/>
              <w:left w:val="nil"/>
              <w:bottom w:val="single" w:sz="4" w:space="0" w:color="000000"/>
              <w:right w:val="nil"/>
            </w:tcBorders>
            <w:shd w:val="clear" w:color="D9D9D9" w:fill="D9D9D9"/>
            <w:noWrap/>
            <w:vAlign w:val="bottom"/>
            <w:hideMark/>
          </w:tcPr>
          <w:p w14:paraId="2C28D907"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0.74</w:t>
            </w:r>
          </w:p>
        </w:tc>
        <w:tc>
          <w:tcPr>
            <w:tcW w:w="1438" w:type="dxa"/>
            <w:tcBorders>
              <w:top w:val="single" w:sz="4" w:space="0" w:color="000000"/>
              <w:left w:val="nil"/>
              <w:bottom w:val="single" w:sz="4" w:space="0" w:color="000000"/>
              <w:right w:val="nil"/>
            </w:tcBorders>
            <w:shd w:val="clear" w:color="D9D9D9" w:fill="D9D9D9"/>
            <w:noWrap/>
            <w:vAlign w:val="bottom"/>
            <w:hideMark/>
          </w:tcPr>
          <w:p w14:paraId="361AB889"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0.44 - 1.23</w:t>
            </w:r>
          </w:p>
        </w:tc>
        <w:tc>
          <w:tcPr>
            <w:tcW w:w="1267" w:type="dxa"/>
            <w:tcBorders>
              <w:top w:val="single" w:sz="4" w:space="0" w:color="000000"/>
              <w:left w:val="nil"/>
              <w:bottom w:val="single" w:sz="4" w:space="0" w:color="000000"/>
              <w:right w:val="nil"/>
            </w:tcBorders>
            <w:shd w:val="clear" w:color="D9D9D9" w:fill="D9D9D9"/>
            <w:noWrap/>
            <w:vAlign w:val="bottom"/>
            <w:hideMark/>
          </w:tcPr>
          <w:p w14:paraId="3A263530"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0.2419</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66D34EF9" w14:textId="77777777" w:rsidR="00D8455F" w:rsidRPr="00F770FC" w:rsidRDefault="00D8455F" w:rsidP="00E41533">
            <w:pPr>
              <w:spacing w:after="0" w:line="240" w:lineRule="auto"/>
              <w:jc w:val="left"/>
              <w:rPr>
                <w:rFonts w:eastAsia="Times New Roman" w:cs="Times New Roman"/>
                <w:color w:val="000000"/>
                <w:sz w:val="22"/>
                <w:lang w:eastAsia="en-GB"/>
              </w:rPr>
            </w:pPr>
          </w:p>
        </w:tc>
      </w:tr>
      <w:tr w:rsidR="00D8455F" w:rsidRPr="00F770FC" w14:paraId="0E83A977"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5EEBBFAF"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Smoking status</w:t>
            </w:r>
          </w:p>
        </w:tc>
        <w:tc>
          <w:tcPr>
            <w:tcW w:w="1267" w:type="dxa"/>
            <w:tcBorders>
              <w:top w:val="single" w:sz="4" w:space="0" w:color="000000"/>
              <w:left w:val="nil"/>
              <w:bottom w:val="single" w:sz="4" w:space="0" w:color="000000"/>
              <w:right w:val="nil"/>
            </w:tcBorders>
            <w:shd w:val="clear" w:color="auto" w:fill="auto"/>
            <w:noWrap/>
            <w:vAlign w:val="bottom"/>
            <w:hideMark/>
          </w:tcPr>
          <w:p w14:paraId="1525784A" w14:textId="77777777" w:rsidR="00D8455F" w:rsidRPr="00F770FC" w:rsidRDefault="00D8455F" w:rsidP="00D8455F">
            <w:pPr>
              <w:spacing w:after="0" w:line="240" w:lineRule="auto"/>
              <w:jc w:val="left"/>
              <w:rPr>
                <w:rFonts w:eastAsia="Times New Roman" w:cs="Times New Roman"/>
                <w:color w:val="000000"/>
                <w:sz w:val="22"/>
                <w:lang w:eastAsia="en-GB"/>
              </w:rPr>
            </w:pPr>
          </w:p>
        </w:tc>
        <w:tc>
          <w:tcPr>
            <w:tcW w:w="1438" w:type="dxa"/>
            <w:tcBorders>
              <w:top w:val="single" w:sz="4" w:space="0" w:color="000000"/>
              <w:left w:val="nil"/>
              <w:bottom w:val="single" w:sz="4" w:space="0" w:color="000000"/>
              <w:right w:val="nil"/>
            </w:tcBorders>
            <w:shd w:val="clear" w:color="auto" w:fill="auto"/>
            <w:noWrap/>
            <w:vAlign w:val="bottom"/>
            <w:hideMark/>
          </w:tcPr>
          <w:p w14:paraId="59846EF2"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1267" w:type="dxa"/>
            <w:tcBorders>
              <w:top w:val="single" w:sz="4" w:space="0" w:color="000000"/>
              <w:left w:val="nil"/>
              <w:bottom w:val="single" w:sz="4" w:space="0" w:color="000000"/>
              <w:right w:val="nil"/>
            </w:tcBorders>
            <w:shd w:val="clear" w:color="auto" w:fill="auto"/>
            <w:noWrap/>
            <w:vAlign w:val="bottom"/>
            <w:hideMark/>
          </w:tcPr>
          <w:p w14:paraId="48A11F5E"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683D30BD" w14:textId="77777777" w:rsidR="00D8455F" w:rsidRPr="00F770FC" w:rsidRDefault="00D8455F" w:rsidP="00D8455F">
            <w:pPr>
              <w:spacing w:after="0" w:line="240" w:lineRule="auto"/>
              <w:jc w:val="left"/>
              <w:rPr>
                <w:rFonts w:eastAsia="Times New Roman" w:cs="Times New Roman"/>
                <w:sz w:val="20"/>
                <w:szCs w:val="20"/>
                <w:lang w:eastAsia="en-GB"/>
              </w:rPr>
            </w:pPr>
          </w:p>
        </w:tc>
      </w:tr>
      <w:tr w:rsidR="00D8455F" w:rsidRPr="00F770FC" w14:paraId="07F3CBE0"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6C08F5CC"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Never smoked (REF)</w:t>
            </w:r>
          </w:p>
        </w:tc>
        <w:tc>
          <w:tcPr>
            <w:tcW w:w="1267" w:type="dxa"/>
            <w:tcBorders>
              <w:top w:val="single" w:sz="4" w:space="0" w:color="000000"/>
              <w:left w:val="nil"/>
              <w:bottom w:val="single" w:sz="4" w:space="0" w:color="000000"/>
              <w:right w:val="nil"/>
            </w:tcBorders>
            <w:shd w:val="clear" w:color="D9D9D9" w:fill="D9D9D9"/>
            <w:noWrap/>
            <w:vAlign w:val="bottom"/>
            <w:hideMark/>
          </w:tcPr>
          <w:p w14:paraId="2ECA7C76"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1</w:t>
            </w:r>
          </w:p>
        </w:tc>
        <w:tc>
          <w:tcPr>
            <w:tcW w:w="1438" w:type="dxa"/>
            <w:tcBorders>
              <w:top w:val="single" w:sz="4" w:space="0" w:color="000000"/>
              <w:left w:val="nil"/>
              <w:bottom w:val="single" w:sz="4" w:space="0" w:color="000000"/>
              <w:right w:val="nil"/>
            </w:tcBorders>
            <w:shd w:val="clear" w:color="D9D9D9" w:fill="D9D9D9"/>
            <w:noWrap/>
            <w:vAlign w:val="bottom"/>
            <w:hideMark/>
          </w:tcPr>
          <w:p w14:paraId="29157D55" w14:textId="77777777" w:rsidR="00D8455F" w:rsidRPr="00F770FC" w:rsidRDefault="00D8455F" w:rsidP="00E41533">
            <w:pPr>
              <w:spacing w:after="0" w:line="240" w:lineRule="auto"/>
              <w:jc w:val="left"/>
              <w:rPr>
                <w:rFonts w:eastAsia="Times New Roman" w:cs="Times New Roman"/>
                <w:color w:val="000000"/>
                <w:sz w:val="22"/>
                <w:lang w:eastAsia="en-GB"/>
              </w:rPr>
            </w:pPr>
          </w:p>
        </w:tc>
        <w:tc>
          <w:tcPr>
            <w:tcW w:w="1267" w:type="dxa"/>
            <w:tcBorders>
              <w:top w:val="single" w:sz="4" w:space="0" w:color="000000"/>
              <w:left w:val="nil"/>
              <w:bottom w:val="single" w:sz="4" w:space="0" w:color="000000"/>
              <w:right w:val="nil"/>
            </w:tcBorders>
            <w:shd w:val="clear" w:color="D9D9D9" w:fill="D9D9D9"/>
            <w:noWrap/>
            <w:vAlign w:val="bottom"/>
            <w:hideMark/>
          </w:tcPr>
          <w:p w14:paraId="3875DDC7" w14:textId="77777777" w:rsidR="00D8455F" w:rsidRPr="00F770FC" w:rsidRDefault="00D8455F" w:rsidP="00D8455F">
            <w:pPr>
              <w:spacing w:after="0" w:line="240" w:lineRule="auto"/>
              <w:jc w:val="left"/>
              <w:rPr>
                <w:rFonts w:eastAsia="Times New Roman" w:cs="Times New Roman"/>
                <w:sz w:val="20"/>
                <w:szCs w:val="20"/>
                <w:lang w:eastAsia="en-GB"/>
              </w:rPr>
            </w:pP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1CC9E21A"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0.7552</w:t>
            </w:r>
          </w:p>
        </w:tc>
      </w:tr>
      <w:tr w:rsidR="00D8455F" w:rsidRPr="00F770FC" w14:paraId="129934BB" w14:textId="77777777" w:rsidTr="00E41533">
        <w:trPr>
          <w:trHeight w:val="289"/>
        </w:trPr>
        <w:tc>
          <w:tcPr>
            <w:tcW w:w="3275" w:type="dxa"/>
            <w:tcBorders>
              <w:top w:val="single" w:sz="4" w:space="0" w:color="000000"/>
              <w:left w:val="single" w:sz="4" w:space="0" w:color="000000"/>
              <w:bottom w:val="single" w:sz="4" w:space="0" w:color="000000"/>
              <w:right w:val="nil"/>
            </w:tcBorders>
            <w:shd w:val="clear" w:color="auto" w:fill="auto"/>
            <w:noWrap/>
            <w:vAlign w:val="bottom"/>
            <w:hideMark/>
          </w:tcPr>
          <w:p w14:paraId="2EE10E58"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Ex-smoker</w:t>
            </w:r>
          </w:p>
        </w:tc>
        <w:tc>
          <w:tcPr>
            <w:tcW w:w="1267" w:type="dxa"/>
            <w:tcBorders>
              <w:top w:val="single" w:sz="4" w:space="0" w:color="000000"/>
              <w:left w:val="nil"/>
              <w:bottom w:val="single" w:sz="4" w:space="0" w:color="000000"/>
              <w:right w:val="nil"/>
            </w:tcBorders>
            <w:shd w:val="clear" w:color="auto" w:fill="auto"/>
            <w:noWrap/>
            <w:vAlign w:val="bottom"/>
            <w:hideMark/>
          </w:tcPr>
          <w:p w14:paraId="0AF001C4"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0.84</w:t>
            </w:r>
          </w:p>
        </w:tc>
        <w:tc>
          <w:tcPr>
            <w:tcW w:w="1438" w:type="dxa"/>
            <w:tcBorders>
              <w:top w:val="single" w:sz="4" w:space="0" w:color="000000"/>
              <w:left w:val="nil"/>
              <w:bottom w:val="single" w:sz="4" w:space="0" w:color="000000"/>
              <w:right w:val="nil"/>
            </w:tcBorders>
            <w:shd w:val="clear" w:color="auto" w:fill="auto"/>
            <w:noWrap/>
            <w:vAlign w:val="bottom"/>
            <w:hideMark/>
          </w:tcPr>
          <w:p w14:paraId="34806DBB"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0.52 - 1.36</w:t>
            </w:r>
          </w:p>
        </w:tc>
        <w:tc>
          <w:tcPr>
            <w:tcW w:w="1267" w:type="dxa"/>
            <w:tcBorders>
              <w:top w:val="single" w:sz="4" w:space="0" w:color="000000"/>
              <w:left w:val="nil"/>
              <w:bottom w:val="single" w:sz="4" w:space="0" w:color="000000"/>
              <w:right w:val="nil"/>
            </w:tcBorders>
            <w:shd w:val="clear" w:color="auto" w:fill="auto"/>
            <w:noWrap/>
            <w:vAlign w:val="bottom"/>
            <w:hideMark/>
          </w:tcPr>
          <w:p w14:paraId="3DFE7B3F"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0.4874</w:t>
            </w:r>
          </w:p>
        </w:tc>
        <w:tc>
          <w:tcPr>
            <w:tcW w:w="2192" w:type="dxa"/>
            <w:tcBorders>
              <w:top w:val="single" w:sz="4" w:space="0" w:color="000000"/>
              <w:left w:val="nil"/>
              <w:bottom w:val="single" w:sz="4" w:space="0" w:color="000000"/>
              <w:right w:val="single" w:sz="4" w:space="0" w:color="000000"/>
            </w:tcBorders>
            <w:shd w:val="clear" w:color="auto" w:fill="auto"/>
            <w:noWrap/>
            <w:vAlign w:val="bottom"/>
            <w:hideMark/>
          </w:tcPr>
          <w:p w14:paraId="66CAF155" w14:textId="77777777" w:rsidR="00D8455F" w:rsidRPr="00F770FC" w:rsidRDefault="00D8455F" w:rsidP="00E41533">
            <w:pPr>
              <w:spacing w:after="0" w:line="240" w:lineRule="auto"/>
              <w:jc w:val="left"/>
              <w:rPr>
                <w:rFonts w:eastAsia="Times New Roman" w:cs="Times New Roman"/>
                <w:color w:val="000000"/>
                <w:sz w:val="22"/>
                <w:lang w:eastAsia="en-GB"/>
              </w:rPr>
            </w:pPr>
          </w:p>
        </w:tc>
      </w:tr>
      <w:tr w:rsidR="00D8455F" w:rsidRPr="00F770FC" w14:paraId="3BCB6847" w14:textId="77777777" w:rsidTr="00D8455F">
        <w:trPr>
          <w:trHeight w:val="289"/>
        </w:trPr>
        <w:tc>
          <w:tcPr>
            <w:tcW w:w="3275" w:type="dxa"/>
            <w:tcBorders>
              <w:top w:val="single" w:sz="4" w:space="0" w:color="000000"/>
              <w:left w:val="single" w:sz="4" w:space="0" w:color="000000"/>
              <w:bottom w:val="single" w:sz="4" w:space="0" w:color="000000"/>
              <w:right w:val="nil"/>
            </w:tcBorders>
            <w:shd w:val="clear" w:color="D9D9D9" w:fill="D9D9D9"/>
            <w:noWrap/>
            <w:vAlign w:val="bottom"/>
            <w:hideMark/>
          </w:tcPr>
          <w:p w14:paraId="1A889E29" w14:textId="77777777" w:rsidR="00D8455F" w:rsidRPr="00F770FC" w:rsidRDefault="00D8455F" w:rsidP="00E41533">
            <w:pPr>
              <w:spacing w:after="0" w:line="240" w:lineRule="auto"/>
              <w:jc w:val="right"/>
              <w:rPr>
                <w:rFonts w:eastAsia="Times New Roman" w:cs="Times New Roman"/>
                <w:color w:val="000000"/>
                <w:sz w:val="22"/>
                <w:lang w:eastAsia="en-GB"/>
              </w:rPr>
            </w:pPr>
            <w:r w:rsidRPr="00F770FC">
              <w:rPr>
                <w:rFonts w:eastAsia="Times New Roman" w:cs="Times New Roman"/>
                <w:color w:val="000000"/>
                <w:sz w:val="22"/>
                <w:lang w:eastAsia="en-GB"/>
              </w:rPr>
              <w:t>Currently smokes</w:t>
            </w:r>
          </w:p>
        </w:tc>
        <w:tc>
          <w:tcPr>
            <w:tcW w:w="1267" w:type="dxa"/>
            <w:tcBorders>
              <w:top w:val="single" w:sz="4" w:space="0" w:color="000000"/>
              <w:left w:val="nil"/>
              <w:bottom w:val="single" w:sz="4" w:space="0" w:color="000000"/>
              <w:right w:val="nil"/>
            </w:tcBorders>
            <w:shd w:val="clear" w:color="D9D9D9" w:fill="D9D9D9"/>
            <w:noWrap/>
            <w:vAlign w:val="bottom"/>
            <w:hideMark/>
          </w:tcPr>
          <w:p w14:paraId="06285587"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0.81</w:t>
            </w:r>
          </w:p>
        </w:tc>
        <w:tc>
          <w:tcPr>
            <w:tcW w:w="1438" w:type="dxa"/>
            <w:tcBorders>
              <w:top w:val="single" w:sz="4" w:space="0" w:color="000000"/>
              <w:left w:val="nil"/>
              <w:bottom w:val="single" w:sz="4" w:space="0" w:color="000000"/>
              <w:right w:val="nil"/>
            </w:tcBorders>
            <w:shd w:val="clear" w:color="D9D9D9" w:fill="D9D9D9"/>
            <w:noWrap/>
            <w:vAlign w:val="bottom"/>
            <w:hideMark/>
          </w:tcPr>
          <w:p w14:paraId="5465CC39" w14:textId="77777777" w:rsidR="00D8455F" w:rsidRPr="00F770FC" w:rsidRDefault="00D8455F" w:rsidP="00D8455F">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0.39 - 1.71</w:t>
            </w:r>
          </w:p>
        </w:tc>
        <w:tc>
          <w:tcPr>
            <w:tcW w:w="1267" w:type="dxa"/>
            <w:tcBorders>
              <w:top w:val="single" w:sz="4" w:space="0" w:color="000000"/>
              <w:left w:val="nil"/>
              <w:bottom w:val="single" w:sz="4" w:space="0" w:color="000000"/>
              <w:right w:val="nil"/>
            </w:tcBorders>
            <w:shd w:val="clear" w:color="D9D9D9" w:fill="D9D9D9"/>
            <w:noWrap/>
            <w:vAlign w:val="bottom"/>
            <w:hideMark/>
          </w:tcPr>
          <w:p w14:paraId="605878AD" w14:textId="77777777" w:rsidR="00D8455F" w:rsidRPr="00F770FC" w:rsidRDefault="00D8455F" w:rsidP="00E41533">
            <w:pPr>
              <w:spacing w:after="0" w:line="240" w:lineRule="auto"/>
              <w:jc w:val="left"/>
              <w:rPr>
                <w:rFonts w:eastAsia="Times New Roman" w:cs="Times New Roman"/>
                <w:color w:val="000000"/>
                <w:sz w:val="22"/>
                <w:lang w:eastAsia="en-GB"/>
              </w:rPr>
            </w:pPr>
            <w:r w:rsidRPr="00F770FC">
              <w:rPr>
                <w:rFonts w:eastAsia="Times New Roman" w:cs="Times New Roman"/>
                <w:color w:val="000000"/>
                <w:sz w:val="22"/>
                <w:lang w:eastAsia="en-GB"/>
              </w:rPr>
              <w:t>0.584</w:t>
            </w:r>
          </w:p>
        </w:tc>
        <w:tc>
          <w:tcPr>
            <w:tcW w:w="2192" w:type="dxa"/>
            <w:tcBorders>
              <w:top w:val="single" w:sz="4" w:space="0" w:color="000000"/>
              <w:left w:val="nil"/>
              <w:bottom w:val="single" w:sz="4" w:space="0" w:color="000000"/>
              <w:right w:val="single" w:sz="4" w:space="0" w:color="000000"/>
            </w:tcBorders>
            <w:shd w:val="clear" w:color="D9D9D9" w:fill="D9D9D9"/>
            <w:noWrap/>
            <w:vAlign w:val="bottom"/>
            <w:hideMark/>
          </w:tcPr>
          <w:p w14:paraId="3D1A7A1C" w14:textId="77777777" w:rsidR="00D8455F" w:rsidRPr="00F770FC" w:rsidRDefault="00D8455F" w:rsidP="00E41533">
            <w:pPr>
              <w:spacing w:after="0" w:line="240" w:lineRule="auto"/>
              <w:jc w:val="left"/>
              <w:rPr>
                <w:rFonts w:eastAsia="Times New Roman" w:cs="Times New Roman"/>
                <w:color w:val="000000"/>
                <w:sz w:val="22"/>
                <w:lang w:eastAsia="en-GB"/>
              </w:rPr>
            </w:pPr>
          </w:p>
        </w:tc>
      </w:tr>
    </w:tbl>
    <w:p w14:paraId="1AD0B4ED" w14:textId="720D4A84" w:rsidR="00FD2BA6" w:rsidRPr="00F770FC" w:rsidRDefault="00FD2BA6" w:rsidP="004C3741">
      <w:pPr>
        <w:rPr>
          <w:rFonts w:cs="Times New Roman"/>
          <w:b/>
          <w:bCs/>
          <w:szCs w:val="24"/>
        </w:rPr>
      </w:pPr>
    </w:p>
    <w:p w14:paraId="41A62157" w14:textId="4E0579A4" w:rsidR="00FD2BA6" w:rsidRPr="00F770FC" w:rsidRDefault="00FD2BA6" w:rsidP="004C3741">
      <w:pPr>
        <w:jc w:val="left"/>
        <w:rPr>
          <w:rFonts w:cs="Times New Roman"/>
          <w:b/>
          <w:bCs/>
          <w:szCs w:val="24"/>
        </w:rPr>
      </w:pPr>
      <w:r w:rsidRPr="00F770FC">
        <w:rPr>
          <w:rFonts w:cs="Times New Roman"/>
          <w:b/>
          <w:bCs/>
          <w:szCs w:val="24"/>
        </w:rPr>
        <w:br w:type="page"/>
      </w:r>
    </w:p>
    <w:p w14:paraId="23118FDC" w14:textId="0F6BC992" w:rsidR="003F3924" w:rsidRPr="00F770FC" w:rsidRDefault="003F3924" w:rsidP="004C3741">
      <w:pPr>
        <w:rPr>
          <w:rFonts w:cs="Times New Roman"/>
          <w:i/>
          <w:iCs/>
          <w:szCs w:val="24"/>
        </w:rPr>
      </w:pPr>
      <w:bookmarkStart w:id="23" w:name="_Toc158724420"/>
      <w:r w:rsidRPr="00F770FC">
        <w:rPr>
          <w:rStyle w:val="Heading2Char"/>
          <w:rFonts w:cs="Times New Roman"/>
          <w:szCs w:val="24"/>
        </w:rPr>
        <w:lastRenderedPageBreak/>
        <w:t>Figure S</w:t>
      </w:r>
      <w:r w:rsidR="001A5242" w:rsidRPr="00F770FC">
        <w:rPr>
          <w:rStyle w:val="Heading2Char"/>
          <w:rFonts w:cs="Times New Roman"/>
          <w:szCs w:val="24"/>
        </w:rPr>
        <w:t>4</w:t>
      </w:r>
      <w:r w:rsidRPr="00F770FC">
        <w:rPr>
          <w:rStyle w:val="Heading2Char"/>
          <w:rFonts w:cs="Times New Roman"/>
          <w:szCs w:val="24"/>
        </w:rPr>
        <w:t>(</w:t>
      </w:r>
      <w:r w:rsidR="001A5242" w:rsidRPr="00F770FC">
        <w:rPr>
          <w:rStyle w:val="Heading2Char"/>
          <w:rFonts w:cs="Times New Roman"/>
          <w:szCs w:val="24"/>
        </w:rPr>
        <w:t>a</w:t>
      </w:r>
      <w:r w:rsidRPr="00F770FC">
        <w:rPr>
          <w:rStyle w:val="Heading2Char"/>
          <w:rFonts w:cs="Times New Roman"/>
          <w:szCs w:val="24"/>
        </w:rPr>
        <w:t>)</w:t>
      </w:r>
      <w:bookmarkEnd w:id="23"/>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t>
      </w:r>
      <w:r w:rsidRPr="00E37414">
        <w:rPr>
          <w:rFonts w:cs="Times New Roman"/>
          <w:i/>
          <w:iCs/>
          <w:szCs w:val="24"/>
        </w:rPr>
        <w:t xml:space="preserve">within </w:t>
      </w:r>
      <w:r w:rsidR="00E37414" w:rsidRPr="00E37414">
        <w:rPr>
          <w:rFonts w:cs="Times New Roman"/>
          <w:i/>
          <w:iCs/>
          <w:szCs w:val="24"/>
        </w:rPr>
        <w:t>REWIND (n = 4440)</w:t>
      </w:r>
      <w:r w:rsidR="00E37414" w:rsidRPr="00E37414">
        <w:rPr>
          <w:rFonts w:cs="Times New Roman"/>
          <w:i/>
          <w:iCs/>
          <w:szCs w:val="24"/>
        </w:rPr>
        <w:t xml:space="preserve"> </w:t>
      </w:r>
      <w:r w:rsidRPr="00E37414">
        <w:rPr>
          <w:rFonts w:cs="Times New Roman"/>
          <w:i/>
          <w:iCs/>
          <w:szCs w:val="24"/>
        </w:rPr>
        <w:t>trial placebo-arm cohort</w:t>
      </w:r>
      <w:r w:rsidR="009C2B8E" w:rsidRPr="00E37414">
        <w:rPr>
          <w:rFonts w:cs="Times New Roman"/>
          <w:i/>
          <w:iCs/>
          <w:szCs w:val="24"/>
        </w:rPr>
        <w:t xml:space="preserve"> in individuals with</w:t>
      </w:r>
      <w:r w:rsidR="005C4D02" w:rsidRPr="00E37414">
        <w:rPr>
          <w:rFonts w:cs="Times New Roman"/>
          <w:i/>
          <w:iCs/>
          <w:szCs w:val="24"/>
        </w:rPr>
        <w:t xml:space="preserve"> normal</w:t>
      </w:r>
      <w:r w:rsidR="009C2B8E" w:rsidRPr="00E37414">
        <w:rPr>
          <w:rFonts w:cs="Times New Roman"/>
          <w:i/>
          <w:iCs/>
          <w:szCs w:val="24"/>
        </w:rPr>
        <w:t xml:space="preserve"> baseline BMI</w:t>
      </w:r>
      <w:r w:rsidR="00E946CE" w:rsidRPr="00E37414">
        <w:rPr>
          <w:rFonts w:cs="Times New Roman"/>
          <w:i/>
          <w:iCs/>
          <w:szCs w:val="24"/>
        </w:rPr>
        <w:t xml:space="preserve"> after adjustment</w:t>
      </w:r>
      <w:r w:rsidR="00E946CE" w:rsidRPr="00F770FC">
        <w:rPr>
          <w:rFonts w:cs="Times New Roman"/>
          <w:i/>
          <w:iCs/>
          <w:szCs w:val="24"/>
        </w:rPr>
        <w:t xml:space="preserve"> for treatment, baseline BMI, sex, age, smoking, type 2 diabetes duration, systolic blood pressure, statin use, baseline HbA1c, number of BMI measurement, and ASV HbA1c. Risk estimates for each covariate are calculated via multivariate Cox regression.</w:t>
      </w:r>
    </w:p>
    <w:p w14:paraId="73C8C0C9" w14:textId="7F3CA4C9" w:rsidR="003F3924" w:rsidRPr="00F770FC" w:rsidRDefault="003B6716" w:rsidP="004C3741">
      <w:pPr>
        <w:rPr>
          <w:rFonts w:cs="Times New Roman"/>
          <w:b/>
          <w:bCs/>
          <w:szCs w:val="24"/>
        </w:rPr>
      </w:pPr>
      <w:r w:rsidRPr="00F770FC">
        <w:rPr>
          <w:rFonts w:cs="Times New Roman"/>
          <w:b/>
          <w:bCs/>
          <w:noProof/>
          <w:szCs w:val="24"/>
        </w:rPr>
        <w:drawing>
          <wp:inline distT="0" distB="0" distL="0" distR="0" wp14:anchorId="548AB64B" wp14:editId="4832524A">
            <wp:extent cx="5731510" cy="3211830"/>
            <wp:effectExtent l="0" t="0" r="2540" b="7620"/>
            <wp:docPr id="1712388449" name="Picture 1712388449" descr="A picture containing text, screenshot, black and white, number&#10;&#10;Description automatically generated">
              <a:extLst xmlns:a="http://schemas.openxmlformats.org/drawingml/2006/main">
                <a:ext uri="{FF2B5EF4-FFF2-40B4-BE49-F238E27FC236}">
                  <a16:creationId xmlns:a16="http://schemas.microsoft.com/office/drawing/2014/main" id="{0B715023-8FA7-84CD-FA89-D8F6CC134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creenshot, black and white, number&#10;&#10;Description automatically generated">
                      <a:extLst>
                        <a:ext uri="{FF2B5EF4-FFF2-40B4-BE49-F238E27FC236}">
                          <a16:creationId xmlns:a16="http://schemas.microsoft.com/office/drawing/2014/main" id="{0B715023-8FA7-84CD-FA89-D8F6CC134B6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11830"/>
                    </a:xfrm>
                    <a:prstGeom prst="rect">
                      <a:avLst/>
                    </a:prstGeom>
                  </pic:spPr>
                </pic:pic>
              </a:graphicData>
            </a:graphic>
          </wp:inline>
        </w:drawing>
      </w:r>
    </w:p>
    <w:p w14:paraId="7798E55D" w14:textId="77777777" w:rsidR="003F3924" w:rsidRPr="00F770FC" w:rsidRDefault="003F3924" w:rsidP="004C3741">
      <w:pPr>
        <w:jc w:val="left"/>
        <w:rPr>
          <w:rFonts w:cs="Times New Roman"/>
          <w:b/>
          <w:bCs/>
          <w:szCs w:val="24"/>
        </w:rPr>
      </w:pPr>
      <w:r w:rsidRPr="00F770FC">
        <w:rPr>
          <w:rFonts w:cs="Times New Roman"/>
          <w:b/>
          <w:bCs/>
          <w:szCs w:val="24"/>
        </w:rPr>
        <w:br w:type="page"/>
      </w:r>
    </w:p>
    <w:p w14:paraId="32AA3196" w14:textId="629F6827" w:rsidR="003F3924" w:rsidRPr="00F770FC" w:rsidRDefault="003F3924" w:rsidP="004C3741">
      <w:pPr>
        <w:rPr>
          <w:rFonts w:cs="Times New Roman"/>
          <w:i/>
          <w:iCs/>
          <w:szCs w:val="24"/>
        </w:rPr>
      </w:pPr>
      <w:bookmarkStart w:id="24" w:name="_Toc158724421"/>
      <w:r w:rsidRPr="00F770FC">
        <w:rPr>
          <w:rStyle w:val="Heading2Char"/>
          <w:rFonts w:cs="Times New Roman"/>
          <w:szCs w:val="24"/>
        </w:rPr>
        <w:lastRenderedPageBreak/>
        <w:t>Figure S</w:t>
      </w:r>
      <w:r w:rsidR="00622211" w:rsidRPr="00F770FC">
        <w:rPr>
          <w:rStyle w:val="Heading2Char"/>
          <w:rFonts w:cs="Times New Roman"/>
          <w:szCs w:val="24"/>
        </w:rPr>
        <w:t>4</w:t>
      </w:r>
      <w:r w:rsidRPr="00F770FC">
        <w:rPr>
          <w:rStyle w:val="Heading2Char"/>
          <w:rFonts w:cs="Times New Roman"/>
          <w:szCs w:val="24"/>
        </w:rPr>
        <w:t>(</w:t>
      </w:r>
      <w:r w:rsidR="000B7284" w:rsidRPr="00F770FC">
        <w:rPr>
          <w:rStyle w:val="Heading2Char"/>
          <w:rFonts w:cs="Times New Roman"/>
          <w:szCs w:val="24"/>
        </w:rPr>
        <w:t>b</w:t>
      </w:r>
      <w:r w:rsidRPr="00F770FC">
        <w:rPr>
          <w:rStyle w:val="Heading2Char"/>
          <w:rFonts w:cs="Times New Roman"/>
          <w:szCs w:val="24"/>
        </w:rPr>
        <w:t>)</w:t>
      </w:r>
      <w:bookmarkEnd w:id="24"/>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within </w:t>
      </w:r>
      <w:r w:rsidRPr="00E37414">
        <w:rPr>
          <w:rFonts w:cs="Times New Roman"/>
          <w:i/>
          <w:iCs/>
          <w:szCs w:val="24"/>
        </w:rPr>
        <w:t xml:space="preserve">the </w:t>
      </w:r>
      <w:r w:rsidR="00E37414" w:rsidRPr="00E37414">
        <w:rPr>
          <w:rFonts w:cs="Times New Roman"/>
          <w:i/>
          <w:iCs/>
          <w:szCs w:val="24"/>
        </w:rPr>
        <w:t>Tayside Bioresource (n = 6980)</w:t>
      </w:r>
      <w:r w:rsidRPr="00E37414">
        <w:rPr>
          <w:rFonts w:cs="Times New Roman"/>
          <w:i/>
          <w:iCs/>
          <w:szCs w:val="24"/>
        </w:rPr>
        <w:t xml:space="preserve"> cohort</w:t>
      </w:r>
      <w:r w:rsidR="009C2B8E" w:rsidRPr="00E37414">
        <w:rPr>
          <w:rFonts w:cs="Times New Roman"/>
          <w:i/>
          <w:iCs/>
          <w:szCs w:val="24"/>
        </w:rPr>
        <w:t xml:space="preserve"> in individuals with </w:t>
      </w:r>
      <w:r w:rsidR="005C4D02" w:rsidRPr="00E37414">
        <w:rPr>
          <w:rFonts w:cs="Times New Roman"/>
          <w:i/>
          <w:iCs/>
          <w:szCs w:val="24"/>
        </w:rPr>
        <w:t xml:space="preserve">normal </w:t>
      </w:r>
      <w:r w:rsidR="009C2B8E" w:rsidRPr="00E37414">
        <w:rPr>
          <w:rFonts w:cs="Times New Roman"/>
          <w:i/>
          <w:iCs/>
          <w:szCs w:val="24"/>
        </w:rPr>
        <w:t>baseline</w:t>
      </w:r>
      <w:r w:rsidR="005C4D02" w:rsidRPr="00E37414">
        <w:rPr>
          <w:rFonts w:cs="Times New Roman"/>
          <w:i/>
          <w:iCs/>
          <w:szCs w:val="24"/>
        </w:rPr>
        <w:t xml:space="preserve"> BMI</w:t>
      </w:r>
      <w:r w:rsidR="00393FA9" w:rsidRPr="00E37414">
        <w:rPr>
          <w:rFonts w:cs="Times New Roman"/>
          <w:i/>
          <w:iCs/>
          <w:szCs w:val="24"/>
        </w:rPr>
        <w:t xml:space="preserve"> after adjustm</w:t>
      </w:r>
      <w:r w:rsidR="00393FA9" w:rsidRPr="00F770FC">
        <w:rPr>
          <w:rFonts w:cs="Times New Roman"/>
          <w:i/>
          <w:iCs/>
          <w:szCs w:val="24"/>
        </w:rPr>
        <w:t>ent for age, sex, baseline BMI, systolic blood pressure, baseline HbA1c, history of coronary artery disease, statin use, smoking, number of BMI measurements, and ASV HbA1c. Risk estimates for each covariate are calculated via multivariate Cox regression.</w:t>
      </w:r>
    </w:p>
    <w:p w14:paraId="7ABDF676" w14:textId="39BE1C7D" w:rsidR="009C2B8E" w:rsidRPr="00F770FC" w:rsidRDefault="00B05D06" w:rsidP="004C3741">
      <w:pPr>
        <w:jc w:val="left"/>
        <w:rPr>
          <w:rFonts w:cs="Times New Roman"/>
          <w:b/>
          <w:bCs/>
          <w:szCs w:val="24"/>
        </w:rPr>
      </w:pPr>
      <w:r w:rsidRPr="00F770FC">
        <w:rPr>
          <w:rFonts w:cs="Times New Roman"/>
          <w:b/>
          <w:bCs/>
          <w:noProof/>
          <w:szCs w:val="24"/>
        </w:rPr>
        <w:drawing>
          <wp:inline distT="0" distB="0" distL="0" distR="0" wp14:anchorId="617945F0" wp14:editId="694272DC">
            <wp:extent cx="5731510" cy="4122420"/>
            <wp:effectExtent l="0" t="0" r="2540" b="0"/>
            <wp:docPr id="634575748" name="Picture 634575748" descr="Table&#10;&#10;Description automatically generated">
              <a:extLst xmlns:a="http://schemas.openxmlformats.org/drawingml/2006/main">
                <a:ext uri="{FF2B5EF4-FFF2-40B4-BE49-F238E27FC236}">
                  <a16:creationId xmlns:a16="http://schemas.microsoft.com/office/drawing/2014/main" id="{42FD5284-4AF0-61B3-5CC3-4DE4015376E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42FD5284-4AF0-61B3-5CC3-4DE4015376ED}"/>
                        </a:ext>
                      </a:extLst>
                    </pic:cNvPr>
                    <pic:cNvPicPr>
                      <a:picLocks/>
                    </pic:cNvPicPr>
                  </pic:nvPicPr>
                  <pic:blipFill rotWithShape="1">
                    <a:blip r:embed="rId18">
                      <a:extLst>
                        <a:ext uri="{28A0092B-C50C-407E-A947-70E740481C1C}">
                          <a14:useLocalDpi xmlns:a14="http://schemas.microsoft.com/office/drawing/2010/main" val="0"/>
                        </a:ext>
                      </a:extLst>
                    </a:blip>
                    <a:srcRect t="4838"/>
                    <a:stretch/>
                  </pic:blipFill>
                  <pic:spPr bwMode="auto">
                    <a:xfrm>
                      <a:off x="0" y="0"/>
                      <a:ext cx="5731510" cy="4122420"/>
                    </a:xfrm>
                    <a:prstGeom prst="rect">
                      <a:avLst/>
                    </a:prstGeom>
                    <a:ln>
                      <a:noFill/>
                    </a:ln>
                    <a:extLst>
                      <a:ext uri="{53640926-AAD7-44D8-BBD7-CCE9431645EC}">
                        <a14:shadowObscured xmlns:a14="http://schemas.microsoft.com/office/drawing/2010/main"/>
                      </a:ext>
                    </a:extLst>
                  </pic:spPr>
                </pic:pic>
              </a:graphicData>
            </a:graphic>
          </wp:inline>
        </w:drawing>
      </w:r>
      <w:r w:rsidRPr="00F770FC">
        <w:rPr>
          <w:rFonts w:cs="Times New Roman"/>
          <w:b/>
          <w:bCs/>
          <w:szCs w:val="24"/>
        </w:rPr>
        <w:t xml:space="preserve"> </w:t>
      </w:r>
      <w:r w:rsidR="009C2B8E" w:rsidRPr="00F770FC">
        <w:rPr>
          <w:rFonts w:cs="Times New Roman"/>
          <w:i/>
          <w:iCs/>
          <w:szCs w:val="24"/>
        </w:rPr>
        <w:br w:type="page"/>
      </w:r>
    </w:p>
    <w:p w14:paraId="401080E5" w14:textId="6B3D1E92" w:rsidR="00393FA9" w:rsidRPr="00F770FC" w:rsidRDefault="009C2B8E" w:rsidP="004C3741">
      <w:pPr>
        <w:rPr>
          <w:rFonts w:cs="Times New Roman"/>
          <w:i/>
          <w:iCs/>
          <w:szCs w:val="24"/>
        </w:rPr>
      </w:pPr>
      <w:bookmarkStart w:id="25" w:name="_Toc158724422"/>
      <w:r w:rsidRPr="00F770FC">
        <w:rPr>
          <w:rStyle w:val="Heading2Char"/>
          <w:rFonts w:cs="Times New Roman"/>
          <w:szCs w:val="24"/>
        </w:rPr>
        <w:lastRenderedPageBreak/>
        <w:t>Figure S</w:t>
      </w:r>
      <w:r w:rsidR="00B05D06" w:rsidRPr="00F770FC">
        <w:rPr>
          <w:rStyle w:val="Heading2Char"/>
          <w:rFonts w:cs="Times New Roman"/>
          <w:szCs w:val="24"/>
        </w:rPr>
        <w:t>5</w:t>
      </w:r>
      <w:r w:rsidRPr="00F770FC">
        <w:rPr>
          <w:rStyle w:val="Heading2Char"/>
          <w:rFonts w:cs="Times New Roman"/>
          <w:szCs w:val="24"/>
        </w:rPr>
        <w:t>(</w:t>
      </w:r>
      <w:r w:rsidR="00B05D06" w:rsidRPr="00F770FC">
        <w:rPr>
          <w:rStyle w:val="Heading2Char"/>
          <w:rFonts w:cs="Times New Roman"/>
          <w:szCs w:val="24"/>
        </w:rPr>
        <w:t>a</w:t>
      </w:r>
      <w:r w:rsidRPr="00F770FC">
        <w:rPr>
          <w:rStyle w:val="Heading2Char"/>
          <w:rFonts w:cs="Times New Roman"/>
          <w:szCs w:val="24"/>
        </w:rPr>
        <w:t>)</w:t>
      </w:r>
      <w:bookmarkEnd w:id="25"/>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within </w:t>
      </w:r>
      <w:r w:rsidRPr="00E37414">
        <w:rPr>
          <w:rFonts w:cs="Times New Roman"/>
          <w:i/>
          <w:iCs/>
          <w:szCs w:val="24"/>
        </w:rPr>
        <w:t xml:space="preserve">the </w:t>
      </w:r>
      <w:r w:rsidR="00E37414" w:rsidRPr="00E37414">
        <w:rPr>
          <w:rFonts w:cs="Times New Roman"/>
          <w:i/>
          <w:iCs/>
          <w:szCs w:val="24"/>
        </w:rPr>
        <w:t>REWIND (n = 4440)</w:t>
      </w:r>
      <w:r w:rsidR="00E37414" w:rsidRPr="00E37414">
        <w:rPr>
          <w:rFonts w:cs="Times New Roman"/>
          <w:i/>
          <w:iCs/>
          <w:szCs w:val="24"/>
        </w:rPr>
        <w:t xml:space="preserve"> </w:t>
      </w:r>
      <w:r w:rsidRPr="00E37414">
        <w:rPr>
          <w:rFonts w:cs="Times New Roman"/>
          <w:i/>
          <w:iCs/>
          <w:szCs w:val="24"/>
        </w:rPr>
        <w:t xml:space="preserve">trial placebo-arm cohort in individuals with </w:t>
      </w:r>
      <w:r w:rsidR="005C4D02" w:rsidRPr="00E37414">
        <w:rPr>
          <w:rFonts w:cs="Times New Roman"/>
          <w:i/>
          <w:iCs/>
          <w:szCs w:val="24"/>
        </w:rPr>
        <w:t xml:space="preserve">overweight </w:t>
      </w:r>
      <w:r w:rsidRPr="00E37414">
        <w:rPr>
          <w:rFonts w:cs="Times New Roman"/>
          <w:i/>
          <w:iCs/>
          <w:szCs w:val="24"/>
        </w:rPr>
        <w:t>baseline BMI</w:t>
      </w:r>
      <w:r w:rsidR="00393FA9" w:rsidRPr="00F770FC">
        <w:rPr>
          <w:rFonts w:cs="Times New Roman"/>
          <w:i/>
          <w:iCs/>
          <w:szCs w:val="24"/>
        </w:rPr>
        <w:t xml:space="preserve"> after adjustment for treatment, baseline BMI, sex, age, smoking, type 2 diabetes duration, systolic blood pressure, statin use, baseline HbA1c, number of BMI measurement, and ASV HbA1c. Risk estimates for each covariate are calculated via multivariate Cox regression.</w:t>
      </w:r>
    </w:p>
    <w:p w14:paraId="2BC7F3B8" w14:textId="542D984C" w:rsidR="009C2B8E" w:rsidRPr="00F770FC" w:rsidRDefault="008638D5" w:rsidP="004C3741">
      <w:pPr>
        <w:rPr>
          <w:rFonts w:cs="Times New Roman"/>
          <w:b/>
          <w:bCs/>
          <w:szCs w:val="24"/>
        </w:rPr>
      </w:pPr>
      <w:r w:rsidRPr="00F770FC">
        <w:rPr>
          <w:rFonts w:cs="Times New Roman"/>
          <w:b/>
          <w:bCs/>
          <w:noProof/>
          <w:szCs w:val="24"/>
        </w:rPr>
        <w:drawing>
          <wp:inline distT="0" distB="0" distL="0" distR="0" wp14:anchorId="3956204B" wp14:editId="11A8FBB9">
            <wp:extent cx="5731510" cy="4114800"/>
            <wp:effectExtent l="0" t="0" r="2540" b="0"/>
            <wp:docPr id="433486075" name="Picture 433486075" descr="A picture containing text, screenshot, number, black and white&#10;&#10;Description automatically generated">
              <a:extLst xmlns:a="http://schemas.openxmlformats.org/drawingml/2006/main">
                <a:ext uri="{FF2B5EF4-FFF2-40B4-BE49-F238E27FC236}">
                  <a16:creationId xmlns:a16="http://schemas.microsoft.com/office/drawing/2014/main" id="{53021260-24FE-915F-B74F-6F38993AF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number, black and white&#10;&#10;Description automatically generated">
                      <a:extLst>
                        <a:ext uri="{FF2B5EF4-FFF2-40B4-BE49-F238E27FC236}">
                          <a16:creationId xmlns:a16="http://schemas.microsoft.com/office/drawing/2014/main" id="{53021260-24FE-915F-B74F-6F38993AF8A0}"/>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p>
    <w:p w14:paraId="30DD95CA" w14:textId="77777777" w:rsidR="009C2B8E" w:rsidRPr="00F770FC" w:rsidRDefault="009C2B8E" w:rsidP="004C3741">
      <w:pPr>
        <w:jc w:val="left"/>
        <w:rPr>
          <w:rFonts w:cs="Times New Roman"/>
          <w:b/>
          <w:bCs/>
          <w:szCs w:val="24"/>
        </w:rPr>
      </w:pPr>
      <w:r w:rsidRPr="00F770FC">
        <w:rPr>
          <w:rFonts w:cs="Times New Roman"/>
          <w:b/>
          <w:bCs/>
          <w:szCs w:val="24"/>
        </w:rPr>
        <w:br w:type="page"/>
      </w:r>
    </w:p>
    <w:p w14:paraId="43BEA8E2" w14:textId="4D6673EB" w:rsidR="00393FA9" w:rsidRPr="00F770FC" w:rsidRDefault="009C2B8E" w:rsidP="004C3741">
      <w:pPr>
        <w:rPr>
          <w:rFonts w:cs="Times New Roman"/>
          <w:i/>
          <w:iCs/>
          <w:szCs w:val="24"/>
        </w:rPr>
      </w:pPr>
      <w:bookmarkStart w:id="26" w:name="_Toc158724423"/>
      <w:r w:rsidRPr="00F770FC">
        <w:rPr>
          <w:rStyle w:val="Heading2Char"/>
          <w:rFonts w:cs="Times New Roman"/>
          <w:szCs w:val="24"/>
        </w:rPr>
        <w:lastRenderedPageBreak/>
        <w:t>Figure S</w:t>
      </w:r>
      <w:r w:rsidR="00C82A40" w:rsidRPr="00F770FC">
        <w:rPr>
          <w:rStyle w:val="Heading2Char"/>
          <w:rFonts w:cs="Times New Roman"/>
          <w:szCs w:val="24"/>
        </w:rPr>
        <w:t>5</w:t>
      </w:r>
      <w:r w:rsidRPr="00F770FC">
        <w:rPr>
          <w:rStyle w:val="Heading2Char"/>
          <w:rFonts w:cs="Times New Roman"/>
          <w:szCs w:val="24"/>
        </w:rPr>
        <w:t>(</w:t>
      </w:r>
      <w:r w:rsidR="00FD2BA6" w:rsidRPr="00F770FC">
        <w:rPr>
          <w:rStyle w:val="Heading2Char"/>
          <w:rFonts w:cs="Times New Roman"/>
          <w:szCs w:val="24"/>
        </w:rPr>
        <w:t>b</w:t>
      </w:r>
      <w:r w:rsidRPr="00F770FC">
        <w:rPr>
          <w:rStyle w:val="Heading2Char"/>
          <w:rFonts w:cs="Times New Roman"/>
          <w:szCs w:val="24"/>
        </w:rPr>
        <w:t>)</w:t>
      </w:r>
      <w:bookmarkEnd w:id="26"/>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within the </w:t>
      </w:r>
      <w:r w:rsidR="00E37414" w:rsidRPr="00E37414">
        <w:rPr>
          <w:rFonts w:cs="Times New Roman"/>
          <w:i/>
          <w:iCs/>
          <w:szCs w:val="24"/>
        </w:rPr>
        <w:t xml:space="preserve">Tayside Bioresource (n = 6980) </w:t>
      </w:r>
      <w:r w:rsidRPr="00E37414">
        <w:rPr>
          <w:rFonts w:cs="Times New Roman"/>
          <w:i/>
          <w:iCs/>
          <w:szCs w:val="24"/>
        </w:rPr>
        <w:t>cohort in individuals</w:t>
      </w:r>
      <w:r w:rsidRPr="00F770FC">
        <w:rPr>
          <w:rFonts w:cs="Times New Roman"/>
          <w:i/>
          <w:iCs/>
          <w:szCs w:val="24"/>
        </w:rPr>
        <w:t xml:space="preserve"> with</w:t>
      </w:r>
      <w:r w:rsidR="005C4D02" w:rsidRPr="00F770FC">
        <w:rPr>
          <w:rFonts w:cs="Times New Roman"/>
          <w:i/>
          <w:iCs/>
          <w:szCs w:val="24"/>
        </w:rPr>
        <w:t xml:space="preserve"> overweight</w:t>
      </w:r>
      <w:r w:rsidRPr="00F770FC">
        <w:rPr>
          <w:rFonts w:cs="Times New Roman"/>
          <w:i/>
          <w:iCs/>
          <w:szCs w:val="24"/>
        </w:rPr>
        <w:t xml:space="preserve"> baseline BMI</w:t>
      </w:r>
      <w:r w:rsidR="00393FA9" w:rsidRPr="00F770FC">
        <w:rPr>
          <w:rFonts w:cs="Times New Roman"/>
          <w:i/>
          <w:iCs/>
          <w:szCs w:val="24"/>
        </w:rPr>
        <w:t xml:space="preserve"> after adjustment for age, sex, baseline BMI, systolic blood pressure, baseline HbA1c, history of coronary artery disease, statin use, smoking, number of BMI measurements, and ASV HbA1c. Risk estimates for each covariate are calculated via multivariate Cox regression.</w:t>
      </w:r>
    </w:p>
    <w:p w14:paraId="6FC21BAA" w14:textId="0461CA82" w:rsidR="009C2B8E" w:rsidRPr="00F770FC" w:rsidRDefault="00237C60" w:rsidP="004C3741">
      <w:pPr>
        <w:rPr>
          <w:rFonts w:cs="Times New Roman"/>
          <w:b/>
          <w:bCs/>
          <w:szCs w:val="24"/>
        </w:rPr>
      </w:pPr>
      <w:r w:rsidRPr="00F770FC">
        <w:rPr>
          <w:rFonts w:cs="Times New Roman"/>
          <w:b/>
          <w:bCs/>
          <w:noProof/>
          <w:szCs w:val="24"/>
        </w:rPr>
        <w:drawing>
          <wp:inline distT="0" distB="0" distL="0" distR="0" wp14:anchorId="4CED703B" wp14:editId="0B632B41">
            <wp:extent cx="5731510" cy="4972050"/>
            <wp:effectExtent l="0" t="0" r="2540" b="0"/>
            <wp:docPr id="9" name="Picture 8" descr="Table&#10;&#10;Description automatically generated">
              <a:extLst xmlns:a="http://schemas.openxmlformats.org/drawingml/2006/main">
                <a:ext uri="{FF2B5EF4-FFF2-40B4-BE49-F238E27FC236}">
                  <a16:creationId xmlns:a16="http://schemas.microsoft.com/office/drawing/2014/main" id="{D95BC3EF-CF57-4830-A956-BFE3143E1D0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Table&#10;&#10;Description automatically generated">
                      <a:extLst>
                        <a:ext uri="{FF2B5EF4-FFF2-40B4-BE49-F238E27FC236}">
                          <a16:creationId xmlns:a16="http://schemas.microsoft.com/office/drawing/2014/main" id="{D95BC3EF-CF57-4830-A956-BFE3143E1D0E}"/>
                        </a:ext>
                      </a:extLst>
                    </pic:cNvPr>
                    <pic:cNvPicPr>
                      <a:picLocks/>
                    </pic:cNvPicPr>
                  </pic:nvPicPr>
                  <pic:blipFill rotWithShape="1">
                    <a:blip r:embed="rId20">
                      <a:extLst>
                        <a:ext uri="{28A0092B-C50C-407E-A947-70E740481C1C}">
                          <a14:useLocalDpi xmlns:a14="http://schemas.microsoft.com/office/drawing/2010/main" val="0"/>
                        </a:ext>
                      </a:extLst>
                    </a:blip>
                    <a:srcRect t="4838"/>
                    <a:stretch/>
                  </pic:blipFill>
                  <pic:spPr bwMode="auto">
                    <a:xfrm>
                      <a:off x="0" y="0"/>
                      <a:ext cx="5731510" cy="4972050"/>
                    </a:xfrm>
                    <a:prstGeom prst="rect">
                      <a:avLst/>
                    </a:prstGeom>
                    <a:ln>
                      <a:noFill/>
                    </a:ln>
                    <a:extLst>
                      <a:ext uri="{53640926-AAD7-44D8-BBD7-CCE9431645EC}">
                        <a14:shadowObscured xmlns:a14="http://schemas.microsoft.com/office/drawing/2010/main"/>
                      </a:ext>
                    </a:extLst>
                  </pic:spPr>
                </pic:pic>
              </a:graphicData>
            </a:graphic>
          </wp:inline>
        </w:drawing>
      </w:r>
      <w:r w:rsidRPr="00F770FC">
        <w:rPr>
          <w:rFonts w:cs="Times New Roman"/>
          <w:b/>
          <w:bCs/>
          <w:szCs w:val="24"/>
        </w:rPr>
        <w:t xml:space="preserve"> </w:t>
      </w:r>
      <w:r w:rsidR="009C2B8E" w:rsidRPr="00F770FC">
        <w:rPr>
          <w:rFonts w:cs="Times New Roman"/>
          <w:i/>
          <w:iCs/>
          <w:szCs w:val="24"/>
        </w:rPr>
        <w:br w:type="page"/>
      </w:r>
    </w:p>
    <w:p w14:paraId="65AB85B5" w14:textId="69225B76" w:rsidR="007338FD" w:rsidRPr="00F770FC" w:rsidRDefault="009C2B8E" w:rsidP="004C3741">
      <w:pPr>
        <w:rPr>
          <w:rFonts w:cs="Times New Roman"/>
          <w:i/>
          <w:iCs/>
          <w:szCs w:val="24"/>
        </w:rPr>
      </w:pPr>
      <w:bookmarkStart w:id="27" w:name="_Toc158724424"/>
      <w:r w:rsidRPr="00F770FC">
        <w:rPr>
          <w:rStyle w:val="Heading2Char"/>
          <w:rFonts w:cs="Times New Roman"/>
          <w:szCs w:val="24"/>
        </w:rPr>
        <w:lastRenderedPageBreak/>
        <w:t>Figure S</w:t>
      </w:r>
      <w:r w:rsidR="00237C60" w:rsidRPr="00F770FC">
        <w:rPr>
          <w:rStyle w:val="Heading2Char"/>
          <w:rFonts w:cs="Times New Roman"/>
          <w:szCs w:val="24"/>
        </w:rPr>
        <w:t>6</w:t>
      </w:r>
      <w:r w:rsidRPr="00F770FC">
        <w:rPr>
          <w:rStyle w:val="Heading2Char"/>
          <w:rFonts w:cs="Times New Roman"/>
          <w:szCs w:val="24"/>
        </w:rPr>
        <w:t>(</w:t>
      </w:r>
      <w:r w:rsidR="00237C60" w:rsidRPr="00F770FC">
        <w:rPr>
          <w:rStyle w:val="Heading2Char"/>
          <w:rFonts w:cs="Times New Roman"/>
          <w:szCs w:val="24"/>
        </w:rPr>
        <w:t>a</w:t>
      </w:r>
      <w:r w:rsidRPr="00F770FC">
        <w:rPr>
          <w:rStyle w:val="Heading2Char"/>
          <w:rFonts w:cs="Times New Roman"/>
          <w:szCs w:val="24"/>
        </w:rPr>
        <w:t>)</w:t>
      </w:r>
      <w:bookmarkEnd w:id="27"/>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within </w:t>
      </w:r>
      <w:r w:rsidRPr="00E37414">
        <w:rPr>
          <w:rFonts w:cs="Times New Roman"/>
          <w:i/>
          <w:iCs/>
          <w:szCs w:val="24"/>
        </w:rPr>
        <w:t xml:space="preserve">the </w:t>
      </w:r>
      <w:r w:rsidR="00E37414" w:rsidRPr="00E37414">
        <w:rPr>
          <w:rFonts w:cs="Times New Roman"/>
          <w:i/>
          <w:iCs/>
          <w:szCs w:val="24"/>
        </w:rPr>
        <w:t>REWIND (n = 4440)</w:t>
      </w:r>
      <w:r w:rsidR="00E37414" w:rsidRPr="00E37414">
        <w:rPr>
          <w:rFonts w:cs="Times New Roman"/>
          <w:i/>
          <w:iCs/>
          <w:szCs w:val="24"/>
        </w:rPr>
        <w:t xml:space="preserve"> </w:t>
      </w:r>
      <w:r w:rsidRPr="00E37414">
        <w:rPr>
          <w:rFonts w:cs="Times New Roman"/>
          <w:i/>
          <w:iCs/>
          <w:szCs w:val="24"/>
        </w:rPr>
        <w:t xml:space="preserve">trial placebo-arm cohort in individuals with </w:t>
      </w:r>
      <w:r w:rsidR="00677DCB" w:rsidRPr="00E37414">
        <w:rPr>
          <w:rFonts w:cs="Times New Roman"/>
          <w:i/>
          <w:iCs/>
          <w:szCs w:val="24"/>
        </w:rPr>
        <w:t xml:space="preserve">obese </w:t>
      </w:r>
      <w:r w:rsidRPr="00E37414">
        <w:rPr>
          <w:rFonts w:cs="Times New Roman"/>
          <w:i/>
          <w:iCs/>
          <w:szCs w:val="24"/>
        </w:rPr>
        <w:t>baseline BMI</w:t>
      </w:r>
      <w:r w:rsidR="007338FD" w:rsidRPr="00E37414">
        <w:rPr>
          <w:rFonts w:cs="Times New Roman"/>
          <w:i/>
          <w:iCs/>
          <w:szCs w:val="24"/>
        </w:rPr>
        <w:t xml:space="preserve"> after adjustment</w:t>
      </w:r>
      <w:r w:rsidR="007338FD" w:rsidRPr="00F770FC">
        <w:rPr>
          <w:rFonts w:cs="Times New Roman"/>
          <w:i/>
          <w:iCs/>
          <w:szCs w:val="24"/>
        </w:rPr>
        <w:t xml:space="preserve"> for treatment, baseline BMI, sex, age, smoking, type 2 diabetes duration, systolic blood pressure, statin use, baseline HbA1c, number of BMI measurement, and ASV HbA1c. Risk estimates for each covariate are calculated via multivariate Cox regression.</w:t>
      </w:r>
    </w:p>
    <w:p w14:paraId="60A2F53F" w14:textId="003559BC" w:rsidR="009C2B8E" w:rsidRPr="00F770FC" w:rsidRDefault="008F0517" w:rsidP="004C3741">
      <w:pPr>
        <w:rPr>
          <w:rFonts w:cs="Times New Roman"/>
          <w:b/>
          <w:bCs/>
          <w:szCs w:val="24"/>
        </w:rPr>
      </w:pPr>
      <w:r w:rsidRPr="00F770FC">
        <w:rPr>
          <w:rFonts w:cs="Times New Roman"/>
          <w:b/>
          <w:bCs/>
          <w:noProof/>
          <w:szCs w:val="24"/>
        </w:rPr>
        <w:drawing>
          <wp:inline distT="0" distB="0" distL="0" distR="0" wp14:anchorId="065FE5A6" wp14:editId="7F3FC115">
            <wp:extent cx="5857875" cy="4352925"/>
            <wp:effectExtent l="0" t="0" r="9525" b="9525"/>
            <wp:docPr id="2017121059" name="Picture 2017121059" descr="A picture containing text, screenshot, black and white, number&#10;&#10;Description automatically generated">
              <a:extLst xmlns:a="http://schemas.openxmlformats.org/drawingml/2006/main">
                <a:ext uri="{FF2B5EF4-FFF2-40B4-BE49-F238E27FC236}">
                  <a16:creationId xmlns:a16="http://schemas.microsoft.com/office/drawing/2014/main" id="{26DD6F7E-D8BC-EC71-6506-C4DDC8D995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screenshot, black and white, number&#10;&#10;Description automatically generated">
                      <a:extLst>
                        <a:ext uri="{FF2B5EF4-FFF2-40B4-BE49-F238E27FC236}">
                          <a16:creationId xmlns:a16="http://schemas.microsoft.com/office/drawing/2014/main" id="{26DD6F7E-D8BC-EC71-6506-C4DDC8D9950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7875" cy="4352925"/>
                    </a:xfrm>
                    <a:prstGeom prst="rect">
                      <a:avLst/>
                    </a:prstGeom>
                  </pic:spPr>
                </pic:pic>
              </a:graphicData>
            </a:graphic>
          </wp:inline>
        </w:drawing>
      </w:r>
    </w:p>
    <w:p w14:paraId="66A7681F" w14:textId="77777777" w:rsidR="009C2B8E" w:rsidRPr="00F770FC" w:rsidRDefault="009C2B8E" w:rsidP="004C3741">
      <w:pPr>
        <w:jc w:val="left"/>
        <w:rPr>
          <w:rFonts w:cs="Times New Roman"/>
          <w:b/>
          <w:bCs/>
          <w:szCs w:val="24"/>
        </w:rPr>
      </w:pPr>
      <w:r w:rsidRPr="00F770FC">
        <w:rPr>
          <w:rFonts w:cs="Times New Roman"/>
          <w:b/>
          <w:bCs/>
          <w:szCs w:val="24"/>
        </w:rPr>
        <w:br w:type="page"/>
      </w:r>
    </w:p>
    <w:p w14:paraId="01B01A2F" w14:textId="77A0AB82" w:rsidR="007338FD" w:rsidRPr="00F770FC" w:rsidRDefault="009C2B8E" w:rsidP="004C3741">
      <w:pPr>
        <w:rPr>
          <w:rFonts w:cs="Times New Roman"/>
          <w:i/>
          <w:iCs/>
          <w:szCs w:val="24"/>
        </w:rPr>
      </w:pPr>
      <w:bookmarkStart w:id="28" w:name="_Toc158724425"/>
      <w:r w:rsidRPr="00F770FC">
        <w:rPr>
          <w:rStyle w:val="Heading2Char"/>
          <w:rFonts w:cs="Times New Roman"/>
          <w:szCs w:val="24"/>
        </w:rPr>
        <w:lastRenderedPageBreak/>
        <w:t>Figure S</w:t>
      </w:r>
      <w:r w:rsidR="00AA317C" w:rsidRPr="00F770FC">
        <w:rPr>
          <w:rStyle w:val="Heading2Char"/>
          <w:rFonts w:cs="Times New Roman"/>
          <w:szCs w:val="24"/>
        </w:rPr>
        <w:t>6</w:t>
      </w:r>
      <w:r w:rsidRPr="00F770FC">
        <w:rPr>
          <w:rStyle w:val="Heading2Char"/>
          <w:rFonts w:cs="Times New Roman"/>
          <w:szCs w:val="24"/>
        </w:rPr>
        <w:t>(</w:t>
      </w:r>
      <w:r w:rsidR="00FD2BA6" w:rsidRPr="00F770FC">
        <w:rPr>
          <w:rStyle w:val="Heading2Char"/>
          <w:rFonts w:cs="Times New Roman"/>
          <w:szCs w:val="24"/>
        </w:rPr>
        <w:t>b</w:t>
      </w:r>
      <w:r w:rsidRPr="00F770FC">
        <w:rPr>
          <w:rStyle w:val="Heading2Char"/>
          <w:rFonts w:cs="Times New Roman"/>
          <w:szCs w:val="24"/>
        </w:rPr>
        <w:t>)</w:t>
      </w:r>
      <w:bookmarkEnd w:id="28"/>
      <w:r w:rsidRPr="00F770FC">
        <w:rPr>
          <w:rFonts w:cs="Times New Roman"/>
          <w:b/>
          <w:bCs/>
          <w:szCs w:val="24"/>
        </w:rPr>
        <w:t>:</w:t>
      </w:r>
      <w:r w:rsidRPr="00F770FC">
        <w:rPr>
          <w:rFonts w:cs="Times New Roman"/>
          <w:szCs w:val="24"/>
        </w:rPr>
        <w:t xml:space="preserve"> </w:t>
      </w:r>
      <w:r w:rsidRPr="00F770FC">
        <w:rPr>
          <w:rFonts w:cs="Times New Roman"/>
          <w:i/>
          <w:iCs/>
          <w:szCs w:val="24"/>
        </w:rPr>
        <w:t xml:space="preserve">A forest plot summarising the adjusted hazard ratio (HR) and 95% confidence interval (CI) of 3-point major adverse cardiovascular events (MACE) risk associated with a +1 standard deviation (SD) increase in BMI variability within the </w:t>
      </w:r>
      <w:r w:rsidR="00E37414" w:rsidRPr="00E37414">
        <w:rPr>
          <w:rFonts w:cs="Times New Roman"/>
          <w:i/>
          <w:iCs/>
          <w:szCs w:val="24"/>
        </w:rPr>
        <w:t xml:space="preserve">Tayside Bioresource (n = 6980) </w:t>
      </w:r>
      <w:r w:rsidRPr="00E37414">
        <w:rPr>
          <w:rFonts w:cs="Times New Roman"/>
          <w:i/>
          <w:iCs/>
          <w:szCs w:val="24"/>
        </w:rPr>
        <w:t>cohort in individuals with</w:t>
      </w:r>
      <w:r w:rsidR="00677DCB" w:rsidRPr="00E37414">
        <w:rPr>
          <w:rFonts w:cs="Times New Roman"/>
          <w:i/>
          <w:iCs/>
          <w:szCs w:val="24"/>
        </w:rPr>
        <w:t xml:space="preserve"> obese</w:t>
      </w:r>
      <w:r w:rsidRPr="00E37414">
        <w:rPr>
          <w:rFonts w:cs="Times New Roman"/>
          <w:i/>
          <w:iCs/>
          <w:szCs w:val="24"/>
        </w:rPr>
        <w:t xml:space="preserve"> baseline</w:t>
      </w:r>
      <w:r w:rsidRPr="00F770FC">
        <w:rPr>
          <w:rFonts w:cs="Times New Roman"/>
          <w:i/>
          <w:iCs/>
          <w:szCs w:val="24"/>
        </w:rPr>
        <w:t xml:space="preserve"> BMI</w:t>
      </w:r>
      <w:r w:rsidR="007338FD" w:rsidRPr="00F770FC">
        <w:rPr>
          <w:rFonts w:cs="Times New Roman"/>
          <w:i/>
          <w:iCs/>
          <w:szCs w:val="24"/>
        </w:rPr>
        <w:t xml:space="preserve"> after adjustment for age, sex, baseline BMI, systolic blood pressure, baseline HbA1c, history of coronary artery disease, statin use, smoking, number of BMI measurements, and ASV HbA1c. Risk estimates for each covariate are calculated via multivariate Cox regression.</w:t>
      </w:r>
    </w:p>
    <w:p w14:paraId="7A51B098" w14:textId="5BE91C9E" w:rsidR="003F3924" w:rsidRPr="00F770FC" w:rsidRDefault="001408DF" w:rsidP="004C3741">
      <w:pPr>
        <w:rPr>
          <w:rFonts w:cs="Times New Roman"/>
          <w:b/>
          <w:bCs/>
          <w:szCs w:val="24"/>
        </w:rPr>
      </w:pPr>
      <w:r w:rsidRPr="00F770FC">
        <w:rPr>
          <w:rFonts w:cs="Times New Roman"/>
          <w:b/>
          <w:bCs/>
          <w:noProof/>
          <w:szCs w:val="24"/>
        </w:rPr>
        <w:drawing>
          <wp:inline distT="0" distB="0" distL="0" distR="0" wp14:anchorId="6AC536D9" wp14:editId="51A4158D">
            <wp:extent cx="5731510" cy="5124450"/>
            <wp:effectExtent l="0" t="0" r="2540" b="0"/>
            <wp:docPr id="1301332499" name="Picture 1301332499" descr="Table&#10;&#10;Description automatically generated with low confidence">
              <a:extLst xmlns:a="http://schemas.openxmlformats.org/drawingml/2006/main">
                <a:ext uri="{FF2B5EF4-FFF2-40B4-BE49-F238E27FC236}">
                  <a16:creationId xmlns:a16="http://schemas.microsoft.com/office/drawing/2014/main" id="{AC553571-9E9E-84D9-D5CC-EF44C4E0EDE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Table&#10;&#10;Description automatically generated with low confidence">
                      <a:extLst>
                        <a:ext uri="{FF2B5EF4-FFF2-40B4-BE49-F238E27FC236}">
                          <a16:creationId xmlns:a16="http://schemas.microsoft.com/office/drawing/2014/main" id="{AC553571-9E9E-84D9-D5CC-EF44C4E0EDE2}"/>
                        </a:ext>
                      </a:extLst>
                    </pic:cNvPr>
                    <pic:cNvPicPr>
                      <a:picLocks/>
                    </pic:cNvPicPr>
                  </pic:nvPicPr>
                  <pic:blipFill rotWithShape="1">
                    <a:blip r:embed="rId22">
                      <a:extLst>
                        <a:ext uri="{28A0092B-C50C-407E-A947-70E740481C1C}">
                          <a14:useLocalDpi xmlns:a14="http://schemas.microsoft.com/office/drawing/2010/main" val="0"/>
                        </a:ext>
                      </a:extLst>
                    </a:blip>
                    <a:srcRect t="4251"/>
                    <a:stretch/>
                  </pic:blipFill>
                  <pic:spPr bwMode="auto">
                    <a:xfrm>
                      <a:off x="0" y="0"/>
                      <a:ext cx="5731510" cy="5124450"/>
                    </a:xfrm>
                    <a:prstGeom prst="rect">
                      <a:avLst/>
                    </a:prstGeom>
                    <a:ln>
                      <a:noFill/>
                    </a:ln>
                    <a:extLst>
                      <a:ext uri="{53640926-AAD7-44D8-BBD7-CCE9431645EC}">
                        <a14:shadowObscured xmlns:a14="http://schemas.microsoft.com/office/drawing/2010/main"/>
                      </a:ext>
                    </a:extLst>
                  </pic:spPr>
                </pic:pic>
              </a:graphicData>
            </a:graphic>
          </wp:inline>
        </w:drawing>
      </w:r>
    </w:p>
    <w:p w14:paraId="044F691C" w14:textId="5DB28E8A" w:rsidR="00B83B5E" w:rsidRPr="00F770FC" w:rsidRDefault="00B83B5E" w:rsidP="004C3741">
      <w:pPr>
        <w:jc w:val="left"/>
        <w:rPr>
          <w:rFonts w:cs="Times New Roman"/>
          <w:b/>
          <w:bCs/>
          <w:szCs w:val="24"/>
        </w:rPr>
      </w:pPr>
      <w:r w:rsidRPr="00F770FC">
        <w:rPr>
          <w:rFonts w:cs="Times New Roman"/>
          <w:szCs w:val="24"/>
        </w:rPr>
        <w:br w:type="page"/>
      </w:r>
    </w:p>
    <w:p w14:paraId="4C75D05B" w14:textId="5F41A408" w:rsidR="00B83B5E" w:rsidRPr="00F770FC" w:rsidRDefault="003F3924" w:rsidP="004C3741">
      <w:pPr>
        <w:pStyle w:val="Heading1"/>
        <w:rPr>
          <w:rFonts w:cs="Times New Roman"/>
          <w:szCs w:val="24"/>
        </w:rPr>
      </w:pPr>
      <w:bookmarkStart w:id="29" w:name="_Toc158724426"/>
      <w:r w:rsidRPr="00F770FC">
        <w:rPr>
          <w:rFonts w:cs="Times New Roman"/>
          <w:szCs w:val="24"/>
        </w:rPr>
        <w:lastRenderedPageBreak/>
        <w:t>Meta-analysis results</w:t>
      </w:r>
      <w:bookmarkEnd w:id="29"/>
    </w:p>
    <w:p w14:paraId="2370E14E" w14:textId="1E9265BF" w:rsidR="007D210B" w:rsidRPr="00061AC7" w:rsidRDefault="007D210B" w:rsidP="004C3741">
      <w:pPr>
        <w:rPr>
          <w:rFonts w:cs="Times New Roman"/>
          <w:i/>
          <w:iCs/>
          <w:szCs w:val="24"/>
        </w:rPr>
      </w:pPr>
      <w:bookmarkStart w:id="30" w:name="_Toc158724427"/>
      <w:r w:rsidRPr="00F770FC">
        <w:rPr>
          <w:rStyle w:val="Heading2Char"/>
          <w:rFonts w:cs="Times New Roman"/>
          <w:szCs w:val="24"/>
        </w:rPr>
        <w:t>Figure S7</w:t>
      </w:r>
      <w:bookmarkEnd w:id="30"/>
      <w:r w:rsidRPr="00F770FC">
        <w:rPr>
          <w:rFonts w:cs="Times New Roman"/>
          <w:b/>
          <w:bCs/>
          <w:szCs w:val="24"/>
        </w:rPr>
        <w:t xml:space="preserve">: </w:t>
      </w:r>
      <w:r w:rsidRPr="00F770FC">
        <w:rPr>
          <w:rFonts w:cs="Times New Roman"/>
          <w:i/>
          <w:iCs/>
          <w:szCs w:val="24"/>
        </w:rPr>
        <w:t xml:space="preserve">A forest plot showing the summative risk of 3-point major adverse cardiovascular events (MACE) risk </w:t>
      </w:r>
      <w:r w:rsidRPr="00061AC7">
        <w:rPr>
          <w:rFonts w:cs="Times New Roman"/>
          <w:i/>
          <w:iCs/>
          <w:szCs w:val="24"/>
        </w:rPr>
        <w:t xml:space="preserve">for individuals </w:t>
      </w:r>
      <w:r w:rsidR="003F42F3" w:rsidRPr="00061AC7">
        <w:rPr>
          <w:rFonts w:cs="Times New Roman"/>
          <w:i/>
          <w:iCs/>
          <w:szCs w:val="24"/>
        </w:rPr>
        <w:t xml:space="preserve">within </w:t>
      </w:r>
      <w:r w:rsidRPr="00061AC7">
        <w:rPr>
          <w:rFonts w:cs="Times New Roman"/>
          <w:i/>
          <w:iCs/>
          <w:szCs w:val="24"/>
        </w:rPr>
        <w:t>quartile 4 (using quartile 1 as reference) of BMI variability.</w:t>
      </w:r>
      <w:r w:rsidRPr="00061AC7">
        <w:rPr>
          <w:rFonts w:cs="Times New Roman"/>
          <w:b/>
          <w:bCs/>
          <w:i/>
          <w:iCs/>
          <w:szCs w:val="24"/>
        </w:rPr>
        <w:t xml:space="preserve"> </w:t>
      </w:r>
      <w:r w:rsidRPr="00061AC7">
        <w:rPr>
          <w:rFonts w:cs="Times New Roman"/>
          <w:i/>
          <w:iCs/>
          <w:szCs w:val="24"/>
        </w:rPr>
        <w:t xml:space="preserve">The results of the analyses of the </w:t>
      </w:r>
      <w:r w:rsidR="00061AC7" w:rsidRPr="00061AC7">
        <w:rPr>
          <w:rFonts w:cs="Times New Roman"/>
          <w:i/>
          <w:iCs/>
          <w:szCs w:val="24"/>
        </w:rPr>
        <w:t>Harmony Outcomes (n = 9198), REWIND (n = 4440),</w:t>
      </w:r>
      <w:r w:rsidR="00061AC7" w:rsidRPr="00061AC7">
        <w:rPr>
          <w:rFonts w:cs="Times New Roman"/>
          <w:i/>
          <w:iCs/>
          <w:szCs w:val="24"/>
        </w:rPr>
        <w:t xml:space="preserve"> and</w:t>
      </w:r>
      <w:r w:rsidR="00061AC7" w:rsidRPr="00061AC7">
        <w:rPr>
          <w:rFonts w:cs="Times New Roman"/>
          <w:i/>
          <w:iCs/>
          <w:szCs w:val="24"/>
        </w:rPr>
        <w:t xml:space="preserve"> EMPA-REG OUTCOME (n = 2333)</w:t>
      </w:r>
      <w:r w:rsidR="00061AC7" w:rsidRPr="00061AC7">
        <w:rPr>
          <w:rFonts w:cs="Times New Roman"/>
          <w:i/>
          <w:iCs/>
          <w:szCs w:val="24"/>
        </w:rPr>
        <w:t xml:space="preserve"> </w:t>
      </w:r>
      <w:r w:rsidRPr="00061AC7">
        <w:rPr>
          <w:rFonts w:cs="Times New Roman"/>
          <w:i/>
          <w:iCs/>
          <w:szCs w:val="24"/>
        </w:rPr>
        <w:t>are meta-analysed here using a fixed effect model.</w:t>
      </w:r>
    </w:p>
    <w:p w14:paraId="6B431AEC" w14:textId="77777777" w:rsidR="006D1C21" w:rsidRPr="00F770FC" w:rsidRDefault="003F42F3" w:rsidP="006D1C21">
      <w:pPr>
        <w:rPr>
          <w:rFonts w:cs="Times New Roman"/>
        </w:rPr>
      </w:pPr>
      <w:r w:rsidRPr="00F770FC">
        <w:rPr>
          <w:rFonts w:cs="Times New Roman"/>
          <w:noProof/>
          <w:szCs w:val="24"/>
        </w:rPr>
        <w:drawing>
          <wp:inline distT="0" distB="0" distL="0" distR="0" wp14:anchorId="14DF9DA7" wp14:editId="59EFEC34">
            <wp:extent cx="5731510" cy="2482850"/>
            <wp:effectExtent l="0" t="0" r="2540" b="0"/>
            <wp:docPr id="583029527" name="Picture 5"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29527" name="Picture 5" descr="A graph with lines and numbers&#10;&#10;Description automatically generated"/>
                    <pic:cNvPicPr/>
                  </pic:nvPicPr>
                  <pic:blipFill rotWithShape="1">
                    <a:blip r:embed="rId23">
                      <a:extLst>
                        <a:ext uri="{28A0092B-C50C-407E-A947-70E740481C1C}">
                          <a14:useLocalDpi xmlns:a14="http://schemas.microsoft.com/office/drawing/2010/main" val="0"/>
                        </a:ext>
                      </a:extLst>
                    </a:blip>
                    <a:srcRect t="16985"/>
                    <a:stretch/>
                  </pic:blipFill>
                  <pic:spPr bwMode="auto">
                    <a:xfrm>
                      <a:off x="0" y="0"/>
                      <a:ext cx="5731510" cy="2482850"/>
                    </a:xfrm>
                    <a:prstGeom prst="rect">
                      <a:avLst/>
                    </a:prstGeom>
                    <a:ln>
                      <a:noFill/>
                    </a:ln>
                    <a:extLst>
                      <a:ext uri="{53640926-AAD7-44D8-BBD7-CCE9431645EC}">
                        <a14:shadowObscured xmlns:a14="http://schemas.microsoft.com/office/drawing/2010/main"/>
                      </a:ext>
                    </a:extLst>
                  </pic:spPr>
                </pic:pic>
              </a:graphicData>
            </a:graphic>
          </wp:inline>
        </w:drawing>
      </w:r>
    </w:p>
    <w:p w14:paraId="4D0E0E6D" w14:textId="77777777" w:rsidR="006D1C21" w:rsidRPr="00F770FC" w:rsidRDefault="006D1C21">
      <w:pPr>
        <w:spacing w:line="259" w:lineRule="auto"/>
        <w:jc w:val="left"/>
        <w:rPr>
          <w:rFonts w:cs="Times New Roman"/>
        </w:rPr>
      </w:pPr>
      <w:r w:rsidRPr="00F770FC">
        <w:rPr>
          <w:rFonts w:cs="Times New Roman"/>
        </w:rPr>
        <w:br w:type="page"/>
      </w:r>
    </w:p>
    <w:p w14:paraId="485650AD" w14:textId="65AE1F55" w:rsidR="009469DF" w:rsidRPr="00F770FC" w:rsidRDefault="006F644C" w:rsidP="006D1C21">
      <w:pPr>
        <w:rPr>
          <w:rFonts w:cs="Times New Roman"/>
          <w:szCs w:val="24"/>
        </w:rPr>
      </w:pPr>
      <w:bookmarkStart w:id="31" w:name="_Toc158724428"/>
      <w:r w:rsidRPr="00F770FC">
        <w:rPr>
          <w:rStyle w:val="Heading2Char"/>
          <w:rFonts w:cs="Times New Roman"/>
        </w:rPr>
        <w:lastRenderedPageBreak/>
        <w:t>Figure S8</w:t>
      </w:r>
      <w:bookmarkEnd w:id="31"/>
      <w:r w:rsidRPr="00F770FC">
        <w:rPr>
          <w:rFonts w:cs="Times New Roman"/>
        </w:rPr>
        <w:t xml:space="preserve">: </w:t>
      </w:r>
      <w:r w:rsidR="008D3AFF" w:rsidRPr="00F770FC">
        <w:rPr>
          <w:rFonts w:cs="Times New Roman"/>
          <w:i/>
          <w:iCs/>
        </w:rPr>
        <w:t xml:space="preserve">A forest plot showing the summative risk of 3-point major adverse cardiovascular events (3P-MACE) risk associated with a +1 standard deviation (SD) increase in BMI variability within the clinical trial cohorts. The results of the analyses of the </w:t>
      </w:r>
      <w:r w:rsidR="00061AC7" w:rsidRPr="00F770FC">
        <w:rPr>
          <w:rFonts w:cs="Times New Roman"/>
          <w:szCs w:val="24"/>
        </w:rPr>
        <w:t>Harmony Outcomes</w:t>
      </w:r>
      <w:r w:rsidR="00061AC7">
        <w:rPr>
          <w:rFonts w:cs="Times New Roman"/>
          <w:szCs w:val="24"/>
        </w:rPr>
        <w:t xml:space="preserve"> (n = 9198)</w:t>
      </w:r>
      <w:r w:rsidR="00061AC7" w:rsidRPr="00F770FC">
        <w:rPr>
          <w:rFonts w:cs="Times New Roman"/>
          <w:szCs w:val="24"/>
        </w:rPr>
        <w:t>, REWIND</w:t>
      </w:r>
      <w:r w:rsidR="00061AC7">
        <w:rPr>
          <w:rFonts w:cs="Times New Roman"/>
          <w:szCs w:val="24"/>
        </w:rPr>
        <w:t xml:space="preserve"> (n = 4440)</w:t>
      </w:r>
      <w:r w:rsidR="00061AC7" w:rsidRPr="00F770FC">
        <w:rPr>
          <w:rFonts w:cs="Times New Roman"/>
          <w:szCs w:val="24"/>
        </w:rPr>
        <w:t xml:space="preserve">, </w:t>
      </w:r>
      <w:r w:rsidR="007E235A">
        <w:rPr>
          <w:rFonts w:cs="Times New Roman"/>
          <w:szCs w:val="24"/>
        </w:rPr>
        <w:t xml:space="preserve">and </w:t>
      </w:r>
      <w:r w:rsidR="00061AC7" w:rsidRPr="00F770FC">
        <w:rPr>
          <w:rFonts w:cs="Times New Roman"/>
          <w:szCs w:val="24"/>
        </w:rPr>
        <w:t>EMPA-REG OUTCOME</w:t>
      </w:r>
      <w:r w:rsidR="00061AC7">
        <w:rPr>
          <w:rFonts w:cs="Times New Roman"/>
          <w:szCs w:val="24"/>
        </w:rPr>
        <w:t xml:space="preserve"> (n = 2333</w:t>
      </w:r>
      <w:r w:rsidR="007E235A">
        <w:rPr>
          <w:rFonts w:cs="Times New Roman"/>
          <w:szCs w:val="24"/>
        </w:rPr>
        <w:t xml:space="preserve">) </w:t>
      </w:r>
      <w:r w:rsidR="008D3AFF" w:rsidRPr="00F770FC">
        <w:rPr>
          <w:rFonts w:cs="Times New Roman"/>
          <w:i/>
          <w:iCs/>
        </w:rPr>
        <w:t xml:space="preserve">are meta-analysed here using a fixed effect model. </w:t>
      </w:r>
    </w:p>
    <w:p w14:paraId="581D224D" w14:textId="0E0345B9" w:rsidR="006D1C21" w:rsidRPr="00F770FC" w:rsidRDefault="006D1C21">
      <w:pPr>
        <w:spacing w:line="259" w:lineRule="auto"/>
        <w:jc w:val="left"/>
        <w:rPr>
          <w:rFonts w:eastAsiaTheme="majorEastAsia" w:cs="Times New Roman"/>
          <w:b/>
          <w:szCs w:val="24"/>
        </w:rPr>
      </w:pPr>
      <w:r w:rsidRPr="00F770FC">
        <w:rPr>
          <w:rFonts w:cs="Times New Roman"/>
          <w:noProof/>
          <w:szCs w:val="24"/>
        </w:rPr>
        <w:drawing>
          <wp:inline distT="0" distB="0" distL="0" distR="0" wp14:anchorId="48FEF15C" wp14:editId="5D1F1F5E">
            <wp:extent cx="5761355" cy="4322445"/>
            <wp:effectExtent l="0" t="0" r="0" b="1905"/>
            <wp:docPr id="168440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inline>
        </w:drawing>
      </w:r>
      <w:r w:rsidRPr="00F770FC">
        <w:rPr>
          <w:rFonts w:cs="Times New Roman"/>
          <w:szCs w:val="24"/>
        </w:rPr>
        <w:br w:type="page"/>
      </w:r>
    </w:p>
    <w:p w14:paraId="3E38C4DF" w14:textId="45A9FE7D" w:rsidR="00363846" w:rsidRDefault="00363846" w:rsidP="00363846">
      <w:bookmarkStart w:id="32" w:name="_Toc158724429"/>
      <w:r w:rsidRPr="00B44CA4">
        <w:rPr>
          <w:rStyle w:val="Heading2Char"/>
        </w:rPr>
        <w:lastRenderedPageBreak/>
        <w:t>Figure S9</w:t>
      </w:r>
      <w:bookmarkEnd w:id="32"/>
      <w:r>
        <w:t>:</w:t>
      </w:r>
      <w:r w:rsidR="001908AB">
        <w:t xml:space="preserve"> </w:t>
      </w:r>
      <w:r w:rsidR="001908AB" w:rsidRPr="00F770FC">
        <w:rPr>
          <w:rFonts w:cs="Times New Roman"/>
          <w:i/>
          <w:iCs/>
        </w:rPr>
        <w:t xml:space="preserve">A forest plot showing the summative risk of 3-point major adverse cardiovascular events (3P-MACE) risk associated with a +1 standard deviation (SD) increase in BMI variability within </w:t>
      </w:r>
      <w:r w:rsidR="00B44CA4">
        <w:rPr>
          <w:rFonts w:cs="Times New Roman"/>
          <w:i/>
          <w:iCs/>
        </w:rPr>
        <w:t>all cohorts</w:t>
      </w:r>
      <w:r w:rsidR="001908AB" w:rsidRPr="00F770FC">
        <w:rPr>
          <w:rFonts w:cs="Times New Roman"/>
          <w:i/>
          <w:iCs/>
        </w:rPr>
        <w:t xml:space="preserve">. The results of the analyses of the </w:t>
      </w:r>
      <w:r w:rsidR="007E235A" w:rsidRPr="007E235A">
        <w:rPr>
          <w:rFonts w:cs="Times New Roman"/>
          <w:i/>
          <w:iCs/>
          <w:szCs w:val="24"/>
        </w:rPr>
        <w:t>Harmony Outcomes (n = 9198), REWIND (n = 4440), EMPA-REG OUTCOME (n = 2333), and Tayside Bioresource (n = 6980)</w:t>
      </w:r>
      <w:r w:rsidR="007E235A" w:rsidRPr="00F770FC">
        <w:rPr>
          <w:rFonts w:cs="Times New Roman"/>
          <w:szCs w:val="24"/>
        </w:rPr>
        <w:t xml:space="preserve"> </w:t>
      </w:r>
      <w:r w:rsidR="001908AB" w:rsidRPr="00F770FC">
        <w:rPr>
          <w:rFonts w:cs="Times New Roman"/>
          <w:i/>
          <w:iCs/>
        </w:rPr>
        <w:t>are meta-analysed here using a fixed effect model.</w:t>
      </w:r>
    </w:p>
    <w:p w14:paraId="34853C7C" w14:textId="020E9C8E" w:rsidR="00363846" w:rsidRDefault="00214825" w:rsidP="00363846">
      <w:r>
        <w:rPr>
          <w:noProof/>
        </w:rPr>
        <w:drawing>
          <wp:inline distT="0" distB="0" distL="0" distR="0" wp14:anchorId="0598AF02" wp14:editId="0707096C">
            <wp:extent cx="5731510" cy="3629099"/>
            <wp:effectExtent l="0" t="0" r="2540" b="9525"/>
            <wp:docPr id="1668040168"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40168" name="Picture 3" descr="A close-up of a graph&#10;&#10;Description automatically generated"/>
                    <pic:cNvPicPr/>
                  </pic:nvPicPr>
                  <pic:blipFill rotWithShape="1">
                    <a:blip r:embed="rId25" cstate="print">
                      <a:extLst>
                        <a:ext uri="{28A0092B-C50C-407E-A947-70E740481C1C}">
                          <a14:useLocalDpi xmlns:a14="http://schemas.microsoft.com/office/drawing/2010/main" val="0"/>
                        </a:ext>
                      </a:extLst>
                    </a:blip>
                    <a:srcRect t="15582"/>
                    <a:stretch/>
                  </pic:blipFill>
                  <pic:spPr bwMode="auto">
                    <a:xfrm>
                      <a:off x="0" y="0"/>
                      <a:ext cx="5731510" cy="3629099"/>
                    </a:xfrm>
                    <a:prstGeom prst="rect">
                      <a:avLst/>
                    </a:prstGeom>
                    <a:ln>
                      <a:noFill/>
                    </a:ln>
                    <a:extLst>
                      <a:ext uri="{53640926-AAD7-44D8-BBD7-CCE9431645EC}">
                        <a14:shadowObscured xmlns:a14="http://schemas.microsoft.com/office/drawing/2010/main"/>
                      </a:ext>
                    </a:extLst>
                  </pic:spPr>
                </pic:pic>
              </a:graphicData>
            </a:graphic>
          </wp:inline>
        </w:drawing>
      </w:r>
      <w:r w:rsidR="00363846">
        <w:br w:type="page"/>
      </w:r>
    </w:p>
    <w:p w14:paraId="0E14366A" w14:textId="5802B692" w:rsidR="006D7766" w:rsidRPr="007E235A" w:rsidRDefault="00363846" w:rsidP="00363846">
      <w:pPr>
        <w:rPr>
          <w:rFonts w:cs="Times New Roman"/>
          <w:i/>
          <w:iCs/>
          <w:szCs w:val="24"/>
        </w:rPr>
      </w:pPr>
      <w:bookmarkStart w:id="33" w:name="_Toc158724430"/>
      <w:r w:rsidRPr="00B44CA4">
        <w:rPr>
          <w:rStyle w:val="Heading2Char"/>
        </w:rPr>
        <w:lastRenderedPageBreak/>
        <w:t>Figure S10</w:t>
      </w:r>
      <w:bookmarkEnd w:id="33"/>
      <w:r>
        <w:t>:</w:t>
      </w:r>
      <w:r w:rsidR="00B44CA4">
        <w:t xml:space="preserve"> </w:t>
      </w:r>
      <w:r w:rsidR="00B44CA4" w:rsidRPr="00F770FC">
        <w:rPr>
          <w:rFonts w:cs="Times New Roman"/>
          <w:i/>
          <w:iCs/>
          <w:szCs w:val="24"/>
        </w:rPr>
        <w:t xml:space="preserve">A forest plot showing the summative risk of 3-point major adverse cardiovascular events (MACE) risk for individuals </w:t>
      </w:r>
      <w:r w:rsidR="00B44CA4" w:rsidRPr="007E235A">
        <w:rPr>
          <w:rFonts w:cs="Times New Roman"/>
          <w:i/>
          <w:iCs/>
          <w:szCs w:val="24"/>
        </w:rPr>
        <w:t>within quartile 4 (using quartile 1 as reference) of BMI variability.</w:t>
      </w:r>
      <w:r w:rsidR="00B44CA4" w:rsidRPr="007E235A">
        <w:rPr>
          <w:rFonts w:cs="Times New Roman"/>
          <w:b/>
          <w:bCs/>
          <w:i/>
          <w:iCs/>
          <w:szCs w:val="24"/>
        </w:rPr>
        <w:t xml:space="preserve"> </w:t>
      </w:r>
      <w:r w:rsidR="00B44CA4" w:rsidRPr="007E235A">
        <w:rPr>
          <w:rFonts w:cs="Times New Roman"/>
          <w:i/>
          <w:iCs/>
          <w:szCs w:val="24"/>
        </w:rPr>
        <w:t xml:space="preserve">The results of the analyses of </w:t>
      </w:r>
      <w:r w:rsidR="00B44CA4" w:rsidRPr="007E235A">
        <w:rPr>
          <w:rFonts w:cs="Times New Roman"/>
          <w:i/>
          <w:iCs/>
        </w:rPr>
        <w:t xml:space="preserve">the </w:t>
      </w:r>
      <w:r w:rsidR="007E235A" w:rsidRPr="007E235A">
        <w:rPr>
          <w:rFonts w:cs="Times New Roman"/>
          <w:i/>
          <w:iCs/>
          <w:szCs w:val="24"/>
        </w:rPr>
        <w:t xml:space="preserve">Harmony Outcomes (n = 9198), REWIND (n = 4440), EMPA-REG OUTCOME (n = 2333), and Tayside Bioresource (n = 6980) </w:t>
      </w:r>
      <w:r w:rsidR="00B44CA4" w:rsidRPr="007E235A">
        <w:rPr>
          <w:rFonts w:cs="Times New Roman"/>
          <w:i/>
          <w:iCs/>
          <w:szCs w:val="24"/>
        </w:rPr>
        <w:t>are meta-analysed here using a fixed effect model.</w:t>
      </w:r>
    </w:p>
    <w:p w14:paraId="32F6FD0B" w14:textId="18A86442" w:rsidR="00363846" w:rsidRDefault="00214825" w:rsidP="00363846">
      <w:pPr>
        <w:rPr>
          <w:rFonts w:eastAsiaTheme="majorEastAsia"/>
          <w:b/>
        </w:rPr>
      </w:pPr>
      <w:r>
        <w:rPr>
          <w:noProof/>
        </w:rPr>
        <w:drawing>
          <wp:inline distT="0" distB="0" distL="0" distR="0" wp14:anchorId="0F1B03CF" wp14:editId="0646E6B4">
            <wp:extent cx="5731510" cy="3597201"/>
            <wp:effectExtent l="0" t="0" r="2540" b="3810"/>
            <wp:docPr id="1170493184" name="Picture 4" descr="A graph showing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93184" name="Picture 4" descr="A graph showing a group of people&#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t="16324"/>
                    <a:stretch/>
                  </pic:blipFill>
                  <pic:spPr bwMode="auto">
                    <a:xfrm>
                      <a:off x="0" y="0"/>
                      <a:ext cx="5731510" cy="3597201"/>
                    </a:xfrm>
                    <a:prstGeom prst="rect">
                      <a:avLst/>
                    </a:prstGeom>
                    <a:ln>
                      <a:noFill/>
                    </a:ln>
                    <a:extLst>
                      <a:ext uri="{53640926-AAD7-44D8-BBD7-CCE9431645EC}">
                        <a14:shadowObscured xmlns:a14="http://schemas.microsoft.com/office/drawing/2010/main"/>
                      </a:ext>
                    </a:extLst>
                  </pic:spPr>
                </pic:pic>
              </a:graphicData>
            </a:graphic>
          </wp:inline>
        </w:drawing>
      </w:r>
      <w:r w:rsidR="00363846">
        <w:br w:type="page"/>
      </w:r>
    </w:p>
    <w:p w14:paraId="197853DA" w14:textId="2766EF4C" w:rsidR="00425624" w:rsidRPr="00F770FC" w:rsidRDefault="00716582" w:rsidP="004C3741">
      <w:pPr>
        <w:pStyle w:val="Heading1"/>
        <w:rPr>
          <w:rFonts w:cs="Times New Roman"/>
          <w:szCs w:val="24"/>
        </w:rPr>
      </w:pPr>
      <w:bookmarkStart w:id="34" w:name="_Toc158724431"/>
      <w:r w:rsidRPr="00F770FC">
        <w:rPr>
          <w:rFonts w:cs="Times New Roman"/>
          <w:szCs w:val="24"/>
        </w:rPr>
        <w:lastRenderedPageBreak/>
        <w:t xml:space="preserve">Example of BMI </w:t>
      </w:r>
      <w:r w:rsidR="00DF1FA2" w:rsidRPr="00F770FC">
        <w:rPr>
          <w:rFonts w:cs="Times New Roman"/>
          <w:szCs w:val="24"/>
        </w:rPr>
        <w:t>trends</w:t>
      </w:r>
      <w:r w:rsidR="0080524F" w:rsidRPr="00F770FC">
        <w:rPr>
          <w:rFonts w:cs="Times New Roman"/>
          <w:szCs w:val="24"/>
        </w:rPr>
        <w:t xml:space="preserve"> </w:t>
      </w:r>
      <w:r w:rsidR="00A62F7D" w:rsidRPr="00F770FC">
        <w:rPr>
          <w:rFonts w:cs="Times New Roman"/>
          <w:szCs w:val="24"/>
        </w:rPr>
        <w:t>of patients with high and low variability</w:t>
      </w:r>
      <w:bookmarkEnd w:id="34"/>
    </w:p>
    <w:p w14:paraId="57FFB4EC" w14:textId="1AA811D0" w:rsidR="00C45EEC" w:rsidRPr="00F770FC" w:rsidRDefault="00A62F7D" w:rsidP="004C3741">
      <w:pPr>
        <w:rPr>
          <w:rFonts w:cs="Times New Roman"/>
          <w:szCs w:val="24"/>
        </w:rPr>
      </w:pPr>
      <w:bookmarkStart w:id="35" w:name="_Toc158724432"/>
      <w:r w:rsidRPr="00F770FC">
        <w:rPr>
          <w:rStyle w:val="Heading2Char"/>
          <w:rFonts w:cs="Times New Roman"/>
          <w:szCs w:val="24"/>
        </w:rPr>
        <w:t>Figure S</w:t>
      </w:r>
      <w:r w:rsidR="00363846">
        <w:rPr>
          <w:rStyle w:val="Heading2Char"/>
          <w:rFonts w:cs="Times New Roman"/>
          <w:szCs w:val="24"/>
        </w:rPr>
        <w:t>11</w:t>
      </w:r>
      <w:bookmarkEnd w:id="35"/>
      <w:r w:rsidRPr="00F770FC">
        <w:rPr>
          <w:rFonts w:cs="Times New Roman"/>
          <w:b/>
          <w:bCs/>
          <w:szCs w:val="24"/>
        </w:rPr>
        <w:t>:</w:t>
      </w:r>
      <w:r w:rsidR="00623D25" w:rsidRPr="00F770FC">
        <w:rPr>
          <w:rFonts w:cs="Times New Roman"/>
          <w:b/>
          <w:bCs/>
          <w:szCs w:val="24"/>
        </w:rPr>
        <w:t xml:space="preserve"> </w:t>
      </w:r>
      <w:r w:rsidR="00623D25" w:rsidRPr="00F770FC">
        <w:rPr>
          <w:rFonts w:cs="Times New Roman"/>
          <w:i/>
          <w:iCs/>
          <w:szCs w:val="24"/>
        </w:rPr>
        <w:t xml:space="preserve">Spaghetti plots of BMI trendlines from 10 randomly selected individuals from the </w:t>
      </w:r>
      <w:r w:rsidR="008021EC" w:rsidRPr="00F770FC">
        <w:rPr>
          <w:rFonts w:cs="Times New Roman"/>
          <w:i/>
          <w:iCs/>
          <w:szCs w:val="24"/>
        </w:rPr>
        <w:t>Tayside Bioresource</w:t>
      </w:r>
      <w:r w:rsidR="00623D25" w:rsidRPr="00F770FC">
        <w:rPr>
          <w:rFonts w:cs="Times New Roman"/>
          <w:i/>
          <w:iCs/>
          <w:szCs w:val="24"/>
        </w:rPr>
        <w:t xml:space="preserve"> </w:t>
      </w:r>
      <w:r w:rsidR="00A37B17">
        <w:rPr>
          <w:rFonts w:cs="Times New Roman"/>
          <w:i/>
          <w:iCs/>
          <w:szCs w:val="24"/>
        </w:rPr>
        <w:t xml:space="preserve">(n = 6980) </w:t>
      </w:r>
      <w:r w:rsidR="00623D25" w:rsidRPr="00F770FC">
        <w:rPr>
          <w:rFonts w:cs="Times New Roman"/>
          <w:i/>
          <w:iCs/>
          <w:szCs w:val="24"/>
        </w:rPr>
        <w:t>cohort</w:t>
      </w:r>
      <w:r w:rsidR="00E1247E" w:rsidRPr="00F770FC">
        <w:rPr>
          <w:rFonts w:cs="Times New Roman"/>
          <w:i/>
          <w:iCs/>
          <w:szCs w:val="24"/>
        </w:rPr>
        <w:t xml:space="preserve">. </w:t>
      </w:r>
      <w:r w:rsidR="00C46A83" w:rsidRPr="00F770FC">
        <w:rPr>
          <w:rFonts w:cs="Times New Roman"/>
          <w:szCs w:val="24"/>
        </w:rPr>
        <w:t>T</w:t>
      </w:r>
      <w:r w:rsidR="00E1247E" w:rsidRPr="00F770FC">
        <w:rPr>
          <w:rFonts w:cs="Times New Roman"/>
          <w:szCs w:val="24"/>
        </w:rPr>
        <w:t xml:space="preserve">rendlines in pink </w:t>
      </w:r>
      <w:r w:rsidR="00AA6502" w:rsidRPr="00F770FC">
        <w:rPr>
          <w:rFonts w:cs="Times New Roman"/>
          <w:szCs w:val="24"/>
        </w:rPr>
        <w:t xml:space="preserve">represent the BMI </w:t>
      </w:r>
      <w:r w:rsidR="00C46A83" w:rsidRPr="00F770FC">
        <w:rPr>
          <w:rFonts w:cs="Times New Roman"/>
          <w:szCs w:val="24"/>
        </w:rPr>
        <w:t xml:space="preserve">trendlines of individuals </w:t>
      </w:r>
      <w:r w:rsidR="00C45EEC" w:rsidRPr="00F770FC">
        <w:rPr>
          <w:rFonts w:cs="Times New Roman"/>
          <w:szCs w:val="24"/>
        </w:rPr>
        <w:t>from</w:t>
      </w:r>
      <w:r w:rsidR="009646B9" w:rsidRPr="00F770FC">
        <w:rPr>
          <w:rFonts w:cs="Times New Roman"/>
          <w:szCs w:val="24"/>
        </w:rPr>
        <w:t xml:space="preserve"> the </w:t>
      </w:r>
      <w:r w:rsidR="00817498" w:rsidRPr="00F770FC">
        <w:rPr>
          <w:rFonts w:cs="Times New Roman"/>
          <w:szCs w:val="24"/>
        </w:rPr>
        <w:t>most variable</w:t>
      </w:r>
      <w:r w:rsidR="00C45EEC" w:rsidRPr="00F770FC">
        <w:rPr>
          <w:rFonts w:cs="Times New Roman"/>
          <w:szCs w:val="24"/>
        </w:rPr>
        <w:t xml:space="preserve"> quartile (</w:t>
      </w:r>
      <w:r w:rsidR="00010B33" w:rsidRPr="00F770FC">
        <w:rPr>
          <w:rFonts w:cs="Times New Roman"/>
          <w:szCs w:val="24"/>
        </w:rPr>
        <w:t xml:space="preserve">quartile </w:t>
      </w:r>
      <w:r w:rsidR="00C45EEC" w:rsidRPr="00F770FC">
        <w:rPr>
          <w:rFonts w:cs="Times New Roman"/>
          <w:szCs w:val="24"/>
        </w:rPr>
        <w:t>4)</w:t>
      </w:r>
      <w:r w:rsidR="00817498" w:rsidRPr="00F770FC">
        <w:rPr>
          <w:rFonts w:cs="Times New Roman"/>
          <w:szCs w:val="24"/>
        </w:rPr>
        <w:t xml:space="preserve">. </w:t>
      </w:r>
      <w:r w:rsidR="00C45EEC" w:rsidRPr="00F770FC">
        <w:rPr>
          <w:rFonts w:cs="Times New Roman"/>
          <w:szCs w:val="24"/>
        </w:rPr>
        <w:t>Trendlines in green represent the BMI trendlines of individuals from the least variable quartile (</w:t>
      </w:r>
      <w:r w:rsidR="00010B33" w:rsidRPr="00F770FC">
        <w:rPr>
          <w:rFonts w:cs="Times New Roman"/>
          <w:szCs w:val="24"/>
        </w:rPr>
        <w:t xml:space="preserve">quartile </w:t>
      </w:r>
      <w:r w:rsidR="00C45EEC" w:rsidRPr="00F770FC">
        <w:rPr>
          <w:rFonts w:cs="Times New Roman"/>
          <w:szCs w:val="24"/>
        </w:rPr>
        <w:t>1).</w:t>
      </w:r>
    </w:p>
    <w:p w14:paraId="2FC1F3B4" w14:textId="77777777" w:rsidR="0042417C" w:rsidRPr="00F770FC" w:rsidRDefault="00E218F6" w:rsidP="004C3741">
      <w:pPr>
        <w:rPr>
          <w:rFonts w:cs="Times New Roman"/>
          <w:szCs w:val="24"/>
        </w:rPr>
      </w:pPr>
      <w:r w:rsidRPr="00F770FC">
        <w:rPr>
          <w:rFonts w:cs="Times New Roman"/>
          <w:noProof/>
          <w:szCs w:val="24"/>
        </w:rPr>
        <w:drawing>
          <wp:inline distT="0" distB="0" distL="0" distR="0" wp14:anchorId="2FDA21AD" wp14:editId="0638B99E">
            <wp:extent cx="5962650" cy="3333750"/>
            <wp:effectExtent l="0" t="0" r="0" b="0"/>
            <wp:docPr id="786387573" name="Picture 786387573" descr="A graph of different colored lines&#10;&#10;Description automatically generated">
              <a:extLst xmlns:a="http://schemas.openxmlformats.org/drawingml/2006/main">
                <a:ext uri="{FF2B5EF4-FFF2-40B4-BE49-F238E27FC236}">
                  <a16:creationId xmlns:a16="http://schemas.microsoft.com/office/drawing/2014/main" id="{FF0ADCC0-A24F-408B-843A-AA8D04EF9DA4}"/>
                </a:ext>
              </a:extLst>
            </wp:docPr>
            <wp:cNvGraphicFramePr/>
            <a:graphic xmlns:a="http://schemas.openxmlformats.org/drawingml/2006/main">
              <a:graphicData uri="http://schemas.openxmlformats.org/drawingml/2006/picture">
                <pic:pic xmlns:pic="http://schemas.openxmlformats.org/drawingml/2006/picture">
                  <pic:nvPicPr>
                    <pic:cNvPr id="786387573" name="Picture 786387573" descr="A graph of different colored lines&#10;&#10;Description automatically generated">
                      <a:extLst>
                        <a:ext uri="{FF2B5EF4-FFF2-40B4-BE49-F238E27FC236}">
                          <a16:creationId xmlns:a16="http://schemas.microsoft.com/office/drawing/2014/main" id="{FF0ADCC0-A24F-408B-843A-AA8D04EF9DA4}"/>
                        </a:ext>
                      </a:extLst>
                    </pic:cNvPr>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962650" cy="3333750"/>
                    </a:xfrm>
                    <a:prstGeom prst="rect">
                      <a:avLst/>
                    </a:prstGeom>
                    <a:noFill/>
                    <a:ln>
                      <a:noFill/>
                    </a:ln>
                  </pic:spPr>
                </pic:pic>
              </a:graphicData>
            </a:graphic>
          </wp:inline>
        </w:drawing>
      </w:r>
    </w:p>
    <w:p w14:paraId="5E407E99" w14:textId="731052E8" w:rsidR="0042417C" w:rsidRPr="00F770FC" w:rsidRDefault="0042417C" w:rsidP="004C3741">
      <w:pPr>
        <w:jc w:val="left"/>
        <w:rPr>
          <w:rFonts w:cs="Times New Roman"/>
          <w:szCs w:val="24"/>
        </w:rPr>
      </w:pPr>
      <w:r w:rsidRPr="00F770FC">
        <w:rPr>
          <w:rFonts w:cs="Times New Roman"/>
          <w:szCs w:val="24"/>
        </w:rPr>
        <w:br w:type="page"/>
      </w:r>
    </w:p>
    <w:p w14:paraId="544986B1" w14:textId="04917618" w:rsidR="0042417C" w:rsidRPr="00F770FC" w:rsidRDefault="0042417C" w:rsidP="004C3741">
      <w:pPr>
        <w:pStyle w:val="Heading1"/>
        <w:rPr>
          <w:rFonts w:cs="Times New Roman"/>
          <w:szCs w:val="24"/>
        </w:rPr>
      </w:pPr>
      <w:bookmarkStart w:id="36" w:name="_Toc158724433"/>
      <w:r w:rsidRPr="00F770FC">
        <w:rPr>
          <w:rFonts w:cs="Times New Roman"/>
          <w:szCs w:val="24"/>
        </w:rPr>
        <w:lastRenderedPageBreak/>
        <w:t>References</w:t>
      </w:r>
      <w:bookmarkEnd w:id="36"/>
    </w:p>
    <w:p w14:paraId="75DE9AB3" w14:textId="77777777" w:rsidR="003978BA" w:rsidRPr="00F770FC" w:rsidRDefault="0042417C" w:rsidP="004C3741">
      <w:pPr>
        <w:pStyle w:val="EndNoteBibliography"/>
        <w:spacing w:after="0" w:line="480" w:lineRule="auto"/>
        <w:ind w:left="720" w:hanging="720"/>
        <w:rPr>
          <w:szCs w:val="24"/>
        </w:rPr>
      </w:pPr>
      <w:r w:rsidRPr="00F770FC">
        <w:rPr>
          <w:szCs w:val="24"/>
        </w:rPr>
        <w:fldChar w:fldCharType="begin"/>
      </w:r>
      <w:r w:rsidRPr="00F770FC">
        <w:rPr>
          <w:szCs w:val="24"/>
        </w:rPr>
        <w:instrText xml:space="preserve"> ADDIN EN.REFLIST </w:instrText>
      </w:r>
      <w:r w:rsidRPr="00F770FC">
        <w:rPr>
          <w:szCs w:val="24"/>
        </w:rPr>
        <w:fldChar w:fldCharType="separate"/>
      </w:r>
      <w:r w:rsidR="003978BA" w:rsidRPr="00F770FC">
        <w:rPr>
          <w:szCs w:val="24"/>
        </w:rPr>
        <w:t>1.</w:t>
      </w:r>
      <w:r w:rsidR="003978BA" w:rsidRPr="00F770FC">
        <w:rPr>
          <w:szCs w:val="24"/>
        </w:rPr>
        <w:tab/>
        <w:t>Green JB, Hernandez AF, D'Agostino RB, Granger CB, Janmohamed S, Jones NP, et al. Harmony Outcomes: A randomized, double-blind, placebo-controlled trial of the effect of albiglutide on major cardiovascular events in patients with type 2 diabetes mellitus-Rationale, design, and baseline characteristics. Am Heart J. 2018;203:30-8.</w:t>
      </w:r>
    </w:p>
    <w:p w14:paraId="6EB0D4CD" w14:textId="77777777" w:rsidR="003978BA" w:rsidRPr="00F770FC" w:rsidRDefault="003978BA" w:rsidP="004C3741">
      <w:pPr>
        <w:pStyle w:val="EndNoteBibliography"/>
        <w:spacing w:after="0" w:line="480" w:lineRule="auto"/>
        <w:ind w:left="720" w:hanging="720"/>
        <w:rPr>
          <w:szCs w:val="24"/>
        </w:rPr>
      </w:pPr>
      <w:r w:rsidRPr="00F770FC">
        <w:rPr>
          <w:szCs w:val="24"/>
        </w:rPr>
        <w:t>2.</w:t>
      </w:r>
      <w:r w:rsidRPr="00F770FC">
        <w:rPr>
          <w:szCs w:val="24"/>
        </w:rPr>
        <w:tab/>
        <w:t>Gerstein HC, Colhoun HM, Dagenais GR, Diaz R, Lakshmanan M, Pais P, et al. Design and baseline characteristics of participants in the Researching cardiovascular Events with a Weekly INcretin in Diabetes (REWIND) trial on the cardiovascular effects of dulaglutide. Diabetes Obes Metab. 2018;20(1):42-9.</w:t>
      </w:r>
    </w:p>
    <w:p w14:paraId="206930C6" w14:textId="77777777" w:rsidR="003978BA" w:rsidRPr="00F770FC" w:rsidRDefault="003978BA" w:rsidP="004C3741">
      <w:pPr>
        <w:pStyle w:val="EndNoteBibliography"/>
        <w:spacing w:after="0" w:line="480" w:lineRule="auto"/>
        <w:ind w:left="720" w:hanging="720"/>
        <w:rPr>
          <w:szCs w:val="24"/>
        </w:rPr>
      </w:pPr>
      <w:r w:rsidRPr="00F770FC">
        <w:rPr>
          <w:szCs w:val="24"/>
        </w:rPr>
        <w:t>3.</w:t>
      </w:r>
      <w:r w:rsidRPr="00F770FC">
        <w:rPr>
          <w:szCs w:val="24"/>
        </w:rPr>
        <w:tab/>
        <w:t>Zinman B, Inzucchi SE, Lachin JM, Wanner C, Ferrari R, Fitchett D, et al. Rationale, design, and baseline characteristics of a randomized, placebo-controlled cardiovascular outcome trial of empagliflozin (EMPA-REG OUTCOME™). Cardiovascular Diabetology. 2014;13(1):102.</w:t>
      </w:r>
    </w:p>
    <w:p w14:paraId="532513E1" w14:textId="77777777" w:rsidR="003978BA" w:rsidRPr="00F770FC" w:rsidRDefault="003978BA" w:rsidP="004C3741">
      <w:pPr>
        <w:pStyle w:val="EndNoteBibliography"/>
        <w:spacing w:after="0" w:line="480" w:lineRule="auto"/>
        <w:ind w:left="720" w:hanging="720"/>
        <w:rPr>
          <w:szCs w:val="24"/>
        </w:rPr>
      </w:pPr>
      <w:r w:rsidRPr="00F770FC">
        <w:rPr>
          <w:szCs w:val="24"/>
        </w:rPr>
        <w:t>4.</w:t>
      </w:r>
      <w:r w:rsidRPr="00F770FC">
        <w:rPr>
          <w:szCs w:val="24"/>
        </w:rPr>
        <w:tab/>
        <w:t>McKinstry B, Sullivan FM, Vasishta S, Armstrong R, Hanley J, Haughney J, et al. Cohort profile: the Scottish Research register SHARE. A register of people interested in research participation linked to NHS data sets. BMJ Open. 2017;7(2):e013351.</w:t>
      </w:r>
    </w:p>
    <w:p w14:paraId="72B417C2" w14:textId="77777777" w:rsidR="003978BA" w:rsidRPr="00F770FC" w:rsidRDefault="003978BA" w:rsidP="004C3741">
      <w:pPr>
        <w:pStyle w:val="EndNoteBibliography"/>
        <w:spacing w:line="480" w:lineRule="auto"/>
        <w:ind w:left="720" w:hanging="720"/>
        <w:rPr>
          <w:szCs w:val="24"/>
        </w:rPr>
      </w:pPr>
      <w:r w:rsidRPr="00F770FC">
        <w:rPr>
          <w:szCs w:val="24"/>
        </w:rPr>
        <w:t>5.</w:t>
      </w:r>
      <w:r w:rsidRPr="00F770FC">
        <w:rPr>
          <w:szCs w:val="24"/>
        </w:rPr>
        <w:tab/>
        <w:t>Hébert HL, Shepherd B, Milburn K, Veluchamy A, Meng W, Carr F, et al. Cohort Profile: Genetics of Diabetes Audit and Research in Tayside Scotland (GoDARTS). International Journal of Epidemiology. 2017;47(2):380-1j.</w:t>
      </w:r>
    </w:p>
    <w:p w14:paraId="5B8151B8" w14:textId="3C570DAA" w:rsidR="00082132" w:rsidRPr="00F770FC" w:rsidRDefault="0042417C" w:rsidP="004C3741">
      <w:pPr>
        <w:rPr>
          <w:rFonts w:cs="Times New Roman"/>
          <w:szCs w:val="24"/>
        </w:rPr>
      </w:pPr>
      <w:r w:rsidRPr="00F770FC">
        <w:rPr>
          <w:rFonts w:cs="Times New Roman"/>
          <w:szCs w:val="24"/>
        </w:rPr>
        <w:fldChar w:fldCharType="end"/>
      </w:r>
    </w:p>
    <w:sectPr w:rsidR="00082132" w:rsidRPr="00F770FC" w:rsidSect="008C0619">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1E68" w14:textId="77777777" w:rsidR="008C0619" w:rsidRDefault="008C0619" w:rsidP="006E083A">
      <w:pPr>
        <w:spacing w:after="0" w:line="240" w:lineRule="auto"/>
      </w:pPr>
      <w:r>
        <w:separator/>
      </w:r>
    </w:p>
  </w:endnote>
  <w:endnote w:type="continuationSeparator" w:id="0">
    <w:p w14:paraId="6E931EBF" w14:textId="77777777" w:rsidR="008C0619" w:rsidRDefault="008C0619" w:rsidP="006E0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265886"/>
      <w:docPartObj>
        <w:docPartGallery w:val="Page Numbers (Bottom of Page)"/>
        <w:docPartUnique/>
      </w:docPartObj>
    </w:sdtPr>
    <w:sdtEndPr>
      <w:rPr>
        <w:noProof/>
      </w:rPr>
    </w:sdtEndPr>
    <w:sdtContent>
      <w:p w14:paraId="620343C7" w14:textId="40397E8E" w:rsidR="006E083A" w:rsidRDefault="006E08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3DAB5D" w14:textId="77777777" w:rsidR="006E083A" w:rsidRDefault="006E0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AF0E4" w14:textId="77777777" w:rsidR="008C0619" w:rsidRDefault="008C0619" w:rsidP="006E083A">
      <w:pPr>
        <w:spacing w:after="0" w:line="240" w:lineRule="auto"/>
      </w:pPr>
      <w:r>
        <w:separator/>
      </w:r>
    </w:p>
  </w:footnote>
  <w:footnote w:type="continuationSeparator" w:id="0">
    <w:p w14:paraId="6543D21D" w14:textId="77777777" w:rsidR="008C0619" w:rsidRDefault="008C0619" w:rsidP="006E08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A4CC2"/>
    <w:multiLevelType w:val="hybridMultilevel"/>
    <w:tmpl w:val="0790A29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62897FCB"/>
    <w:multiLevelType w:val="hybridMultilevel"/>
    <w:tmpl w:val="B128DD2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384788116">
    <w:abstractNumId w:val="1"/>
  </w:num>
  <w:num w:numId="2" w16cid:durableId="709844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Inden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tr2xpdpsz5dcewd5yvrttv9swf9rv2d5v0&quot;&gt;SOPHIA_WG2_BW_VAR_AND_MACE&lt;record-ids&gt;&lt;item&gt;3&lt;/item&gt;&lt;item&gt;5&lt;/item&gt;&lt;item&gt;6&lt;/item&gt;&lt;item&gt;38&lt;/item&gt;&lt;item&gt;39&lt;/item&gt;&lt;/record-ids&gt;&lt;/item&gt;&lt;/Libraries&gt;"/>
  </w:docVars>
  <w:rsids>
    <w:rsidRoot w:val="0035798E"/>
    <w:rsid w:val="0000005F"/>
    <w:rsid w:val="00001149"/>
    <w:rsid w:val="00001402"/>
    <w:rsid w:val="00001D3E"/>
    <w:rsid w:val="00001E0D"/>
    <w:rsid w:val="00003D2D"/>
    <w:rsid w:val="00004011"/>
    <w:rsid w:val="00004079"/>
    <w:rsid w:val="000042C8"/>
    <w:rsid w:val="000047AA"/>
    <w:rsid w:val="00004D7B"/>
    <w:rsid w:val="0000592D"/>
    <w:rsid w:val="00005C4F"/>
    <w:rsid w:val="000067D2"/>
    <w:rsid w:val="0000710B"/>
    <w:rsid w:val="00010B33"/>
    <w:rsid w:val="00011CEC"/>
    <w:rsid w:val="00013191"/>
    <w:rsid w:val="0001320B"/>
    <w:rsid w:val="00013AB5"/>
    <w:rsid w:val="00013D5B"/>
    <w:rsid w:val="00014656"/>
    <w:rsid w:val="000151F3"/>
    <w:rsid w:val="000171EF"/>
    <w:rsid w:val="00017485"/>
    <w:rsid w:val="0002200C"/>
    <w:rsid w:val="00022AEC"/>
    <w:rsid w:val="000266A9"/>
    <w:rsid w:val="000309FA"/>
    <w:rsid w:val="00031C86"/>
    <w:rsid w:val="000328BF"/>
    <w:rsid w:val="00034E1C"/>
    <w:rsid w:val="00040014"/>
    <w:rsid w:val="000403F0"/>
    <w:rsid w:val="00040EAE"/>
    <w:rsid w:val="000436C0"/>
    <w:rsid w:val="0004430C"/>
    <w:rsid w:val="0004656F"/>
    <w:rsid w:val="000503EA"/>
    <w:rsid w:val="00050A1E"/>
    <w:rsid w:val="00051035"/>
    <w:rsid w:val="0005323E"/>
    <w:rsid w:val="00057156"/>
    <w:rsid w:val="00061AC3"/>
    <w:rsid w:val="00061AC7"/>
    <w:rsid w:val="00061EC1"/>
    <w:rsid w:val="00062D47"/>
    <w:rsid w:val="0006341F"/>
    <w:rsid w:val="00063EAE"/>
    <w:rsid w:val="00064828"/>
    <w:rsid w:val="00064AE4"/>
    <w:rsid w:val="00064E09"/>
    <w:rsid w:val="00066015"/>
    <w:rsid w:val="00066569"/>
    <w:rsid w:val="00066714"/>
    <w:rsid w:val="00071259"/>
    <w:rsid w:val="00071449"/>
    <w:rsid w:val="000715D2"/>
    <w:rsid w:val="000722CE"/>
    <w:rsid w:val="00072D4F"/>
    <w:rsid w:val="00073FE5"/>
    <w:rsid w:val="00076F8B"/>
    <w:rsid w:val="00077D77"/>
    <w:rsid w:val="00081B1A"/>
    <w:rsid w:val="00081DCE"/>
    <w:rsid w:val="00082132"/>
    <w:rsid w:val="00083645"/>
    <w:rsid w:val="000840F4"/>
    <w:rsid w:val="0008516F"/>
    <w:rsid w:val="00085D15"/>
    <w:rsid w:val="00085D71"/>
    <w:rsid w:val="00085D91"/>
    <w:rsid w:val="00086285"/>
    <w:rsid w:val="00086741"/>
    <w:rsid w:val="00090BE5"/>
    <w:rsid w:val="00091644"/>
    <w:rsid w:val="0009181E"/>
    <w:rsid w:val="00096118"/>
    <w:rsid w:val="000963DE"/>
    <w:rsid w:val="000A0DAD"/>
    <w:rsid w:val="000A3030"/>
    <w:rsid w:val="000A34DA"/>
    <w:rsid w:val="000A3E37"/>
    <w:rsid w:val="000A3EA5"/>
    <w:rsid w:val="000A42C3"/>
    <w:rsid w:val="000A4AA6"/>
    <w:rsid w:val="000A5EFE"/>
    <w:rsid w:val="000A7287"/>
    <w:rsid w:val="000B181B"/>
    <w:rsid w:val="000B53FB"/>
    <w:rsid w:val="000B69AA"/>
    <w:rsid w:val="000B7284"/>
    <w:rsid w:val="000C19A7"/>
    <w:rsid w:val="000C2D01"/>
    <w:rsid w:val="000C46B5"/>
    <w:rsid w:val="000C4D3D"/>
    <w:rsid w:val="000C4EDA"/>
    <w:rsid w:val="000C6195"/>
    <w:rsid w:val="000D055F"/>
    <w:rsid w:val="000D20AA"/>
    <w:rsid w:val="000D25ED"/>
    <w:rsid w:val="000D361A"/>
    <w:rsid w:val="000D4C1E"/>
    <w:rsid w:val="000D6A4F"/>
    <w:rsid w:val="000D6E51"/>
    <w:rsid w:val="000D7C17"/>
    <w:rsid w:val="000E0B88"/>
    <w:rsid w:val="000E1B63"/>
    <w:rsid w:val="000E222E"/>
    <w:rsid w:val="000E51D4"/>
    <w:rsid w:val="000E55FF"/>
    <w:rsid w:val="000E741A"/>
    <w:rsid w:val="000F0648"/>
    <w:rsid w:val="000F1113"/>
    <w:rsid w:val="000F17D4"/>
    <w:rsid w:val="000F1B20"/>
    <w:rsid w:val="000F1FAD"/>
    <w:rsid w:val="000F4363"/>
    <w:rsid w:val="000F4ADC"/>
    <w:rsid w:val="000F56B4"/>
    <w:rsid w:val="000F5838"/>
    <w:rsid w:val="000F5F45"/>
    <w:rsid w:val="000F66C2"/>
    <w:rsid w:val="000F67C9"/>
    <w:rsid w:val="000F6B03"/>
    <w:rsid w:val="00100629"/>
    <w:rsid w:val="00101DE2"/>
    <w:rsid w:val="0010380F"/>
    <w:rsid w:val="00104D6C"/>
    <w:rsid w:val="00107B79"/>
    <w:rsid w:val="00110316"/>
    <w:rsid w:val="00110EA4"/>
    <w:rsid w:val="00114ACF"/>
    <w:rsid w:val="00115FB1"/>
    <w:rsid w:val="00120827"/>
    <w:rsid w:val="0012334B"/>
    <w:rsid w:val="00123AE1"/>
    <w:rsid w:val="001315CA"/>
    <w:rsid w:val="001359EB"/>
    <w:rsid w:val="0013606F"/>
    <w:rsid w:val="001408DF"/>
    <w:rsid w:val="00141643"/>
    <w:rsid w:val="00146652"/>
    <w:rsid w:val="00146876"/>
    <w:rsid w:val="00152E89"/>
    <w:rsid w:val="00155014"/>
    <w:rsid w:val="00156C90"/>
    <w:rsid w:val="001603AE"/>
    <w:rsid w:val="0016063B"/>
    <w:rsid w:val="001639CE"/>
    <w:rsid w:val="00164D25"/>
    <w:rsid w:val="001666B8"/>
    <w:rsid w:val="00166BC2"/>
    <w:rsid w:val="00166E18"/>
    <w:rsid w:val="0016729A"/>
    <w:rsid w:val="00167DE4"/>
    <w:rsid w:val="001709D6"/>
    <w:rsid w:val="001737BC"/>
    <w:rsid w:val="001753D4"/>
    <w:rsid w:val="00176C4C"/>
    <w:rsid w:val="00181D23"/>
    <w:rsid w:val="00182687"/>
    <w:rsid w:val="00183BE5"/>
    <w:rsid w:val="001860AB"/>
    <w:rsid w:val="00187236"/>
    <w:rsid w:val="00187DE9"/>
    <w:rsid w:val="001908AB"/>
    <w:rsid w:val="00191036"/>
    <w:rsid w:val="00195A9A"/>
    <w:rsid w:val="00196F3D"/>
    <w:rsid w:val="00196FD0"/>
    <w:rsid w:val="001A092D"/>
    <w:rsid w:val="001A0985"/>
    <w:rsid w:val="001A1287"/>
    <w:rsid w:val="001A1977"/>
    <w:rsid w:val="001A33A7"/>
    <w:rsid w:val="001A4C5D"/>
    <w:rsid w:val="001A5242"/>
    <w:rsid w:val="001A657B"/>
    <w:rsid w:val="001A6641"/>
    <w:rsid w:val="001A7726"/>
    <w:rsid w:val="001A7BFF"/>
    <w:rsid w:val="001B14AC"/>
    <w:rsid w:val="001B4C6E"/>
    <w:rsid w:val="001B7651"/>
    <w:rsid w:val="001C3575"/>
    <w:rsid w:val="001C4AC6"/>
    <w:rsid w:val="001C56B4"/>
    <w:rsid w:val="001C5A77"/>
    <w:rsid w:val="001C7012"/>
    <w:rsid w:val="001D163D"/>
    <w:rsid w:val="001D22D0"/>
    <w:rsid w:val="001D36FD"/>
    <w:rsid w:val="001D4331"/>
    <w:rsid w:val="001D4876"/>
    <w:rsid w:val="001D4912"/>
    <w:rsid w:val="001D4E37"/>
    <w:rsid w:val="001D56DF"/>
    <w:rsid w:val="001D5B31"/>
    <w:rsid w:val="001D7456"/>
    <w:rsid w:val="001E32AC"/>
    <w:rsid w:val="001E3443"/>
    <w:rsid w:val="001E4D68"/>
    <w:rsid w:val="001F0960"/>
    <w:rsid w:val="001F0FB1"/>
    <w:rsid w:val="001F2971"/>
    <w:rsid w:val="001F4025"/>
    <w:rsid w:val="001F54AD"/>
    <w:rsid w:val="001F6086"/>
    <w:rsid w:val="001F643B"/>
    <w:rsid w:val="001F651B"/>
    <w:rsid w:val="001F7641"/>
    <w:rsid w:val="002017E9"/>
    <w:rsid w:val="00202A43"/>
    <w:rsid w:val="00202CA7"/>
    <w:rsid w:val="002049CC"/>
    <w:rsid w:val="00206ABA"/>
    <w:rsid w:val="00206AD6"/>
    <w:rsid w:val="002109A0"/>
    <w:rsid w:val="0021193C"/>
    <w:rsid w:val="00214825"/>
    <w:rsid w:val="0021598D"/>
    <w:rsid w:val="00216798"/>
    <w:rsid w:val="00217C75"/>
    <w:rsid w:val="00217E7B"/>
    <w:rsid w:val="00221DA2"/>
    <w:rsid w:val="00222CF2"/>
    <w:rsid w:val="002276B4"/>
    <w:rsid w:val="00230A90"/>
    <w:rsid w:val="002317FC"/>
    <w:rsid w:val="0023183B"/>
    <w:rsid w:val="002323FB"/>
    <w:rsid w:val="00232B56"/>
    <w:rsid w:val="002356FC"/>
    <w:rsid w:val="00235760"/>
    <w:rsid w:val="00237C60"/>
    <w:rsid w:val="00242975"/>
    <w:rsid w:val="002429E4"/>
    <w:rsid w:val="00243D17"/>
    <w:rsid w:val="002445E7"/>
    <w:rsid w:val="0024543D"/>
    <w:rsid w:val="00247142"/>
    <w:rsid w:val="002513FE"/>
    <w:rsid w:val="002541A0"/>
    <w:rsid w:val="00256548"/>
    <w:rsid w:val="00261929"/>
    <w:rsid w:val="0026461A"/>
    <w:rsid w:val="00264B57"/>
    <w:rsid w:val="00264FFF"/>
    <w:rsid w:val="00265421"/>
    <w:rsid w:val="00265680"/>
    <w:rsid w:val="00266378"/>
    <w:rsid w:val="00266CF3"/>
    <w:rsid w:val="0027004A"/>
    <w:rsid w:val="00271CB3"/>
    <w:rsid w:val="00271D02"/>
    <w:rsid w:val="00271DCF"/>
    <w:rsid w:val="00273608"/>
    <w:rsid w:val="00273882"/>
    <w:rsid w:val="002740DE"/>
    <w:rsid w:val="00275CC2"/>
    <w:rsid w:val="00276A32"/>
    <w:rsid w:val="00280E8C"/>
    <w:rsid w:val="002812A4"/>
    <w:rsid w:val="002814C1"/>
    <w:rsid w:val="002815F9"/>
    <w:rsid w:val="00281BE3"/>
    <w:rsid w:val="00282067"/>
    <w:rsid w:val="002850C4"/>
    <w:rsid w:val="00285306"/>
    <w:rsid w:val="00285E76"/>
    <w:rsid w:val="002907F4"/>
    <w:rsid w:val="00290D53"/>
    <w:rsid w:val="0029627D"/>
    <w:rsid w:val="002A0559"/>
    <w:rsid w:val="002A0972"/>
    <w:rsid w:val="002A1658"/>
    <w:rsid w:val="002A56A5"/>
    <w:rsid w:val="002A58FE"/>
    <w:rsid w:val="002A66B7"/>
    <w:rsid w:val="002A7016"/>
    <w:rsid w:val="002A74A9"/>
    <w:rsid w:val="002B0AC4"/>
    <w:rsid w:val="002B0D81"/>
    <w:rsid w:val="002B19A2"/>
    <w:rsid w:val="002B23A5"/>
    <w:rsid w:val="002B2763"/>
    <w:rsid w:val="002B281D"/>
    <w:rsid w:val="002B4C48"/>
    <w:rsid w:val="002B6FF7"/>
    <w:rsid w:val="002B72F6"/>
    <w:rsid w:val="002B786B"/>
    <w:rsid w:val="002B7A6A"/>
    <w:rsid w:val="002B7C4C"/>
    <w:rsid w:val="002C00F1"/>
    <w:rsid w:val="002C16BE"/>
    <w:rsid w:val="002C1799"/>
    <w:rsid w:val="002C306A"/>
    <w:rsid w:val="002C3702"/>
    <w:rsid w:val="002C439C"/>
    <w:rsid w:val="002C5619"/>
    <w:rsid w:val="002D264D"/>
    <w:rsid w:val="002D3E23"/>
    <w:rsid w:val="002D5CC6"/>
    <w:rsid w:val="002D6363"/>
    <w:rsid w:val="002D6681"/>
    <w:rsid w:val="002D6C06"/>
    <w:rsid w:val="002E35F8"/>
    <w:rsid w:val="002E3CB1"/>
    <w:rsid w:val="002E71A7"/>
    <w:rsid w:val="002E75F6"/>
    <w:rsid w:val="002E7E48"/>
    <w:rsid w:val="002F5B0D"/>
    <w:rsid w:val="002F6E5B"/>
    <w:rsid w:val="002F7D63"/>
    <w:rsid w:val="00300972"/>
    <w:rsid w:val="00301201"/>
    <w:rsid w:val="00301A4C"/>
    <w:rsid w:val="00301FBF"/>
    <w:rsid w:val="00302396"/>
    <w:rsid w:val="003026BB"/>
    <w:rsid w:val="00302A45"/>
    <w:rsid w:val="0030354C"/>
    <w:rsid w:val="00305568"/>
    <w:rsid w:val="00306BB0"/>
    <w:rsid w:val="00307250"/>
    <w:rsid w:val="003113AE"/>
    <w:rsid w:val="00313FC7"/>
    <w:rsid w:val="00314B44"/>
    <w:rsid w:val="0031512C"/>
    <w:rsid w:val="0032056E"/>
    <w:rsid w:val="003206E3"/>
    <w:rsid w:val="0032271A"/>
    <w:rsid w:val="00323B6C"/>
    <w:rsid w:val="00324652"/>
    <w:rsid w:val="00330D0F"/>
    <w:rsid w:val="00332812"/>
    <w:rsid w:val="003330B3"/>
    <w:rsid w:val="00336A82"/>
    <w:rsid w:val="00337D7E"/>
    <w:rsid w:val="00340041"/>
    <w:rsid w:val="003410E6"/>
    <w:rsid w:val="0034393E"/>
    <w:rsid w:val="00344359"/>
    <w:rsid w:val="00346F43"/>
    <w:rsid w:val="00350A3D"/>
    <w:rsid w:val="0035164C"/>
    <w:rsid w:val="00351B38"/>
    <w:rsid w:val="00354243"/>
    <w:rsid w:val="003544CC"/>
    <w:rsid w:val="00354853"/>
    <w:rsid w:val="00355F9F"/>
    <w:rsid w:val="00356668"/>
    <w:rsid w:val="0035691C"/>
    <w:rsid w:val="0035798E"/>
    <w:rsid w:val="00357D76"/>
    <w:rsid w:val="00360DC5"/>
    <w:rsid w:val="00362523"/>
    <w:rsid w:val="00362CC1"/>
    <w:rsid w:val="00363846"/>
    <w:rsid w:val="00363EE2"/>
    <w:rsid w:val="00364805"/>
    <w:rsid w:val="00364849"/>
    <w:rsid w:val="00364D53"/>
    <w:rsid w:val="00365ED2"/>
    <w:rsid w:val="003678AA"/>
    <w:rsid w:val="00370553"/>
    <w:rsid w:val="003705A3"/>
    <w:rsid w:val="003716E7"/>
    <w:rsid w:val="00371F3B"/>
    <w:rsid w:val="003732BC"/>
    <w:rsid w:val="0037350A"/>
    <w:rsid w:val="003743B8"/>
    <w:rsid w:val="0037519C"/>
    <w:rsid w:val="003753FB"/>
    <w:rsid w:val="00377539"/>
    <w:rsid w:val="00377A1C"/>
    <w:rsid w:val="00381838"/>
    <w:rsid w:val="00381BD7"/>
    <w:rsid w:val="00382012"/>
    <w:rsid w:val="00382DCD"/>
    <w:rsid w:val="00383257"/>
    <w:rsid w:val="00387EAB"/>
    <w:rsid w:val="003920D2"/>
    <w:rsid w:val="00392A58"/>
    <w:rsid w:val="00392E1E"/>
    <w:rsid w:val="00393FA9"/>
    <w:rsid w:val="0039452F"/>
    <w:rsid w:val="00394B65"/>
    <w:rsid w:val="003978BA"/>
    <w:rsid w:val="003A1234"/>
    <w:rsid w:val="003A123C"/>
    <w:rsid w:val="003A2199"/>
    <w:rsid w:val="003A2324"/>
    <w:rsid w:val="003A247C"/>
    <w:rsid w:val="003A3D56"/>
    <w:rsid w:val="003A6857"/>
    <w:rsid w:val="003A7C48"/>
    <w:rsid w:val="003A7DCD"/>
    <w:rsid w:val="003B27CD"/>
    <w:rsid w:val="003B2904"/>
    <w:rsid w:val="003B45EA"/>
    <w:rsid w:val="003B46DA"/>
    <w:rsid w:val="003B48AF"/>
    <w:rsid w:val="003B4D3A"/>
    <w:rsid w:val="003B52C0"/>
    <w:rsid w:val="003B54ED"/>
    <w:rsid w:val="003B661A"/>
    <w:rsid w:val="003B6716"/>
    <w:rsid w:val="003B7B47"/>
    <w:rsid w:val="003C3EA1"/>
    <w:rsid w:val="003C4ED1"/>
    <w:rsid w:val="003C644C"/>
    <w:rsid w:val="003C7F82"/>
    <w:rsid w:val="003D0CC9"/>
    <w:rsid w:val="003D1A77"/>
    <w:rsid w:val="003D2604"/>
    <w:rsid w:val="003D2840"/>
    <w:rsid w:val="003D2886"/>
    <w:rsid w:val="003D324D"/>
    <w:rsid w:val="003D3877"/>
    <w:rsid w:val="003D4050"/>
    <w:rsid w:val="003D67F9"/>
    <w:rsid w:val="003E1F08"/>
    <w:rsid w:val="003E34C6"/>
    <w:rsid w:val="003E63F8"/>
    <w:rsid w:val="003E70BE"/>
    <w:rsid w:val="003E7D61"/>
    <w:rsid w:val="003F03DF"/>
    <w:rsid w:val="003F18AE"/>
    <w:rsid w:val="003F20E7"/>
    <w:rsid w:val="003F3924"/>
    <w:rsid w:val="003F42F3"/>
    <w:rsid w:val="003F5C0B"/>
    <w:rsid w:val="003F5FA6"/>
    <w:rsid w:val="003F7E00"/>
    <w:rsid w:val="00400656"/>
    <w:rsid w:val="00403049"/>
    <w:rsid w:val="00403059"/>
    <w:rsid w:val="004037E5"/>
    <w:rsid w:val="00405253"/>
    <w:rsid w:val="0040575E"/>
    <w:rsid w:val="004060A3"/>
    <w:rsid w:val="00407D5F"/>
    <w:rsid w:val="00407D9A"/>
    <w:rsid w:val="00413ACE"/>
    <w:rsid w:val="00414985"/>
    <w:rsid w:val="0041521C"/>
    <w:rsid w:val="00415DB1"/>
    <w:rsid w:val="00417D74"/>
    <w:rsid w:val="00420D54"/>
    <w:rsid w:val="00423DFE"/>
    <w:rsid w:val="0042417C"/>
    <w:rsid w:val="00424644"/>
    <w:rsid w:val="0042483E"/>
    <w:rsid w:val="00425624"/>
    <w:rsid w:val="00425EFD"/>
    <w:rsid w:val="0042729C"/>
    <w:rsid w:val="004311A8"/>
    <w:rsid w:val="004317D3"/>
    <w:rsid w:val="00431876"/>
    <w:rsid w:val="00431D56"/>
    <w:rsid w:val="00431DB3"/>
    <w:rsid w:val="0043251B"/>
    <w:rsid w:val="004335B4"/>
    <w:rsid w:val="00433834"/>
    <w:rsid w:val="00433D6B"/>
    <w:rsid w:val="00434966"/>
    <w:rsid w:val="00434C92"/>
    <w:rsid w:val="004354D3"/>
    <w:rsid w:val="00435A3F"/>
    <w:rsid w:val="00435EB5"/>
    <w:rsid w:val="00436631"/>
    <w:rsid w:val="00437700"/>
    <w:rsid w:val="00440394"/>
    <w:rsid w:val="00444F63"/>
    <w:rsid w:val="00445644"/>
    <w:rsid w:val="0045016E"/>
    <w:rsid w:val="00451483"/>
    <w:rsid w:val="00454FCD"/>
    <w:rsid w:val="0045665B"/>
    <w:rsid w:val="00457FA3"/>
    <w:rsid w:val="004601A5"/>
    <w:rsid w:val="00460450"/>
    <w:rsid w:val="00462449"/>
    <w:rsid w:val="0046329B"/>
    <w:rsid w:val="00463CB6"/>
    <w:rsid w:val="00463F8B"/>
    <w:rsid w:val="00464B7A"/>
    <w:rsid w:val="0046676F"/>
    <w:rsid w:val="00467D0A"/>
    <w:rsid w:val="00467FB9"/>
    <w:rsid w:val="00470335"/>
    <w:rsid w:val="00472A18"/>
    <w:rsid w:val="00472B4C"/>
    <w:rsid w:val="00476E66"/>
    <w:rsid w:val="00481B91"/>
    <w:rsid w:val="00482EDC"/>
    <w:rsid w:val="00486704"/>
    <w:rsid w:val="004908F3"/>
    <w:rsid w:val="00492E4B"/>
    <w:rsid w:val="00492FEA"/>
    <w:rsid w:val="00495C25"/>
    <w:rsid w:val="00496B3B"/>
    <w:rsid w:val="004A02AE"/>
    <w:rsid w:val="004A1FB0"/>
    <w:rsid w:val="004A2690"/>
    <w:rsid w:val="004A3269"/>
    <w:rsid w:val="004A4BF6"/>
    <w:rsid w:val="004A54E0"/>
    <w:rsid w:val="004A7DE1"/>
    <w:rsid w:val="004B0A41"/>
    <w:rsid w:val="004B14C2"/>
    <w:rsid w:val="004B1674"/>
    <w:rsid w:val="004B1698"/>
    <w:rsid w:val="004B1CFB"/>
    <w:rsid w:val="004B205C"/>
    <w:rsid w:val="004B20DB"/>
    <w:rsid w:val="004B2266"/>
    <w:rsid w:val="004B348F"/>
    <w:rsid w:val="004B4491"/>
    <w:rsid w:val="004B4A0D"/>
    <w:rsid w:val="004B4D70"/>
    <w:rsid w:val="004B5115"/>
    <w:rsid w:val="004B615B"/>
    <w:rsid w:val="004B6A53"/>
    <w:rsid w:val="004C0CB5"/>
    <w:rsid w:val="004C1489"/>
    <w:rsid w:val="004C1981"/>
    <w:rsid w:val="004C244B"/>
    <w:rsid w:val="004C31D9"/>
    <w:rsid w:val="004C3741"/>
    <w:rsid w:val="004C5581"/>
    <w:rsid w:val="004C6EE9"/>
    <w:rsid w:val="004C7903"/>
    <w:rsid w:val="004C7F46"/>
    <w:rsid w:val="004D0E7E"/>
    <w:rsid w:val="004D249C"/>
    <w:rsid w:val="004D3075"/>
    <w:rsid w:val="004E0810"/>
    <w:rsid w:val="004E3170"/>
    <w:rsid w:val="004E32FF"/>
    <w:rsid w:val="004E618A"/>
    <w:rsid w:val="004E72A1"/>
    <w:rsid w:val="004F09D8"/>
    <w:rsid w:val="004F0CDC"/>
    <w:rsid w:val="004F1B8A"/>
    <w:rsid w:val="004F342C"/>
    <w:rsid w:val="004F3C80"/>
    <w:rsid w:val="004F5388"/>
    <w:rsid w:val="004F6A07"/>
    <w:rsid w:val="004F7460"/>
    <w:rsid w:val="00501819"/>
    <w:rsid w:val="00503A7B"/>
    <w:rsid w:val="005042DD"/>
    <w:rsid w:val="00504E02"/>
    <w:rsid w:val="005102F2"/>
    <w:rsid w:val="00510EDD"/>
    <w:rsid w:val="0051178D"/>
    <w:rsid w:val="00513D40"/>
    <w:rsid w:val="00514EAC"/>
    <w:rsid w:val="005168D4"/>
    <w:rsid w:val="00517CF6"/>
    <w:rsid w:val="005216B0"/>
    <w:rsid w:val="005220CC"/>
    <w:rsid w:val="00524CF6"/>
    <w:rsid w:val="00525C41"/>
    <w:rsid w:val="005264D1"/>
    <w:rsid w:val="00527A53"/>
    <w:rsid w:val="00527F00"/>
    <w:rsid w:val="005322E2"/>
    <w:rsid w:val="005356DA"/>
    <w:rsid w:val="00537234"/>
    <w:rsid w:val="00541745"/>
    <w:rsid w:val="00541985"/>
    <w:rsid w:val="00542EE9"/>
    <w:rsid w:val="005436D5"/>
    <w:rsid w:val="00544BBE"/>
    <w:rsid w:val="00546BAB"/>
    <w:rsid w:val="005505B2"/>
    <w:rsid w:val="0055237D"/>
    <w:rsid w:val="00554420"/>
    <w:rsid w:val="00554CE6"/>
    <w:rsid w:val="00557225"/>
    <w:rsid w:val="00557993"/>
    <w:rsid w:val="00560E7F"/>
    <w:rsid w:val="00561173"/>
    <w:rsid w:val="005617D8"/>
    <w:rsid w:val="00562051"/>
    <w:rsid w:val="0056208B"/>
    <w:rsid w:val="0056395C"/>
    <w:rsid w:val="005653D7"/>
    <w:rsid w:val="005653FF"/>
    <w:rsid w:val="00566999"/>
    <w:rsid w:val="005669C9"/>
    <w:rsid w:val="00570816"/>
    <w:rsid w:val="0057109A"/>
    <w:rsid w:val="00572003"/>
    <w:rsid w:val="00575346"/>
    <w:rsid w:val="0057558D"/>
    <w:rsid w:val="00576284"/>
    <w:rsid w:val="00577F60"/>
    <w:rsid w:val="0058001D"/>
    <w:rsid w:val="005813E9"/>
    <w:rsid w:val="00582381"/>
    <w:rsid w:val="005824B5"/>
    <w:rsid w:val="0058252E"/>
    <w:rsid w:val="005825F4"/>
    <w:rsid w:val="005846CE"/>
    <w:rsid w:val="0058728F"/>
    <w:rsid w:val="00590F9D"/>
    <w:rsid w:val="00594A75"/>
    <w:rsid w:val="0059738F"/>
    <w:rsid w:val="005975A5"/>
    <w:rsid w:val="005A1D3D"/>
    <w:rsid w:val="005A233D"/>
    <w:rsid w:val="005A3BF5"/>
    <w:rsid w:val="005A4EF5"/>
    <w:rsid w:val="005A551B"/>
    <w:rsid w:val="005B0A9E"/>
    <w:rsid w:val="005B1D47"/>
    <w:rsid w:val="005B1E38"/>
    <w:rsid w:val="005B1EBF"/>
    <w:rsid w:val="005B2E46"/>
    <w:rsid w:val="005B3C5E"/>
    <w:rsid w:val="005B41D7"/>
    <w:rsid w:val="005B6716"/>
    <w:rsid w:val="005B74CF"/>
    <w:rsid w:val="005C115C"/>
    <w:rsid w:val="005C1AE2"/>
    <w:rsid w:val="005C1B18"/>
    <w:rsid w:val="005C22DA"/>
    <w:rsid w:val="005C3AFD"/>
    <w:rsid w:val="005C4B5A"/>
    <w:rsid w:val="005C4D02"/>
    <w:rsid w:val="005C6AB4"/>
    <w:rsid w:val="005C7328"/>
    <w:rsid w:val="005C7686"/>
    <w:rsid w:val="005C7993"/>
    <w:rsid w:val="005C7B0B"/>
    <w:rsid w:val="005D0CDF"/>
    <w:rsid w:val="005D1630"/>
    <w:rsid w:val="005D1EF0"/>
    <w:rsid w:val="005D52E8"/>
    <w:rsid w:val="005E0758"/>
    <w:rsid w:val="005E1530"/>
    <w:rsid w:val="005E2DE8"/>
    <w:rsid w:val="005E3AFE"/>
    <w:rsid w:val="005E43B5"/>
    <w:rsid w:val="005E50B4"/>
    <w:rsid w:val="005E5307"/>
    <w:rsid w:val="005F0A25"/>
    <w:rsid w:val="005F2138"/>
    <w:rsid w:val="005F3A6D"/>
    <w:rsid w:val="005F5451"/>
    <w:rsid w:val="005F5AD4"/>
    <w:rsid w:val="005F6905"/>
    <w:rsid w:val="0060267A"/>
    <w:rsid w:val="00603927"/>
    <w:rsid w:val="006040DE"/>
    <w:rsid w:val="006051DC"/>
    <w:rsid w:val="0060656C"/>
    <w:rsid w:val="0060670C"/>
    <w:rsid w:val="006067CB"/>
    <w:rsid w:val="00607C01"/>
    <w:rsid w:val="00610853"/>
    <w:rsid w:val="00614010"/>
    <w:rsid w:val="00615768"/>
    <w:rsid w:val="00616652"/>
    <w:rsid w:val="00616720"/>
    <w:rsid w:val="00617E8A"/>
    <w:rsid w:val="00621728"/>
    <w:rsid w:val="00622211"/>
    <w:rsid w:val="00622D07"/>
    <w:rsid w:val="006230D4"/>
    <w:rsid w:val="00623D25"/>
    <w:rsid w:val="0062583D"/>
    <w:rsid w:val="00625989"/>
    <w:rsid w:val="0062614E"/>
    <w:rsid w:val="00630839"/>
    <w:rsid w:val="00632A76"/>
    <w:rsid w:val="00637B2E"/>
    <w:rsid w:val="00642BE5"/>
    <w:rsid w:val="006440B6"/>
    <w:rsid w:val="006441B3"/>
    <w:rsid w:val="0064493B"/>
    <w:rsid w:val="00645245"/>
    <w:rsid w:val="00646DD7"/>
    <w:rsid w:val="00651A41"/>
    <w:rsid w:val="00654BE1"/>
    <w:rsid w:val="00655A09"/>
    <w:rsid w:val="006576DF"/>
    <w:rsid w:val="00657A56"/>
    <w:rsid w:val="00657E93"/>
    <w:rsid w:val="0066166B"/>
    <w:rsid w:val="00661FF8"/>
    <w:rsid w:val="00670391"/>
    <w:rsid w:val="00671EE7"/>
    <w:rsid w:val="0067347D"/>
    <w:rsid w:val="006750A9"/>
    <w:rsid w:val="0067526C"/>
    <w:rsid w:val="00675B15"/>
    <w:rsid w:val="00677D78"/>
    <w:rsid w:val="00677DCB"/>
    <w:rsid w:val="006804BB"/>
    <w:rsid w:val="00680777"/>
    <w:rsid w:val="006818F3"/>
    <w:rsid w:val="0068236A"/>
    <w:rsid w:val="0068279D"/>
    <w:rsid w:val="00682925"/>
    <w:rsid w:val="00683888"/>
    <w:rsid w:val="00683B95"/>
    <w:rsid w:val="00683FDD"/>
    <w:rsid w:val="0068418F"/>
    <w:rsid w:val="00684739"/>
    <w:rsid w:val="00687E46"/>
    <w:rsid w:val="00691053"/>
    <w:rsid w:val="00691390"/>
    <w:rsid w:val="0069176E"/>
    <w:rsid w:val="00692068"/>
    <w:rsid w:val="00693E7D"/>
    <w:rsid w:val="00695D28"/>
    <w:rsid w:val="006A00C5"/>
    <w:rsid w:val="006A06A0"/>
    <w:rsid w:val="006A2F5F"/>
    <w:rsid w:val="006A3640"/>
    <w:rsid w:val="006A480B"/>
    <w:rsid w:val="006A4B8C"/>
    <w:rsid w:val="006A53D1"/>
    <w:rsid w:val="006A6225"/>
    <w:rsid w:val="006A6C75"/>
    <w:rsid w:val="006A7B04"/>
    <w:rsid w:val="006B0B2A"/>
    <w:rsid w:val="006B0B8F"/>
    <w:rsid w:val="006B0D70"/>
    <w:rsid w:val="006B14B8"/>
    <w:rsid w:val="006B282B"/>
    <w:rsid w:val="006B2A34"/>
    <w:rsid w:val="006B316A"/>
    <w:rsid w:val="006B4120"/>
    <w:rsid w:val="006B4528"/>
    <w:rsid w:val="006B5641"/>
    <w:rsid w:val="006B5CCD"/>
    <w:rsid w:val="006B6021"/>
    <w:rsid w:val="006B6706"/>
    <w:rsid w:val="006C0B02"/>
    <w:rsid w:val="006C1DB6"/>
    <w:rsid w:val="006C317D"/>
    <w:rsid w:val="006C383C"/>
    <w:rsid w:val="006C6138"/>
    <w:rsid w:val="006C6CE3"/>
    <w:rsid w:val="006C7F05"/>
    <w:rsid w:val="006D0FC3"/>
    <w:rsid w:val="006D1BE6"/>
    <w:rsid w:val="006D1C21"/>
    <w:rsid w:val="006D34A3"/>
    <w:rsid w:val="006D4948"/>
    <w:rsid w:val="006D6C95"/>
    <w:rsid w:val="006D7766"/>
    <w:rsid w:val="006E0188"/>
    <w:rsid w:val="006E083A"/>
    <w:rsid w:val="006E146E"/>
    <w:rsid w:val="006E5616"/>
    <w:rsid w:val="006F1B63"/>
    <w:rsid w:val="006F384D"/>
    <w:rsid w:val="006F3A17"/>
    <w:rsid w:val="006F4C1D"/>
    <w:rsid w:val="006F4FDC"/>
    <w:rsid w:val="006F61AF"/>
    <w:rsid w:val="006F644C"/>
    <w:rsid w:val="006F6E38"/>
    <w:rsid w:val="00703457"/>
    <w:rsid w:val="007101DD"/>
    <w:rsid w:val="00716582"/>
    <w:rsid w:val="007169C8"/>
    <w:rsid w:val="00723A13"/>
    <w:rsid w:val="00723F37"/>
    <w:rsid w:val="007245F2"/>
    <w:rsid w:val="00724B98"/>
    <w:rsid w:val="007254DF"/>
    <w:rsid w:val="007266AB"/>
    <w:rsid w:val="0073032E"/>
    <w:rsid w:val="00730516"/>
    <w:rsid w:val="00733730"/>
    <w:rsid w:val="007338FD"/>
    <w:rsid w:val="00734F34"/>
    <w:rsid w:val="00735673"/>
    <w:rsid w:val="00735AD1"/>
    <w:rsid w:val="00736104"/>
    <w:rsid w:val="00736C23"/>
    <w:rsid w:val="00736D76"/>
    <w:rsid w:val="00737158"/>
    <w:rsid w:val="007437DC"/>
    <w:rsid w:val="00745BFD"/>
    <w:rsid w:val="00746120"/>
    <w:rsid w:val="00746526"/>
    <w:rsid w:val="00746BCD"/>
    <w:rsid w:val="00747084"/>
    <w:rsid w:val="0075174D"/>
    <w:rsid w:val="007520C6"/>
    <w:rsid w:val="00752834"/>
    <w:rsid w:val="00752E55"/>
    <w:rsid w:val="00753DAB"/>
    <w:rsid w:val="00756A00"/>
    <w:rsid w:val="00757D23"/>
    <w:rsid w:val="007602B9"/>
    <w:rsid w:val="00761738"/>
    <w:rsid w:val="00762D1D"/>
    <w:rsid w:val="00774639"/>
    <w:rsid w:val="00775F6C"/>
    <w:rsid w:val="007772DC"/>
    <w:rsid w:val="007816DA"/>
    <w:rsid w:val="0078331B"/>
    <w:rsid w:val="00783385"/>
    <w:rsid w:val="00784389"/>
    <w:rsid w:val="00792F6B"/>
    <w:rsid w:val="007953F0"/>
    <w:rsid w:val="0079665B"/>
    <w:rsid w:val="00796885"/>
    <w:rsid w:val="00796AEA"/>
    <w:rsid w:val="00797F2E"/>
    <w:rsid w:val="007A0568"/>
    <w:rsid w:val="007A17BE"/>
    <w:rsid w:val="007A2E75"/>
    <w:rsid w:val="007A37A7"/>
    <w:rsid w:val="007A37CF"/>
    <w:rsid w:val="007A5A28"/>
    <w:rsid w:val="007A5F10"/>
    <w:rsid w:val="007A7456"/>
    <w:rsid w:val="007B0BFC"/>
    <w:rsid w:val="007B3AAF"/>
    <w:rsid w:val="007B5C04"/>
    <w:rsid w:val="007B6094"/>
    <w:rsid w:val="007B6EA3"/>
    <w:rsid w:val="007B6F9C"/>
    <w:rsid w:val="007B77ED"/>
    <w:rsid w:val="007C0518"/>
    <w:rsid w:val="007C0FD4"/>
    <w:rsid w:val="007C3F0F"/>
    <w:rsid w:val="007C413A"/>
    <w:rsid w:val="007C5788"/>
    <w:rsid w:val="007C72E8"/>
    <w:rsid w:val="007C7358"/>
    <w:rsid w:val="007C78F8"/>
    <w:rsid w:val="007D01A5"/>
    <w:rsid w:val="007D210B"/>
    <w:rsid w:val="007D43EA"/>
    <w:rsid w:val="007D4CBB"/>
    <w:rsid w:val="007D4FDF"/>
    <w:rsid w:val="007D5137"/>
    <w:rsid w:val="007D66E9"/>
    <w:rsid w:val="007E235A"/>
    <w:rsid w:val="007E391D"/>
    <w:rsid w:val="007E4012"/>
    <w:rsid w:val="007E5386"/>
    <w:rsid w:val="007E706F"/>
    <w:rsid w:val="007E784F"/>
    <w:rsid w:val="007E7BE0"/>
    <w:rsid w:val="007F0D63"/>
    <w:rsid w:val="007F0ED7"/>
    <w:rsid w:val="007F226B"/>
    <w:rsid w:val="007F4652"/>
    <w:rsid w:val="007F5BC2"/>
    <w:rsid w:val="007F5FD8"/>
    <w:rsid w:val="007F6E9D"/>
    <w:rsid w:val="007F6F81"/>
    <w:rsid w:val="007F72FB"/>
    <w:rsid w:val="007F750E"/>
    <w:rsid w:val="007F7D48"/>
    <w:rsid w:val="00801292"/>
    <w:rsid w:val="008021EC"/>
    <w:rsid w:val="00803C37"/>
    <w:rsid w:val="00803E74"/>
    <w:rsid w:val="008044C3"/>
    <w:rsid w:val="00804DE0"/>
    <w:rsid w:val="0080524F"/>
    <w:rsid w:val="0080573A"/>
    <w:rsid w:val="00805CA0"/>
    <w:rsid w:val="008061CC"/>
    <w:rsid w:val="0080704E"/>
    <w:rsid w:val="008108D0"/>
    <w:rsid w:val="0081100D"/>
    <w:rsid w:val="00811155"/>
    <w:rsid w:val="00812AD1"/>
    <w:rsid w:val="00812E89"/>
    <w:rsid w:val="00812F18"/>
    <w:rsid w:val="008139E0"/>
    <w:rsid w:val="00814527"/>
    <w:rsid w:val="00815AD2"/>
    <w:rsid w:val="00816171"/>
    <w:rsid w:val="00817498"/>
    <w:rsid w:val="00817517"/>
    <w:rsid w:val="00817E5B"/>
    <w:rsid w:val="00817F6B"/>
    <w:rsid w:val="0082216C"/>
    <w:rsid w:val="00822503"/>
    <w:rsid w:val="0082437D"/>
    <w:rsid w:val="00825AC1"/>
    <w:rsid w:val="008271CC"/>
    <w:rsid w:val="008303F9"/>
    <w:rsid w:val="00830C9B"/>
    <w:rsid w:val="008322F7"/>
    <w:rsid w:val="00832884"/>
    <w:rsid w:val="008330F8"/>
    <w:rsid w:val="00835711"/>
    <w:rsid w:val="00836047"/>
    <w:rsid w:val="0083777A"/>
    <w:rsid w:val="0083781A"/>
    <w:rsid w:val="00840BCE"/>
    <w:rsid w:val="00840C37"/>
    <w:rsid w:val="00842B25"/>
    <w:rsid w:val="0084325F"/>
    <w:rsid w:val="00843E6D"/>
    <w:rsid w:val="0084533A"/>
    <w:rsid w:val="00846A34"/>
    <w:rsid w:val="00847563"/>
    <w:rsid w:val="008477AF"/>
    <w:rsid w:val="00847896"/>
    <w:rsid w:val="00850798"/>
    <w:rsid w:val="008509A4"/>
    <w:rsid w:val="00850B06"/>
    <w:rsid w:val="00851C5F"/>
    <w:rsid w:val="008527B4"/>
    <w:rsid w:val="00852D1A"/>
    <w:rsid w:val="00854F90"/>
    <w:rsid w:val="00856AC0"/>
    <w:rsid w:val="00860095"/>
    <w:rsid w:val="00860143"/>
    <w:rsid w:val="008604D2"/>
    <w:rsid w:val="0086078F"/>
    <w:rsid w:val="0086116C"/>
    <w:rsid w:val="008617B8"/>
    <w:rsid w:val="00862DF7"/>
    <w:rsid w:val="008638D5"/>
    <w:rsid w:val="00864D5A"/>
    <w:rsid w:val="00865059"/>
    <w:rsid w:val="008674FF"/>
    <w:rsid w:val="00867AE3"/>
    <w:rsid w:val="00867B8A"/>
    <w:rsid w:val="008708A0"/>
    <w:rsid w:val="00872102"/>
    <w:rsid w:val="00872700"/>
    <w:rsid w:val="0087671C"/>
    <w:rsid w:val="00877E27"/>
    <w:rsid w:val="008809E4"/>
    <w:rsid w:val="00883242"/>
    <w:rsid w:val="008844B7"/>
    <w:rsid w:val="0088471B"/>
    <w:rsid w:val="00884A1C"/>
    <w:rsid w:val="00885089"/>
    <w:rsid w:val="00886676"/>
    <w:rsid w:val="00886FAE"/>
    <w:rsid w:val="00887C40"/>
    <w:rsid w:val="00890097"/>
    <w:rsid w:val="00890162"/>
    <w:rsid w:val="00890E51"/>
    <w:rsid w:val="00890F77"/>
    <w:rsid w:val="0089268C"/>
    <w:rsid w:val="0089442A"/>
    <w:rsid w:val="00894469"/>
    <w:rsid w:val="008965E3"/>
    <w:rsid w:val="00897822"/>
    <w:rsid w:val="008A09F1"/>
    <w:rsid w:val="008A7C2C"/>
    <w:rsid w:val="008B04CB"/>
    <w:rsid w:val="008B1C16"/>
    <w:rsid w:val="008B3089"/>
    <w:rsid w:val="008B696F"/>
    <w:rsid w:val="008C0619"/>
    <w:rsid w:val="008C2D0C"/>
    <w:rsid w:val="008C2DDE"/>
    <w:rsid w:val="008C4C1A"/>
    <w:rsid w:val="008C573F"/>
    <w:rsid w:val="008C70DD"/>
    <w:rsid w:val="008D0091"/>
    <w:rsid w:val="008D04B0"/>
    <w:rsid w:val="008D062B"/>
    <w:rsid w:val="008D1757"/>
    <w:rsid w:val="008D2947"/>
    <w:rsid w:val="008D300B"/>
    <w:rsid w:val="008D3AFF"/>
    <w:rsid w:val="008D4031"/>
    <w:rsid w:val="008D56B2"/>
    <w:rsid w:val="008D5DCE"/>
    <w:rsid w:val="008D6B49"/>
    <w:rsid w:val="008D6FC7"/>
    <w:rsid w:val="008D7EB5"/>
    <w:rsid w:val="008E0679"/>
    <w:rsid w:val="008E2AAA"/>
    <w:rsid w:val="008E3BC0"/>
    <w:rsid w:val="008E3CA9"/>
    <w:rsid w:val="008E4A6B"/>
    <w:rsid w:val="008E6C30"/>
    <w:rsid w:val="008E6FB3"/>
    <w:rsid w:val="008F0517"/>
    <w:rsid w:val="008F5C4B"/>
    <w:rsid w:val="008F664C"/>
    <w:rsid w:val="008F7344"/>
    <w:rsid w:val="008F79D2"/>
    <w:rsid w:val="008F7BA5"/>
    <w:rsid w:val="00900610"/>
    <w:rsid w:val="00900887"/>
    <w:rsid w:val="00900B70"/>
    <w:rsid w:val="00901598"/>
    <w:rsid w:val="009017A6"/>
    <w:rsid w:val="00902A5E"/>
    <w:rsid w:val="00902FCB"/>
    <w:rsid w:val="0090345F"/>
    <w:rsid w:val="00905A79"/>
    <w:rsid w:val="00906F4C"/>
    <w:rsid w:val="00910416"/>
    <w:rsid w:val="0091120B"/>
    <w:rsid w:val="00911C2A"/>
    <w:rsid w:val="00912DBA"/>
    <w:rsid w:val="009130EA"/>
    <w:rsid w:val="009135A7"/>
    <w:rsid w:val="0091395C"/>
    <w:rsid w:val="00915208"/>
    <w:rsid w:val="00920189"/>
    <w:rsid w:val="00920D50"/>
    <w:rsid w:val="00922102"/>
    <w:rsid w:val="00922C41"/>
    <w:rsid w:val="00923A42"/>
    <w:rsid w:val="00924F76"/>
    <w:rsid w:val="00925316"/>
    <w:rsid w:val="00925B1A"/>
    <w:rsid w:val="00926492"/>
    <w:rsid w:val="00926D9F"/>
    <w:rsid w:val="00927B95"/>
    <w:rsid w:val="00927F2C"/>
    <w:rsid w:val="00930251"/>
    <w:rsid w:val="00930F0C"/>
    <w:rsid w:val="00931033"/>
    <w:rsid w:val="0093134D"/>
    <w:rsid w:val="00932A87"/>
    <w:rsid w:val="00932C29"/>
    <w:rsid w:val="00932C2A"/>
    <w:rsid w:val="00932C5B"/>
    <w:rsid w:val="00933279"/>
    <w:rsid w:val="00936A20"/>
    <w:rsid w:val="00936C79"/>
    <w:rsid w:val="00937525"/>
    <w:rsid w:val="00940A9B"/>
    <w:rsid w:val="00940D74"/>
    <w:rsid w:val="00942F01"/>
    <w:rsid w:val="009433C8"/>
    <w:rsid w:val="009453BC"/>
    <w:rsid w:val="0094600A"/>
    <w:rsid w:val="009465B2"/>
    <w:rsid w:val="009469DF"/>
    <w:rsid w:val="00946F91"/>
    <w:rsid w:val="009476F4"/>
    <w:rsid w:val="00950839"/>
    <w:rsid w:val="0095180F"/>
    <w:rsid w:val="009521E6"/>
    <w:rsid w:val="00952A39"/>
    <w:rsid w:val="00952D1E"/>
    <w:rsid w:val="009539B8"/>
    <w:rsid w:val="00953CE7"/>
    <w:rsid w:val="00955089"/>
    <w:rsid w:val="00960952"/>
    <w:rsid w:val="00960C02"/>
    <w:rsid w:val="00961394"/>
    <w:rsid w:val="009625ED"/>
    <w:rsid w:val="009634AF"/>
    <w:rsid w:val="009646B9"/>
    <w:rsid w:val="00964884"/>
    <w:rsid w:val="009654E5"/>
    <w:rsid w:val="009679AB"/>
    <w:rsid w:val="00971366"/>
    <w:rsid w:val="009745CA"/>
    <w:rsid w:val="00974C9E"/>
    <w:rsid w:val="009768B1"/>
    <w:rsid w:val="009802E2"/>
    <w:rsid w:val="009804CA"/>
    <w:rsid w:val="009807D4"/>
    <w:rsid w:val="009837B3"/>
    <w:rsid w:val="00984118"/>
    <w:rsid w:val="00986264"/>
    <w:rsid w:val="00991EA9"/>
    <w:rsid w:val="0099587E"/>
    <w:rsid w:val="00995AE0"/>
    <w:rsid w:val="00995EA7"/>
    <w:rsid w:val="00997D6C"/>
    <w:rsid w:val="009A09CD"/>
    <w:rsid w:val="009A17ED"/>
    <w:rsid w:val="009A33D7"/>
    <w:rsid w:val="009A3C16"/>
    <w:rsid w:val="009A3DE1"/>
    <w:rsid w:val="009A5630"/>
    <w:rsid w:val="009A5730"/>
    <w:rsid w:val="009A610D"/>
    <w:rsid w:val="009A655C"/>
    <w:rsid w:val="009A768D"/>
    <w:rsid w:val="009B283C"/>
    <w:rsid w:val="009B4509"/>
    <w:rsid w:val="009C163F"/>
    <w:rsid w:val="009C1851"/>
    <w:rsid w:val="009C1FE4"/>
    <w:rsid w:val="009C2B8E"/>
    <w:rsid w:val="009C354F"/>
    <w:rsid w:val="009C3D27"/>
    <w:rsid w:val="009C6A95"/>
    <w:rsid w:val="009D1DC9"/>
    <w:rsid w:val="009D2160"/>
    <w:rsid w:val="009D3AB9"/>
    <w:rsid w:val="009D4E6C"/>
    <w:rsid w:val="009D53DF"/>
    <w:rsid w:val="009D5D2D"/>
    <w:rsid w:val="009D71D3"/>
    <w:rsid w:val="009E00D5"/>
    <w:rsid w:val="009E6C81"/>
    <w:rsid w:val="009F08AE"/>
    <w:rsid w:val="009F1039"/>
    <w:rsid w:val="009F15E6"/>
    <w:rsid w:val="009F17DD"/>
    <w:rsid w:val="009F1F25"/>
    <w:rsid w:val="009F4F48"/>
    <w:rsid w:val="009F6FB5"/>
    <w:rsid w:val="009F7E70"/>
    <w:rsid w:val="00A00B98"/>
    <w:rsid w:val="00A01FF0"/>
    <w:rsid w:val="00A0762E"/>
    <w:rsid w:val="00A111FE"/>
    <w:rsid w:val="00A13B23"/>
    <w:rsid w:val="00A1466A"/>
    <w:rsid w:val="00A14F09"/>
    <w:rsid w:val="00A157F6"/>
    <w:rsid w:val="00A15F6C"/>
    <w:rsid w:val="00A163F9"/>
    <w:rsid w:val="00A16637"/>
    <w:rsid w:val="00A174BA"/>
    <w:rsid w:val="00A17922"/>
    <w:rsid w:val="00A212A2"/>
    <w:rsid w:val="00A21D38"/>
    <w:rsid w:val="00A235CA"/>
    <w:rsid w:val="00A2423B"/>
    <w:rsid w:val="00A24C08"/>
    <w:rsid w:val="00A26793"/>
    <w:rsid w:val="00A267F6"/>
    <w:rsid w:val="00A271E7"/>
    <w:rsid w:val="00A3043F"/>
    <w:rsid w:val="00A30570"/>
    <w:rsid w:val="00A317C7"/>
    <w:rsid w:val="00A31AEA"/>
    <w:rsid w:val="00A31B7A"/>
    <w:rsid w:val="00A32504"/>
    <w:rsid w:val="00A326E7"/>
    <w:rsid w:val="00A32EA6"/>
    <w:rsid w:val="00A35B97"/>
    <w:rsid w:val="00A35E28"/>
    <w:rsid w:val="00A3692F"/>
    <w:rsid w:val="00A370BC"/>
    <w:rsid w:val="00A3723D"/>
    <w:rsid w:val="00A37B17"/>
    <w:rsid w:val="00A403E6"/>
    <w:rsid w:val="00A40B31"/>
    <w:rsid w:val="00A4221A"/>
    <w:rsid w:val="00A42564"/>
    <w:rsid w:val="00A42816"/>
    <w:rsid w:val="00A44DC1"/>
    <w:rsid w:val="00A45369"/>
    <w:rsid w:val="00A46A55"/>
    <w:rsid w:val="00A46ADB"/>
    <w:rsid w:val="00A47A6D"/>
    <w:rsid w:val="00A507E3"/>
    <w:rsid w:val="00A52568"/>
    <w:rsid w:val="00A52B6C"/>
    <w:rsid w:val="00A5326A"/>
    <w:rsid w:val="00A53416"/>
    <w:rsid w:val="00A53F43"/>
    <w:rsid w:val="00A568ED"/>
    <w:rsid w:val="00A62F7D"/>
    <w:rsid w:val="00A633D8"/>
    <w:rsid w:val="00A63AE8"/>
    <w:rsid w:val="00A649C9"/>
    <w:rsid w:val="00A64AC2"/>
    <w:rsid w:val="00A65078"/>
    <w:rsid w:val="00A66BA4"/>
    <w:rsid w:val="00A66F94"/>
    <w:rsid w:val="00A70025"/>
    <w:rsid w:val="00A70E82"/>
    <w:rsid w:val="00A7163D"/>
    <w:rsid w:val="00A718AF"/>
    <w:rsid w:val="00A71EFA"/>
    <w:rsid w:val="00A729E4"/>
    <w:rsid w:val="00A73D85"/>
    <w:rsid w:val="00A7664F"/>
    <w:rsid w:val="00A77696"/>
    <w:rsid w:val="00A801DF"/>
    <w:rsid w:val="00A81BAA"/>
    <w:rsid w:val="00A874C6"/>
    <w:rsid w:val="00A90E79"/>
    <w:rsid w:val="00A91902"/>
    <w:rsid w:val="00A91DC1"/>
    <w:rsid w:val="00A92D58"/>
    <w:rsid w:val="00A96DB4"/>
    <w:rsid w:val="00AA191B"/>
    <w:rsid w:val="00AA2DEE"/>
    <w:rsid w:val="00AA317C"/>
    <w:rsid w:val="00AA3C7C"/>
    <w:rsid w:val="00AA51BA"/>
    <w:rsid w:val="00AA6502"/>
    <w:rsid w:val="00AA68F8"/>
    <w:rsid w:val="00AA69C1"/>
    <w:rsid w:val="00AB2160"/>
    <w:rsid w:val="00AB4D97"/>
    <w:rsid w:val="00AC077E"/>
    <w:rsid w:val="00AC0CF5"/>
    <w:rsid w:val="00AC3E57"/>
    <w:rsid w:val="00AD02BD"/>
    <w:rsid w:val="00AD05C5"/>
    <w:rsid w:val="00AD0D54"/>
    <w:rsid w:val="00AD1468"/>
    <w:rsid w:val="00AD2CBB"/>
    <w:rsid w:val="00AD3495"/>
    <w:rsid w:val="00AD3BF9"/>
    <w:rsid w:val="00AD3EB4"/>
    <w:rsid w:val="00AD60EF"/>
    <w:rsid w:val="00AE002A"/>
    <w:rsid w:val="00AE03CB"/>
    <w:rsid w:val="00AE0930"/>
    <w:rsid w:val="00AE19E0"/>
    <w:rsid w:val="00AE19FF"/>
    <w:rsid w:val="00AE3F64"/>
    <w:rsid w:val="00AE5F1B"/>
    <w:rsid w:val="00AE6E86"/>
    <w:rsid w:val="00AF0F22"/>
    <w:rsid w:val="00AF3CC0"/>
    <w:rsid w:val="00AF4D04"/>
    <w:rsid w:val="00AF6C67"/>
    <w:rsid w:val="00AF7AB9"/>
    <w:rsid w:val="00AF7B2E"/>
    <w:rsid w:val="00B00C80"/>
    <w:rsid w:val="00B00E66"/>
    <w:rsid w:val="00B02CCC"/>
    <w:rsid w:val="00B03CFF"/>
    <w:rsid w:val="00B05641"/>
    <w:rsid w:val="00B05D06"/>
    <w:rsid w:val="00B06036"/>
    <w:rsid w:val="00B0728E"/>
    <w:rsid w:val="00B13355"/>
    <w:rsid w:val="00B14E83"/>
    <w:rsid w:val="00B15B14"/>
    <w:rsid w:val="00B15B92"/>
    <w:rsid w:val="00B16755"/>
    <w:rsid w:val="00B20851"/>
    <w:rsid w:val="00B211D5"/>
    <w:rsid w:val="00B2231F"/>
    <w:rsid w:val="00B24D48"/>
    <w:rsid w:val="00B2606E"/>
    <w:rsid w:val="00B30F9B"/>
    <w:rsid w:val="00B310D9"/>
    <w:rsid w:val="00B31C1A"/>
    <w:rsid w:val="00B33983"/>
    <w:rsid w:val="00B34749"/>
    <w:rsid w:val="00B3487A"/>
    <w:rsid w:val="00B35527"/>
    <w:rsid w:val="00B36DA1"/>
    <w:rsid w:val="00B400D3"/>
    <w:rsid w:val="00B4233C"/>
    <w:rsid w:val="00B43304"/>
    <w:rsid w:val="00B44219"/>
    <w:rsid w:val="00B44492"/>
    <w:rsid w:val="00B44CA4"/>
    <w:rsid w:val="00B4542F"/>
    <w:rsid w:val="00B45601"/>
    <w:rsid w:val="00B46DC7"/>
    <w:rsid w:val="00B51853"/>
    <w:rsid w:val="00B52FC0"/>
    <w:rsid w:val="00B530C1"/>
    <w:rsid w:val="00B54F4D"/>
    <w:rsid w:val="00B55390"/>
    <w:rsid w:val="00B55490"/>
    <w:rsid w:val="00B57D6D"/>
    <w:rsid w:val="00B61A0A"/>
    <w:rsid w:val="00B62794"/>
    <w:rsid w:val="00B62941"/>
    <w:rsid w:val="00B65202"/>
    <w:rsid w:val="00B71D74"/>
    <w:rsid w:val="00B725B1"/>
    <w:rsid w:val="00B74FB1"/>
    <w:rsid w:val="00B80E51"/>
    <w:rsid w:val="00B8185B"/>
    <w:rsid w:val="00B82585"/>
    <w:rsid w:val="00B831D1"/>
    <w:rsid w:val="00B83B5E"/>
    <w:rsid w:val="00B84580"/>
    <w:rsid w:val="00B8560C"/>
    <w:rsid w:val="00B85CB3"/>
    <w:rsid w:val="00B922FC"/>
    <w:rsid w:val="00B92B84"/>
    <w:rsid w:val="00B93DEE"/>
    <w:rsid w:val="00B95BA7"/>
    <w:rsid w:val="00B962C0"/>
    <w:rsid w:val="00B964CA"/>
    <w:rsid w:val="00BA0540"/>
    <w:rsid w:val="00BA079A"/>
    <w:rsid w:val="00BA157B"/>
    <w:rsid w:val="00BA2593"/>
    <w:rsid w:val="00BA43C3"/>
    <w:rsid w:val="00BB1580"/>
    <w:rsid w:val="00BB221B"/>
    <w:rsid w:val="00BB3C89"/>
    <w:rsid w:val="00BB552F"/>
    <w:rsid w:val="00BB59F4"/>
    <w:rsid w:val="00BB6011"/>
    <w:rsid w:val="00BC03E0"/>
    <w:rsid w:val="00BC167B"/>
    <w:rsid w:val="00BC2F82"/>
    <w:rsid w:val="00BC3F4E"/>
    <w:rsid w:val="00BC40E2"/>
    <w:rsid w:val="00BC4DB7"/>
    <w:rsid w:val="00BC738D"/>
    <w:rsid w:val="00BD03EE"/>
    <w:rsid w:val="00BD03FB"/>
    <w:rsid w:val="00BD09BB"/>
    <w:rsid w:val="00BD0E94"/>
    <w:rsid w:val="00BD21D0"/>
    <w:rsid w:val="00BD2A19"/>
    <w:rsid w:val="00BD2A71"/>
    <w:rsid w:val="00BD2DC6"/>
    <w:rsid w:val="00BD3027"/>
    <w:rsid w:val="00BD607C"/>
    <w:rsid w:val="00BD6703"/>
    <w:rsid w:val="00BE1492"/>
    <w:rsid w:val="00BE2ECD"/>
    <w:rsid w:val="00BE3831"/>
    <w:rsid w:val="00BE407D"/>
    <w:rsid w:val="00BE47C0"/>
    <w:rsid w:val="00BE57BE"/>
    <w:rsid w:val="00BE5CBA"/>
    <w:rsid w:val="00BE67D9"/>
    <w:rsid w:val="00BE7CDD"/>
    <w:rsid w:val="00BF1E85"/>
    <w:rsid w:val="00BF7840"/>
    <w:rsid w:val="00BF79F4"/>
    <w:rsid w:val="00C0079A"/>
    <w:rsid w:val="00C01667"/>
    <w:rsid w:val="00C016D8"/>
    <w:rsid w:val="00C02680"/>
    <w:rsid w:val="00C03BFF"/>
    <w:rsid w:val="00C05DC1"/>
    <w:rsid w:val="00C0670C"/>
    <w:rsid w:val="00C06CD1"/>
    <w:rsid w:val="00C117AB"/>
    <w:rsid w:val="00C11F0B"/>
    <w:rsid w:val="00C12AEF"/>
    <w:rsid w:val="00C13E84"/>
    <w:rsid w:val="00C173B1"/>
    <w:rsid w:val="00C1797C"/>
    <w:rsid w:val="00C20078"/>
    <w:rsid w:val="00C201C3"/>
    <w:rsid w:val="00C206DD"/>
    <w:rsid w:val="00C2075A"/>
    <w:rsid w:val="00C20EFC"/>
    <w:rsid w:val="00C21751"/>
    <w:rsid w:val="00C219D3"/>
    <w:rsid w:val="00C235B0"/>
    <w:rsid w:val="00C23DDE"/>
    <w:rsid w:val="00C25F26"/>
    <w:rsid w:val="00C26F17"/>
    <w:rsid w:val="00C27885"/>
    <w:rsid w:val="00C35016"/>
    <w:rsid w:val="00C35705"/>
    <w:rsid w:val="00C3646A"/>
    <w:rsid w:val="00C36BC1"/>
    <w:rsid w:val="00C37D64"/>
    <w:rsid w:val="00C4331C"/>
    <w:rsid w:val="00C4503C"/>
    <w:rsid w:val="00C45EEC"/>
    <w:rsid w:val="00C46A83"/>
    <w:rsid w:val="00C46D17"/>
    <w:rsid w:val="00C47F08"/>
    <w:rsid w:val="00C50BB3"/>
    <w:rsid w:val="00C5186E"/>
    <w:rsid w:val="00C51A32"/>
    <w:rsid w:val="00C536B0"/>
    <w:rsid w:val="00C54F54"/>
    <w:rsid w:val="00C556D7"/>
    <w:rsid w:val="00C5653A"/>
    <w:rsid w:val="00C61896"/>
    <w:rsid w:val="00C62352"/>
    <w:rsid w:val="00C639FC"/>
    <w:rsid w:val="00C63AF7"/>
    <w:rsid w:val="00C64FAB"/>
    <w:rsid w:val="00C655C8"/>
    <w:rsid w:val="00C66516"/>
    <w:rsid w:val="00C67425"/>
    <w:rsid w:val="00C70A1F"/>
    <w:rsid w:val="00C70D76"/>
    <w:rsid w:val="00C718D6"/>
    <w:rsid w:val="00C726CA"/>
    <w:rsid w:val="00C74610"/>
    <w:rsid w:val="00C7472C"/>
    <w:rsid w:val="00C7726A"/>
    <w:rsid w:val="00C772DD"/>
    <w:rsid w:val="00C8036C"/>
    <w:rsid w:val="00C81015"/>
    <w:rsid w:val="00C81AA3"/>
    <w:rsid w:val="00C82441"/>
    <w:rsid w:val="00C82A40"/>
    <w:rsid w:val="00C83865"/>
    <w:rsid w:val="00C83E2F"/>
    <w:rsid w:val="00C84F70"/>
    <w:rsid w:val="00C86AF4"/>
    <w:rsid w:val="00C87B70"/>
    <w:rsid w:val="00C91582"/>
    <w:rsid w:val="00C91D3D"/>
    <w:rsid w:val="00C91EBC"/>
    <w:rsid w:val="00C929CF"/>
    <w:rsid w:val="00C92A3E"/>
    <w:rsid w:val="00C92DE1"/>
    <w:rsid w:val="00C9326E"/>
    <w:rsid w:val="00C94228"/>
    <w:rsid w:val="00CA0119"/>
    <w:rsid w:val="00CA34BA"/>
    <w:rsid w:val="00CA78BE"/>
    <w:rsid w:val="00CB045C"/>
    <w:rsid w:val="00CB0FA3"/>
    <w:rsid w:val="00CB25BB"/>
    <w:rsid w:val="00CB474B"/>
    <w:rsid w:val="00CB5A4E"/>
    <w:rsid w:val="00CB660C"/>
    <w:rsid w:val="00CC236C"/>
    <w:rsid w:val="00CC4009"/>
    <w:rsid w:val="00CD20F4"/>
    <w:rsid w:val="00CD2440"/>
    <w:rsid w:val="00CD2674"/>
    <w:rsid w:val="00CD3DDE"/>
    <w:rsid w:val="00CD4D97"/>
    <w:rsid w:val="00CD58C4"/>
    <w:rsid w:val="00CD6352"/>
    <w:rsid w:val="00CE0AA7"/>
    <w:rsid w:val="00CE24F4"/>
    <w:rsid w:val="00CE4BA6"/>
    <w:rsid w:val="00CE513F"/>
    <w:rsid w:val="00CE57D4"/>
    <w:rsid w:val="00CE5F24"/>
    <w:rsid w:val="00CE659E"/>
    <w:rsid w:val="00CE748F"/>
    <w:rsid w:val="00CF00C4"/>
    <w:rsid w:val="00CF1674"/>
    <w:rsid w:val="00CF237F"/>
    <w:rsid w:val="00CF2BFF"/>
    <w:rsid w:val="00CF59B5"/>
    <w:rsid w:val="00CF63CC"/>
    <w:rsid w:val="00D01BD6"/>
    <w:rsid w:val="00D07ED7"/>
    <w:rsid w:val="00D14354"/>
    <w:rsid w:val="00D15582"/>
    <w:rsid w:val="00D1798D"/>
    <w:rsid w:val="00D20F21"/>
    <w:rsid w:val="00D237F0"/>
    <w:rsid w:val="00D24577"/>
    <w:rsid w:val="00D250DD"/>
    <w:rsid w:val="00D30BE5"/>
    <w:rsid w:val="00D31DF0"/>
    <w:rsid w:val="00D345D0"/>
    <w:rsid w:val="00D35240"/>
    <w:rsid w:val="00D3546B"/>
    <w:rsid w:val="00D35ACA"/>
    <w:rsid w:val="00D36012"/>
    <w:rsid w:val="00D36BA5"/>
    <w:rsid w:val="00D373C1"/>
    <w:rsid w:val="00D37828"/>
    <w:rsid w:val="00D42810"/>
    <w:rsid w:val="00D4383E"/>
    <w:rsid w:val="00D446BC"/>
    <w:rsid w:val="00D44880"/>
    <w:rsid w:val="00D46AC4"/>
    <w:rsid w:val="00D479E2"/>
    <w:rsid w:val="00D47FCC"/>
    <w:rsid w:val="00D51925"/>
    <w:rsid w:val="00D53B2D"/>
    <w:rsid w:val="00D549BB"/>
    <w:rsid w:val="00D55F42"/>
    <w:rsid w:val="00D55F6A"/>
    <w:rsid w:val="00D564BF"/>
    <w:rsid w:val="00D57705"/>
    <w:rsid w:val="00D5773C"/>
    <w:rsid w:val="00D57DD8"/>
    <w:rsid w:val="00D60019"/>
    <w:rsid w:val="00D618DA"/>
    <w:rsid w:val="00D6220D"/>
    <w:rsid w:val="00D62627"/>
    <w:rsid w:val="00D62712"/>
    <w:rsid w:val="00D62955"/>
    <w:rsid w:val="00D62CE2"/>
    <w:rsid w:val="00D62EDB"/>
    <w:rsid w:val="00D636DF"/>
    <w:rsid w:val="00D64E9C"/>
    <w:rsid w:val="00D6527F"/>
    <w:rsid w:val="00D66010"/>
    <w:rsid w:val="00D660B5"/>
    <w:rsid w:val="00D66A42"/>
    <w:rsid w:val="00D67497"/>
    <w:rsid w:val="00D67FC6"/>
    <w:rsid w:val="00D704A6"/>
    <w:rsid w:val="00D7139C"/>
    <w:rsid w:val="00D71427"/>
    <w:rsid w:val="00D714D7"/>
    <w:rsid w:val="00D718FA"/>
    <w:rsid w:val="00D72C0F"/>
    <w:rsid w:val="00D73361"/>
    <w:rsid w:val="00D75EC0"/>
    <w:rsid w:val="00D823DE"/>
    <w:rsid w:val="00D823FB"/>
    <w:rsid w:val="00D8317A"/>
    <w:rsid w:val="00D8455F"/>
    <w:rsid w:val="00D85FF9"/>
    <w:rsid w:val="00D86E21"/>
    <w:rsid w:val="00D8707C"/>
    <w:rsid w:val="00D91168"/>
    <w:rsid w:val="00D9171D"/>
    <w:rsid w:val="00D9240F"/>
    <w:rsid w:val="00D94171"/>
    <w:rsid w:val="00D94DC5"/>
    <w:rsid w:val="00D951C9"/>
    <w:rsid w:val="00D96C87"/>
    <w:rsid w:val="00D979A6"/>
    <w:rsid w:val="00D97C8C"/>
    <w:rsid w:val="00DA10AD"/>
    <w:rsid w:val="00DA14E5"/>
    <w:rsid w:val="00DA1A84"/>
    <w:rsid w:val="00DA42F5"/>
    <w:rsid w:val="00DA431C"/>
    <w:rsid w:val="00DA487A"/>
    <w:rsid w:val="00DA64CB"/>
    <w:rsid w:val="00DA65B1"/>
    <w:rsid w:val="00DA67FE"/>
    <w:rsid w:val="00DB02CE"/>
    <w:rsid w:val="00DB07A6"/>
    <w:rsid w:val="00DB29D2"/>
    <w:rsid w:val="00DB2B7A"/>
    <w:rsid w:val="00DB453D"/>
    <w:rsid w:val="00DB4758"/>
    <w:rsid w:val="00DB4980"/>
    <w:rsid w:val="00DB619B"/>
    <w:rsid w:val="00DB672A"/>
    <w:rsid w:val="00DB73A8"/>
    <w:rsid w:val="00DC08AA"/>
    <w:rsid w:val="00DC1264"/>
    <w:rsid w:val="00DC3D4F"/>
    <w:rsid w:val="00DC497B"/>
    <w:rsid w:val="00DD0A15"/>
    <w:rsid w:val="00DD2539"/>
    <w:rsid w:val="00DD2A31"/>
    <w:rsid w:val="00DD385C"/>
    <w:rsid w:val="00DD4723"/>
    <w:rsid w:val="00DD4FB3"/>
    <w:rsid w:val="00DD5226"/>
    <w:rsid w:val="00DD6558"/>
    <w:rsid w:val="00DD7891"/>
    <w:rsid w:val="00DE04DB"/>
    <w:rsid w:val="00DE1419"/>
    <w:rsid w:val="00DE1E29"/>
    <w:rsid w:val="00DE4F6C"/>
    <w:rsid w:val="00DE7647"/>
    <w:rsid w:val="00DF1DBB"/>
    <w:rsid w:val="00DF1FA2"/>
    <w:rsid w:val="00DF2CC9"/>
    <w:rsid w:val="00DF40AA"/>
    <w:rsid w:val="00DF4FB2"/>
    <w:rsid w:val="00DF532B"/>
    <w:rsid w:val="00DF60D3"/>
    <w:rsid w:val="00DF6C6C"/>
    <w:rsid w:val="00DF7961"/>
    <w:rsid w:val="00E001BD"/>
    <w:rsid w:val="00E00645"/>
    <w:rsid w:val="00E02372"/>
    <w:rsid w:val="00E0314B"/>
    <w:rsid w:val="00E040CC"/>
    <w:rsid w:val="00E06C6B"/>
    <w:rsid w:val="00E07943"/>
    <w:rsid w:val="00E103A8"/>
    <w:rsid w:val="00E1247E"/>
    <w:rsid w:val="00E1293F"/>
    <w:rsid w:val="00E12BD9"/>
    <w:rsid w:val="00E13839"/>
    <w:rsid w:val="00E13A18"/>
    <w:rsid w:val="00E165D3"/>
    <w:rsid w:val="00E218F6"/>
    <w:rsid w:val="00E24DB2"/>
    <w:rsid w:val="00E25A7D"/>
    <w:rsid w:val="00E2700F"/>
    <w:rsid w:val="00E2716A"/>
    <w:rsid w:val="00E27BBA"/>
    <w:rsid w:val="00E3149A"/>
    <w:rsid w:val="00E32F9E"/>
    <w:rsid w:val="00E36B42"/>
    <w:rsid w:val="00E36C71"/>
    <w:rsid w:val="00E36D4A"/>
    <w:rsid w:val="00E37414"/>
    <w:rsid w:val="00E3798A"/>
    <w:rsid w:val="00E4011D"/>
    <w:rsid w:val="00E40EE7"/>
    <w:rsid w:val="00E41533"/>
    <w:rsid w:val="00E437D0"/>
    <w:rsid w:val="00E44281"/>
    <w:rsid w:val="00E445FE"/>
    <w:rsid w:val="00E456D0"/>
    <w:rsid w:val="00E468AD"/>
    <w:rsid w:val="00E46E37"/>
    <w:rsid w:val="00E52AE0"/>
    <w:rsid w:val="00E53403"/>
    <w:rsid w:val="00E537A1"/>
    <w:rsid w:val="00E53E39"/>
    <w:rsid w:val="00E54AFD"/>
    <w:rsid w:val="00E55B0C"/>
    <w:rsid w:val="00E56A74"/>
    <w:rsid w:val="00E61B5C"/>
    <w:rsid w:val="00E62498"/>
    <w:rsid w:val="00E62B71"/>
    <w:rsid w:val="00E636B5"/>
    <w:rsid w:val="00E64F3B"/>
    <w:rsid w:val="00E6657B"/>
    <w:rsid w:val="00E6742B"/>
    <w:rsid w:val="00E676E7"/>
    <w:rsid w:val="00E714D1"/>
    <w:rsid w:val="00E75CC8"/>
    <w:rsid w:val="00E76214"/>
    <w:rsid w:val="00E812A7"/>
    <w:rsid w:val="00E83091"/>
    <w:rsid w:val="00E84B50"/>
    <w:rsid w:val="00E867FA"/>
    <w:rsid w:val="00E87A28"/>
    <w:rsid w:val="00E9031D"/>
    <w:rsid w:val="00E9061C"/>
    <w:rsid w:val="00E93A5F"/>
    <w:rsid w:val="00E946CE"/>
    <w:rsid w:val="00E94930"/>
    <w:rsid w:val="00E94A80"/>
    <w:rsid w:val="00E95A6C"/>
    <w:rsid w:val="00EA0479"/>
    <w:rsid w:val="00EA0C45"/>
    <w:rsid w:val="00EA4952"/>
    <w:rsid w:val="00EA4C6F"/>
    <w:rsid w:val="00EA4F83"/>
    <w:rsid w:val="00EA5822"/>
    <w:rsid w:val="00EA5F84"/>
    <w:rsid w:val="00EA6154"/>
    <w:rsid w:val="00EB0AED"/>
    <w:rsid w:val="00EB10D3"/>
    <w:rsid w:val="00EB2E75"/>
    <w:rsid w:val="00EB2F64"/>
    <w:rsid w:val="00EB412C"/>
    <w:rsid w:val="00EB4151"/>
    <w:rsid w:val="00EB5A16"/>
    <w:rsid w:val="00EB5FB3"/>
    <w:rsid w:val="00EB6C6F"/>
    <w:rsid w:val="00EC0B25"/>
    <w:rsid w:val="00EC1BFD"/>
    <w:rsid w:val="00EC1FFA"/>
    <w:rsid w:val="00EC35E0"/>
    <w:rsid w:val="00EC3C36"/>
    <w:rsid w:val="00EC408B"/>
    <w:rsid w:val="00EC4F90"/>
    <w:rsid w:val="00EC75DF"/>
    <w:rsid w:val="00ED2016"/>
    <w:rsid w:val="00ED2934"/>
    <w:rsid w:val="00ED2E26"/>
    <w:rsid w:val="00ED2ECA"/>
    <w:rsid w:val="00ED48B9"/>
    <w:rsid w:val="00ED4922"/>
    <w:rsid w:val="00ED63E2"/>
    <w:rsid w:val="00ED64BD"/>
    <w:rsid w:val="00ED6660"/>
    <w:rsid w:val="00ED6E25"/>
    <w:rsid w:val="00EE093C"/>
    <w:rsid w:val="00EE0B10"/>
    <w:rsid w:val="00EE131A"/>
    <w:rsid w:val="00EE16D3"/>
    <w:rsid w:val="00EE1B51"/>
    <w:rsid w:val="00EE2FF6"/>
    <w:rsid w:val="00EE5259"/>
    <w:rsid w:val="00EE63F8"/>
    <w:rsid w:val="00EE7E91"/>
    <w:rsid w:val="00EF1B04"/>
    <w:rsid w:val="00EF2F1B"/>
    <w:rsid w:val="00EF4268"/>
    <w:rsid w:val="00EF5C64"/>
    <w:rsid w:val="00EF5ED6"/>
    <w:rsid w:val="00EF7B53"/>
    <w:rsid w:val="00EF7CCD"/>
    <w:rsid w:val="00F014E8"/>
    <w:rsid w:val="00F01DAA"/>
    <w:rsid w:val="00F02F75"/>
    <w:rsid w:val="00F03BFA"/>
    <w:rsid w:val="00F04E2C"/>
    <w:rsid w:val="00F04F66"/>
    <w:rsid w:val="00F11D78"/>
    <w:rsid w:val="00F13CB0"/>
    <w:rsid w:val="00F144F6"/>
    <w:rsid w:val="00F14BC4"/>
    <w:rsid w:val="00F15A88"/>
    <w:rsid w:val="00F16BD8"/>
    <w:rsid w:val="00F17A44"/>
    <w:rsid w:val="00F20494"/>
    <w:rsid w:val="00F20709"/>
    <w:rsid w:val="00F20CF3"/>
    <w:rsid w:val="00F237F9"/>
    <w:rsid w:val="00F24E86"/>
    <w:rsid w:val="00F25119"/>
    <w:rsid w:val="00F25A75"/>
    <w:rsid w:val="00F27F35"/>
    <w:rsid w:val="00F3169F"/>
    <w:rsid w:val="00F3187B"/>
    <w:rsid w:val="00F338CF"/>
    <w:rsid w:val="00F350A5"/>
    <w:rsid w:val="00F363C0"/>
    <w:rsid w:val="00F377F1"/>
    <w:rsid w:val="00F37DF5"/>
    <w:rsid w:val="00F40E97"/>
    <w:rsid w:val="00F41569"/>
    <w:rsid w:val="00F423E7"/>
    <w:rsid w:val="00F43541"/>
    <w:rsid w:val="00F4436B"/>
    <w:rsid w:val="00F45AC4"/>
    <w:rsid w:val="00F46D73"/>
    <w:rsid w:val="00F472CB"/>
    <w:rsid w:val="00F47698"/>
    <w:rsid w:val="00F502D7"/>
    <w:rsid w:val="00F50AE6"/>
    <w:rsid w:val="00F51715"/>
    <w:rsid w:val="00F535B2"/>
    <w:rsid w:val="00F540F0"/>
    <w:rsid w:val="00F542A0"/>
    <w:rsid w:val="00F542DD"/>
    <w:rsid w:val="00F55CB7"/>
    <w:rsid w:val="00F56DFE"/>
    <w:rsid w:val="00F56E20"/>
    <w:rsid w:val="00F56F64"/>
    <w:rsid w:val="00F5728D"/>
    <w:rsid w:val="00F617A3"/>
    <w:rsid w:val="00F62055"/>
    <w:rsid w:val="00F6240A"/>
    <w:rsid w:val="00F636DB"/>
    <w:rsid w:val="00F6376B"/>
    <w:rsid w:val="00F67466"/>
    <w:rsid w:val="00F708E3"/>
    <w:rsid w:val="00F70F0F"/>
    <w:rsid w:val="00F73EFC"/>
    <w:rsid w:val="00F75B75"/>
    <w:rsid w:val="00F7621C"/>
    <w:rsid w:val="00F767EB"/>
    <w:rsid w:val="00F770FC"/>
    <w:rsid w:val="00F77463"/>
    <w:rsid w:val="00F7767C"/>
    <w:rsid w:val="00F83311"/>
    <w:rsid w:val="00F846B7"/>
    <w:rsid w:val="00F87F78"/>
    <w:rsid w:val="00F9194F"/>
    <w:rsid w:val="00F924AB"/>
    <w:rsid w:val="00F93813"/>
    <w:rsid w:val="00F94024"/>
    <w:rsid w:val="00F94101"/>
    <w:rsid w:val="00F9410E"/>
    <w:rsid w:val="00F947C5"/>
    <w:rsid w:val="00F95675"/>
    <w:rsid w:val="00F97306"/>
    <w:rsid w:val="00F973FD"/>
    <w:rsid w:val="00F97A3A"/>
    <w:rsid w:val="00F97BFE"/>
    <w:rsid w:val="00FA053A"/>
    <w:rsid w:val="00FA1903"/>
    <w:rsid w:val="00FA55F9"/>
    <w:rsid w:val="00FA5935"/>
    <w:rsid w:val="00FA5CDF"/>
    <w:rsid w:val="00FA7A84"/>
    <w:rsid w:val="00FB1756"/>
    <w:rsid w:val="00FB252C"/>
    <w:rsid w:val="00FB2B8A"/>
    <w:rsid w:val="00FB3938"/>
    <w:rsid w:val="00FB4526"/>
    <w:rsid w:val="00FB55A4"/>
    <w:rsid w:val="00FB58FD"/>
    <w:rsid w:val="00FB6C25"/>
    <w:rsid w:val="00FC0EE7"/>
    <w:rsid w:val="00FC23F3"/>
    <w:rsid w:val="00FC446A"/>
    <w:rsid w:val="00FC45EE"/>
    <w:rsid w:val="00FC523E"/>
    <w:rsid w:val="00FC52BC"/>
    <w:rsid w:val="00FC5DCB"/>
    <w:rsid w:val="00FD004E"/>
    <w:rsid w:val="00FD1D2E"/>
    <w:rsid w:val="00FD1F34"/>
    <w:rsid w:val="00FD25C5"/>
    <w:rsid w:val="00FD25D8"/>
    <w:rsid w:val="00FD2ABD"/>
    <w:rsid w:val="00FD2BA6"/>
    <w:rsid w:val="00FD2C38"/>
    <w:rsid w:val="00FD52DD"/>
    <w:rsid w:val="00FD6870"/>
    <w:rsid w:val="00FD7054"/>
    <w:rsid w:val="00FD7A33"/>
    <w:rsid w:val="00FE09F2"/>
    <w:rsid w:val="00FE4151"/>
    <w:rsid w:val="00FE51F1"/>
    <w:rsid w:val="00FE5782"/>
    <w:rsid w:val="00FE5DD7"/>
    <w:rsid w:val="00FF04B3"/>
    <w:rsid w:val="00FF0E22"/>
    <w:rsid w:val="00FF12A0"/>
    <w:rsid w:val="00FF1501"/>
    <w:rsid w:val="00FF1635"/>
    <w:rsid w:val="00FF2924"/>
    <w:rsid w:val="00FF2C5F"/>
    <w:rsid w:val="00FF368D"/>
    <w:rsid w:val="00FF6755"/>
    <w:rsid w:val="00FF6B83"/>
    <w:rsid w:val="00FF7E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9C065"/>
  <w15:chartTrackingRefBased/>
  <w15:docId w15:val="{7778970E-E48D-4B36-A61C-B7B080FD7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7CF"/>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7B0BFC"/>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25624"/>
    <w:pPr>
      <w:outlineLvl w:val="1"/>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BFC"/>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25624"/>
    <w:rPr>
      <w:rFonts w:ascii="Times New Roman" w:hAnsi="Times New Roman"/>
      <w:b/>
      <w:bCs/>
      <w:iCs/>
      <w:sz w:val="24"/>
    </w:rPr>
  </w:style>
  <w:style w:type="paragraph" w:customStyle="1" w:styleId="EndNoteBibliographyTitle">
    <w:name w:val="EndNote Bibliography Title"/>
    <w:basedOn w:val="Normal"/>
    <w:link w:val="EndNoteBibliographyTitleChar"/>
    <w:rsid w:val="00615768"/>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615768"/>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615768"/>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615768"/>
    <w:rPr>
      <w:rFonts w:ascii="Times New Roman" w:hAnsi="Times New Roman" w:cs="Times New Roman"/>
      <w:noProof/>
      <w:sz w:val="24"/>
      <w:lang w:val="en-US"/>
    </w:rPr>
  </w:style>
  <w:style w:type="character" w:styleId="CommentReference">
    <w:name w:val="annotation reference"/>
    <w:basedOn w:val="DefaultParagraphFont"/>
    <w:uiPriority w:val="99"/>
    <w:semiHidden/>
    <w:unhideWhenUsed/>
    <w:rsid w:val="00F636DB"/>
    <w:rPr>
      <w:sz w:val="16"/>
      <w:szCs w:val="16"/>
    </w:rPr>
  </w:style>
  <w:style w:type="paragraph" w:styleId="CommentText">
    <w:name w:val="annotation text"/>
    <w:basedOn w:val="Normal"/>
    <w:link w:val="CommentTextChar"/>
    <w:uiPriority w:val="99"/>
    <w:unhideWhenUsed/>
    <w:rsid w:val="00F636DB"/>
    <w:pPr>
      <w:spacing w:line="240" w:lineRule="auto"/>
    </w:pPr>
    <w:rPr>
      <w:sz w:val="20"/>
      <w:szCs w:val="20"/>
    </w:rPr>
  </w:style>
  <w:style w:type="character" w:customStyle="1" w:styleId="CommentTextChar">
    <w:name w:val="Comment Text Char"/>
    <w:basedOn w:val="DefaultParagraphFont"/>
    <w:link w:val="CommentText"/>
    <w:uiPriority w:val="99"/>
    <w:rsid w:val="00F636D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636DB"/>
    <w:rPr>
      <w:b/>
      <w:bCs/>
    </w:rPr>
  </w:style>
  <w:style w:type="character" w:customStyle="1" w:styleId="CommentSubjectChar">
    <w:name w:val="Comment Subject Char"/>
    <w:basedOn w:val="CommentTextChar"/>
    <w:link w:val="CommentSubject"/>
    <w:uiPriority w:val="99"/>
    <w:semiHidden/>
    <w:rsid w:val="00F636DB"/>
    <w:rPr>
      <w:rFonts w:ascii="Times New Roman" w:hAnsi="Times New Roman"/>
      <w:b/>
      <w:bCs/>
      <w:sz w:val="20"/>
      <w:szCs w:val="20"/>
    </w:rPr>
  </w:style>
  <w:style w:type="paragraph" w:styleId="ListParagraph">
    <w:name w:val="List Paragraph"/>
    <w:basedOn w:val="Normal"/>
    <w:uiPriority w:val="34"/>
    <w:qFormat/>
    <w:rsid w:val="001B7651"/>
    <w:pPr>
      <w:ind w:left="720"/>
      <w:contextualSpacing/>
    </w:pPr>
  </w:style>
  <w:style w:type="table" w:styleId="TableGrid">
    <w:name w:val="Table Grid"/>
    <w:basedOn w:val="TableNormal"/>
    <w:uiPriority w:val="39"/>
    <w:rsid w:val="00E64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C4DB7"/>
    <w:rPr>
      <w:i/>
      <w:iCs/>
    </w:rPr>
  </w:style>
  <w:style w:type="table" w:styleId="PlainTable3">
    <w:name w:val="Plain Table 3"/>
    <w:basedOn w:val="TableNormal"/>
    <w:uiPriority w:val="43"/>
    <w:rsid w:val="005E530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974C9E"/>
    <w:pPr>
      <w:spacing w:before="100" w:beforeAutospacing="1" w:after="100" w:afterAutospacing="1" w:line="240" w:lineRule="auto"/>
      <w:jc w:val="left"/>
    </w:pPr>
    <w:rPr>
      <w:rFonts w:eastAsia="Times New Roman" w:cs="Times New Roman"/>
      <w:szCs w:val="24"/>
      <w:lang w:eastAsia="en-GB"/>
    </w:rPr>
  </w:style>
  <w:style w:type="paragraph" w:styleId="TOCHeading">
    <w:name w:val="TOC Heading"/>
    <w:basedOn w:val="Heading1"/>
    <w:next w:val="Normal"/>
    <w:uiPriority w:val="39"/>
    <w:unhideWhenUsed/>
    <w:qFormat/>
    <w:rsid w:val="00622D07"/>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E41533"/>
    <w:pPr>
      <w:tabs>
        <w:tab w:val="right" w:leader="dot" w:pos="9016"/>
      </w:tabs>
      <w:spacing w:after="100"/>
    </w:pPr>
  </w:style>
  <w:style w:type="character" w:styleId="Hyperlink">
    <w:name w:val="Hyperlink"/>
    <w:basedOn w:val="DefaultParagraphFont"/>
    <w:uiPriority w:val="99"/>
    <w:unhideWhenUsed/>
    <w:rsid w:val="00622D07"/>
    <w:rPr>
      <w:color w:val="0563C1" w:themeColor="hyperlink"/>
      <w:u w:val="single"/>
    </w:rPr>
  </w:style>
  <w:style w:type="paragraph" w:styleId="Header">
    <w:name w:val="header"/>
    <w:basedOn w:val="Normal"/>
    <w:link w:val="HeaderChar"/>
    <w:uiPriority w:val="99"/>
    <w:unhideWhenUsed/>
    <w:rsid w:val="006E08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83A"/>
    <w:rPr>
      <w:rFonts w:ascii="Times New Roman" w:hAnsi="Times New Roman"/>
      <w:sz w:val="24"/>
    </w:rPr>
  </w:style>
  <w:style w:type="paragraph" w:styleId="Footer">
    <w:name w:val="footer"/>
    <w:basedOn w:val="Normal"/>
    <w:link w:val="FooterChar"/>
    <w:uiPriority w:val="99"/>
    <w:unhideWhenUsed/>
    <w:rsid w:val="006E08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83A"/>
    <w:rPr>
      <w:rFonts w:ascii="Times New Roman" w:hAnsi="Times New Roman"/>
      <w:sz w:val="24"/>
    </w:rPr>
  </w:style>
  <w:style w:type="paragraph" w:styleId="TOC2">
    <w:name w:val="toc 2"/>
    <w:basedOn w:val="Normal"/>
    <w:next w:val="Normal"/>
    <w:autoRedefine/>
    <w:uiPriority w:val="39"/>
    <w:unhideWhenUsed/>
    <w:rsid w:val="00425624"/>
    <w:pPr>
      <w:spacing w:after="100"/>
      <w:ind w:left="240"/>
    </w:pPr>
  </w:style>
  <w:style w:type="paragraph" w:customStyle="1" w:styleId="Authors">
    <w:name w:val="Authors"/>
    <w:basedOn w:val="Normal"/>
    <w:link w:val="AuthorsChar"/>
    <w:qFormat/>
    <w:rsid w:val="00E6742B"/>
  </w:style>
  <w:style w:type="character" w:customStyle="1" w:styleId="AuthorsChar">
    <w:name w:val="Authors Char"/>
    <w:basedOn w:val="DefaultParagraphFont"/>
    <w:link w:val="Authors"/>
    <w:rsid w:val="00E6742B"/>
    <w:rPr>
      <w:rFonts w:ascii="Times New Roman" w:hAnsi="Times New Roman"/>
      <w:sz w:val="24"/>
    </w:rPr>
  </w:style>
  <w:style w:type="paragraph" w:styleId="Revision">
    <w:name w:val="Revision"/>
    <w:hidden/>
    <w:uiPriority w:val="99"/>
    <w:semiHidden/>
    <w:rsid w:val="00BC738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5184">
      <w:bodyDiv w:val="1"/>
      <w:marLeft w:val="0"/>
      <w:marRight w:val="0"/>
      <w:marTop w:val="0"/>
      <w:marBottom w:val="0"/>
      <w:divBdr>
        <w:top w:val="none" w:sz="0" w:space="0" w:color="auto"/>
        <w:left w:val="none" w:sz="0" w:space="0" w:color="auto"/>
        <w:bottom w:val="none" w:sz="0" w:space="0" w:color="auto"/>
        <w:right w:val="none" w:sz="0" w:space="0" w:color="auto"/>
      </w:divBdr>
    </w:div>
    <w:div w:id="414326625">
      <w:bodyDiv w:val="1"/>
      <w:marLeft w:val="0"/>
      <w:marRight w:val="0"/>
      <w:marTop w:val="0"/>
      <w:marBottom w:val="0"/>
      <w:divBdr>
        <w:top w:val="none" w:sz="0" w:space="0" w:color="auto"/>
        <w:left w:val="none" w:sz="0" w:space="0" w:color="auto"/>
        <w:bottom w:val="none" w:sz="0" w:space="0" w:color="auto"/>
        <w:right w:val="none" w:sz="0" w:space="0" w:color="auto"/>
      </w:divBdr>
    </w:div>
    <w:div w:id="476998211">
      <w:bodyDiv w:val="1"/>
      <w:marLeft w:val="0"/>
      <w:marRight w:val="0"/>
      <w:marTop w:val="0"/>
      <w:marBottom w:val="0"/>
      <w:divBdr>
        <w:top w:val="none" w:sz="0" w:space="0" w:color="auto"/>
        <w:left w:val="none" w:sz="0" w:space="0" w:color="auto"/>
        <w:bottom w:val="none" w:sz="0" w:space="0" w:color="auto"/>
        <w:right w:val="none" w:sz="0" w:space="0" w:color="auto"/>
      </w:divBdr>
    </w:div>
    <w:div w:id="790779287">
      <w:bodyDiv w:val="1"/>
      <w:marLeft w:val="0"/>
      <w:marRight w:val="0"/>
      <w:marTop w:val="0"/>
      <w:marBottom w:val="0"/>
      <w:divBdr>
        <w:top w:val="none" w:sz="0" w:space="0" w:color="auto"/>
        <w:left w:val="none" w:sz="0" w:space="0" w:color="auto"/>
        <w:bottom w:val="none" w:sz="0" w:space="0" w:color="auto"/>
        <w:right w:val="none" w:sz="0" w:space="0" w:color="auto"/>
      </w:divBdr>
    </w:div>
    <w:div w:id="915866895">
      <w:bodyDiv w:val="1"/>
      <w:marLeft w:val="0"/>
      <w:marRight w:val="0"/>
      <w:marTop w:val="0"/>
      <w:marBottom w:val="0"/>
      <w:divBdr>
        <w:top w:val="none" w:sz="0" w:space="0" w:color="auto"/>
        <w:left w:val="none" w:sz="0" w:space="0" w:color="auto"/>
        <w:bottom w:val="none" w:sz="0" w:space="0" w:color="auto"/>
        <w:right w:val="none" w:sz="0" w:space="0" w:color="auto"/>
      </w:divBdr>
    </w:div>
    <w:div w:id="1213691012">
      <w:bodyDiv w:val="1"/>
      <w:marLeft w:val="0"/>
      <w:marRight w:val="0"/>
      <w:marTop w:val="0"/>
      <w:marBottom w:val="0"/>
      <w:divBdr>
        <w:top w:val="none" w:sz="0" w:space="0" w:color="auto"/>
        <w:left w:val="none" w:sz="0" w:space="0" w:color="auto"/>
        <w:bottom w:val="none" w:sz="0" w:space="0" w:color="auto"/>
        <w:right w:val="none" w:sz="0" w:space="0" w:color="auto"/>
      </w:divBdr>
    </w:div>
    <w:div w:id="1407875094">
      <w:bodyDiv w:val="1"/>
      <w:marLeft w:val="0"/>
      <w:marRight w:val="0"/>
      <w:marTop w:val="0"/>
      <w:marBottom w:val="0"/>
      <w:divBdr>
        <w:top w:val="none" w:sz="0" w:space="0" w:color="auto"/>
        <w:left w:val="none" w:sz="0" w:space="0" w:color="auto"/>
        <w:bottom w:val="none" w:sz="0" w:space="0" w:color="auto"/>
        <w:right w:val="none" w:sz="0" w:space="0" w:color="auto"/>
      </w:divBdr>
    </w:div>
    <w:div w:id="1410081975">
      <w:bodyDiv w:val="1"/>
      <w:marLeft w:val="0"/>
      <w:marRight w:val="0"/>
      <w:marTop w:val="0"/>
      <w:marBottom w:val="0"/>
      <w:divBdr>
        <w:top w:val="none" w:sz="0" w:space="0" w:color="auto"/>
        <w:left w:val="none" w:sz="0" w:space="0" w:color="auto"/>
        <w:bottom w:val="none" w:sz="0" w:space="0" w:color="auto"/>
        <w:right w:val="none" w:sz="0" w:space="0" w:color="auto"/>
      </w:divBdr>
    </w:div>
    <w:div w:id="1597864730">
      <w:bodyDiv w:val="1"/>
      <w:marLeft w:val="0"/>
      <w:marRight w:val="0"/>
      <w:marTop w:val="0"/>
      <w:marBottom w:val="0"/>
      <w:divBdr>
        <w:top w:val="none" w:sz="0" w:space="0" w:color="auto"/>
        <w:left w:val="none" w:sz="0" w:space="0" w:color="auto"/>
        <w:bottom w:val="none" w:sz="0" w:space="0" w:color="auto"/>
        <w:right w:val="none" w:sz="0" w:space="0" w:color="auto"/>
      </w:divBdr>
    </w:div>
    <w:div w:id="190618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cid:image001.png@01D9DC1B.3EDB7DE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BB9E9-04A9-4527-A98F-DE7E723A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36</Pages>
  <Words>5271</Words>
  <Characters>30047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Massey</dc:creator>
  <cp:keywords/>
  <dc:description/>
  <cp:lastModifiedBy>Rob Massey</cp:lastModifiedBy>
  <cp:revision>36</cp:revision>
  <dcterms:created xsi:type="dcterms:W3CDTF">2024-02-07T11:59:00Z</dcterms:created>
  <dcterms:modified xsi:type="dcterms:W3CDTF">2024-02-26T15:55:00Z</dcterms:modified>
</cp:coreProperties>
</file>