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37C1" w14:textId="77777777" w:rsidR="00D31199" w:rsidRDefault="00970EBE" w:rsidP="00D31199">
      <w:pPr>
        <w:keepNext/>
      </w:pPr>
      <w:r>
        <w:rPr>
          <w:noProof/>
        </w:rPr>
        <w:drawing>
          <wp:inline distT="0" distB="0" distL="0" distR="0" wp14:anchorId="5EEBA065" wp14:editId="4E06D344">
            <wp:extent cx="5731510" cy="3618865"/>
            <wp:effectExtent l="0" t="0" r="2540" b="635"/>
            <wp:docPr id="1" name="Picture 1" descr="A graph with numb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numbers and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7A41" w14:textId="2970CC24" w:rsidR="002139DF" w:rsidRPr="00D31199" w:rsidRDefault="00D31199" w:rsidP="00D31199">
      <w:pPr>
        <w:pStyle w:val="Caption"/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</w:pP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fldChar w:fldCharType="begin"/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instrText xml:space="preserve"> SEQ Figure \* ARABIC </w:instrTex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fldChar w:fldCharType="separate"/>
      </w:r>
      <w:r w:rsidR="00097844">
        <w:rPr>
          <w:rFonts w:ascii="Palatino Linotype" w:eastAsia="Times New Roman" w:hAnsi="Palatino Linotype" w:cs="Times New Roman"/>
          <w:b/>
          <w:bCs/>
          <w:i w:val="0"/>
          <w:iCs w:val="0"/>
          <w:noProof/>
          <w:color w:val="000000"/>
          <w:szCs w:val="20"/>
          <w:lang w:val="en-US" w:eastAsia="de-DE" w:bidi="en-US"/>
        </w:rPr>
        <w:t>1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fldChar w:fldCharType="end"/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.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Scatterplot for LP(a) and number of KIV-2 repeats 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on the short allele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(n = 4861). </w:t>
      </w:r>
      <w:proofErr w:type="gramStart"/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Number</w:t>
      </w:r>
      <w:proofErr w:type="gramEnd"/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of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KIV-2 </w:t>
      </w:r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repeats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were binned so that there are at least 30 samples in each bin. Horizontal jittering was added to prevent overlapping between points.</w:t>
      </w:r>
    </w:p>
    <w:p w14:paraId="097532CE" w14:textId="77777777" w:rsidR="00097844" w:rsidRDefault="00970EBE" w:rsidP="00097844">
      <w:pPr>
        <w:keepNext/>
      </w:pPr>
      <w:r>
        <w:rPr>
          <w:noProof/>
        </w:rPr>
        <w:drawing>
          <wp:inline distT="0" distB="0" distL="0" distR="0" wp14:anchorId="0BED70D2" wp14:editId="7B4E4EFA">
            <wp:extent cx="5731510" cy="3618865"/>
            <wp:effectExtent l="0" t="0" r="2540" b="635"/>
            <wp:docPr id="2" name="Picture 2" descr="A graph with numb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numbers and do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A3753" w14:textId="7A805CB0" w:rsidR="00097844" w:rsidRDefault="00097844" w:rsidP="00097844">
      <w:pPr>
        <w:pStyle w:val="Caption"/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</w:pP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2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.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Scatterplot for LP(a) and number of KIV-2 repeats 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on the long allele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(n = 4861). </w:t>
      </w:r>
      <w:proofErr w:type="gramStart"/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Number</w:t>
      </w:r>
      <w:proofErr w:type="gramEnd"/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of 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KIV-2</w:t>
      </w:r>
      <w:r w:rsidR="005B2C3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repeats</w:t>
      </w:r>
      <w:r w:rsidRPr="00D31199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were binned so that there are at least 30 samples in each bin. Horizontal jittering was added to prevent overlapping between points.</w:t>
      </w:r>
    </w:p>
    <w:p w14:paraId="554F8366" w14:textId="1AE41512" w:rsidR="00762707" w:rsidRPr="00762707" w:rsidRDefault="00762707" w:rsidP="00762707">
      <w:pPr>
        <w:pStyle w:val="Caption"/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</w:pPr>
      <w:r>
        <w:rPr>
          <w:noProof/>
          <w:lang w:val="en-US" w:eastAsia="de-DE" w:bidi="en-US"/>
        </w:rPr>
        <w:lastRenderedPageBreak/>
        <w:drawing>
          <wp:inline distT="0" distB="0" distL="0" distR="0" wp14:anchorId="0C818469" wp14:editId="3B090EBC">
            <wp:extent cx="5731510" cy="3618865"/>
            <wp:effectExtent l="0" t="0" r="2540" b="635"/>
            <wp:docPr id="1396016436" name="Picture 1" descr="A graph showing a large amount of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16436" name="Picture 1" descr="A graph showing a large amount of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707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 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3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.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 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Bland-Altman plot with mean and 95% confidence interval </w:t>
      </w:r>
      <w:r w:rsidRPr="0076270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GB" w:eastAsia="de-DE" w:bidi="en-US"/>
        </w:rPr>
        <w:t xml:space="preserve">for total number of KIV-2 repeats estimated by the DRAGEN LPA Caller and read </w:t>
      </w:r>
      <w:proofErr w:type="gramStart"/>
      <w:r w:rsidRPr="0076270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GB" w:eastAsia="de-DE" w:bidi="en-US"/>
        </w:rPr>
        <w:t>depth based</w:t>
      </w:r>
      <w:proofErr w:type="gramEnd"/>
      <w:r w:rsidRPr="00762707"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GB" w:eastAsia="de-DE" w:bidi="en-US"/>
        </w:rPr>
        <w:t xml:space="preserve"> CN estimator (CNE) (n = 8351).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GB" w:eastAsia="de-DE" w:bidi="en-US"/>
        </w:rPr>
        <w:t xml:space="preserve"> </w:t>
      </w:r>
    </w:p>
    <w:p w14:paraId="4DB09ED2" w14:textId="1F86DA6A" w:rsidR="00970EBE" w:rsidRDefault="00970EBE">
      <w:r>
        <w:rPr>
          <w:noProof/>
        </w:rPr>
        <w:drawing>
          <wp:inline distT="0" distB="0" distL="0" distR="0" wp14:anchorId="6E0C8DA1" wp14:editId="332A78C0">
            <wp:extent cx="5731510" cy="3618865"/>
            <wp:effectExtent l="0" t="0" r="2540" b="635"/>
            <wp:docPr id="3" name="Picture 3" descr="A graph of numbers and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numbers and poin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D82C" w14:textId="2BE039CF" w:rsidR="00EE3622" w:rsidRDefault="004565D3" w:rsidP="004565D3">
      <w:pPr>
        <w:pStyle w:val="Caption"/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</w:pP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 w:rsidR="00626931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4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. </w:t>
      </w:r>
      <w:proofErr w:type="spellStart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Dotplot</w:t>
      </w:r>
      <w:proofErr w:type="spellEnd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per number of subjects per genotype estimated by </w:t>
      </w:r>
      <w:proofErr w:type="spellStart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ExpansionHunter</w:t>
      </w:r>
      <w:proofErr w:type="spellEnd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 xml:space="preserve"> and </w:t>
      </w:r>
      <w:proofErr w:type="spellStart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GangSTR</w:t>
      </w:r>
      <w:proofErr w:type="spellEnd"/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.</w:t>
      </w:r>
    </w:p>
    <w:p w14:paraId="04C6B0E0" w14:textId="6095854F" w:rsidR="00762707" w:rsidRPr="00762707" w:rsidRDefault="00AD116B" w:rsidP="00762707">
      <w:pPr>
        <w:rPr>
          <w:lang w:val="en-US" w:eastAsia="de-DE" w:bidi="en-US"/>
        </w:rPr>
      </w:pPr>
      <w:r>
        <w:rPr>
          <w:noProof/>
          <w:lang w:val="en-US" w:eastAsia="de-DE" w:bidi="en-US"/>
        </w:rPr>
        <w:lastRenderedPageBreak/>
        <w:drawing>
          <wp:inline distT="0" distB="0" distL="0" distR="0" wp14:anchorId="6328111F" wp14:editId="06F17E08">
            <wp:extent cx="5731510" cy="3582035"/>
            <wp:effectExtent l="0" t="0" r="2540" b="0"/>
            <wp:docPr id="2132960220" name="Picture 1" descr="A graph with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60220" name="Picture 1" descr="A graph with a lin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CE9A" w14:textId="7CD347FF" w:rsidR="009C1811" w:rsidRDefault="009C1811" w:rsidP="009C1811">
      <w:pPr>
        <w:pStyle w:val="Caption"/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</w:pP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 w:rsidR="00626931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5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.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 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Manhattan plot from genome-wide association analysis (GWAS) for LP(a) concentration.</w:t>
      </w:r>
    </w:p>
    <w:p w14:paraId="0D8C40E4" w14:textId="00F59FA3" w:rsidR="00597BCB" w:rsidRPr="00D46B5B" w:rsidRDefault="00D91C5E" w:rsidP="00D46B5B">
      <w:pPr>
        <w:pStyle w:val="Caption"/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</w:pPr>
      <w:r>
        <w:rPr>
          <w:noProof/>
          <w:lang w:val="en-US" w:eastAsia="de-DE" w:bidi="en-US"/>
        </w:rPr>
        <w:drawing>
          <wp:inline distT="0" distB="0" distL="0" distR="0" wp14:anchorId="39DF665D" wp14:editId="63E680F9">
            <wp:extent cx="5731510" cy="4656455"/>
            <wp:effectExtent l="0" t="0" r="2540" b="0"/>
            <wp:docPr id="1558726858" name="Picture 1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26858" name="Picture 1" descr="A graph of a number of data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C5E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 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Figure S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6</w:t>
      </w:r>
      <w:r w:rsidRPr="00D31199"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>.</w:t>
      </w:r>
      <w:r>
        <w:rPr>
          <w:rFonts w:ascii="Palatino Linotype" w:eastAsia="Times New Roman" w:hAnsi="Palatino Linotype" w:cs="Times New Roman"/>
          <w:b/>
          <w:bCs/>
          <w:i w:val="0"/>
          <w:iCs w:val="0"/>
          <w:color w:val="000000"/>
          <w:szCs w:val="20"/>
          <w:lang w:val="en-US" w:eastAsia="de-DE" w:bidi="en-US"/>
        </w:rPr>
        <w:t xml:space="preserve"> </w:t>
      </w:r>
      <w:r>
        <w:rPr>
          <w:rFonts w:ascii="Palatino Linotype" w:eastAsia="Times New Roman" w:hAnsi="Palatino Linotype" w:cs="Times New Roman"/>
          <w:i w:val="0"/>
          <w:iCs w:val="0"/>
          <w:color w:val="000000"/>
          <w:szCs w:val="20"/>
          <w:lang w:val="en-US" w:eastAsia="de-DE" w:bidi="en-US"/>
        </w:rPr>
        <w:t>Locus-zoom plot for the LPA gene with 500kb padding.</w:t>
      </w:r>
    </w:p>
    <w:sectPr w:rsidR="00597BCB" w:rsidRPr="00D46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E1"/>
    <w:rsid w:val="00097844"/>
    <w:rsid w:val="000A2D77"/>
    <w:rsid w:val="002139DF"/>
    <w:rsid w:val="00384392"/>
    <w:rsid w:val="004565D3"/>
    <w:rsid w:val="004D2BF3"/>
    <w:rsid w:val="00535B80"/>
    <w:rsid w:val="00597BCB"/>
    <w:rsid w:val="005B20A0"/>
    <w:rsid w:val="005B2C37"/>
    <w:rsid w:val="00626931"/>
    <w:rsid w:val="00655644"/>
    <w:rsid w:val="006C1D79"/>
    <w:rsid w:val="00762707"/>
    <w:rsid w:val="008273A3"/>
    <w:rsid w:val="0085145F"/>
    <w:rsid w:val="00940443"/>
    <w:rsid w:val="00970EBE"/>
    <w:rsid w:val="009C1811"/>
    <w:rsid w:val="00AD116B"/>
    <w:rsid w:val="00C077E1"/>
    <w:rsid w:val="00D31199"/>
    <w:rsid w:val="00D46B5B"/>
    <w:rsid w:val="00D91C5E"/>
    <w:rsid w:val="00DA5F64"/>
    <w:rsid w:val="00DF0965"/>
    <w:rsid w:val="00E8287D"/>
    <w:rsid w:val="00EB4081"/>
    <w:rsid w:val="00E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5A40"/>
  <w15:chartTrackingRefBased/>
  <w15:docId w15:val="{8E5B3D58-F611-4F15-8BA7-EC137356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311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9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597BC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Betschart Raphael</dc:creator>
  <cp:keywords/>
  <dc:description/>
  <cp:lastModifiedBy>Betschart Raphael</cp:lastModifiedBy>
  <cp:revision>18</cp:revision>
  <dcterms:created xsi:type="dcterms:W3CDTF">2024-02-19T12:19:00Z</dcterms:created>
  <dcterms:modified xsi:type="dcterms:W3CDTF">2024-03-19T09:04:00Z</dcterms:modified>
</cp:coreProperties>
</file>