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A7540" w14:textId="287DB2DF" w:rsidR="00B72E05" w:rsidRDefault="00B72E05" w:rsidP="00675C6A">
      <w:pPr>
        <w:spacing w:line="360" w:lineRule="auto"/>
        <w:jc w:val="both"/>
        <w:rPr>
          <w:rFonts w:ascii="Arial" w:hAnsi="Arial" w:cs="Arial"/>
          <w:b/>
          <w:bCs/>
          <w:lang w:val="en-US"/>
        </w:rPr>
      </w:pPr>
      <w:r>
        <w:rPr>
          <w:rFonts w:ascii="Arial" w:hAnsi="Arial" w:cs="Arial"/>
          <w:b/>
          <w:bCs/>
          <w:lang w:val="en-US"/>
        </w:rPr>
        <w:t>Supplement</w:t>
      </w:r>
      <w:bookmarkStart w:id="0" w:name="_GoBack"/>
      <w:bookmarkEnd w:id="0"/>
    </w:p>
    <w:p w14:paraId="4D8547B2" w14:textId="1F7163F2" w:rsidR="00B72E05" w:rsidRPr="006F231D" w:rsidRDefault="00B72E05" w:rsidP="00675C6A">
      <w:pPr>
        <w:spacing w:line="480" w:lineRule="auto"/>
        <w:contextualSpacing/>
        <w:jc w:val="both"/>
        <w:rPr>
          <w:rFonts w:ascii="Arial" w:hAnsi="Arial" w:cs="Arial"/>
          <w:b/>
          <w:bCs/>
          <w:lang w:val="en-US"/>
        </w:rPr>
      </w:pPr>
      <w:r>
        <w:rPr>
          <w:rFonts w:ascii="Arial" w:hAnsi="Arial" w:cs="Arial"/>
          <w:b/>
          <w:bCs/>
          <w:lang w:val="en-US"/>
        </w:rPr>
        <w:t>Supplementary methods</w:t>
      </w:r>
    </w:p>
    <w:p w14:paraId="6168D4CA" w14:textId="77777777" w:rsidR="007C720C" w:rsidRDefault="007C720C" w:rsidP="00675C6A">
      <w:pPr>
        <w:spacing w:line="480" w:lineRule="auto"/>
        <w:contextualSpacing/>
        <w:jc w:val="both"/>
        <w:rPr>
          <w:rFonts w:ascii="Arial" w:hAnsi="Arial" w:cs="Arial"/>
          <w:i/>
          <w:iCs/>
          <w:lang w:val="en-US"/>
        </w:rPr>
      </w:pPr>
      <w:proofErr w:type="spellStart"/>
      <w:r>
        <w:rPr>
          <w:rFonts w:ascii="Arial" w:hAnsi="Arial" w:cs="Arial"/>
          <w:i/>
          <w:iCs/>
          <w:lang w:val="en-US"/>
        </w:rPr>
        <w:t>Emm</w:t>
      </w:r>
      <w:proofErr w:type="spellEnd"/>
      <w:r>
        <w:rPr>
          <w:rFonts w:ascii="Arial" w:hAnsi="Arial" w:cs="Arial"/>
          <w:i/>
          <w:iCs/>
          <w:lang w:val="en-US"/>
        </w:rPr>
        <w:t xml:space="preserve"> typing and whole genome sequencing</w:t>
      </w:r>
    </w:p>
    <w:p w14:paraId="125BB73E" w14:textId="27945B86" w:rsidR="007C720C" w:rsidRPr="007C720C" w:rsidRDefault="007C720C" w:rsidP="00675C6A">
      <w:pPr>
        <w:spacing w:line="480" w:lineRule="auto"/>
        <w:contextualSpacing/>
        <w:jc w:val="both"/>
        <w:rPr>
          <w:rFonts w:ascii="Arial" w:hAnsi="Arial" w:cs="Arial"/>
          <w:lang w:val="en-US"/>
        </w:rPr>
      </w:pPr>
      <w:proofErr w:type="spellStart"/>
      <w:r w:rsidRPr="007C720C">
        <w:rPr>
          <w:rFonts w:ascii="Arial" w:hAnsi="Arial" w:cs="Arial"/>
          <w:i/>
          <w:iCs/>
          <w:lang w:val="en-US"/>
        </w:rPr>
        <w:t>Emm</w:t>
      </w:r>
      <w:proofErr w:type="spellEnd"/>
      <w:r w:rsidRPr="007C720C">
        <w:rPr>
          <w:rFonts w:ascii="Arial" w:hAnsi="Arial" w:cs="Arial"/>
          <w:lang w:val="en-US"/>
        </w:rPr>
        <w:t xml:space="preserve">-genotyped </w:t>
      </w:r>
      <w:r>
        <w:rPr>
          <w:rFonts w:ascii="Arial" w:hAnsi="Arial" w:cs="Arial"/>
          <w:lang w:val="en-US"/>
        </w:rPr>
        <w:t xml:space="preserve">was performed </w:t>
      </w:r>
      <w:r w:rsidRPr="007C720C">
        <w:rPr>
          <w:rFonts w:ascii="Arial" w:hAnsi="Arial" w:cs="Arial"/>
          <w:lang w:val="en-US"/>
        </w:rPr>
        <w:t xml:space="preserve">by conventional PCR amplification and subsequent Sanger sequencing of the 180-bp hypervariable domain of the </w:t>
      </w:r>
      <w:proofErr w:type="spellStart"/>
      <w:r w:rsidRPr="007C720C">
        <w:rPr>
          <w:rFonts w:ascii="Arial" w:hAnsi="Arial" w:cs="Arial"/>
          <w:i/>
          <w:iCs/>
          <w:lang w:val="en-US"/>
        </w:rPr>
        <w:t>emm</w:t>
      </w:r>
      <w:proofErr w:type="spellEnd"/>
      <w:r w:rsidRPr="007C720C">
        <w:rPr>
          <w:rFonts w:ascii="Arial" w:hAnsi="Arial" w:cs="Arial"/>
          <w:lang w:val="en-US"/>
        </w:rPr>
        <w:t xml:space="preserve"> gene according to the CDC protocol </w:t>
      </w:r>
      <w:r w:rsidR="003035F7">
        <w:rPr>
          <w:rFonts w:ascii="Arial" w:hAnsi="Arial" w:cs="Arial"/>
          <w:lang w:val="en-US"/>
        </w:rPr>
        <w:fldChar w:fldCharType="begin"/>
      </w:r>
      <w:r w:rsidR="003035F7">
        <w:rPr>
          <w:rFonts w:ascii="Arial" w:hAnsi="Arial" w:cs="Arial"/>
          <w:lang w:val="en-US"/>
        </w:rPr>
        <w:instrText xml:space="preserve"> ADDIN EN.CITE &lt;EndNote&gt;&lt;Cite&gt;&lt;RecNum&gt;85&lt;/RecNum&gt;&lt;DisplayText&gt;(1)&lt;/DisplayText&gt;&lt;record&gt;&lt;rec-number&gt;85&lt;/rec-number&gt;&lt;foreign-keys&gt;&lt;key app="EN" db-id="0st0a2xz4t9ss8e0sr8paf0ddddfrvpd2xd2" timestamp="1704396225"&gt;85&lt;/key&gt;&lt;/foreign-keys&gt;&lt;ref-type name="Web Page"&gt;12&lt;/ref-type&gt;&lt;contributors&gt;&lt;/contributors&gt;&lt;titles&gt;&lt;title&gt;Group A Streptococcus Laboratory Resources and Protocols: emm Typing Protocol. National Center for Immunization and Respiratory Diseases. Centers for Disease Control and Prevention.  Last Reviewed: July 23, 2021. Accessed: January 4, 2024.&lt;/title&gt;&lt;/titles&gt;&lt;dates&gt;&lt;/dates&gt;&lt;urls&gt;&lt;related-urls&gt;&lt;url&gt;https://www.cdc.gov/streplab/groupa-strep/resources.html&lt;/url&gt;&lt;/related-urls&gt;&lt;/urls&gt;&lt;/record&gt;&lt;/Cite&gt;&lt;/EndNote&gt;</w:instrText>
      </w:r>
      <w:r w:rsidR="003035F7">
        <w:rPr>
          <w:rFonts w:ascii="Arial" w:hAnsi="Arial" w:cs="Arial"/>
          <w:lang w:val="en-US"/>
        </w:rPr>
        <w:fldChar w:fldCharType="separate"/>
      </w:r>
      <w:r w:rsidR="003035F7">
        <w:rPr>
          <w:rFonts w:ascii="Arial" w:hAnsi="Arial" w:cs="Arial"/>
          <w:noProof/>
          <w:lang w:val="en-US"/>
        </w:rPr>
        <w:t>(1)</w:t>
      </w:r>
      <w:r w:rsidR="003035F7">
        <w:rPr>
          <w:rFonts w:ascii="Arial" w:hAnsi="Arial" w:cs="Arial"/>
          <w:lang w:val="en-US"/>
        </w:rPr>
        <w:fldChar w:fldCharType="end"/>
      </w:r>
      <w:r w:rsidRPr="007C720C">
        <w:rPr>
          <w:rFonts w:ascii="Arial" w:hAnsi="Arial" w:cs="Arial"/>
          <w:lang w:val="en-US"/>
        </w:rPr>
        <w:t xml:space="preserve">. </w:t>
      </w:r>
      <w:r>
        <w:rPr>
          <w:rFonts w:ascii="Arial" w:hAnsi="Arial" w:cs="Arial"/>
          <w:lang w:val="en-US"/>
        </w:rPr>
        <w:t>N</w:t>
      </w:r>
      <w:r w:rsidRPr="007C720C">
        <w:rPr>
          <w:rFonts w:ascii="Arial" w:hAnsi="Arial" w:cs="Arial"/>
          <w:lang w:val="en-US"/>
        </w:rPr>
        <w:t xml:space="preserve">ext-generation sequencing </w:t>
      </w:r>
      <w:r>
        <w:rPr>
          <w:rFonts w:ascii="Arial" w:hAnsi="Arial" w:cs="Arial"/>
          <w:lang w:val="en-US"/>
        </w:rPr>
        <w:t xml:space="preserve">was performed </w:t>
      </w:r>
      <w:r w:rsidRPr="007C720C">
        <w:rPr>
          <w:rFonts w:ascii="Arial" w:hAnsi="Arial" w:cs="Arial"/>
          <w:lang w:val="en-US"/>
        </w:rPr>
        <w:t>using Illumina short-read technology (Microbes NG, Birmingham, UK and in-house core facility Amsterdam UMC).</w:t>
      </w:r>
    </w:p>
    <w:p w14:paraId="12E470F4" w14:textId="77777777" w:rsidR="00076ACE" w:rsidRDefault="00076ACE" w:rsidP="00675C6A">
      <w:pPr>
        <w:spacing w:line="480" w:lineRule="auto"/>
        <w:contextualSpacing/>
        <w:jc w:val="both"/>
        <w:rPr>
          <w:rFonts w:ascii="Arial" w:hAnsi="Arial" w:cs="Arial"/>
          <w:i/>
          <w:iCs/>
          <w:lang w:val="en-US"/>
        </w:rPr>
      </w:pPr>
    </w:p>
    <w:p w14:paraId="0D1C5F12" w14:textId="032739E3" w:rsidR="00B72E05" w:rsidRDefault="00B72E05" w:rsidP="00675C6A">
      <w:pPr>
        <w:spacing w:line="480" w:lineRule="auto"/>
        <w:contextualSpacing/>
        <w:jc w:val="both"/>
        <w:rPr>
          <w:rFonts w:ascii="Arial" w:hAnsi="Arial" w:cs="Arial"/>
          <w:i/>
          <w:iCs/>
          <w:lang w:val="en-US"/>
        </w:rPr>
      </w:pPr>
      <w:r>
        <w:rPr>
          <w:rFonts w:ascii="Arial" w:hAnsi="Arial" w:cs="Arial"/>
          <w:i/>
          <w:iCs/>
          <w:lang w:val="en-US"/>
        </w:rPr>
        <w:t>Genome assembly</w:t>
      </w:r>
    </w:p>
    <w:p w14:paraId="5544A65E" w14:textId="0B8FCB53" w:rsidR="00B72E05" w:rsidRPr="00296645" w:rsidRDefault="00B72E05" w:rsidP="00675C6A">
      <w:pPr>
        <w:spacing w:line="480" w:lineRule="auto"/>
        <w:contextualSpacing/>
        <w:jc w:val="both"/>
        <w:rPr>
          <w:rFonts w:ascii="Arial" w:hAnsi="Arial" w:cs="Arial"/>
          <w:lang w:val="en-US"/>
        </w:rPr>
      </w:pPr>
      <w:r>
        <w:rPr>
          <w:rFonts w:ascii="Arial" w:hAnsi="Arial" w:cs="Arial"/>
          <w:lang w:val="en-US"/>
        </w:rPr>
        <w:t xml:space="preserve">Raw reads were processed with </w:t>
      </w:r>
      <w:proofErr w:type="spellStart"/>
      <w:r>
        <w:rPr>
          <w:rFonts w:ascii="Arial" w:hAnsi="Arial" w:cs="Arial"/>
          <w:lang w:val="en-US"/>
        </w:rPr>
        <w:t>Trimmomatic</w:t>
      </w:r>
      <w:proofErr w:type="spellEnd"/>
      <w:r>
        <w:rPr>
          <w:rFonts w:ascii="Arial" w:hAnsi="Arial" w:cs="Arial"/>
          <w:lang w:val="en-US"/>
        </w:rPr>
        <w:t xml:space="preserve"> v0.39 </w:t>
      </w:r>
      <w:r>
        <w:rPr>
          <w:rFonts w:ascii="Arial" w:hAnsi="Arial" w:cs="Arial"/>
          <w:lang w:val="en-US"/>
        </w:rPr>
        <w:fldChar w:fldCharType="begin"/>
      </w:r>
      <w:r w:rsidR="00257D8D">
        <w:rPr>
          <w:rFonts w:ascii="Arial" w:hAnsi="Arial" w:cs="Arial"/>
          <w:lang w:val="en-US"/>
        </w:rPr>
        <w:instrText xml:space="preserve"> ADDIN EN.CITE &lt;EndNote&gt;&lt;Cite&gt;&lt;Author&gt;Bolger&lt;/Author&gt;&lt;Year&gt;2014&lt;/Year&gt;&lt;RecNum&gt;10&lt;/RecNum&gt;&lt;DisplayText&gt;(2)&lt;/DisplayText&gt;&lt;record&gt;&lt;rec-number&gt;10&lt;/rec-number&gt;&lt;foreign-keys&gt;&lt;key app="EN" db-id="vfxveserr0xwz4etzzi5px9xevea5505p2da" timestamp="1715092429"&gt;10&lt;/key&gt;&lt;/foreign-keys&gt;&lt;ref-type name="Journal Article"&gt;17&lt;/ref-type&gt;&lt;contributors&gt;&lt;authors&gt;&lt;author&gt;Bolger, Anthony M.&lt;/author&gt;&lt;author&gt;Lohse, Marc&lt;/author&gt;&lt;author&gt;Usadel, Bjoern&lt;/author&gt;&lt;/authors&gt;&lt;/contributors&gt;&lt;titles&gt;&lt;title&gt;Trimmomatic: a flexible trimmer for Illumina sequence data&lt;/title&gt;&lt;secondary-title&gt;Bioinformatics&lt;/secondary-title&gt;&lt;/titles&gt;&lt;periodical&gt;&lt;full-title&gt;Bioinformatics&lt;/full-title&gt;&lt;/periodical&gt;&lt;pages&gt;2114-2120&lt;/pages&gt;&lt;volume&gt;30&lt;/volume&gt;&lt;number&gt;15&lt;/number&gt;&lt;dates&gt;&lt;year&gt;2014&lt;/year&gt;&lt;/dates&gt;&lt;isbn&gt;1367-4803&lt;/isbn&gt;&lt;urls&gt;&lt;related-urls&gt;&lt;url&gt;https://doi.org/10.1093/bioinformatics/btu170&lt;/url&gt;&lt;/related-urls&gt;&lt;/urls&gt;&lt;electronic-resource-num&gt;DOI: 10.1093/bioinformatics/btu170.&lt;/electronic-resource-num&gt;&lt;access-date&gt;5/7/2024&lt;/access-date&gt;&lt;/record&gt;&lt;/Cite&gt;&lt;/EndNote&gt;</w:instrText>
      </w:r>
      <w:r>
        <w:rPr>
          <w:rFonts w:ascii="Arial" w:hAnsi="Arial" w:cs="Arial"/>
          <w:lang w:val="en-US"/>
        </w:rPr>
        <w:fldChar w:fldCharType="separate"/>
      </w:r>
      <w:r w:rsidR="003035F7">
        <w:rPr>
          <w:rFonts w:ascii="Arial" w:hAnsi="Arial" w:cs="Arial"/>
          <w:noProof/>
          <w:lang w:val="en-US"/>
        </w:rPr>
        <w:t>(2)</w:t>
      </w:r>
      <w:r>
        <w:rPr>
          <w:rFonts w:ascii="Arial" w:hAnsi="Arial" w:cs="Arial"/>
          <w:lang w:val="en-US"/>
        </w:rPr>
        <w:fldChar w:fldCharType="end"/>
      </w:r>
      <w:r>
        <w:rPr>
          <w:rFonts w:ascii="Arial" w:hAnsi="Arial" w:cs="Arial"/>
          <w:lang w:val="en-US"/>
        </w:rPr>
        <w:t xml:space="preserve"> to remove adaptor sequences and bases of insufficient quality. Trimmed reads were </w:t>
      </w:r>
      <w:r>
        <w:rPr>
          <w:rFonts w:ascii="Arial" w:hAnsi="Arial" w:cs="Arial"/>
          <w:i/>
          <w:iCs/>
          <w:lang w:val="en-US"/>
        </w:rPr>
        <w:t>de novo</w:t>
      </w:r>
      <w:r>
        <w:rPr>
          <w:rFonts w:ascii="Arial" w:hAnsi="Arial" w:cs="Arial"/>
          <w:lang w:val="en-US"/>
        </w:rPr>
        <w:t xml:space="preserve"> assembled into scaffolds with </w:t>
      </w:r>
      <w:proofErr w:type="spellStart"/>
      <w:r>
        <w:rPr>
          <w:rFonts w:ascii="Arial" w:hAnsi="Arial" w:cs="Arial"/>
          <w:lang w:val="en-US"/>
        </w:rPr>
        <w:t>SPAdes</w:t>
      </w:r>
      <w:proofErr w:type="spellEnd"/>
      <w:r>
        <w:rPr>
          <w:rFonts w:ascii="Arial" w:hAnsi="Arial" w:cs="Arial"/>
          <w:lang w:val="en-US"/>
        </w:rPr>
        <w:t xml:space="preserve"> v3.15.5  and assembly quality was assessed with QUAST v5.0.2 </w:t>
      </w:r>
      <w:r>
        <w:rPr>
          <w:rFonts w:ascii="Arial" w:hAnsi="Arial" w:cs="Arial"/>
          <w:lang w:val="en-US"/>
        </w:rPr>
        <w:fldChar w:fldCharType="begin"/>
      </w:r>
      <w:r w:rsidR="00257D8D">
        <w:rPr>
          <w:rFonts w:ascii="Arial" w:hAnsi="Arial" w:cs="Arial"/>
          <w:lang w:val="en-US"/>
        </w:rPr>
        <w:instrText xml:space="preserve"> ADDIN EN.CITE &lt;EndNote&gt;&lt;Cite&gt;&lt;Author&gt;Gurevich&lt;/Author&gt;&lt;Year&gt;2013&lt;/Year&gt;&lt;RecNum&gt;8&lt;/RecNum&gt;&lt;DisplayText&gt;(3)&lt;/DisplayText&gt;&lt;record&gt;&lt;rec-number&gt;8&lt;/rec-number&gt;&lt;foreign-keys&gt;&lt;key app="EN" db-id="vfxveserr0xwz4etzzi5px9xevea5505p2da" timestamp="1715092410"&gt;8&lt;/key&gt;&lt;/foreign-keys&gt;&lt;ref-type name="Journal Article"&gt;17&lt;/ref-type&gt;&lt;contributors&gt;&lt;authors&gt;&lt;author&gt;Gurevich, Alexey&lt;/author&gt;&lt;author&gt;Saveliev, Vladislav&lt;/author&gt;&lt;author&gt;Vyahhi, Nikolay&lt;/author&gt;&lt;author&gt;Tesler, Glenn&lt;/author&gt;&lt;/authors&gt;&lt;/contributors&gt;&lt;titles&gt;&lt;title&gt;QUAST: quality assessment tool for genome assemblies&lt;/title&gt;&lt;secondary-title&gt;Bioinformatics&lt;/secondary-title&gt;&lt;/titles&gt;&lt;periodical&gt;&lt;full-title&gt;Bioinformatics&lt;/full-title&gt;&lt;/periodical&gt;&lt;pages&gt;1072-1075&lt;/pages&gt;&lt;volume&gt;29&lt;/volume&gt;&lt;number&gt;8&lt;/number&gt;&lt;dates&gt;&lt;year&gt;2013&lt;/year&gt;&lt;/dates&gt;&lt;isbn&gt;1367-4803&lt;/isbn&gt;&lt;urls&gt;&lt;related-urls&gt;&lt;url&gt;https://doi.org/10.1093/bioinformatics/btt086&lt;/url&gt;&lt;/related-urls&gt;&lt;/urls&gt;&lt;electronic-resource-num&gt;DOI: 10.1093/bioinformatics/btt086.&lt;/electronic-resource-num&gt;&lt;access-date&gt;5/7/2024&lt;/access-date&gt;&lt;/record&gt;&lt;/Cite&gt;&lt;/EndNote&gt;</w:instrText>
      </w:r>
      <w:r>
        <w:rPr>
          <w:rFonts w:ascii="Arial" w:hAnsi="Arial" w:cs="Arial"/>
          <w:lang w:val="en-US"/>
        </w:rPr>
        <w:fldChar w:fldCharType="separate"/>
      </w:r>
      <w:r w:rsidR="003035F7">
        <w:rPr>
          <w:rFonts w:ascii="Arial" w:hAnsi="Arial" w:cs="Arial"/>
          <w:noProof/>
          <w:lang w:val="en-US"/>
        </w:rPr>
        <w:t>(3)</w:t>
      </w:r>
      <w:r>
        <w:rPr>
          <w:rFonts w:ascii="Arial" w:hAnsi="Arial" w:cs="Arial"/>
          <w:lang w:val="en-US"/>
        </w:rPr>
        <w:fldChar w:fldCharType="end"/>
      </w:r>
      <w:r>
        <w:rPr>
          <w:rFonts w:ascii="Arial" w:hAnsi="Arial" w:cs="Arial"/>
          <w:lang w:val="en-US"/>
        </w:rPr>
        <w:t>.</w:t>
      </w:r>
    </w:p>
    <w:p w14:paraId="39C4EB65" w14:textId="77777777" w:rsidR="00076ACE" w:rsidRDefault="00076ACE" w:rsidP="00675C6A">
      <w:pPr>
        <w:spacing w:line="480" w:lineRule="auto"/>
        <w:contextualSpacing/>
        <w:jc w:val="both"/>
        <w:rPr>
          <w:rFonts w:ascii="Arial" w:hAnsi="Arial" w:cs="Arial"/>
          <w:i/>
          <w:iCs/>
          <w:lang w:val="en-US"/>
        </w:rPr>
      </w:pPr>
    </w:p>
    <w:p w14:paraId="45AF4FD2" w14:textId="70C7BDB0" w:rsidR="00B72E05" w:rsidRDefault="00B72E05" w:rsidP="00675C6A">
      <w:pPr>
        <w:spacing w:line="480" w:lineRule="auto"/>
        <w:contextualSpacing/>
        <w:jc w:val="both"/>
        <w:rPr>
          <w:rFonts w:ascii="Arial" w:hAnsi="Arial" w:cs="Arial"/>
          <w:i/>
          <w:iCs/>
          <w:lang w:val="en-US"/>
        </w:rPr>
      </w:pPr>
      <w:r>
        <w:rPr>
          <w:rFonts w:ascii="Arial" w:hAnsi="Arial" w:cs="Arial"/>
          <w:i/>
          <w:iCs/>
          <w:lang w:val="en-US"/>
        </w:rPr>
        <w:t>Core SNP phylogenetic analysis</w:t>
      </w:r>
    </w:p>
    <w:p w14:paraId="719605CD" w14:textId="12C4CD9E" w:rsidR="00B72E05" w:rsidRDefault="00B72E05" w:rsidP="00675C6A">
      <w:pPr>
        <w:spacing w:line="480" w:lineRule="auto"/>
        <w:contextualSpacing/>
        <w:jc w:val="both"/>
        <w:rPr>
          <w:rFonts w:ascii="Arial" w:hAnsi="Arial" w:cs="Arial"/>
          <w:lang w:val="en-US"/>
        </w:rPr>
      </w:pPr>
      <w:r>
        <w:rPr>
          <w:rFonts w:ascii="Arial" w:hAnsi="Arial" w:cs="Arial"/>
          <w:lang w:val="en-US"/>
        </w:rPr>
        <w:t>A core SNP alignment was produced by calling SNPs against reference genome MGAS5005 (NCBI accession: NC_007297) with snippy v4.6.0 (</w:t>
      </w:r>
      <w:hyperlink r:id="rId7" w:history="1">
        <w:r>
          <w:rPr>
            <w:rStyle w:val="Hyperlink"/>
            <w:rFonts w:ascii="Arial" w:hAnsi="Arial" w:cs="Arial"/>
            <w:lang w:val="en-US"/>
          </w:rPr>
          <w:t>https://github.com/tseemann/snippy</w:t>
        </w:r>
      </w:hyperlink>
      <w:r>
        <w:rPr>
          <w:rStyle w:val="Hyperlink"/>
          <w:rFonts w:ascii="Arial" w:hAnsi="Arial" w:cs="Arial"/>
          <w:lang w:val="en-US"/>
        </w:rPr>
        <w:t>)</w:t>
      </w:r>
      <w:r>
        <w:rPr>
          <w:rFonts w:ascii="Arial" w:hAnsi="Arial" w:cs="Arial"/>
          <w:lang w:val="en-US"/>
        </w:rPr>
        <w:t xml:space="preserve"> using default parameters. Sites of recombination were detected and masked with </w:t>
      </w:r>
      <w:proofErr w:type="spellStart"/>
      <w:r>
        <w:rPr>
          <w:rFonts w:ascii="Arial" w:hAnsi="Arial" w:cs="Arial"/>
          <w:lang w:val="en-US"/>
        </w:rPr>
        <w:t>Gubbins</w:t>
      </w:r>
      <w:proofErr w:type="spellEnd"/>
      <w:r>
        <w:rPr>
          <w:rFonts w:ascii="Arial" w:hAnsi="Arial" w:cs="Arial"/>
          <w:lang w:val="en-US"/>
        </w:rPr>
        <w:t xml:space="preserve"> v2.3.4 </w:t>
      </w:r>
      <w:r>
        <w:rPr>
          <w:rFonts w:ascii="Arial" w:hAnsi="Arial" w:cs="Arial"/>
          <w:lang w:val="en-US"/>
        </w:rPr>
        <w:fldChar w:fldCharType="begin"/>
      </w:r>
      <w:r w:rsidR="00257D8D">
        <w:rPr>
          <w:rFonts w:ascii="Arial" w:hAnsi="Arial" w:cs="Arial"/>
          <w:lang w:val="en-US"/>
        </w:rPr>
        <w:instrText xml:space="preserve"> ADDIN EN.CITE &lt;EndNote&gt;&lt;Cite&gt;&lt;Author&gt;Croucher&lt;/Author&gt;&lt;Year&gt;2015&lt;/Year&gt;&lt;RecNum&gt;7&lt;/RecNum&gt;&lt;DisplayText&gt;(4)&lt;/DisplayText&gt;&lt;record&gt;&lt;rec-number&gt;7&lt;/rec-number&gt;&lt;foreign-keys&gt;&lt;key app="EN" db-id="vfxveserr0xwz4etzzi5px9xevea5505p2da" timestamp="1715092395"&gt;7&lt;/key&gt;&lt;/foreign-keys&gt;&lt;ref-type name="Journal Article"&gt;17&lt;/ref-type&gt;&lt;contributors&gt;&lt;authors&gt;&lt;author&gt;Croucher, Nicholas J.&lt;/author&gt;&lt;author&gt;Page, Andrew J.&lt;/author&gt;&lt;author&gt;Connor, Thomas R.&lt;/author&gt;&lt;author&gt;Delaney, Aidan J.&lt;/author&gt;&lt;author&gt;Keane, Jacqueline A.&lt;/author&gt;&lt;author&gt;Bentley, Stephen D.&lt;/author&gt;&lt;author&gt;Parkhill, Julian&lt;/author&gt;&lt;author&gt;Harris, Simon R.&lt;/author&gt;&lt;/authors&gt;&lt;/contributors&gt;&lt;titles&gt;&lt;title&gt;Rapid phylogenetic analysis of large samples of recombinant bacterial whole genome sequences using Gubbins&lt;/title&gt;&lt;secondary-title&gt;Nucleic Acids Research&lt;/secondary-title&gt;&lt;/titles&gt;&lt;periodical&gt;&lt;full-title&gt;Nucleic Acids Research&lt;/full-title&gt;&lt;/periodical&gt;&lt;pages&gt;e15-e15&lt;/pages&gt;&lt;volume&gt;43&lt;/volume&gt;&lt;number&gt;3&lt;/number&gt;&lt;dates&gt;&lt;year&gt;2015&lt;/year&gt;&lt;/dates&gt;&lt;isbn&gt;0305-1048&lt;/isbn&gt;&lt;urls&gt;&lt;related-urls&gt;&lt;url&gt;https://doi.org/10.1093/nar/gku1196&lt;/url&gt;&lt;/related-urls&gt;&lt;/urls&gt;&lt;electronic-resource-num&gt;DOI: 10.1093/nar/gku1196.&lt;/electronic-resource-num&gt;&lt;access-date&gt;5/7/2024&lt;/access-date&gt;&lt;/record&gt;&lt;/Cite&gt;&lt;/EndNote&gt;</w:instrText>
      </w:r>
      <w:r>
        <w:rPr>
          <w:rFonts w:ascii="Arial" w:hAnsi="Arial" w:cs="Arial"/>
          <w:lang w:val="en-US"/>
        </w:rPr>
        <w:fldChar w:fldCharType="separate"/>
      </w:r>
      <w:r w:rsidR="003035F7">
        <w:rPr>
          <w:rFonts w:ascii="Arial" w:hAnsi="Arial" w:cs="Arial"/>
          <w:noProof/>
          <w:lang w:val="en-US"/>
        </w:rPr>
        <w:t>(4)</w:t>
      </w:r>
      <w:r>
        <w:rPr>
          <w:rFonts w:ascii="Arial" w:hAnsi="Arial" w:cs="Arial"/>
          <w:lang w:val="en-US"/>
        </w:rPr>
        <w:fldChar w:fldCharType="end"/>
      </w:r>
      <w:r>
        <w:rPr>
          <w:rFonts w:ascii="Arial" w:hAnsi="Arial" w:cs="Arial"/>
          <w:lang w:val="en-US"/>
        </w:rPr>
        <w:t xml:space="preserve"> and a phylogenetic inference by maximum likelihood was performed on the subsequent alignment by IQ-TREE </w:t>
      </w:r>
      <w:r>
        <w:rPr>
          <w:rFonts w:ascii="Arial" w:hAnsi="Arial" w:cs="Arial"/>
          <w:lang w:val="en-US"/>
        </w:rPr>
        <w:fldChar w:fldCharType="begin"/>
      </w:r>
      <w:r w:rsidR="00257D8D">
        <w:rPr>
          <w:rFonts w:ascii="Arial" w:hAnsi="Arial" w:cs="Arial"/>
          <w:lang w:val="en-US"/>
        </w:rPr>
        <w:instrText xml:space="preserve"> ADDIN EN.CITE &lt;EndNote&gt;&lt;Cite&gt;&lt;Author&gt;Nguyen&lt;/Author&gt;&lt;Year&gt;2015&lt;/Year&gt;&lt;RecNum&gt;6&lt;/RecNum&gt;&lt;DisplayText&gt;(5)&lt;/DisplayText&gt;&lt;record&gt;&lt;rec-number&gt;6&lt;/rec-number&gt;&lt;foreign-keys&gt;&lt;key app="EN" db-id="vfxveserr0xwz4etzzi5px9xevea5505p2da" timestamp="1715092378"&gt;6&lt;/key&gt;&lt;/foreign-keys&gt;&lt;ref-type name="Journal Article"&gt;17&lt;/ref-type&gt;&lt;contributors&gt;&lt;authors&gt;&lt;author&gt;Nguyen, Lam-Tung&lt;/author&gt;&lt;author&gt;Schmidt, Heiko A.&lt;/author&gt;&lt;author&gt;von Haeseler, Arndt&lt;/author&gt;&lt;author&gt;Minh, Bui Quang&lt;/author&gt;&lt;/authors&gt;&lt;/contributors&gt;&lt;titles&gt;&lt;title&gt;IQ-TREE: A Fast and Effective Stochastic Algorithm for Estimating Maximum-Likelihood Phylogenies&lt;/title&gt;&lt;secondary-title&gt;Molecular Biology and Evolution&lt;/secondary-title&gt;&lt;/titles&gt;&lt;periodical&gt;&lt;full-title&gt;Molecular Biology and Evolution&lt;/full-title&gt;&lt;/periodical&gt;&lt;pages&gt;268-274&lt;/pages&gt;&lt;volume&gt;32&lt;/volume&gt;&lt;number&gt;1&lt;/number&gt;&lt;dates&gt;&lt;year&gt;2015&lt;/year&gt;&lt;/dates&gt;&lt;isbn&gt;0737-4038&lt;/isbn&gt;&lt;urls&gt;&lt;related-urls&gt;&lt;url&gt;https://doi.org/10.1093/molbev/msu300&lt;/url&gt;&lt;/related-urls&gt;&lt;/urls&gt;&lt;electronic-resource-num&gt;DOI: 10.1093/molbev/msu300.&lt;/electronic-resource-num&gt;&lt;access-date&gt;5/7/2024&lt;/access-date&gt;&lt;/record&gt;&lt;/Cite&gt;&lt;/EndNote&gt;</w:instrText>
      </w:r>
      <w:r>
        <w:rPr>
          <w:rFonts w:ascii="Arial" w:hAnsi="Arial" w:cs="Arial"/>
          <w:lang w:val="en-US"/>
        </w:rPr>
        <w:fldChar w:fldCharType="separate"/>
      </w:r>
      <w:r w:rsidR="003035F7">
        <w:rPr>
          <w:rFonts w:ascii="Arial" w:hAnsi="Arial" w:cs="Arial"/>
          <w:noProof/>
          <w:lang w:val="en-US"/>
        </w:rPr>
        <w:t>(5)</w:t>
      </w:r>
      <w:r>
        <w:rPr>
          <w:rFonts w:ascii="Arial" w:hAnsi="Arial" w:cs="Arial"/>
          <w:lang w:val="en-US"/>
        </w:rPr>
        <w:fldChar w:fldCharType="end"/>
      </w:r>
      <w:r>
        <w:rPr>
          <w:rFonts w:ascii="Arial" w:hAnsi="Arial" w:cs="Arial"/>
          <w:lang w:val="en-US"/>
        </w:rPr>
        <w:t xml:space="preserve"> using the ‘GTR +G +I’ substitution model. Phylogenetic tree was visualized using </w:t>
      </w:r>
      <w:proofErr w:type="spellStart"/>
      <w:r>
        <w:rPr>
          <w:rFonts w:ascii="Arial" w:hAnsi="Arial" w:cs="Arial"/>
          <w:lang w:val="en-US"/>
        </w:rPr>
        <w:t>iTOL</w:t>
      </w:r>
      <w:proofErr w:type="spellEnd"/>
      <w:r>
        <w:rPr>
          <w:rFonts w:ascii="Arial" w:hAnsi="Arial" w:cs="Arial"/>
          <w:lang w:val="en-US"/>
        </w:rPr>
        <w:t xml:space="preserve"> v6.9 </w:t>
      </w:r>
      <w:r>
        <w:rPr>
          <w:rFonts w:ascii="Arial" w:hAnsi="Arial" w:cs="Arial"/>
          <w:lang w:val="en-US"/>
        </w:rPr>
        <w:fldChar w:fldCharType="begin"/>
      </w:r>
      <w:r w:rsidR="00257D8D">
        <w:rPr>
          <w:rFonts w:ascii="Arial" w:hAnsi="Arial" w:cs="Arial"/>
          <w:lang w:val="en-US"/>
        </w:rPr>
        <w:instrText xml:space="preserve"> ADDIN EN.CITE &lt;EndNote&gt;&lt;Cite&gt;&lt;Author&gt;Letunic&lt;/Author&gt;&lt;Year&gt;2021&lt;/Year&gt;&lt;RecNum&gt;5&lt;/RecNum&gt;&lt;DisplayText&gt;(6)&lt;/DisplayText&gt;&lt;record&gt;&lt;rec-number&gt;5&lt;/rec-number&gt;&lt;foreign-keys&gt;&lt;key app="EN" db-id="vfxveserr0xwz4etzzi5px9xevea5505p2da" timestamp="1715092368"&gt;5&lt;/key&gt;&lt;/foreign-keys&gt;&lt;ref-type name="Journal Article"&gt;17&lt;/ref-type&gt;&lt;contributors&gt;&lt;authors&gt;&lt;author&gt;Letunic, Ivica&lt;/author&gt;&lt;author&gt;Bork, Peer&lt;/author&gt;&lt;/authors&gt;&lt;/contributors&gt;&lt;titles&gt;&lt;title&gt;Interactive Tree Of Life (iTOL) v5: an online tool for phylogenetic tree display and annotation&lt;/title&gt;&lt;secondary-title&gt;Nucleic Acids Research&lt;/secondary-title&gt;&lt;/titles&gt;&lt;periodical&gt;&lt;full-title&gt;Nucleic Acids Research&lt;/full-title&gt;&lt;/periodical&gt;&lt;pages&gt;W293-W296&lt;/pages&gt;&lt;volume&gt;49&lt;/volume&gt;&lt;number&gt;W1&lt;/number&gt;&lt;dates&gt;&lt;year&gt;2021&lt;/year&gt;&lt;/dates&gt;&lt;isbn&gt;0305-1048&lt;/isbn&gt;&lt;urls&gt;&lt;related-urls&gt;&lt;url&gt;https://doi.org/10.1093/nar/gkab301&lt;/url&gt;&lt;/related-urls&gt;&lt;/urls&gt;&lt;electronic-resource-num&gt;DOI: 10.1093/nar/gkab301.&lt;/electronic-resource-num&gt;&lt;access-date&gt;5/7/2024&lt;/access-date&gt;&lt;/record&gt;&lt;/Cite&gt;&lt;/EndNote&gt;</w:instrText>
      </w:r>
      <w:r>
        <w:rPr>
          <w:rFonts w:ascii="Arial" w:hAnsi="Arial" w:cs="Arial"/>
          <w:lang w:val="en-US"/>
        </w:rPr>
        <w:fldChar w:fldCharType="separate"/>
      </w:r>
      <w:r w:rsidR="003035F7">
        <w:rPr>
          <w:rFonts w:ascii="Arial" w:hAnsi="Arial" w:cs="Arial"/>
          <w:noProof/>
          <w:lang w:val="en-US"/>
        </w:rPr>
        <w:t>(6)</w:t>
      </w:r>
      <w:r>
        <w:rPr>
          <w:rFonts w:ascii="Arial" w:hAnsi="Arial" w:cs="Arial"/>
          <w:lang w:val="en-US"/>
        </w:rPr>
        <w:fldChar w:fldCharType="end"/>
      </w:r>
      <w:r>
        <w:rPr>
          <w:rFonts w:ascii="Arial" w:hAnsi="Arial" w:cs="Arial"/>
          <w:lang w:val="en-US"/>
        </w:rPr>
        <w:t xml:space="preserve">. </w:t>
      </w:r>
    </w:p>
    <w:p w14:paraId="1F80A9E1" w14:textId="386707D7" w:rsidR="00B72E05" w:rsidRDefault="00B72E05" w:rsidP="00675C6A">
      <w:pPr>
        <w:spacing w:line="480" w:lineRule="auto"/>
        <w:jc w:val="both"/>
        <w:rPr>
          <w:rFonts w:ascii="Arial" w:hAnsi="Arial" w:cs="Arial"/>
          <w:lang w:val="en-US"/>
        </w:rPr>
      </w:pPr>
      <w:r>
        <w:rPr>
          <w:rFonts w:ascii="Arial" w:hAnsi="Arial" w:cs="Arial"/>
          <w:lang w:val="en-US"/>
        </w:rPr>
        <w:t xml:space="preserve">Snippy was also </w:t>
      </w:r>
      <w:proofErr w:type="spellStart"/>
      <w:r>
        <w:rPr>
          <w:rFonts w:ascii="Arial" w:hAnsi="Arial" w:cs="Arial"/>
          <w:lang w:val="en-US"/>
        </w:rPr>
        <w:t>utilised</w:t>
      </w:r>
      <w:proofErr w:type="spellEnd"/>
      <w:r>
        <w:rPr>
          <w:rFonts w:ascii="Arial" w:hAnsi="Arial" w:cs="Arial"/>
          <w:lang w:val="en-US"/>
        </w:rPr>
        <w:t xml:space="preserve"> to classify clade-specific SNPs into synonymous, non-synonymous or frameshift mutations. A SNP distance matrix was determined with </w:t>
      </w:r>
      <w:proofErr w:type="spellStart"/>
      <w:r>
        <w:rPr>
          <w:rFonts w:ascii="Arial" w:hAnsi="Arial" w:cs="Arial"/>
          <w:lang w:val="en-US"/>
        </w:rPr>
        <w:t>snp-dists</w:t>
      </w:r>
      <w:proofErr w:type="spellEnd"/>
      <w:r>
        <w:rPr>
          <w:rFonts w:ascii="Arial" w:hAnsi="Arial" w:cs="Arial"/>
          <w:lang w:val="en-US"/>
        </w:rPr>
        <w:t xml:space="preserve"> v0.8.2 (</w:t>
      </w:r>
      <w:r>
        <w:rPr>
          <w:rFonts w:ascii="Arial" w:hAnsi="Arial" w:cs="Arial"/>
          <w:color w:val="1F2328"/>
          <w:lang w:val="en-US"/>
        </w:rPr>
        <w:t>https://github.com/tseemann/snp-dists</w:t>
      </w:r>
      <w:r>
        <w:rPr>
          <w:rFonts w:ascii="Arial" w:hAnsi="Arial" w:cs="Arial"/>
          <w:lang w:val="en-US"/>
        </w:rPr>
        <w:t xml:space="preserve">) and </w:t>
      </w:r>
      <w:proofErr w:type="spellStart"/>
      <w:r>
        <w:rPr>
          <w:rFonts w:ascii="Arial" w:hAnsi="Arial" w:cs="Arial"/>
          <w:lang w:val="en-US"/>
        </w:rPr>
        <w:t>visualised</w:t>
      </w:r>
      <w:proofErr w:type="spellEnd"/>
      <w:r>
        <w:rPr>
          <w:rFonts w:ascii="Arial" w:hAnsi="Arial" w:cs="Arial"/>
          <w:lang w:val="en-US"/>
        </w:rPr>
        <w:t xml:space="preserve"> with R </w:t>
      </w:r>
      <w:r>
        <w:rPr>
          <w:rFonts w:ascii="Arial" w:hAnsi="Arial" w:cs="Arial"/>
          <w:lang w:val="en-US"/>
        </w:rPr>
        <w:fldChar w:fldCharType="begin"/>
      </w:r>
      <w:r w:rsidR="003035F7">
        <w:rPr>
          <w:rFonts w:ascii="Arial" w:hAnsi="Arial" w:cs="Arial"/>
          <w:lang w:val="en-US"/>
        </w:rPr>
        <w:instrText xml:space="preserve"> ADDIN EN.CITE &lt;EndNote&gt;&lt;Cite&gt;&lt;RecNum&gt;1&lt;/RecNum&gt;&lt;DisplayText&gt;(7)&lt;/DisplayText&gt;&lt;record&gt;&lt;rec-number&gt;1&lt;/rec-number&gt;&lt;foreign-keys&gt;&lt;key app="EN" db-id="vfxveserr0xwz4etzzi5px9xevea5505p2da" timestamp="1715092303"&gt;1&lt;/key&gt;&lt;/foreign-keys&gt;&lt;ref-type name="Journal Article"&gt;17&lt;/ref-type&gt;&lt;contributors&gt;&lt;/contributors&gt;&lt;titles&gt;&lt;title&gt;R Core Team (2021). R: A language and environment for statistical computing. R Foundation for Statistical Computing, Vienna, Austria. URL https://www.R-project.org/.&lt;/title&gt;&lt;/titles&gt;&lt;dates&gt;&lt;/dates&gt;&lt;urls&gt;&lt;/urls&gt;&lt;/record&gt;&lt;/Cite&gt;&lt;/EndNote&gt;</w:instrText>
      </w:r>
      <w:r>
        <w:rPr>
          <w:rFonts w:ascii="Arial" w:hAnsi="Arial" w:cs="Arial"/>
          <w:lang w:val="en-US"/>
        </w:rPr>
        <w:fldChar w:fldCharType="separate"/>
      </w:r>
      <w:r w:rsidR="003035F7">
        <w:rPr>
          <w:rFonts w:ascii="Arial" w:hAnsi="Arial" w:cs="Arial"/>
          <w:noProof/>
          <w:lang w:val="en-US"/>
        </w:rPr>
        <w:t>(7)</w:t>
      </w:r>
      <w:r>
        <w:rPr>
          <w:rFonts w:ascii="Arial" w:hAnsi="Arial" w:cs="Arial"/>
          <w:lang w:val="en-US"/>
        </w:rPr>
        <w:fldChar w:fldCharType="end"/>
      </w:r>
      <w:r>
        <w:rPr>
          <w:rFonts w:ascii="Arial" w:hAnsi="Arial" w:cs="Arial"/>
          <w:lang w:val="en-US"/>
        </w:rPr>
        <w:t xml:space="preserve"> package </w:t>
      </w:r>
      <w:proofErr w:type="spellStart"/>
      <w:r>
        <w:rPr>
          <w:rFonts w:ascii="Arial" w:hAnsi="Arial" w:cs="Arial"/>
          <w:lang w:val="en-US"/>
        </w:rPr>
        <w:t>pheatmap</w:t>
      </w:r>
      <w:proofErr w:type="spellEnd"/>
      <w:r>
        <w:rPr>
          <w:rFonts w:ascii="Arial" w:hAnsi="Arial" w:cs="Arial"/>
          <w:lang w:val="en-US"/>
        </w:rPr>
        <w:t xml:space="preserve"> .</w:t>
      </w:r>
    </w:p>
    <w:p w14:paraId="23DA7DF9" w14:textId="77777777" w:rsidR="00076ACE" w:rsidRDefault="00076ACE" w:rsidP="00675C6A">
      <w:pPr>
        <w:spacing w:line="480" w:lineRule="auto"/>
        <w:contextualSpacing/>
        <w:jc w:val="both"/>
        <w:rPr>
          <w:rFonts w:ascii="Arial" w:hAnsi="Arial" w:cs="Arial"/>
          <w:i/>
          <w:iCs/>
          <w:lang w:val="en-US"/>
        </w:rPr>
      </w:pPr>
    </w:p>
    <w:p w14:paraId="2601CEF1" w14:textId="2F171702" w:rsidR="00B72E05" w:rsidRDefault="00B72E05" w:rsidP="00675C6A">
      <w:pPr>
        <w:spacing w:line="480" w:lineRule="auto"/>
        <w:contextualSpacing/>
        <w:jc w:val="both"/>
        <w:rPr>
          <w:rFonts w:ascii="Arial" w:hAnsi="Arial" w:cs="Arial"/>
          <w:i/>
          <w:iCs/>
          <w:lang w:val="en-US"/>
        </w:rPr>
      </w:pPr>
      <w:r>
        <w:rPr>
          <w:rFonts w:ascii="Arial" w:hAnsi="Arial" w:cs="Arial"/>
          <w:i/>
          <w:iCs/>
          <w:lang w:val="en-US"/>
        </w:rPr>
        <w:t>Genes of interest analysis</w:t>
      </w:r>
    </w:p>
    <w:p w14:paraId="2E6CC1DA" w14:textId="0DDBE55F" w:rsidR="00B72E05" w:rsidRDefault="00B72E05" w:rsidP="00675C6A">
      <w:pPr>
        <w:spacing w:line="480" w:lineRule="auto"/>
        <w:contextualSpacing/>
        <w:jc w:val="both"/>
        <w:rPr>
          <w:rFonts w:ascii="Arial" w:hAnsi="Arial" w:cs="Arial"/>
          <w:lang w:val="en-US"/>
        </w:rPr>
      </w:pPr>
      <w:r>
        <w:rPr>
          <w:rFonts w:ascii="Arial" w:hAnsi="Arial" w:cs="Arial"/>
          <w:lang w:val="en-US"/>
        </w:rPr>
        <w:t xml:space="preserve">The presence of </w:t>
      </w:r>
      <w:proofErr w:type="spellStart"/>
      <w:r>
        <w:rPr>
          <w:rFonts w:ascii="Arial" w:hAnsi="Arial" w:cs="Arial"/>
          <w:lang w:val="en-US"/>
        </w:rPr>
        <w:t>DNAse</w:t>
      </w:r>
      <w:proofErr w:type="spellEnd"/>
      <w:r>
        <w:rPr>
          <w:rFonts w:ascii="Arial" w:hAnsi="Arial" w:cs="Arial"/>
          <w:lang w:val="en-US"/>
        </w:rPr>
        <w:t xml:space="preserve">, </w:t>
      </w:r>
      <w:proofErr w:type="spellStart"/>
      <w:r>
        <w:rPr>
          <w:rFonts w:ascii="Arial" w:hAnsi="Arial" w:cs="Arial"/>
          <w:lang w:val="en-US"/>
        </w:rPr>
        <w:t>superantigen</w:t>
      </w:r>
      <w:proofErr w:type="spellEnd"/>
      <w:r>
        <w:rPr>
          <w:rFonts w:ascii="Arial" w:hAnsi="Arial" w:cs="Arial"/>
          <w:lang w:val="en-US"/>
        </w:rPr>
        <w:t xml:space="preserve"> and regulatory genes was determined with BLASTN v2.15.0 </w:t>
      </w:r>
      <w:r>
        <w:rPr>
          <w:rFonts w:ascii="Arial" w:hAnsi="Arial" w:cs="Arial"/>
          <w:lang w:val="en-US"/>
        </w:rPr>
        <w:fldChar w:fldCharType="begin"/>
      </w:r>
      <w:r w:rsidR="00257D8D">
        <w:rPr>
          <w:rFonts w:ascii="Arial" w:hAnsi="Arial" w:cs="Arial"/>
          <w:lang w:val="en-US"/>
        </w:rPr>
        <w:instrText xml:space="preserve"> ADDIN EN.CITE &lt;EndNote&gt;&lt;Cite&gt;&lt;Author&gt;Altschul&lt;/Author&gt;&lt;Year&gt;1990&lt;/Year&gt;&lt;RecNum&gt;4&lt;/RecNum&gt;&lt;DisplayText&gt;(8)&lt;/DisplayText&gt;&lt;record&gt;&lt;rec-number&gt;4&lt;/rec-number&gt;&lt;foreign-keys&gt;&lt;key app="EN" db-id="vfxveserr0xwz4etzzi5px9xevea5505p2da" timestamp="1715092359"&gt;4&lt;/key&gt;&lt;/foreign-keys&gt;&lt;ref-type name="Journal Article"&gt;17&lt;/ref-type&gt;&lt;contributors&gt;&lt;authors&gt;&lt;author&gt;Altschul, Stephen F.&lt;/author&gt;&lt;author&gt;Gish, Warren&lt;/author&gt;&lt;author&gt;Miller, Webb&lt;/author&gt;&lt;author&gt;Myers, Eugene W.&lt;/author&gt;&lt;author&gt;Lipman, David J.&lt;/author&gt;&lt;/authors&gt;&lt;/contributors&gt;&lt;titles&gt;&lt;title&gt;Basic local alignment search tool&lt;/title&gt;&lt;secondary-title&gt;Journal of Molecular Biology&lt;/secondary-title&gt;&lt;/titles&gt;&lt;periodical&gt;&lt;full-title&gt;Journal of Molecular Biology&lt;/full-title&gt;&lt;/periodical&gt;&lt;pages&gt;403-410&lt;/pages&gt;&lt;volume&gt;215&lt;/volume&gt;&lt;number&gt;3&lt;/number&gt;&lt;dates&gt;&lt;year&gt;1990&lt;/year&gt;&lt;pub-dates&gt;&lt;date&gt;1990/10/05/&lt;/date&gt;&lt;/pub-dates&gt;&lt;/dates&gt;&lt;isbn&gt;0022-2836&lt;/isbn&gt;&lt;urls&gt;&lt;related-urls&gt;&lt;url&gt;https://www.sciencedirect.com/science/article/pii/S0022283605803602&lt;/url&gt;&lt;/related-urls&gt;&lt;/urls&gt;&lt;electronic-resource-num&gt;DOI: 10.1016/S0022-2836(05)80360-2.&lt;/electronic-resource-num&gt;&lt;/record&gt;&lt;/Cite&gt;&lt;/EndNote&gt;</w:instrText>
      </w:r>
      <w:r>
        <w:rPr>
          <w:rFonts w:ascii="Arial" w:hAnsi="Arial" w:cs="Arial"/>
          <w:lang w:val="en-US"/>
        </w:rPr>
        <w:fldChar w:fldCharType="separate"/>
      </w:r>
      <w:r w:rsidR="003035F7">
        <w:rPr>
          <w:rFonts w:ascii="Arial" w:hAnsi="Arial" w:cs="Arial"/>
          <w:noProof/>
          <w:lang w:val="en-US"/>
        </w:rPr>
        <w:t>(8)</w:t>
      </w:r>
      <w:r>
        <w:rPr>
          <w:rFonts w:ascii="Arial" w:hAnsi="Arial" w:cs="Arial"/>
          <w:lang w:val="en-US"/>
        </w:rPr>
        <w:fldChar w:fldCharType="end"/>
      </w:r>
      <w:r>
        <w:rPr>
          <w:rFonts w:ascii="Arial" w:hAnsi="Arial" w:cs="Arial"/>
          <w:lang w:val="en-US"/>
        </w:rPr>
        <w:t xml:space="preserve">, gene sequences were extracted using </w:t>
      </w:r>
      <w:proofErr w:type="spellStart"/>
      <w:r>
        <w:rPr>
          <w:rFonts w:ascii="Arial" w:hAnsi="Arial" w:cs="Arial"/>
          <w:lang w:val="en-US"/>
        </w:rPr>
        <w:t>faidx</w:t>
      </w:r>
      <w:proofErr w:type="spellEnd"/>
      <w:r>
        <w:rPr>
          <w:rFonts w:ascii="Arial" w:hAnsi="Arial" w:cs="Arial"/>
          <w:lang w:val="en-US"/>
        </w:rPr>
        <w:t xml:space="preserve"> </w:t>
      </w:r>
      <w:r>
        <w:rPr>
          <w:rFonts w:ascii="Arial" w:hAnsi="Arial" w:cs="Arial"/>
          <w:lang w:val="en-US"/>
        </w:rPr>
        <w:fldChar w:fldCharType="begin"/>
      </w:r>
      <w:r w:rsidR="00257D8D">
        <w:rPr>
          <w:rFonts w:ascii="Arial" w:hAnsi="Arial" w:cs="Arial"/>
          <w:lang w:val="en-US"/>
        </w:rPr>
        <w:instrText xml:space="preserve"> ADDIN EN.CITE &lt;EndNote&gt;&lt;Cite&gt;&lt;Author&gt;Shirley&lt;/Author&gt;&lt;Year&gt;2015&lt;/Year&gt;&lt;RecNum&gt;3&lt;/RecNum&gt;&lt;DisplayText&gt;(9)&lt;/DisplayText&gt;&lt;record&gt;&lt;rec-number&gt;3&lt;/rec-number&gt;&lt;foreign-keys&gt;&lt;key app="EN" db-id="vfxveserr0xwz4etzzi5px9xevea5505p2da" timestamp="1715092349"&gt;3&lt;/key&gt;&lt;/foreign-keys&gt;&lt;ref-type name="Journal Article"&gt;17&lt;/ref-type&gt;&lt;contributors&gt;&lt;authors&gt;&lt;author&gt;Shirley, Matthew&lt;/author&gt;&lt;author&gt;Ma, Zhaorong&lt;/author&gt;&lt;author&gt;Pedersen, Brent&lt;/author&gt;&lt;author&gt;Wheelan, Sarah&lt;/author&gt;&lt;/authors&gt;&lt;/contributors&gt;&lt;titles&gt;&lt;title&gt;Efficient &amp;quot;pythonic&amp;quot; access to FASTA files using pyfaidx&lt;/title&gt;&lt;/titles&gt;&lt;dates&gt;&lt;year&gt;2015&lt;/year&gt;&lt;pub-dates&gt;&lt;date&gt;04/08&lt;/date&gt;&lt;/pub-dates&gt;&lt;/dates&gt;&lt;urls&gt;&lt;/urls&gt;&lt;electronic-resource-num&gt;DOI: 10.7287/PEERJ.PREPRINTS.970.&lt;/electronic-resource-num&gt;&lt;/record&gt;&lt;/Cite&gt;&lt;/EndNote&gt;</w:instrText>
      </w:r>
      <w:r>
        <w:rPr>
          <w:rFonts w:ascii="Arial" w:hAnsi="Arial" w:cs="Arial"/>
          <w:lang w:val="en-US"/>
        </w:rPr>
        <w:fldChar w:fldCharType="separate"/>
      </w:r>
      <w:r w:rsidR="003035F7">
        <w:rPr>
          <w:rFonts w:ascii="Arial" w:hAnsi="Arial" w:cs="Arial"/>
          <w:noProof/>
          <w:lang w:val="en-US"/>
        </w:rPr>
        <w:t>(9)</w:t>
      </w:r>
      <w:r>
        <w:rPr>
          <w:rFonts w:ascii="Arial" w:hAnsi="Arial" w:cs="Arial"/>
          <w:lang w:val="en-US"/>
        </w:rPr>
        <w:fldChar w:fldCharType="end"/>
      </w:r>
      <w:r>
        <w:rPr>
          <w:rFonts w:ascii="Arial" w:hAnsi="Arial" w:cs="Arial"/>
          <w:lang w:val="en-US"/>
        </w:rPr>
        <w:t xml:space="preserve"> and translated into amino acid </w:t>
      </w:r>
      <w:r>
        <w:rPr>
          <w:rFonts w:ascii="Arial" w:hAnsi="Arial" w:cs="Arial"/>
          <w:lang w:val="en-US"/>
        </w:rPr>
        <w:lastRenderedPageBreak/>
        <w:t xml:space="preserve">sequences with MACSE program ‘translateNT2AA’ </w:t>
      </w:r>
      <w:r>
        <w:rPr>
          <w:rFonts w:ascii="Arial" w:hAnsi="Arial" w:cs="Arial"/>
          <w:lang w:val="en-US"/>
        </w:rPr>
        <w:fldChar w:fldCharType="begin"/>
      </w:r>
      <w:r w:rsidR="00257D8D">
        <w:rPr>
          <w:rFonts w:ascii="Arial" w:hAnsi="Arial" w:cs="Arial"/>
          <w:lang w:val="en-US"/>
        </w:rPr>
        <w:instrText xml:space="preserve"> ADDIN EN.CITE &lt;EndNote&gt;&lt;Cite&gt;&lt;Author&gt;Ranwez&lt;/Author&gt;&lt;Year&gt;2011&lt;/Year&gt;&lt;RecNum&gt;2&lt;/RecNum&gt;&lt;DisplayText&gt;(10)&lt;/DisplayText&gt;&lt;record&gt;&lt;rec-number&gt;2&lt;/rec-number&gt;&lt;foreign-keys&gt;&lt;key app="EN" db-id="vfxveserr0xwz4etzzi5px9xevea5505p2da" timestamp="1715092330"&gt;2&lt;/key&gt;&lt;/foreign-keys&gt;&lt;ref-type name="Journal Article"&gt;17&lt;/ref-type&gt;&lt;contributors&gt;&lt;authors&gt;&lt;author&gt;Ranwez, Vincent&lt;/author&gt;&lt;author&gt;Harispe, Sébastien&lt;/author&gt;&lt;author&gt;Delsuc, Frédéric&lt;/author&gt;&lt;author&gt;Douzery, Emmanuel J. P.&lt;/author&gt;&lt;/authors&gt;&lt;/contributors&gt;&lt;titles&gt;&lt;title&gt;MACSE: Multiple Alignment of Coding SEquences Accounting for Frameshifts and Stop Codons&lt;/title&gt;&lt;secondary-title&gt;PLOS ONE&lt;/secondary-title&gt;&lt;/titles&gt;&lt;periodical&gt;&lt;full-title&gt;PLOS ONE&lt;/full-title&gt;&lt;/periodical&gt;&lt;pages&gt;e22594&lt;/pages&gt;&lt;volume&gt;6&lt;/volume&gt;&lt;number&gt;9&lt;/number&gt;&lt;dates&gt;&lt;year&gt;2011&lt;/year&gt;&lt;/dates&gt;&lt;publisher&gt;Public Library of Science&lt;/publisher&gt;&lt;urls&gt;&lt;related-urls&gt;&lt;url&gt;https://doi.org/10.1371/journal.pone.0022594&lt;/url&gt;&lt;/related-urls&gt;&lt;/urls&gt;&lt;electronic-resource-num&gt;DOI: 10.1371/journal.pone.0022594.&lt;/electronic-resource-num&gt;&lt;/record&gt;&lt;/Cite&gt;&lt;/EndNote&gt;</w:instrText>
      </w:r>
      <w:r>
        <w:rPr>
          <w:rFonts w:ascii="Arial" w:hAnsi="Arial" w:cs="Arial"/>
          <w:lang w:val="en-US"/>
        </w:rPr>
        <w:fldChar w:fldCharType="separate"/>
      </w:r>
      <w:r w:rsidR="003035F7">
        <w:rPr>
          <w:rFonts w:ascii="Arial" w:hAnsi="Arial" w:cs="Arial"/>
          <w:noProof/>
          <w:lang w:val="en-US"/>
        </w:rPr>
        <w:t>(10)</w:t>
      </w:r>
      <w:r>
        <w:rPr>
          <w:rFonts w:ascii="Arial" w:hAnsi="Arial" w:cs="Arial"/>
          <w:lang w:val="en-US"/>
        </w:rPr>
        <w:fldChar w:fldCharType="end"/>
      </w:r>
      <w:r>
        <w:rPr>
          <w:rFonts w:ascii="Arial" w:hAnsi="Arial" w:cs="Arial"/>
          <w:lang w:val="en-US"/>
        </w:rPr>
        <w:t xml:space="preserve">. Amino acid sequences were compared against MGAS5005 to determine non-synonymous mutations. Resistance genes were screened for with </w:t>
      </w:r>
      <w:proofErr w:type="spellStart"/>
      <w:r>
        <w:rPr>
          <w:rFonts w:ascii="Arial" w:hAnsi="Arial" w:cs="Arial"/>
          <w:lang w:val="en-US"/>
        </w:rPr>
        <w:t>ABRicate</w:t>
      </w:r>
      <w:proofErr w:type="spellEnd"/>
      <w:r>
        <w:rPr>
          <w:rFonts w:ascii="Arial" w:hAnsi="Arial" w:cs="Arial"/>
          <w:lang w:val="en-US"/>
        </w:rPr>
        <w:t xml:space="preserve"> v1.0.1 (</w:t>
      </w:r>
      <w:hyperlink r:id="rId8" w:history="1">
        <w:r>
          <w:rPr>
            <w:rStyle w:val="Hyperlink"/>
            <w:rFonts w:ascii="Arial" w:hAnsi="Arial" w:cs="Arial"/>
            <w:lang w:val="en-US"/>
          </w:rPr>
          <w:t>https://github.com/tseemann/abricate</w:t>
        </w:r>
      </w:hyperlink>
      <w:r>
        <w:rPr>
          <w:rFonts w:ascii="Arial" w:hAnsi="Arial" w:cs="Arial"/>
          <w:color w:val="1F2328"/>
          <w:lang w:val="en-US"/>
        </w:rPr>
        <w:t xml:space="preserve">). </w:t>
      </w:r>
      <w:r>
        <w:rPr>
          <w:rFonts w:ascii="Arial" w:hAnsi="Arial" w:cs="Arial"/>
          <w:lang w:val="en-US"/>
        </w:rPr>
        <w:br/>
      </w:r>
      <w:r>
        <w:rPr>
          <w:rFonts w:ascii="Arial" w:hAnsi="Arial" w:cs="Arial"/>
          <w:lang w:val="en-US"/>
        </w:rPr>
        <w:br/>
        <w:t>References:</w:t>
      </w:r>
    </w:p>
    <w:p w14:paraId="38FF9C02" w14:textId="0B118D67" w:rsidR="00257D8D" w:rsidRDefault="00B72E05" w:rsidP="00675C6A">
      <w:pPr>
        <w:pStyle w:val="EndNoteBibliography"/>
        <w:spacing w:after="0"/>
        <w:jc w:val="both"/>
      </w:pPr>
      <w:r>
        <w:fldChar w:fldCharType="begin"/>
      </w:r>
      <w:r>
        <w:instrText xml:space="preserve"> ADDIN EN.REFLIST </w:instrText>
      </w:r>
      <w:r>
        <w:fldChar w:fldCharType="separate"/>
      </w:r>
      <w:r w:rsidR="00257D8D" w:rsidRPr="00257D8D">
        <w:t>1.</w:t>
      </w:r>
      <w:r w:rsidR="00257D8D" w:rsidRPr="00257D8D">
        <w:tab/>
        <w:t xml:space="preserve">Group A Streptococcus Laboratory Resources and Protocols: emm Typing Protocol. National Center for Immunization and Respiratory Diseases. Centers for Disease Control and Prevention.  Last Reviewed: July 23, 2021. Accessed: January 4, 2024.  [Available from: </w:t>
      </w:r>
      <w:hyperlink r:id="rId9" w:history="1">
        <w:r w:rsidR="00257D8D" w:rsidRPr="00257D8D">
          <w:rPr>
            <w:rStyle w:val="Hyperlink"/>
          </w:rPr>
          <w:t>https://www.cdc.gov/streplab/groupa-strep/resources.html</w:t>
        </w:r>
      </w:hyperlink>
      <w:r w:rsidR="00257D8D" w:rsidRPr="00257D8D">
        <w:t>.</w:t>
      </w:r>
    </w:p>
    <w:p w14:paraId="3B6A5D51" w14:textId="77777777" w:rsidR="00076ACE" w:rsidRPr="00257D8D" w:rsidRDefault="00076ACE" w:rsidP="00675C6A">
      <w:pPr>
        <w:pStyle w:val="EndNoteBibliography"/>
        <w:spacing w:after="0"/>
        <w:jc w:val="both"/>
      </w:pPr>
    </w:p>
    <w:p w14:paraId="3C62623F" w14:textId="17E8F77C" w:rsidR="00257D8D" w:rsidRDefault="00257D8D" w:rsidP="00675C6A">
      <w:pPr>
        <w:pStyle w:val="EndNoteBibliography"/>
        <w:spacing w:after="0"/>
        <w:jc w:val="both"/>
      </w:pPr>
      <w:r w:rsidRPr="00257D8D">
        <w:t>2.</w:t>
      </w:r>
      <w:r w:rsidRPr="00257D8D">
        <w:tab/>
        <w:t>Bolger AM, Lohse M, Usadel B. Trimmomatic: a flexible trimmer for Illumina sequence data. Bioinformatics. 2014;30(15):2114-20. DOI: 10.1093/bioinformatics/btu170.</w:t>
      </w:r>
    </w:p>
    <w:p w14:paraId="5F6B0193" w14:textId="77777777" w:rsidR="00076ACE" w:rsidRPr="00257D8D" w:rsidRDefault="00076ACE" w:rsidP="00675C6A">
      <w:pPr>
        <w:pStyle w:val="EndNoteBibliography"/>
        <w:spacing w:after="0"/>
        <w:jc w:val="both"/>
      </w:pPr>
    </w:p>
    <w:p w14:paraId="549B2821" w14:textId="3EA6EDA9" w:rsidR="00257D8D" w:rsidRDefault="00257D8D" w:rsidP="00675C6A">
      <w:pPr>
        <w:pStyle w:val="EndNoteBibliography"/>
        <w:spacing w:after="0"/>
        <w:jc w:val="both"/>
      </w:pPr>
      <w:r w:rsidRPr="00257D8D">
        <w:t>3.</w:t>
      </w:r>
      <w:r w:rsidRPr="00257D8D">
        <w:tab/>
        <w:t>Gurevich A, Saveliev V, Vyahhi N, Tesler G. QUAST: quality assessment tool for genome assemblies. Bioinformatics. 2013;29(8):1072-5. DOI: 10.1093/bioinformatics/btt086.</w:t>
      </w:r>
    </w:p>
    <w:p w14:paraId="24F83467" w14:textId="77777777" w:rsidR="00076ACE" w:rsidRPr="00257D8D" w:rsidRDefault="00076ACE" w:rsidP="00675C6A">
      <w:pPr>
        <w:pStyle w:val="EndNoteBibliography"/>
        <w:spacing w:after="0"/>
        <w:jc w:val="both"/>
      </w:pPr>
    </w:p>
    <w:p w14:paraId="692A0D5F" w14:textId="50751480" w:rsidR="00257D8D" w:rsidRDefault="00257D8D" w:rsidP="00675C6A">
      <w:pPr>
        <w:pStyle w:val="EndNoteBibliography"/>
        <w:spacing w:after="0"/>
        <w:jc w:val="both"/>
      </w:pPr>
      <w:r w:rsidRPr="00257D8D">
        <w:t>4.</w:t>
      </w:r>
      <w:r w:rsidRPr="00257D8D">
        <w:tab/>
        <w:t>Croucher NJ, Page AJ, Connor TR, Delaney AJ, Keane JA, Bentley SD, et al. Rapid phylogenetic analysis of large samples of recombinant bacterial whole genome sequences using Gubbins. Nucleic Acids Research. 2015;43(3):e15-e. DOI: 10.1093/nar/gku1196.</w:t>
      </w:r>
    </w:p>
    <w:p w14:paraId="36A04C91" w14:textId="77777777" w:rsidR="00076ACE" w:rsidRPr="00257D8D" w:rsidRDefault="00076ACE" w:rsidP="00675C6A">
      <w:pPr>
        <w:pStyle w:val="EndNoteBibliography"/>
        <w:spacing w:after="0"/>
        <w:jc w:val="both"/>
      </w:pPr>
    </w:p>
    <w:p w14:paraId="1B0D4EBF" w14:textId="6F312F42" w:rsidR="00257D8D" w:rsidRDefault="00257D8D" w:rsidP="00675C6A">
      <w:pPr>
        <w:pStyle w:val="EndNoteBibliography"/>
        <w:spacing w:after="0"/>
        <w:jc w:val="both"/>
      </w:pPr>
      <w:r w:rsidRPr="00257D8D">
        <w:t>5.</w:t>
      </w:r>
      <w:r w:rsidRPr="00257D8D">
        <w:tab/>
        <w:t>Nguyen L-T, Schmidt HA, von Haeseler A, Minh BQ. IQ-TREE: A Fast and Effective Stochastic Algorithm for Estimating Maximum-Likelihood Phylogenies. Molecular Biology and Evolution. 2015;32(1):268-74. DOI: 10.1093/molbev/msu300.</w:t>
      </w:r>
    </w:p>
    <w:p w14:paraId="4CEEF049" w14:textId="77777777" w:rsidR="00076ACE" w:rsidRPr="00257D8D" w:rsidRDefault="00076ACE" w:rsidP="00675C6A">
      <w:pPr>
        <w:pStyle w:val="EndNoteBibliography"/>
        <w:spacing w:after="0"/>
        <w:jc w:val="both"/>
      </w:pPr>
    </w:p>
    <w:p w14:paraId="3A39994B" w14:textId="3BC7A3E4" w:rsidR="00257D8D" w:rsidRDefault="00257D8D" w:rsidP="00675C6A">
      <w:pPr>
        <w:pStyle w:val="EndNoteBibliography"/>
        <w:spacing w:after="0"/>
        <w:jc w:val="both"/>
      </w:pPr>
      <w:r w:rsidRPr="00257D8D">
        <w:t>6.</w:t>
      </w:r>
      <w:r w:rsidRPr="00257D8D">
        <w:tab/>
        <w:t>Letunic I, Bork P. Interactive Tree Of Life (iTOL) v5: an online tool for phylogenetic tree display and annotation. Nucleic Acids Research. 2021;49(W1):W293-W6. DOI: 10.1093/nar/gkab301.</w:t>
      </w:r>
    </w:p>
    <w:p w14:paraId="74E728DB" w14:textId="77777777" w:rsidR="00076ACE" w:rsidRPr="00257D8D" w:rsidRDefault="00076ACE" w:rsidP="00675C6A">
      <w:pPr>
        <w:pStyle w:val="EndNoteBibliography"/>
        <w:spacing w:after="0"/>
        <w:jc w:val="both"/>
      </w:pPr>
    </w:p>
    <w:p w14:paraId="6B994BF4" w14:textId="1FAC0827" w:rsidR="00257D8D" w:rsidRDefault="00257D8D" w:rsidP="00675C6A">
      <w:pPr>
        <w:pStyle w:val="EndNoteBibliography"/>
        <w:spacing w:after="0"/>
        <w:jc w:val="both"/>
      </w:pPr>
      <w:r w:rsidRPr="00257D8D">
        <w:t>7.</w:t>
      </w:r>
      <w:r w:rsidRPr="00257D8D">
        <w:tab/>
        <w:t xml:space="preserve">R Core Team (2021). R: A language and environment for statistical computing. R Foundation for Statistical Computing, Vienna, Austria. URL </w:t>
      </w:r>
      <w:hyperlink r:id="rId10" w:history="1">
        <w:r w:rsidRPr="00257D8D">
          <w:rPr>
            <w:rStyle w:val="Hyperlink"/>
          </w:rPr>
          <w:t>https://www.R-project.org/</w:t>
        </w:r>
      </w:hyperlink>
      <w:r w:rsidRPr="00257D8D">
        <w:t xml:space="preserve">. </w:t>
      </w:r>
    </w:p>
    <w:p w14:paraId="25C1894D" w14:textId="77777777" w:rsidR="00076ACE" w:rsidRPr="00257D8D" w:rsidRDefault="00076ACE" w:rsidP="00675C6A">
      <w:pPr>
        <w:pStyle w:val="EndNoteBibliography"/>
        <w:spacing w:after="0"/>
        <w:jc w:val="both"/>
      </w:pPr>
    </w:p>
    <w:p w14:paraId="5E53B3B7" w14:textId="1CE657DA" w:rsidR="00257D8D" w:rsidRDefault="00257D8D" w:rsidP="00675C6A">
      <w:pPr>
        <w:pStyle w:val="EndNoteBibliography"/>
        <w:spacing w:after="0"/>
        <w:jc w:val="both"/>
      </w:pPr>
      <w:r w:rsidRPr="00257D8D">
        <w:t>8.</w:t>
      </w:r>
      <w:r w:rsidRPr="00257D8D">
        <w:tab/>
        <w:t>Altschul SF, Gish W, Miller W, Myers EW, Lipman DJ. Basic local alignment search tool. Journal of Molecular Biology. 1990;215(3):403-10. DOI: 10.1016/S0022-2836(05)80360-2.</w:t>
      </w:r>
    </w:p>
    <w:p w14:paraId="4BC50030" w14:textId="77777777" w:rsidR="00076ACE" w:rsidRPr="00257D8D" w:rsidRDefault="00076ACE" w:rsidP="00675C6A">
      <w:pPr>
        <w:pStyle w:val="EndNoteBibliography"/>
        <w:spacing w:after="0"/>
        <w:jc w:val="both"/>
      </w:pPr>
    </w:p>
    <w:p w14:paraId="080C4087" w14:textId="132BD804" w:rsidR="00257D8D" w:rsidRDefault="00257D8D" w:rsidP="00675C6A">
      <w:pPr>
        <w:pStyle w:val="EndNoteBibliography"/>
        <w:spacing w:after="0"/>
        <w:jc w:val="both"/>
      </w:pPr>
      <w:r w:rsidRPr="00257D8D">
        <w:t>9.</w:t>
      </w:r>
      <w:r w:rsidRPr="00257D8D">
        <w:tab/>
        <w:t>Shirley M, Ma Z, Pedersen B, Wheelan S. Efficient "pythonic" access to FASTA files using pyfaidx. 2015. DOI: 10.7287/PEERJ.PREPRINTS.970.</w:t>
      </w:r>
    </w:p>
    <w:p w14:paraId="140AD69D" w14:textId="77777777" w:rsidR="00076ACE" w:rsidRPr="00257D8D" w:rsidRDefault="00076ACE" w:rsidP="00675C6A">
      <w:pPr>
        <w:pStyle w:val="EndNoteBibliography"/>
        <w:spacing w:after="0"/>
        <w:jc w:val="both"/>
      </w:pPr>
    </w:p>
    <w:p w14:paraId="7401F03D" w14:textId="77777777" w:rsidR="00257D8D" w:rsidRPr="00257D8D" w:rsidRDefault="00257D8D" w:rsidP="00675C6A">
      <w:pPr>
        <w:pStyle w:val="EndNoteBibliography"/>
        <w:jc w:val="both"/>
      </w:pPr>
      <w:r w:rsidRPr="00257D8D">
        <w:t>10.</w:t>
      </w:r>
      <w:r w:rsidRPr="00257D8D">
        <w:tab/>
        <w:t>Ranwez V, Harispe S, Delsuc F, Douzery EJP. MACSE: Multiple Alignment of Coding SEquences Accounting for Frameshifts and Stop Codons. PLOS ONE. 2011;6(9):e22594. DOI: 10.1371/journal.pone.0022594.</w:t>
      </w:r>
    </w:p>
    <w:p w14:paraId="268858F2" w14:textId="59141F4F" w:rsidR="007450D9" w:rsidRPr="00296645" w:rsidRDefault="00B72E05" w:rsidP="00675C6A">
      <w:pPr>
        <w:spacing w:line="240" w:lineRule="auto"/>
        <w:jc w:val="both"/>
        <w:rPr>
          <w:lang w:val="en-US"/>
        </w:rPr>
        <w:sectPr w:rsidR="007450D9" w:rsidRPr="00296645" w:rsidSect="00C3772C">
          <w:pgSz w:w="11900" w:h="16820"/>
          <w:pgMar w:top="1418" w:right="1418" w:bottom="1418" w:left="1418" w:header="709" w:footer="709" w:gutter="0"/>
          <w:lnNumType w:countBy="1" w:restart="continuous"/>
          <w:cols w:space="708"/>
          <w:docGrid w:linePitch="360"/>
        </w:sectPr>
      </w:pPr>
      <w:r>
        <w:rPr>
          <w:szCs w:val="24"/>
          <w:lang w:val="en-US"/>
        </w:rPr>
        <w:fldChar w:fldCharType="end"/>
      </w:r>
    </w:p>
    <w:p w14:paraId="48A7F51F" w14:textId="77777777" w:rsidR="00675C6A" w:rsidRDefault="007450D9" w:rsidP="00675C6A">
      <w:pPr>
        <w:pStyle w:val="NoSpacing"/>
        <w:spacing w:line="480" w:lineRule="auto"/>
        <w:jc w:val="both"/>
        <w:rPr>
          <w:rFonts w:ascii="Arial" w:hAnsi="Arial" w:cs="Arial"/>
          <w:b/>
          <w:lang w:val="en-US"/>
        </w:rPr>
      </w:pPr>
      <w:r w:rsidRPr="00413945">
        <w:rPr>
          <w:rFonts w:ascii="Arial" w:hAnsi="Arial" w:cs="Arial"/>
          <w:b/>
          <w:lang w:val="en-US"/>
        </w:rPr>
        <w:lastRenderedPageBreak/>
        <w:t xml:space="preserve">Supplementary Figure S1. </w:t>
      </w:r>
      <w:r w:rsidR="00296645" w:rsidRPr="003425BF">
        <w:rPr>
          <w:rFonts w:ascii="Arial" w:hAnsi="Arial" w:cs="Arial"/>
          <w:b/>
          <w:iCs/>
          <w:lang w:val="en-US"/>
        </w:rPr>
        <w:t>Relative proportion of predominant</w:t>
      </w:r>
      <w:r w:rsidR="00296645" w:rsidRPr="003425BF">
        <w:rPr>
          <w:rFonts w:ascii="Arial" w:hAnsi="Arial" w:cs="Arial"/>
          <w:b/>
          <w:i/>
          <w:lang w:val="en-US"/>
        </w:rPr>
        <w:t xml:space="preserve"> </w:t>
      </w:r>
      <w:proofErr w:type="spellStart"/>
      <w:r w:rsidR="00296645" w:rsidRPr="003425BF">
        <w:rPr>
          <w:rFonts w:ascii="Arial" w:hAnsi="Arial" w:cs="Arial"/>
          <w:b/>
          <w:i/>
          <w:lang w:val="en-US"/>
        </w:rPr>
        <w:t>emm</w:t>
      </w:r>
      <w:proofErr w:type="spellEnd"/>
      <w:r w:rsidR="00296645" w:rsidRPr="003425BF">
        <w:rPr>
          <w:rFonts w:ascii="Arial" w:hAnsi="Arial" w:cs="Arial"/>
          <w:b/>
          <w:i/>
          <w:lang w:val="en-US"/>
        </w:rPr>
        <w:t xml:space="preserve"> </w:t>
      </w:r>
      <w:r w:rsidR="00296645" w:rsidRPr="003425BF">
        <w:rPr>
          <w:rFonts w:ascii="Arial" w:hAnsi="Arial" w:cs="Arial"/>
          <w:b/>
          <w:iCs/>
          <w:lang w:val="en-US"/>
        </w:rPr>
        <w:t>types</w:t>
      </w:r>
      <w:r w:rsidR="00296645" w:rsidRPr="003425BF">
        <w:rPr>
          <w:rFonts w:ascii="Arial" w:hAnsi="Arial" w:cs="Arial"/>
          <w:b/>
          <w:lang w:val="en-US"/>
        </w:rPr>
        <w:t xml:space="preserve"> </w:t>
      </w:r>
      <w:r w:rsidR="00117A5A">
        <w:rPr>
          <w:rFonts w:ascii="Arial" w:hAnsi="Arial" w:cs="Arial"/>
          <w:b/>
          <w:color w:val="000000" w:themeColor="text1"/>
          <w:lang w:val="en-US"/>
        </w:rPr>
        <w:t>among</w:t>
      </w:r>
      <w:r w:rsidR="00296645" w:rsidRPr="003425BF">
        <w:rPr>
          <w:rFonts w:ascii="Arial" w:hAnsi="Arial" w:cs="Arial"/>
          <w:b/>
          <w:lang w:val="en-US"/>
        </w:rPr>
        <w:t xml:space="preserve"> </w:t>
      </w:r>
      <w:r w:rsidR="00296645">
        <w:rPr>
          <w:rFonts w:ascii="Arial" w:hAnsi="Arial" w:cs="Arial"/>
          <w:b/>
          <w:lang w:val="en-US"/>
        </w:rPr>
        <w:t xml:space="preserve">3,049 </w:t>
      </w:r>
      <w:r w:rsidR="00296645" w:rsidRPr="003425BF">
        <w:rPr>
          <w:rFonts w:ascii="Arial" w:hAnsi="Arial" w:cs="Arial"/>
          <w:b/>
          <w:i/>
          <w:lang w:val="en-US"/>
        </w:rPr>
        <w:t>S. pyogenes</w:t>
      </w:r>
      <w:r w:rsidR="00296645" w:rsidRPr="003425BF">
        <w:rPr>
          <w:rFonts w:ascii="Arial" w:hAnsi="Arial" w:cs="Arial"/>
          <w:b/>
          <w:lang w:val="en-US"/>
        </w:rPr>
        <w:t xml:space="preserve"> isolates</w:t>
      </w:r>
      <w:r w:rsidR="00296645">
        <w:rPr>
          <w:rFonts w:ascii="Arial" w:hAnsi="Arial" w:cs="Arial"/>
          <w:b/>
          <w:lang w:val="en-US"/>
        </w:rPr>
        <w:t xml:space="preserve"> collected between 2009-2023</w:t>
      </w:r>
      <w:r w:rsidR="00296645" w:rsidRPr="003425BF">
        <w:rPr>
          <w:rFonts w:ascii="Arial" w:hAnsi="Arial" w:cs="Arial"/>
          <w:b/>
          <w:lang w:val="en-US"/>
        </w:rPr>
        <w:t>, the Netherlands.</w:t>
      </w:r>
    </w:p>
    <w:p w14:paraId="7D10B3AE" w14:textId="4D0DC125" w:rsidR="007450D9" w:rsidRPr="00296645" w:rsidRDefault="00296645" w:rsidP="00675C6A">
      <w:pPr>
        <w:pStyle w:val="NoSpacing"/>
        <w:spacing w:line="480" w:lineRule="auto"/>
        <w:jc w:val="both"/>
        <w:rPr>
          <w:rFonts w:ascii="Arial" w:hAnsi="Arial" w:cs="Arial"/>
          <w:b/>
          <w:noProof/>
          <w:lang w:val="en-US" w:eastAsia="nl-NL"/>
        </w:rPr>
      </w:pPr>
      <w:r>
        <w:rPr>
          <w:rFonts w:ascii="Arial" w:hAnsi="Arial" w:cs="Arial"/>
          <w:bCs/>
          <w:lang w:val="en-US"/>
        </w:rPr>
        <w:t xml:space="preserve">Relative proportion of predominant </w:t>
      </w:r>
      <w:proofErr w:type="spellStart"/>
      <w:r w:rsidRPr="00117A5A">
        <w:rPr>
          <w:rFonts w:ascii="Arial" w:hAnsi="Arial" w:cs="Arial"/>
          <w:bCs/>
          <w:i/>
          <w:iCs/>
          <w:lang w:val="en-US"/>
        </w:rPr>
        <w:t>emm</w:t>
      </w:r>
      <w:proofErr w:type="spellEnd"/>
      <w:r>
        <w:rPr>
          <w:rFonts w:ascii="Arial" w:hAnsi="Arial" w:cs="Arial"/>
          <w:bCs/>
          <w:lang w:val="en-US"/>
        </w:rPr>
        <w:t xml:space="preserve"> types amon</w:t>
      </w:r>
      <w:r w:rsidRPr="00296645">
        <w:rPr>
          <w:rFonts w:ascii="Arial" w:hAnsi="Arial" w:cs="Arial"/>
          <w:bCs/>
          <w:lang w:val="en-US"/>
        </w:rPr>
        <w:t>g 351 regional carriage (</w:t>
      </w:r>
      <w:r w:rsidR="00753455">
        <w:rPr>
          <w:rFonts w:ascii="Arial" w:hAnsi="Arial" w:cs="Arial"/>
          <w:bCs/>
          <w:lang w:val="en-US"/>
        </w:rPr>
        <w:t>Noord-Holland</w:t>
      </w:r>
      <w:r w:rsidRPr="00296645">
        <w:rPr>
          <w:rFonts w:ascii="Arial" w:hAnsi="Arial" w:cs="Arial"/>
          <w:bCs/>
          <w:lang w:val="en-US"/>
        </w:rPr>
        <w:t xml:space="preserve"> region, 2009-2023)</w:t>
      </w:r>
      <w:r w:rsidR="00117A5A">
        <w:rPr>
          <w:rFonts w:ascii="Arial" w:hAnsi="Arial" w:cs="Arial"/>
          <w:bCs/>
          <w:lang w:val="en-US"/>
        </w:rPr>
        <w:t xml:space="preserve">, </w:t>
      </w:r>
      <w:r w:rsidRPr="00296645">
        <w:rPr>
          <w:rFonts w:ascii="Arial" w:hAnsi="Arial" w:cs="Arial"/>
          <w:bCs/>
          <w:lang w:val="en-US"/>
        </w:rPr>
        <w:t xml:space="preserve">272 </w:t>
      </w:r>
      <w:proofErr w:type="gramStart"/>
      <w:r w:rsidRPr="00296645">
        <w:rPr>
          <w:rFonts w:ascii="Arial" w:hAnsi="Arial" w:cs="Arial"/>
          <w:bCs/>
          <w:lang w:val="en-US"/>
        </w:rPr>
        <w:t>regional</w:t>
      </w:r>
      <w:proofErr w:type="gramEnd"/>
      <w:r w:rsidRPr="00296645">
        <w:rPr>
          <w:rFonts w:ascii="Arial" w:hAnsi="Arial" w:cs="Arial"/>
          <w:bCs/>
          <w:lang w:val="en-US"/>
        </w:rPr>
        <w:t xml:space="preserve"> invasive (Utrecht region, 2009-2019) and 2,426 national invasive (2019-2023)</w:t>
      </w:r>
      <w:r w:rsidR="00117A5A">
        <w:rPr>
          <w:rFonts w:ascii="Arial" w:hAnsi="Arial" w:cs="Arial"/>
          <w:bCs/>
          <w:lang w:val="en-US"/>
        </w:rPr>
        <w:t xml:space="preserve"> </w:t>
      </w:r>
      <w:r w:rsidR="00117A5A" w:rsidRPr="00117A5A">
        <w:rPr>
          <w:rFonts w:ascii="Arial" w:hAnsi="Arial" w:cs="Arial"/>
          <w:bCs/>
          <w:i/>
          <w:iCs/>
          <w:lang w:val="en-US"/>
        </w:rPr>
        <w:t>S. pyogenes</w:t>
      </w:r>
      <w:r w:rsidR="00117A5A">
        <w:rPr>
          <w:rFonts w:ascii="Arial" w:hAnsi="Arial" w:cs="Arial"/>
          <w:bCs/>
          <w:lang w:val="en-US"/>
        </w:rPr>
        <w:t xml:space="preserve"> isolates. </w:t>
      </w:r>
      <w:r w:rsidRPr="003425BF">
        <w:rPr>
          <w:rFonts w:ascii="Arial" w:hAnsi="Arial" w:cs="Arial"/>
          <w:bCs/>
          <w:lang w:val="en-US"/>
        </w:rPr>
        <w:t xml:space="preserve">Each point indicates the proportion of carriage isolates (on the x-axis) and invasive isolates (on the y-axis) by </w:t>
      </w:r>
      <w:proofErr w:type="spellStart"/>
      <w:r w:rsidRPr="003425BF">
        <w:rPr>
          <w:rFonts w:ascii="Arial" w:hAnsi="Arial" w:cs="Arial"/>
          <w:bCs/>
          <w:i/>
          <w:iCs/>
          <w:lang w:val="en-US"/>
        </w:rPr>
        <w:t>emm</w:t>
      </w:r>
      <w:proofErr w:type="spellEnd"/>
      <w:r w:rsidRPr="003425BF">
        <w:rPr>
          <w:rFonts w:ascii="Arial" w:hAnsi="Arial" w:cs="Arial"/>
          <w:bCs/>
          <w:lang w:val="en-US"/>
        </w:rPr>
        <w:t xml:space="preserve"> type. The dotted line indicates where the </w:t>
      </w:r>
      <w:r w:rsidR="00675C6A">
        <w:rPr>
          <w:rFonts w:ascii="Arial" w:hAnsi="Arial" w:cs="Arial"/>
          <w:bCs/>
          <w:lang w:val="en-US"/>
        </w:rPr>
        <w:t>two</w:t>
      </w:r>
      <w:r w:rsidR="00675C6A" w:rsidRPr="003425BF">
        <w:rPr>
          <w:rFonts w:ascii="Arial" w:hAnsi="Arial" w:cs="Arial"/>
          <w:bCs/>
          <w:lang w:val="en-US"/>
        </w:rPr>
        <w:t xml:space="preserve"> </w:t>
      </w:r>
      <w:r w:rsidRPr="003425BF">
        <w:rPr>
          <w:rFonts w:ascii="Arial" w:hAnsi="Arial" w:cs="Arial"/>
          <w:bCs/>
          <w:lang w:val="en-US"/>
        </w:rPr>
        <w:t xml:space="preserve">proportions are equal. Red color indicates that </w:t>
      </w:r>
      <w:proofErr w:type="spellStart"/>
      <w:r w:rsidRPr="003425BF">
        <w:rPr>
          <w:rFonts w:ascii="Arial" w:hAnsi="Arial" w:cs="Arial"/>
          <w:bCs/>
          <w:i/>
          <w:lang w:val="en-US"/>
        </w:rPr>
        <w:t>emm</w:t>
      </w:r>
      <w:proofErr w:type="spellEnd"/>
      <w:r w:rsidRPr="003425BF">
        <w:rPr>
          <w:rFonts w:ascii="Arial" w:hAnsi="Arial" w:cs="Arial"/>
          <w:bCs/>
          <w:lang w:val="en-US"/>
        </w:rPr>
        <w:t xml:space="preserve"> types were significantly more common among invasive isolates by binary logistic regression adjusted for time period and age group. </w:t>
      </w:r>
      <w:proofErr w:type="spellStart"/>
      <w:r w:rsidRPr="003425BF">
        <w:rPr>
          <w:rFonts w:ascii="Arial" w:hAnsi="Arial" w:cs="Arial"/>
          <w:bCs/>
          <w:i/>
          <w:iCs/>
          <w:lang w:val="en-US"/>
        </w:rPr>
        <w:t>Emm</w:t>
      </w:r>
      <w:proofErr w:type="spellEnd"/>
      <w:r w:rsidRPr="003425BF">
        <w:rPr>
          <w:rFonts w:ascii="Arial" w:hAnsi="Arial" w:cs="Arial"/>
          <w:bCs/>
          <w:lang w:val="en-US"/>
        </w:rPr>
        <w:t xml:space="preserve"> types indicated with a black dot did not reach statistical significance.</w:t>
      </w:r>
      <w:r w:rsidR="006422F5">
        <w:rPr>
          <w:rFonts w:ascii="Arial" w:hAnsi="Arial" w:cs="Arial"/>
          <w:bCs/>
          <w:lang w:val="en-US"/>
        </w:rPr>
        <w:br/>
      </w:r>
      <w:r w:rsidR="006422F5">
        <w:rPr>
          <w:rFonts w:ascii="Arial" w:hAnsi="Arial" w:cs="Arial"/>
          <w:b/>
          <w:noProof/>
          <w:lang w:val="en-US"/>
        </w:rPr>
        <w:drawing>
          <wp:inline distT="0" distB="0" distL="0" distR="0" wp14:anchorId="118356C9" wp14:editId="5470B21F">
            <wp:extent cx="5760720" cy="5400675"/>
            <wp:effectExtent l="0" t="0" r="0" b="9525"/>
            <wp:docPr id="1" name="Picture 1" descr="A black background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red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5400675"/>
                    </a:xfrm>
                    <a:prstGeom prst="rect">
                      <a:avLst/>
                    </a:prstGeom>
                  </pic:spPr>
                </pic:pic>
              </a:graphicData>
            </a:graphic>
          </wp:inline>
        </w:drawing>
      </w:r>
      <w:r w:rsidR="007450D9">
        <w:rPr>
          <w:rFonts w:ascii="Arial" w:hAnsi="Arial" w:cs="Arial"/>
          <w:b/>
          <w:lang w:val="en-US"/>
        </w:rPr>
        <w:br w:type="page"/>
      </w:r>
    </w:p>
    <w:p w14:paraId="04CA2668" w14:textId="5BF65E70" w:rsidR="007450D9" w:rsidRPr="00413945" w:rsidRDefault="007450D9" w:rsidP="00675C6A">
      <w:pPr>
        <w:spacing w:line="480" w:lineRule="auto"/>
        <w:jc w:val="both"/>
        <w:rPr>
          <w:rFonts w:ascii="Arial" w:hAnsi="Arial" w:cs="Arial"/>
          <w:b/>
          <w:lang w:val="en-US"/>
        </w:rPr>
      </w:pPr>
      <w:r w:rsidRPr="00413945">
        <w:rPr>
          <w:rFonts w:ascii="Arial" w:hAnsi="Arial" w:cs="Arial"/>
          <w:b/>
          <w:lang w:val="en-US"/>
        </w:rPr>
        <w:lastRenderedPageBreak/>
        <w:t xml:space="preserve">Supplementary Figure S2. SNP distance analysis </w:t>
      </w:r>
      <w:r w:rsidR="00E42CDA">
        <w:rPr>
          <w:rFonts w:ascii="Arial" w:hAnsi="Arial" w:cs="Arial"/>
          <w:b/>
          <w:lang w:val="en-US"/>
        </w:rPr>
        <w:t>of</w:t>
      </w:r>
      <w:r w:rsidRPr="00413945">
        <w:rPr>
          <w:rFonts w:ascii="Arial" w:hAnsi="Arial" w:cs="Arial"/>
          <w:b/>
          <w:lang w:val="en-US"/>
        </w:rPr>
        <w:t xml:space="preserve"> </w:t>
      </w:r>
      <w:r w:rsidRPr="00413945">
        <w:rPr>
          <w:rFonts w:ascii="Arial" w:hAnsi="Arial" w:cs="Arial"/>
          <w:b/>
          <w:i/>
          <w:lang w:val="en-US"/>
        </w:rPr>
        <w:t>emm1</w:t>
      </w:r>
      <w:r w:rsidRPr="00413945">
        <w:rPr>
          <w:rFonts w:ascii="Arial" w:hAnsi="Arial" w:cs="Arial"/>
          <w:b/>
          <w:lang w:val="en-US"/>
        </w:rPr>
        <w:t xml:space="preserve"> genomes from the Netherlands between 2009-2023. </w:t>
      </w:r>
    </w:p>
    <w:p w14:paraId="011E9A7B" w14:textId="51D7FF3E" w:rsidR="007450D9" w:rsidRPr="003849B8" w:rsidRDefault="007450D9" w:rsidP="00675C6A">
      <w:pPr>
        <w:spacing w:line="480" w:lineRule="auto"/>
        <w:jc w:val="both"/>
        <w:rPr>
          <w:rFonts w:ascii="Arial" w:hAnsi="Arial" w:cs="Arial"/>
          <w:lang w:val="en-US"/>
        </w:rPr>
      </w:pPr>
      <w:r w:rsidRPr="00413945">
        <w:rPr>
          <w:rFonts w:ascii="Arial" w:hAnsi="Arial" w:cs="Arial"/>
          <w:lang w:val="en-US"/>
        </w:rPr>
        <w:t xml:space="preserve">SNP distance matrix based on 2028 core SNPs between 497 </w:t>
      </w:r>
      <w:r w:rsidRPr="00413945">
        <w:rPr>
          <w:rFonts w:ascii="Arial" w:hAnsi="Arial" w:cs="Arial"/>
          <w:i/>
          <w:iCs/>
          <w:lang w:val="en-US"/>
        </w:rPr>
        <w:t>emm1</w:t>
      </w:r>
      <w:r w:rsidRPr="00413945">
        <w:rPr>
          <w:rFonts w:ascii="Arial" w:hAnsi="Arial" w:cs="Arial"/>
          <w:lang w:val="en-US"/>
        </w:rPr>
        <w:t xml:space="preserve"> genomes. Colors in the heatmap indicate the number of SNPs between isolates. with highly similar isolates in blue and shifting towards red as number of SNPs increases. </w:t>
      </w:r>
      <w:proofErr w:type="spellStart"/>
      <w:r w:rsidRPr="00413945">
        <w:rPr>
          <w:rFonts w:ascii="Arial" w:hAnsi="Arial" w:cs="Arial"/>
          <w:i/>
          <w:iCs/>
          <w:lang w:val="en-US"/>
        </w:rPr>
        <w:t>Emm</w:t>
      </w:r>
      <w:proofErr w:type="spellEnd"/>
      <w:r w:rsidRPr="00413945">
        <w:rPr>
          <w:rFonts w:ascii="Arial" w:hAnsi="Arial" w:cs="Arial"/>
          <w:i/>
          <w:iCs/>
          <w:lang w:val="en-US"/>
        </w:rPr>
        <w:t xml:space="preserve"> </w:t>
      </w:r>
      <w:r w:rsidRPr="00413945">
        <w:rPr>
          <w:rFonts w:ascii="Arial" w:hAnsi="Arial" w:cs="Arial"/>
          <w:lang w:val="en-US"/>
        </w:rPr>
        <w:t>type and M1</w:t>
      </w:r>
      <w:r w:rsidRPr="00CB0BFE">
        <w:rPr>
          <w:rFonts w:ascii="Arial" w:hAnsi="Arial" w:cs="Arial"/>
          <w:vertAlign w:val="subscript"/>
          <w:lang w:val="en-US"/>
        </w:rPr>
        <w:t>UK</w:t>
      </w:r>
      <w:r w:rsidRPr="00413945">
        <w:rPr>
          <w:rFonts w:ascii="Arial" w:hAnsi="Arial" w:cs="Arial"/>
          <w:lang w:val="en-US"/>
        </w:rPr>
        <w:t xml:space="preserve">-specific clades are visualized by the top dendrogram. which has been clustered with hierarchical clustering from R package </w:t>
      </w:r>
      <w:proofErr w:type="spellStart"/>
      <w:r w:rsidRPr="00413945">
        <w:rPr>
          <w:rFonts w:ascii="Arial" w:hAnsi="Arial" w:cs="Arial"/>
          <w:lang w:val="en-US"/>
        </w:rPr>
        <w:t>pheatmap</w:t>
      </w:r>
      <w:proofErr w:type="spellEnd"/>
      <w:r w:rsidRPr="00413945">
        <w:rPr>
          <w:rFonts w:ascii="Arial" w:hAnsi="Arial" w:cs="Arial"/>
          <w:lang w:val="en-US"/>
        </w:rPr>
        <w:t xml:space="preserve">. </w:t>
      </w:r>
    </w:p>
    <w:p w14:paraId="0E191A02" w14:textId="77777777" w:rsidR="007450D9" w:rsidRDefault="007450D9" w:rsidP="00675C6A">
      <w:pPr>
        <w:spacing w:line="480" w:lineRule="auto"/>
        <w:jc w:val="both"/>
        <w:rPr>
          <w:rFonts w:ascii="Arial" w:hAnsi="Arial" w:cs="Arial"/>
          <w:lang w:val="en-US"/>
        </w:rPr>
      </w:pPr>
      <w:r w:rsidRPr="00413945">
        <w:rPr>
          <w:rFonts w:ascii="Arial" w:hAnsi="Arial" w:cs="Arial"/>
          <w:b/>
          <w:noProof/>
          <w:lang w:val="en-US"/>
        </w:rPr>
        <w:drawing>
          <wp:inline distT="0" distB="0" distL="0" distR="0" wp14:anchorId="4FC8AFF9" wp14:editId="6113D39F">
            <wp:extent cx="5759450" cy="4608195"/>
            <wp:effectExtent l="0" t="0" r="0" b="1905"/>
            <wp:docPr id="5" name="Picture 5"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4608195"/>
                    </a:xfrm>
                    <a:prstGeom prst="rect">
                      <a:avLst/>
                    </a:prstGeom>
                  </pic:spPr>
                </pic:pic>
              </a:graphicData>
            </a:graphic>
          </wp:inline>
        </w:drawing>
      </w:r>
    </w:p>
    <w:p w14:paraId="7407707A" w14:textId="77777777" w:rsidR="007450D9" w:rsidRPr="00CB0BFE" w:rsidRDefault="007450D9" w:rsidP="00675C6A">
      <w:pPr>
        <w:spacing w:line="480" w:lineRule="auto"/>
        <w:jc w:val="both"/>
        <w:rPr>
          <w:rFonts w:ascii="Arial" w:hAnsi="Arial" w:cs="Arial"/>
          <w:lang w:val="en-US"/>
        </w:rPr>
      </w:pPr>
    </w:p>
    <w:p w14:paraId="3D0A4E60" w14:textId="77777777" w:rsidR="007450D9" w:rsidRDefault="007450D9" w:rsidP="00675C6A">
      <w:pPr>
        <w:jc w:val="both"/>
        <w:rPr>
          <w:rFonts w:ascii="Arial" w:hAnsi="Arial" w:cs="Arial"/>
          <w:b/>
          <w:lang w:val="en-US"/>
        </w:rPr>
      </w:pPr>
      <w:r>
        <w:rPr>
          <w:rFonts w:ascii="Arial" w:hAnsi="Arial" w:cs="Arial"/>
          <w:b/>
          <w:lang w:val="en-US"/>
        </w:rPr>
        <w:br w:type="page"/>
      </w:r>
    </w:p>
    <w:p w14:paraId="2F4F78C9" w14:textId="4CD907BA" w:rsidR="006042B0" w:rsidRPr="00413945" w:rsidRDefault="006042B0" w:rsidP="00675C6A">
      <w:pPr>
        <w:spacing w:line="480" w:lineRule="auto"/>
        <w:jc w:val="both"/>
        <w:rPr>
          <w:rFonts w:ascii="Arial" w:hAnsi="Arial" w:cs="Arial"/>
          <w:b/>
          <w:lang w:val="en-US"/>
        </w:rPr>
      </w:pPr>
      <w:r w:rsidRPr="00413945">
        <w:rPr>
          <w:rFonts w:ascii="Arial" w:hAnsi="Arial" w:cs="Arial"/>
          <w:b/>
          <w:lang w:val="en-US"/>
        </w:rPr>
        <w:lastRenderedPageBreak/>
        <w:t xml:space="preserve">Supplementary Table S1. </w:t>
      </w:r>
      <w:proofErr w:type="spellStart"/>
      <w:r w:rsidRPr="00413945">
        <w:rPr>
          <w:rFonts w:ascii="Arial" w:hAnsi="Arial" w:cs="Arial"/>
          <w:b/>
          <w:i/>
          <w:iCs/>
          <w:lang w:val="en-US"/>
        </w:rPr>
        <w:t>Emm</w:t>
      </w:r>
      <w:proofErr w:type="spellEnd"/>
      <w:r w:rsidRPr="00413945">
        <w:rPr>
          <w:rFonts w:ascii="Arial" w:hAnsi="Arial" w:cs="Arial"/>
          <w:b/>
          <w:lang w:val="en-US"/>
        </w:rPr>
        <w:t xml:space="preserve"> (sub)types of national invasive strains (n=2,426), regional invasive </w:t>
      </w:r>
      <w:r w:rsidRPr="00413945">
        <w:rPr>
          <w:rFonts w:ascii="Arial" w:hAnsi="Arial" w:cs="Arial"/>
          <w:b/>
          <w:i/>
          <w:lang w:val="en-US"/>
        </w:rPr>
        <w:t>S. pyogenes</w:t>
      </w:r>
      <w:r w:rsidRPr="00413945">
        <w:rPr>
          <w:rFonts w:ascii="Arial" w:hAnsi="Arial" w:cs="Arial"/>
          <w:b/>
          <w:lang w:val="en-US"/>
        </w:rPr>
        <w:t xml:space="preserve"> strains (n=272) and carriage strains (n=351) in the Netherlands, 2009-2023</w:t>
      </w:r>
    </w:p>
    <w:tbl>
      <w:tblPr>
        <w:tblStyle w:val="GridTable1Light"/>
        <w:tblW w:w="5064" w:type="pct"/>
        <w:tblLook w:val="04A0" w:firstRow="1" w:lastRow="0" w:firstColumn="1" w:lastColumn="0" w:noHBand="0" w:noVBand="1"/>
      </w:tblPr>
      <w:tblGrid>
        <w:gridCol w:w="1116"/>
        <w:gridCol w:w="906"/>
        <w:gridCol w:w="630"/>
        <w:gridCol w:w="1232"/>
        <w:gridCol w:w="621"/>
        <w:gridCol w:w="1218"/>
        <w:gridCol w:w="733"/>
        <w:gridCol w:w="1095"/>
        <w:gridCol w:w="774"/>
        <w:gridCol w:w="853"/>
      </w:tblGrid>
      <w:tr w:rsidR="00413945" w:rsidRPr="00D53C2E" w14:paraId="5834A4D3" w14:textId="77777777" w:rsidTr="00A6220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16D986D2"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Subtype</w:t>
            </w:r>
          </w:p>
        </w:tc>
        <w:tc>
          <w:tcPr>
            <w:tcW w:w="489" w:type="pct"/>
            <w:noWrap/>
            <w:hideMark/>
          </w:tcPr>
          <w:p w14:paraId="3215EAED" w14:textId="77777777" w:rsidR="006042B0" w:rsidRPr="00D53C2E"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Cluster</w:t>
            </w:r>
          </w:p>
        </w:tc>
        <w:tc>
          <w:tcPr>
            <w:tcW w:w="1006" w:type="pct"/>
            <w:gridSpan w:val="2"/>
            <w:noWrap/>
            <w:hideMark/>
          </w:tcPr>
          <w:p w14:paraId="0DE24843" w14:textId="77777777" w:rsidR="006042B0" w:rsidRPr="00D53C2E"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nl-NL"/>
              </w:rPr>
            </w:pPr>
            <w:proofErr w:type="spellStart"/>
            <w:r w:rsidRPr="00D53C2E">
              <w:rPr>
                <w:rFonts w:ascii="Arial" w:eastAsia="Times New Roman" w:hAnsi="Arial" w:cs="Arial"/>
                <w:color w:val="000000"/>
                <w:sz w:val="20"/>
                <w:szCs w:val="20"/>
                <w:lang w:eastAsia="nl-NL"/>
              </w:rPr>
              <w:t>Carriage</w:t>
            </w:r>
            <w:proofErr w:type="spellEnd"/>
            <w:r w:rsidRPr="00D53C2E">
              <w:rPr>
                <w:rFonts w:ascii="Arial" w:eastAsia="Times New Roman" w:hAnsi="Arial" w:cs="Arial"/>
                <w:color w:val="000000"/>
                <w:sz w:val="20"/>
                <w:szCs w:val="20"/>
                <w:lang w:eastAsia="nl-NL"/>
              </w:rPr>
              <w:t xml:space="preserve"> </w:t>
            </w:r>
            <w:proofErr w:type="spellStart"/>
            <w:r w:rsidRPr="00D53C2E">
              <w:rPr>
                <w:rFonts w:ascii="Arial" w:eastAsia="Times New Roman" w:hAnsi="Arial" w:cs="Arial"/>
                <w:color w:val="000000"/>
                <w:sz w:val="20"/>
                <w:szCs w:val="20"/>
                <w:lang w:eastAsia="nl-NL"/>
              </w:rPr>
              <w:t>regional</w:t>
            </w:r>
            <w:proofErr w:type="spellEnd"/>
          </w:p>
          <w:p w14:paraId="3CFAF4BA" w14:textId="77777777" w:rsidR="006042B0" w:rsidRPr="00D53C2E"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(2009-2023)</w:t>
            </w:r>
          </w:p>
        </w:tc>
        <w:tc>
          <w:tcPr>
            <w:tcW w:w="993" w:type="pct"/>
            <w:gridSpan w:val="2"/>
            <w:noWrap/>
            <w:hideMark/>
          </w:tcPr>
          <w:p w14:paraId="028B5ADE" w14:textId="77777777" w:rsidR="006042B0" w:rsidRPr="00D53C2E"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roofErr w:type="spellStart"/>
            <w:r w:rsidRPr="00D53C2E">
              <w:rPr>
                <w:rFonts w:ascii="Arial" w:eastAsia="Times New Roman" w:hAnsi="Arial" w:cs="Arial"/>
                <w:color w:val="000000"/>
                <w:sz w:val="20"/>
                <w:szCs w:val="20"/>
                <w:lang w:eastAsia="nl-NL"/>
              </w:rPr>
              <w:t>Invasive</w:t>
            </w:r>
            <w:proofErr w:type="spellEnd"/>
            <w:r w:rsidRPr="00D53C2E">
              <w:rPr>
                <w:rFonts w:ascii="Arial" w:eastAsia="Times New Roman" w:hAnsi="Arial" w:cs="Arial"/>
                <w:color w:val="000000"/>
                <w:sz w:val="20"/>
                <w:szCs w:val="20"/>
                <w:lang w:eastAsia="nl-NL"/>
              </w:rPr>
              <w:t xml:space="preserve"> </w:t>
            </w:r>
            <w:proofErr w:type="spellStart"/>
            <w:r w:rsidRPr="00D53C2E">
              <w:rPr>
                <w:rFonts w:ascii="Arial" w:eastAsia="Times New Roman" w:hAnsi="Arial" w:cs="Arial"/>
                <w:color w:val="000000"/>
                <w:sz w:val="20"/>
                <w:szCs w:val="20"/>
                <w:lang w:eastAsia="nl-NL"/>
              </w:rPr>
              <w:t>regional</w:t>
            </w:r>
            <w:proofErr w:type="spellEnd"/>
            <w:r w:rsidRPr="00D53C2E">
              <w:rPr>
                <w:rFonts w:ascii="Arial" w:eastAsia="Times New Roman" w:hAnsi="Arial" w:cs="Arial"/>
                <w:color w:val="000000"/>
                <w:sz w:val="20"/>
                <w:szCs w:val="20"/>
                <w:lang w:eastAsia="nl-NL"/>
              </w:rPr>
              <w:br/>
              <w:t>(2009-2019)</w:t>
            </w:r>
          </w:p>
        </w:tc>
        <w:tc>
          <w:tcPr>
            <w:tcW w:w="987" w:type="pct"/>
            <w:gridSpan w:val="2"/>
            <w:noWrap/>
            <w:hideMark/>
          </w:tcPr>
          <w:p w14:paraId="37299B37" w14:textId="77777777" w:rsidR="006042B0" w:rsidRPr="00D53C2E"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nl-NL"/>
              </w:rPr>
            </w:pPr>
            <w:proofErr w:type="spellStart"/>
            <w:r w:rsidRPr="00D53C2E">
              <w:rPr>
                <w:rFonts w:ascii="Arial" w:eastAsia="Times New Roman" w:hAnsi="Arial" w:cs="Arial"/>
                <w:color w:val="000000"/>
                <w:sz w:val="20"/>
                <w:szCs w:val="20"/>
                <w:lang w:eastAsia="nl-NL"/>
              </w:rPr>
              <w:t>Invasive</w:t>
            </w:r>
            <w:proofErr w:type="spellEnd"/>
            <w:r w:rsidRPr="00D53C2E">
              <w:rPr>
                <w:rFonts w:ascii="Arial" w:eastAsia="Times New Roman" w:hAnsi="Arial" w:cs="Arial"/>
                <w:color w:val="000000"/>
                <w:sz w:val="20"/>
                <w:szCs w:val="20"/>
                <w:lang w:eastAsia="nl-NL"/>
              </w:rPr>
              <w:t xml:space="preserve"> </w:t>
            </w:r>
            <w:proofErr w:type="spellStart"/>
            <w:r w:rsidRPr="00D53C2E">
              <w:rPr>
                <w:rFonts w:ascii="Arial" w:eastAsia="Times New Roman" w:hAnsi="Arial" w:cs="Arial"/>
                <w:color w:val="000000"/>
                <w:sz w:val="20"/>
                <w:szCs w:val="20"/>
                <w:lang w:eastAsia="nl-NL"/>
              </w:rPr>
              <w:t>national</w:t>
            </w:r>
            <w:proofErr w:type="spellEnd"/>
          </w:p>
          <w:p w14:paraId="52345909" w14:textId="77777777" w:rsidR="006042B0" w:rsidRPr="00D53C2E"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(2019-2023)</w:t>
            </w:r>
          </w:p>
        </w:tc>
        <w:tc>
          <w:tcPr>
            <w:tcW w:w="439" w:type="pct"/>
            <w:noWrap/>
            <w:hideMark/>
          </w:tcPr>
          <w:p w14:paraId="3D4886C3" w14:textId="77777777" w:rsidR="006042B0" w:rsidRPr="00D53C2E"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Total</w:t>
            </w:r>
          </w:p>
        </w:tc>
        <w:tc>
          <w:tcPr>
            <w:tcW w:w="483" w:type="pct"/>
            <w:noWrap/>
            <w:hideMark/>
          </w:tcPr>
          <w:p w14:paraId="2266AE2C" w14:textId="77777777" w:rsidR="006042B0" w:rsidRPr="00D53C2E"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r>
      <w:tr w:rsidR="006042B0" w:rsidRPr="00D53C2E" w14:paraId="0489D93C"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6A4207F"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w:t>
            </w:r>
          </w:p>
        </w:tc>
        <w:tc>
          <w:tcPr>
            <w:tcW w:w="489" w:type="pct"/>
            <w:noWrap/>
            <w:hideMark/>
          </w:tcPr>
          <w:p w14:paraId="117F8CE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654DD2A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52</w:t>
            </w:r>
          </w:p>
        </w:tc>
        <w:tc>
          <w:tcPr>
            <w:tcW w:w="666" w:type="pct"/>
            <w:noWrap/>
            <w:hideMark/>
          </w:tcPr>
          <w:p w14:paraId="7598701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14.8%</w:t>
            </w:r>
          </w:p>
        </w:tc>
        <w:tc>
          <w:tcPr>
            <w:tcW w:w="335" w:type="pct"/>
            <w:noWrap/>
            <w:hideMark/>
          </w:tcPr>
          <w:p w14:paraId="74103CF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78</w:t>
            </w:r>
          </w:p>
        </w:tc>
        <w:tc>
          <w:tcPr>
            <w:tcW w:w="658" w:type="pct"/>
            <w:noWrap/>
            <w:hideMark/>
          </w:tcPr>
          <w:p w14:paraId="2E0025F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28.7%</w:t>
            </w:r>
          </w:p>
        </w:tc>
        <w:tc>
          <w:tcPr>
            <w:tcW w:w="396" w:type="pct"/>
            <w:noWrap/>
            <w:hideMark/>
          </w:tcPr>
          <w:p w14:paraId="56BCC11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899</w:t>
            </w:r>
          </w:p>
        </w:tc>
        <w:tc>
          <w:tcPr>
            <w:tcW w:w="592" w:type="pct"/>
            <w:noWrap/>
            <w:hideMark/>
          </w:tcPr>
          <w:p w14:paraId="2248FCE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37.1%</w:t>
            </w:r>
          </w:p>
        </w:tc>
        <w:tc>
          <w:tcPr>
            <w:tcW w:w="439" w:type="pct"/>
            <w:noWrap/>
            <w:hideMark/>
          </w:tcPr>
          <w:p w14:paraId="651A15E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1029</w:t>
            </w:r>
          </w:p>
        </w:tc>
        <w:tc>
          <w:tcPr>
            <w:tcW w:w="483" w:type="pct"/>
            <w:noWrap/>
            <w:hideMark/>
          </w:tcPr>
          <w:p w14:paraId="34C855A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33.7%</w:t>
            </w:r>
          </w:p>
        </w:tc>
      </w:tr>
      <w:tr w:rsidR="006042B0" w:rsidRPr="00D53C2E" w14:paraId="103A5DE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75F7ACF"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1.100</w:t>
            </w:r>
          </w:p>
        </w:tc>
        <w:tc>
          <w:tcPr>
            <w:tcW w:w="489" w:type="pct"/>
            <w:noWrap/>
            <w:hideMark/>
          </w:tcPr>
          <w:p w14:paraId="64F730E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7A1B5E8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07079BF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49F6607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BDF8F0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1A7D975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5F23C21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79DAC6B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5907830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451F906"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A31A098"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1.109</w:t>
            </w:r>
          </w:p>
        </w:tc>
        <w:tc>
          <w:tcPr>
            <w:tcW w:w="489" w:type="pct"/>
            <w:noWrap/>
            <w:hideMark/>
          </w:tcPr>
          <w:p w14:paraId="4CEA9EB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5FD8A95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5E5C2B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A6C3C0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1547A5F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78B600B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79474BF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3F3A45E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3999976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3AC358EE"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7CB3444"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1.120</w:t>
            </w:r>
          </w:p>
        </w:tc>
        <w:tc>
          <w:tcPr>
            <w:tcW w:w="489" w:type="pct"/>
            <w:noWrap/>
            <w:hideMark/>
          </w:tcPr>
          <w:p w14:paraId="79A113C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3380BBE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6CB50AB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86A10F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1819839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25DAD43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570BDB9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7CF4A7C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50D5F27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2D3AD3F8"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33787E9"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1.127</w:t>
            </w:r>
          </w:p>
        </w:tc>
        <w:tc>
          <w:tcPr>
            <w:tcW w:w="489" w:type="pct"/>
            <w:noWrap/>
            <w:hideMark/>
          </w:tcPr>
          <w:p w14:paraId="3465F39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463F1B7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E0D406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5D6C94A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98F671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7D71CAF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1183829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7D361BF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1FDAF02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69396682"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4E28A7D"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1.134</w:t>
            </w:r>
          </w:p>
        </w:tc>
        <w:tc>
          <w:tcPr>
            <w:tcW w:w="489" w:type="pct"/>
            <w:noWrap/>
            <w:hideMark/>
          </w:tcPr>
          <w:p w14:paraId="41E7BC7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72371AD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470EA27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77BBE1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1396DA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1330509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71</w:t>
            </w:r>
          </w:p>
        </w:tc>
        <w:tc>
          <w:tcPr>
            <w:tcW w:w="592" w:type="pct"/>
            <w:noWrap/>
            <w:hideMark/>
          </w:tcPr>
          <w:p w14:paraId="3F90C88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2.9%</w:t>
            </w:r>
          </w:p>
        </w:tc>
        <w:tc>
          <w:tcPr>
            <w:tcW w:w="439" w:type="pct"/>
            <w:noWrap/>
            <w:hideMark/>
          </w:tcPr>
          <w:p w14:paraId="3069212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71</w:t>
            </w:r>
          </w:p>
        </w:tc>
        <w:tc>
          <w:tcPr>
            <w:tcW w:w="483" w:type="pct"/>
            <w:noWrap/>
            <w:hideMark/>
          </w:tcPr>
          <w:p w14:paraId="4C29589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2.3%</w:t>
            </w:r>
          </w:p>
        </w:tc>
      </w:tr>
      <w:tr w:rsidR="006042B0" w:rsidRPr="00D53C2E" w14:paraId="72149B8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A1E8382"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1.15</w:t>
            </w:r>
          </w:p>
        </w:tc>
        <w:tc>
          <w:tcPr>
            <w:tcW w:w="489" w:type="pct"/>
            <w:noWrap/>
            <w:hideMark/>
          </w:tcPr>
          <w:p w14:paraId="5FA7FCD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4A9BFCE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5D411AB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5AB4D5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37C3523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5B3687C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5604088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73C7189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3806A5D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5C3A159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tcPr>
          <w:p w14:paraId="1BA0020F"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1.152</w:t>
            </w:r>
          </w:p>
        </w:tc>
        <w:tc>
          <w:tcPr>
            <w:tcW w:w="489" w:type="pct"/>
            <w:noWrap/>
          </w:tcPr>
          <w:p w14:paraId="647BB5E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tcPr>
          <w:p w14:paraId="78FEC23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tcPr>
          <w:p w14:paraId="606EEED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tcPr>
          <w:p w14:paraId="1ACD5CA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tcPr>
          <w:p w14:paraId="5367AB5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tcPr>
          <w:p w14:paraId="4B24DF1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tcPr>
          <w:p w14:paraId="608EDE2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tcPr>
          <w:p w14:paraId="63EC65F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tcPr>
          <w:p w14:paraId="7F11781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41D76C5"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B5B94C7"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1.18</w:t>
            </w:r>
          </w:p>
        </w:tc>
        <w:tc>
          <w:tcPr>
            <w:tcW w:w="489" w:type="pct"/>
            <w:noWrap/>
            <w:hideMark/>
          </w:tcPr>
          <w:p w14:paraId="43677C5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741A24F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A081DC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46A0D5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438DA99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2CB0563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03E8F4B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1B01F8A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35AD4AD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3B3DD5B8"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9623AC9"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1.19 </w:t>
            </w:r>
          </w:p>
        </w:tc>
        <w:tc>
          <w:tcPr>
            <w:tcW w:w="489" w:type="pct"/>
            <w:noWrap/>
            <w:hideMark/>
          </w:tcPr>
          <w:p w14:paraId="1875F4F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0044115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4E5AB78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093FD6B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711C16F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5DA9292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3D9D15C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4E599E9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5F25767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5631FB0"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E3CD9AC"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1.25</w:t>
            </w:r>
          </w:p>
        </w:tc>
        <w:tc>
          <w:tcPr>
            <w:tcW w:w="489" w:type="pct"/>
            <w:noWrap/>
            <w:hideMark/>
          </w:tcPr>
          <w:p w14:paraId="0F776F8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73FF6CC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66" w:type="pct"/>
            <w:noWrap/>
            <w:hideMark/>
          </w:tcPr>
          <w:p w14:paraId="28FD187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335" w:type="pct"/>
            <w:noWrap/>
            <w:hideMark/>
          </w:tcPr>
          <w:p w14:paraId="10A03E9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6E8EB50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73C4670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592" w:type="pct"/>
            <w:noWrap/>
            <w:hideMark/>
          </w:tcPr>
          <w:p w14:paraId="50B2218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5CBD471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w:t>
            </w:r>
          </w:p>
        </w:tc>
        <w:tc>
          <w:tcPr>
            <w:tcW w:w="483" w:type="pct"/>
            <w:noWrap/>
            <w:hideMark/>
          </w:tcPr>
          <w:p w14:paraId="645CC0F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4F33AA71"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6C394FA"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1.29</w:t>
            </w:r>
          </w:p>
        </w:tc>
        <w:tc>
          <w:tcPr>
            <w:tcW w:w="489" w:type="pct"/>
            <w:noWrap/>
            <w:hideMark/>
          </w:tcPr>
          <w:p w14:paraId="2837263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66C10AC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6C854F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E70FA5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6F41080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2CDD599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42C200E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27A9164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1CC8676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29934A54"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C1E8A98"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1.3</w:t>
            </w:r>
          </w:p>
        </w:tc>
        <w:tc>
          <w:tcPr>
            <w:tcW w:w="489" w:type="pct"/>
            <w:noWrap/>
            <w:hideMark/>
          </w:tcPr>
          <w:p w14:paraId="0AB79F0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415C465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0C02D13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6322115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2D00EE7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17C8D7E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w:t>
            </w:r>
          </w:p>
        </w:tc>
        <w:tc>
          <w:tcPr>
            <w:tcW w:w="592" w:type="pct"/>
            <w:noWrap/>
            <w:hideMark/>
          </w:tcPr>
          <w:p w14:paraId="0F0F3A6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439" w:type="pct"/>
            <w:noWrap/>
            <w:hideMark/>
          </w:tcPr>
          <w:p w14:paraId="5640E69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w:t>
            </w:r>
          </w:p>
        </w:tc>
        <w:tc>
          <w:tcPr>
            <w:tcW w:w="483" w:type="pct"/>
            <w:noWrap/>
            <w:hideMark/>
          </w:tcPr>
          <w:p w14:paraId="12DC541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r>
      <w:tr w:rsidR="006042B0" w:rsidRPr="00D53C2E" w14:paraId="33AADABB"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12974D0A"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1.33</w:t>
            </w:r>
          </w:p>
        </w:tc>
        <w:tc>
          <w:tcPr>
            <w:tcW w:w="489" w:type="pct"/>
            <w:noWrap/>
            <w:hideMark/>
          </w:tcPr>
          <w:p w14:paraId="517327E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49CF071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64FB0F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5A456CC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346B78E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1A09B82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01EB0E5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31919C0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3A1ADD5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0E02EDCC"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C95F646"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1.4</w:t>
            </w:r>
          </w:p>
        </w:tc>
        <w:tc>
          <w:tcPr>
            <w:tcW w:w="489" w:type="pct"/>
            <w:noWrap/>
            <w:hideMark/>
          </w:tcPr>
          <w:p w14:paraId="6015BA1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3C8FE17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6C94A0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32ABAE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658" w:type="pct"/>
            <w:noWrap/>
            <w:hideMark/>
          </w:tcPr>
          <w:p w14:paraId="3951E6A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0.7%</w:t>
            </w:r>
          </w:p>
        </w:tc>
        <w:tc>
          <w:tcPr>
            <w:tcW w:w="396" w:type="pct"/>
            <w:noWrap/>
            <w:hideMark/>
          </w:tcPr>
          <w:p w14:paraId="160A2BE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1F42D5D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6213922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23DA6FE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707D3E8B"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1696388"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1.6</w:t>
            </w:r>
          </w:p>
        </w:tc>
        <w:tc>
          <w:tcPr>
            <w:tcW w:w="489" w:type="pct"/>
            <w:noWrap/>
            <w:hideMark/>
          </w:tcPr>
          <w:p w14:paraId="631C29A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4A75DB6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66FF1E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FA0678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37AFEDB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733EAF1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46CFCEA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2D370F9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345D0B0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E96E9D3"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FD55861"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1.87</w:t>
            </w:r>
          </w:p>
        </w:tc>
        <w:tc>
          <w:tcPr>
            <w:tcW w:w="489" w:type="pct"/>
            <w:noWrap/>
            <w:hideMark/>
          </w:tcPr>
          <w:p w14:paraId="06AC3AB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A-C3</w:t>
            </w:r>
          </w:p>
        </w:tc>
        <w:tc>
          <w:tcPr>
            <w:tcW w:w="340" w:type="pct"/>
            <w:noWrap/>
            <w:hideMark/>
          </w:tcPr>
          <w:p w14:paraId="185517C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37F22D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0F674B6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8C446A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6CD60EE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6B07EA7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29BB035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067C034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1018E17C"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E95297A"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2.0</w:t>
            </w:r>
          </w:p>
        </w:tc>
        <w:tc>
          <w:tcPr>
            <w:tcW w:w="489" w:type="pct"/>
            <w:noWrap/>
            <w:hideMark/>
          </w:tcPr>
          <w:p w14:paraId="1B6527C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12B2E95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w:t>
            </w:r>
          </w:p>
        </w:tc>
        <w:tc>
          <w:tcPr>
            <w:tcW w:w="666" w:type="pct"/>
            <w:noWrap/>
            <w:hideMark/>
          </w:tcPr>
          <w:p w14:paraId="74AD5F8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1.7%</w:t>
            </w:r>
          </w:p>
        </w:tc>
        <w:tc>
          <w:tcPr>
            <w:tcW w:w="335" w:type="pct"/>
            <w:noWrap/>
            <w:hideMark/>
          </w:tcPr>
          <w:p w14:paraId="3A35AF9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389E9BC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37CA422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w:t>
            </w:r>
          </w:p>
        </w:tc>
        <w:tc>
          <w:tcPr>
            <w:tcW w:w="592" w:type="pct"/>
            <w:noWrap/>
            <w:hideMark/>
          </w:tcPr>
          <w:p w14:paraId="6557F85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c>
          <w:tcPr>
            <w:tcW w:w="439" w:type="pct"/>
            <w:noWrap/>
            <w:hideMark/>
          </w:tcPr>
          <w:p w14:paraId="7ADE908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w:t>
            </w:r>
          </w:p>
        </w:tc>
        <w:tc>
          <w:tcPr>
            <w:tcW w:w="483" w:type="pct"/>
            <w:noWrap/>
            <w:hideMark/>
          </w:tcPr>
          <w:p w14:paraId="475B2EA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r>
      <w:tr w:rsidR="006042B0" w:rsidRPr="00D53C2E" w14:paraId="2749AB9F"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58F035A"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3.1</w:t>
            </w:r>
          </w:p>
        </w:tc>
        <w:tc>
          <w:tcPr>
            <w:tcW w:w="489" w:type="pct"/>
            <w:noWrap/>
            <w:hideMark/>
          </w:tcPr>
          <w:p w14:paraId="7A805B1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A-C5</w:t>
            </w:r>
          </w:p>
        </w:tc>
        <w:tc>
          <w:tcPr>
            <w:tcW w:w="340" w:type="pct"/>
            <w:noWrap/>
            <w:hideMark/>
          </w:tcPr>
          <w:p w14:paraId="2933D24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16</w:t>
            </w:r>
          </w:p>
        </w:tc>
        <w:tc>
          <w:tcPr>
            <w:tcW w:w="666" w:type="pct"/>
            <w:noWrap/>
            <w:hideMark/>
          </w:tcPr>
          <w:p w14:paraId="4415F15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4.6%</w:t>
            </w:r>
          </w:p>
        </w:tc>
        <w:tc>
          <w:tcPr>
            <w:tcW w:w="335" w:type="pct"/>
            <w:noWrap/>
            <w:hideMark/>
          </w:tcPr>
          <w:p w14:paraId="18D8556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27</w:t>
            </w:r>
          </w:p>
        </w:tc>
        <w:tc>
          <w:tcPr>
            <w:tcW w:w="658" w:type="pct"/>
            <w:noWrap/>
            <w:hideMark/>
          </w:tcPr>
          <w:p w14:paraId="3E50E5C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9.9%</w:t>
            </w:r>
          </w:p>
        </w:tc>
        <w:tc>
          <w:tcPr>
            <w:tcW w:w="396" w:type="pct"/>
            <w:noWrap/>
            <w:hideMark/>
          </w:tcPr>
          <w:p w14:paraId="408BADD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499964A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1CB6459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43</w:t>
            </w:r>
          </w:p>
        </w:tc>
        <w:tc>
          <w:tcPr>
            <w:tcW w:w="483" w:type="pct"/>
            <w:noWrap/>
            <w:hideMark/>
          </w:tcPr>
          <w:p w14:paraId="17976D5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1.4%</w:t>
            </w:r>
          </w:p>
        </w:tc>
      </w:tr>
      <w:tr w:rsidR="006042B0" w:rsidRPr="00D53C2E" w14:paraId="48396182"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049BB84"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3.155</w:t>
            </w:r>
          </w:p>
        </w:tc>
        <w:tc>
          <w:tcPr>
            <w:tcW w:w="489" w:type="pct"/>
            <w:noWrap/>
            <w:hideMark/>
          </w:tcPr>
          <w:p w14:paraId="37AB9F1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A-C5</w:t>
            </w:r>
          </w:p>
        </w:tc>
        <w:tc>
          <w:tcPr>
            <w:tcW w:w="340" w:type="pct"/>
            <w:noWrap/>
            <w:hideMark/>
          </w:tcPr>
          <w:p w14:paraId="4E0394B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66" w:type="pct"/>
            <w:noWrap/>
            <w:hideMark/>
          </w:tcPr>
          <w:p w14:paraId="7A6D1C6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335" w:type="pct"/>
            <w:noWrap/>
            <w:hideMark/>
          </w:tcPr>
          <w:p w14:paraId="46E67E4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1387E0F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5ECEDFF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4171E37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4930079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529F66D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26AFF7F0"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C5E876D"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3.17</w:t>
            </w:r>
          </w:p>
        </w:tc>
        <w:tc>
          <w:tcPr>
            <w:tcW w:w="489" w:type="pct"/>
            <w:noWrap/>
            <w:hideMark/>
          </w:tcPr>
          <w:p w14:paraId="317E3A3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A-C5</w:t>
            </w:r>
          </w:p>
        </w:tc>
        <w:tc>
          <w:tcPr>
            <w:tcW w:w="340" w:type="pct"/>
            <w:noWrap/>
            <w:hideMark/>
          </w:tcPr>
          <w:p w14:paraId="528C0CB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61D1E12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4BB6EF2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44028E0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310F85F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3B937CB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242481D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2795537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221F8D5C"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7C787C1"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3.23</w:t>
            </w:r>
          </w:p>
        </w:tc>
        <w:tc>
          <w:tcPr>
            <w:tcW w:w="489" w:type="pct"/>
            <w:noWrap/>
            <w:hideMark/>
          </w:tcPr>
          <w:p w14:paraId="4CAFE19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A-C5</w:t>
            </w:r>
          </w:p>
        </w:tc>
        <w:tc>
          <w:tcPr>
            <w:tcW w:w="340" w:type="pct"/>
            <w:noWrap/>
            <w:hideMark/>
          </w:tcPr>
          <w:p w14:paraId="126E159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43F942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6247D6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30EAD5D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3C199C2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3D87525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0B6F925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524E54F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77CA0CBF"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F7ECA48"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3.61</w:t>
            </w:r>
          </w:p>
        </w:tc>
        <w:tc>
          <w:tcPr>
            <w:tcW w:w="489" w:type="pct"/>
            <w:noWrap/>
            <w:hideMark/>
          </w:tcPr>
          <w:p w14:paraId="2E22E70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A-C5</w:t>
            </w:r>
          </w:p>
        </w:tc>
        <w:tc>
          <w:tcPr>
            <w:tcW w:w="340" w:type="pct"/>
            <w:noWrap/>
            <w:hideMark/>
          </w:tcPr>
          <w:p w14:paraId="0C06AEB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769B03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C9B2DD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583A598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518AB59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5165383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332BB34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2E89CEA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11D6BA2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1D57F60C"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3.93</w:t>
            </w:r>
          </w:p>
        </w:tc>
        <w:tc>
          <w:tcPr>
            <w:tcW w:w="489" w:type="pct"/>
            <w:noWrap/>
            <w:hideMark/>
          </w:tcPr>
          <w:p w14:paraId="5286EB2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A-C5</w:t>
            </w:r>
          </w:p>
        </w:tc>
        <w:tc>
          <w:tcPr>
            <w:tcW w:w="340" w:type="pct"/>
            <w:noWrap/>
            <w:hideMark/>
          </w:tcPr>
          <w:p w14:paraId="1CF8D56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666" w:type="pct"/>
            <w:noWrap/>
            <w:hideMark/>
          </w:tcPr>
          <w:p w14:paraId="111F587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0.6%</w:t>
            </w:r>
          </w:p>
        </w:tc>
        <w:tc>
          <w:tcPr>
            <w:tcW w:w="335" w:type="pct"/>
            <w:noWrap/>
            <w:hideMark/>
          </w:tcPr>
          <w:p w14:paraId="7A9084D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w:t>
            </w:r>
          </w:p>
        </w:tc>
        <w:tc>
          <w:tcPr>
            <w:tcW w:w="658" w:type="pct"/>
            <w:noWrap/>
            <w:hideMark/>
          </w:tcPr>
          <w:p w14:paraId="1546441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1.5%</w:t>
            </w:r>
          </w:p>
        </w:tc>
        <w:tc>
          <w:tcPr>
            <w:tcW w:w="396" w:type="pct"/>
            <w:noWrap/>
            <w:hideMark/>
          </w:tcPr>
          <w:p w14:paraId="43AF018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w:t>
            </w:r>
          </w:p>
        </w:tc>
        <w:tc>
          <w:tcPr>
            <w:tcW w:w="592" w:type="pct"/>
            <w:noWrap/>
            <w:hideMark/>
          </w:tcPr>
          <w:p w14:paraId="2BDB0D8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c>
          <w:tcPr>
            <w:tcW w:w="439" w:type="pct"/>
            <w:noWrap/>
            <w:hideMark/>
          </w:tcPr>
          <w:p w14:paraId="0DA2102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w:t>
            </w:r>
          </w:p>
        </w:tc>
        <w:tc>
          <w:tcPr>
            <w:tcW w:w="483" w:type="pct"/>
            <w:noWrap/>
            <w:hideMark/>
          </w:tcPr>
          <w:p w14:paraId="1D52F03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r>
      <w:tr w:rsidR="006042B0" w:rsidRPr="00D53C2E" w14:paraId="12187774"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5B08F9B"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4.0</w:t>
            </w:r>
          </w:p>
        </w:tc>
        <w:tc>
          <w:tcPr>
            <w:tcW w:w="489" w:type="pct"/>
            <w:noWrap/>
            <w:hideMark/>
          </w:tcPr>
          <w:p w14:paraId="11822FE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E1</w:t>
            </w:r>
          </w:p>
        </w:tc>
        <w:tc>
          <w:tcPr>
            <w:tcW w:w="340" w:type="pct"/>
            <w:noWrap/>
            <w:hideMark/>
          </w:tcPr>
          <w:p w14:paraId="4A74C83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41</w:t>
            </w:r>
          </w:p>
        </w:tc>
        <w:tc>
          <w:tcPr>
            <w:tcW w:w="666" w:type="pct"/>
            <w:noWrap/>
            <w:hideMark/>
          </w:tcPr>
          <w:p w14:paraId="7D311C1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11.7%</w:t>
            </w:r>
          </w:p>
        </w:tc>
        <w:tc>
          <w:tcPr>
            <w:tcW w:w="335" w:type="pct"/>
            <w:noWrap/>
            <w:hideMark/>
          </w:tcPr>
          <w:p w14:paraId="600FE78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w:t>
            </w:r>
          </w:p>
        </w:tc>
        <w:tc>
          <w:tcPr>
            <w:tcW w:w="658" w:type="pct"/>
            <w:noWrap/>
            <w:hideMark/>
          </w:tcPr>
          <w:p w14:paraId="5D3267B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4.0%</w:t>
            </w:r>
          </w:p>
        </w:tc>
        <w:tc>
          <w:tcPr>
            <w:tcW w:w="396" w:type="pct"/>
            <w:noWrap/>
            <w:hideMark/>
          </w:tcPr>
          <w:p w14:paraId="71C25F8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253</w:t>
            </w:r>
          </w:p>
        </w:tc>
        <w:tc>
          <w:tcPr>
            <w:tcW w:w="592" w:type="pct"/>
            <w:noWrap/>
            <w:hideMark/>
          </w:tcPr>
          <w:p w14:paraId="48D79BC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10.5%</w:t>
            </w:r>
          </w:p>
        </w:tc>
        <w:tc>
          <w:tcPr>
            <w:tcW w:w="439" w:type="pct"/>
            <w:noWrap/>
            <w:hideMark/>
          </w:tcPr>
          <w:p w14:paraId="1280042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305</w:t>
            </w:r>
          </w:p>
        </w:tc>
        <w:tc>
          <w:tcPr>
            <w:tcW w:w="483" w:type="pct"/>
            <w:noWrap/>
            <w:hideMark/>
          </w:tcPr>
          <w:p w14:paraId="542B098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10.0%</w:t>
            </w:r>
          </w:p>
        </w:tc>
      </w:tr>
      <w:tr w:rsidR="006042B0" w:rsidRPr="00D53C2E" w14:paraId="4AEC6427"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FAB4B98"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4.14</w:t>
            </w:r>
          </w:p>
        </w:tc>
        <w:tc>
          <w:tcPr>
            <w:tcW w:w="489" w:type="pct"/>
            <w:noWrap/>
            <w:hideMark/>
          </w:tcPr>
          <w:p w14:paraId="797FF7B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E1</w:t>
            </w:r>
          </w:p>
        </w:tc>
        <w:tc>
          <w:tcPr>
            <w:tcW w:w="340" w:type="pct"/>
            <w:noWrap/>
            <w:hideMark/>
          </w:tcPr>
          <w:p w14:paraId="3D4FC84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38C2414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0F4E13B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4156F05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F4E9DB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4605F94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6E38292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7B8F7E4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41E33477"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9CAF778"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4.19</w:t>
            </w:r>
          </w:p>
        </w:tc>
        <w:tc>
          <w:tcPr>
            <w:tcW w:w="489" w:type="pct"/>
            <w:noWrap/>
            <w:hideMark/>
          </w:tcPr>
          <w:p w14:paraId="2A84A57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E1</w:t>
            </w:r>
          </w:p>
        </w:tc>
        <w:tc>
          <w:tcPr>
            <w:tcW w:w="340" w:type="pct"/>
            <w:noWrap/>
            <w:hideMark/>
          </w:tcPr>
          <w:p w14:paraId="3DCD7FA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0FA7224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9DBCEC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097490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66D8A07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w:t>
            </w:r>
          </w:p>
        </w:tc>
        <w:tc>
          <w:tcPr>
            <w:tcW w:w="592" w:type="pct"/>
            <w:noWrap/>
            <w:hideMark/>
          </w:tcPr>
          <w:p w14:paraId="1F913E7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439" w:type="pct"/>
            <w:noWrap/>
            <w:hideMark/>
          </w:tcPr>
          <w:p w14:paraId="221716E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w:t>
            </w:r>
          </w:p>
        </w:tc>
        <w:tc>
          <w:tcPr>
            <w:tcW w:w="483" w:type="pct"/>
            <w:noWrap/>
            <w:hideMark/>
          </w:tcPr>
          <w:p w14:paraId="6AD67F6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r>
      <w:tr w:rsidR="006042B0" w:rsidRPr="00D53C2E" w14:paraId="2E2D57A3"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460982A"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4.26</w:t>
            </w:r>
          </w:p>
        </w:tc>
        <w:tc>
          <w:tcPr>
            <w:tcW w:w="489" w:type="pct"/>
            <w:noWrap/>
            <w:hideMark/>
          </w:tcPr>
          <w:p w14:paraId="48BA626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E1</w:t>
            </w:r>
          </w:p>
        </w:tc>
        <w:tc>
          <w:tcPr>
            <w:tcW w:w="340" w:type="pct"/>
            <w:noWrap/>
            <w:hideMark/>
          </w:tcPr>
          <w:p w14:paraId="315E709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0F1178B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C51D37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5A2B1A4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429D0F8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1E68BAA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32CD7D0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104124C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53E0C5DB"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1C87E487"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4.28</w:t>
            </w:r>
          </w:p>
        </w:tc>
        <w:tc>
          <w:tcPr>
            <w:tcW w:w="489" w:type="pct"/>
            <w:noWrap/>
            <w:hideMark/>
          </w:tcPr>
          <w:p w14:paraId="2456E07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E1</w:t>
            </w:r>
          </w:p>
        </w:tc>
        <w:tc>
          <w:tcPr>
            <w:tcW w:w="340" w:type="pct"/>
            <w:noWrap/>
            <w:hideMark/>
          </w:tcPr>
          <w:p w14:paraId="33EF064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3CFEC9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0AB3414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19DD23E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53B640B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11DD550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73135E8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491F613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E0F4005"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11344B6"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4.9</w:t>
            </w:r>
          </w:p>
        </w:tc>
        <w:tc>
          <w:tcPr>
            <w:tcW w:w="489" w:type="pct"/>
            <w:noWrap/>
            <w:hideMark/>
          </w:tcPr>
          <w:p w14:paraId="0B3FF86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E1</w:t>
            </w:r>
          </w:p>
        </w:tc>
        <w:tc>
          <w:tcPr>
            <w:tcW w:w="340" w:type="pct"/>
            <w:noWrap/>
            <w:hideMark/>
          </w:tcPr>
          <w:p w14:paraId="302830E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0E8BFF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4C1973D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77D1A4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6564F6B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6D59D92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2AEC344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429EB84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CCFF949"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A17F8AE"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5.199</w:t>
            </w:r>
          </w:p>
        </w:tc>
        <w:tc>
          <w:tcPr>
            <w:tcW w:w="489" w:type="pct"/>
            <w:noWrap/>
            <w:hideMark/>
          </w:tcPr>
          <w:p w14:paraId="54ABDE2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M5</w:t>
            </w:r>
          </w:p>
        </w:tc>
        <w:tc>
          <w:tcPr>
            <w:tcW w:w="340" w:type="pct"/>
            <w:noWrap/>
            <w:hideMark/>
          </w:tcPr>
          <w:p w14:paraId="6076B88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45916FD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77BE39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66D808C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08D6899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2969865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5054076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42AC088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119D249"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19B41FB"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5.23</w:t>
            </w:r>
          </w:p>
        </w:tc>
        <w:tc>
          <w:tcPr>
            <w:tcW w:w="489" w:type="pct"/>
            <w:noWrap/>
            <w:hideMark/>
          </w:tcPr>
          <w:p w14:paraId="2C3F199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M5</w:t>
            </w:r>
          </w:p>
        </w:tc>
        <w:tc>
          <w:tcPr>
            <w:tcW w:w="340" w:type="pct"/>
            <w:noWrap/>
            <w:hideMark/>
          </w:tcPr>
          <w:p w14:paraId="0BC4B24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66" w:type="pct"/>
            <w:noWrap/>
            <w:hideMark/>
          </w:tcPr>
          <w:p w14:paraId="13F84F7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335" w:type="pct"/>
            <w:noWrap/>
            <w:hideMark/>
          </w:tcPr>
          <w:p w14:paraId="380E7EB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1F2052E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36193DA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015E684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1DD2A83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483" w:type="pct"/>
            <w:noWrap/>
            <w:hideMark/>
          </w:tcPr>
          <w:p w14:paraId="358BD93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743DD1B0"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6A529DC"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5.44 </w:t>
            </w:r>
          </w:p>
        </w:tc>
        <w:tc>
          <w:tcPr>
            <w:tcW w:w="489" w:type="pct"/>
            <w:noWrap/>
            <w:hideMark/>
          </w:tcPr>
          <w:p w14:paraId="6943D9F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M5</w:t>
            </w:r>
          </w:p>
        </w:tc>
        <w:tc>
          <w:tcPr>
            <w:tcW w:w="340" w:type="pct"/>
            <w:noWrap/>
            <w:hideMark/>
          </w:tcPr>
          <w:p w14:paraId="6B0E2BB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9B06B9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01C64C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7C53403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20D29B7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4AA26A2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53CF898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5BDACED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2303C3F8"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2A24700"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5.46</w:t>
            </w:r>
          </w:p>
        </w:tc>
        <w:tc>
          <w:tcPr>
            <w:tcW w:w="489" w:type="pct"/>
            <w:noWrap/>
            <w:hideMark/>
          </w:tcPr>
          <w:p w14:paraId="268A7A6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M6</w:t>
            </w:r>
          </w:p>
        </w:tc>
        <w:tc>
          <w:tcPr>
            <w:tcW w:w="340" w:type="pct"/>
            <w:noWrap/>
            <w:hideMark/>
          </w:tcPr>
          <w:p w14:paraId="2987A6F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66" w:type="pct"/>
            <w:noWrap/>
            <w:hideMark/>
          </w:tcPr>
          <w:p w14:paraId="541DAD9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335" w:type="pct"/>
            <w:noWrap/>
            <w:hideMark/>
          </w:tcPr>
          <w:p w14:paraId="1198915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50C34C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6052B54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6000401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04A7F5D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3A8F357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18337815"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281C67A"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5.75</w:t>
            </w:r>
          </w:p>
        </w:tc>
        <w:tc>
          <w:tcPr>
            <w:tcW w:w="489" w:type="pct"/>
            <w:noWrap/>
            <w:hideMark/>
          </w:tcPr>
          <w:p w14:paraId="27A817C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M5</w:t>
            </w:r>
          </w:p>
        </w:tc>
        <w:tc>
          <w:tcPr>
            <w:tcW w:w="340" w:type="pct"/>
            <w:noWrap/>
            <w:hideMark/>
          </w:tcPr>
          <w:p w14:paraId="76A5F95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66" w:type="pct"/>
            <w:noWrap/>
            <w:hideMark/>
          </w:tcPr>
          <w:p w14:paraId="585CB2E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335" w:type="pct"/>
            <w:noWrap/>
            <w:hideMark/>
          </w:tcPr>
          <w:p w14:paraId="7748892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34C2AEA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2BB4197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37418BF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68A2B91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45A2F8E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49CF05F2"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9928005"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lastRenderedPageBreak/>
              <w:t>6.0</w:t>
            </w:r>
          </w:p>
        </w:tc>
        <w:tc>
          <w:tcPr>
            <w:tcW w:w="489" w:type="pct"/>
            <w:noWrap/>
            <w:hideMark/>
          </w:tcPr>
          <w:p w14:paraId="5445F0B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M6</w:t>
            </w:r>
          </w:p>
        </w:tc>
        <w:tc>
          <w:tcPr>
            <w:tcW w:w="340" w:type="pct"/>
            <w:noWrap/>
            <w:hideMark/>
          </w:tcPr>
          <w:p w14:paraId="1A319A5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20</w:t>
            </w:r>
          </w:p>
        </w:tc>
        <w:tc>
          <w:tcPr>
            <w:tcW w:w="666" w:type="pct"/>
            <w:noWrap/>
            <w:hideMark/>
          </w:tcPr>
          <w:p w14:paraId="7BF9E17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5.7%</w:t>
            </w:r>
          </w:p>
        </w:tc>
        <w:tc>
          <w:tcPr>
            <w:tcW w:w="335" w:type="pct"/>
            <w:noWrap/>
            <w:hideMark/>
          </w:tcPr>
          <w:p w14:paraId="3C4BED2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w:t>
            </w:r>
          </w:p>
        </w:tc>
        <w:tc>
          <w:tcPr>
            <w:tcW w:w="658" w:type="pct"/>
            <w:noWrap/>
            <w:hideMark/>
          </w:tcPr>
          <w:p w14:paraId="47D6818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2.9%</w:t>
            </w:r>
          </w:p>
        </w:tc>
        <w:tc>
          <w:tcPr>
            <w:tcW w:w="396" w:type="pct"/>
            <w:noWrap/>
            <w:hideMark/>
          </w:tcPr>
          <w:p w14:paraId="0B34225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24</w:t>
            </w:r>
          </w:p>
        </w:tc>
        <w:tc>
          <w:tcPr>
            <w:tcW w:w="592" w:type="pct"/>
            <w:noWrap/>
            <w:hideMark/>
          </w:tcPr>
          <w:p w14:paraId="6A17091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w:t>
            </w:r>
          </w:p>
        </w:tc>
        <w:tc>
          <w:tcPr>
            <w:tcW w:w="439" w:type="pct"/>
            <w:noWrap/>
            <w:hideMark/>
          </w:tcPr>
          <w:p w14:paraId="10C4F09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52</w:t>
            </w:r>
          </w:p>
        </w:tc>
        <w:tc>
          <w:tcPr>
            <w:tcW w:w="483" w:type="pct"/>
            <w:noWrap/>
            <w:hideMark/>
          </w:tcPr>
          <w:p w14:paraId="6E4E383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1.7%</w:t>
            </w:r>
          </w:p>
        </w:tc>
      </w:tr>
      <w:tr w:rsidR="006042B0" w:rsidRPr="00D53C2E" w14:paraId="055B0C1B"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623F3DA"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6.19</w:t>
            </w:r>
          </w:p>
        </w:tc>
        <w:tc>
          <w:tcPr>
            <w:tcW w:w="489" w:type="pct"/>
            <w:noWrap/>
            <w:hideMark/>
          </w:tcPr>
          <w:p w14:paraId="4C4EAAF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M6</w:t>
            </w:r>
          </w:p>
        </w:tc>
        <w:tc>
          <w:tcPr>
            <w:tcW w:w="340" w:type="pct"/>
            <w:noWrap/>
            <w:hideMark/>
          </w:tcPr>
          <w:p w14:paraId="01029FF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66" w:type="pct"/>
            <w:noWrap/>
            <w:hideMark/>
          </w:tcPr>
          <w:p w14:paraId="5CBFFB2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335" w:type="pct"/>
            <w:noWrap/>
            <w:hideMark/>
          </w:tcPr>
          <w:p w14:paraId="4C13165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134D8AC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20D1FFD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334F8A4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0D78BD1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6BFA88B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72C8FC3B"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10EC099B"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6.4</w:t>
            </w:r>
          </w:p>
        </w:tc>
        <w:tc>
          <w:tcPr>
            <w:tcW w:w="489" w:type="pct"/>
            <w:noWrap/>
            <w:hideMark/>
          </w:tcPr>
          <w:p w14:paraId="4A392FB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M6</w:t>
            </w:r>
          </w:p>
        </w:tc>
        <w:tc>
          <w:tcPr>
            <w:tcW w:w="340" w:type="pct"/>
            <w:noWrap/>
            <w:hideMark/>
          </w:tcPr>
          <w:p w14:paraId="0EE83FF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20</w:t>
            </w:r>
          </w:p>
        </w:tc>
        <w:tc>
          <w:tcPr>
            <w:tcW w:w="666" w:type="pct"/>
            <w:noWrap/>
            <w:hideMark/>
          </w:tcPr>
          <w:p w14:paraId="7EEBDC2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5.7%</w:t>
            </w:r>
          </w:p>
        </w:tc>
        <w:tc>
          <w:tcPr>
            <w:tcW w:w="335" w:type="pct"/>
            <w:noWrap/>
            <w:hideMark/>
          </w:tcPr>
          <w:p w14:paraId="396A693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658" w:type="pct"/>
            <w:noWrap/>
            <w:hideMark/>
          </w:tcPr>
          <w:p w14:paraId="425325B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w:t>
            </w:r>
          </w:p>
        </w:tc>
        <w:tc>
          <w:tcPr>
            <w:tcW w:w="396" w:type="pct"/>
            <w:noWrap/>
            <w:hideMark/>
          </w:tcPr>
          <w:p w14:paraId="0ADBBDC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w:t>
            </w:r>
          </w:p>
        </w:tc>
        <w:tc>
          <w:tcPr>
            <w:tcW w:w="592" w:type="pct"/>
            <w:noWrap/>
            <w:hideMark/>
          </w:tcPr>
          <w:p w14:paraId="2B0CF16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439" w:type="pct"/>
            <w:noWrap/>
            <w:hideMark/>
          </w:tcPr>
          <w:p w14:paraId="2A96FD4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30</w:t>
            </w:r>
          </w:p>
        </w:tc>
        <w:tc>
          <w:tcPr>
            <w:tcW w:w="483" w:type="pct"/>
            <w:noWrap/>
            <w:hideMark/>
          </w:tcPr>
          <w:p w14:paraId="7D7E567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w:t>
            </w:r>
          </w:p>
        </w:tc>
      </w:tr>
      <w:tr w:rsidR="006042B0" w:rsidRPr="00D53C2E" w14:paraId="2E3FDAC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3816955"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6.5</w:t>
            </w:r>
          </w:p>
        </w:tc>
        <w:tc>
          <w:tcPr>
            <w:tcW w:w="489" w:type="pct"/>
            <w:noWrap/>
            <w:hideMark/>
          </w:tcPr>
          <w:p w14:paraId="36B2AC2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M6</w:t>
            </w:r>
          </w:p>
        </w:tc>
        <w:tc>
          <w:tcPr>
            <w:tcW w:w="340" w:type="pct"/>
            <w:noWrap/>
            <w:hideMark/>
          </w:tcPr>
          <w:p w14:paraId="7F826E6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666" w:type="pct"/>
            <w:noWrap/>
            <w:hideMark/>
          </w:tcPr>
          <w:p w14:paraId="49D2BF1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0.6%</w:t>
            </w:r>
          </w:p>
        </w:tc>
        <w:tc>
          <w:tcPr>
            <w:tcW w:w="335" w:type="pct"/>
            <w:noWrap/>
            <w:hideMark/>
          </w:tcPr>
          <w:p w14:paraId="34F97C1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621A7B0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2CEEEBB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64D50D4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5C6BB2D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2AB9A01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1895420D"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2B94CF3"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6.98</w:t>
            </w:r>
          </w:p>
        </w:tc>
        <w:tc>
          <w:tcPr>
            <w:tcW w:w="489" w:type="pct"/>
            <w:noWrap/>
            <w:hideMark/>
          </w:tcPr>
          <w:p w14:paraId="79C9F0B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M6</w:t>
            </w:r>
          </w:p>
        </w:tc>
        <w:tc>
          <w:tcPr>
            <w:tcW w:w="340" w:type="pct"/>
            <w:noWrap/>
            <w:hideMark/>
          </w:tcPr>
          <w:p w14:paraId="5325D3D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6D3D7E2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6B1D993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698B1D4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18EE3DD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06C6A11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0D1FD11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18A54D5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647B7FC8"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113A3B9"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8.0</w:t>
            </w:r>
          </w:p>
        </w:tc>
        <w:tc>
          <w:tcPr>
            <w:tcW w:w="489" w:type="pct"/>
            <w:noWrap/>
            <w:hideMark/>
          </w:tcPr>
          <w:p w14:paraId="597CB01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1F7D6CC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9C2EE2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63627A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569D00D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6035647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w:t>
            </w:r>
          </w:p>
        </w:tc>
        <w:tc>
          <w:tcPr>
            <w:tcW w:w="592" w:type="pct"/>
            <w:noWrap/>
            <w:hideMark/>
          </w:tcPr>
          <w:p w14:paraId="7B5CCDF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c>
          <w:tcPr>
            <w:tcW w:w="439" w:type="pct"/>
            <w:noWrap/>
            <w:hideMark/>
          </w:tcPr>
          <w:p w14:paraId="3256BCF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w:t>
            </w:r>
          </w:p>
        </w:tc>
        <w:tc>
          <w:tcPr>
            <w:tcW w:w="483" w:type="pct"/>
            <w:noWrap/>
            <w:hideMark/>
          </w:tcPr>
          <w:p w14:paraId="449D601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635C25D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0E21569"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9.0</w:t>
            </w:r>
          </w:p>
        </w:tc>
        <w:tc>
          <w:tcPr>
            <w:tcW w:w="489" w:type="pct"/>
            <w:noWrap/>
            <w:hideMark/>
          </w:tcPr>
          <w:p w14:paraId="2C5C63B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6F6A460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w:t>
            </w:r>
          </w:p>
        </w:tc>
        <w:tc>
          <w:tcPr>
            <w:tcW w:w="666" w:type="pct"/>
            <w:noWrap/>
            <w:hideMark/>
          </w:tcPr>
          <w:p w14:paraId="5B0CB57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w:t>
            </w:r>
          </w:p>
        </w:tc>
        <w:tc>
          <w:tcPr>
            <w:tcW w:w="335" w:type="pct"/>
            <w:noWrap/>
            <w:hideMark/>
          </w:tcPr>
          <w:p w14:paraId="119A37B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w:t>
            </w:r>
          </w:p>
        </w:tc>
        <w:tc>
          <w:tcPr>
            <w:tcW w:w="658" w:type="pct"/>
            <w:noWrap/>
            <w:hideMark/>
          </w:tcPr>
          <w:p w14:paraId="6458957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1.8%</w:t>
            </w:r>
          </w:p>
        </w:tc>
        <w:tc>
          <w:tcPr>
            <w:tcW w:w="396" w:type="pct"/>
            <w:noWrap/>
            <w:hideMark/>
          </w:tcPr>
          <w:p w14:paraId="356AC73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w:t>
            </w:r>
          </w:p>
        </w:tc>
        <w:tc>
          <w:tcPr>
            <w:tcW w:w="592" w:type="pct"/>
            <w:noWrap/>
            <w:hideMark/>
          </w:tcPr>
          <w:p w14:paraId="5C69E37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c>
          <w:tcPr>
            <w:tcW w:w="439" w:type="pct"/>
            <w:noWrap/>
            <w:hideMark/>
          </w:tcPr>
          <w:p w14:paraId="654865E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14</w:t>
            </w:r>
          </w:p>
        </w:tc>
        <w:tc>
          <w:tcPr>
            <w:tcW w:w="483" w:type="pct"/>
            <w:noWrap/>
            <w:hideMark/>
          </w:tcPr>
          <w:p w14:paraId="257A640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0.5%</w:t>
            </w:r>
          </w:p>
        </w:tc>
      </w:tr>
      <w:tr w:rsidR="006042B0" w:rsidRPr="00D53C2E" w14:paraId="3987F949"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124F6B5"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9.4</w:t>
            </w:r>
          </w:p>
        </w:tc>
        <w:tc>
          <w:tcPr>
            <w:tcW w:w="489" w:type="pct"/>
            <w:noWrap/>
            <w:hideMark/>
          </w:tcPr>
          <w:p w14:paraId="621967C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03AF17F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6F36E39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7C65D5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7FF8B17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02BE208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52F2379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314BEC0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48A9EA2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62EA4B01"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07344AE"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11.0</w:t>
            </w:r>
          </w:p>
        </w:tc>
        <w:tc>
          <w:tcPr>
            <w:tcW w:w="489" w:type="pct"/>
            <w:noWrap/>
            <w:hideMark/>
          </w:tcPr>
          <w:p w14:paraId="511E94E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1D43965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66" w:type="pct"/>
            <w:noWrap/>
            <w:hideMark/>
          </w:tcPr>
          <w:p w14:paraId="44EB96C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335" w:type="pct"/>
            <w:noWrap/>
            <w:hideMark/>
          </w:tcPr>
          <w:p w14:paraId="1D04C80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5B79BB8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681C433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28</w:t>
            </w:r>
          </w:p>
        </w:tc>
        <w:tc>
          <w:tcPr>
            <w:tcW w:w="592" w:type="pct"/>
            <w:noWrap/>
            <w:hideMark/>
          </w:tcPr>
          <w:p w14:paraId="1F4AB97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w:t>
            </w:r>
          </w:p>
        </w:tc>
        <w:tc>
          <w:tcPr>
            <w:tcW w:w="439" w:type="pct"/>
            <w:noWrap/>
            <w:hideMark/>
          </w:tcPr>
          <w:p w14:paraId="10BAF8E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30</w:t>
            </w:r>
          </w:p>
        </w:tc>
        <w:tc>
          <w:tcPr>
            <w:tcW w:w="483" w:type="pct"/>
            <w:noWrap/>
            <w:hideMark/>
          </w:tcPr>
          <w:p w14:paraId="6FEC9A5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w:t>
            </w:r>
          </w:p>
        </w:tc>
      </w:tr>
      <w:tr w:rsidR="006042B0" w:rsidRPr="00D53C2E" w14:paraId="4E2712B3"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14C5D2C"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11.31</w:t>
            </w:r>
          </w:p>
        </w:tc>
        <w:tc>
          <w:tcPr>
            <w:tcW w:w="489" w:type="pct"/>
            <w:noWrap/>
            <w:hideMark/>
          </w:tcPr>
          <w:p w14:paraId="799F4BD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6F2D04F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D2468C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68D537B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56C67C7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17A26C3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4D1DC17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09948D8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2306924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0FA874B6"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C05337F"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12.0</w:t>
            </w:r>
          </w:p>
        </w:tc>
        <w:tc>
          <w:tcPr>
            <w:tcW w:w="489" w:type="pct"/>
            <w:noWrap/>
            <w:hideMark/>
          </w:tcPr>
          <w:p w14:paraId="7E955A2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A-C4</w:t>
            </w:r>
          </w:p>
        </w:tc>
        <w:tc>
          <w:tcPr>
            <w:tcW w:w="340" w:type="pct"/>
            <w:noWrap/>
            <w:hideMark/>
          </w:tcPr>
          <w:p w14:paraId="42AFEA1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56</w:t>
            </w:r>
          </w:p>
        </w:tc>
        <w:tc>
          <w:tcPr>
            <w:tcW w:w="666" w:type="pct"/>
            <w:noWrap/>
            <w:hideMark/>
          </w:tcPr>
          <w:p w14:paraId="71B4A4C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16.0%</w:t>
            </w:r>
          </w:p>
        </w:tc>
        <w:tc>
          <w:tcPr>
            <w:tcW w:w="335" w:type="pct"/>
            <w:noWrap/>
            <w:hideMark/>
          </w:tcPr>
          <w:p w14:paraId="3A23905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13</w:t>
            </w:r>
          </w:p>
        </w:tc>
        <w:tc>
          <w:tcPr>
            <w:tcW w:w="658" w:type="pct"/>
            <w:noWrap/>
            <w:hideMark/>
          </w:tcPr>
          <w:p w14:paraId="016505E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4.8%</w:t>
            </w:r>
          </w:p>
        </w:tc>
        <w:tc>
          <w:tcPr>
            <w:tcW w:w="396" w:type="pct"/>
            <w:noWrap/>
            <w:hideMark/>
          </w:tcPr>
          <w:p w14:paraId="1B9FBCB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215</w:t>
            </w:r>
          </w:p>
        </w:tc>
        <w:tc>
          <w:tcPr>
            <w:tcW w:w="592" w:type="pct"/>
            <w:noWrap/>
            <w:hideMark/>
          </w:tcPr>
          <w:p w14:paraId="5A179DD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8.9%</w:t>
            </w:r>
          </w:p>
        </w:tc>
        <w:tc>
          <w:tcPr>
            <w:tcW w:w="439" w:type="pct"/>
            <w:noWrap/>
            <w:hideMark/>
          </w:tcPr>
          <w:p w14:paraId="570FDD0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284</w:t>
            </w:r>
          </w:p>
        </w:tc>
        <w:tc>
          <w:tcPr>
            <w:tcW w:w="483" w:type="pct"/>
            <w:noWrap/>
            <w:hideMark/>
          </w:tcPr>
          <w:p w14:paraId="169FE88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9.3%</w:t>
            </w:r>
          </w:p>
        </w:tc>
      </w:tr>
      <w:tr w:rsidR="006042B0" w:rsidRPr="00D53C2E" w14:paraId="335A2910"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C9232A6"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12.19</w:t>
            </w:r>
          </w:p>
        </w:tc>
        <w:tc>
          <w:tcPr>
            <w:tcW w:w="489" w:type="pct"/>
            <w:noWrap/>
            <w:hideMark/>
          </w:tcPr>
          <w:p w14:paraId="1FADDD8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A-C4</w:t>
            </w:r>
          </w:p>
        </w:tc>
        <w:tc>
          <w:tcPr>
            <w:tcW w:w="340" w:type="pct"/>
            <w:noWrap/>
            <w:hideMark/>
          </w:tcPr>
          <w:p w14:paraId="6C193C7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F32988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313068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3BEF4B4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6628C16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448FA27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5558B59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473ABC6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3D6E7DC1"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4E61166"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12.32</w:t>
            </w:r>
          </w:p>
        </w:tc>
        <w:tc>
          <w:tcPr>
            <w:tcW w:w="489" w:type="pct"/>
            <w:noWrap/>
            <w:hideMark/>
          </w:tcPr>
          <w:p w14:paraId="29362D9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A-C4</w:t>
            </w:r>
          </w:p>
        </w:tc>
        <w:tc>
          <w:tcPr>
            <w:tcW w:w="340" w:type="pct"/>
            <w:noWrap/>
            <w:hideMark/>
          </w:tcPr>
          <w:p w14:paraId="1E7F511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556E6C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41DF363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B2F5CA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530264D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1DE41ED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5381076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18061C0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3011129"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2DB31F3"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12.37</w:t>
            </w:r>
          </w:p>
        </w:tc>
        <w:tc>
          <w:tcPr>
            <w:tcW w:w="489" w:type="pct"/>
            <w:noWrap/>
            <w:hideMark/>
          </w:tcPr>
          <w:p w14:paraId="3E18132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A-C4</w:t>
            </w:r>
          </w:p>
        </w:tc>
        <w:tc>
          <w:tcPr>
            <w:tcW w:w="340" w:type="pct"/>
            <w:noWrap/>
            <w:hideMark/>
          </w:tcPr>
          <w:p w14:paraId="3CA31A1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w:t>
            </w:r>
          </w:p>
        </w:tc>
        <w:tc>
          <w:tcPr>
            <w:tcW w:w="666" w:type="pct"/>
            <w:noWrap/>
            <w:hideMark/>
          </w:tcPr>
          <w:p w14:paraId="582C4E7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3.1%</w:t>
            </w:r>
          </w:p>
        </w:tc>
        <w:tc>
          <w:tcPr>
            <w:tcW w:w="335" w:type="pct"/>
            <w:noWrap/>
            <w:hideMark/>
          </w:tcPr>
          <w:p w14:paraId="36CB76A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658" w:type="pct"/>
            <w:noWrap/>
            <w:hideMark/>
          </w:tcPr>
          <w:p w14:paraId="3694112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w:t>
            </w:r>
          </w:p>
        </w:tc>
        <w:tc>
          <w:tcPr>
            <w:tcW w:w="396" w:type="pct"/>
            <w:noWrap/>
            <w:hideMark/>
          </w:tcPr>
          <w:p w14:paraId="6962E44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58</w:t>
            </w:r>
          </w:p>
        </w:tc>
        <w:tc>
          <w:tcPr>
            <w:tcW w:w="592" w:type="pct"/>
            <w:noWrap/>
            <w:hideMark/>
          </w:tcPr>
          <w:p w14:paraId="11DB585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2.4%</w:t>
            </w:r>
          </w:p>
        </w:tc>
        <w:tc>
          <w:tcPr>
            <w:tcW w:w="439" w:type="pct"/>
            <w:noWrap/>
            <w:hideMark/>
          </w:tcPr>
          <w:p w14:paraId="26D913C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72</w:t>
            </w:r>
          </w:p>
        </w:tc>
        <w:tc>
          <w:tcPr>
            <w:tcW w:w="483" w:type="pct"/>
            <w:noWrap/>
            <w:hideMark/>
          </w:tcPr>
          <w:p w14:paraId="70D914D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2.4%</w:t>
            </w:r>
          </w:p>
        </w:tc>
      </w:tr>
      <w:tr w:rsidR="006042B0" w:rsidRPr="00D53C2E" w14:paraId="559E5514"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AFC2D61"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12.55</w:t>
            </w:r>
          </w:p>
        </w:tc>
        <w:tc>
          <w:tcPr>
            <w:tcW w:w="489" w:type="pct"/>
            <w:noWrap/>
            <w:hideMark/>
          </w:tcPr>
          <w:p w14:paraId="6765DA1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A-C4</w:t>
            </w:r>
          </w:p>
        </w:tc>
        <w:tc>
          <w:tcPr>
            <w:tcW w:w="340" w:type="pct"/>
            <w:noWrap/>
            <w:hideMark/>
          </w:tcPr>
          <w:p w14:paraId="496DC91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3C7DAB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51F294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478041F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1E70910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5F77A42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0BE0A53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442EE1E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1C7F5501"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632D681"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12.68</w:t>
            </w:r>
          </w:p>
        </w:tc>
        <w:tc>
          <w:tcPr>
            <w:tcW w:w="489" w:type="pct"/>
            <w:noWrap/>
            <w:hideMark/>
          </w:tcPr>
          <w:p w14:paraId="575BDE7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A-C4</w:t>
            </w:r>
          </w:p>
        </w:tc>
        <w:tc>
          <w:tcPr>
            <w:tcW w:w="340" w:type="pct"/>
            <w:noWrap/>
            <w:hideMark/>
          </w:tcPr>
          <w:p w14:paraId="7A725FA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0CBB2F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19DF4A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53C0016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0803097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778ED86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3E1177E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3F32D76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23A8EF46"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BECCA1F"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12.7</w:t>
            </w:r>
          </w:p>
        </w:tc>
        <w:tc>
          <w:tcPr>
            <w:tcW w:w="489" w:type="pct"/>
            <w:noWrap/>
            <w:hideMark/>
          </w:tcPr>
          <w:p w14:paraId="2613016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A-C4</w:t>
            </w:r>
          </w:p>
        </w:tc>
        <w:tc>
          <w:tcPr>
            <w:tcW w:w="340" w:type="pct"/>
            <w:noWrap/>
            <w:hideMark/>
          </w:tcPr>
          <w:p w14:paraId="42295C6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666" w:type="pct"/>
            <w:noWrap/>
            <w:hideMark/>
          </w:tcPr>
          <w:p w14:paraId="47C9C32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0.6%</w:t>
            </w:r>
          </w:p>
        </w:tc>
        <w:tc>
          <w:tcPr>
            <w:tcW w:w="335" w:type="pct"/>
            <w:noWrap/>
            <w:hideMark/>
          </w:tcPr>
          <w:p w14:paraId="2250F88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175A22F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77FC16B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1D01A65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6357CC6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3A4928A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3F591A76"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2F02626"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14.15</w:t>
            </w:r>
          </w:p>
        </w:tc>
        <w:tc>
          <w:tcPr>
            <w:tcW w:w="489" w:type="pct"/>
            <w:noWrap/>
            <w:hideMark/>
          </w:tcPr>
          <w:p w14:paraId="71F451D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Y</w:t>
            </w:r>
          </w:p>
        </w:tc>
        <w:tc>
          <w:tcPr>
            <w:tcW w:w="340" w:type="pct"/>
            <w:noWrap/>
            <w:hideMark/>
          </w:tcPr>
          <w:p w14:paraId="44F4EE1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035DBBF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E000E7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33836D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E9B90E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7112780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6C93B8C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7A2382A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3A67B28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8590532"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14.3</w:t>
            </w:r>
          </w:p>
        </w:tc>
        <w:tc>
          <w:tcPr>
            <w:tcW w:w="489" w:type="pct"/>
            <w:noWrap/>
            <w:hideMark/>
          </w:tcPr>
          <w:p w14:paraId="6A29315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Y</w:t>
            </w:r>
          </w:p>
        </w:tc>
        <w:tc>
          <w:tcPr>
            <w:tcW w:w="340" w:type="pct"/>
            <w:noWrap/>
            <w:hideMark/>
          </w:tcPr>
          <w:p w14:paraId="4955EEA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00B2658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56ED972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73CB917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6398B50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7464F6D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605EDCF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324FCC9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0E307C92"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7392622"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18.21</w:t>
            </w:r>
          </w:p>
        </w:tc>
        <w:tc>
          <w:tcPr>
            <w:tcW w:w="489" w:type="pct"/>
            <w:noWrap/>
            <w:hideMark/>
          </w:tcPr>
          <w:p w14:paraId="2678C39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Y</w:t>
            </w:r>
          </w:p>
        </w:tc>
        <w:tc>
          <w:tcPr>
            <w:tcW w:w="340" w:type="pct"/>
            <w:noWrap/>
            <w:hideMark/>
          </w:tcPr>
          <w:p w14:paraId="01F343A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6C773D6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57C5DA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7F22E04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7804197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5051609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5CF2640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59F45A1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478485CF"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527B591"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18.23</w:t>
            </w:r>
          </w:p>
        </w:tc>
        <w:tc>
          <w:tcPr>
            <w:tcW w:w="489" w:type="pct"/>
            <w:noWrap/>
            <w:hideMark/>
          </w:tcPr>
          <w:p w14:paraId="0F6D754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Y</w:t>
            </w:r>
          </w:p>
        </w:tc>
        <w:tc>
          <w:tcPr>
            <w:tcW w:w="340" w:type="pct"/>
            <w:noWrap/>
            <w:hideMark/>
          </w:tcPr>
          <w:p w14:paraId="753943D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30ED670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E96473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635FFD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60A58BB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49ECC6F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1B98C38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4E91B97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2B4BE32"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20E3AE7"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22.0 </w:t>
            </w:r>
          </w:p>
        </w:tc>
        <w:tc>
          <w:tcPr>
            <w:tcW w:w="489" w:type="pct"/>
            <w:noWrap/>
            <w:hideMark/>
          </w:tcPr>
          <w:p w14:paraId="36F68E8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2BC7A0E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666" w:type="pct"/>
            <w:noWrap/>
            <w:hideMark/>
          </w:tcPr>
          <w:p w14:paraId="2473693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0.6%</w:t>
            </w:r>
          </w:p>
        </w:tc>
        <w:tc>
          <w:tcPr>
            <w:tcW w:w="335" w:type="pct"/>
            <w:noWrap/>
            <w:hideMark/>
          </w:tcPr>
          <w:p w14:paraId="7A97895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w:t>
            </w:r>
          </w:p>
        </w:tc>
        <w:tc>
          <w:tcPr>
            <w:tcW w:w="658" w:type="pct"/>
            <w:noWrap/>
            <w:hideMark/>
          </w:tcPr>
          <w:p w14:paraId="227DABB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2.6%</w:t>
            </w:r>
          </w:p>
        </w:tc>
        <w:tc>
          <w:tcPr>
            <w:tcW w:w="396" w:type="pct"/>
            <w:noWrap/>
            <w:hideMark/>
          </w:tcPr>
          <w:p w14:paraId="4A30AFB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194</w:t>
            </w:r>
          </w:p>
        </w:tc>
        <w:tc>
          <w:tcPr>
            <w:tcW w:w="592" w:type="pct"/>
            <w:noWrap/>
            <w:hideMark/>
          </w:tcPr>
          <w:p w14:paraId="48D105F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8.0%</w:t>
            </w:r>
          </w:p>
        </w:tc>
        <w:tc>
          <w:tcPr>
            <w:tcW w:w="439" w:type="pct"/>
            <w:noWrap/>
            <w:hideMark/>
          </w:tcPr>
          <w:p w14:paraId="15DDFD4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203</w:t>
            </w:r>
          </w:p>
        </w:tc>
        <w:tc>
          <w:tcPr>
            <w:tcW w:w="483" w:type="pct"/>
            <w:noWrap/>
            <w:hideMark/>
          </w:tcPr>
          <w:p w14:paraId="004ADAB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6.7%</w:t>
            </w:r>
          </w:p>
        </w:tc>
      </w:tr>
      <w:tr w:rsidR="006042B0" w:rsidRPr="00D53C2E" w14:paraId="0721F2DB"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AF174B4"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22.1</w:t>
            </w:r>
          </w:p>
        </w:tc>
        <w:tc>
          <w:tcPr>
            <w:tcW w:w="489" w:type="pct"/>
            <w:noWrap/>
            <w:hideMark/>
          </w:tcPr>
          <w:p w14:paraId="1C17253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3EFC54C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14D11E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4B5EE2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427DBFB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6D305A6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7309A8A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5497797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521B94A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4A377CF8"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C6E7388"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22.21</w:t>
            </w:r>
          </w:p>
        </w:tc>
        <w:tc>
          <w:tcPr>
            <w:tcW w:w="489" w:type="pct"/>
            <w:noWrap/>
            <w:hideMark/>
          </w:tcPr>
          <w:p w14:paraId="7452F62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2DBB316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01623B0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07EEE0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107F749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04A9951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78C9AB0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6BB3CE1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6BF5A7E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0E091BAB"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DC22284"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22.3 </w:t>
            </w:r>
          </w:p>
        </w:tc>
        <w:tc>
          <w:tcPr>
            <w:tcW w:w="489" w:type="pct"/>
            <w:noWrap/>
            <w:hideMark/>
          </w:tcPr>
          <w:p w14:paraId="2BB2F56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0B7E176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66" w:type="pct"/>
            <w:noWrap/>
            <w:hideMark/>
          </w:tcPr>
          <w:p w14:paraId="7F54F58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335" w:type="pct"/>
            <w:noWrap/>
            <w:hideMark/>
          </w:tcPr>
          <w:p w14:paraId="795D1D5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43B0A2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6800CCD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01BF0BB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1930C9B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7FB641D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688BFA6F"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E773016"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24.9</w:t>
            </w:r>
          </w:p>
        </w:tc>
        <w:tc>
          <w:tcPr>
            <w:tcW w:w="489" w:type="pct"/>
            <w:noWrap/>
            <w:hideMark/>
          </w:tcPr>
          <w:p w14:paraId="0D7C81F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Y</w:t>
            </w:r>
          </w:p>
        </w:tc>
        <w:tc>
          <w:tcPr>
            <w:tcW w:w="340" w:type="pct"/>
            <w:noWrap/>
            <w:hideMark/>
          </w:tcPr>
          <w:p w14:paraId="7C93205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334BD51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F3A8B0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3F463D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51A5D52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61EE90D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1838060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384C775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61502B53"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D135162"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25.1</w:t>
            </w:r>
          </w:p>
        </w:tc>
        <w:tc>
          <w:tcPr>
            <w:tcW w:w="489" w:type="pct"/>
            <w:noWrap/>
            <w:hideMark/>
          </w:tcPr>
          <w:p w14:paraId="49260D5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53DBB72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F0E0B2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48CE31D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95B66D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28610F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5C46988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1B56F62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722DC7A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4CF8DB8C"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B9B0610"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27.0</w:t>
            </w:r>
          </w:p>
        </w:tc>
        <w:tc>
          <w:tcPr>
            <w:tcW w:w="489" w:type="pct"/>
            <w:noWrap/>
            <w:hideMark/>
          </w:tcPr>
          <w:p w14:paraId="654477C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0EB37FE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73DC73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811233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48197D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7AAB64F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1C4DC26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6E27E5B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0BA4D12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7DFDA03D"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20B78E8"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27.6</w:t>
            </w:r>
          </w:p>
        </w:tc>
        <w:tc>
          <w:tcPr>
            <w:tcW w:w="489" w:type="pct"/>
            <w:noWrap/>
            <w:hideMark/>
          </w:tcPr>
          <w:p w14:paraId="0D2A171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22C50A7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C2FC67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4FDDEA9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F7D377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51C581D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w:t>
            </w:r>
          </w:p>
        </w:tc>
        <w:tc>
          <w:tcPr>
            <w:tcW w:w="592" w:type="pct"/>
            <w:noWrap/>
            <w:hideMark/>
          </w:tcPr>
          <w:p w14:paraId="2112ABA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c>
          <w:tcPr>
            <w:tcW w:w="439" w:type="pct"/>
            <w:noWrap/>
            <w:hideMark/>
          </w:tcPr>
          <w:p w14:paraId="64503FB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w:t>
            </w:r>
          </w:p>
        </w:tc>
        <w:tc>
          <w:tcPr>
            <w:tcW w:w="483" w:type="pct"/>
            <w:noWrap/>
            <w:hideMark/>
          </w:tcPr>
          <w:p w14:paraId="75A9611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2738D3D9"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5F94710"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28.0 </w:t>
            </w:r>
          </w:p>
        </w:tc>
        <w:tc>
          <w:tcPr>
            <w:tcW w:w="489" w:type="pct"/>
            <w:noWrap/>
            <w:hideMark/>
          </w:tcPr>
          <w:p w14:paraId="4727F0E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6250A6D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14</w:t>
            </w:r>
          </w:p>
        </w:tc>
        <w:tc>
          <w:tcPr>
            <w:tcW w:w="666" w:type="pct"/>
            <w:noWrap/>
            <w:hideMark/>
          </w:tcPr>
          <w:p w14:paraId="4B1CEA9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4.0%</w:t>
            </w:r>
          </w:p>
        </w:tc>
        <w:tc>
          <w:tcPr>
            <w:tcW w:w="335" w:type="pct"/>
            <w:noWrap/>
            <w:hideMark/>
          </w:tcPr>
          <w:p w14:paraId="2F61231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20</w:t>
            </w:r>
          </w:p>
        </w:tc>
        <w:tc>
          <w:tcPr>
            <w:tcW w:w="658" w:type="pct"/>
            <w:noWrap/>
            <w:hideMark/>
          </w:tcPr>
          <w:p w14:paraId="3C8CCB1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7.4%</w:t>
            </w:r>
          </w:p>
        </w:tc>
        <w:tc>
          <w:tcPr>
            <w:tcW w:w="396" w:type="pct"/>
            <w:noWrap/>
            <w:hideMark/>
          </w:tcPr>
          <w:p w14:paraId="00588DC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70</w:t>
            </w:r>
          </w:p>
        </w:tc>
        <w:tc>
          <w:tcPr>
            <w:tcW w:w="592" w:type="pct"/>
            <w:noWrap/>
            <w:hideMark/>
          </w:tcPr>
          <w:p w14:paraId="60448D6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2.9%</w:t>
            </w:r>
          </w:p>
        </w:tc>
        <w:tc>
          <w:tcPr>
            <w:tcW w:w="439" w:type="pct"/>
            <w:noWrap/>
            <w:hideMark/>
          </w:tcPr>
          <w:p w14:paraId="40F2388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104</w:t>
            </w:r>
          </w:p>
        </w:tc>
        <w:tc>
          <w:tcPr>
            <w:tcW w:w="483" w:type="pct"/>
            <w:noWrap/>
            <w:hideMark/>
          </w:tcPr>
          <w:p w14:paraId="2770A36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3.4%</w:t>
            </w:r>
          </w:p>
        </w:tc>
      </w:tr>
      <w:tr w:rsidR="006042B0" w:rsidRPr="00D53C2E" w14:paraId="1DABFBDC"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A23FF3A"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28.14</w:t>
            </w:r>
          </w:p>
        </w:tc>
        <w:tc>
          <w:tcPr>
            <w:tcW w:w="489" w:type="pct"/>
            <w:noWrap/>
            <w:hideMark/>
          </w:tcPr>
          <w:p w14:paraId="6203344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2FF96A5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0E70C68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77CCA6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296D0B4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5756C8C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3760A12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111242F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04A088C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619ABD48"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9E9D7EC"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28.5</w:t>
            </w:r>
          </w:p>
        </w:tc>
        <w:tc>
          <w:tcPr>
            <w:tcW w:w="489" w:type="pct"/>
            <w:noWrap/>
            <w:hideMark/>
          </w:tcPr>
          <w:p w14:paraId="4B0D70F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5DB4AE9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799D8E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6422E2C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29636DA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667336D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6D0C1B1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04782FA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11C8DB8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3252B1D8"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85C5AF0"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29.2</w:t>
            </w:r>
          </w:p>
        </w:tc>
        <w:tc>
          <w:tcPr>
            <w:tcW w:w="489" w:type="pct"/>
            <w:noWrap/>
            <w:hideMark/>
          </w:tcPr>
          <w:p w14:paraId="5A194C4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M29</w:t>
            </w:r>
          </w:p>
        </w:tc>
        <w:tc>
          <w:tcPr>
            <w:tcW w:w="340" w:type="pct"/>
            <w:noWrap/>
            <w:hideMark/>
          </w:tcPr>
          <w:p w14:paraId="178F33C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6BC13A4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6EE63E8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11F91DC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1CF739D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53721CC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5BC7094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7DBC0D2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33CBFE8E"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97D895B"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33.0</w:t>
            </w:r>
          </w:p>
        </w:tc>
        <w:tc>
          <w:tcPr>
            <w:tcW w:w="489" w:type="pct"/>
            <w:noWrap/>
            <w:hideMark/>
          </w:tcPr>
          <w:p w14:paraId="500B326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D4</w:t>
            </w:r>
          </w:p>
        </w:tc>
        <w:tc>
          <w:tcPr>
            <w:tcW w:w="340" w:type="pct"/>
            <w:noWrap/>
            <w:hideMark/>
          </w:tcPr>
          <w:p w14:paraId="5898E0F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BFC791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FBE5B1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64BA802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61D3A52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w:t>
            </w:r>
          </w:p>
        </w:tc>
        <w:tc>
          <w:tcPr>
            <w:tcW w:w="592" w:type="pct"/>
            <w:noWrap/>
            <w:hideMark/>
          </w:tcPr>
          <w:p w14:paraId="0F7461A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c>
          <w:tcPr>
            <w:tcW w:w="439" w:type="pct"/>
            <w:noWrap/>
            <w:hideMark/>
          </w:tcPr>
          <w:p w14:paraId="7ED20C6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w:t>
            </w:r>
          </w:p>
        </w:tc>
        <w:tc>
          <w:tcPr>
            <w:tcW w:w="483" w:type="pct"/>
            <w:noWrap/>
            <w:hideMark/>
          </w:tcPr>
          <w:p w14:paraId="5B324D4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r>
      <w:tr w:rsidR="006042B0" w:rsidRPr="00D53C2E" w14:paraId="70EE944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tcPr>
          <w:p w14:paraId="33F14BED"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43.4</w:t>
            </w:r>
          </w:p>
        </w:tc>
        <w:tc>
          <w:tcPr>
            <w:tcW w:w="489" w:type="pct"/>
            <w:noWrap/>
          </w:tcPr>
          <w:p w14:paraId="4AFAA1B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D4</w:t>
            </w:r>
          </w:p>
        </w:tc>
        <w:tc>
          <w:tcPr>
            <w:tcW w:w="340" w:type="pct"/>
            <w:noWrap/>
          </w:tcPr>
          <w:p w14:paraId="0C1B6C9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tcPr>
          <w:p w14:paraId="13216E5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tcPr>
          <w:p w14:paraId="0491D94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tcPr>
          <w:p w14:paraId="6A48D64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tcPr>
          <w:p w14:paraId="0750393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tcPr>
          <w:p w14:paraId="2BAF659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tcPr>
          <w:p w14:paraId="02D8582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tcPr>
          <w:p w14:paraId="40BB6A6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721B1EE5"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BBBD0AC"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44.0</w:t>
            </w:r>
          </w:p>
        </w:tc>
        <w:tc>
          <w:tcPr>
            <w:tcW w:w="489" w:type="pct"/>
            <w:noWrap/>
            <w:hideMark/>
          </w:tcPr>
          <w:p w14:paraId="3F411EA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4041505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4B426D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E43155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w:t>
            </w:r>
          </w:p>
        </w:tc>
        <w:tc>
          <w:tcPr>
            <w:tcW w:w="658" w:type="pct"/>
            <w:noWrap/>
            <w:hideMark/>
          </w:tcPr>
          <w:p w14:paraId="5E979C6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1.8%</w:t>
            </w:r>
          </w:p>
        </w:tc>
        <w:tc>
          <w:tcPr>
            <w:tcW w:w="396" w:type="pct"/>
            <w:noWrap/>
            <w:hideMark/>
          </w:tcPr>
          <w:p w14:paraId="7956F7E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w:t>
            </w:r>
          </w:p>
        </w:tc>
        <w:tc>
          <w:tcPr>
            <w:tcW w:w="592" w:type="pct"/>
            <w:noWrap/>
            <w:hideMark/>
          </w:tcPr>
          <w:p w14:paraId="18720BE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0.5%</w:t>
            </w:r>
          </w:p>
        </w:tc>
        <w:tc>
          <w:tcPr>
            <w:tcW w:w="439" w:type="pct"/>
            <w:noWrap/>
            <w:hideMark/>
          </w:tcPr>
          <w:p w14:paraId="6A3F576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17</w:t>
            </w:r>
          </w:p>
        </w:tc>
        <w:tc>
          <w:tcPr>
            <w:tcW w:w="483" w:type="pct"/>
            <w:noWrap/>
            <w:hideMark/>
          </w:tcPr>
          <w:p w14:paraId="1B0A383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0.6%</w:t>
            </w:r>
          </w:p>
        </w:tc>
      </w:tr>
      <w:tr w:rsidR="006042B0" w:rsidRPr="00D53C2E" w14:paraId="52DF56EC"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157D28A3"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48.1</w:t>
            </w:r>
          </w:p>
        </w:tc>
        <w:tc>
          <w:tcPr>
            <w:tcW w:w="489" w:type="pct"/>
            <w:noWrap/>
            <w:hideMark/>
          </w:tcPr>
          <w:p w14:paraId="7D8CA8F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183BDF7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4BF8548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0D0CF9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35B96F7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25F5C8E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w:t>
            </w:r>
          </w:p>
        </w:tc>
        <w:tc>
          <w:tcPr>
            <w:tcW w:w="592" w:type="pct"/>
            <w:noWrap/>
            <w:hideMark/>
          </w:tcPr>
          <w:p w14:paraId="612900E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c>
          <w:tcPr>
            <w:tcW w:w="439" w:type="pct"/>
            <w:noWrap/>
            <w:hideMark/>
          </w:tcPr>
          <w:p w14:paraId="7D13DC6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w:t>
            </w:r>
          </w:p>
        </w:tc>
        <w:tc>
          <w:tcPr>
            <w:tcW w:w="483" w:type="pct"/>
            <w:noWrap/>
            <w:hideMark/>
          </w:tcPr>
          <w:p w14:paraId="7DFC4B3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r>
      <w:tr w:rsidR="006042B0" w:rsidRPr="00D53C2E" w14:paraId="1DB21F3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D168E00"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49.0</w:t>
            </w:r>
          </w:p>
        </w:tc>
        <w:tc>
          <w:tcPr>
            <w:tcW w:w="489" w:type="pct"/>
            <w:noWrap/>
            <w:hideMark/>
          </w:tcPr>
          <w:p w14:paraId="45526FE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069C3CA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32CF819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5DAAB30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78A1F59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7857A5F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5586647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1FC93FE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06A5B23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2B19599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564BF99"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49.3</w:t>
            </w:r>
          </w:p>
        </w:tc>
        <w:tc>
          <w:tcPr>
            <w:tcW w:w="489" w:type="pct"/>
            <w:noWrap/>
            <w:hideMark/>
          </w:tcPr>
          <w:p w14:paraId="15172E0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354D3CB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6F1E726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E18797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658" w:type="pct"/>
            <w:noWrap/>
            <w:hideMark/>
          </w:tcPr>
          <w:p w14:paraId="0BF7C69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w:t>
            </w:r>
          </w:p>
        </w:tc>
        <w:tc>
          <w:tcPr>
            <w:tcW w:w="396" w:type="pct"/>
            <w:noWrap/>
            <w:hideMark/>
          </w:tcPr>
          <w:p w14:paraId="3B8A169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w:t>
            </w:r>
          </w:p>
        </w:tc>
        <w:tc>
          <w:tcPr>
            <w:tcW w:w="592" w:type="pct"/>
            <w:noWrap/>
            <w:hideMark/>
          </w:tcPr>
          <w:p w14:paraId="3B90D41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c>
          <w:tcPr>
            <w:tcW w:w="439" w:type="pct"/>
            <w:noWrap/>
            <w:hideMark/>
          </w:tcPr>
          <w:p w14:paraId="3E24D27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w:t>
            </w:r>
          </w:p>
        </w:tc>
        <w:tc>
          <w:tcPr>
            <w:tcW w:w="483" w:type="pct"/>
            <w:noWrap/>
            <w:hideMark/>
          </w:tcPr>
          <w:p w14:paraId="25AAF8D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r>
      <w:tr w:rsidR="006042B0" w:rsidRPr="00D53C2E" w14:paraId="4D697F6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68F2857"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49.8</w:t>
            </w:r>
          </w:p>
        </w:tc>
        <w:tc>
          <w:tcPr>
            <w:tcW w:w="489" w:type="pct"/>
            <w:noWrap/>
            <w:hideMark/>
          </w:tcPr>
          <w:p w14:paraId="3D0B385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727D5E4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4E96F9F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0FFBA9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3DA702F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4B2A513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w:t>
            </w:r>
          </w:p>
        </w:tc>
        <w:tc>
          <w:tcPr>
            <w:tcW w:w="592" w:type="pct"/>
            <w:noWrap/>
            <w:hideMark/>
          </w:tcPr>
          <w:p w14:paraId="317B8D3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439" w:type="pct"/>
            <w:noWrap/>
            <w:hideMark/>
          </w:tcPr>
          <w:p w14:paraId="6BE6559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w:t>
            </w:r>
          </w:p>
        </w:tc>
        <w:tc>
          <w:tcPr>
            <w:tcW w:w="483" w:type="pct"/>
            <w:noWrap/>
            <w:hideMark/>
          </w:tcPr>
          <w:p w14:paraId="7E6D97E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r>
      <w:tr w:rsidR="006042B0" w:rsidRPr="00D53C2E" w14:paraId="2ADB683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tcPr>
          <w:p w14:paraId="6349E125"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52.1</w:t>
            </w:r>
          </w:p>
        </w:tc>
        <w:tc>
          <w:tcPr>
            <w:tcW w:w="489" w:type="pct"/>
            <w:noWrap/>
          </w:tcPr>
          <w:p w14:paraId="244F27E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D4</w:t>
            </w:r>
          </w:p>
        </w:tc>
        <w:tc>
          <w:tcPr>
            <w:tcW w:w="340" w:type="pct"/>
            <w:noWrap/>
          </w:tcPr>
          <w:p w14:paraId="0BBA8C2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tcPr>
          <w:p w14:paraId="0E9EA53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tcPr>
          <w:p w14:paraId="7734A63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tcPr>
          <w:p w14:paraId="39D95C2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tcPr>
          <w:p w14:paraId="62B12BC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tcPr>
          <w:p w14:paraId="41E9EC9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tcPr>
          <w:p w14:paraId="4626B25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tcPr>
          <w:p w14:paraId="559406F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2E25BDCF"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E3A4BA4"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53.1</w:t>
            </w:r>
          </w:p>
        </w:tc>
        <w:tc>
          <w:tcPr>
            <w:tcW w:w="489" w:type="pct"/>
            <w:noWrap/>
            <w:hideMark/>
          </w:tcPr>
          <w:p w14:paraId="5D74B2D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D4</w:t>
            </w:r>
          </w:p>
        </w:tc>
        <w:tc>
          <w:tcPr>
            <w:tcW w:w="340" w:type="pct"/>
            <w:noWrap/>
            <w:hideMark/>
          </w:tcPr>
          <w:p w14:paraId="60FE8B6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0377E7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0BFC232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62DC78C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F12A20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48DE5BF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157B6E9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3B4DAE5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44C84746"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8EF7A40"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lastRenderedPageBreak/>
              <w:t>53.12</w:t>
            </w:r>
          </w:p>
        </w:tc>
        <w:tc>
          <w:tcPr>
            <w:tcW w:w="489" w:type="pct"/>
            <w:noWrap/>
            <w:hideMark/>
          </w:tcPr>
          <w:p w14:paraId="1631D11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D4</w:t>
            </w:r>
          </w:p>
        </w:tc>
        <w:tc>
          <w:tcPr>
            <w:tcW w:w="340" w:type="pct"/>
            <w:noWrap/>
            <w:hideMark/>
          </w:tcPr>
          <w:p w14:paraId="102FA2F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0E8CCE3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4AD06CB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38E8C7E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5549038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6D19A83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0C56183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5DEC140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1543DF49"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2632B42"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56.2</w:t>
            </w:r>
          </w:p>
        </w:tc>
        <w:tc>
          <w:tcPr>
            <w:tcW w:w="489" w:type="pct"/>
            <w:noWrap/>
            <w:hideMark/>
          </w:tcPr>
          <w:p w14:paraId="417F733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D4</w:t>
            </w:r>
          </w:p>
        </w:tc>
        <w:tc>
          <w:tcPr>
            <w:tcW w:w="340" w:type="pct"/>
            <w:noWrap/>
            <w:hideMark/>
          </w:tcPr>
          <w:p w14:paraId="517408E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6B87674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4492004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3022B7B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EEF636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00C4C0B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172291C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243EB8C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0A9AECF6"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7D9B0B2"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56.4</w:t>
            </w:r>
          </w:p>
        </w:tc>
        <w:tc>
          <w:tcPr>
            <w:tcW w:w="489" w:type="pct"/>
            <w:noWrap/>
            <w:hideMark/>
          </w:tcPr>
          <w:p w14:paraId="255C959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D4</w:t>
            </w:r>
          </w:p>
        </w:tc>
        <w:tc>
          <w:tcPr>
            <w:tcW w:w="340" w:type="pct"/>
            <w:noWrap/>
            <w:hideMark/>
          </w:tcPr>
          <w:p w14:paraId="6BE27EE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6B2AD8E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65CFFB4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76E8634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4C36993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65A1238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71DBF91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1EF07A9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03256784"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4815C80"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57.4</w:t>
            </w:r>
          </w:p>
        </w:tc>
        <w:tc>
          <w:tcPr>
            <w:tcW w:w="489" w:type="pct"/>
            <w:noWrap/>
            <w:hideMark/>
          </w:tcPr>
          <w:p w14:paraId="21C6911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Y</w:t>
            </w:r>
          </w:p>
        </w:tc>
        <w:tc>
          <w:tcPr>
            <w:tcW w:w="340" w:type="pct"/>
            <w:noWrap/>
            <w:hideMark/>
          </w:tcPr>
          <w:p w14:paraId="59B9CDB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66" w:type="pct"/>
            <w:noWrap/>
            <w:hideMark/>
          </w:tcPr>
          <w:p w14:paraId="4814D61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335" w:type="pct"/>
            <w:noWrap/>
            <w:hideMark/>
          </w:tcPr>
          <w:p w14:paraId="6265310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5F17A89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29ACC0F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637492F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0A36B42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6FAAB66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7E14A341"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D00E66E"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58.0</w:t>
            </w:r>
          </w:p>
        </w:tc>
        <w:tc>
          <w:tcPr>
            <w:tcW w:w="489" w:type="pct"/>
            <w:noWrap/>
            <w:hideMark/>
          </w:tcPr>
          <w:p w14:paraId="3694DBA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07BAC63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354240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6DF7ACE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51B23F1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E2B2F5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w:t>
            </w:r>
          </w:p>
        </w:tc>
        <w:tc>
          <w:tcPr>
            <w:tcW w:w="592" w:type="pct"/>
            <w:noWrap/>
            <w:hideMark/>
          </w:tcPr>
          <w:p w14:paraId="19C4229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439" w:type="pct"/>
            <w:noWrap/>
            <w:hideMark/>
          </w:tcPr>
          <w:p w14:paraId="146F58E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w:t>
            </w:r>
          </w:p>
        </w:tc>
        <w:tc>
          <w:tcPr>
            <w:tcW w:w="483" w:type="pct"/>
            <w:noWrap/>
            <w:hideMark/>
          </w:tcPr>
          <w:p w14:paraId="0EB2D7F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r>
      <w:tr w:rsidR="006042B0" w:rsidRPr="00D53C2E" w14:paraId="707AF43C"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8C7E41A"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58.22</w:t>
            </w:r>
          </w:p>
        </w:tc>
        <w:tc>
          <w:tcPr>
            <w:tcW w:w="489" w:type="pct"/>
            <w:noWrap/>
            <w:hideMark/>
          </w:tcPr>
          <w:p w14:paraId="2786C47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782AD46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E244E5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1DE131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6F8EDE4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56F3098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44C0C2D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31FF097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201C15B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169788A2"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7F89650"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60.11</w:t>
            </w:r>
          </w:p>
        </w:tc>
        <w:tc>
          <w:tcPr>
            <w:tcW w:w="489" w:type="pct"/>
            <w:noWrap/>
            <w:hideMark/>
          </w:tcPr>
          <w:p w14:paraId="56AB3FE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E1</w:t>
            </w:r>
          </w:p>
        </w:tc>
        <w:tc>
          <w:tcPr>
            <w:tcW w:w="340" w:type="pct"/>
            <w:noWrap/>
            <w:hideMark/>
          </w:tcPr>
          <w:p w14:paraId="02C017C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E5DEFD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4C7A35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49D217F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1BEE7D5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274BD3F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2310792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4A04009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3CF04A72"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E617848"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65.4</w:t>
            </w:r>
          </w:p>
        </w:tc>
        <w:tc>
          <w:tcPr>
            <w:tcW w:w="489" w:type="pct"/>
            <w:noWrap/>
            <w:hideMark/>
          </w:tcPr>
          <w:p w14:paraId="0C503C4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7D25F6C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347992A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6FBE07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77DF203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45E4399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5F82650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286B354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33E6EBC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37B0C144"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964DBBE"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66.0</w:t>
            </w:r>
          </w:p>
        </w:tc>
        <w:tc>
          <w:tcPr>
            <w:tcW w:w="489" w:type="pct"/>
            <w:noWrap/>
            <w:hideMark/>
          </w:tcPr>
          <w:p w14:paraId="5D4EEA2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377ABE9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AEEF64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C6A136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4C78012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2D13D1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202161D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3BB4323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0AF6C35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303BC3B3"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12F30D52"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66.1</w:t>
            </w:r>
          </w:p>
        </w:tc>
        <w:tc>
          <w:tcPr>
            <w:tcW w:w="489" w:type="pct"/>
            <w:noWrap/>
            <w:hideMark/>
          </w:tcPr>
          <w:p w14:paraId="1152BE6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2E60724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450CF25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CBA110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92C2B7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1E8B1EC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5A27E5B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47A4BD9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160A9D2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2EC0EF72"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tcPr>
          <w:p w14:paraId="7FCF7E65"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67.0</w:t>
            </w:r>
          </w:p>
        </w:tc>
        <w:tc>
          <w:tcPr>
            <w:tcW w:w="489" w:type="pct"/>
            <w:noWrap/>
          </w:tcPr>
          <w:p w14:paraId="5630D6C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tcPr>
          <w:p w14:paraId="2AABCA3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tcPr>
          <w:p w14:paraId="1B7A400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tcPr>
          <w:p w14:paraId="3BF648E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tcPr>
          <w:p w14:paraId="72574D8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tcPr>
          <w:p w14:paraId="1A47550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tcPr>
          <w:p w14:paraId="3D95743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tcPr>
          <w:p w14:paraId="29981BD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tcPr>
          <w:p w14:paraId="4B70502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0FC28704"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AAEB01F"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68.0</w:t>
            </w:r>
          </w:p>
        </w:tc>
        <w:tc>
          <w:tcPr>
            <w:tcW w:w="489" w:type="pct"/>
            <w:noWrap/>
            <w:hideMark/>
          </w:tcPr>
          <w:p w14:paraId="5AA7689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6363F55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0CC8FDC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5BD757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05047D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42E02B3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2CE6B45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29A18C3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358D7B5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4E81DF8C"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4C24AF8"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68.3</w:t>
            </w:r>
          </w:p>
        </w:tc>
        <w:tc>
          <w:tcPr>
            <w:tcW w:w="489" w:type="pct"/>
            <w:noWrap/>
            <w:hideMark/>
          </w:tcPr>
          <w:p w14:paraId="1CC2CD8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7852BDA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942B02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E6D4F3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3285CD6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52258DA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05B84A7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0A0C6D7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483" w:type="pct"/>
            <w:noWrap/>
            <w:hideMark/>
          </w:tcPr>
          <w:p w14:paraId="19CFA88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73C804AE"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769CBC8"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73.0</w:t>
            </w:r>
          </w:p>
        </w:tc>
        <w:tc>
          <w:tcPr>
            <w:tcW w:w="489" w:type="pct"/>
            <w:noWrap/>
            <w:hideMark/>
          </w:tcPr>
          <w:p w14:paraId="60BBB44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1BFF4AC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BE579D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D80A92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6BE68B9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0686302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w:t>
            </w:r>
          </w:p>
        </w:tc>
        <w:tc>
          <w:tcPr>
            <w:tcW w:w="592" w:type="pct"/>
            <w:noWrap/>
            <w:hideMark/>
          </w:tcPr>
          <w:p w14:paraId="64F2B57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c>
          <w:tcPr>
            <w:tcW w:w="439" w:type="pct"/>
            <w:noWrap/>
            <w:hideMark/>
          </w:tcPr>
          <w:p w14:paraId="4E2879E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w:t>
            </w:r>
          </w:p>
        </w:tc>
        <w:tc>
          <w:tcPr>
            <w:tcW w:w="483" w:type="pct"/>
            <w:noWrap/>
            <w:hideMark/>
          </w:tcPr>
          <w:p w14:paraId="01D8C34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r>
      <w:tr w:rsidR="006042B0" w:rsidRPr="00D53C2E" w14:paraId="7AF70313"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B688684"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74.0</w:t>
            </w:r>
          </w:p>
        </w:tc>
        <w:tc>
          <w:tcPr>
            <w:tcW w:w="489" w:type="pct"/>
            <w:noWrap/>
            <w:hideMark/>
          </w:tcPr>
          <w:p w14:paraId="53FD57B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Y</w:t>
            </w:r>
          </w:p>
        </w:tc>
        <w:tc>
          <w:tcPr>
            <w:tcW w:w="340" w:type="pct"/>
            <w:noWrap/>
            <w:hideMark/>
          </w:tcPr>
          <w:p w14:paraId="391BA2B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43DEAA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0660981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42B64DB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66CF5BC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3C00273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6CED984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71F9106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4B2B1EC"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13DF100"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75.0</w:t>
            </w:r>
          </w:p>
        </w:tc>
        <w:tc>
          <w:tcPr>
            <w:tcW w:w="489" w:type="pct"/>
            <w:noWrap/>
            <w:hideMark/>
          </w:tcPr>
          <w:p w14:paraId="70538C0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502ED7B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41</w:t>
            </w:r>
          </w:p>
        </w:tc>
        <w:tc>
          <w:tcPr>
            <w:tcW w:w="666" w:type="pct"/>
            <w:noWrap/>
            <w:hideMark/>
          </w:tcPr>
          <w:p w14:paraId="3016106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11.7%</w:t>
            </w:r>
          </w:p>
        </w:tc>
        <w:tc>
          <w:tcPr>
            <w:tcW w:w="335" w:type="pct"/>
            <w:noWrap/>
            <w:hideMark/>
          </w:tcPr>
          <w:p w14:paraId="597FE42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17</w:t>
            </w:r>
          </w:p>
        </w:tc>
        <w:tc>
          <w:tcPr>
            <w:tcW w:w="658" w:type="pct"/>
            <w:noWrap/>
            <w:hideMark/>
          </w:tcPr>
          <w:p w14:paraId="1A5FC65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6.3%</w:t>
            </w:r>
          </w:p>
        </w:tc>
        <w:tc>
          <w:tcPr>
            <w:tcW w:w="396" w:type="pct"/>
            <w:noWrap/>
            <w:hideMark/>
          </w:tcPr>
          <w:p w14:paraId="6748D73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52</w:t>
            </w:r>
          </w:p>
        </w:tc>
        <w:tc>
          <w:tcPr>
            <w:tcW w:w="592" w:type="pct"/>
            <w:noWrap/>
            <w:hideMark/>
          </w:tcPr>
          <w:p w14:paraId="70752A2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2.1%</w:t>
            </w:r>
          </w:p>
        </w:tc>
        <w:tc>
          <w:tcPr>
            <w:tcW w:w="439" w:type="pct"/>
            <w:noWrap/>
            <w:hideMark/>
          </w:tcPr>
          <w:p w14:paraId="59DE02F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110</w:t>
            </w:r>
          </w:p>
        </w:tc>
        <w:tc>
          <w:tcPr>
            <w:tcW w:w="483" w:type="pct"/>
            <w:noWrap/>
            <w:hideMark/>
          </w:tcPr>
          <w:p w14:paraId="3524829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3.6%</w:t>
            </w:r>
          </w:p>
        </w:tc>
      </w:tr>
      <w:tr w:rsidR="006042B0" w:rsidRPr="00D53C2E" w14:paraId="55B7DA1E"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660871E"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76.0</w:t>
            </w:r>
          </w:p>
        </w:tc>
        <w:tc>
          <w:tcPr>
            <w:tcW w:w="489" w:type="pct"/>
            <w:noWrap/>
            <w:hideMark/>
          </w:tcPr>
          <w:p w14:paraId="202C88A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67843B9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56EE515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0FB44A4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129187E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7417EFD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w:t>
            </w:r>
          </w:p>
        </w:tc>
        <w:tc>
          <w:tcPr>
            <w:tcW w:w="592" w:type="pct"/>
            <w:noWrap/>
            <w:hideMark/>
          </w:tcPr>
          <w:p w14:paraId="555961D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439" w:type="pct"/>
            <w:noWrap/>
            <w:hideMark/>
          </w:tcPr>
          <w:p w14:paraId="610BB22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w:t>
            </w:r>
          </w:p>
        </w:tc>
        <w:tc>
          <w:tcPr>
            <w:tcW w:w="483" w:type="pct"/>
            <w:noWrap/>
            <w:hideMark/>
          </w:tcPr>
          <w:p w14:paraId="18BE405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r>
      <w:tr w:rsidR="006042B0" w:rsidRPr="00D53C2E" w14:paraId="7FB73FC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937A2CB"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76.13</w:t>
            </w:r>
          </w:p>
        </w:tc>
        <w:tc>
          <w:tcPr>
            <w:tcW w:w="489" w:type="pct"/>
            <w:noWrap/>
            <w:hideMark/>
          </w:tcPr>
          <w:p w14:paraId="366CFCD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0E2BCB2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411E2A6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D4CAB7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415A16F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82F164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0176B63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4239A26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3817AF9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1274F306"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4171AB9"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76.17</w:t>
            </w:r>
          </w:p>
        </w:tc>
        <w:tc>
          <w:tcPr>
            <w:tcW w:w="489" w:type="pct"/>
            <w:noWrap/>
            <w:hideMark/>
          </w:tcPr>
          <w:p w14:paraId="75690C3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5A07629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685F14F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2B3880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5C76D8B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5664288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w:t>
            </w:r>
          </w:p>
        </w:tc>
        <w:tc>
          <w:tcPr>
            <w:tcW w:w="592" w:type="pct"/>
            <w:noWrap/>
            <w:hideMark/>
          </w:tcPr>
          <w:p w14:paraId="5B7403F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c>
          <w:tcPr>
            <w:tcW w:w="439" w:type="pct"/>
            <w:noWrap/>
            <w:hideMark/>
          </w:tcPr>
          <w:p w14:paraId="0CC9A9D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w:t>
            </w:r>
          </w:p>
        </w:tc>
        <w:tc>
          <w:tcPr>
            <w:tcW w:w="483" w:type="pct"/>
            <w:noWrap/>
            <w:hideMark/>
          </w:tcPr>
          <w:p w14:paraId="2F84BDD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51C33D07"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tcPr>
          <w:p w14:paraId="2B9BECF2"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76.21</w:t>
            </w:r>
          </w:p>
        </w:tc>
        <w:tc>
          <w:tcPr>
            <w:tcW w:w="489" w:type="pct"/>
            <w:noWrap/>
          </w:tcPr>
          <w:p w14:paraId="17DDC97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tcPr>
          <w:p w14:paraId="3287CED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tcPr>
          <w:p w14:paraId="1F17402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tcPr>
          <w:p w14:paraId="5A04485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tcPr>
          <w:p w14:paraId="71592D3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tcPr>
          <w:p w14:paraId="052791F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tcPr>
          <w:p w14:paraId="5A183AA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tcPr>
          <w:p w14:paraId="6E8EE4C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tcPr>
          <w:p w14:paraId="7AEC2E9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4F580A6B"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A0912FA"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77.0</w:t>
            </w:r>
          </w:p>
        </w:tc>
        <w:tc>
          <w:tcPr>
            <w:tcW w:w="489" w:type="pct"/>
            <w:noWrap/>
            <w:hideMark/>
          </w:tcPr>
          <w:p w14:paraId="5929EE1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389ED59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66" w:type="pct"/>
            <w:noWrap/>
            <w:hideMark/>
          </w:tcPr>
          <w:p w14:paraId="4074223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335" w:type="pct"/>
            <w:noWrap/>
            <w:hideMark/>
          </w:tcPr>
          <w:p w14:paraId="4252AD6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w:t>
            </w:r>
          </w:p>
        </w:tc>
        <w:tc>
          <w:tcPr>
            <w:tcW w:w="658" w:type="pct"/>
            <w:noWrap/>
            <w:hideMark/>
          </w:tcPr>
          <w:p w14:paraId="78D3B63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2.6%</w:t>
            </w:r>
          </w:p>
        </w:tc>
        <w:tc>
          <w:tcPr>
            <w:tcW w:w="396" w:type="pct"/>
            <w:noWrap/>
            <w:hideMark/>
          </w:tcPr>
          <w:p w14:paraId="6D03303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42</w:t>
            </w:r>
          </w:p>
        </w:tc>
        <w:tc>
          <w:tcPr>
            <w:tcW w:w="592" w:type="pct"/>
            <w:noWrap/>
            <w:hideMark/>
          </w:tcPr>
          <w:p w14:paraId="2E5E1AD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1.7%</w:t>
            </w:r>
          </w:p>
        </w:tc>
        <w:tc>
          <w:tcPr>
            <w:tcW w:w="439" w:type="pct"/>
            <w:noWrap/>
            <w:hideMark/>
          </w:tcPr>
          <w:p w14:paraId="6B38174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50</w:t>
            </w:r>
          </w:p>
        </w:tc>
        <w:tc>
          <w:tcPr>
            <w:tcW w:w="483" w:type="pct"/>
            <w:noWrap/>
            <w:hideMark/>
          </w:tcPr>
          <w:p w14:paraId="61E2A81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1.6%</w:t>
            </w:r>
          </w:p>
        </w:tc>
      </w:tr>
      <w:tr w:rsidR="006042B0" w:rsidRPr="00D53C2E" w14:paraId="5EFE6D63"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F949950"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78.3</w:t>
            </w:r>
          </w:p>
        </w:tc>
        <w:tc>
          <w:tcPr>
            <w:tcW w:w="489" w:type="pct"/>
            <w:noWrap/>
            <w:hideMark/>
          </w:tcPr>
          <w:p w14:paraId="02CA883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E1</w:t>
            </w:r>
          </w:p>
        </w:tc>
        <w:tc>
          <w:tcPr>
            <w:tcW w:w="340" w:type="pct"/>
            <w:noWrap/>
            <w:hideMark/>
          </w:tcPr>
          <w:p w14:paraId="2ED8DDC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50C10AC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8C7BCA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419D214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44121C4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05D46D5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4173ABB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0D8FC17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477CAC08"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1B769C5"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80.7</w:t>
            </w:r>
          </w:p>
        </w:tc>
        <w:tc>
          <w:tcPr>
            <w:tcW w:w="489" w:type="pct"/>
            <w:noWrap/>
            <w:hideMark/>
          </w:tcPr>
          <w:p w14:paraId="54619F9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D4</w:t>
            </w:r>
          </w:p>
        </w:tc>
        <w:tc>
          <w:tcPr>
            <w:tcW w:w="340" w:type="pct"/>
            <w:noWrap/>
            <w:hideMark/>
          </w:tcPr>
          <w:p w14:paraId="4034CC8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449670D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5A73CB3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748A28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2890C85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5561EE7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2906550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72F8A27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161FE6ED"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14E086CD"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81.0</w:t>
            </w:r>
          </w:p>
        </w:tc>
        <w:tc>
          <w:tcPr>
            <w:tcW w:w="489" w:type="pct"/>
            <w:noWrap/>
            <w:hideMark/>
          </w:tcPr>
          <w:p w14:paraId="04A01C6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0D6F2CA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66" w:type="pct"/>
            <w:noWrap/>
            <w:hideMark/>
          </w:tcPr>
          <w:p w14:paraId="7D11FA0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335" w:type="pct"/>
            <w:noWrap/>
            <w:hideMark/>
          </w:tcPr>
          <w:p w14:paraId="35B2EC0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2C16065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63FDEEC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w:t>
            </w:r>
          </w:p>
        </w:tc>
        <w:tc>
          <w:tcPr>
            <w:tcW w:w="592" w:type="pct"/>
            <w:noWrap/>
            <w:hideMark/>
          </w:tcPr>
          <w:p w14:paraId="1FBD2FF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0.5%</w:t>
            </w:r>
          </w:p>
        </w:tc>
        <w:tc>
          <w:tcPr>
            <w:tcW w:w="439" w:type="pct"/>
            <w:noWrap/>
            <w:hideMark/>
          </w:tcPr>
          <w:p w14:paraId="37E5E60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14</w:t>
            </w:r>
          </w:p>
        </w:tc>
        <w:tc>
          <w:tcPr>
            <w:tcW w:w="483" w:type="pct"/>
            <w:noWrap/>
            <w:hideMark/>
          </w:tcPr>
          <w:p w14:paraId="09B594F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0.5%</w:t>
            </w:r>
          </w:p>
        </w:tc>
      </w:tr>
      <w:tr w:rsidR="006042B0" w:rsidRPr="00D53C2E" w14:paraId="46A4C573"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0EAD1DC"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81.1</w:t>
            </w:r>
          </w:p>
        </w:tc>
        <w:tc>
          <w:tcPr>
            <w:tcW w:w="489" w:type="pct"/>
            <w:noWrap/>
            <w:hideMark/>
          </w:tcPr>
          <w:p w14:paraId="2B81D4D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2ED00A5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E2A50B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867B93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7E39AED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05F4BCC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18FBF0E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145554A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289DBE9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20B32663"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A37A186"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81.2</w:t>
            </w:r>
          </w:p>
        </w:tc>
        <w:tc>
          <w:tcPr>
            <w:tcW w:w="489" w:type="pct"/>
            <w:noWrap/>
            <w:hideMark/>
          </w:tcPr>
          <w:p w14:paraId="033C55D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3CB6E45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4F639EE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BD3C99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46E9EFF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17A69F9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6E45D9D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08C319D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3FC26BE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7E026951"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13D45BCA"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81.5</w:t>
            </w:r>
          </w:p>
        </w:tc>
        <w:tc>
          <w:tcPr>
            <w:tcW w:w="489" w:type="pct"/>
            <w:noWrap/>
            <w:hideMark/>
          </w:tcPr>
          <w:p w14:paraId="54D2143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1A5E9F4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3B10649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EEEF45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30210D3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7F03EB3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5464663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2AB22AE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1025322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27937289"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D8F567E"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82.0</w:t>
            </w:r>
          </w:p>
        </w:tc>
        <w:tc>
          <w:tcPr>
            <w:tcW w:w="489" w:type="pct"/>
            <w:noWrap/>
            <w:hideMark/>
          </w:tcPr>
          <w:p w14:paraId="3EF5E23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79F4F60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666" w:type="pct"/>
            <w:noWrap/>
            <w:hideMark/>
          </w:tcPr>
          <w:p w14:paraId="4590644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0.6%</w:t>
            </w:r>
          </w:p>
        </w:tc>
        <w:tc>
          <w:tcPr>
            <w:tcW w:w="335" w:type="pct"/>
            <w:noWrap/>
            <w:hideMark/>
          </w:tcPr>
          <w:p w14:paraId="4F63047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4AFA79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01BE367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15</w:t>
            </w:r>
          </w:p>
        </w:tc>
        <w:tc>
          <w:tcPr>
            <w:tcW w:w="592" w:type="pct"/>
            <w:noWrap/>
            <w:hideMark/>
          </w:tcPr>
          <w:p w14:paraId="793B189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0.6%</w:t>
            </w:r>
          </w:p>
        </w:tc>
        <w:tc>
          <w:tcPr>
            <w:tcW w:w="439" w:type="pct"/>
            <w:noWrap/>
            <w:hideMark/>
          </w:tcPr>
          <w:p w14:paraId="6B2B31A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17</w:t>
            </w:r>
          </w:p>
        </w:tc>
        <w:tc>
          <w:tcPr>
            <w:tcW w:w="483" w:type="pct"/>
            <w:noWrap/>
            <w:hideMark/>
          </w:tcPr>
          <w:p w14:paraId="731C812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0.6%</w:t>
            </w:r>
          </w:p>
        </w:tc>
      </w:tr>
      <w:tr w:rsidR="006042B0" w:rsidRPr="00D53C2E" w14:paraId="7C2F2915"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E9DC29E"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82.1</w:t>
            </w:r>
          </w:p>
        </w:tc>
        <w:tc>
          <w:tcPr>
            <w:tcW w:w="489" w:type="pct"/>
            <w:noWrap/>
            <w:hideMark/>
          </w:tcPr>
          <w:p w14:paraId="654000D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636DF37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0C227D5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22E58C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6710A7A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04FC97F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695DF66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54C3B9C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73BB86C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75121368"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3847F6E7"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83.1</w:t>
            </w:r>
          </w:p>
        </w:tc>
        <w:tc>
          <w:tcPr>
            <w:tcW w:w="489" w:type="pct"/>
            <w:noWrap/>
            <w:hideMark/>
          </w:tcPr>
          <w:p w14:paraId="3BD7C18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D4</w:t>
            </w:r>
          </w:p>
        </w:tc>
        <w:tc>
          <w:tcPr>
            <w:tcW w:w="340" w:type="pct"/>
            <w:noWrap/>
            <w:hideMark/>
          </w:tcPr>
          <w:p w14:paraId="5F28281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295EDB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6CCD61A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1E27BA7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7528C0F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592" w:type="pct"/>
            <w:noWrap/>
            <w:hideMark/>
          </w:tcPr>
          <w:p w14:paraId="377EBE5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14599CF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483" w:type="pct"/>
            <w:noWrap/>
            <w:hideMark/>
          </w:tcPr>
          <w:p w14:paraId="4CE7D63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2EA5A2DE"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17F80A8"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84.0</w:t>
            </w:r>
          </w:p>
        </w:tc>
        <w:tc>
          <w:tcPr>
            <w:tcW w:w="489" w:type="pct"/>
            <w:noWrap/>
            <w:hideMark/>
          </w:tcPr>
          <w:p w14:paraId="23777AE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39B1FF6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C9EE67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6FBF58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3B0688B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04B7C48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18FA2B2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505764E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43C66F3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6A4EB435"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365EB3A"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85.0</w:t>
            </w:r>
          </w:p>
        </w:tc>
        <w:tc>
          <w:tcPr>
            <w:tcW w:w="489" w:type="pct"/>
            <w:noWrap/>
            <w:hideMark/>
          </w:tcPr>
          <w:p w14:paraId="17FDDBF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00ECB96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4904A2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E798F6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188095C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17FF3D6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592" w:type="pct"/>
            <w:noWrap/>
            <w:hideMark/>
          </w:tcPr>
          <w:p w14:paraId="35E2614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48BB56C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483" w:type="pct"/>
            <w:noWrap/>
            <w:hideMark/>
          </w:tcPr>
          <w:p w14:paraId="55FD1D0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2BA4296F"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8645754"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85.1</w:t>
            </w:r>
          </w:p>
        </w:tc>
        <w:tc>
          <w:tcPr>
            <w:tcW w:w="489" w:type="pct"/>
            <w:noWrap/>
            <w:hideMark/>
          </w:tcPr>
          <w:p w14:paraId="6C7717F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2FDE5E0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00C9241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F7AEE2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6A105AC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1076E06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3B8BA90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77E07B0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79DCEE0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433CA98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3D6454A"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87.0</w:t>
            </w:r>
          </w:p>
        </w:tc>
        <w:tc>
          <w:tcPr>
            <w:tcW w:w="489" w:type="pct"/>
            <w:noWrap/>
            <w:hideMark/>
          </w:tcPr>
          <w:p w14:paraId="5E2D0A0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00E6F98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17</w:t>
            </w:r>
          </w:p>
        </w:tc>
        <w:tc>
          <w:tcPr>
            <w:tcW w:w="666" w:type="pct"/>
            <w:noWrap/>
            <w:hideMark/>
          </w:tcPr>
          <w:p w14:paraId="37FF65F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4.8%</w:t>
            </w:r>
          </w:p>
        </w:tc>
        <w:tc>
          <w:tcPr>
            <w:tcW w:w="335" w:type="pct"/>
            <w:noWrap/>
            <w:hideMark/>
          </w:tcPr>
          <w:p w14:paraId="5BF892B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4</w:t>
            </w:r>
          </w:p>
        </w:tc>
        <w:tc>
          <w:tcPr>
            <w:tcW w:w="658" w:type="pct"/>
            <w:noWrap/>
            <w:hideMark/>
          </w:tcPr>
          <w:p w14:paraId="6A21932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1.5%</w:t>
            </w:r>
          </w:p>
        </w:tc>
        <w:tc>
          <w:tcPr>
            <w:tcW w:w="396" w:type="pct"/>
            <w:noWrap/>
            <w:hideMark/>
          </w:tcPr>
          <w:p w14:paraId="2517381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90</w:t>
            </w:r>
          </w:p>
        </w:tc>
        <w:tc>
          <w:tcPr>
            <w:tcW w:w="592" w:type="pct"/>
            <w:noWrap/>
            <w:hideMark/>
          </w:tcPr>
          <w:p w14:paraId="06D01DB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3.7%</w:t>
            </w:r>
          </w:p>
        </w:tc>
        <w:tc>
          <w:tcPr>
            <w:tcW w:w="439" w:type="pct"/>
            <w:noWrap/>
            <w:hideMark/>
          </w:tcPr>
          <w:p w14:paraId="7911521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111</w:t>
            </w:r>
          </w:p>
        </w:tc>
        <w:tc>
          <w:tcPr>
            <w:tcW w:w="483" w:type="pct"/>
            <w:noWrap/>
            <w:hideMark/>
          </w:tcPr>
          <w:p w14:paraId="28864CC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3.6%</w:t>
            </w:r>
          </w:p>
        </w:tc>
      </w:tr>
      <w:tr w:rsidR="006042B0" w:rsidRPr="00D53C2E" w14:paraId="34D95675"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940E9E7"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87.16</w:t>
            </w:r>
          </w:p>
        </w:tc>
        <w:tc>
          <w:tcPr>
            <w:tcW w:w="489" w:type="pct"/>
            <w:noWrap/>
            <w:hideMark/>
          </w:tcPr>
          <w:p w14:paraId="1A5A036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0A427BD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66" w:type="pct"/>
            <w:noWrap/>
            <w:hideMark/>
          </w:tcPr>
          <w:p w14:paraId="33968C2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335" w:type="pct"/>
            <w:noWrap/>
            <w:hideMark/>
          </w:tcPr>
          <w:p w14:paraId="318B76D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4E5B7C5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26BEB63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7D61C2F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2A82175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5BC522E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42F6B746"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10D68C1E"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88.2</w:t>
            </w:r>
          </w:p>
        </w:tc>
        <w:tc>
          <w:tcPr>
            <w:tcW w:w="489" w:type="pct"/>
            <w:noWrap/>
            <w:hideMark/>
          </w:tcPr>
          <w:p w14:paraId="11CA049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0E1DBB7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5AE869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36D78E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9C475B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50E5872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107E1B6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50ED7E5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4215374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3BCB7628"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DE1C469"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88.5</w:t>
            </w:r>
          </w:p>
        </w:tc>
        <w:tc>
          <w:tcPr>
            <w:tcW w:w="489" w:type="pct"/>
            <w:noWrap/>
            <w:hideMark/>
          </w:tcPr>
          <w:p w14:paraId="2938AAA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7DF8104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3095497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6A2F18D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2BD8D11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37D92E4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21D2117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12F6009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0281775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02F9180E"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780AF8F"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89.0</w:t>
            </w:r>
          </w:p>
        </w:tc>
        <w:tc>
          <w:tcPr>
            <w:tcW w:w="489" w:type="pct"/>
            <w:noWrap/>
            <w:hideMark/>
          </w:tcPr>
          <w:p w14:paraId="6EDBAEF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7CD3B4B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26</w:t>
            </w:r>
          </w:p>
        </w:tc>
        <w:tc>
          <w:tcPr>
            <w:tcW w:w="666" w:type="pct"/>
            <w:noWrap/>
            <w:hideMark/>
          </w:tcPr>
          <w:p w14:paraId="60C87D8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7.4%</w:t>
            </w:r>
          </w:p>
        </w:tc>
        <w:tc>
          <w:tcPr>
            <w:tcW w:w="335" w:type="pct"/>
            <w:noWrap/>
            <w:hideMark/>
          </w:tcPr>
          <w:p w14:paraId="0683EAE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26</w:t>
            </w:r>
          </w:p>
        </w:tc>
        <w:tc>
          <w:tcPr>
            <w:tcW w:w="658" w:type="pct"/>
            <w:noWrap/>
            <w:hideMark/>
          </w:tcPr>
          <w:p w14:paraId="0DD6568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9.6%</w:t>
            </w:r>
          </w:p>
        </w:tc>
        <w:tc>
          <w:tcPr>
            <w:tcW w:w="396" w:type="pct"/>
            <w:noWrap/>
            <w:hideMark/>
          </w:tcPr>
          <w:p w14:paraId="72C1AFD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155</w:t>
            </w:r>
          </w:p>
        </w:tc>
        <w:tc>
          <w:tcPr>
            <w:tcW w:w="592" w:type="pct"/>
            <w:noWrap/>
            <w:hideMark/>
          </w:tcPr>
          <w:p w14:paraId="0B83933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6.4%</w:t>
            </w:r>
          </w:p>
        </w:tc>
        <w:tc>
          <w:tcPr>
            <w:tcW w:w="439" w:type="pct"/>
            <w:noWrap/>
            <w:hideMark/>
          </w:tcPr>
          <w:p w14:paraId="51B2686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207</w:t>
            </w:r>
          </w:p>
        </w:tc>
        <w:tc>
          <w:tcPr>
            <w:tcW w:w="483" w:type="pct"/>
            <w:noWrap/>
            <w:hideMark/>
          </w:tcPr>
          <w:p w14:paraId="445B708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6.8%</w:t>
            </w:r>
          </w:p>
        </w:tc>
      </w:tr>
      <w:tr w:rsidR="006042B0" w:rsidRPr="00D53C2E" w14:paraId="290077FD"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91C9439"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89.24</w:t>
            </w:r>
          </w:p>
        </w:tc>
        <w:tc>
          <w:tcPr>
            <w:tcW w:w="489" w:type="pct"/>
            <w:noWrap/>
            <w:hideMark/>
          </w:tcPr>
          <w:p w14:paraId="486F1EF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6A037C1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66" w:type="pct"/>
            <w:noWrap/>
            <w:hideMark/>
          </w:tcPr>
          <w:p w14:paraId="22BC451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335" w:type="pct"/>
            <w:noWrap/>
            <w:hideMark/>
          </w:tcPr>
          <w:p w14:paraId="2BB348D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17FD3C0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68F420D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789DE66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5C9DAE2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282EDDD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2D4975E"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1207EF51"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89.42</w:t>
            </w:r>
          </w:p>
        </w:tc>
        <w:tc>
          <w:tcPr>
            <w:tcW w:w="489" w:type="pct"/>
            <w:noWrap/>
            <w:hideMark/>
          </w:tcPr>
          <w:p w14:paraId="5574B81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79C61C2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4032AB9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2ED3B9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1213B5C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19311D1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0C368D2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23D1935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3A0E54B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23150776"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0BFD567"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90.2</w:t>
            </w:r>
          </w:p>
        </w:tc>
        <w:tc>
          <w:tcPr>
            <w:tcW w:w="489" w:type="pct"/>
            <w:noWrap/>
            <w:hideMark/>
          </w:tcPr>
          <w:p w14:paraId="1A6AAB9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0946355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657866B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5709C28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C79013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930C06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592" w:type="pct"/>
            <w:noWrap/>
            <w:hideMark/>
          </w:tcPr>
          <w:p w14:paraId="1E52CB7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6954AB6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483" w:type="pct"/>
            <w:noWrap/>
            <w:hideMark/>
          </w:tcPr>
          <w:p w14:paraId="7041B04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02F3BDB7"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8CC0804"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90.5</w:t>
            </w:r>
          </w:p>
        </w:tc>
        <w:tc>
          <w:tcPr>
            <w:tcW w:w="489" w:type="pct"/>
            <w:noWrap/>
            <w:hideMark/>
          </w:tcPr>
          <w:p w14:paraId="465C6C9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62BF203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5942E63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687CEA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5310FA9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4D699B9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6781CC0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797E591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7F2D2BB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66743769"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BC1D70B"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lastRenderedPageBreak/>
              <w:t>92.0</w:t>
            </w:r>
          </w:p>
        </w:tc>
        <w:tc>
          <w:tcPr>
            <w:tcW w:w="489" w:type="pct"/>
            <w:noWrap/>
            <w:hideMark/>
          </w:tcPr>
          <w:p w14:paraId="3663985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25D910B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361EEC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F13178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A7A3C7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0E6F1B7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577E7E5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2AC10FE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4B8C751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6A760547"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137EAB5D"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93.0</w:t>
            </w:r>
          </w:p>
        </w:tc>
        <w:tc>
          <w:tcPr>
            <w:tcW w:w="489" w:type="pct"/>
            <w:noWrap/>
            <w:hideMark/>
          </w:tcPr>
          <w:p w14:paraId="7D80B7B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D4</w:t>
            </w:r>
          </w:p>
        </w:tc>
        <w:tc>
          <w:tcPr>
            <w:tcW w:w="340" w:type="pct"/>
            <w:noWrap/>
            <w:hideMark/>
          </w:tcPr>
          <w:p w14:paraId="4E14083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18D37F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51A9123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5E2BA74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4BBC776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183E726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2EB6CEA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3622A73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297EF21F"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CB57140"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94.0</w:t>
            </w:r>
          </w:p>
        </w:tc>
        <w:tc>
          <w:tcPr>
            <w:tcW w:w="489" w:type="pct"/>
            <w:noWrap/>
            <w:hideMark/>
          </w:tcPr>
          <w:p w14:paraId="67C672C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432DFD8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5665127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E815B6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439D77C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0B081D6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w:t>
            </w:r>
          </w:p>
        </w:tc>
        <w:tc>
          <w:tcPr>
            <w:tcW w:w="592" w:type="pct"/>
            <w:noWrap/>
            <w:hideMark/>
          </w:tcPr>
          <w:p w14:paraId="515DB12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c>
          <w:tcPr>
            <w:tcW w:w="439" w:type="pct"/>
            <w:noWrap/>
            <w:hideMark/>
          </w:tcPr>
          <w:p w14:paraId="12629EE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5</w:t>
            </w:r>
          </w:p>
        </w:tc>
        <w:tc>
          <w:tcPr>
            <w:tcW w:w="483" w:type="pct"/>
            <w:noWrap/>
            <w:hideMark/>
          </w:tcPr>
          <w:p w14:paraId="6C76ED6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r>
      <w:tr w:rsidR="006042B0" w:rsidRPr="00D53C2E" w14:paraId="400B5741"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61B576C"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94.1</w:t>
            </w:r>
          </w:p>
        </w:tc>
        <w:tc>
          <w:tcPr>
            <w:tcW w:w="489" w:type="pct"/>
            <w:noWrap/>
            <w:hideMark/>
          </w:tcPr>
          <w:p w14:paraId="61F57AA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216EA61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CE6A94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7F807D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7151AC2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6546475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542B68C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205ED55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483" w:type="pct"/>
            <w:noWrap/>
            <w:hideMark/>
          </w:tcPr>
          <w:p w14:paraId="712C001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42007C70"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E1F32C1"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95.0</w:t>
            </w:r>
          </w:p>
        </w:tc>
        <w:tc>
          <w:tcPr>
            <w:tcW w:w="489" w:type="pct"/>
            <w:noWrap/>
            <w:hideMark/>
          </w:tcPr>
          <w:p w14:paraId="5DEADD4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w:t>
            </w:r>
          </w:p>
        </w:tc>
        <w:tc>
          <w:tcPr>
            <w:tcW w:w="340" w:type="pct"/>
            <w:noWrap/>
            <w:hideMark/>
          </w:tcPr>
          <w:p w14:paraId="1638758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0F0118A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81C88E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39BBE60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7874363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592" w:type="pct"/>
            <w:noWrap/>
            <w:hideMark/>
          </w:tcPr>
          <w:p w14:paraId="1D4FD09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1A02F69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483" w:type="pct"/>
            <w:noWrap/>
            <w:hideMark/>
          </w:tcPr>
          <w:p w14:paraId="7EBA093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7D139898"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7B2BF76"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99.6</w:t>
            </w:r>
          </w:p>
        </w:tc>
        <w:tc>
          <w:tcPr>
            <w:tcW w:w="489" w:type="pct"/>
            <w:noWrap/>
            <w:hideMark/>
          </w:tcPr>
          <w:p w14:paraId="0F67E57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1FDBBB2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4BA7EA1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03CB3D4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6FBBCD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2288665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65CAD01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309E4DA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4415380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E923E75"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3D1EB90"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102.2</w:t>
            </w:r>
          </w:p>
        </w:tc>
        <w:tc>
          <w:tcPr>
            <w:tcW w:w="489" w:type="pct"/>
            <w:noWrap/>
            <w:hideMark/>
          </w:tcPr>
          <w:p w14:paraId="5746E65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55FEF77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316846A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086A636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747378B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0CEB2E0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592" w:type="pct"/>
            <w:noWrap/>
            <w:hideMark/>
          </w:tcPr>
          <w:p w14:paraId="355237E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2E38A0C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483" w:type="pct"/>
            <w:noWrap/>
            <w:hideMark/>
          </w:tcPr>
          <w:p w14:paraId="4D7D64D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527D087C"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B72EABE"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102.3</w:t>
            </w:r>
          </w:p>
        </w:tc>
        <w:tc>
          <w:tcPr>
            <w:tcW w:w="489" w:type="pct"/>
            <w:noWrap/>
            <w:hideMark/>
          </w:tcPr>
          <w:p w14:paraId="72A4458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230B2E7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F028BE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FBD323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383C755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026F8DF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w:t>
            </w:r>
          </w:p>
        </w:tc>
        <w:tc>
          <w:tcPr>
            <w:tcW w:w="592" w:type="pct"/>
            <w:noWrap/>
            <w:hideMark/>
          </w:tcPr>
          <w:p w14:paraId="0CA6D98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c>
          <w:tcPr>
            <w:tcW w:w="439" w:type="pct"/>
            <w:noWrap/>
            <w:hideMark/>
          </w:tcPr>
          <w:p w14:paraId="77F4203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w:t>
            </w:r>
          </w:p>
        </w:tc>
        <w:tc>
          <w:tcPr>
            <w:tcW w:w="483" w:type="pct"/>
            <w:noWrap/>
            <w:hideMark/>
          </w:tcPr>
          <w:p w14:paraId="6B846E0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r>
      <w:tr w:rsidR="006042B0" w:rsidRPr="00D53C2E" w14:paraId="47991B90"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1BB5B16"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102.9</w:t>
            </w:r>
          </w:p>
        </w:tc>
        <w:tc>
          <w:tcPr>
            <w:tcW w:w="489" w:type="pct"/>
            <w:noWrap/>
            <w:hideMark/>
          </w:tcPr>
          <w:p w14:paraId="2BA20CE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02D585F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5481D16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34AAFB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3342D2E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25A2755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647D2B2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30ED641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1E268A6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D3C7258"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7C34458"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103.0</w:t>
            </w:r>
          </w:p>
        </w:tc>
        <w:tc>
          <w:tcPr>
            <w:tcW w:w="489" w:type="pct"/>
            <w:noWrap/>
            <w:hideMark/>
          </w:tcPr>
          <w:p w14:paraId="7921C66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1FC6110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0C86F8E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1078FD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A25B70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63EB101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4BD4EA9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4238917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0F30C68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A2BB095"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2FB833D"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104.0</w:t>
            </w:r>
          </w:p>
        </w:tc>
        <w:tc>
          <w:tcPr>
            <w:tcW w:w="489" w:type="pct"/>
            <w:noWrap/>
            <w:hideMark/>
          </w:tcPr>
          <w:p w14:paraId="35E6C33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70DC82E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5695C06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4A0371D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133C61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A43FB1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w:t>
            </w:r>
          </w:p>
        </w:tc>
        <w:tc>
          <w:tcPr>
            <w:tcW w:w="592" w:type="pct"/>
            <w:noWrap/>
            <w:hideMark/>
          </w:tcPr>
          <w:p w14:paraId="5D0354F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439" w:type="pct"/>
            <w:noWrap/>
            <w:hideMark/>
          </w:tcPr>
          <w:p w14:paraId="63DEE62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7</w:t>
            </w:r>
          </w:p>
        </w:tc>
        <w:tc>
          <w:tcPr>
            <w:tcW w:w="483" w:type="pct"/>
            <w:noWrap/>
            <w:hideMark/>
          </w:tcPr>
          <w:p w14:paraId="7930A4B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r>
      <w:tr w:rsidR="006042B0" w:rsidRPr="00D53C2E" w14:paraId="44B5DB7F"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92235A5"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106.0</w:t>
            </w:r>
          </w:p>
        </w:tc>
        <w:tc>
          <w:tcPr>
            <w:tcW w:w="489" w:type="pct"/>
            <w:noWrap/>
            <w:hideMark/>
          </w:tcPr>
          <w:p w14:paraId="1070DBE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54B0E20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0DC918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48C766C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4BE6A0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7F6A64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0C559E7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4BAC858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348A9D0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66198055"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FB27074"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108.10</w:t>
            </w:r>
          </w:p>
        </w:tc>
        <w:tc>
          <w:tcPr>
            <w:tcW w:w="489" w:type="pct"/>
            <w:noWrap/>
            <w:hideMark/>
          </w:tcPr>
          <w:p w14:paraId="4B90D96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D4</w:t>
            </w:r>
          </w:p>
        </w:tc>
        <w:tc>
          <w:tcPr>
            <w:tcW w:w="340" w:type="pct"/>
            <w:noWrap/>
            <w:hideMark/>
          </w:tcPr>
          <w:p w14:paraId="0EF0EDE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4BE48F1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1A513D3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39A6501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C5BEF9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2E02DD7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3EF6791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108F576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2C79FEC3"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B5D1C42"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118.0</w:t>
            </w:r>
          </w:p>
        </w:tc>
        <w:tc>
          <w:tcPr>
            <w:tcW w:w="489" w:type="pct"/>
            <w:noWrap/>
            <w:hideMark/>
          </w:tcPr>
          <w:p w14:paraId="3E1218F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5753D74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46759C3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8F6243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5D8746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5BF74BA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w:t>
            </w:r>
          </w:p>
        </w:tc>
        <w:tc>
          <w:tcPr>
            <w:tcW w:w="592" w:type="pct"/>
            <w:noWrap/>
            <w:hideMark/>
          </w:tcPr>
          <w:p w14:paraId="391DCEC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c>
          <w:tcPr>
            <w:tcW w:w="439" w:type="pct"/>
            <w:noWrap/>
            <w:hideMark/>
          </w:tcPr>
          <w:p w14:paraId="4793BB2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w:t>
            </w:r>
          </w:p>
        </w:tc>
        <w:tc>
          <w:tcPr>
            <w:tcW w:w="483" w:type="pct"/>
            <w:noWrap/>
            <w:hideMark/>
          </w:tcPr>
          <w:p w14:paraId="0980C7B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0DA050FF"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F2F456C"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118.2</w:t>
            </w:r>
          </w:p>
        </w:tc>
        <w:tc>
          <w:tcPr>
            <w:tcW w:w="489" w:type="pct"/>
            <w:noWrap/>
            <w:hideMark/>
          </w:tcPr>
          <w:p w14:paraId="33871E1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619B559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F2F62E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7F180E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06EBAB2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1A11299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1F766C5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1D2611B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5881FBA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78A1B66E"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A500EDE"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122.2</w:t>
            </w:r>
          </w:p>
        </w:tc>
        <w:tc>
          <w:tcPr>
            <w:tcW w:w="489" w:type="pct"/>
            <w:noWrap/>
            <w:hideMark/>
          </w:tcPr>
          <w:p w14:paraId="4C57386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Y</w:t>
            </w:r>
          </w:p>
        </w:tc>
        <w:tc>
          <w:tcPr>
            <w:tcW w:w="340" w:type="pct"/>
            <w:noWrap/>
            <w:hideMark/>
          </w:tcPr>
          <w:p w14:paraId="491AEA5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289D8E5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F6A349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687032E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35EEFD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5C24C07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08F92EA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5A7FEC8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4C2ADB3D"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EE08D6C"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124.0</w:t>
            </w:r>
          </w:p>
        </w:tc>
        <w:tc>
          <w:tcPr>
            <w:tcW w:w="489" w:type="pct"/>
            <w:noWrap/>
            <w:hideMark/>
          </w:tcPr>
          <w:p w14:paraId="379E64F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5295286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3F3B15B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58BCC65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5D123F5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2015B65E"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7C01F6F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726CFC4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5A17552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47E2D44D"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32988BB"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145.1</w:t>
            </w:r>
          </w:p>
        </w:tc>
        <w:tc>
          <w:tcPr>
            <w:tcW w:w="489" w:type="pct"/>
            <w:noWrap/>
            <w:hideMark/>
          </w:tcPr>
          <w:p w14:paraId="0B6F320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w:t>
            </w:r>
          </w:p>
        </w:tc>
        <w:tc>
          <w:tcPr>
            <w:tcW w:w="340" w:type="pct"/>
            <w:noWrap/>
            <w:hideMark/>
          </w:tcPr>
          <w:p w14:paraId="43DFAE1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727210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32B77A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59A987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6D8C42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34EB119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390DE75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6571555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387182E4"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63F75993"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145.5</w:t>
            </w:r>
          </w:p>
        </w:tc>
        <w:tc>
          <w:tcPr>
            <w:tcW w:w="489" w:type="pct"/>
            <w:noWrap/>
            <w:hideMark/>
          </w:tcPr>
          <w:p w14:paraId="233440C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w:t>
            </w:r>
          </w:p>
        </w:tc>
        <w:tc>
          <w:tcPr>
            <w:tcW w:w="340" w:type="pct"/>
            <w:noWrap/>
            <w:hideMark/>
          </w:tcPr>
          <w:p w14:paraId="26A707F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0E93C2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EB4E76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3D1E286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49016E1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56E8F3F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41E450D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6EFE9A4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72C247B"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75B72A49"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168.0</w:t>
            </w:r>
          </w:p>
        </w:tc>
        <w:tc>
          <w:tcPr>
            <w:tcW w:w="489" w:type="pct"/>
            <w:noWrap/>
            <w:hideMark/>
          </w:tcPr>
          <w:p w14:paraId="0EDE1AF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E2</w:t>
            </w:r>
          </w:p>
        </w:tc>
        <w:tc>
          <w:tcPr>
            <w:tcW w:w="340" w:type="pct"/>
            <w:noWrap/>
            <w:hideMark/>
          </w:tcPr>
          <w:p w14:paraId="79BD7E0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598958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9AD44D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0737D6F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043F4F6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0BD5CB5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23E6361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51B63C1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73BD4FE5"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38072A0"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169.3</w:t>
            </w:r>
          </w:p>
        </w:tc>
        <w:tc>
          <w:tcPr>
            <w:tcW w:w="489" w:type="pct"/>
            <w:noWrap/>
            <w:hideMark/>
          </w:tcPr>
          <w:p w14:paraId="01BA4C3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630A25D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75A260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87206F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498196C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0B815B5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7C9990F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2A5B195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03E7EEB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23F22E7"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0AF0299"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169.8</w:t>
            </w:r>
          </w:p>
        </w:tc>
        <w:tc>
          <w:tcPr>
            <w:tcW w:w="489" w:type="pct"/>
            <w:noWrap/>
            <w:hideMark/>
          </w:tcPr>
          <w:p w14:paraId="15036B8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E4</w:t>
            </w:r>
          </w:p>
        </w:tc>
        <w:tc>
          <w:tcPr>
            <w:tcW w:w="340" w:type="pct"/>
            <w:noWrap/>
            <w:hideMark/>
          </w:tcPr>
          <w:p w14:paraId="3F4183A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4F651E9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7553A78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254DC42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3369C56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7BC61E8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7A8F4B9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66547CA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352B64A2"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B2AEB02"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170.0</w:t>
            </w:r>
          </w:p>
        </w:tc>
        <w:tc>
          <w:tcPr>
            <w:tcW w:w="489" w:type="pct"/>
            <w:noWrap/>
            <w:hideMark/>
          </w:tcPr>
          <w:p w14:paraId="1886859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E5</w:t>
            </w:r>
          </w:p>
        </w:tc>
        <w:tc>
          <w:tcPr>
            <w:tcW w:w="340" w:type="pct"/>
            <w:noWrap/>
            <w:hideMark/>
          </w:tcPr>
          <w:p w14:paraId="7BBEDD5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643E78B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4BAA1F8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588790F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63D0822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511D339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6851B8A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22265F8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0184E39"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CC0633B"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177.0</w:t>
            </w:r>
          </w:p>
        </w:tc>
        <w:tc>
          <w:tcPr>
            <w:tcW w:w="489" w:type="pct"/>
            <w:noWrap/>
            <w:hideMark/>
          </w:tcPr>
          <w:p w14:paraId="5BABBA1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E6</w:t>
            </w:r>
          </w:p>
        </w:tc>
        <w:tc>
          <w:tcPr>
            <w:tcW w:w="340" w:type="pct"/>
            <w:noWrap/>
            <w:hideMark/>
          </w:tcPr>
          <w:p w14:paraId="660F785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A87CBC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46A2C53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58" w:type="pct"/>
            <w:noWrap/>
            <w:hideMark/>
          </w:tcPr>
          <w:p w14:paraId="6D7513D1"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c>
          <w:tcPr>
            <w:tcW w:w="396" w:type="pct"/>
            <w:noWrap/>
            <w:hideMark/>
          </w:tcPr>
          <w:p w14:paraId="3F86194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1684CFC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0023B8F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757CCED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1CD5C695"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4F7DBE71"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183.2</w:t>
            </w:r>
          </w:p>
        </w:tc>
        <w:tc>
          <w:tcPr>
            <w:tcW w:w="489" w:type="pct"/>
            <w:noWrap/>
            <w:hideMark/>
          </w:tcPr>
          <w:p w14:paraId="25FFD7C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6306E31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A438AE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2C33AE2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55AE0FB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119F07F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592" w:type="pct"/>
            <w:noWrap/>
            <w:hideMark/>
          </w:tcPr>
          <w:p w14:paraId="1D00CEE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c>
          <w:tcPr>
            <w:tcW w:w="439" w:type="pct"/>
            <w:noWrap/>
            <w:hideMark/>
          </w:tcPr>
          <w:p w14:paraId="430DE3F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w:t>
            </w:r>
          </w:p>
        </w:tc>
        <w:tc>
          <w:tcPr>
            <w:tcW w:w="483" w:type="pct"/>
            <w:noWrap/>
            <w:hideMark/>
          </w:tcPr>
          <w:p w14:paraId="06EF13C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0.1%</w:t>
            </w:r>
          </w:p>
        </w:tc>
      </w:tr>
      <w:tr w:rsidR="006042B0" w:rsidRPr="00D53C2E" w14:paraId="23523B04"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502FF215"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209.0</w:t>
            </w:r>
          </w:p>
        </w:tc>
        <w:tc>
          <w:tcPr>
            <w:tcW w:w="489" w:type="pct"/>
            <w:noWrap/>
            <w:hideMark/>
          </w:tcPr>
          <w:p w14:paraId="5A66F30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E3</w:t>
            </w:r>
          </w:p>
        </w:tc>
        <w:tc>
          <w:tcPr>
            <w:tcW w:w="340" w:type="pct"/>
            <w:noWrap/>
            <w:hideMark/>
          </w:tcPr>
          <w:p w14:paraId="3A8761B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76BC661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4A5A4E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51B3E0E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7CC7AD1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134968B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0243D27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7EEE9EE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2AABD60A"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24AEDD0D"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236.0</w:t>
            </w:r>
          </w:p>
        </w:tc>
        <w:tc>
          <w:tcPr>
            <w:tcW w:w="489" w:type="pct"/>
            <w:noWrap/>
            <w:hideMark/>
          </w:tcPr>
          <w:p w14:paraId="6362F1F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X</w:t>
            </w:r>
          </w:p>
        </w:tc>
        <w:tc>
          <w:tcPr>
            <w:tcW w:w="340" w:type="pct"/>
            <w:noWrap/>
            <w:hideMark/>
          </w:tcPr>
          <w:p w14:paraId="65E9A46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666" w:type="pct"/>
            <w:noWrap/>
            <w:hideMark/>
          </w:tcPr>
          <w:p w14:paraId="4F5550D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0.3%</w:t>
            </w:r>
          </w:p>
        </w:tc>
        <w:tc>
          <w:tcPr>
            <w:tcW w:w="335" w:type="pct"/>
            <w:noWrap/>
            <w:hideMark/>
          </w:tcPr>
          <w:p w14:paraId="170C571A"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4F763CFD"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060E86C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592" w:type="pct"/>
            <w:noWrap/>
            <w:hideMark/>
          </w:tcPr>
          <w:p w14:paraId="765499F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439" w:type="pct"/>
            <w:noWrap/>
            <w:hideMark/>
          </w:tcPr>
          <w:p w14:paraId="26A287BF"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443E721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740BDE49"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1D3F16E0" w14:textId="77777777" w:rsidR="006042B0" w:rsidRPr="00D53C2E" w:rsidRDefault="006042B0" w:rsidP="00675C6A">
            <w:pPr>
              <w:jc w:val="both"/>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264.0</w:t>
            </w:r>
          </w:p>
        </w:tc>
        <w:tc>
          <w:tcPr>
            <w:tcW w:w="489" w:type="pct"/>
            <w:noWrap/>
            <w:hideMark/>
          </w:tcPr>
          <w:p w14:paraId="185D4FAB"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w:t>
            </w:r>
          </w:p>
        </w:tc>
        <w:tc>
          <w:tcPr>
            <w:tcW w:w="340" w:type="pct"/>
            <w:noWrap/>
            <w:hideMark/>
          </w:tcPr>
          <w:p w14:paraId="4EC600C0"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66" w:type="pct"/>
            <w:noWrap/>
            <w:hideMark/>
          </w:tcPr>
          <w:p w14:paraId="1D17B75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35" w:type="pct"/>
            <w:noWrap/>
            <w:hideMark/>
          </w:tcPr>
          <w:p w14:paraId="31E16C8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w:t>
            </w:r>
          </w:p>
        </w:tc>
        <w:tc>
          <w:tcPr>
            <w:tcW w:w="658" w:type="pct"/>
            <w:noWrap/>
            <w:hideMark/>
          </w:tcPr>
          <w:p w14:paraId="300D74C6"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p>
        </w:tc>
        <w:tc>
          <w:tcPr>
            <w:tcW w:w="396" w:type="pct"/>
            <w:noWrap/>
            <w:hideMark/>
          </w:tcPr>
          <w:p w14:paraId="0F45A1D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592" w:type="pct"/>
            <w:noWrap/>
            <w:hideMark/>
          </w:tcPr>
          <w:p w14:paraId="7D5E09F2"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c>
          <w:tcPr>
            <w:tcW w:w="439" w:type="pct"/>
            <w:noWrap/>
            <w:hideMark/>
          </w:tcPr>
          <w:p w14:paraId="1BB0712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w:t>
            </w:r>
          </w:p>
        </w:tc>
        <w:tc>
          <w:tcPr>
            <w:tcW w:w="483" w:type="pct"/>
            <w:noWrap/>
            <w:hideMark/>
          </w:tcPr>
          <w:p w14:paraId="5AF13F0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0.0%</w:t>
            </w:r>
          </w:p>
        </w:tc>
      </w:tr>
      <w:tr w:rsidR="006042B0" w:rsidRPr="00D53C2E" w14:paraId="526550DD"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065B8232" w14:textId="77777777" w:rsidR="006042B0" w:rsidRPr="00D53C2E" w:rsidRDefault="006042B0" w:rsidP="00675C6A">
            <w:pPr>
              <w:jc w:val="both"/>
              <w:rPr>
                <w:rFonts w:ascii="Arial" w:eastAsia="Times New Roman" w:hAnsi="Arial" w:cs="Arial"/>
                <w:color w:val="000000"/>
                <w:sz w:val="20"/>
                <w:szCs w:val="20"/>
                <w:lang w:eastAsia="nl-NL"/>
              </w:rPr>
            </w:pPr>
            <w:proofErr w:type="spellStart"/>
            <w:r w:rsidRPr="00D53C2E">
              <w:rPr>
                <w:rFonts w:ascii="Arial" w:eastAsia="Times New Roman" w:hAnsi="Arial" w:cs="Arial"/>
                <w:color w:val="000000"/>
                <w:sz w:val="20"/>
                <w:szCs w:val="20"/>
                <w:lang w:eastAsia="nl-NL"/>
              </w:rPr>
              <w:t>Unknown</w:t>
            </w:r>
            <w:proofErr w:type="spellEnd"/>
          </w:p>
        </w:tc>
        <w:tc>
          <w:tcPr>
            <w:tcW w:w="489" w:type="pct"/>
            <w:noWrap/>
            <w:hideMark/>
          </w:tcPr>
          <w:p w14:paraId="7F9E6C63"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w:t>
            </w:r>
          </w:p>
        </w:tc>
        <w:tc>
          <w:tcPr>
            <w:tcW w:w="340" w:type="pct"/>
            <w:noWrap/>
            <w:hideMark/>
          </w:tcPr>
          <w:p w14:paraId="7BB102F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666" w:type="pct"/>
            <w:noWrap/>
            <w:hideMark/>
          </w:tcPr>
          <w:p w14:paraId="50CB478C"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0.9%</w:t>
            </w:r>
          </w:p>
        </w:tc>
        <w:tc>
          <w:tcPr>
            <w:tcW w:w="335" w:type="pct"/>
            <w:noWrap/>
            <w:hideMark/>
          </w:tcPr>
          <w:p w14:paraId="218497E8"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3</w:t>
            </w:r>
          </w:p>
        </w:tc>
        <w:tc>
          <w:tcPr>
            <w:tcW w:w="658" w:type="pct"/>
            <w:noWrap/>
            <w:hideMark/>
          </w:tcPr>
          <w:p w14:paraId="76C4752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1.1%</w:t>
            </w:r>
          </w:p>
        </w:tc>
        <w:tc>
          <w:tcPr>
            <w:tcW w:w="396" w:type="pct"/>
            <w:noWrap/>
            <w:hideMark/>
          </w:tcPr>
          <w:p w14:paraId="69CF12C9"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6</w:t>
            </w:r>
          </w:p>
        </w:tc>
        <w:tc>
          <w:tcPr>
            <w:tcW w:w="592" w:type="pct"/>
            <w:noWrap/>
            <w:hideMark/>
          </w:tcPr>
          <w:p w14:paraId="48109D15"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0.2%</w:t>
            </w:r>
          </w:p>
        </w:tc>
        <w:tc>
          <w:tcPr>
            <w:tcW w:w="439" w:type="pct"/>
            <w:noWrap/>
            <w:hideMark/>
          </w:tcPr>
          <w:p w14:paraId="40671654"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12</w:t>
            </w:r>
          </w:p>
        </w:tc>
        <w:tc>
          <w:tcPr>
            <w:tcW w:w="483" w:type="pct"/>
            <w:noWrap/>
            <w:hideMark/>
          </w:tcPr>
          <w:p w14:paraId="4DD07D57" w14:textId="77777777" w:rsidR="006042B0" w:rsidRPr="00D53C2E"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nl-NL"/>
              </w:rPr>
            </w:pPr>
            <w:r w:rsidRPr="00D53C2E">
              <w:rPr>
                <w:rFonts w:ascii="Arial" w:eastAsia="Times New Roman" w:hAnsi="Arial" w:cs="Arial"/>
                <w:color w:val="000000"/>
                <w:sz w:val="20"/>
                <w:szCs w:val="20"/>
                <w:lang w:eastAsia="nl-NL"/>
              </w:rPr>
              <w:t>0.4%</w:t>
            </w:r>
          </w:p>
        </w:tc>
      </w:tr>
      <w:tr w:rsidR="006042B0" w:rsidRPr="00D53C2E" w14:paraId="5D686078" w14:textId="77777777" w:rsidTr="00A62207">
        <w:trPr>
          <w:trHeight w:val="320"/>
        </w:trPr>
        <w:tc>
          <w:tcPr>
            <w:cnfStyle w:val="001000000000" w:firstRow="0" w:lastRow="0" w:firstColumn="1" w:lastColumn="0" w:oddVBand="0" w:evenVBand="0" w:oddHBand="0" w:evenHBand="0" w:firstRowFirstColumn="0" w:firstRowLastColumn="0" w:lastRowFirstColumn="0" w:lastRowLastColumn="0"/>
            <w:tcW w:w="603" w:type="pct"/>
            <w:noWrap/>
            <w:hideMark/>
          </w:tcPr>
          <w:p w14:paraId="13DC1B75" w14:textId="77777777" w:rsidR="006042B0" w:rsidRPr="00B83190" w:rsidRDefault="006042B0" w:rsidP="00675C6A">
            <w:pPr>
              <w:jc w:val="both"/>
              <w:rPr>
                <w:rFonts w:ascii="Arial" w:eastAsia="Times New Roman" w:hAnsi="Arial" w:cs="Arial"/>
                <w:color w:val="000000"/>
                <w:sz w:val="20"/>
                <w:szCs w:val="20"/>
                <w:lang w:eastAsia="nl-NL"/>
              </w:rPr>
            </w:pPr>
            <w:r w:rsidRPr="00B83190">
              <w:rPr>
                <w:rFonts w:ascii="Arial" w:eastAsia="Times New Roman" w:hAnsi="Arial" w:cs="Arial"/>
                <w:color w:val="000000"/>
                <w:sz w:val="20"/>
                <w:szCs w:val="20"/>
                <w:lang w:eastAsia="nl-NL"/>
              </w:rPr>
              <w:t>Total</w:t>
            </w:r>
          </w:p>
        </w:tc>
        <w:tc>
          <w:tcPr>
            <w:tcW w:w="489" w:type="pct"/>
            <w:noWrap/>
            <w:hideMark/>
          </w:tcPr>
          <w:p w14:paraId="7E1623ED" w14:textId="77777777" w:rsidR="006042B0" w:rsidRPr="00B83190"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nl-NL"/>
              </w:rPr>
            </w:pPr>
          </w:p>
        </w:tc>
        <w:tc>
          <w:tcPr>
            <w:tcW w:w="340" w:type="pct"/>
            <w:noWrap/>
            <w:hideMark/>
          </w:tcPr>
          <w:p w14:paraId="326D45CB" w14:textId="77777777" w:rsidR="006042B0" w:rsidRPr="00B83190"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nl-NL"/>
              </w:rPr>
            </w:pPr>
            <w:r w:rsidRPr="00B83190">
              <w:rPr>
                <w:rFonts w:ascii="Arial" w:eastAsia="Times New Roman" w:hAnsi="Arial" w:cs="Arial"/>
                <w:b/>
                <w:color w:val="000000"/>
                <w:sz w:val="20"/>
                <w:szCs w:val="20"/>
                <w:lang w:eastAsia="nl-NL"/>
              </w:rPr>
              <w:t>351</w:t>
            </w:r>
          </w:p>
        </w:tc>
        <w:tc>
          <w:tcPr>
            <w:tcW w:w="666" w:type="pct"/>
            <w:noWrap/>
            <w:hideMark/>
          </w:tcPr>
          <w:p w14:paraId="251B389E" w14:textId="16AE7A9F" w:rsidR="006042B0" w:rsidRPr="00B83190"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nl-NL"/>
              </w:rPr>
            </w:pPr>
            <w:r w:rsidRPr="00B83190">
              <w:rPr>
                <w:rFonts w:ascii="Arial" w:eastAsia="Times New Roman" w:hAnsi="Arial" w:cs="Arial"/>
                <w:b/>
                <w:color w:val="000000"/>
                <w:sz w:val="20"/>
                <w:szCs w:val="20"/>
                <w:lang w:eastAsia="nl-NL"/>
              </w:rPr>
              <w:t>100%</w:t>
            </w:r>
          </w:p>
        </w:tc>
        <w:tc>
          <w:tcPr>
            <w:tcW w:w="335" w:type="pct"/>
            <w:noWrap/>
            <w:hideMark/>
          </w:tcPr>
          <w:p w14:paraId="2057BDE6" w14:textId="77777777" w:rsidR="006042B0" w:rsidRPr="00B83190"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nl-NL"/>
              </w:rPr>
            </w:pPr>
            <w:r w:rsidRPr="00B83190">
              <w:rPr>
                <w:rFonts w:ascii="Arial" w:eastAsia="Times New Roman" w:hAnsi="Arial" w:cs="Arial"/>
                <w:b/>
                <w:color w:val="000000"/>
                <w:sz w:val="20"/>
                <w:szCs w:val="20"/>
                <w:lang w:eastAsia="nl-NL"/>
              </w:rPr>
              <w:t>272</w:t>
            </w:r>
          </w:p>
        </w:tc>
        <w:tc>
          <w:tcPr>
            <w:tcW w:w="658" w:type="pct"/>
            <w:noWrap/>
            <w:hideMark/>
          </w:tcPr>
          <w:p w14:paraId="611CD261" w14:textId="77777777" w:rsidR="006042B0" w:rsidRPr="00B83190"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nl-NL"/>
              </w:rPr>
            </w:pPr>
            <w:r w:rsidRPr="00B83190">
              <w:rPr>
                <w:rFonts w:ascii="Arial" w:eastAsia="Times New Roman" w:hAnsi="Arial" w:cs="Arial"/>
                <w:b/>
                <w:color w:val="000000"/>
                <w:sz w:val="20"/>
                <w:szCs w:val="20"/>
                <w:lang w:eastAsia="nl-NL"/>
              </w:rPr>
              <w:t>100.0%</w:t>
            </w:r>
          </w:p>
        </w:tc>
        <w:tc>
          <w:tcPr>
            <w:tcW w:w="396" w:type="pct"/>
            <w:noWrap/>
            <w:hideMark/>
          </w:tcPr>
          <w:p w14:paraId="29BFCB6D" w14:textId="77777777" w:rsidR="006042B0" w:rsidRPr="00B83190"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nl-NL"/>
              </w:rPr>
            </w:pPr>
            <w:r w:rsidRPr="00B83190">
              <w:rPr>
                <w:rFonts w:ascii="Arial" w:eastAsia="Times New Roman" w:hAnsi="Arial" w:cs="Arial"/>
                <w:b/>
                <w:color w:val="000000"/>
                <w:sz w:val="20"/>
                <w:szCs w:val="20"/>
                <w:lang w:eastAsia="nl-NL"/>
              </w:rPr>
              <w:t>2426</w:t>
            </w:r>
          </w:p>
        </w:tc>
        <w:tc>
          <w:tcPr>
            <w:tcW w:w="592" w:type="pct"/>
            <w:noWrap/>
            <w:hideMark/>
          </w:tcPr>
          <w:p w14:paraId="3DEBD590" w14:textId="0C969B3E" w:rsidR="006042B0" w:rsidRPr="00B83190"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nl-NL"/>
              </w:rPr>
            </w:pPr>
            <w:r w:rsidRPr="00B83190">
              <w:rPr>
                <w:rFonts w:ascii="Arial" w:eastAsia="Times New Roman" w:hAnsi="Arial" w:cs="Arial"/>
                <w:b/>
                <w:color w:val="000000"/>
                <w:sz w:val="20"/>
                <w:szCs w:val="20"/>
                <w:lang w:eastAsia="nl-NL"/>
              </w:rPr>
              <w:t>100%</w:t>
            </w:r>
          </w:p>
        </w:tc>
        <w:tc>
          <w:tcPr>
            <w:tcW w:w="439" w:type="pct"/>
            <w:noWrap/>
            <w:hideMark/>
          </w:tcPr>
          <w:p w14:paraId="1B6CBB4C" w14:textId="77777777" w:rsidR="006042B0" w:rsidRPr="00B83190"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nl-NL"/>
              </w:rPr>
            </w:pPr>
            <w:r w:rsidRPr="00B83190">
              <w:rPr>
                <w:rFonts w:ascii="Arial" w:eastAsia="Times New Roman" w:hAnsi="Arial" w:cs="Arial"/>
                <w:b/>
                <w:color w:val="000000"/>
                <w:sz w:val="20"/>
                <w:szCs w:val="20"/>
                <w:lang w:eastAsia="nl-NL"/>
              </w:rPr>
              <w:t>3049</w:t>
            </w:r>
          </w:p>
        </w:tc>
        <w:tc>
          <w:tcPr>
            <w:tcW w:w="483" w:type="pct"/>
            <w:noWrap/>
            <w:hideMark/>
          </w:tcPr>
          <w:p w14:paraId="355A1F1D" w14:textId="700D6C68" w:rsidR="006042B0" w:rsidRPr="00B83190"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nl-NL"/>
              </w:rPr>
            </w:pPr>
            <w:r w:rsidRPr="00B83190">
              <w:rPr>
                <w:rFonts w:ascii="Arial" w:eastAsia="Times New Roman" w:hAnsi="Arial" w:cs="Arial"/>
                <w:b/>
                <w:color w:val="000000"/>
                <w:sz w:val="20"/>
                <w:szCs w:val="20"/>
                <w:lang w:eastAsia="nl-NL"/>
              </w:rPr>
              <w:t>100%</w:t>
            </w:r>
          </w:p>
        </w:tc>
      </w:tr>
    </w:tbl>
    <w:p w14:paraId="0F632DC2" w14:textId="77777777" w:rsidR="006042B0" w:rsidRPr="00413945" w:rsidRDefault="006042B0" w:rsidP="00675C6A">
      <w:pPr>
        <w:spacing w:line="480" w:lineRule="auto"/>
        <w:jc w:val="both"/>
        <w:rPr>
          <w:rFonts w:ascii="Arial" w:hAnsi="Arial" w:cs="Arial"/>
          <w:b/>
          <w:lang w:val="en-US"/>
        </w:rPr>
        <w:sectPr w:rsidR="006042B0" w:rsidRPr="00413945" w:rsidSect="00A62207">
          <w:footerReference w:type="even" r:id="rId13"/>
          <w:footerReference w:type="default" r:id="rId14"/>
          <w:pgSz w:w="11906" w:h="16838"/>
          <w:pgMar w:top="1417" w:right="1417" w:bottom="1417" w:left="1417" w:header="708" w:footer="708" w:gutter="0"/>
          <w:lnNumType w:countBy="1" w:restart="continuous"/>
          <w:cols w:space="708"/>
          <w:docGrid w:linePitch="360"/>
        </w:sectPr>
      </w:pPr>
    </w:p>
    <w:p w14:paraId="0224B81C" w14:textId="77777777" w:rsidR="00EA0813" w:rsidRDefault="006042B0" w:rsidP="00675C6A">
      <w:pPr>
        <w:spacing w:line="480" w:lineRule="auto"/>
        <w:jc w:val="both"/>
        <w:rPr>
          <w:rFonts w:ascii="Arial" w:hAnsi="Arial" w:cs="Arial"/>
          <w:b/>
          <w:lang w:val="en-US"/>
        </w:rPr>
      </w:pPr>
      <w:r w:rsidRPr="00413945">
        <w:rPr>
          <w:rFonts w:ascii="Arial" w:hAnsi="Arial" w:cs="Arial"/>
          <w:b/>
          <w:lang w:val="en-US"/>
        </w:rPr>
        <w:lastRenderedPageBreak/>
        <w:t xml:space="preserve">Supplementary Table S2. </w:t>
      </w:r>
      <w:proofErr w:type="spellStart"/>
      <w:r w:rsidRPr="00413945">
        <w:rPr>
          <w:rFonts w:ascii="Arial" w:hAnsi="Arial" w:cs="Arial"/>
          <w:b/>
          <w:i/>
          <w:iCs/>
          <w:lang w:val="en-US"/>
        </w:rPr>
        <w:t>Emm</w:t>
      </w:r>
      <w:proofErr w:type="spellEnd"/>
      <w:r w:rsidRPr="00413945">
        <w:rPr>
          <w:rFonts w:ascii="Arial" w:hAnsi="Arial" w:cs="Arial"/>
          <w:b/>
          <w:lang w:val="en-US"/>
        </w:rPr>
        <w:t xml:space="preserve"> types associated with invasive infection versus asymptomatic carriage: binary logistic regression analysis.</w:t>
      </w:r>
    </w:p>
    <w:p w14:paraId="6ADF1DE7" w14:textId="7705277F" w:rsidR="006042B0" w:rsidRPr="00413945" w:rsidRDefault="006042B0" w:rsidP="00675C6A">
      <w:pPr>
        <w:spacing w:line="480" w:lineRule="auto"/>
        <w:jc w:val="both"/>
        <w:rPr>
          <w:rFonts w:ascii="Arial" w:hAnsi="Arial" w:cs="Arial"/>
          <w:bCs/>
          <w:lang w:val="en-US"/>
        </w:rPr>
      </w:pPr>
      <w:r w:rsidRPr="00413945">
        <w:rPr>
          <w:rFonts w:ascii="Arial" w:hAnsi="Arial" w:cs="Arial"/>
          <w:bCs/>
          <w:lang w:val="en-US"/>
        </w:rPr>
        <w:t xml:space="preserve">Number and proportion of </w:t>
      </w:r>
      <w:proofErr w:type="spellStart"/>
      <w:r w:rsidRPr="00413945">
        <w:rPr>
          <w:rFonts w:ascii="Arial" w:hAnsi="Arial" w:cs="Arial"/>
          <w:bCs/>
          <w:i/>
          <w:iCs/>
          <w:lang w:val="en-US"/>
        </w:rPr>
        <w:t>emm</w:t>
      </w:r>
      <w:proofErr w:type="spellEnd"/>
      <w:r w:rsidRPr="00413945">
        <w:rPr>
          <w:rFonts w:ascii="Arial" w:hAnsi="Arial" w:cs="Arial"/>
          <w:bCs/>
          <w:lang w:val="en-US"/>
        </w:rPr>
        <w:t xml:space="preserve"> types (1, 3, 6, 12, 22, 28, 75, 87, 89, other </w:t>
      </w:r>
      <w:proofErr w:type="spellStart"/>
      <w:r w:rsidRPr="00413945">
        <w:rPr>
          <w:rFonts w:ascii="Arial" w:hAnsi="Arial" w:cs="Arial"/>
          <w:bCs/>
          <w:i/>
          <w:iCs/>
          <w:lang w:val="en-US"/>
        </w:rPr>
        <w:t>emm</w:t>
      </w:r>
      <w:proofErr w:type="spellEnd"/>
      <w:r w:rsidRPr="00413945">
        <w:rPr>
          <w:rFonts w:ascii="Arial" w:hAnsi="Arial" w:cs="Arial"/>
          <w:bCs/>
          <w:lang w:val="en-US"/>
        </w:rPr>
        <w:t xml:space="preserve"> types), and the odds ratios (OR) with 95% confidence intervals (95% CI) for invasive group A streptococcal infection compared to asymptomatic </w:t>
      </w:r>
      <w:r w:rsidRPr="00413945">
        <w:rPr>
          <w:rFonts w:ascii="Arial" w:hAnsi="Arial" w:cs="Arial"/>
          <w:bCs/>
          <w:i/>
          <w:iCs/>
          <w:lang w:val="en-US"/>
        </w:rPr>
        <w:t>S. pyogenes</w:t>
      </w:r>
      <w:r w:rsidRPr="00413945">
        <w:rPr>
          <w:rFonts w:ascii="Arial" w:hAnsi="Arial" w:cs="Arial"/>
          <w:bCs/>
          <w:lang w:val="en-US"/>
        </w:rPr>
        <w:t xml:space="preserve"> carriage, calculated by binary logistic regression adjusted for time period of sample collection (2009-2011, 2012-2014, 2015-2017, 2018-2021, 2022-2023) and age group (child, adult). </w:t>
      </w:r>
      <w:r w:rsidRPr="00413945">
        <w:rPr>
          <w:rFonts w:ascii="Arial" w:hAnsi="Arial" w:cs="Arial"/>
          <w:bCs/>
          <w:i/>
          <w:iCs/>
          <w:lang w:val="en-US"/>
        </w:rPr>
        <w:t>Emm</w:t>
      </w:r>
      <w:r w:rsidRPr="00413945">
        <w:rPr>
          <w:rFonts w:ascii="Arial" w:hAnsi="Arial" w:cs="Arial"/>
          <w:bCs/>
          <w:lang w:val="en-US"/>
        </w:rPr>
        <w:t xml:space="preserve">4 served as a reference category. </w:t>
      </w:r>
    </w:p>
    <w:tbl>
      <w:tblPr>
        <w:tblStyle w:val="GridTable1Light"/>
        <w:tblW w:w="9263" w:type="dxa"/>
        <w:tblLook w:val="04A0" w:firstRow="1" w:lastRow="0" w:firstColumn="1" w:lastColumn="0" w:noHBand="0" w:noVBand="1"/>
      </w:tblPr>
      <w:tblGrid>
        <w:gridCol w:w="1866"/>
        <w:gridCol w:w="1815"/>
        <w:gridCol w:w="1843"/>
        <w:gridCol w:w="2583"/>
        <w:gridCol w:w="1156"/>
      </w:tblGrid>
      <w:tr w:rsidR="006042B0" w:rsidRPr="00251AD8" w14:paraId="2E64D769" w14:textId="77777777" w:rsidTr="00A622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0C8B0A20" w14:textId="77777777" w:rsidR="006042B0" w:rsidRPr="00251AD8" w:rsidRDefault="006042B0" w:rsidP="00675C6A">
            <w:pPr>
              <w:jc w:val="both"/>
              <w:rPr>
                <w:rFonts w:ascii="Arial" w:hAnsi="Arial" w:cs="Arial"/>
                <w:b w:val="0"/>
                <w:bCs w:val="0"/>
                <w:sz w:val="20"/>
                <w:szCs w:val="20"/>
                <w:lang w:val="en-US"/>
              </w:rPr>
            </w:pPr>
            <w:proofErr w:type="spellStart"/>
            <w:r w:rsidRPr="00251AD8">
              <w:rPr>
                <w:rFonts w:ascii="Arial" w:hAnsi="Arial" w:cs="Arial"/>
                <w:i/>
                <w:iCs/>
                <w:color w:val="000000"/>
                <w:sz w:val="20"/>
                <w:szCs w:val="20"/>
                <w:lang w:val="en-US"/>
              </w:rPr>
              <w:t>Emm</w:t>
            </w:r>
            <w:proofErr w:type="spellEnd"/>
            <w:r w:rsidRPr="00251AD8">
              <w:rPr>
                <w:rFonts w:ascii="Arial" w:hAnsi="Arial" w:cs="Arial"/>
                <w:color w:val="000000"/>
                <w:sz w:val="20"/>
                <w:szCs w:val="20"/>
                <w:lang w:val="en-US"/>
              </w:rPr>
              <w:t xml:space="preserve"> type</w:t>
            </w:r>
          </w:p>
        </w:tc>
        <w:tc>
          <w:tcPr>
            <w:tcW w:w="1815" w:type="dxa"/>
          </w:tcPr>
          <w:p w14:paraId="4D1033FB" w14:textId="77777777" w:rsidR="006042B0" w:rsidRPr="00251AD8"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251AD8">
              <w:rPr>
                <w:rFonts w:ascii="Arial" w:hAnsi="Arial" w:cs="Arial"/>
                <w:color w:val="000000"/>
                <w:sz w:val="20"/>
                <w:szCs w:val="20"/>
                <w:lang w:val="en-US"/>
              </w:rPr>
              <w:t>Carriage (%)</w:t>
            </w:r>
            <w:r w:rsidRPr="00251AD8">
              <w:rPr>
                <w:rFonts w:ascii="Arial" w:hAnsi="Arial" w:cs="Arial"/>
                <w:color w:val="000000"/>
                <w:sz w:val="20"/>
                <w:szCs w:val="20"/>
                <w:lang w:val="en-US"/>
              </w:rPr>
              <w:br/>
              <w:t>(n=351)</w:t>
            </w:r>
          </w:p>
        </w:tc>
        <w:tc>
          <w:tcPr>
            <w:tcW w:w="1843" w:type="dxa"/>
          </w:tcPr>
          <w:p w14:paraId="01A71388" w14:textId="25A84CFB" w:rsidR="006042B0" w:rsidRPr="00251AD8"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251AD8">
              <w:rPr>
                <w:rFonts w:ascii="Arial" w:hAnsi="Arial" w:cs="Arial"/>
                <w:color w:val="000000"/>
                <w:sz w:val="20"/>
                <w:szCs w:val="20"/>
                <w:lang w:val="en-US"/>
              </w:rPr>
              <w:t>Invasive (%)</w:t>
            </w:r>
            <w:r w:rsidRPr="00251AD8">
              <w:rPr>
                <w:rFonts w:ascii="Arial" w:hAnsi="Arial" w:cs="Arial"/>
                <w:color w:val="000000"/>
                <w:sz w:val="20"/>
                <w:szCs w:val="20"/>
                <w:lang w:val="en-US"/>
              </w:rPr>
              <w:br/>
              <w:t>(n=2</w:t>
            </w:r>
            <w:r w:rsidR="00894913">
              <w:rPr>
                <w:rFonts w:ascii="Arial" w:hAnsi="Arial" w:cs="Arial"/>
                <w:color w:val="000000"/>
                <w:sz w:val="20"/>
                <w:szCs w:val="20"/>
                <w:lang w:val="en-US"/>
              </w:rPr>
              <w:t>,</w:t>
            </w:r>
            <w:r w:rsidRPr="00251AD8">
              <w:rPr>
                <w:rFonts w:ascii="Arial" w:hAnsi="Arial" w:cs="Arial"/>
                <w:color w:val="000000"/>
                <w:sz w:val="20"/>
                <w:szCs w:val="20"/>
                <w:lang w:val="en-US"/>
              </w:rPr>
              <w:t>698)</w:t>
            </w:r>
          </w:p>
        </w:tc>
        <w:tc>
          <w:tcPr>
            <w:tcW w:w="2583" w:type="dxa"/>
          </w:tcPr>
          <w:p w14:paraId="01A4F8BD" w14:textId="77777777" w:rsidR="006042B0" w:rsidRPr="00251AD8"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251AD8">
              <w:rPr>
                <w:rFonts w:ascii="Arial" w:hAnsi="Arial" w:cs="Arial"/>
                <w:color w:val="000000"/>
                <w:sz w:val="20"/>
                <w:szCs w:val="20"/>
                <w:lang w:val="en-US"/>
              </w:rPr>
              <w:t>Adjusted OR (95% CI)</w:t>
            </w:r>
          </w:p>
        </w:tc>
        <w:tc>
          <w:tcPr>
            <w:tcW w:w="0" w:type="dxa"/>
          </w:tcPr>
          <w:p w14:paraId="30E72435" w14:textId="77777777" w:rsidR="006042B0" w:rsidRPr="00251AD8"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251AD8">
              <w:rPr>
                <w:rFonts w:ascii="Arial" w:hAnsi="Arial" w:cs="Arial"/>
                <w:color w:val="000000"/>
                <w:sz w:val="20"/>
                <w:szCs w:val="20"/>
                <w:lang w:val="en-US"/>
              </w:rPr>
              <w:t>p-value</w:t>
            </w:r>
          </w:p>
        </w:tc>
      </w:tr>
      <w:tr w:rsidR="006042B0" w:rsidRPr="00251AD8" w14:paraId="45E3B779"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tcPr>
          <w:p w14:paraId="6DA8B3A4" w14:textId="77777777" w:rsidR="006042B0" w:rsidRPr="00251AD8" w:rsidRDefault="006042B0" w:rsidP="00675C6A">
            <w:pPr>
              <w:spacing w:line="480" w:lineRule="auto"/>
              <w:jc w:val="both"/>
              <w:rPr>
                <w:rFonts w:ascii="Arial" w:hAnsi="Arial" w:cs="Arial"/>
                <w:bCs w:val="0"/>
                <w:sz w:val="20"/>
                <w:szCs w:val="20"/>
                <w:lang w:val="en-US"/>
              </w:rPr>
            </w:pPr>
            <w:r w:rsidRPr="00251AD8">
              <w:rPr>
                <w:rFonts w:ascii="Arial" w:hAnsi="Arial" w:cs="Arial"/>
                <w:i/>
                <w:iCs/>
                <w:color w:val="000000"/>
                <w:sz w:val="20"/>
                <w:szCs w:val="20"/>
                <w:lang w:val="en-US"/>
              </w:rPr>
              <w:t>Emm</w:t>
            </w:r>
            <w:r w:rsidRPr="00251AD8">
              <w:rPr>
                <w:rFonts w:ascii="Arial" w:hAnsi="Arial" w:cs="Arial"/>
                <w:color w:val="000000"/>
                <w:sz w:val="20"/>
                <w:szCs w:val="20"/>
                <w:lang w:val="en-US"/>
              </w:rPr>
              <w:t>1</w:t>
            </w:r>
          </w:p>
        </w:tc>
        <w:tc>
          <w:tcPr>
            <w:tcW w:w="1815" w:type="dxa"/>
          </w:tcPr>
          <w:p w14:paraId="7C0090A0"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53 (15.2)</w:t>
            </w:r>
          </w:p>
        </w:tc>
        <w:tc>
          <w:tcPr>
            <w:tcW w:w="1843" w:type="dxa"/>
          </w:tcPr>
          <w:p w14:paraId="3CB93DE4"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1076 (40.0)</w:t>
            </w:r>
          </w:p>
        </w:tc>
        <w:tc>
          <w:tcPr>
            <w:tcW w:w="2583" w:type="dxa"/>
          </w:tcPr>
          <w:p w14:paraId="29881FBB" w14:textId="7353137C"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4.0 (2.2</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7.4)</w:t>
            </w:r>
          </w:p>
        </w:tc>
        <w:tc>
          <w:tcPr>
            <w:tcW w:w="1156" w:type="dxa"/>
          </w:tcPr>
          <w:p w14:paraId="663622D8" w14:textId="77777777" w:rsidR="006042B0" w:rsidRPr="00141A9A"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141A9A">
              <w:rPr>
                <w:rFonts w:ascii="Arial" w:hAnsi="Arial" w:cs="Arial"/>
                <w:b/>
                <w:color w:val="000000"/>
                <w:sz w:val="20"/>
                <w:szCs w:val="20"/>
                <w:lang w:val="en-US"/>
              </w:rPr>
              <w:t>0</w:t>
            </w:r>
          </w:p>
        </w:tc>
      </w:tr>
      <w:tr w:rsidR="006042B0" w:rsidRPr="00251AD8" w14:paraId="552BCEB8"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4C02723A" w14:textId="77777777" w:rsidR="006042B0" w:rsidRPr="00251AD8" w:rsidRDefault="006042B0" w:rsidP="00675C6A">
            <w:pPr>
              <w:spacing w:line="480" w:lineRule="auto"/>
              <w:jc w:val="both"/>
              <w:rPr>
                <w:rFonts w:ascii="Arial" w:hAnsi="Arial" w:cs="Arial"/>
                <w:bCs w:val="0"/>
                <w:sz w:val="20"/>
                <w:szCs w:val="20"/>
                <w:lang w:val="en-US"/>
              </w:rPr>
            </w:pPr>
            <w:r w:rsidRPr="00251AD8">
              <w:rPr>
                <w:rFonts w:ascii="Arial" w:hAnsi="Arial" w:cs="Arial"/>
                <w:i/>
                <w:iCs/>
                <w:color w:val="000000"/>
                <w:sz w:val="20"/>
                <w:szCs w:val="20"/>
                <w:lang w:val="en-US"/>
              </w:rPr>
              <w:t>Emm</w:t>
            </w:r>
            <w:r w:rsidRPr="00251AD8">
              <w:rPr>
                <w:rFonts w:ascii="Arial" w:hAnsi="Arial" w:cs="Arial"/>
                <w:color w:val="000000"/>
                <w:sz w:val="20"/>
                <w:szCs w:val="20"/>
                <w:lang w:val="en-US"/>
              </w:rPr>
              <w:t>3</w:t>
            </w:r>
          </w:p>
        </w:tc>
        <w:tc>
          <w:tcPr>
            <w:tcW w:w="1815" w:type="dxa"/>
          </w:tcPr>
          <w:p w14:paraId="14E4E9AC"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19 (5.5)</w:t>
            </w:r>
          </w:p>
        </w:tc>
        <w:tc>
          <w:tcPr>
            <w:tcW w:w="1843" w:type="dxa"/>
          </w:tcPr>
          <w:p w14:paraId="2CE533B7"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38 (1.4)</w:t>
            </w:r>
          </w:p>
        </w:tc>
        <w:tc>
          <w:tcPr>
            <w:tcW w:w="2583" w:type="dxa"/>
          </w:tcPr>
          <w:p w14:paraId="6FFDD137" w14:textId="31CF2D84"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2.5 (1.1</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6.1)</w:t>
            </w:r>
          </w:p>
        </w:tc>
        <w:tc>
          <w:tcPr>
            <w:tcW w:w="1156" w:type="dxa"/>
          </w:tcPr>
          <w:p w14:paraId="77500DBC" w14:textId="4F0874F8" w:rsidR="006042B0" w:rsidRPr="00141A9A"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141A9A">
              <w:rPr>
                <w:rFonts w:ascii="Arial" w:hAnsi="Arial" w:cs="Arial"/>
                <w:b/>
                <w:color w:val="000000"/>
                <w:sz w:val="20"/>
                <w:szCs w:val="20"/>
                <w:lang w:val="en-US"/>
              </w:rPr>
              <w:t>0.0</w:t>
            </w:r>
            <w:r w:rsidR="00141A9A">
              <w:rPr>
                <w:rFonts w:ascii="Arial" w:hAnsi="Arial" w:cs="Arial"/>
                <w:b/>
                <w:color w:val="000000"/>
                <w:sz w:val="20"/>
                <w:szCs w:val="20"/>
                <w:lang w:val="en-US"/>
              </w:rPr>
              <w:t>4</w:t>
            </w:r>
          </w:p>
        </w:tc>
      </w:tr>
      <w:tr w:rsidR="006042B0" w:rsidRPr="00251AD8" w14:paraId="02D685B3"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tcPr>
          <w:p w14:paraId="0CA65891" w14:textId="77777777" w:rsidR="006042B0" w:rsidRPr="00251AD8" w:rsidRDefault="006042B0" w:rsidP="00675C6A">
            <w:pPr>
              <w:spacing w:line="480" w:lineRule="auto"/>
              <w:jc w:val="both"/>
              <w:rPr>
                <w:rFonts w:ascii="Arial" w:hAnsi="Arial" w:cs="Arial"/>
                <w:i/>
                <w:iCs/>
                <w:color w:val="000000"/>
                <w:sz w:val="20"/>
                <w:szCs w:val="20"/>
                <w:lang w:val="en-US"/>
              </w:rPr>
            </w:pPr>
            <w:r w:rsidRPr="00251AD8">
              <w:rPr>
                <w:rFonts w:ascii="Arial" w:hAnsi="Arial" w:cs="Arial"/>
                <w:i/>
                <w:iCs/>
                <w:color w:val="000000"/>
                <w:sz w:val="20"/>
                <w:szCs w:val="20"/>
                <w:lang w:val="en-US"/>
              </w:rPr>
              <w:t>Emm</w:t>
            </w:r>
            <w:r w:rsidRPr="00251AD8">
              <w:rPr>
                <w:rFonts w:ascii="Arial" w:hAnsi="Arial" w:cs="Arial"/>
                <w:color w:val="000000"/>
                <w:sz w:val="20"/>
                <w:szCs w:val="20"/>
                <w:lang w:val="en-US"/>
              </w:rPr>
              <w:t>6</w:t>
            </w:r>
          </w:p>
        </w:tc>
        <w:tc>
          <w:tcPr>
            <w:tcW w:w="1815" w:type="dxa"/>
          </w:tcPr>
          <w:p w14:paraId="64A05F7B"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251AD8">
              <w:rPr>
                <w:rFonts w:ascii="Arial" w:hAnsi="Arial" w:cs="Arial"/>
                <w:color w:val="000000"/>
                <w:sz w:val="20"/>
                <w:szCs w:val="20"/>
                <w:lang w:val="en-US"/>
              </w:rPr>
              <w:t>43 (12.4)</w:t>
            </w:r>
          </w:p>
        </w:tc>
        <w:tc>
          <w:tcPr>
            <w:tcW w:w="1843" w:type="dxa"/>
          </w:tcPr>
          <w:p w14:paraId="777BE359"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251AD8">
              <w:rPr>
                <w:rFonts w:ascii="Arial" w:hAnsi="Arial" w:cs="Arial"/>
                <w:color w:val="000000"/>
                <w:sz w:val="20"/>
                <w:szCs w:val="20"/>
                <w:lang w:val="en-US"/>
              </w:rPr>
              <w:t>43 (1.6)</w:t>
            </w:r>
          </w:p>
        </w:tc>
        <w:tc>
          <w:tcPr>
            <w:tcW w:w="2583" w:type="dxa"/>
          </w:tcPr>
          <w:p w14:paraId="66CDBC39" w14:textId="6ED2464E"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251AD8">
              <w:rPr>
                <w:rFonts w:ascii="Arial" w:hAnsi="Arial" w:cs="Arial"/>
                <w:color w:val="000000"/>
                <w:sz w:val="20"/>
                <w:szCs w:val="20"/>
                <w:lang w:val="en-US"/>
              </w:rPr>
              <w:t>0.5 (0.2</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1.2)</w:t>
            </w:r>
          </w:p>
        </w:tc>
        <w:tc>
          <w:tcPr>
            <w:tcW w:w="1156" w:type="dxa"/>
          </w:tcPr>
          <w:p w14:paraId="7DBAD050" w14:textId="3E6B60A3"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251AD8">
              <w:rPr>
                <w:rFonts w:ascii="Arial" w:hAnsi="Arial" w:cs="Arial"/>
                <w:color w:val="000000"/>
                <w:sz w:val="20"/>
                <w:szCs w:val="20"/>
                <w:lang w:val="en-US"/>
              </w:rPr>
              <w:t>0.1</w:t>
            </w:r>
            <w:r w:rsidR="00141A9A">
              <w:rPr>
                <w:rFonts w:ascii="Arial" w:hAnsi="Arial" w:cs="Arial"/>
                <w:color w:val="000000"/>
                <w:sz w:val="20"/>
                <w:szCs w:val="20"/>
                <w:lang w:val="en-US"/>
              </w:rPr>
              <w:t>2</w:t>
            </w:r>
          </w:p>
        </w:tc>
      </w:tr>
      <w:tr w:rsidR="006042B0" w:rsidRPr="00251AD8" w14:paraId="534F488D"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tcPr>
          <w:p w14:paraId="7AD3E895" w14:textId="77777777" w:rsidR="006042B0" w:rsidRPr="00251AD8" w:rsidRDefault="006042B0" w:rsidP="00675C6A">
            <w:pPr>
              <w:spacing w:line="480" w:lineRule="auto"/>
              <w:jc w:val="both"/>
              <w:rPr>
                <w:rFonts w:ascii="Arial" w:hAnsi="Arial" w:cs="Arial"/>
                <w:bCs w:val="0"/>
                <w:sz w:val="20"/>
                <w:szCs w:val="20"/>
                <w:lang w:val="en-US"/>
              </w:rPr>
            </w:pPr>
            <w:r w:rsidRPr="00251AD8">
              <w:rPr>
                <w:rFonts w:ascii="Arial" w:hAnsi="Arial" w:cs="Arial"/>
                <w:i/>
                <w:iCs/>
                <w:color w:val="000000"/>
                <w:sz w:val="20"/>
                <w:szCs w:val="20"/>
                <w:lang w:val="en-US"/>
              </w:rPr>
              <w:t>Emm</w:t>
            </w:r>
            <w:r w:rsidRPr="00251AD8">
              <w:rPr>
                <w:rFonts w:ascii="Arial" w:hAnsi="Arial" w:cs="Arial"/>
                <w:color w:val="000000"/>
                <w:sz w:val="20"/>
                <w:szCs w:val="20"/>
                <w:lang w:val="en-US"/>
              </w:rPr>
              <w:t>12</w:t>
            </w:r>
          </w:p>
        </w:tc>
        <w:tc>
          <w:tcPr>
            <w:tcW w:w="1815" w:type="dxa"/>
          </w:tcPr>
          <w:p w14:paraId="2E8EA40D"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67 (19.3)</w:t>
            </w:r>
          </w:p>
        </w:tc>
        <w:tc>
          <w:tcPr>
            <w:tcW w:w="1843" w:type="dxa"/>
          </w:tcPr>
          <w:p w14:paraId="3138644F"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294 (10.9)</w:t>
            </w:r>
          </w:p>
        </w:tc>
        <w:tc>
          <w:tcPr>
            <w:tcW w:w="2583" w:type="dxa"/>
          </w:tcPr>
          <w:p w14:paraId="5B6CFF84" w14:textId="180625A0"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0.8 (0.4</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1.5)</w:t>
            </w:r>
          </w:p>
        </w:tc>
        <w:tc>
          <w:tcPr>
            <w:tcW w:w="1156" w:type="dxa"/>
          </w:tcPr>
          <w:p w14:paraId="7F935C77" w14:textId="386722B5"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0.55</w:t>
            </w:r>
          </w:p>
        </w:tc>
      </w:tr>
      <w:tr w:rsidR="006042B0" w:rsidRPr="00251AD8" w14:paraId="63E57092"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tcPr>
          <w:p w14:paraId="239F24DD" w14:textId="77777777" w:rsidR="006042B0" w:rsidRPr="00251AD8" w:rsidRDefault="006042B0" w:rsidP="00675C6A">
            <w:pPr>
              <w:spacing w:line="480" w:lineRule="auto"/>
              <w:jc w:val="both"/>
              <w:rPr>
                <w:rFonts w:ascii="Arial" w:hAnsi="Arial" w:cs="Arial"/>
                <w:bCs w:val="0"/>
                <w:sz w:val="20"/>
                <w:szCs w:val="20"/>
                <w:lang w:val="en-US"/>
              </w:rPr>
            </w:pPr>
            <w:r w:rsidRPr="00251AD8">
              <w:rPr>
                <w:rFonts w:ascii="Arial" w:hAnsi="Arial" w:cs="Arial"/>
                <w:i/>
                <w:iCs/>
                <w:color w:val="000000"/>
                <w:sz w:val="20"/>
                <w:szCs w:val="20"/>
                <w:lang w:val="en-US"/>
              </w:rPr>
              <w:t>Emm</w:t>
            </w:r>
            <w:r w:rsidRPr="00251AD8">
              <w:rPr>
                <w:rFonts w:ascii="Arial" w:hAnsi="Arial" w:cs="Arial"/>
                <w:color w:val="000000"/>
                <w:sz w:val="20"/>
                <w:szCs w:val="20"/>
                <w:lang w:val="en-US"/>
              </w:rPr>
              <w:t>22</w:t>
            </w:r>
          </w:p>
        </w:tc>
        <w:tc>
          <w:tcPr>
            <w:tcW w:w="1815" w:type="dxa"/>
          </w:tcPr>
          <w:p w14:paraId="2B55EB62"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3 (0.9)</w:t>
            </w:r>
          </w:p>
        </w:tc>
        <w:tc>
          <w:tcPr>
            <w:tcW w:w="1843" w:type="dxa"/>
          </w:tcPr>
          <w:p w14:paraId="1A33D1D1"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204 (7.6)</w:t>
            </w:r>
          </w:p>
        </w:tc>
        <w:tc>
          <w:tcPr>
            <w:tcW w:w="2583" w:type="dxa"/>
          </w:tcPr>
          <w:p w14:paraId="5104EFC7" w14:textId="6A06AE9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5.4 (1.6</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27.1)</w:t>
            </w:r>
          </w:p>
        </w:tc>
        <w:tc>
          <w:tcPr>
            <w:tcW w:w="1156" w:type="dxa"/>
          </w:tcPr>
          <w:p w14:paraId="456F8F9E" w14:textId="34258F35" w:rsidR="006042B0" w:rsidRPr="00141A9A"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141A9A">
              <w:rPr>
                <w:rFonts w:ascii="Arial" w:hAnsi="Arial" w:cs="Arial"/>
                <w:b/>
                <w:color w:val="000000"/>
                <w:sz w:val="20"/>
                <w:szCs w:val="20"/>
                <w:lang w:val="en-US"/>
              </w:rPr>
              <w:t>0.0</w:t>
            </w:r>
            <w:r w:rsidR="00141A9A">
              <w:rPr>
                <w:rFonts w:ascii="Arial" w:hAnsi="Arial" w:cs="Arial"/>
                <w:b/>
                <w:color w:val="000000"/>
                <w:sz w:val="20"/>
                <w:szCs w:val="20"/>
                <w:lang w:val="en-US"/>
              </w:rPr>
              <w:t>2</w:t>
            </w:r>
          </w:p>
        </w:tc>
      </w:tr>
      <w:tr w:rsidR="006042B0" w:rsidRPr="00251AD8" w14:paraId="7C3BD08F"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tcPr>
          <w:p w14:paraId="741C7883" w14:textId="77777777" w:rsidR="006042B0" w:rsidRPr="00251AD8" w:rsidRDefault="006042B0" w:rsidP="00675C6A">
            <w:pPr>
              <w:spacing w:line="480" w:lineRule="auto"/>
              <w:jc w:val="both"/>
              <w:rPr>
                <w:rFonts w:ascii="Arial" w:hAnsi="Arial" w:cs="Arial"/>
                <w:bCs w:val="0"/>
                <w:sz w:val="20"/>
                <w:szCs w:val="20"/>
                <w:lang w:val="en-US"/>
              </w:rPr>
            </w:pPr>
            <w:r w:rsidRPr="00251AD8">
              <w:rPr>
                <w:rFonts w:ascii="Arial" w:hAnsi="Arial" w:cs="Arial"/>
                <w:i/>
                <w:iCs/>
                <w:color w:val="000000"/>
                <w:sz w:val="20"/>
                <w:szCs w:val="20"/>
                <w:lang w:val="en-US"/>
              </w:rPr>
              <w:t>Emm</w:t>
            </w:r>
            <w:r w:rsidRPr="00251AD8">
              <w:rPr>
                <w:rFonts w:ascii="Arial" w:hAnsi="Arial" w:cs="Arial"/>
                <w:color w:val="000000"/>
                <w:sz w:val="20"/>
                <w:szCs w:val="20"/>
                <w:lang w:val="en-US"/>
              </w:rPr>
              <w:t>28</w:t>
            </w:r>
          </w:p>
        </w:tc>
        <w:tc>
          <w:tcPr>
            <w:tcW w:w="1815" w:type="dxa"/>
          </w:tcPr>
          <w:p w14:paraId="034833E0"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14 (4.0)</w:t>
            </w:r>
          </w:p>
        </w:tc>
        <w:tc>
          <w:tcPr>
            <w:tcW w:w="1843" w:type="dxa"/>
          </w:tcPr>
          <w:p w14:paraId="03FADCA3"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94 (3.5)</w:t>
            </w:r>
          </w:p>
        </w:tc>
        <w:tc>
          <w:tcPr>
            <w:tcW w:w="2583" w:type="dxa"/>
          </w:tcPr>
          <w:p w14:paraId="49EF1EE6" w14:textId="3D7EEFF2"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2.4 (0.9</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- 6.3)</w:t>
            </w:r>
          </w:p>
        </w:tc>
        <w:tc>
          <w:tcPr>
            <w:tcW w:w="1156" w:type="dxa"/>
          </w:tcPr>
          <w:p w14:paraId="75814B89" w14:textId="659107B9"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0.0</w:t>
            </w:r>
            <w:r w:rsidR="00141A9A">
              <w:rPr>
                <w:rFonts w:ascii="Arial" w:hAnsi="Arial" w:cs="Arial"/>
                <w:color w:val="000000"/>
                <w:sz w:val="20"/>
                <w:szCs w:val="20"/>
                <w:lang w:val="en-US"/>
              </w:rPr>
              <w:t>8</w:t>
            </w:r>
          </w:p>
        </w:tc>
      </w:tr>
      <w:tr w:rsidR="006042B0" w:rsidRPr="00251AD8" w14:paraId="60A4C863"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tcPr>
          <w:p w14:paraId="1DBCFFA7" w14:textId="77777777" w:rsidR="006042B0" w:rsidRPr="00251AD8" w:rsidRDefault="006042B0" w:rsidP="00675C6A">
            <w:pPr>
              <w:spacing w:line="480" w:lineRule="auto"/>
              <w:jc w:val="both"/>
              <w:rPr>
                <w:rFonts w:ascii="Arial" w:hAnsi="Arial" w:cs="Arial"/>
                <w:bCs w:val="0"/>
                <w:sz w:val="20"/>
                <w:szCs w:val="20"/>
                <w:lang w:val="en-US"/>
              </w:rPr>
            </w:pPr>
            <w:r w:rsidRPr="00251AD8">
              <w:rPr>
                <w:rFonts w:ascii="Arial" w:hAnsi="Arial" w:cs="Arial"/>
                <w:i/>
                <w:iCs/>
                <w:color w:val="000000"/>
                <w:sz w:val="20"/>
                <w:szCs w:val="20"/>
                <w:lang w:val="en-US"/>
              </w:rPr>
              <w:t>Emm</w:t>
            </w:r>
            <w:r w:rsidRPr="00251AD8">
              <w:rPr>
                <w:rFonts w:ascii="Arial" w:hAnsi="Arial" w:cs="Arial"/>
                <w:color w:val="000000"/>
                <w:sz w:val="20"/>
                <w:szCs w:val="20"/>
                <w:lang w:val="en-US"/>
              </w:rPr>
              <w:t>75</w:t>
            </w:r>
          </w:p>
        </w:tc>
        <w:tc>
          <w:tcPr>
            <w:tcW w:w="1815" w:type="dxa"/>
          </w:tcPr>
          <w:p w14:paraId="76A86D53"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41 (11.8)</w:t>
            </w:r>
          </w:p>
        </w:tc>
        <w:tc>
          <w:tcPr>
            <w:tcW w:w="1843" w:type="dxa"/>
          </w:tcPr>
          <w:p w14:paraId="36770A2E"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69 (2.6)</w:t>
            </w:r>
          </w:p>
        </w:tc>
        <w:tc>
          <w:tcPr>
            <w:tcW w:w="2583" w:type="dxa"/>
          </w:tcPr>
          <w:p w14:paraId="0FCE5876" w14:textId="14F35EBB"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0.5 (0.2</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- 1.1)</w:t>
            </w:r>
          </w:p>
        </w:tc>
        <w:tc>
          <w:tcPr>
            <w:tcW w:w="1156" w:type="dxa"/>
          </w:tcPr>
          <w:p w14:paraId="7A2460DC" w14:textId="07E23C65"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0.08</w:t>
            </w:r>
          </w:p>
        </w:tc>
      </w:tr>
      <w:tr w:rsidR="006042B0" w:rsidRPr="00251AD8" w14:paraId="2586C5D8"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tcPr>
          <w:p w14:paraId="2CA87088" w14:textId="77777777" w:rsidR="006042B0" w:rsidRPr="00251AD8" w:rsidRDefault="006042B0" w:rsidP="00675C6A">
            <w:pPr>
              <w:spacing w:line="480" w:lineRule="auto"/>
              <w:jc w:val="both"/>
              <w:rPr>
                <w:rFonts w:ascii="Arial" w:hAnsi="Arial" w:cs="Arial"/>
                <w:bCs w:val="0"/>
                <w:sz w:val="20"/>
                <w:szCs w:val="20"/>
                <w:lang w:val="en-US"/>
              </w:rPr>
            </w:pPr>
            <w:r w:rsidRPr="00251AD8">
              <w:rPr>
                <w:rFonts w:ascii="Arial" w:hAnsi="Arial" w:cs="Arial"/>
                <w:i/>
                <w:iCs/>
                <w:color w:val="000000"/>
                <w:sz w:val="20"/>
                <w:szCs w:val="20"/>
                <w:lang w:val="en-US"/>
              </w:rPr>
              <w:t>Emm</w:t>
            </w:r>
            <w:r w:rsidRPr="00251AD8">
              <w:rPr>
                <w:rFonts w:ascii="Arial" w:hAnsi="Arial" w:cs="Arial"/>
                <w:color w:val="000000"/>
                <w:sz w:val="20"/>
                <w:szCs w:val="20"/>
                <w:lang w:val="en-US"/>
              </w:rPr>
              <w:t>87</w:t>
            </w:r>
          </w:p>
        </w:tc>
        <w:tc>
          <w:tcPr>
            <w:tcW w:w="1815" w:type="dxa"/>
          </w:tcPr>
          <w:p w14:paraId="54F1E0D4"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18 (5.2)</w:t>
            </w:r>
          </w:p>
        </w:tc>
        <w:tc>
          <w:tcPr>
            <w:tcW w:w="1843" w:type="dxa"/>
          </w:tcPr>
          <w:p w14:paraId="5E4B1389"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94 (3.5)</w:t>
            </w:r>
          </w:p>
        </w:tc>
        <w:tc>
          <w:tcPr>
            <w:tcW w:w="2583" w:type="dxa"/>
          </w:tcPr>
          <w:p w14:paraId="0139458A" w14:textId="4631ACCF"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0.5 (0.2</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- 1.2)</w:t>
            </w:r>
          </w:p>
        </w:tc>
        <w:tc>
          <w:tcPr>
            <w:tcW w:w="1156" w:type="dxa"/>
          </w:tcPr>
          <w:p w14:paraId="0D2D7FA6" w14:textId="0D33AFA8"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0.11</w:t>
            </w:r>
          </w:p>
        </w:tc>
      </w:tr>
      <w:tr w:rsidR="006042B0" w:rsidRPr="00251AD8" w14:paraId="6B5B36DC"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tcPr>
          <w:p w14:paraId="3E60B9D6" w14:textId="77777777" w:rsidR="006042B0" w:rsidRPr="00251AD8" w:rsidRDefault="006042B0" w:rsidP="00675C6A">
            <w:pPr>
              <w:spacing w:line="480" w:lineRule="auto"/>
              <w:jc w:val="both"/>
              <w:rPr>
                <w:rFonts w:ascii="Arial" w:hAnsi="Arial" w:cs="Arial"/>
                <w:bCs w:val="0"/>
                <w:sz w:val="20"/>
                <w:szCs w:val="20"/>
                <w:lang w:val="en-US"/>
              </w:rPr>
            </w:pPr>
            <w:r w:rsidRPr="00251AD8">
              <w:rPr>
                <w:rFonts w:ascii="Arial" w:hAnsi="Arial" w:cs="Arial"/>
                <w:i/>
                <w:iCs/>
                <w:color w:val="000000"/>
                <w:sz w:val="20"/>
                <w:szCs w:val="20"/>
                <w:lang w:val="en-US"/>
              </w:rPr>
              <w:t>Emm</w:t>
            </w:r>
            <w:r w:rsidRPr="00251AD8">
              <w:rPr>
                <w:rFonts w:ascii="Arial" w:hAnsi="Arial" w:cs="Arial"/>
                <w:color w:val="000000"/>
                <w:sz w:val="20"/>
                <w:szCs w:val="20"/>
                <w:lang w:val="en-US"/>
              </w:rPr>
              <w:t>89</w:t>
            </w:r>
          </w:p>
        </w:tc>
        <w:tc>
          <w:tcPr>
            <w:tcW w:w="1815" w:type="dxa"/>
          </w:tcPr>
          <w:p w14:paraId="1FC61814"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27 (7.8)</w:t>
            </w:r>
          </w:p>
        </w:tc>
        <w:tc>
          <w:tcPr>
            <w:tcW w:w="1843" w:type="dxa"/>
          </w:tcPr>
          <w:p w14:paraId="0D968472"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182 (6.8)</w:t>
            </w:r>
          </w:p>
        </w:tc>
        <w:tc>
          <w:tcPr>
            <w:tcW w:w="2583" w:type="dxa"/>
          </w:tcPr>
          <w:p w14:paraId="6263C056" w14:textId="181D56F0"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1.5 (0.7</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- 3.2)</w:t>
            </w:r>
          </w:p>
        </w:tc>
        <w:tc>
          <w:tcPr>
            <w:tcW w:w="1156" w:type="dxa"/>
          </w:tcPr>
          <w:p w14:paraId="27D6828E" w14:textId="12E68604"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0.33</w:t>
            </w:r>
          </w:p>
        </w:tc>
      </w:tr>
      <w:tr w:rsidR="006042B0" w:rsidRPr="00251AD8" w14:paraId="2B5EC920"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tcPr>
          <w:p w14:paraId="25547562" w14:textId="77777777" w:rsidR="006042B0" w:rsidRPr="00251AD8" w:rsidRDefault="006042B0" w:rsidP="00675C6A">
            <w:pPr>
              <w:spacing w:line="480" w:lineRule="auto"/>
              <w:jc w:val="both"/>
              <w:rPr>
                <w:rFonts w:ascii="Arial" w:hAnsi="Arial" w:cs="Arial"/>
                <w:bCs w:val="0"/>
                <w:sz w:val="20"/>
                <w:szCs w:val="20"/>
                <w:lang w:val="en-US"/>
              </w:rPr>
            </w:pPr>
            <w:r w:rsidRPr="00251AD8">
              <w:rPr>
                <w:rFonts w:ascii="Arial" w:hAnsi="Arial" w:cs="Arial"/>
                <w:color w:val="000000"/>
                <w:sz w:val="20"/>
                <w:szCs w:val="20"/>
                <w:lang w:val="en-US"/>
              </w:rPr>
              <w:t>Other</w:t>
            </w:r>
            <w:r w:rsidRPr="00251AD8">
              <w:rPr>
                <w:rFonts w:ascii="Arial" w:hAnsi="Arial" w:cs="Arial"/>
                <w:i/>
                <w:iCs/>
                <w:color w:val="000000"/>
                <w:sz w:val="20"/>
                <w:szCs w:val="20"/>
                <w:lang w:val="en-US"/>
              </w:rPr>
              <w:t xml:space="preserve"> </w:t>
            </w:r>
            <w:proofErr w:type="spellStart"/>
            <w:r w:rsidRPr="00251AD8">
              <w:rPr>
                <w:rFonts w:ascii="Arial" w:hAnsi="Arial" w:cs="Arial"/>
                <w:i/>
                <w:iCs/>
                <w:color w:val="000000"/>
                <w:sz w:val="20"/>
                <w:szCs w:val="20"/>
                <w:lang w:val="en-US"/>
              </w:rPr>
              <w:t>emm</w:t>
            </w:r>
            <w:proofErr w:type="spellEnd"/>
            <w:r w:rsidRPr="00251AD8">
              <w:rPr>
                <w:rFonts w:ascii="Arial" w:hAnsi="Arial" w:cs="Arial"/>
                <w:i/>
                <w:iCs/>
                <w:color w:val="000000"/>
                <w:sz w:val="20"/>
                <w:szCs w:val="20"/>
                <w:lang w:val="en-US"/>
              </w:rPr>
              <w:t xml:space="preserve"> </w:t>
            </w:r>
            <w:r w:rsidRPr="00251AD8">
              <w:rPr>
                <w:rFonts w:ascii="Arial" w:hAnsi="Arial" w:cs="Arial"/>
                <w:color w:val="000000"/>
                <w:sz w:val="20"/>
                <w:szCs w:val="20"/>
                <w:lang w:val="en-US"/>
              </w:rPr>
              <w:t>types</w:t>
            </w:r>
          </w:p>
        </w:tc>
        <w:tc>
          <w:tcPr>
            <w:tcW w:w="1815" w:type="dxa"/>
          </w:tcPr>
          <w:p w14:paraId="3427F3F7"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22 (6.3)</w:t>
            </w:r>
          </w:p>
        </w:tc>
        <w:tc>
          <w:tcPr>
            <w:tcW w:w="1843" w:type="dxa"/>
          </w:tcPr>
          <w:p w14:paraId="7BC70984"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318 (11.8)</w:t>
            </w:r>
          </w:p>
        </w:tc>
        <w:tc>
          <w:tcPr>
            <w:tcW w:w="2583" w:type="dxa"/>
          </w:tcPr>
          <w:p w14:paraId="1DC51566" w14:textId="7B1FDF2E"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2.2 (1.0</w:t>
            </w:r>
            <w:r w:rsidR="00251AD8">
              <w:rPr>
                <w:rFonts w:ascii="Arial" w:hAnsi="Arial" w:cs="Arial"/>
                <w:color w:val="000000"/>
                <w:sz w:val="20"/>
                <w:szCs w:val="20"/>
                <w:lang w:val="en-US"/>
              </w:rPr>
              <w:t xml:space="preserve"> </w:t>
            </w:r>
            <w:r w:rsidRPr="00251AD8">
              <w:rPr>
                <w:rFonts w:ascii="Arial" w:hAnsi="Arial" w:cs="Arial"/>
                <w:color w:val="000000"/>
                <w:sz w:val="20"/>
                <w:szCs w:val="20"/>
                <w:lang w:val="en-US"/>
              </w:rPr>
              <w:t>- 4.8)</w:t>
            </w:r>
          </w:p>
        </w:tc>
        <w:tc>
          <w:tcPr>
            <w:tcW w:w="1156" w:type="dxa"/>
          </w:tcPr>
          <w:p w14:paraId="2CD2BB0E" w14:textId="30B013F5"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251AD8">
              <w:rPr>
                <w:rFonts w:ascii="Arial" w:hAnsi="Arial" w:cs="Arial"/>
                <w:color w:val="000000"/>
                <w:sz w:val="20"/>
                <w:szCs w:val="20"/>
                <w:lang w:val="en-US"/>
              </w:rPr>
              <w:t>0.04</w:t>
            </w:r>
          </w:p>
        </w:tc>
      </w:tr>
      <w:tr w:rsidR="006042B0" w:rsidRPr="00251AD8" w14:paraId="1E8CD5AC"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tcPr>
          <w:p w14:paraId="6E569D93" w14:textId="77777777" w:rsidR="006042B0" w:rsidRPr="00251AD8" w:rsidRDefault="006042B0" w:rsidP="00675C6A">
            <w:pPr>
              <w:spacing w:line="480" w:lineRule="auto"/>
              <w:jc w:val="both"/>
              <w:rPr>
                <w:rFonts w:ascii="Arial" w:hAnsi="Arial" w:cs="Arial"/>
                <w:i/>
                <w:iCs/>
                <w:color w:val="000000"/>
                <w:sz w:val="20"/>
                <w:szCs w:val="20"/>
                <w:lang w:val="en-US"/>
              </w:rPr>
            </w:pPr>
            <w:r w:rsidRPr="00251AD8">
              <w:rPr>
                <w:rFonts w:ascii="Arial" w:hAnsi="Arial" w:cs="Arial"/>
                <w:i/>
                <w:iCs/>
                <w:color w:val="000000"/>
                <w:sz w:val="20"/>
                <w:szCs w:val="20"/>
                <w:lang w:val="en-US"/>
              </w:rPr>
              <w:t>Emm</w:t>
            </w:r>
            <w:r w:rsidRPr="00251AD8">
              <w:rPr>
                <w:rFonts w:ascii="Arial" w:hAnsi="Arial" w:cs="Arial"/>
                <w:color w:val="000000"/>
                <w:sz w:val="20"/>
                <w:szCs w:val="20"/>
                <w:lang w:val="en-US"/>
              </w:rPr>
              <w:t>4</w:t>
            </w:r>
          </w:p>
        </w:tc>
        <w:tc>
          <w:tcPr>
            <w:tcW w:w="1815" w:type="dxa"/>
          </w:tcPr>
          <w:p w14:paraId="0BE7FF26"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251AD8">
              <w:rPr>
                <w:rFonts w:ascii="Arial" w:hAnsi="Arial" w:cs="Arial"/>
                <w:color w:val="000000"/>
                <w:sz w:val="20"/>
                <w:szCs w:val="20"/>
                <w:lang w:val="en-US"/>
              </w:rPr>
              <w:t>41 (11.8)</w:t>
            </w:r>
          </w:p>
        </w:tc>
        <w:tc>
          <w:tcPr>
            <w:tcW w:w="1843" w:type="dxa"/>
          </w:tcPr>
          <w:p w14:paraId="5E341A43"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251AD8">
              <w:rPr>
                <w:rFonts w:ascii="Arial" w:hAnsi="Arial" w:cs="Arial"/>
                <w:color w:val="000000"/>
                <w:sz w:val="20"/>
                <w:szCs w:val="20"/>
                <w:lang w:val="en-US"/>
              </w:rPr>
              <w:t>277 (10.3)</w:t>
            </w:r>
          </w:p>
        </w:tc>
        <w:tc>
          <w:tcPr>
            <w:tcW w:w="2583" w:type="dxa"/>
          </w:tcPr>
          <w:p w14:paraId="0FE064CB"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251AD8">
              <w:rPr>
                <w:rFonts w:ascii="Arial" w:hAnsi="Arial" w:cs="Arial"/>
                <w:color w:val="000000"/>
                <w:sz w:val="20"/>
                <w:szCs w:val="20"/>
                <w:lang w:val="en-US"/>
              </w:rPr>
              <w:t>Reference category</w:t>
            </w:r>
          </w:p>
        </w:tc>
        <w:tc>
          <w:tcPr>
            <w:tcW w:w="1156" w:type="dxa"/>
          </w:tcPr>
          <w:p w14:paraId="2E877B2A" w14:textId="77777777" w:rsidR="006042B0" w:rsidRPr="00251AD8" w:rsidRDefault="006042B0"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p>
        </w:tc>
      </w:tr>
    </w:tbl>
    <w:p w14:paraId="126B3936" w14:textId="5DA4C88F" w:rsidR="006042B0" w:rsidRPr="00413945" w:rsidRDefault="006042B0" w:rsidP="00675C6A">
      <w:pPr>
        <w:spacing w:line="480" w:lineRule="auto"/>
        <w:jc w:val="both"/>
        <w:rPr>
          <w:rFonts w:ascii="Arial" w:hAnsi="Arial" w:cs="Arial"/>
          <w:bCs/>
          <w:lang w:val="en-US"/>
        </w:rPr>
      </w:pPr>
      <w:r w:rsidRPr="00413945">
        <w:rPr>
          <w:rFonts w:ascii="Arial" w:hAnsi="Arial" w:cs="Arial"/>
          <w:bCs/>
          <w:lang w:val="en-US"/>
        </w:rPr>
        <w:br w:type="page"/>
      </w:r>
    </w:p>
    <w:p w14:paraId="367E7C59" w14:textId="77777777" w:rsidR="006042B0" w:rsidRPr="00413945" w:rsidRDefault="006042B0" w:rsidP="00675C6A">
      <w:pPr>
        <w:pStyle w:val="NoSpacing"/>
        <w:spacing w:line="480" w:lineRule="auto"/>
        <w:jc w:val="both"/>
        <w:rPr>
          <w:rFonts w:ascii="Arial" w:hAnsi="Arial" w:cs="Arial"/>
          <w:b/>
          <w:lang w:val="en-US"/>
        </w:rPr>
        <w:sectPr w:rsidR="006042B0" w:rsidRPr="00413945" w:rsidSect="00A62207">
          <w:pgSz w:w="11906" w:h="16838"/>
          <w:pgMar w:top="1418" w:right="1418" w:bottom="1418" w:left="1418" w:header="709" w:footer="709" w:gutter="0"/>
          <w:lnNumType w:countBy="1" w:restart="continuous"/>
          <w:cols w:space="708"/>
          <w:docGrid w:linePitch="360"/>
        </w:sectPr>
      </w:pPr>
    </w:p>
    <w:p w14:paraId="2D7530DC" w14:textId="56184FFA" w:rsidR="006042B0" w:rsidRPr="00413945" w:rsidRDefault="006042B0" w:rsidP="00675C6A">
      <w:pPr>
        <w:spacing w:line="480" w:lineRule="auto"/>
        <w:jc w:val="both"/>
        <w:rPr>
          <w:rFonts w:ascii="Arial" w:hAnsi="Arial" w:cs="Arial"/>
          <w:b/>
          <w:lang w:val="en-US"/>
        </w:rPr>
      </w:pPr>
      <w:r w:rsidRPr="00413945">
        <w:rPr>
          <w:rFonts w:ascii="Arial" w:hAnsi="Arial" w:cs="Arial"/>
          <w:b/>
          <w:lang w:val="en-US"/>
        </w:rPr>
        <w:lastRenderedPageBreak/>
        <w:t xml:space="preserve">Supplementary Table S3. Clade-specific single nucleotide polymorphisms in 4 distinct </w:t>
      </w:r>
      <w:r w:rsidRPr="00413945">
        <w:rPr>
          <w:rFonts w:ascii="Arial" w:hAnsi="Arial" w:cs="Arial"/>
          <w:b/>
          <w:i/>
          <w:iCs/>
          <w:lang w:val="en-US"/>
        </w:rPr>
        <w:t>emm</w:t>
      </w:r>
      <w:r w:rsidRPr="00413945">
        <w:rPr>
          <w:rFonts w:ascii="Arial" w:hAnsi="Arial" w:cs="Arial"/>
          <w:b/>
          <w:lang w:val="en-US"/>
        </w:rPr>
        <w:t xml:space="preserve">1 clades detected by whole genome sequencing </w:t>
      </w:r>
      <w:r w:rsidR="00E42CDA">
        <w:rPr>
          <w:rFonts w:ascii="Arial" w:hAnsi="Arial" w:cs="Arial"/>
          <w:b/>
          <w:lang w:val="en-US"/>
        </w:rPr>
        <w:t>in the Netherlands, 2022-2023</w:t>
      </w:r>
    </w:p>
    <w:tbl>
      <w:tblPr>
        <w:tblStyle w:val="PlainTable1"/>
        <w:tblW w:w="9918" w:type="dxa"/>
        <w:tblLayout w:type="fixed"/>
        <w:tblLook w:val="04A0" w:firstRow="1" w:lastRow="0" w:firstColumn="1" w:lastColumn="0" w:noHBand="0" w:noVBand="1"/>
      </w:tblPr>
      <w:tblGrid>
        <w:gridCol w:w="1129"/>
        <w:gridCol w:w="1276"/>
        <w:gridCol w:w="1276"/>
        <w:gridCol w:w="709"/>
        <w:gridCol w:w="2126"/>
        <w:gridCol w:w="850"/>
        <w:gridCol w:w="1276"/>
        <w:gridCol w:w="567"/>
        <w:gridCol w:w="709"/>
      </w:tblGrid>
      <w:tr w:rsidR="00D679DA" w:rsidRPr="00EC06B8" w14:paraId="58AD3CF4" w14:textId="77777777" w:rsidTr="00D679DA">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3E02930" w14:textId="77777777" w:rsidR="006042B0" w:rsidRPr="00EC06B8" w:rsidRDefault="006042B0" w:rsidP="00675C6A">
            <w:pPr>
              <w:jc w:val="both"/>
              <w:rPr>
                <w:rFonts w:ascii="Arial" w:hAnsi="Arial" w:cs="Arial"/>
                <w:sz w:val="18"/>
                <w:szCs w:val="18"/>
              </w:rPr>
            </w:pPr>
            <w:proofErr w:type="spellStart"/>
            <w:r w:rsidRPr="00EC06B8">
              <w:rPr>
                <w:rFonts w:ascii="Arial" w:hAnsi="Arial" w:cs="Arial"/>
                <w:sz w:val="18"/>
                <w:szCs w:val="18"/>
              </w:rPr>
              <w:t>Clade</w:t>
            </w:r>
            <w:proofErr w:type="spellEnd"/>
          </w:p>
        </w:tc>
        <w:tc>
          <w:tcPr>
            <w:tcW w:w="1276" w:type="dxa"/>
            <w:vAlign w:val="center"/>
          </w:tcPr>
          <w:p w14:paraId="4998D1EE" w14:textId="77777777" w:rsidR="006042B0" w:rsidRPr="00EC06B8"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C06B8">
              <w:rPr>
                <w:rFonts w:ascii="Arial" w:hAnsi="Arial" w:cs="Arial"/>
                <w:sz w:val="18"/>
                <w:szCs w:val="18"/>
              </w:rPr>
              <w:t xml:space="preserve">MGAS5005 </w:t>
            </w:r>
            <w:proofErr w:type="spellStart"/>
            <w:r w:rsidRPr="00EC06B8">
              <w:rPr>
                <w:rFonts w:ascii="Arial" w:hAnsi="Arial" w:cs="Arial"/>
                <w:sz w:val="18"/>
                <w:szCs w:val="18"/>
              </w:rPr>
              <w:t>Location</w:t>
            </w:r>
            <w:proofErr w:type="spellEnd"/>
          </w:p>
        </w:tc>
        <w:tc>
          <w:tcPr>
            <w:tcW w:w="1276" w:type="dxa"/>
            <w:vAlign w:val="center"/>
          </w:tcPr>
          <w:p w14:paraId="06BA79D8" w14:textId="4892BDCC" w:rsidR="006042B0" w:rsidRPr="00EC06B8"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C06B8">
              <w:rPr>
                <w:rFonts w:ascii="Arial" w:hAnsi="Arial" w:cs="Arial"/>
                <w:sz w:val="18"/>
                <w:szCs w:val="18"/>
              </w:rPr>
              <w:t>Locus tag</w:t>
            </w:r>
            <w:r w:rsidR="00EC06B8" w:rsidRPr="00EC06B8">
              <w:rPr>
                <w:rFonts w:ascii="Arial" w:hAnsi="Arial" w:cs="Arial"/>
                <w:sz w:val="18"/>
                <w:szCs w:val="18"/>
              </w:rPr>
              <w:t xml:space="preserve"> (M5005_)</w:t>
            </w:r>
          </w:p>
        </w:tc>
        <w:tc>
          <w:tcPr>
            <w:tcW w:w="709" w:type="dxa"/>
            <w:vAlign w:val="center"/>
          </w:tcPr>
          <w:p w14:paraId="3AE119E7" w14:textId="77777777" w:rsidR="006042B0" w:rsidRPr="00EC06B8"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C06B8">
              <w:rPr>
                <w:rFonts w:ascii="Arial" w:hAnsi="Arial" w:cs="Arial"/>
                <w:sz w:val="18"/>
                <w:szCs w:val="18"/>
              </w:rPr>
              <w:t>Gene</w:t>
            </w:r>
          </w:p>
        </w:tc>
        <w:tc>
          <w:tcPr>
            <w:tcW w:w="2126" w:type="dxa"/>
            <w:vAlign w:val="center"/>
          </w:tcPr>
          <w:p w14:paraId="68AB82DD" w14:textId="77777777" w:rsidR="006042B0" w:rsidRPr="00EC06B8"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C06B8">
              <w:rPr>
                <w:rFonts w:ascii="Arial" w:hAnsi="Arial" w:cs="Arial"/>
                <w:sz w:val="18"/>
                <w:szCs w:val="18"/>
              </w:rPr>
              <w:t>Product</w:t>
            </w:r>
          </w:p>
        </w:tc>
        <w:tc>
          <w:tcPr>
            <w:tcW w:w="850" w:type="dxa"/>
            <w:vAlign w:val="center"/>
          </w:tcPr>
          <w:p w14:paraId="16C85139" w14:textId="77777777" w:rsidR="006042B0" w:rsidRPr="00EC06B8"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GB"/>
              </w:rPr>
            </w:pPr>
            <w:r w:rsidRPr="00EC06B8">
              <w:rPr>
                <w:rFonts w:ascii="Arial" w:hAnsi="Arial" w:cs="Arial"/>
                <w:sz w:val="18"/>
                <w:szCs w:val="18"/>
                <w:lang w:val="en-GB"/>
              </w:rPr>
              <w:t>S/NS</w:t>
            </w:r>
          </w:p>
        </w:tc>
        <w:tc>
          <w:tcPr>
            <w:tcW w:w="1276" w:type="dxa"/>
            <w:vAlign w:val="center"/>
          </w:tcPr>
          <w:p w14:paraId="1DE0B1A1" w14:textId="77777777" w:rsidR="006042B0" w:rsidRPr="00EC06B8"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EC06B8">
              <w:rPr>
                <w:rFonts w:ascii="Arial" w:hAnsi="Arial" w:cs="Arial"/>
                <w:sz w:val="18"/>
                <w:szCs w:val="18"/>
              </w:rPr>
              <w:t>Amino</w:t>
            </w:r>
            <w:proofErr w:type="spellEnd"/>
            <w:r w:rsidRPr="00EC06B8">
              <w:rPr>
                <w:rFonts w:ascii="Arial" w:hAnsi="Arial" w:cs="Arial"/>
                <w:sz w:val="18"/>
                <w:szCs w:val="18"/>
              </w:rPr>
              <w:t xml:space="preserve"> acid change</w:t>
            </w:r>
          </w:p>
        </w:tc>
        <w:tc>
          <w:tcPr>
            <w:tcW w:w="567" w:type="dxa"/>
            <w:vAlign w:val="center"/>
          </w:tcPr>
          <w:p w14:paraId="500B30A0" w14:textId="77777777" w:rsidR="006042B0" w:rsidRPr="00EC06B8"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C06B8">
              <w:rPr>
                <w:rFonts w:ascii="Arial" w:hAnsi="Arial" w:cs="Arial"/>
                <w:sz w:val="18"/>
                <w:szCs w:val="18"/>
              </w:rPr>
              <w:t>Ref</w:t>
            </w:r>
          </w:p>
        </w:tc>
        <w:tc>
          <w:tcPr>
            <w:tcW w:w="709" w:type="dxa"/>
            <w:vAlign w:val="center"/>
          </w:tcPr>
          <w:p w14:paraId="58553A5F" w14:textId="13ED9CC0" w:rsidR="006042B0" w:rsidRPr="00EC06B8" w:rsidRDefault="006042B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C06B8">
              <w:rPr>
                <w:rFonts w:ascii="Arial" w:hAnsi="Arial" w:cs="Arial"/>
                <w:sz w:val="18"/>
                <w:szCs w:val="18"/>
              </w:rPr>
              <w:t>SNP/</w:t>
            </w:r>
            <w:r w:rsidR="00EC06B8" w:rsidRPr="00EC06B8">
              <w:rPr>
                <w:rFonts w:ascii="Arial" w:hAnsi="Arial" w:cs="Arial"/>
                <w:sz w:val="18"/>
                <w:szCs w:val="18"/>
              </w:rPr>
              <w:t xml:space="preserve"> </w:t>
            </w:r>
            <w:proofErr w:type="spellStart"/>
            <w:r w:rsidRPr="00EC06B8">
              <w:rPr>
                <w:rFonts w:ascii="Arial" w:hAnsi="Arial" w:cs="Arial"/>
                <w:sz w:val="18"/>
                <w:szCs w:val="18"/>
              </w:rPr>
              <w:t>indel</w:t>
            </w:r>
            <w:proofErr w:type="spellEnd"/>
          </w:p>
        </w:tc>
      </w:tr>
      <w:tr w:rsidR="00D679DA" w:rsidRPr="00EC06B8" w14:paraId="072FB9D0" w14:textId="77777777" w:rsidTr="00D679DA">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DEEFBF"/>
            <w:vAlign w:val="center"/>
          </w:tcPr>
          <w:p w14:paraId="090852CE" w14:textId="77777777" w:rsidR="006042B0" w:rsidRPr="00EC06B8" w:rsidRDefault="006042B0" w:rsidP="00675C6A">
            <w:pPr>
              <w:jc w:val="both"/>
              <w:rPr>
                <w:rFonts w:ascii="Arial" w:hAnsi="Arial" w:cs="Arial"/>
                <w:sz w:val="18"/>
                <w:szCs w:val="18"/>
              </w:rPr>
            </w:pPr>
            <w:proofErr w:type="spellStart"/>
            <w:r w:rsidRPr="00EC06B8">
              <w:rPr>
                <w:rFonts w:ascii="Arial" w:hAnsi="Arial" w:cs="Arial"/>
                <w:sz w:val="18"/>
                <w:szCs w:val="18"/>
              </w:rPr>
              <w:t>Clade</w:t>
            </w:r>
            <w:proofErr w:type="spellEnd"/>
            <w:r w:rsidRPr="00EC06B8">
              <w:rPr>
                <w:rFonts w:ascii="Arial" w:hAnsi="Arial" w:cs="Arial"/>
                <w:sz w:val="18"/>
                <w:szCs w:val="18"/>
              </w:rPr>
              <w:t xml:space="preserve"> 1 M1</w:t>
            </w:r>
            <w:r w:rsidRPr="00EC06B8">
              <w:rPr>
                <w:rFonts w:ascii="Arial" w:hAnsi="Arial" w:cs="Arial"/>
                <w:sz w:val="18"/>
                <w:szCs w:val="18"/>
                <w:vertAlign w:val="subscript"/>
              </w:rPr>
              <w:t>UK</w:t>
            </w:r>
            <w:r w:rsidRPr="00EC06B8">
              <w:rPr>
                <w:rFonts w:ascii="Arial" w:hAnsi="Arial" w:cs="Arial"/>
                <w:sz w:val="18"/>
                <w:szCs w:val="18"/>
              </w:rPr>
              <w:t xml:space="preserve"> (24 </w:t>
            </w:r>
            <w:proofErr w:type="spellStart"/>
            <w:r w:rsidRPr="00EC06B8">
              <w:rPr>
                <w:rFonts w:ascii="Arial" w:hAnsi="Arial" w:cs="Arial"/>
                <w:sz w:val="18"/>
                <w:szCs w:val="18"/>
              </w:rPr>
              <w:t>isolates</w:t>
            </w:r>
            <w:proofErr w:type="spellEnd"/>
            <w:r w:rsidRPr="00EC06B8">
              <w:rPr>
                <w:rFonts w:ascii="Arial" w:hAnsi="Arial" w:cs="Arial"/>
                <w:sz w:val="18"/>
                <w:szCs w:val="18"/>
              </w:rPr>
              <w:t>)</w:t>
            </w:r>
          </w:p>
        </w:tc>
        <w:tc>
          <w:tcPr>
            <w:tcW w:w="1276" w:type="dxa"/>
            <w:shd w:val="clear" w:color="auto" w:fill="DEEFBF"/>
          </w:tcPr>
          <w:p w14:paraId="1F5D6D79"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220093</w:t>
            </w:r>
          </w:p>
        </w:tc>
        <w:tc>
          <w:tcPr>
            <w:tcW w:w="1276" w:type="dxa"/>
            <w:shd w:val="clear" w:color="auto" w:fill="DEEFBF"/>
          </w:tcPr>
          <w:p w14:paraId="5E3D7D1E" w14:textId="408824E9"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RS01235</w:t>
            </w:r>
          </w:p>
        </w:tc>
        <w:tc>
          <w:tcPr>
            <w:tcW w:w="709" w:type="dxa"/>
            <w:shd w:val="clear" w:color="auto" w:fill="DEEFBF"/>
          </w:tcPr>
          <w:p w14:paraId="77F5D0A5"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26" w:type="dxa"/>
            <w:shd w:val="clear" w:color="auto" w:fill="DEEFBF"/>
          </w:tcPr>
          <w:p w14:paraId="2C524799"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sugar</w:t>
            </w:r>
            <w:proofErr w:type="spellEnd"/>
            <w:proofErr w:type="gramEnd"/>
            <w:r w:rsidRPr="00EC06B8">
              <w:rPr>
                <w:rFonts w:ascii="Arial" w:hAnsi="Arial" w:cs="Arial"/>
                <w:color w:val="000000"/>
                <w:sz w:val="18"/>
                <w:szCs w:val="18"/>
              </w:rPr>
              <w:t xml:space="preserve"> ABC </w:t>
            </w:r>
            <w:proofErr w:type="spellStart"/>
            <w:r w:rsidRPr="00EC06B8">
              <w:rPr>
                <w:rFonts w:ascii="Arial" w:hAnsi="Arial" w:cs="Arial"/>
                <w:color w:val="000000"/>
                <w:sz w:val="18"/>
                <w:szCs w:val="18"/>
              </w:rPr>
              <w:t>transporter</w:t>
            </w:r>
            <w:proofErr w:type="spellEnd"/>
            <w:r w:rsidRPr="00EC06B8">
              <w:rPr>
                <w:rFonts w:ascii="Arial" w:hAnsi="Arial" w:cs="Arial"/>
                <w:color w:val="000000"/>
                <w:sz w:val="18"/>
                <w:szCs w:val="18"/>
              </w:rPr>
              <w:t xml:space="preserve"> </w:t>
            </w:r>
            <w:proofErr w:type="spellStart"/>
            <w:r w:rsidRPr="00EC06B8">
              <w:rPr>
                <w:rFonts w:ascii="Arial" w:hAnsi="Arial" w:cs="Arial"/>
                <w:color w:val="000000"/>
                <w:sz w:val="18"/>
                <w:szCs w:val="18"/>
              </w:rPr>
              <w:t>permease</w:t>
            </w:r>
            <w:proofErr w:type="spellEnd"/>
          </w:p>
        </w:tc>
        <w:tc>
          <w:tcPr>
            <w:tcW w:w="850" w:type="dxa"/>
            <w:shd w:val="clear" w:color="auto" w:fill="DEEFBF"/>
          </w:tcPr>
          <w:p w14:paraId="6B918395"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06B8">
              <w:rPr>
                <w:rFonts w:ascii="Arial" w:hAnsi="Arial" w:cs="Arial"/>
                <w:sz w:val="18"/>
                <w:szCs w:val="18"/>
              </w:rPr>
              <w:t>S</w:t>
            </w:r>
          </w:p>
        </w:tc>
        <w:tc>
          <w:tcPr>
            <w:tcW w:w="1276" w:type="dxa"/>
            <w:shd w:val="clear" w:color="auto" w:fill="DEEFBF"/>
          </w:tcPr>
          <w:p w14:paraId="4871E48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Tyr96Tyr</w:t>
            </w:r>
          </w:p>
        </w:tc>
        <w:tc>
          <w:tcPr>
            <w:tcW w:w="567" w:type="dxa"/>
            <w:shd w:val="clear" w:color="auto" w:fill="DEEFBF"/>
          </w:tcPr>
          <w:p w14:paraId="54585952"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c>
          <w:tcPr>
            <w:tcW w:w="709" w:type="dxa"/>
            <w:shd w:val="clear" w:color="auto" w:fill="DEEFBF"/>
          </w:tcPr>
          <w:p w14:paraId="5C676F8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0E9E4A04" w14:textId="77777777" w:rsidTr="00D679DA">
        <w:trPr>
          <w:trHeight w:val="48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DEEFBF"/>
            <w:vAlign w:val="center"/>
          </w:tcPr>
          <w:p w14:paraId="4CF81383" w14:textId="77777777" w:rsidR="006042B0" w:rsidRPr="00EC06B8" w:rsidRDefault="006042B0" w:rsidP="00675C6A">
            <w:pPr>
              <w:jc w:val="both"/>
              <w:rPr>
                <w:rFonts w:ascii="Arial" w:hAnsi="Arial" w:cs="Arial"/>
                <w:sz w:val="18"/>
                <w:szCs w:val="18"/>
              </w:rPr>
            </w:pPr>
          </w:p>
        </w:tc>
        <w:tc>
          <w:tcPr>
            <w:tcW w:w="1276" w:type="dxa"/>
            <w:shd w:val="clear" w:color="auto" w:fill="DEEFBF"/>
          </w:tcPr>
          <w:p w14:paraId="64117635"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484377</w:t>
            </w:r>
          </w:p>
        </w:tc>
        <w:tc>
          <w:tcPr>
            <w:tcW w:w="1276" w:type="dxa"/>
            <w:shd w:val="clear" w:color="auto" w:fill="DEEFBF"/>
          </w:tcPr>
          <w:p w14:paraId="0CF0C57F" w14:textId="19078161"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RS02590</w:t>
            </w:r>
          </w:p>
        </w:tc>
        <w:tc>
          <w:tcPr>
            <w:tcW w:w="709" w:type="dxa"/>
            <w:shd w:val="clear" w:color="auto" w:fill="DEEFBF"/>
          </w:tcPr>
          <w:p w14:paraId="0BD53E61"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proofErr w:type="spellStart"/>
            <w:proofErr w:type="gramStart"/>
            <w:r w:rsidRPr="00EC06B8">
              <w:rPr>
                <w:rFonts w:ascii="Arial" w:hAnsi="Arial" w:cs="Arial"/>
                <w:i/>
                <w:color w:val="000000"/>
                <w:sz w:val="18"/>
                <w:szCs w:val="18"/>
              </w:rPr>
              <w:t>thiT</w:t>
            </w:r>
            <w:proofErr w:type="spellEnd"/>
            <w:proofErr w:type="gramEnd"/>
          </w:p>
        </w:tc>
        <w:tc>
          <w:tcPr>
            <w:tcW w:w="2126" w:type="dxa"/>
            <w:shd w:val="clear" w:color="auto" w:fill="DEEFBF"/>
          </w:tcPr>
          <w:p w14:paraId="0EC6CD48"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 xml:space="preserve">energy-coupled thiamine transporter </w:t>
            </w:r>
            <w:proofErr w:type="spellStart"/>
            <w:r w:rsidRPr="00EC06B8">
              <w:rPr>
                <w:rFonts w:ascii="Arial" w:hAnsi="Arial" w:cs="Arial"/>
                <w:color w:val="000000"/>
                <w:sz w:val="18"/>
                <w:szCs w:val="18"/>
                <w:lang w:val="en-GB"/>
              </w:rPr>
              <w:t>ThiT</w:t>
            </w:r>
            <w:proofErr w:type="spellEnd"/>
          </w:p>
        </w:tc>
        <w:tc>
          <w:tcPr>
            <w:tcW w:w="850" w:type="dxa"/>
            <w:shd w:val="clear" w:color="auto" w:fill="DEEFBF"/>
          </w:tcPr>
          <w:p w14:paraId="7BBE05EA"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C06B8">
              <w:rPr>
                <w:rFonts w:ascii="Arial" w:hAnsi="Arial" w:cs="Arial"/>
                <w:sz w:val="18"/>
                <w:szCs w:val="18"/>
                <w:lang w:val="en-GB"/>
              </w:rPr>
              <w:t>NS</w:t>
            </w:r>
          </w:p>
        </w:tc>
        <w:tc>
          <w:tcPr>
            <w:tcW w:w="1276" w:type="dxa"/>
            <w:shd w:val="clear" w:color="auto" w:fill="DEEFBF"/>
          </w:tcPr>
          <w:p w14:paraId="43F5DC24"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Leu133Phe</w:t>
            </w:r>
          </w:p>
        </w:tc>
        <w:tc>
          <w:tcPr>
            <w:tcW w:w="567" w:type="dxa"/>
            <w:shd w:val="clear" w:color="auto" w:fill="DEEFBF"/>
          </w:tcPr>
          <w:p w14:paraId="4A0B2DEA"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c>
          <w:tcPr>
            <w:tcW w:w="709" w:type="dxa"/>
            <w:shd w:val="clear" w:color="auto" w:fill="DEEFBF"/>
          </w:tcPr>
          <w:p w14:paraId="29ED45DF"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r>
      <w:tr w:rsidR="00D679DA" w:rsidRPr="00EC06B8" w14:paraId="3AFDE089" w14:textId="77777777" w:rsidTr="00D679DA">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DEEFBF"/>
            <w:vAlign w:val="center"/>
          </w:tcPr>
          <w:p w14:paraId="698A324C" w14:textId="77777777" w:rsidR="006042B0" w:rsidRPr="00EC06B8" w:rsidRDefault="006042B0" w:rsidP="00675C6A">
            <w:pPr>
              <w:jc w:val="both"/>
              <w:rPr>
                <w:rFonts w:ascii="Arial" w:hAnsi="Arial" w:cs="Arial"/>
                <w:sz w:val="18"/>
                <w:szCs w:val="18"/>
                <w:lang w:val="en-GB"/>
              </w:rPr>
            </w:pPr>
          </w:p>
        </w:tc>
        <w:tc>
          <w:tcPr>
            <w:tcW w:w="1276" w:type="dxa"/>
            <w:shd w:val="clear" w:color="auto" w:fill="DEEFBF"/>
          </w:tcPr>
          <w:p w14:paraId="75B88C4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652589</w:t>
            </w:r>
          </w:p>
        </w:tc>
        <w:tc>
          <w:tcPr>
            <w:tcW w:w="1276" w:type="dxa"/>
            <w:shd w:val="clear" w:color="auto" w:fill="DEEFBF"/>
          </w:tcPr>
          <w:p w14:paraId="43EBB8D2" w14:textId="738E5FAE"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RS03315</w:t>
            </w:r>
          </w:p>
        </w:tc>
        <w:tc>
          <w:tcPr>
            <w:tcW w:w="709" w:type="dxa"/>
            <w:shd w:val="clear" w:color="auto" w:fill="DEEFBF"/>
          </w:tcPr>
          <w:p w14:paraId="451E2F86"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126" w:type="dxa"/>
            <w:shd w:val="clear" w:color="auto" w:fill="DEEFBF"/>
          </w:tcPr>
          <w:p w14:paraId="3211FC5A"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n-GB"/>
              </w:rPr>
            </w:pPr>
            <w:proofErr w:type="spellStart"/>
            <w:r w:rsidRPr="00EC06B8">
              <w:rPr>
                <w:rFonts w:ascii="Arial" w:hAnsi="Arial" w:cs="Arial"/>
                <w:color w:val="000000"/>
                <w:sz w:val="18"/>
                <w:szCs w:val="18"/>
                <w:lang w:val="en-GB"/>
              </w:rPr>
              <w:t>glycerophosphoryl</w:t>
            </w:r>
            <w:proofErr w:type="spellEnd"/>
            <w:r w:rsidRPr="00EC06B8">
              <w:rPr>
                <w:rFonts w:ascii="Arial" w:hAnsi="Arial" w:cs="Arial"/>
                <w:color w:val="000000"/>
                <w:sz w:val="18"/>
                <w:szCs w:val="18"/>
                <w:lang w:val="en-GB"/>
              </w:rPr>
              <w:t xml:space="preserve"> diester phosphodiesterase membrane domain-containing protein</w:t>
            </w:r>
          </w:p>
        </w:tc>
        <w:tc>
          <w:tcPr>
            <w:tcW w:w="850" w:type="dxa"/>
            <w:shd w:val="clear" w:color="auto" w:fill="DEEFBF"/>
          </w:tcPr>
          <w:p w14:paraId="770AC5E9"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EC06B8">
              <w:rPr>
                <w:rFonts w:ascii="Arial" w:hAnsi="Arial" w:cs="Arial"/>
                <w:sz w:val="18"/>
                <w:szCs w:val="18"/>
                <w:lang w:val="en-GB"/>
              </w:rPr>
              <w:t>NS</w:t>
            </w:r>
          </w:p>
        </w:tc>
        <w:tc>
          <w:tcPr>
            <w:tcW w:w="1276" w:type="dxa"/>
            <w:shd w:val="clear" w:color="auto" w:fill="DEEFBF"/>
          </w:tcPr>
          <w:p w14:paraId="735764D7"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Leu62Phe</w:t>
            </w:r>
          </w:p>
        </w:tc>
        <w:tc>
          <w:tcPr>
            <w:tcW w:w="567" w:type="dxa"/>
            <w:shd w:val="clear" w:color="auto" w:fill="DEEFBF"/>
          </w:tcPr>
          <w:p w14:paraId="7AC48D34"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c>
          <w:tcPr>
            <w:tcW w:w="709" w:type="dxa"/>
            <w:shd w:val="clear" w:color="auto" w:fill="DEEFBF"/>
          </w:tcPr>
          <w:p w14:paraId="616A02E4"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13E3F6C1" w14:textId="77777777" w:rsidTr="00D679DA">
        <w:trPr>
          <w:trHeight w:val="48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DEEFBF"/>
            <w:vAlign w:val="center"/>
          </w:tcPr>
          <w:p w14:paraId="389BBD57" w14:textId="77777777" w:rsidR="006042B0" w:rsidRPr="00EC06B8" w:rsidRDefault="006042B0" w:rsidP="00675C6A">
            <w:pPr>
              <w:jc w:val="both"/>
              <w:rPr>
                <w:rFonts w:ascii="Arial" w:hAnsi="Arial" w:cs="Arial"/>
                <w:sz w:val="18"/>
                <w:szCs w:val="18"/>
                <w:lang w:val="en-GB"/>
              </w:rPr>
            </w:pPr>
          </w:p>
        </w:tc>
        <w:tc>
          <w:tcPr>
            <w:tcW w:w="1276" w:type="dxa"/>
            <w:shd w:val="clear" w:color="auto" w:fill="DEEFBF"/>
          </w:tcPr>
          <w:p w14:paraId="49BB76B7"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739015</w:t>
            </w:r>
          </w:p>
        </w:tc>
        <w:tc>
          <w:tcPr>
            <w:tcW w:w="1276" w:type="dxa"/>
            <w:shd w:val="clear" w:color="auto" w:fill="DEEFBF"/>
          </w:tcPr>
          <w:p w14:paraId="37C62897" w14:textId="35B44AA1"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RS03745</w:t>
            </w:r>
          </w:p>
        </w:tc>
        <w:tc>
          <w:tcPr>
            <w:tcW w:w="709" w:type="dxa"/>
            <w:shd w:val="clear" w:color="auto" w:fill="DEEFBF"/>
          </w:tcPr>
          <w:p w14:paraId="48100817"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proofErr w:type="spellStart"/>
            <w:proofErr w:type="gramStart"/>
            <w:r w:rsidRPr="00EC06B8">
              <w:rPr>
                <w:rFonts w:ascii="Arial" w:hAnsi="Arial" w:cs="Arial"/>
                <w:i/>
                <w:color w:val="000000"/>
                <w:sz w:val="18"/>
                <w:szCs w:val="18"/>
              </w:rPr>
              <w:t>rfbB</w:t>
            </w:r>
            <w:proofErr w:type="spellEnd"/>
            <w:proofErr w:type="gramEnd"/>
          </w:p>
        </w:tc>
        <w:tc>
          <w:tcPr>
            <w:tcW w:w="2126" w:type="dxa"/>
            <w:shd w:val="clear" w:color="auto" w:fill="DEEFBF"/>
          </w:tcPr>
          <w:p w14:paraId="2A132F07"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dTDP</w:t>
            </w:r>
            <w:proofErr w:type="spellEnd"/>
            <w:proofErr w:type="gramEnd"/>
            <w:r w:rsidRPr="00EC06B8">
              <w:rPr>
                <w:rFonts w:ascii="Arial" w:hAnsi="Arial" w:cs="Arial"/>
                <w:color w:val="000000"/>
                <w:sz w:val="18"/>
                <w:szCs w:val="18"/>
              </w:rPr>
              <w:t>-glucose 4.6-dehydratase</w:t>
            </w:r>
          </w:p>
        </w:tc>
        <w:tc>
          <w:tcPr>
            <w:tcW w:w="850" w:type="dxa"/>
            <w:shd w:val="clear" w:color="auto" w:fill="DEEFBF"/>
          </w:tcPr>
          <w:p w14:paraId="3CFFDCC3"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C06B8">
              <w:rPr>
                <w:rFonts w:ascii="Arial" w:hAnsi="Arial" w:cs="Arial"/>
                <w:sz w:val="18"/>
                <w:szCs w:val="18"/>
                <w:lang w:val="en-GB"/>
              </w:rPr>
              <w:t>NS</w:t>
            </w:r>
          </w:p>
        </w:tc>
        <w:tc>
          <w:tcPr>
            <w:tcW w:w="1276" w:type="dxa"/>
            <w:shd w:val="clear" w:color="auto" w:fill="DEEFBF"/>
          </w:tcPr>
          <w:p w14:paraId="3EC4E7AD"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Tyr153His</w:t>
            </w:r>
          </w:p>
        </w:tc>
        <w:tc>
          <w:tcPr>
            <w:tcW w:w="567" w:type="dxa"/>
            <w:shd w:val="clear" w:color="auto" w:fill="DEEFBF"/>
          </w:tcPr>
          <w:p w14:paraId="22F8B297"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c>
          <w:tcPr>
            <w:tcW w:w="709" w:type="dxa"/>
            <w:shd w:val="clear" w:color="auto" w:fill="DEEFBF"/>
          </w:tcPr>
          <w:p w14:paraId="39E7FD0F"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r>
      <w:tr w:rsidR="00D679DA" w:rsidRPr="00EC06B8" w14:paraId="7CEDC22C" w14:textId="77777777" w:rsidTr="00D679D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DEEFBF"/>
            <w:vAlign w:val="center"/>
          </w:tcPr>
          <w:p w14:paraId="2B7DF679" w14:textId="77777777" w:rsidR="006042B0" w:rsidRPr="00EC06B8" w:rsidRDefault="006042B0" w:rsidP="00675C6A">
            <w:pPr>
              <w:jc w:val="both"/>
              <w:rPr>
                <w:rFonts w:ascii="Arial" w:hAnsi="Arial" w:cs="Arial"/>
                <w:sz w:val="18"/>
                <w:szCs w:val="18"/>
              </w:rPr>
            </w:pPr>
          </w:p>
        </w:tc>
        <w:tc>
          <w:tcPr>
            <w:tcW w:w="1276" w:type="dxa"/>
            <w:shd w:val="clear" w:color="auto" w:fill="DEEFBF"/>
          </w:tcPr>
          <w:p w14:paraId="1A6547D1"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760210</w:t>
            </w:r>
          </w:p>
        </w:tc>
        <w:tc>
          <w:tcPr>
            <w:tcW w:w="1276" w:type="dxa"/>
            <w:shd w:val="clear" w:color="auto" w:fill="DEEFBF"/>
          </w:tcPr>
          <w:p w14:paraId="3A80D7D2" w14:textId="6D8CCE70"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RS03830</w:t>
            </w:r>
          </w:p>
        </w:tc>
        <w:tc>
          <w:tcPr>
            <w:tcW w:w="709" w:type="dxa"/>
            <w:shd w:val="clear" w:color="auto" w:fill="DEEFBF"/>
          </w:tcPr>
          <w:p w14:paraId="7BE46449"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proofErr w:type="spellStart"/>
            <w:proofErr w:type="gramStart"/>
            <w:r w:rsidRPr="00EC06B8">
              <w:rPr>
                <w:rFonts w:ascii="Arial" w:hAnsi="Arial" w:cs="Arial"/>
                <w:i/>
                <w:color w:val="000000"/>
                <w:sz w:val="18"/>
                <w:szCs w:val="18"/>
              </w:rPr>
              <w:t>hylA</w:t>
            </w:r>
            <w:proofErr w:type="spellEnd"/>
            <w:proofErr w:type="gramEnd"/>
          </w:p>
        </w:tc>
        <w:tc>
          <w:tcPr>
            <w:tcW w:w="2126" w:type="dxa"/>
            <w:shd w:val="clear" w:color="auto" w:fill="DEEFBF"/>
          </w:tcPr>
          <w:p w14:paraId="03E82BED"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hyaluronidase</w:t>
            </w:r>
            <w:proofErr w:type="spellEnd"/>
            <w:proofErr w:type="gramEnd"/>
          </w:p>
        </w:tc>
        <w:tc>
          <w:tcPr>
            <w:tcW w:w="850" w:type="dxa"/>
            <w:shd w:val="clear" w:color="auto" w:fill="DEEFBF"/>
          </w:tcPr>
          <w:p w14:paraId="7CE9C9A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06B8">
              <w:rPr>
                <w:rFonts w:ascii="Arial" w:hAnsi="Arial" w:cs="Arial"/>
                <w:sz w:val="18"/>
                <w:szCs w:val="18"/>
              </w:rPr>
              <w:t>S</w:t>
            </w:r>
          </w:p>
        </w:tc>
        <w:tc>
          <w:tcPr>
            <w:tcW w:w="1276" w:type="dxa"/>
            <w:shd w:val="clear" w:color="auto" w:fill="DEEFBF"/>
          </w:tcPr>
          <w:p w14:paraId="2FEB2D52"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Asn591Asn</w:t>
            </w:r>
          </w:p>
        </w:tc>
        <w:tc>
          <w:tcPr>
            <w:tcW w:w="567" w:type="dxa"/>
            <w:shd w:val="clear" w:color="auto" w:fill="DEEFBF"/>
          </w:tcPr>
          <w:p w14:paraId="6C36683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c>
          <w:tcPr>
            <w:tcW w:w="709" w:type="dxa"/>
            <w:shd w:val="clear" w:color="auto" w:fill="DEEFBF"/>
          </w:tcPr>
          <w:p w14:paraId="7E4A2155"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r>
      <w:tr w:rsidR="00D679DA" w:rsidRPr="00EC06B8" w14:paraId="0A6D1B98" w14:textId="77777777" w:rsidTr="00D679DA">
        <w:trPr>
          <w:trHeight w:val="477"/>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DEEFBF"/>
            <w:vAlign w:val="center"/>
          </w:tcPr>
          <w:p w14:paraId="483EFB69" w14:textId="77777777" w:rsidR="006042B0" w:rsidRPr="00EC06B8" w:rsidRDefault="006042B0" w:rsidP="00675C6A">
            <w:pPr>
              <w:jc w:val="both"/>
              <w:rPr>
                <w:rFonts w:ascii="Arial" w:hAnsi="Arial" w:cs="Arial"/>
                <w:sz w:val="18"/>
                <w:szCs w:val="18"/>
              </w:rPr>
            </w:pPr>
          </w:p>
        </w:tc>
        <w:tc>
          <w:tcPr>
            <w:tcW w:w="1276" w:type="dxa"/>
            <w:shd w:val="clear" w:color="auto" w:fill="DEEFBF"/>
          </w:tcPr>
          <w:p w14:paraId="333FB480"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856215</w:t>
            </w:r>
          </w:p>
        </w:tc>
        <w:tc>
          <w:tcPr>
            <w:tcW w:w="1276" w:type="dxa"/>
            <w:shd w:val="clear" w:color="auto" w:fill="DEEFBF"/>
          </w:tcPr>
          <w:p w14:paraId="2DFC65AC" w14:textId="0926903C"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RS04340</w:t>
            </w:r>
          </w:p>
        </w:tc>
        <w:tc>
          <w:tcPr>
            <w:tcW w:w="709" w:type="dxa"/>
            <w:shd w:val="clear" w:color="auto" w:fill="DEEFBF"/>
          </w:tcPr>
          <w:p w14:paraId="46D542CA"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126" w:type="dxa"/>
            <w:shd w:val="clear" w:color="auto" w:fill="DEEFBF"/>
          </w:tcPr>
          <w:p w14:paraId="7E7007E9"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gramStart"/>
            <w:r w:rsidRPr="00EC06B8">
              <w:rPr>
                <w:rFonts w:ascii="Arial" w:hAnsi="Arial" w:cs="Arial"/>
                <w:color w:val="000000"/>
                <w:sz w:val="18"/>
                <w:szCs w:val="18"/>
              </w:rPr>
              <w:t>serine</w:t>
            </w:r>
            <w:proofErr w:type="gramEnd"/>
            <w:r w:rsidRPr="00EC06B8">
              <w:rPr>
                <w:rFonts w:ascii="Arial" w:hAnsi="Arial" w:cs="Arial"/>
                <w:color w:val="000000"/>
                <w:sz w:val="18"/>
                <w:szCs w:val="18"/>
              </w:rPr>
              <w:t xml:space="preserve"> </w:t>
            </w:r>
            <w:proofErr w:type="spellStart"/>
            <w:r w:rsidRPr="00EC06B8">
              <w:rPr>
                <w:rFonts w:ascii="Arial" w:hAnsi="Arial" w:cs="Arial"/>
                <w:color w:val="000000"/>
                <w:sz w:val="18"/>
                <w:szCs w:val="18"/>
              </w:rPr>
              <w:t>hydroxymethyltransferase</w:t>
            </w:r>
            <w:proofErr w:type="spellEnd"/>
          </w:p>
        </w:tc>
        <w:tc>
          <w:tcPr>
            <w:tcW w:w="850" w:type="dxa"/>
            <w:shd w:val="clear" w:color="auto" w:fill="DEEFBF"/>
          </w:tcPr>
          <w:p w14:paraId="2AEC6F41"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C06B8">
              <w:rPr>
                <w:rFonts w:ascii="Arial" w:hAnsi="Arial" w:cs="Arial"/>
                <w:sz w:val="18"/>
                <w:szCs w:val="18"/>
                <w:lang w:val="en-GB"/>
              </w:rPr>
              <w:t>NS</w:t>
            </w:r>
          </w:p>
        </w:tc>
        <w:tc>
          <w:tcPr>
            <w:tcW w:w="1276" w:type="dxa"/>
            <w:shd w:val="clear" w:color="auto" w:fill="DEEFBF"/>
          </w:tcPr>
          <w:p w14:paraId="4B74E2F6"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His20Tyr</w:t>
            </w:r>
          </w:p>
        </w:tc>
        <w:tc>
          <w:tcPr>
            <w:tcW w:w="567" w:type="dxa"/>
            <w:shd w:val="clear" w:color="auto" w:fill="DEEFBF"/>
          </w:tcPr>
          <w:p w14:paraId="5E33C2BE"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c>
          <w:tcPr>
            <w:tcW w:w="709" w:type="dxa"/>
            <w:shd w:val="clear" w:color="auto" w:fill="DEEFBF"/>
          </w:tcPr>
          <w:p w14:paraId="02C2E8E4"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42F2FE44" w14:textId="77777777" w:rsidTr="00D679DA">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DEEFBF"/>
            <w:vAlign w:val="center"/>
          </w:tcPr>
          <w:p w14:paraId="16C84282" w14:textId="77777777" w:rsidR="006042B0" w:rsidRPr="00EC06B8" w:rsidRDefault="006042B0" w:rsidP="00675C6A">
            <w:pPr>
              <w:jc w:val="both"/>
              <w:rPr>
                <w:rFonts w:ascii="Arial" w:hAnsi="Arial" w:cs="Arial"/>
                <w:sz w:val="18"/>
                <w:szCs w:val="18"/>
              </w:rPr>
            </w:pPr>
          </w:p>
        </w:tc>
        <w:tc>
          <w:tcPr>
            <w:tcW w:w="1276" w:type="dxa"/>
            <w:shd w:val="clear" w:color="auto" w:fill="DEEFBF"/>
          </w:tcPr>
          <w:p w14:paraId="1BAC26B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1193375</w:t>
            </w:r>
          </w:p>
        </w:tc>
        <w:tc>
          <w:tcPr>
            <w:tcW w:w="1276" w:type="dxa"/>
            <w:shd w:val="clear" w:color="auto" w:fill="DEEFBF"/>
          </w:tcPr>
          <w:p w14:paraId="36573A74" w14:textId="3FB6648B"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RS06110</w:t>
            </w:r>
          </w:p>
        </w:tc>
        <w:tc>
          <w:tcPr>
            <w:tcW w:w="709" w:type="dxa"/>
            <w:shd w:val="clear" w:color="auto" w:fill="DEEFBF"/>
          </w:tcPr>
          <w:p w14:paraId="4B6A33CB"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26" w:type="dxa"/>
            <w:shd w:val="clear" w:color="auto" w:fill="DEEFBF"/>
          </w:tcPr>
          <w:p w14:paraId="4451C504"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amino</w:t>
            </w:r>
            <w:proofErr w:type="spellEnd"/>
            <w:proofErr w:type="gramEnd"/>
            <w:r w:rsidRPr="00EC06B8">
              <w:rPr>
                <w:rFonts w:ascii="Arial" w:hAnsi="Arial" w:cs="Arial"/>
                <w:color w:val="000000"/>
                <w:sz w:val="18"/>
                <w:szCs w:val="18"/>
              </w:rPr>
              <w:t xml:space="preserve"> acid ABC </w:t>
            </w:r>
            <w:proofErr w:type="spellStart"/>
            <w:r w:rsidRPr="00EC06B8">
              <w:rPr>
                <w:rFonts w:ascii="Arial" w:hAnsi="Arial" w:cs="Arial"/>
                <w:color w:val="000000"/>
                <w:sz w:val="18"/>
                <w:szCs w:val="18"/>
              </w:rPr>
              <w:t>transporter</w:t>
            </w:r>
            <w:proofErr w:type="spellEnd"/>
            <w:r w:rsidRPr="00EC06B8">
              <w:rPr>
                <w:rFonts w:ascii="Arial" w:hAnsi="Arial" w:cs="Arial"/>
                <w:color w:val="000000"/>
                <w:sz w:val="18"/>
                <w:szCs w:val="18"/>
              </w:rPr>
              <w:t xml:space="preserve"> ATP-binding </w:t>
            </w:r>
            <w:proofErr w:type="spellStart"/>
            <w:r w:rsidRPr="00EC06B8">
              <w:rPr>
                <w:rFonts w:ascii="Arial" w:hAnsi="Arial" w:cs="Arial"/>
                <w:color w:val="000000"/>
                <w:sz w:val="18"/>
                <w:szCs w:val="18"/>
              </w:rPr>
              <w:t>protein</w:t>
            </w:r>
            <w:proofErr w:type="spellEnd"/>
          </w:p>
        </w:tc>
        <w:tc>
          <w:tcPr>
            <w:tcW w:w="850" w:type="dxa"/>
            <w:shd w:val="clear" w:color="auto" w:fill="DEEFBF"/>
          </w:tcPr>
          <w:p w14:paraId="1000153B"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EC06B8">
              <w:rPr>
                <w:rFonts w:ascii="Arial" w:hAnsi="Arial" w:cs="Arial"/>
                <w:sz w:val="18"/>
                <w:szCs w:val="18"/>
                <w:lang w:val="en-GB"/>
              </w:rPr>
              <w:t>NS</w:t>
            </w:r>
          </w:p>
        </w:tc>
        <w:tc>
          <w:tcPr>
            <w:tcW w:w="1276" w:type="dxa"/>
            <w:shd w:val="clear" w:color="auto" w:fill="DEEFBF"/>
          </w:tcPr>
          <w:p w14:paraId="6E3B25B0"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Met79Ile</w:t>
            </w:r>
          </w:p>
        </w:tc>
        <w:tc>
          <w:tcPr>
            <w:tcW w:w="567" w:type="dxa"/>
            <w:shd w:val="clear" w:color="auto" w:fill="DEEFBF"/>
          </w:tcPr>
          <w:p w14:paraId="6E21C60C"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c>
          <w:tcPr>
            <w:tcW w:w="709" w:type="dxa"/>
            <w:shd w:val="clear" w:color="auto" w:fill="DEEFBF"/>
          </w:tcPr>
          <w:p w14:paraId="20B7B6F8"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76EF4B28" w14:textId="77777777" w:rsidTr="00D679DA">
        <w:trPr>
          <w:trHeight w:val="48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DEEFBF"/>
            <w:vAlign w:val="center"/>
          </w:tcPr>
          <w:p w14:paraId="7F115D0D" w14:textId="77777777" w:rsidR="006042B0" w:rsidRPr="00EC06B8" w:rsidRDefault="006042B0" w:rsidP="00675C6A">
            <w:pPr>
              <w:jc w:val="both"/>
              <w:rPr>
                <w:rFonts w:ascii="Arial" w:hAnsi="Arial" w:cs="Arial"/>
                <w:sz w:val="18"/>
                <w:szCs w:val="18"/>
              </w:rPr>
            </w:pPr>
          </w:p>
        </w:tc>
        <w:tc>
          <w:tcPr>
            <w:tcW w:w="1276" w:type="dxa"/>
            <w:shd w:val="clear" w:color="auto" w:fill="DEEFBF"/>
          </w:tcPr>
          <w:p w14:paraId="582BC092"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1573502</w:t>
            </w:r>
          </w:p>
        </w:tc>
        <w:tc>
          <w:tcPr>
            <w:tcW w:w="1276" w:type="dxa"/>
            <w:shd w:val="clear" w:color="auto" w:fill="DEEFBF"/>
          </w:tcPr>
          <w:p w14:paraId="21877CD4" w14:textId="41DEBBA5"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RS07990</w:t>
            </w:r>
          </w:p>
        </w:tc>
        <w:tc>
          <w:tcPr>
            <w:tcW w:w="709" w:type="dxa"/>
            <w:shd w:val="clear" w:color="auto" w:fill="DEEFBF"/>
          </w:tcPr>
          <w:p w14:paraId="65CC980C"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proofErr w:type="spellStart"/>
            <w:proofErr w:type="gramStart"/>
            <w:r w:rsidRPr="00EC06B8">
              <w:rPr>
                <w:rFonts w:ascii="Arial" w:hAnsi="Arial" w:cs="Arial"/>
                <w:i/>
                <w:color w:val="000000"/>
                <w:sz w:val="18"/>
                <w:szCs w:val="18"/>
              </w:rPr>
              <w:t>truA</w:t>
            </w:r>
            <w:proofErr w:type="spellEnd"/>
            <w:proofErr w:type="gramEnd"/>
          </w:p>
        </w:tc>
        <w:tc>
          <w:tcPr>
            <w:tcW w:w="2126" w:type="dxa"/>
            <w:shd w:val="clear" w:color="auto" w:fill="DEEFBF"/>
          </w:tcPr>
          <w:p w14:paraId="74F1E5B0"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gramStart"/>
            <w:r w:rsidRPr="00EC06B8">
              <w:rPr>
                <w:rFonts w:ascii="Arial" w:hAnsi="Arial" w:cs="Arial"/>
                <w:color w:val="000000"/>
                <w:sz w:val="18"/>
                <w:szCs w:val="18"/>
              </w:rPr>
              <w:t>tRNA</w:t>
            </w:r>
            <w:proofErr w:type="gramEnd"/>
            <w:r w:rsidRPr="00EC06B8">
              <w:rPr>
                <w:rFonts w:ascii="Arial" w:hAnsi="Arial" w:cs="Arial"/>
                <w:color w:val="000000"/>
                <w:sz w:val="18"/>
                <w:szCs w:val="18"/>
              </w:rPr>
              <w:t xml:space="preserve"> </w:t>
            </w:r>
            <w:proofErr w:type="spellStart"/>
            <w:r w:rsidRPr="00EC06B8">
              <w:rPr>
                <w:rFonts w:ascii="Arial" w:hAnsi="Arial" w:cs="Arial"/>
                <w:color w:val="000000"/>
                <w:sz w:val="18"/>
                <w:szCs w:val="18"/>
              </w:rPr>
              <w:t>pseudouridine</w:t>
            </w:r>
            <w:proofErr w:type="spellEnd"/>
            <w:r w:rsidRPr="00EC06B8">
              <w:rPr>
                <w:rFonts w:ascii="Arial" w:hAnsi="Arial" w:cs="Arial"/>
                <w:color w:val="000000"/>
                <w:sz w:val="18"/>
                <w:szCs w:val="18"/>
              </w:rPr>
              <w:t xml:space="preserve">(38-40) </w:t>
            </w:r>
            <w:proofErr w:type="spellStart"/>
            <w:r w:rsidRPr="00EC06B8">
              <w:rPr>
                <w:rFonts w:ascii="Arial" w:hAnsi="Arial" w:cs="Arial"/>
                <w:color w:val="000000"/>
                <w:sz w:val="18"/>
                <w:szCs w:val="18"/>
              </w:rPr>
              <w:t>synthase</w:t>
            </w:r>
            <w:proofErr w:type="spellEnd"/>
            <w:r w:rsidRPr="00EC06B8">
              <w:rPr>
                <w:rFonts w:ascii="Arial" w:hAnsi="Arial" w:cs="Arial"/>
                <w:color w:val="000000"/>
                <w:sz w:val="18"/>
                <w:szCs w:val="18"/>
              </w:rPr>
              <w:t xml:space="preserve"> </w:t>
            </w:r>
            <w:proofErr w:type="spellStart"/>
            <w:r w:rsidRPr="00EC06B8">
              <w:rPr>
                <w:rFonts w:ascii="Arial" w:hAnsi="Arial" w:cs="Arial"/>
                <w:color w:val="000000"/>
                <w:sz w:val="18"/>
                <w:szCs w:val="18"/>
              </w:rPr>
              <w:t>TruA</w:t>
            </w:r>
            <w:proofErr w:type="spellEnd"/>
          </w:p>
        </w:tc>
        <w:tc>
          <w:tcPr>
            <w:tcW w:w="850" w:type="dxa"/>
            <w:shd w:val="clear" w:color="auto" w:fill="DEEFBF"/>
          </w:tcPr>
          <w:p w14:paraId="7F058F43"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06B8">
              <w:rPr>
                <w:rFonts w:ascii="Arial" w:hAnsi="Arial" w:cs="Arial"/>
                <w:sz w:val="18"/>
                <w:szCs w:val="18"/>
              </w:rPr>
              <w:t>S</w:t>
            </w:r>
          </w:p>
        </w:tc>
        <w:tc>
          <w:tcPr>
            <w:tcW w:w="1276" w:type="dxa"/>
            <w:shd w:val="clear" w:color="auto" w:fill="DEEFBF"/>
          </w:tcPr>
          <w:p w14:paraId="13560723"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Asn227Asn</w:t>
            </w:r>
          </w:p>
        </w:tc>
        <w:tc>
          <w:tcPr>
            <w:tcW w:w="567" w:type="dxa"/>
            <w:shd w:val="clear" w:color="auto" w:fill="DEEFBF"/>
          </w:tcPr>
          <w:p w14:paraId="665C7EB0"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c>
          <w:tcPr>
            <w:tcW w:w="709" w:type="dxa"/>
            <w:shd w:val="clear" w:color="auto" w:fill="DEEFBF"/>
          </w:tcPr>
          <w:p w14:paraId="05750FE4"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r>
      <w:tr w:rsidR="00D679DA" w:rsidRPr="00EC06B8" w14:paraId="48D62B53" w14:textId="77777777" w:rsidTr="00D679D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DEEFBF"/>
            <w:vAlign w:val="center"/>
          </w:tcPr>
          <w:p w14:paraId="5523399D" w14:textId="77777777" w:rsidR="006042B0" w:rsidRPr="00EC06B8" w:rsidRDefault="006042B0" w:rsidP="00675C6A">
            <w:pPr>
              <w:jc w:val="both"/>
              <w:rPr>
                <w:rFonts w:ascii="Arial" w:hAnsi="Arial" w:cs="Arial"/>
                <w:sz w:val="18"/>
                <w:szCs w:val="18"/>
              </w:rPr>
            </w:pPr>
          </w:p>
        </w:tc>
        <w:tc>
          <w:tcPr>
            <w:tcW w:w="1276" w:type="dxa"/>
            <w:shd w:val="clear" w:color="auto" w:fill="DEEFBF"/>
          </w:tcPr>
          <w:p w14:paraId="43660E15"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1699039</w:t>
            </w:r>
          </w:p>
        </w:tc>
        <w:tc>
          <w:tcPr>
            <w:tcW w:w="1276" w:type="dxa"/>
            <w:shd w:val="clear" w:color="auto" w:fill="DEEFBF"/>
          </w:tcPr>
          <w:p w14:paraId="3D37117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EC06B8">
              <w:rPr>
                <w:rFonts w:ascii="Arial" w:hAnsi="Arial" w:cs="Arial"/>
                <w:color w:val="000000"/>
                <w:sz w:val="18"/>
                <w:szCs w:val="18"/>
              </w:rPr>
              <w:t>Intergenic</w:t>
            </w:r>
            <w:proofErr w:type="spellEnd"/>
          </w:p>
        </w:tc>
        <w:tc>
          <w:tcPr>
            <w:tcW w:w="709" w:type="dxa"/>
            <w:shd w:val="clear" w:color="auto" w:fill="DEEFBF"/>
          </w:tcPr>
          <w:p w14:paraId="04A71520"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126" w:type="dxa"/>
            <w:shd w:val="clear" w:color="auto" w:fill="DEEFBF"/>
          </w:tcPr>
          <w:p w14:paraId="18E213E4"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850" w:type="dxa"/>
            <w:shd w:val="clear" w:color="auto" w:fill="DEEFBF"/>
          </w:tcPr>
          <w:p w14:paraId="3421CC3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EC06B8">
              <w:rPr>
                <w:rFonts w:ascii="Arial" w:hAnsi="Arial" w:cs="Arial"/>
                <w:sz w:val="18"/>
                <w:szCs w:val="18"/>
              </w:rPr>
              <w:t>Intergenic</w:t>
            </w:r>
            <w:proofErr w:type="spellEnd"/>
          </w:p>
        </w:tc>
        <w:tc>
          <w:tcPr>
            <w:tcW w:w="1276" w:type="dxa"/>
            <w:shd w:val="clear" w:color="auto" w:fill="DEEFBF"/>
          </w:tcPr>
          <w:p w14:paraId="0FA3871D"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DEEFBF"/>
          </w:tcPr>
          <w:p w14:paraId="0F831B0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c>
          <w:tcPr>
            <w:tcW w:w="709" w:type="dxa"/>
            <w:shd w:val="clear" w:color="auto" w:fill="DEEFBF"/>
          </w:tcPr>
          <w:p w14:paraId="33B1D8C7"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r>
      <w:tr w:rsidR="00D679DA" w:rsidRPr="00EC06B8" w14:paraId="6ED1B264"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FFF1DF"/>
            <w:vAlign w:val="center"/>
          </w:tcPr>
          <w:p w14:paraId="5B48F19B" w14:textId="77777777" w:rsidR="006042B0" w:rsidRPr="00EC06B8" w:rsidRDefault="006042B0" w:rsidP="00675C6A">
            <w:pPr>
              <w:jc w:val="both"/>
              <w:rPr>
                <w:rFonts w:ascii="Arial" w:hAnsi="Arial" w:cs="Arial"/>
                <w:sz w:val="18"/>
                <w:szCs w:val="18"/>
              </w:rPr>
            </w:pPr>
            <w:proofErr w:type="spellStart"/>
            <w:r w:rsidRPr="00EC06B8">
              <w:rPr>
                <w:rFonts w:ascii="Arial" w:hAnsi="Arial" w:cs="Arial"/>
                <w:sz w:val="18"/>
                <w:szCs w:val="18"/>
              </w:rPr>
              <w:t>Clade</w:t>
            </w:r>
            <w:proofErr w:type="spellEnd"/>
            <w:r w:rsidRPr="00EC06B8">
              <w:rPr>
                <w:rFonts w:ascii="Arial" w:hAnsi="Arial" w:cs="Arial"/>
                <w:sz w:val="18"/>
                <w:szCs w:val="18"/>
              </w:rPr>
              <w:t xml:space="preserve"> 2 M1</w:t>
            </w:r>
            <w:r w:rsidRPr="00EC06B8">
              <w:rPr>
                <w:rFonts w:ascii="Arial" w:hAnsi="Arial" w:cs="Arial"/>
                <w:sz w:val="18"/>
                <w:szCs w:val="18"/>
                <w:vertAlign w:val="subscript"/>
              </w:rPr>
              <w:t>UK</w:t>
            </w:r>
            <w:r w:rsidRPr="00EC06B8">
              <w:rPr>
                <w:rFonts w:ascii="Arial" w:hAnsi="Arial" w:cs="Arial"/>
                <w:sz w:val="18"/>
                <w:szCs w:val="18"/>
                <w:vertAlign w:val="subscript"/>
              </w:rPr>
              <w:softHyphen/>
            </w:r>
            <w:r w:rsidRPr="00EC06B8">
              <w:rPr>
                <w:rFonts w:ascii="Arial" w:hAnsi="Arial" w:cs="Arial"/>
                <w:sz w:val="18"/>
                <w:szCs w:val="18"/>
              </w:rPr>
              <w:t xml:space="preserve"> (21 </w:t>
            </w:r>
            <w:proofErr w:type="spellStart"/>
            <w:r w:rsidRPr="00EC06B8">
              <w:rPr>
                <w:rFonts w:ascii="Arial" w:hAnsi="Arial" w:cs="Arial"/>
                <w:sz w:val="18"/>
                <w:szCs w:val="18"/>
              </w:rPr>
              <w:t>isolates</w:t>
            </w:r>
            <w:proofErr w:type="spellEnd"/>
            <w:r w:rsidRPr="00EC06B8">
              <w:rPr>
                <w:rFonts w:ascii="Arial" w:hAnsi="Arial" w:cs="Arial"/>
                <w:sz w:val="18"/>
                <w:szCs w:val="18"/>
              </w:rPr>
              <w:t>)</w:t>
            </w:r>
          </w:p>
        </w:tc>
        <w:tc>
          <w:tcPr>
            <w:tcW w:w="1276" w:type="dxa"/>
            <w:shd w:val="clear" w:color="auto" w:fill="FFF1DF"/>
          </w:tcPr>
          <w:p w14:paraId="1869BB13"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140190</w:t>
            </w:r>
          </w:p>
        </w:tc>
        <w:tc>
          <w:tcPr>
            <w:tcW w:w="1276" w:type="dxa"/>
            <w:shd w:val="clear" w:color="auto" w:fill="FFF1DF"/>
          </w:tcPr>
          <w:p w14:paraId="2B3A93BB" w14:textId="50B88C76"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RS00870</w:t>
            </w:r>
          </w:p>
        </w:tc>
        <w:tc>
          <w:tcPr>
            <w:tcW w:w="709" w:type="dxa"/>
            <w:shd w:val="clear" w:color="auto" w:fill="FFF1DF"/>
          </w:tcPr>
          <w:p w14:paraId="01423FE2"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126" w:type="dxa"/>
            <w:shd w:val="clear" w:color="auto" w:fill="FFF1DF"/>
          </w:tcPr>
          <w:p w14:paraId="6599777F"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V-type ATP synthase subunit A</w:t>
            </w:r>
          </w:p>
        </w:tc>
        <w:tc>
          <w:tcPr>
            <w:tcW w:w="850" w:type="dxa"/>
            <w:shd w:val="clear" w:color="auto" w:fill="FFF1DF"/>
          </w:tcPr>
          <w:p w14:paraId="4B8A3E65"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C06B8">
              <w:rPr>
                <w:rFonts w:ascii="Arial" w:hAnsi="Arial" w:cs="Arial"/>
                <w:sz w:val="18"/>
                <w:szCs w:val="18"/>
                <w:lang w:val="en-GB"/>
              </w:rPr>
              <w:t>NS</w:t>
            </w:r>
          </w:p>
        </w:tc>
        <w:tc>
          <w:tcPr>
            <w:tcW w:w="1276" w:type="dxa"/>
            <w:shd w:val="clear" w:color="auto" w:fill="FFF1DF"/>
          </w:tcPr>
          <w:p w14:paraId="11888648"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Gly106Val</w:t>
            </w:r>
          </w:p>
        </w:tc>
        <w:tc>
          <w:tcPr>
            <w:tcW w:w="567" w:type="dxa"/>
            <w:shd w:val="clear" w:color="auto" w:fill="FFF1DF"/>
          </w:tcPr>
          <w:p w14:paraId="3D94269D"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c>
          <w:tcPr>
            <w:tcW w:w="709" w:type="dxa"/>
            <w:shd w:val="clear" w:color="auto" w:fill="FFF1DF"/>
          </w:tcPr>
          <w:p w14:paraId="779A202F"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00912338"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FFF1DF"/>
            <w:vAlign w:val="center"/>
          </w:tcPr>
          <w:p w14:paraId="7DB5A853" w14:textId="77777777" w:rsidR="006042B0" w:rsidRPr="00EC06B8" w:rsidRDefault="006042B0" w:rsidP="00675C6A">
            <w:pPr>
              <w:jc w:val="both"/>
              <w:rPr>
                <w:rFonts w:ascii="Arial" w:hAnsi="Arial" w:cs="Arial"/>
                <w:sz w:val="18"/>
                <w:szCs w:val="18"/>
              </w:rPr>
            </w:pPr>
          </w:p>
        </w:tc>
        <w:tc>
          <w:tcPr>
            <w:tcW w:w="1276" w:type="dxa"/>
            <w:shd w:val="clear" w:color="auto" w:fill="FFF1DF"/>
          </w:tcPr>
          <w:p w14:paraId="3D077E0D"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301646</w:t>
            </w:r>
          </w:p>
        </w:tc>
        <w:tc>
          <w:tcPr>
            <w:tcW w:w="1276" w:type="dxa"/>
            <w:shd w:val="clear" w:color="auto" w:fill="FFF1DF"/>
          </w:tcPr>
          <w:p w14:paraId="637B82FA" w14:textId="74B2919D"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RS01610</w:t>
            </w:r>
          </w:p>
        </w:tc>
        <w:tc>
          <w:tcPr>
            <w:tcW w:w="709" w:type="dxa"/>
            <w:shd w:val="clear" w:color="auto" w:fill="FFF1DF"/>
          </w:tcPr>
          <w:p w14:paraId="145C8AE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26" w:type="dxa"/>
            <w:shd w:val="clear" w:color="auto" w:fill="FFF1DF"/>
          </w:tcPr>
          <w:p w14:paraId="3D48E6AE"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DEAD/</w:t>
            </w:r>
            <w:proofErr w:type="gramStart"/>
            <w:r w:rsidRPr="00EC06B8">
              <w:rPr>
                <w:rFonts w:ascii="Arial" w:hAnsi="Arial" w:cs="Arial"/>
                <w:color w:val="000000"/>
                <w:sz w:val="18"/>
                <w:szCs w:val="18"/>
              </w:rPr>
              <w:t>DEAH box</w:t>
            </w:r>
            <w:proofErr w:type="gramEnd"/>
            <w:r w:rsidRPr="00EC06B8">
              <w:rPr>
                <w:rFonts w:ascii="Arial" w:hAnsi="Arial" w:cs="Arial"/>
                <w:color w:val="000000"/>
                <w:sz w:val="18"/>
                <w:szCs w:val="18"/>
              </w:rPr>
              <w:t xml:space="preserve"> helicase</w:t>
            </w:r>
          </w:p>
        </w:tc>
        <w:tc>
          <w:tcPr>
            <w:tcW w:w="850" w:type="dxa"/>
            <w:shd w:val="clear" w:color="auto" w:fill="FFF1DF"/>
          </w:tcPr>
          <w:p w14:paraId="30C66E3D"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EC06B8">
              <w:rPr>
                <w:rFonts w:ascii="Arial" w:hAnsi="Arial" w:cs="Arial"/>
                <w:sz w:val="18"/>
                <w:szCs w:val="18"/>
                <w:lang w:val="en-GB"/>
              </w:rPr>
              <w:t>NS</w:t>
            </w:r>
          </w:p>
        </w:tc>
        <w:tc>
          <w:tcPr>
            <w:tcW w:w="1276" w:type="dxa"/>
            <w:shd w:val="clear" w:color="auto" w:fill="FFF1DF"/>
          </w:tcPr>
          <w:p w14:paraId="477FE982"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Ala881Ser</w:t>
            </w:r>
          </w:p>
        </w:tc>
        <w:tc>
          <w:tcPr>
            <w:tcW w:w="567" w:type="dxa"/>
            <w:shd w:val="clear" w:color="auto" w:fill="FFF1DF"/>
          </w:tcPr>
          <w:p w14:paraId="112E07C8"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c>
          <w:tcPr>
            <w:tcW w:w="709" w:type="dxa"/>
            <w:shd w:val="clear" w:color="auto" w:fill="FFF1DF"/>
          </w:tcPr>
          <w:p w14:paraId="2DED382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3C897CF1"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FFF1DF"/>
            <w:vAlign w:val="center"/>
          </w:tcPr>
          <w:p w14:paraId="5B00BB09" w14:textId="77777777" w:rsidR="006042B0" w:rsidRPr="00EC06B8" w:rsidRDefault="006042B0" w:rsidP="00675C6A">
            <w:pPr>
              <w:jc w:val="both"/>
              <w:rPr>
                <w:rFonts w:ascii="Arial" w:hAnsi="Arial" w:cs="Arial"/>
                <w:sz w:val="18"/>
                <w:szCs w:val="18"/>
                <w:lang w:val="en-GB"/>
              </w:rPr>
            </w:pPr>
          </w:p>
        </w:tc>
        <w:tc>
          <w:tcPr>
            <w:tcW w:w="1276" w:type="dxa"/>
            <w:shd w:val="clear" w:color="auto" w:fill="FFF1DF"/>
          </w:tcPr>
          <w:p w14:paraId="4614421B"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328883</w:t>
            </w:r>
          </w:p>
        </w:tc>
        <w:tc>
          <w:tcPr>
            <w:tcW w:w="1276" w:type="dxa"/>
            <w:shd w:val="clear" w:color="auto" w:fill="FFF1DF"/>
          </w:tcPr>
          <w:p w14:paraId="1238D217" w14:textId="05A07131"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RS01780</w:t>
            </w:r>
          </w:p>
        </w:tc>
        <w:tc>
          <w:tcPr>
            <w:tcW w:w="709" w:type="dxa"/>
            <w:shd w:val="clear" w:color="auto" w:fill="FFF1DF"/>
          </w:tcPr>
          <w:p w14:paraId="28E06C63"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26" w:type="dxa"/>
            <w:shd w:val="clear" w:color="auto" w:fill="FFF1DF"/>
          </w:tcPr>
          <w:p w14:paraId="44AAD600"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gramStart"/>
            <w:r w:rsidRPr="00EC06B8">
              <w:rPr>
                <w:rFonts w:ascii="Arial" w:hAnsi="Arial" w:cs="Arial"/>
                <w:color w:val="000000"/>
                <w:sz w:val="18"/>
                <w:szCs w:val="18"/>
              </w:rPr>
              <w:t>iron</w:t>
            </w:r>
            <w:proofErr w:type="gramEnd"/>
            <w:r w:rsidRPr="00EC06B8">
              <w:rPr>
                <w:rFonts w:ascii="Arial" w:hAnsi="Arial" w:cs="Arial"/>
                <w:color w:val="000000"/>
                <w:sz w:val="18"/>
                <w:szCs w:val="18"/>
              </w:rPr>
              <w:t xml:space="preserve"> ABC </w:t>
            </w:r>
            <w:proofErr w:type="spellStart"/>
            <w:r w:rsidRPr="00EC06B8">
              <w:rPr>
                <w:rFonts w:ascii="Arial" w:hAnsi="Arial" w:cs="Arial"/>
                <w:color w:val="000000"/>
                <w:sz w:val="18"/>
                <w:szCs w:val="18"/>
              </w:rPr>
              <w:t>transporter</w:t>
            </w:r>
            <w:proofErr w:type="spellEnd"/>
            <w:r w:rsidRPr="00EC06B8">
              <w:rPr>
                <w:rFonts w:ascii="Arial" w:hAnsi="Arial" w:cs="Arial"/>
                <w:color w:val="000000"/>
                <w:sz w:val="18"/>
                <w:szCs w:val="18"/>
              </w:rPr>
              <w:t xml:space="preserve"> </w:t>
            </w:r>
            <w:proofErr w:type="spellStart"/>
            <w:r w:rsidRPr="00EC06B8">
              <w:rPr>
                <w:rFonts w:ascii="Arial" w:hAnsi="Arial" w:cs="Arial"/>
                <w:color w:val="000000"/>
                <w:sz w:val="18"/>
                <w:szCs w:val="18"/>
              </w:rPr>
              <w:t>permease</w:t>
            </w:r>
            <w:proofErr w:type="spellEnd"/>
          </w:p>
        </w:tc>
        <w:tc>
          <w:tcPr>
            <w:tcW w:w="850" w:type="dxa"/>
            <w:shd w:val="clear" w:color="auto" w:fill="FFF1DF"/>
          </w:tcPr>
          <w:p w14:paraId="68E09524"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C06B8">
              <w:rPr>
                <w:rFonts w:ascii="Arial" w:hAnsi="Arial" w:cs="Arial"/>
                <w:sz w:val="18"/>
                <w:szCs w:val="18"/>
                <w:lang w:val="en-GB"/>
              </w:rPr>
              <w:t>NS</w:t>
            </w:r>
          </w:p>
        </w:tc>
        <w:tc>
          <w:tcPr>
            <w:tcW w:w="1276" w:type="dxa"/>
            <w:shd w:val="clear" w:color="auto" w:fill="FFF1DF"/>
          </w:tcPr>
          <w:p w14:paraId="0AC66970"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Ala128Thr</w:t>
            </w:r>
          </w:p>
        </w:tc>
        <w:tc>
          <w:tcPr>
            <w:tcW w:w="567" w:type="dxa"/>
            <w:shd w:val="clear" w:color="auto" w:fill="FFF1DF"/>
          </w:tcPr>
          <w:p w14:paraId="78C79B9E"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c>
          <w:tcPr>
            <w:tcW w:w="709" w:type="dxa"/>
            <w:shd w:val="clear" w:color="auto" w:fill="FFF1DF"/>
          </w:tcPr>
          <w:p w14:paraId="1CA9E381"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312A321B"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FFF1DF"/>
            <w:vAlign w:val="center"/>
          </w:tcPr>
          <w:p w14:paraId="018B026B" w14:textId="77777777" w:rsidR="006042B0" w:rsidRPr="00EC06B8" w:rsidRDefault="006042B0" w:rsidP="00675C6A">
            <w:pPr>
              <w:jc w:val="both"/>
              <w:rPr>
                <w:rFonts w:ascii="Arial" w:hAnsi="Arial" w:cs="Arial"/>
                <w:sz w:val="18"/>
                <w:szCs w:val="18"/>
              </w:rPr>
            </w:pPr>
          </w:p>
        </w:tc>
        <w:tc>
          <w:tcPr>
            <w:tcW w:w="1276" w:type="dxa"/>
            <w:shd w:val="clear" w:color="auto" w:fill="FFF1DF"/>
          </w:tcPr>
          <w:p w14:paraId="4CE886AE"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456537</w:t>
            </w:r>
          </w:p>
        </w:tc>
        <w:tc>
          <w:tcPr>
            <w:tcW w:w="1276" w:type="dxa"/>
            <w:shd w:val="clear" w:color="auto" w:fill="FFF1DF"/>
          </w:tcPr>
          <w:p w14:paraId="0F83A9D1" w14:textId="4A10CDFE"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RS10035</w:t>
            </w:r>
          </w:p>
        </w:tc>
        <w:tc>
          <w:tcPr>
            <w:tcW w:w="709" w:type="dxa"/>
            <w:shd w:val="clear" w:color="auto" w:fill="FFF1DF"/>
          </w:tcPr>
          <w:p w14:paraId="49166562"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26" w:type="dxa"/>
            <w:shd w:val="clear" w:color="auto" w:fill="FFF1DF"/>
          </w:tcPr>
          <w:p w14:paraId="7B3C2BC0"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histidyl</w:t>
            </w:r>
            <w:proofErr w:type="spellEnd"/>
            <w:proofErr w:type="gramEnd"/>
            <w:r w:rsidRPr="00EC06B8">
              <w:rPr>
                <w:rFonts w:ascii="Arial" w:hAnsi="Arial" w:cs="Arial"/>
                <w:color w:val="000000"/>
                <w:sz w:val="18"/>
                <w:szCs w:val="18"/>
              </w:rPr>
              <w:t xml:space="preserve">-tRNA </w:t>
            </w:r>
            <w:proofErr w:type="spellStart"/>
            <w:r w:rsidRPr="00EC06B8">
              <w:rPr>
                <w:rFonts w:ascii="Arial" w:hAnsi="Arial" w:cs="Arial"/>
                <w:color w:val="000000"/>
                <w:sz w:val="18"/>
                <w:szCs w:val="18"/>
              </w:rPr>
              <w:t>synthetase</w:t>
            </w:r>
            <w:proofErr w:type="spellEnd"/>
          </w:p>
        </w:tc>
        <w:tc>
          <w:tcPr>
            <w:tcW w:w="850" w:type="dxa"/>
            <w:shd w:val="clear" w:color="auto" w:fill="FFF1DF"/>
          </w:tcPr>
          <w:p w14:paraId="4E676C12" w14:textId="7AED0CAB"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06B8">
              <w:rPr>
                <w:rFonts w:ascii="Arial" w:hAnsi="Arial" w:cs="Arial"/>
                <w:sz w:val="18"/>
                <w:szCs w:val="18"/>
              </w:rPr>
              <w:t>Frame</w:t>
            </w:r>
            <w:r w:rsidR="00C57D03">
              <w:rPr>
                <w:rFonts w:ascii="Arial" w:hAnsi="Arial" w:cs="Arial"/>
                <w:sz w:val="18"/>
                <w:szCs w:val="18"/>
              </w:rPr>
              <w:t xml:space="preserve"> </w:t>
            </w:r>
            <w:r w:rsidRPr="00EC06B8">
              <w:rPr>
                <w:rFonts w:ascii="Arial" w:hAnsi="Arial" w:cs="Arial"/>
                <w:sz w:val="18"/>
                <w:szCs w:val="18"/>
              </w:rPr>
              <w:t>shift</w:t>
            </w:r>
          </w:p>
        </w:tc>
        <w:tc>
          <w:tcPr>
            <w:tcW w:w="1276" w:type="dxa"/>
            <w:shd w:val="clear" w:color="auto" w:fill="FFF1DF"/>
          </w:tcPr>
          <w:p w14:paraId="70A9CA2C"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Leu74fs</w:t>
            </w:r>
          </w:p>
        </w:tc>
        <w:tc>
          <w:tcPr>
            <w:tcW w:w="567" w:type="dxa"/>
            <w:shd w:val="clear" w:color="auto" w:fill="FFF1DF"/>
          </w:tcPr>
          <w:p w14:paraId="3CBDFFC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c>
          <w:tcPr>
            <w:tcW w:w="709" w:type="dxa"/>
            <w:shd w:val="clear" w:color="auto" w:fill="FFF1DF"/>
          </w:tcPr>
          <w:p w14:paraId="600B6B8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TA</w:t>
            </w:r>
          </w:p>
        </w:tc>
      </w:tr>
      <w:tr w:rsidR="00D679DA" w:rsidRPr="00EC06B8" w14:paraId="121011A5"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FFF1DF"/>
            <w:vAlign w:val="center"/>
          </w:tcPr>
          <w:p w14:paraId="3AD0F187" w14:textId="77777777" w:rsidR="006042B0" w:rsidRPr="00EC06B8" w:rsidRDefault="006042B0" w:rsidP="00675C6A">
            <w:pPr>
              <w:jc w:val="both"/>
              <w:rPr>
                <w:rFonts w:ascii="Arial" w:hAnsi="Arial" w:cs="Arial"/>
                <w:sz w:val="18"/>
                <w:szCs w:val="18"/>
              </w:rPr>
            </w:pPr>
          </w:p>
        </w:tc>
        <w:tc>
          <w:tcPr>
            <w:tcW w:w="1276" w:type="dxa"/>
            <w:shd w:val="clear" w:color="auto" w:fill="FFF1DF"/>
          </w:tcPr>
          <w:p w14:paraId="7CCE98F6"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548355</w:t>
            </w:r>
            <w:r w:rsidRPr="00EC06B8">
              <w:rPr>
                <w:rFonts w:ascii="Arial" w:hAnsi="Arial" w:cs="Arial"/>
                <w:color w:val="000000"/>
                <w:sz w:val="18"/>
                <w:szCs w:val="18"/>
                <w:vertAlign w:val="superscript"/>
              </w:rPr>
              <w:t>*</w:t>
            </w:r>
          </w:p>
        </w:tc>
        <w:tc>
          <w:tcPr>
            <w:tcW w:w="1276" w:type="dxa"/>
            <w:shd w:val="clear" w:color="auto" w:fill="FFF1DF"/>
          </w:tcPr>
          <w:p w14:paraId="1CCF1C2A" w14:textId="0A6C1D04"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RS02870</w:t>
            </w:r>
          </w:p>
        </w:tc>
        <w:tc>
          <w:tcPr>
            <w:tcW w:w="709" w:type="dxa"/>
            <w:shd w:val="clear" w:color="auto" w:fill="FFF1DF"/>
          </w:tcPr>
          <w:p w14:paraId="50784868"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proofErr w:type="spellStart"/>
            <w:proofErr w:type="gramStart"/>
            <w:r w:rsidRPr="00EC06B8">
              <w:rPr>
                <w:rFonts w:ascii="Arial" w:hAnsi="Arial" w:cs="Arial"/>
                <w:i/>
                <w:color w:val="000000"/>
                <w:sz w:val="18"/>
                <w:szCs w:val="18"/>
              </w:rPr>
              <w:t>eno</w:t>
            </w:r>
            <w:proofErr w:type="spellEnd"/>
            <w:proofErr w:type="gramEnd"/>
          </w:p>
        </w:tc>
        <w:tc>
          <w:tcPr>
            <w:tcW w:w="2126" w:type="dxa"/>
            <w:shd w:val="clear" w:color="auto" w:fill="FFF1DF"/>
          </w:tcPr>
          <w:p w14:paraId="317E8CC2"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surface</w:t>
            </w:r>
            <w:proofErr w:type="gramEnd"/>
            <w:r w:rsidRPr="00EC06B8">
              <w:rPr>
                <w:rFonts w:ascii="Arial" w:hAnsi="Arial" w:cs="Arial"/>
                <w:color w:val="000000"/>
                <w:sz w:val="18"/>
                <w:szCs w:val="18"/>
              </w:rPr>
              <w:t>-displayed</w:t>
            </w:r>
            <w:proofErr w:type="spellEnd"/>
            <w:r w:rsidRPr="00EC06B8">
              <w:rPr>
                <w:rFonts w:ascii="Arial" w:hAnsi="Arial" w:cs="Arial"/>
                <w:color w:val="000000"/>
                <w:sz w:val="18"/>
                <w:szCs w:val="18"/>
              </w:rPr>
              <w:t xml:space="preserve"> </w:t>
            </w:r>
            <w:proofErr w:type="spellStart"/>
            <w:r w:rsidRPr="00EC06B8">
              <w:rPr>
                <w:rFonts w:ascii="Arial" w:hAnsi="Arial" w:cs="Arial"/>
                <w:color w:val="000000"/>
                <w:sz w:val="18"/>
                <w:szCs w:val="18"/>
              </w:rPr>
              <w:t>alpha-enolase</w:t>
            </w:r>
            <w:proofErr w:type="spellEnd"/>
          </w:p>
        </w:tc>
        <w:tc>
          <w:tcPr>
            <w:tcW w:w="850" w:type="dxa"/>
            <w:shd w:val="clear" w:color="auto" w:fill="FFF1DF"/>
          </w:tcPr>
          <w:p w14:paraId="5EEAB32F"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C06B8">
              <w:rPr>
                <w:rFonts w:ascii="Arial" w:hAnsi="Arial" w:cs="Arial"/>
                <w:sz w:val="18"/>
                <w:szCs w:val="18"/>
                <w:lang w:val="en-GB"/>
              </w:rPr>
              <w:t>NS</w:t>
            </w:r>
          </w:p>
        </w:tc>
        <w:tc>
          <w:tcPr>
            <w:tcW w:w="1276" w:type="dxa"/>
            <w:shd w:val="clear" w:color="auto" w:fill="FFF1DF"/>
          </w:tcPr>
          <w:p w14:paraId="6CE90191"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Arg254Cys</w:t>
            </w:r>
          </w:p>
        </w:tc>
        <w:tc>
          <w:tcPr>
            <w:tcW w:w="567" w:type="dxa"/>
            <w:shd w:val="clear" w:color="auto" w:fill="FFF1DF"/>
          </w:tcPr>
          <w:p w14:paraId="41EDFC4E"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c>
          <w:tcPr>
            <w:tcW w:w="709" w:type="dxa"/>
            <w:shd w:val="clear" w:color="auto" w:fill="FFF1DF"/>
          </w:tcPr>
          <w:p w14:paraId="61F51413"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3837A9F9"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FFF1DF"/>
            <w:vAlign w:val="center"/>
          </w:tcPr>
          <w:p w14:paraId="0D819A45" w14:textId="77777777" w:rsidR="006042B0" w:rsidRPr="00EC06B8" w:rsidRDefault="006042B0" w:rsidP="00675C6A">
            <w:pPr>
              <w:jc w:val="both"/>
              <w:rPr>
                <w:rFonts w:ascii="Arial" w:hAnsi="Arial" w:cs="Arial"/>
                <w:sz w:val="18"/>
                <w:szCs w:val="18"/>
              </w:rPr>
            </w:pPr>
          </w:p>
        </w:tc>
        <w:tc>
          <w:tcPr>
            <w:tcW w:w="1276" w:type="dxa"/>
            <w:shd w:val="clear" w:color="auto" w:fill="FFF1DF"/>
          </w:tcPr>
          <w:p w14:paraId="40080CCD"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878394</w:t>
            </w:r>
          </w:p>
        </w:tc>
        <w:tc>
          <w:tcPr>
            <w:tcW w:w="1276" w:type="dxa"/>
            <w:shd w:val="clear" w:color="auto" w:fill="FFF1DF"/>
          </w:tcPr>
          <w:p w14:paraId="0FDFF61C" w14:textId="19033BBF"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RS04435</w:t>
            </w:r>
          </w:p>
        </w:tc>
        <w:tc>
          <w:tcPr>
            <w:tcW w:w="709" w:type="dxa"/>
            <w:shd w:val="clear" w:color="auto" w:fill="FFF1DF"/>
          </w:tcPr>
          <w:p w14:paraId="1DF13749"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26" w:type="dxa"/>
            <w:shd w:val="clear" w:color="auto" w:fill="FFF1DF"/>
          </w:tcPr>
          <w:p w14:paraId="49E2BE51"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PTS sugar transporter subunit IIC</w:t>
            </w:r>
          </w:p>
        </w:tc>
        <w:tc>
          <w:tcPr>
            <w:tcW w:w="850" w:type="dxa"/>
            <w:shd w:val="clear" w:color="auto" w:fill="FFF1DF"/>
          </w:tcPr>
          <w:p w14:paraId="1AABF841"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EC06B8">
              <w:rPr>
                <w:rFonts w:ascii="Arial" w:hAnsi="Arial" w:cs="Arial"/>
                <w:sz w:val="18"/>
                <w:szCs w:val="18"/>
                <w:lang w:val="en-GB"/>
              </w:rPr>
              <w:t>NS</w:t>
            </w:r>
          </w:p>
        </w:tc>
        <w:tc>
          <w:tcPr>
            <w:tcW w:w="1276" w:type="dxa"/>
            <w:shd w:val="clear" w:color="auto" w:fill="FFF1DF"/>
          </w:tcPr>
          <w:p w14:paraId="525F8C6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Gly48Ser</w:t>
            </w:r>
          </w:p>
        </w:tc>
        <w:tc>
          <w:tcPr>
            <w:tcW w:w="567" w:type="dxa"/>
            <w:shd w:val="clear" w:color="auto" w:fill="FFF1DF"/>
          </w:tcPr>
          <w:p w14:paraId="36998356"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c>
          <w:tcPr>
            <w:tcW w:w="709" w:type="dxa"/>
            <w:shd w:val="clear" w:color="auto" w:fill="FFF1DF"/>
          </w:tcPr>
          <w:p w14:paraId="3A505E1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r>
      <w:tr w:rsidR="00D679DA" w:rsidRPr="00EC06B8" w14:paraId="553FEA61"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FFF1DF"/>
            <w:vAlign w:val="center"/>
          </w:tcPr>
          <w:p w14:paraId="4A807FB6" w14:textId="77777777" w:rsidR="006042B0" w:rsidRPr="00EC06B8" w:rsidRDefault="006042B0" w:rsidP="00675C6A">
            <w:pPr>
              <w:jc w:val="both"/>
              <w:rPr>
                <w:rFonts w:ascii="Arial" w:hAnsi="Arial" w:cs="Arial"/>
                <w:sz w:val="18"/>
                <w:szCs w:val="18"/>
                <w:lang w:val="en-GB"/>
              </w:rPr>
            </w:pPr>
          </w:p>
        </w:tc>
        <w:tc>
          <w:tcPr>
            <w:tcW w:w="1276" w:type="dxa"/>
            <w:shd w:val="clear" w:color="auto" w:fill="FFF1DF"/>
          </w:tcPr>
          <w:p w14:paraId="3EB0432E"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1380619</w:t>
            </w:r>
            <w:r w:rsidRPr="00EC06B8">
              <w:rPr>
                <w:rFonts w:ascii="Arial" w:hAnsi="Arial" w:cs="Arial"/>
                <w:color w:val="000000"/>
                <w:sz w:val="18"/>
                <w:szCs w:val="18"/>
                <w:vertAlign w:val="superscript"/>
              </w:rPr>
              <w:t>*</w:t>
            </w:r>
          </w:p>
        </w:tc>
        <w:tc>
          <w:tcPr>
            <w:tcW w:w="1276" w:type="dxa"/>
            <w:shd w:val="clear" w:color="auto" w:fill="FFF1DF"/>
          </w:tcPr>
          <w:p w14:paraId="0B0E224B" w14:textId="2C17DA71"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RS06990</w:t>
            </w:r>
          </w:p>
        </w:tc>
        <w:tc>
          <w:tcPr>
            <w:tcW w:w="709" w:type="dxa"/>
            <w:shd w:val="clear" w:color="auto" w:fill="FFF1DF"/>
          </w:tcPr>
          <w:p w14:paraId="38463DE9"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proofErr w:type="spellStart"/>
            <w:proofErr w:type="gramStart"/>
            <w:r w:rsidRPr="00EC06B8">
              <w:rPr>
                <w:rFonts w:ascii="Arial" w:hAnsi="Arial" w:cs="Arial"/>
                <w:i/>
                <w:color w:val="000000"/>
                <w:sz w:val="18"/>
                <w:szCs w:val="18"/>
              </w:rPr>
              <w:t>infB</w:t>
            </w:r>
            <w:proofErr w:type="spellEnd"/>
            <w:proofErr w:type="gramEnd"/>
          </w:p>
        </w:tc>
        <w:tc>
          <w:tcPr>
            <w:tcW w:w="2126" w:type="dxa"/>
            <w:shd w:val="clear" w:color="auto" w:fill="FFF1DF"/>
          </w:tcPr>
          <w:p w14:paraId="79C1E2FE"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translation</w:t>
            </w:r>
            <w:proofErr w:type="spellEnd"/>
            <w:proofErr w:type="gramEnd"/>
            <w:r w:rsidRPr="00EC06B8">
              <w:rPr>
                <w:rFonts w:ascii="Arial" w:hAnsi="Arial" w:cs="Arial"/>
                <w:color w:val="000000"/>
                <w:sz w:val="18"/>
                <w:szCs w:val="18"/>
              </w:rPr>
              <w:t xml:space="preserve"> </w:t>
            </w:r>
            <w:proofErr w:type="spellStart"/>
            <w:r w:rsidRPr="00EC06B8">
              <w:rPr>
                <w:rFonts w:ascii="Arial" w:hAnsi="Arial" w:cs="Arial"/>
                <w:color w:val="000000"/>
                <w:sz w:val="18"/>
                <w:szCs w:val="18"/>
              </w:rPr>
              <w:t>initiation</w:t>
            </w:r>
            <w:proofErr w:type="spellEnd"/>
            <w:r w:rsidRPr="00EC06B8">
              <w:rPr>
                <w:rFonts w:ascii="Arial" w:hAnsi="Arial" w:cs="Arial"/>
                <w:color w:val="000000"/>
                <w:sz w:val="18"/>
                <w:szCs w:val="18"/>
              </w:rPr>
              <w:t xml:space="preserve"> factor IF-2</w:t>
            </w:r>
          </w:p>
        </w:tc>
        <w:tc>
          <w:tcPr>
            <w:tcW w:w="850" w:type="dxa"/>
            <w:shd w:val="clear" w:color="auto" w:fill="FFF1DF"/>
          </w:tcPr>
          <w:p w14:paraId="1E2E11D4"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C06B8">
              <w:rPr>
                <w:rFonts w:ascii="Arial" w:hAnsi="Arial" w:cs="Arial"/>
                <w:sz w:val="18"/>
                <w:szCs w:val="18"/>
                <w:lang w:val="en-GB"/>
              </w:rPr>
              <w:t>NS</w:t>
            </w:r>
          </w:p>
        </w:tc>
        <w:tc>
          <w:tcPr>
            <w:tcW w:w="1276" w:type="dxa"/>
            <w:shd w:val="clear" w:color="auto" w:fill="FFF1DF"/>
          </w:tcPr>
          <w:p w14:paraId="686EA6B0"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Met674Ile</w:t>
            </w:r>
          </w:p>
        </w:tc>
        <w:tc>
          <w:tcPr>
            <w:tcW w:w="567" w:type="dxa"/>
            <w:shd w:val="clear" w:color="auto" w:fill="FFF1DF"/>
          </w:tcPr>
          <w:p w14:paraId="77FDA25F"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c>
          <w:tcPr>
            <w:tcW w:w="709" w:type="dxa"/>
            <w:shd w:val="clear" w:color="auto" w:fill="FFF1DF"/>
          </w:tcPr>
          <w:p w14:paraId="584B210E"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0F7AEF98"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FFF1DF"/>
            <w:vAlign w:val="center"/>
          </w:tcPr>
          <w:p w14:paraId="100F7258" w14:textId="77777777" w:rsidR="006042B0" w:rsidRPr="00EC06B8" w:rsidRDefault="006042B0" w:rsidP="00675C6A">
            <w:pPr>
              <w:jc w:val="both"/>
              <w:rPr>
                <w:rFonts w:ascii="Arial" w:hAnsi="Arial" w:cs="Arial"/>
                <w:sz w:val="18"/>
                <w:szCs w:val="18"/>
              </w:rPr>
            </w:pPr>
          </w:p>
        </w:tc>
        <w:tc>
          <w:tcPr>
            <w:tcW w:w="1276" w:type="dxa"/>
            <w:shd w:val="clear" w:color="auto" w:fill="FFF1DF"/>
          </w:tcPr>
          <w:p w14:paraId="3BA24B0C"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1410699</w:t>
            </w:r>
          </w:p>
        </w:tc>
        <w:tc>
          <w:tcPr>
            <w:tcW w:w="1276" w:type="dxa"/>
            <w:shd w:val="clear" w:color="auto" w:fill="FFF1DF"/>
          </w:tcPr>
          <w:p w14:paraId="5C25E439" w14:textId="3DB69888"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RS07160</w:t>
            </w:r>
          </w:p>
        </w:tc>
        <w:tc>
          <w:tcPr>
            <w:tcW w:w="709" w:type="dxa"/>
            <w:shd w:val="clear" w:color="auto" w:fill="FFF1DF"/>
          </w:tcPr>
          <w:p w14:paraId="34B148E2"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126" w:type="dxa"/>
            <w:shd w:val="clear" w:color="auto" w:fill="FFF1DF"/>
          </w:tcPr>
          <w:p w14:paraId="1045C857"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hypothetical</w:t>
            </w:r>
            <w:proofErr w:type="spellEnd"/>
            <w:proofErr w:type="gramEnd"/>
            <w:r w:rsidRPr="00EC06B8">
              <w:rPr>
                <w:rFonts w:ascii="Arial" w:hAnsi="Arial" w:cs="Arial"/>
                <w:color w:val="000000"/>
                <w:sz w:val="18"/>
                <w:szCs w:val="18"/>
              </w:rPr>
              <w:t xml:space="preserve"> </w:t>
            </w:r>
            <w:proofErr w:type="spellStart"/>
            <w:r w:rsidRPr="00EC06B8">
              <w:rPr>
                <w:rFonts w:ascii="Arial" w:hAnsi="Arial" w:cs="Arial"/>
                <w:color w:val="000000"/>
                <w:sz w:val="18"/>
                <w:szCs w:val="18"/>
              </w:rPr>
              <w:t>protein</w:t>
            </w:r>
            <w:proofErr w:type="spellEnd"/>
          </w:p>
        </w:tc>
        <w:tc>
          <w:tcPr>
            <w:tcW w:w="850" w:type="dxa"/>
            <w:shd w:val="clear" w:color="auto" w:fill="FFF1DF"/>
          </w:tcPr>
          <w:p w14:paraId="60237AF5" w14:textId="2BE7A46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06B8">
              <w:rPr>
                <w:rFonts w:ascii="Arial" w:hAnsi="Arial" w:cs="Arial"/>
                <w:sz w:val="18"/>
                <w:szCs w:val="18"/>
              </w:rPr>
              <w:t>Frame</w:t>
            </w:r>
            <w:r w:rsidR="00C57D03">
              <w:rPr>
                <w:rFonts w:ascii="Arial" w:hAnsi="Arial" w:cs="Arial"/>
                <w:sz w:val="18"/>
                <w:szCs w:val="18"/>
              </w:rPr>
              <w:t xml:space="preserve"> </w:t>
            </w:r>
            <w:r w:rsidRPr="00EC06B8">
              <w:rPr>
                <w:rFonts w:ascii="Arial" w:hAnsi="Arial" w:cs="Arial"/>
                <w:sz w:val="18"/>
                <w:szCs w:val="18"/>
              </w:rPr>
              <w:t>shift</w:t>
            </w:r>
          </w:p>
        </w:tc>
        <w:tc>
          <w:tcPr>
            <w:tcW w:w="1276" w:type="dxa"/>
            <w:shd w:val="clear" w:color="auto" w:fill="FFF1DF"/>
          </w:tcPr>
          <w:p w14:paraId="4C31028A"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Asn32fs</w:t>
            </w:r>
          </w:p>
        </w:tc>
        <w:tc>
          <w:tcPr>
            <w:tcW w:w="567" w:type="dxa"/>
            <w:shd w:val="clear" w:color="auto" w:fill="FFF1DF"/>
          </w:tcPr>
          <w:p w14:paraId="0F3B3370"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AT</w:t>
            </w:r>
          </w:p>
        </w:tc>
        <w:tc>
          <w:tcPr>
            <w:tcW w:w="709" w:type="dxa"/>
            <w:shd w:val="clear" w:color="auto" w:fill="FFF1DF"/>
          </w:tcPr>
          <w:p w14:paraId="6D311837"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r>
      <w:tr w:rsidR="00D679DA" w:rsidRPr="00EC06B8" w14:paraId="6E150EEB"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FFDFDF"/>
            <w:vAlign w:val="center"/>
          </w:tcPr>
          <w:p w14:paraId="7A464633" w14:textId="77777777" w:rsidR="006042B0" w:rsidRPr="00EC06B8" w:rsidRDefault="006042B0" w:rsidP="00675C6A">
            <w:pPr>
              <w:jc w:val="both"/>
              <w:rPr>
                <w:rFonts w:ascii="Arial" w:hAnsi="Arial" w:cs="Arial"/>
                <w:sz w:val="18"/>
                <w:szCs w:val="18"/>
              </w:rPr>
            </w:pPr>
            <w:proofErr w:type="spellStart"/>
            <w:r w:rsidRPr="00EC06B8">
              <w:rPr>
                <w:rFonts w:ascii="Arial" w:hAnsi="Arial" w:cs="Arial"/>
                <w:sz w:val="18"/>
                <w:szCs w:val="18"/>
              </w:rPr>
              <w:t>Clade</w:t>
            </w:r>
            <w:proofErr w:type="spellEnd"/>
            <w:r w:rsidRPr="00EC06B8">
              <w:rPr>
                <w:rFonts w:ascii="Arial" w:hAnsi="Arial" w:cs="Arial"/>
                <w:sz w:val="18"/>
                <w:szCs w:val="18"/>
              </w:rPr>
              <w:t xml:space="preserve"> 3 M1.134 (43 </w:t>
            </w:r>
            <w:proofErr w:type="spellStart"/>
            <w:r w:rsidRPr="00EC06B8">
              <w:rPr>
                <w:rFonts w:ascii="Arial" w:hAnsi="Arial" w:cs="Arial"/>
                <w:sz w:val="18"/>
                <w:szCs w:val="18"/>
              </w:rPr>
              <w:t>isolates</w:t>
            </w:r>
            <w:proofErr w:type="spellEnd"/>
            <w:r w:rsidRPr="00EC06B8">
              <w:rPr>
                <w:rFonts w:ascii="Arial" w:hAnsi="Arial" w:cs="Arial"/>
                <w:sz w:val="18"/>
                <w:szCs w:val="18"/>
              </w:rPr>
              <w:t>)</w:t>
            </w:r>
          </w:p>
        </w:tc>
        <w:tc>
          <w:tcPr>
            <w:tcW w:w="1276" w:type="dxa"/>
            <w:shd w:val="clear" w:color="auto" w:fill="FFDFDF"/>
          </w:tcPr>
          <w:p w14:paraId="75000444"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718396</w:t>
            </w:r>
          </w:p>
        </w:tc>
        <w:tc>
          <w:tcPr>
            <w:tcW w:w="1276" w:type="dxa"/>
            <w:shd w:val="clear" w:color="auto" w:fill="FFDFDF"/>
          </w:tcPr>
          <w:p w14:paraId="1CB09AB8" w14:textId="21066F6D"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RS03625</w:t>
            </w:r>
          </w:p>
        </w:tc>
        <w:tc>
          <w:tcPr>
            <w:tcW w:w="709" w:type="dxa"/>
            <w:shd w:val="clear" w:color="auto" w:fill="FFDFDF"/>
          </w:tcPr>
          <w:p w14:paraId="3E2C3B9E"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26" w:type="dxa"/>
            <w:shd w:val="clear" w:color="auto" w:fill="FFDFDF"/>
          </w:tcPr>
          <w:p w14:paraId="41F7EDC5"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branched-chain amino acid aminotransferase</w:t>
            </w:r>
          </w:p>
        </w:tc>
        <w:tc>
          <w:tcPr>
            <w:tcW w:w="850" w:type="dxa"/>
            <w:shd w:val="clear" w:color="auto" w:fill="FFDFDF"/>
          </w:tcPr>
          <w:p w14:paraId="5F698272"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C06B8">
              <w:rPr>
                <w:rFonts w:ascii="Arial" w:hAnsi="Arial" w:cs="Arial"/>
                <w:sz w:val="18"/>
                <w:szCs w:val="18"/>
                <w:lang w:val="en-GB"/>
              </w:rPr>
              <w:t>S</w:t>
            </w:r>
          </w:p>
        </w:tc>
        <w:tc>
          <w:tcPr>
            <w:tcW w:w="1276" w:type="dxa"/>
            <w:shd w:val="clear" w:color="auto" w:fill="FFDFDF"/>
          </w:tcPr>
          <w:p w14:paraId="6DBE2E1F"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Tyr124Tyr</w:t>
            </w:r>
          </w:p>
        </w:tc>
        <w:tc>
          <w:tcPr>
            <w:tcW w:w="567" w:type="dxa"/>
            <w:shd w:val="clear" w:color="auto" w:fill="FFDFDF"/>
          </w:tcPr>
          <w:p w14:paraId="33FC4BE1"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c>
          <w:tcPr>
            <w:tcW w:w="709" w:type="dxa"/>
            <w:shd w:val="clear" w:color="auto" w:fill="FFDFDF"/>
          </w:tcPr>
          <w:p w14:paraId="70F7D0E0"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0D3078C3"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FFDFDF"/>
            <w:vAlign w:val="center"/>
          </w:tcPr>
          <w:p w14:paraId="38EA3CCA" w14:textId="77777777" w:rsidR="006042B0" w:rsidRPr="00EC06B8" w:rsidRDefault="006042B0" w:rsidP="00675C6A">
            <w:pPr>
              <w:jc w:val="both"/>
              <w:rPr>
                <w:rFonts w:ascii="Arial" w:hAnsi="Arial" w:cs="Arial"/>
                <w:sz w:val="18"/>
                <w:szCs w:val="18"/>
                <w:lang w:val="en-GB"/>
              </w:rPr>
            </w:pPr>
          </w:p>
        </w:tc>
        <w:tc>
          <w:tcPr>
            <w:tcW w:w="1276" w:type="dxa"/>
            <w:shd w:val="clear" w:color="auto" w:fill="FFDFDF"/>
          </w:tcPr>
          <w:p w14:paraId="0D2AEF1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810007</w:t>
            </w:r>
          </w:p>
        </w:tc>
        <w:tc>
          <w:tcPr>
            <w:tcW w:w="1276" w:type="dxa"/>
            <w:shd w:val="clear" w:color="auto" w:fill="FFDFDF"/>
          </w:tcPr>
          <w:p w14:paraId="432434A7" w14:textId="0EED7028"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RS04075</w:t>
            </w:r>
          </w:p>
        </w:tc>
        <w:tc>
          <w:tcPr>
            <w:tcW w:w="709" w:type="dxa"/>
            <w:shd w:val="clear" w:color="auto" w:fill="FFDFDF"/>
          </w:tcPr>
          <w:p w14:paraId="5F04D3F1"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26" w:type="dxa"/>
            <w:shd w:val="clear" w:color="auto" w:fill="FFDFDF"/>
          </w:tcPr>
          <w:p w14:paraId="5743A642"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n-GB"/>
              </w:rPr>
            </w:pPr>
            <w:proofErr w:type="spellStart"/>
            <w:r w:rsidRPr="00EC06B8">
              <w:rPr>
                <w:rFonts w:ascii="Arial" w:hAnsi="Arial" w:cs="Arial"/>
                <w:color w:val="000000"/>
                <w:sz w:val="18"/>
                <w:szCs w:val="18"/>
                <w:lang w:val="en-GB"/>
              </w:rPr>
              <w:t>lantibiotic</w:t>
            </w:r>
            <w:proofErr w:type="spellEnd"/>
            <w:r w:rsidRPr="00EC06B8">
              <w:rPr>
                <w:rFonts w:ascii="Arial" w:hAnsi="Arial" w:cs="Arial"/>
                <w:color w:val="000000"/>
                <w:sz w:val="18"/>
                <w:szCs w:val="18"/>
                <w:lang w:val="en-GB"/>
              </w:rPr>
              <w:t xml:space="preserve"> immunity ABC transporter </w:t>
            </w:r>
            <w:proofErr w:type="spellStart"/>
            <w:r w:rsidRPr="00EC06B8">
              <w:rPr>
                <w:rFonts w:ascii="Arial" w:hAnsi="Arial" w:cs="Arial"/>
                <w:color w:val="000000"/>
                <w:sz w:val="18"/>
                <w:szCs w:val="18"/>
                <w:lang w:val="en-GB"/>
              </w:rPr>
              <w:t>MutG</w:t>
            </w:r>
            <w:proofErr w:type="spellEnd"/>
            <w:r w:rsidRPr="00EC06B8">
              <w:rPr>
                <w:rFonts w:ascii="Arial" w:hAnsi="Arial" w:cs="Arial"/>
                <w:color w:val="000000"/>
                <w:sz w:val="18"/>
                <w:szCs w:val="18"/>
                <w:lang w:val="en-GB"/>
              </w:rPr>
              <w:t xml:space="preserve"> family permease subunit</w:t>
            </w:r>
          </w:p>
        </w:tc>
        <w:tc>
          <w:tcPr>
            <w:tcW w:w="850" w:type="dxa"/>
            <w:shd w:val="clear" w:color="auto" w:fill="FFDFDF"/>
          </w:tcPr>
          <w:p w14:paraId="594E066B"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EC06B8">
              <w:rPr>
                <w:rFonts w:ascii="Arial" w:hAnsi="Arial" w:cs="Arial"/>
                <w:sz w:val="18"/>
                <w:szCs w:val="18"/>
                <w:lang w:val="en-GB"/>
              </w:rPr>
              <w:t>NS</w:t>
            </w:r>
          </w:p>
        </w:tc>
        <w:tc>
          <w:tcPr>
            <w:tcW w:w="1276" w:type="dxa"/>
            <w:shd w:val="clear" w:color="auto" w:fill="FFDFDF"/>
          </w:tcPr>
          <w:p w14:paraId="21592BE9"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Gly160Asp</w:t>
            </w:r>
          </w:p>
        </w:tc>
        <w:tc>
          <w:tcPr>
            <w:tcW w:w="567" w:type="dxa"/>
            <w:shd w:val="clear" w:color="auto" w:fill="FFDFDF"/>
          </w:tcPr>
          <w:p w14:paraId="74F658D7"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c>
          <w:tcPr>
            <w:tcW w:w="709" w:type="dxa"/>
            <w:shd w:val="clear" w:color="auto" w:fill="FFDFDF"/>
          </w:tcPr>
          <w:p w14:paraId="29BB3016"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r>
      <w:tr w:rsidR="00D679DA" w:rsidRPr="00EC06B8" w14:paraId="16399FF6"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FFDFDF"/>
            <w:vAlign w:val="center"/>
          </w:tcPr>
          <w:p w14:paraId="1795903B" w14:textId="77777777" w:rsidR="006042B0" w:rsidRPr="00EC06B8" w:rsidRDefault="006042B0" w:rsidP="00675C6A">
            <w:pPr>
              <w:jc w:val="both"/>
              <w:rPr>
                <w:rFonts w:ascii="Arial" w:hAnsi="Arial" w:cs="Arial"/>
                <w:sz w:val="18"/>
                <w:szCs w:val="18"/>
              </w:rPr>
            </w:pPr>
          </w:p>
        </w:tc>
        <w:tc>
          <w:tcPr>
            <w:tcW w:w="1276" w:type="dxa"/>
            <w:shd w:val="clear" w:color="auto" w:fill="FFDFDF"/>
          </w:tcPr>
          <w:p w14:paraId="5FCAF488"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871566</w:t>
            </w:r>
            <w:r w:rsidRPr="00EC06B8">
              <w:rPr>
                <w:rFonts w:ascii="Arial" w:hAnsi="Arial" w:cs="Arial"/>
                <w:sz w:val="18"/>
                <w:szCs w:val="18"/>
                <w:vertAlign w:val="superscript"/>
              </w:rPr>
              <w:t>†</w:t>
            </w:r>
          </w:p>
        </w:tc>
        <w:tc>
          <w:tcPr>
            <w:tcW w:w="1276" w:type="dxa"/>
            <w:shd w:val="clear" w:color="auto" w:fill="FFDFDF"/>
          </w:tcPr>
          <w:p w14:paraId="08140217" w14:textId="4E0FB97D"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RS04400</w:t>
            </w:r>
          </w:p>
        </w:tc>
        <w:tc>
          <w:tcPr>
            <w:tcW w:w="709" w:type="dxa"/>
            <w:shd w:val="clear" w:color="auto" w:fill="FFDFDF"/>
          </w:tcPr>
          <w:p w14:paraId="02A0E96D"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126" w:type="dxa"/>
            <w:shd w:val="clear" w:color="auto" w:fill="FFDFDF"/>
          </w:tcPr>
          <w:p w14:paraId="7227AF7F"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hemolysin</w:t>
            </w:r>
            <w:proofErr w:type="spellEnd"/>
            <w:proofErr w:type="gramEnd"/>
            <w:r w:rsidRPr="00EC06B8">
              <w:rPr>
                <w:rFonts w:ascii="Arial" w:hAnsi="Arial" w:cs="Arial"/>
                <w:color w:val="000000"/>
                <w:sz w:val="18"/>
                <w:szCs w:val="18"/>
              </w:rPr>
              <w:t xml:space="preserve"> III family </w:t>
            </w:r>
            <w:proofErr w:type="spellStart"/>
            <w:r w:rsidRPr="00EC06B8">
              <w:rPr>
                <w:rFonts w:ascii="Arial" w:hAnsi="Arial" w:cs="Arial"/>
                <w:color w:val="000000"/>
                <w:sz w:val="18"/>
                <w:szCs w:val="18"/>
              </w:rPr>
              <w:t>protein</w:t>
            </w:r>
            <w:proofErr w:type="spellEnd"/>
          </w:p>
        </w:tc>
        <w:tc>
          <w:tcPr>
            <w:tcW w:w="850" w:type="dxa"/>
            <w:shd w:val="clear" w:color="auto" w:fill="FFDFDF"/>
          </w:tcPr>
          <w:p w14:paraId="77847E1E" w14:textId="7F5DC7B3"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06B8">
              <w:rPr>
                <w:rFonts w:ascii="Arial" w:hAnsi="Arial" w:cs="Arial"/>
                <w:sz w:val="18"/>
                <w:szCs w:val="18"/>
              </w:rPr>
              <w:t>Frame</w:t>
            </w:r>
            <w:r w:rsidR="00C57D03">
              <w:rPr>
                <w:rFonts w:ascii="Arial" w:hAnsi="Arial" w:cs="Arial"/>
                <w:sz w:val="18"/>
                <w:szCs w:val="18"/>
              </w:rPr>
              <w:t xml:space="preserve"> </w:t>
            </w:r>
            <w:r w:rsidRPr="00EC06B8">
              <w:rPr>
                <w:rFonts w:ascii="Arial" w:hAnsi="Arial" w:cs="Arial"/>
                <w:sz w:val="18"/>
                <w:szCs w:val="18"/>
              </w:rPr>
              <w:t>shift</w:t>
            </w:r>
          </w:p>
        </w:tc>
        <w:tc>
          <w:tcPr>
            <w:tcW w:w="1276" w:type="dxa"/>
            <w:shd w:val="clear" w:color="auto" w:fill="FFDFDF"/>
          </w:tcPr>
          <w:p w14:paraId="30E733B8"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Tyr99fs</w:t>
            </w:r>
          </w:p>
        </w:tc>
        <w:tc>
          <w:tcPr>
            <w:tcW w:w="567" w:type="dxa"/>
            <w:shd w:val="clear" w:color="auto" w:fill="FFDFDF"/>
          </w:tcPr>
          <w:p w14:paraId="30B7E632"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c>
          <w:tcPr>
            <w:tcW w:w="709" w:type="dxa"/>
            <w:shd w:val="clear" w:color="auto" w:fill="FFDFDF"/>
          </w:tcPr>
          <w:p w14:paraId="1A06E987"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TAA</w:t>
            </w:r>
          </w:p>
        </w:tc>
      </w:tr>
      <w:tr w:rsidR="00D679DA" w:rsidRPr="00EC06B8" w14:paraId="2CB542B8"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FFDFDF"/>
            <w:vAlign w:val="center"/>
          </w:tcPr>
          <w:p w14:paraId="3BBA5185" w14:textId="77777777" w:rsidR="006042B0" w:rsidRPr="00EC06B8" w:rsidRDefault="006042B0" w:rsidP="00675C6A">
            <w:pPr>
              <w:jc w:val="both"/>
              <w:rPr>
                <w:rFonts w:ascii="Arial" w:hAnsi="Arial" w:cs="Arial"/>
                <w:sz w:val="18"/>
                <w:szCs w:val="18"/>
              </w:rPr>
            </w:pPr>
          </w:p>
        </w:tc>
        <w:tc>
          <w:tcPr>
            <w:tcW w:w="1276" w:type="dxa"/>
            <w:shd w:val="clear" w:color="auto" w:fill="FFDFDF"/>
          </w:tcPr>
          <w:p w14:paraId="75D63B26"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1028811</w:t>
            </w:r>
          </w:p>
        </w:tc>
        <w:tc>
          <w:tcPr>
            <w:tcW w:w="1276" w:type="dxa"/>
            <w:shd w:val="clear" w:color="auto" w:fill="FFDFDF"/>
          </w:tcPr>
          <w:p w14:paraId="36A806DC" w14:textId="4C4BD650"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RS05245</w:t>
            </w:r>
          </w:p>
        </w:tc>
        <w:tc>
          <w:tcPr>
            <w:tcW w:w="709" w:type="dxa"/>
            <w:shd w:val="clear" w:color="auto" w:fill="FFDFDF"/>
          </w:tcPr>
          <w:p w14:paraId="671BE8AE"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26" w:type="dxa"/>
            <w:shd w:val="clear" w:color="auto" w:fill="FFDFDF"/>
          </w:tcPr>
          <w:p w14:paraId="34BA5558"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extracellular</w:t>
            </w:r>
            <w:proofErr w:type="spellEnd"/>
            <w:proofErr w:type="gramEnd"/>
            <w:r w:rsidRPr="00EC06B8">
              <w:rPr>
                <w:rFonts w:ascii="Arial" w:hAnsi="Arial" w:cs="Arial"/>
                <w:color w:val="000000"/>
                <w:sz w:val="18"/>
                <w:szCs w:val="18"/>
              </w:rPr>
              <w:t xml:space="preserve"> </w:t>
            </w:r>
            <w:proofErr w:type="spellStart"/>
            <w:r w:rsidRPr="00EC06B8">
              <w:rPr>
                <w:rFonts w:ascii="Arial" w:hAnsi="Arial" w:cs="Arial"/>
                <w:color w:val="000000"/>
                <w:sz w:val="18"/>
                <w:szCs w:val="18"/>
              </w:rPr>
              <w:t>solute</w:t>
            </w:r>
            <w:proofErr w:type="spellEnd"/>
            <w:r w:rsidRPr="00EC06B8">
              <w:rPr>
                <w:rFonts w:ascii="Arial" w:hAnsi="Arial" w:cs="Arial"/>
                <w:color w:val="000000"/>
                <w:sz w:val="18"/>
                <w:szCs w:val="18"/>
              </w:rPr>
              <w:t xml:space="preserve">-binding </w:t>
            </w:r>
            <w:proofErr w:type="spellStart"/>
            <w:r w:rsidRPr="00EC06B8">
              <w:rPr>
                <w:rFonts w:ascii="Arial" w:hAnsi="Arial" w:cs="Arial"/>
                <w:color w:val="000000"/>
                <w:sz w:val="18"/>
                <w:szCs w:val="18"/>
              </w:rPr>
              <w:t>protein</w:t>
            </w:r>
            <w:proofErr w:type="spellEnd"/>
          </w:p>
        </w:tc>
        <w:tc>
          <w:tcPr>
            <w:tcW w:w="850" w:type="dxa"/>
            <w:shd w:val="clear" w:color="auto" w:fill="FFDFDF"/>
          </w:tcPr>
          <w:p w14:paraId="6B68EDA7"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06B8">
              <w:rPr>
                <w:rFonts w:ascii="Arial" w:hAnsi="Arial" w:cs="Arial"/>
                <w:sz w:val="18"/>
                <w:szCs w:val="18"/>
              </w:rPr>
              <w:t>NS</w:t>
            </w:r>
          </w:p>
        </w:tc>
        <w:tc>
          <w:tcPr>
            <w:tcW w:w="1276" w:type="dxa"/>
            <w:shd w:val="clear" w:color="auto" w:fill="FFDFDF"/>
          </w:tcPr>
          <w:p w14:paraId="337213F5"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Ser233Asn</w:t>
            </w:r>
          </w:p>
        </w:tc>
        <w:tc>
          <w:tcPr>
            <w:tcW w:w="567" w:type="dxa"/>
            <w:shd w:val="clear" w:color="auto" w:fill="FFDFDF"/>
          </w:tcPr>
          <w:p w14:paraId="3A74743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c>
          <w:tcPr>
            <w:tcW w:w="709" w:type="dxa"/>
            <w:shd w:val="clear" w:color="auto" w:fill="FFDFDF"/>
          </w:tcPr>
          <w:p w14:paraId="209C715A"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r>
      <w:tr w:rsidR="00D679DA" w:rsidRPr="00EC06B8" w14:paraId="5701E056"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FFDFDF"/>
            <w:vAlign w:val="center"/>
          </w:tcPr>
          <w:p w14:paraId="40CD4916" w14:textId="77777777" w:rsidR="006042B0" w:rsidRPr="00EC06B8" w:rsidRDefault="006042B0" w:rsidP="00675C6A">
            <w:pPr>
              <w:jc w:val="both"/>
              <w:rPr>
                <w:rFonts w:ascii="Arial" w:hAnsi="Arial" w:cs="Arial"/>
                <w:sz w:val="18"/>
                <w:szCs w:val="18"/>
              </w:rPr>
            </w:pPr>
          </w:p>
        </w:tc>
        <w:tc>
          <w:tcPr>
            <w:tcW w:w="1276" w:type="dxa"/>
            <w:shd w:val="clear" w:color="auto" w:fill="FFDFDF"/>
          </w:tcPr>
          <w:p w14:paraId="1E79AC55"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1683453</w:t>
            </w:r>
          </w:p>
        </w:tc>
        <w:tc>
          <w:tcPr>
            <w:tcW w:w="1276" w:type="dxa"/>
            <w:shd w:val="clear" w:color="auto" w:fill="FFDFDF"/>
          </w:tcPr>
          <w:p w14:paraId="3CD4FC77" w14:textId="1469961A"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RS08475</w:t>
            </w:r>
          </w:p>
        </w:tc>
        <w:tc>
          <w:tcPr>
            <w:tcW w:w="709" w:type="dxa"/>
            <w:shd w:val="clear" w:color="auto" w:fill="FFDFDF"/>
          </w:tcPr>
          <w:p w14:paraId="51E634ED"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proofErr w:type="spellStart"/>
            <w:proofErr w:type="gramStart"/>
            <w:r w:rsidRPr="00EC06B8">
              <w:rPr>
                <w:rFonts w:ascii="Arial" w:hAnsi="Arial" w:cs="Arial"/>
                <w:i/>
                <w:color w:val="000000"/>
                <w:sz w:val="18"/>
                <w:szCs w:val="18"/>
              </w:rPr>
              <w:t>emm</w:t>
            </w:r>
            <w:proofErr w:type="spellEnd"/>
            <w:proofErr w:type="gramEnd"/>
          </w:p>
        </w:tc>
        <w:tc>
          <w:tcPr>
            <w:tcW w:w="2126" w:type="dxa"/>
            <w:shd w:val="clear" w:color="auto" w:fill="FFDFDF"/>
          </w:tcPr>
          <w:p w14:paraId="07893DD2"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 xml:space="preserve">M </w:t>
            </w:r>
            <w:proofErr w:type="spellStart"/>
            <w:r w:rsidRPr="00EC06B8">
              <w:rPr>
                <w:rFonts w:ascii="Arial" w:hAnsi="Arial" w:cs="Arial"/>
                <w:color w:val="000000"/>
                <w:sz w:val="18"/>
                <w:szCs w:val="18"/>
              </w:rPr>
              <w:t>protein</w:t>
            </w:r>
            <w:proofErr w:type="spellEnd"/>
          </w:p>
        </w:tc>
        <w:tc>
          <w:tcPr>
            <w:tcW w:w="850" w:type="dxa"/>
            <w:shd w:val="clear" w:color="auto" w:fill="FFDFDF"/>
          </w:tcPr>
          <w:p w14:paraId="37154CF9"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06B8">
              <w:rPr>
                <w:rFonts w:ascii="Arial" w:hAnsi="Arial" w:cs="Arial"/>
                <w:sz w:val="18"/>
                <w:szCs w:val="18"/>
              </w:rPr>
              <w:t>NS</w:t>
            </w:r>
          </w:p>
        </w:tc>
        <w:tc>
          <w:tcPr>
            <w:tcW w:w="1276" w:type="dxa"/>
            <w:shd w:val="clear" w:color="auto" w:fill="FFDFDF"/>
          </w:tcPr>
          <w:p w14:paraId="4736C253"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Asn46Lys</w:t>
            </w:r>
          </w:p>
        </w:tc>
        <w:tc>
          <w:tcPr>
            <w:tcW w:w="567" w:type="dxa"/>
            <w:shd w:val="clear" w:color="auto" w:fill="FFDFDF"/>
          </w:tcPr>
          <w:p w14:paraId="1AC9CA23"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c>
          <w:tcPr>
            <w:tcW w:w="709" w:type="dxa"/>
            <w:shd w:val="clear" w:color="auto" w:fill="FFDFDF"/>
          </w:tcPr>
          <w:p w14:paraId="4A5C6E57"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r>
      <w:tr w:rsidR="00D679DA" w:rsidRPr="00EC06B8" w14:paraId="4F98FA7D"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EEDFFF"/>
            <w:vAlign w:val="center"/>
          </w:tcPr>
          <w:p w14:paraId="7E08302F" w14:textId="77777777" w:rsidR="006042B0" w:rsidRPr="00EC06B8" w:rsidRDefault="006042B0" w:rsidP="00675C6A">
            <w:pPr>
              <w:jc w:val="both"/>
              <w:rPr>
                <w:rFonts w:ascii="Arial" w:hAnsi="Arial" w:cs="Arial"/>
                <w:sz w:val="18"/>
                <w:szCs w:val="18"/>
                <w:lang w:val="en-GB"/>
              </w:rPr>
            </w:pPr>
            <w:r w:rsidRPr="00EC06B8">
              <w:rPr>
                <w:rFonts w:ascii="Arial" w:hAnsi="Arial" w:cs="Arial"/>
                <w:sz w:val="18"/>
                <w:szCs w:val="18"/>
                <w:lang w:val="en-GB"/>
              </w:rPr>
              <w:t>Clade 4 M1</w:t>
            </w:r>
            <w:r w:rsidRPr="00EC06B8">
              <w:rPr>
                <w:rFonts w:ascii="Arial" w:hAnsi="Arial" w:cs="Arial"/>
                <w:sz w:val="18"/>
                <w:szCs w:val="18"/>
                <w:vertAlign w:val="subscript"/>
                <w:lang w:val="en-GB"/>
              </w:rPr>
              <w:t>UK</w:t>
            </w:r>
            <w:r w:rsidRPr="00EC06B8">
              <w:rPr>
                <w:rFonts w:ascii="Arial" w:hAnsi="Arial" w:cs="Arial"/>
                <w:sz w:val="18"/>
                <w:szCs w:val="18"/>
                <w:lang w:val="en-GB"/>
              </w:rPr>
              <w:t xml:space="preserve"> (168 isolates)</w:t>
            </w:r>
          </w:p>
        </w:tc>
        <w:tc>
          <w:tcPr>
            <w:tcW w:w="1276" w:type="dxa"/>
            <w:shd w:val="clear" w:color="auto" w:fill="EEDFFF"/>
          </w:tcPr>
          <w:p w14:paraId="1B2D7F5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102363</w:t>
            </w:r>
          </w:p>
        </w:tc>
        <w:tc>
          <w:tcPr>
            <w:tcW w:w="1276" w:type="dxa"/>
            <w:shd w:val="clear" w:color="auto" w:fill="EEDFFF"/>
          </w:tcPr>
          <w:p w14:paraId="3B7A5D8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M5005_RS00645</w:t>
            </w:r>
          </w:p>
        </w:tc>
        <w:tc>
          <w:tcPr>
            <w:tcW w:w="709" w:type="dxa"/>
            <w:shd w:val="clear" w:color="auto" w:fill="EEDFFF"/>
          </w:tcPr>
          <w:p w14:paraId="6063F896"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proofErr w:type="spellStart"/>
            <w:proofErr w:type="gramStart"/>
            <w:r w:rsidRPr="00EC06B8">
              <w:rPr>
                <w:rFonts w:ascii="Arial" w:hAnsi="Arial" w:cs="Arial"/>
                <w:i/>
                <w:color w:val="000000"/>
                <w:sz w:val="18"/>
                <w:szCs w:val="18"/>
              </w:rPr>
              <w:t>comGA</w:t>
            </w:r>
            <w:proofErr w:type="spellEnd"/>
            <w:proofErr w:type="gramEnd"/>
          </w:p>
        </w:tc>
        <w:tc>
          <w:tcPr>
            <w:tcW w:w="2126" w:type="dxa"/>
            <w:shd w:val="clear" w:color="auto" w:fill="EEDFFF"/>
          </w:tcPr>
          <w:p w14:paraId="764470D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 xml:space="preserve">competence type IV pilus ATPase </w:t>
            </w:r>
            <w:proofErr w:type="spellStart"/>
            <w:r w:rsidRPr="00EC06B8">
              <w:rPr>
                <w:rFonts w:ascii="Arial" w:hAnsi="Arial" w:cs="Arial"/>
                <w:color w:val="000000"/>
                <w:sz w:val="18"/>
                <w:szCs w:val="18"/>
                <w:lang w:val="en-GB"/>
              </w:rPr>
              <w:t>ComGA</w:t>
            </w:r>
            <w:proofErr w:type="spellEnd"/>
          </w:p>
        </w:tc>
        <w:tc>
          <w:tcPr>
            <w:tcW w:w="850" w:type="dxa"/>
            <w:shd w:val="clear" w:color="auto" w:fill="EEDFFF"/>
          </w:tcPr>
          <w:p w14:paraId="3AA942CB"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S</w:t>
            </w:r>
          </w:p>
        </w:tc>
        <w:tc>
          <w:tcPr>
            <w:tcW w:w="1276" w:type="dxa"/>
            <w:shd w:val="clear" w:color="auto" w:fill="EEDFFF"/>
          </w:tcPr>
          <w:p w14:paraId="0A742E35"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Gly95Gly</w:t>
            </w:r>
          </w:p>
        </w:tc>
        <w:tc>
          <w:tcPr>
            <w:tcW w:w="567" w:type="dxa"/>
            <w:shd w:val="clear" w:color="auto" w:fill="EEDFFF"/>
          </w:tcPr>
          <w:p w14:paraId="261D4D2B"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c>
          <w:tcPr>
            <w:tcW w:w="709" w:type="dxa"/>
            <w:shd w:val="clear" w:color="auto" w:fill="EEDFFF"/>
          </w:tcPr>
          <w:p w14:paraId="4D26410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r>
      <w:tr w:rsidR="00D679DA" w:rsidRPr="00EC06B8" w14:paraId="070BFDD1"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3ACE648D"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1AF45895"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229549</w:t>
            </w:r>
          </w:p>
        </w:tc>
        <w:tc>
          <w:tcPr>
            <w:tcW w:w="1276" w:type="dxa"/>
            <w:shd w:val="clear" w:color="auto" w:fill="EEDFFF"/>
          </w:tcPr>
          <w:p w14:paraId="2AF6FA10" w14:textId="207DFEAC"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RS01285</w:t>
            </w:r>
          </w:p>
        </w:tc>
        <w:tc>
          <w:tcPr>
            <w:tcW w:w="709" w:type="dxa"/>
            <w:shd w:val="clear" w:color="auto" w:fill="EEDFFF"/>
          </w:tcPr>
          <w:p w14:paraId="5FE3F88D"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proofErr w:type="spellStart"/>
            <w:proofErr w:type="gramStart"/>
            <w:r w:rsidRPr="00EC06B8">
              <w:rPr>
                <w:rFonts w:ascii="Arial" w:hAnsi="Arial" w:cs="Arial"/>
                <w:i/>
                <w:color w:val="000000"/>
                <w:sz w:val="18"/>
                <w:szCs w:val="18"/>
              </w:rPr>
              <w:t>rpe</w:t>
            </w:r>
            <w:proofErr w:type="spellEnd"/>
            <w:proofErr w:type="gramEnd"/>
          </w:p>
        </w:tc>
        <w:tc>
          <w:tcPr>
            <w:tcW w:w="2126" w:type="dxa"/>
            <w:shd w:val="clear" w:color="auto" w:fill="EEDFFF"/>
          </w:tcPr>
          <w:p w14:paraId="47C310AA"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ribulose</w:t>
            </w:r>
            <w:proofErr w:type="gramEnd"/>
            <w:r w:rsidRPr="00EC06B8">
              <w:rPr>
                <w:rFonts w:ascii="Arial" w:hAnsi="Arial" w:cs="Arial"/>
                <w:color w:val="000000"/>
                <w:sz w:val="18"/>
                <w:szCs w:val="18"/>
              </w:rPr>
              <w:t>-phosphate</w:t>
            </w:r>
            <w:proofErr w:type="spellEnd"/>
            <w:r w:rsidRPr="00EC06B8">
              <w:rPr>
                <w:rFonts w:ascii="Arial" w:hAnsi="Arial" w:cs="Arial"/>
                <w:color w:val="000000"/>
                <w:sz w:val="18"/>
                <w:szCs w:val="18"/>
              </w:rPr>
              <w:t xml:space="preserve"> 3-epimerase</w:t>
            </w:r>
          </w:p>
        </w:tc>
        <w:tc>
          <w:tcPr>
            <w:tcW w:w="850" w:type="dxa"/>
            <w:shd w:val="clear" w:color="auto" w:fill="EEDFFF"/>
          </w:tcPr>
          <w:p w14:paraId="216322A0"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S</w:t>
            </w:r>
          </w:p>
        </w:tc>
        <w:tc>
          <w:tcPr>
            <w:tcW w:w="1276" w:type="dxa"/>
            <w:shd w:val="clear" w:color="auto" w:fill="EEDFFF"/>
          </w:tcPr>
          <w:p w14:paraId="733417EF"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Gly146Gly</w:t>
            </w:r>
          </w:p>
        </w:tc>
        <w:tc>
          <w:tcPr>
            <w:tcW w:w="567" w:type="dxa"/>
            <w:shd w:val="clear" w:color="auto" w:fill="EEDFFF"/>
          </w:tcPr>
          <w:p w14:paraId="3087146D"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c>
          <w:tcPr>
            <w:tcW w:w="709" w:type="dxa"/>
            <w:shd w:val="clear" w:color="auto" w:fill="EEDFFF"/>
          </w:tcPr>
          <w:p w14:paraId="492762F4"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r>
      <w:tr w:rsidR="00D679DA" w:rsidRPr="00EC06B8" w14:paraId="1E05B08F"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7214DFDD"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25DD102E"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396830</w:t>
            </w:r>
            <w:r w:rsidRPr="00EC06B8">
              <w:rPr>
                <w:rFonts w:ascii="Arial" w:hAnsi="Arial" w:cs="Arial"/>
                <w:sz w:val="18"/>
                <w:szCs w:val="18"/>
                <w:vertAlign w:val="superscript"/>
              </w:rPr>
              <w:t>*</w:t>
            </w:r>
          </w:p>
        </w:tc>
        <w:tc>
          <w:tcPr>
            <w:tcW w:w="1276" w:type="dxa"/>
            <w:shd w:val="clear" w:color="auto" w:fill="EEDFFF"/>
          </w:tcPr>
          <w:p w14:paraId="2CC287F5" w14:textId="1C9FD072"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RS02145</w:t>
            </w:r>
          </w:p>
        </w:tc>
        <w:tc>
          <w:tcPr>
            <w:tcW w:w="709" w:type="dxa"/>
            <w:shd w:val="clear" w:color="auto" w:fill="EEDFFF"/>
          </w:tcPr>
          <w:p w14:paraId="3DE69447"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126" w:type="dxa"/>
            <w:shd w:val="clear" w:color="auto" w:fill="EEDFFF"/>
          </w:tcPr>
          <w:p w14:paraId="51D32C34"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hypothetical</w:t>
            </w:r>
            <w:proofErr w:type="spellEnd"/>
            <w:proofErr w:type="gramEnd"/>
            <w:r w:rsidRPr="00EC06B8">
              <w:rPr>
                <w:rFonts w:ascii="Arial" w:hAnsi="Arial" w:cs="Arial"/>
                <w:color w:val="000000"/>
                <w:sz w:val="18"/>
                <w:szCs w:val="18"/>
              </w:rPr>
              <w:t xml:space="preserve"> </w:t>
            </w:r>
            <w:proofErr w:type="spellStart"/>
            <w:r w:rsidRPr="00EC06B8">
              <w:rPr>
                <w:rFonts w:ascii="Arial" w:hAnsi="Arial" w:cs="Arial"/>
                <w:color w:val="000000"/>
                <w:sz w:val="18"/>
                <w:szCs w:val="18"/>
              </w:rPr>
              <w:t>protein</w:t>
            </w:r>
            <w:proofErr w:type="spellEnd"/>
          </w:p>
        </w:tc>
        <w:tc>
          <w:tcPr>
            <w:tcW w:w="850" w:type="dxa"/>
            <w:shd w:val="clear" w:color="auto" w:fill="EEDFFF"/>
          </w:tcPr>
          <w:p w14:paraId="2D539A8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NS</w:t>
            </w:r>
          </w:p>
        </w:tc>
        <w:tc>
          <w:tcPr>
            <w:tcW w:w="1276" w:type="dxa"/>
            <w:shd w:val="clear" w:color="auto" w:fill="EEDFFF"/>
          </w:tcPr>
          <w:p w14:paraId="7B5B6256"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Thr52Ile</w:t>
            </w:r>
          </w:p>
        </w:tc>
        <w:tc>
          <w:tcPr>
            <w:tcW w:w="567" w:type="dxa"/>
            <w:shd w:val="clear" w:color="auto" w:fill="EEDFFF"/>
          </w:tcPr>
          <w:p w14:paraId="7BD879C5"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c>
          <w:tcPr>
            <w:tcW w:w="709" w:type="dxa"/>
            <w:shd w:val="clear" w:color="auto" w:fill="EEDFFF"/>
          </w:tcPr>
          <w:p w14:paraId="3AC4769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456CB2F8"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5B53188B"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1DE167FC"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600386</w:t>
            </w:r>
          </w:p>
        </w:tc>
        <w:tc>
          <w:tcPr>
            <w:tcW w:w="1276" w:type="dxa"/>
            <w:shd w:val="clear" w:color="auto" w:fill="EEDFFF"/>
          </w:tcPr>
          <w:p w14:paraId="6B5F0011"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09" w:type="dxa"/>
            <w:shd w:val="clear" w:color="auto" w:fill="EEDFFF"/>
          </w:tcPr>
          <w:p w14:paraId="36927DFE"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26" w:type="dxa"/>
            <w:shd w:val="clear" w:color="auto" w:fill="EEDFFF"/>
          </w:tcPr>
          <w:p w14:paraId="2CF84FD1"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p>
        </w:tc>
        <w:tc>
          <w:tcPr>
            <w:tcW w:w="850" w:type="dxa"/>
            <w:shd w:val="clear" w:color="auto" w:fill="EEDFFF"/>
          </w:tcPr>
          <w:p w14:paraId="4D1AD6E6"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r w:rsidRPr="00EC06B8">
              <w:rPr>
                <w:rFonts w:ascii="Arial" w:hAnsi="Arial" w:cs="Arial"/>
                <w:color w:val="000000"/>
                <w:sz w:val="18"/>
                <w:szCs w:val="18"/>
              </w:rPr>
              <w:t>Intergenic</w:t>
            </w:r>
            <w:proofErr w:type="spellEnd"/>
          </w:p>
        </w:tc>
        <w:tc>
          <w:tcPr>
            <w:tcW w:w="1276" w:type="dxa"/>
            <w:shd w:val="clear" w:color="auto" w:fill="EEDFFF"/>
          </w:tcPr>
          <w:p w14:paraId="19B30475"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67" w:type="dxa"/>
            <w:shd w:val="clear" w:color="auto" w:fill="EEDFFF"/>
          </w:tcPr>
          <w:p w14:paraId="03BEBA40"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c>
          <w:tcPr>
            <w:tcW w:w="709" w:type="dxa"/>
            <w:shd w:val="clear" w:color="auto" w:fill="EEDFFF"/>
          </w:tcPr>
          <w:p w14:paraId="46FBD023"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r>
      <w:tr w:rsidR="00D679DA" w:rsidRPr="00EC06B8" w14:paraId="1CDF8DFF"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761AAF47"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78C3392A"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645318</w:t>
            </w:r>
            <w:r w:rsidRPr="00EC06B8">
              <w:rPr>
                <w:rFonts w:ascii="Arial" w:hAnsi="Arial" w:cs="Arial"/>
                <w:sz w:val="18"/>
                <w:szCs w:val="18"/>
                <w:vertAlign w:val="superscript"/>
              </w:rPr>
              <w:t>*</w:t>
            </w:r>
          </w:p>
        </w:tc>
        <w:tc>
          <w:tcPr>
            <w:tcW w:w="1276" w:type="dxa"/>
            <w:shd w:val="clear" w:color="auto" w:fill="EEDFFF"/>
          </w:tcPr>
          <w:p w14:paraId="7475028E" w14:textId="3A0C759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RS03290</w:t>
            </w:r>
          </w:p>
        </w:tc>
        <w:tc>
          <w:tcPr>
            <w:tcW w:w="709" w:type="dxa"/>
            <w:shd w:val="clear" w:color="auto" w:fill="EEDFFF"/>
          </w:tcPr>
          <w:p w14:paraId="47EFFCFE"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26" w:type="dxa"/>
            <w:shd w:val="clear" w:color="auto" w:fill="EEDFFF"/>
          </w:tcPr>
          <w:p w14:paraId="5CC97C68"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carbamoyl phosphate synthase small subunit</w:t>
            </w:r>
          </w:p>
        </w:tc>
        <w:tc>
          <w:tcPr>
            <w:tcW w:w="850" w:type="dxa"/>
            <w:shd w:val="clear" w:color="auto" w:fill="EEDFFF"/>
          </w:tcPr>
          <w:p w14:paraId="38B67D58"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NS</w:t>
            </w:r>
          </w:p>
        </w:tc>
        <w:tc>
          <w:tcPr>
            <w:tcW w:w="1276" w:type="dxa"/>
            <w:shd w:val="clear" w:color="auto" w:fill="EEDFFF"/>
          </w:tcPr>
          <w:p w14:paraId="4BF37175"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Thr358Met</w:t>
            </w:r>
          </w:p>
        </w:tc>
        <w:tc>
          <w:tcPr>
            <w:tcW w:w="567" w:type="dxa"/>
            <w:shd w:val="clear" w:color="auto" w:fill="EEDFFF"/>
          </w:tcPr>
          <w:p w14:paraId="5554833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c>
          <w:tcPr>
            <w:tcW w:w="709" w:type="dxa"/>
            <w:shd w:val="clear" w:color="auto" w:fill="EEDFFF"/>
          </w:tcPr>
          <w:p w14:paraId="263A125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09369E16"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47572E0D" w14:textId="77777777" w:rsidR="006042B0" w:rsidRPr="00EC06B8" w:rsidRDefault="006042B0" w:rsidP="00675C6A">
            <w:pPr>
              <w:jc w:val="both"/>
              <w:rPr>
                <w:rFonts w:ascii="Arial" w:hAnsi="Arial" w:cs="Arial"/>
                <w:sz w:val="18"/>
                <w:szCs w:val="18"/>
              </w:rPr>
            </w:pPr>
          </w:p>
        </w:tc>
        <w:tc>
          <w:tcPr>
            <w:tcW w:w="1276" w:type="dxa"/>
            <w:shd w:val="clear" w:color="auto" w:fill="EEDFFF"/>
          </w:tcPr>
          <w:p w14:paraId="768E8E53"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717680</w:t>
            </w:r>
            <w:r w:rsidRPr="00EC06B8">
              <w:rPr>
                <w:rFonts w:ascii="Arial" w:hAnsi="Arial" w:cs="Arial"/>
                <w:sz w:val="18"/>
                <w:szCs w:val="18"/>
                <w:vertAlign w:val="superscript"/>
              </w:rPr>
              <w:t>*</w:t>
            </w:r>
          </w:p>
        </w:tc>
        <w:tc>
          <w:tcPr>
            <w:tcW w:w="1276" w:type="dxa"/>
            <w:shd w:val="clear" w:color="auto" w:fill="EEDFFF"/>
          </w:tcPr>
          <w:p w14:paraId="55F6EBAE" w14:textId="392421A8"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RS03620</w:t>
            </w:r>
          </w:p>
        </w:tc>
        <w:tc>
          <w:tcPr>
            <w:tcW w:w="709" w:type="dxa"/>
            <w:shd w:val="clear" w:color="auto" w:fill="EEDFFF"/>
          </w:tcPr>
          <w:p w14:paraId="7CBC50D8"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proofErr w:type="spellStart"/>
            <w:proofErr w:type="gramStart"/>
            <w:r w:rsidRPr="00EC06B8">
              <w:rPr>
                <w:rFonts w:ascii="Arial" w:hAnsi="Arial" w:cs="Arial"/>
                <w:i/>
                <w:color w:val="000000"/>
                <w:sz w:val="18"/>
                <w:szCs w:val="18"/>
              </w:rPr>
              <w:t>parC</w:t>
            </w:r>
            <w:proofErr w:type="spellEnd"/>
            <w:proofErr w:type="gramEnd"/>
          </w:p>
        </w:tc>
        <w:tc>
          <w:tcPr>
            <w:tcW w:w="2126" w:type="dxa"/>
            <w:shd w:val="clear" w:color="auto" w:fill="EEDFFF"/>
          </w:tcPr>
          <w:p w14:paraId="5F76581E"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DNA topoisomerase IV subunit A</w:t>
            </w:r>
          </w:p>
        </w:tc>
        <w:tc>
          <w:tcPr>
            <w:tcW w:w="850" w:type="dxa"/>
            <w:shd w:val="clear" w:color="auto" w:fill="EEDFFF"/>
          </w:tcPr>
          <w:p w14:paraId="5A1F553B"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S</w:t>
            </w:r>
          </w:p>
        </w:tc>
        <w:tc>
          <w:tcPr>
            <w:tcW w:w="1276" w:type="dxa"/>
            <w:shd w:val="clear" w:color="auto" w:fill="EEDFFF"/>
          </w:tcPr>
          <w:p w14:paraId="7F15AC92"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Leu746Leu</w:t>
            </w:r>
          </w:p>
        </w:tc>
        <w:tc>
          <w:tcPr>
            <w:tcW w:w="567" w:type="dxa"/>
            <w:shd w:val="clear" w:color="auto" w:fill="EEDFFF"/>
          </w:tcPr>
          <w:p w14:paraId="7D8A4BB4"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c>
          <w:tcPr>
            <w:tcW w:w="709" w:type="dxa"/>
            <w:shd w:val="clear" w:color="auto" w:fill="EEDFFF"/>
          </w:tcPr>
          <w:p w14:paraId="3D874388"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r>
      <w:tr w:rsidR="00D679DA" w:rsidRPr="00EC06B8" w14:paraId="3B366994"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0F5B7821"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431C3E10"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768422</w:t>
            </w:r>
          </w:p>
        </w:tc>
        <w:tc>
          <w:tcPr>
            <w:tcW w:w="1276" w:type="dxa"/>
            <w:shd w:val="clear" w:color="auto" w:fill="EEDFFF"/>
          </w:tcPr>
          <w:p w14:paraId="2D85CEDF" w14:textId="43670D29"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RS03860</w:t>
            </w:r>
          </w:p>
        </w:tc>
        <w:tc>
          <w:tcPr>
            <w:tcW w:w="709" w:type="dxa"/>
            <w:shd w:val="clear" w:color="auto" w:fill="EEDFFF"/>
          </w:tcPr>
          <w:p w14:paraId="015DF970"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proofErr w:type="spellStart"/>
            <w:proofErr w:type="gramStart"/>
            <w:r w:rsidRPr="00EC06B8">
              <w:rPr>
                <w:rFonts w:ascii="Arial" w:hAnsi="Arial" w:cs="Arial"/>
                <w:i/>
                <w:color w:val="000000"/>
                <w:sz w:val="18"/>
                <w:szCs w:val="18"/>
              </w:rPr>
              <w:t>glmM</w:t>
            </w:r>
            <w:proofErr w:type="spellEnd"/>
            <w:proofErr w:type="gramEnd"/>
          </w:p>
        </w:tc>
        <w:tc>
          <w:tcPr>
            <w:tcW w:w="2126" w:type="dxa"/>
            <w:shd w:val="clear" w:color="auto" w:fill="EEDFFF"/>
          </w:tcPr>
          <w:p w14:paraId="0D36E88D"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phosphoglucosamine</w:t>
            </w:r>
            <w:proofErr w:type="spellEnd"/>
            <w:proofErr w:type="gramEnd"/>
            <w:r w:rsidRPr="00EC06B8">
              <w:rPr>
                <w:rFonts w:ascii="Arial" w:hAnsi="Arial" w:cs="Arial"/>
                <w:color w:val="000000"/>
                <w:sz w:val="18"/>
                <w:szCs w:val="18"/>
              </w:rPr>
              <w:t xml:space="preserve"> </w:t>
            </w:r>
            <w:proofErr w:type="spellStart"/>
            <w:r w:rsidRPr="00EC06B8">
              <w:rPr>
                <w:rFonts w:ascii="Arial" w:hAnsi="Arial" w:cs="Arial"/>
                <w:color w:val="000000"/>
                <w:sz w:val="18"/>
                <w:szCs w:val="18"/>
              </w:rPr>
              <w:t>mutase</w:t>
            </w:r>
            <w:proofErr w:type="spellEnd"/>
          </w:p>
        </w:tc>
        <w:tc>
          <w:tcPr>
            <w:tcW w:w="850" w:type="dxa"/>
            <w:shd w:val="clear" w:color="auto" w:fill="EEDFFF"/>
          </w:tcPr>
          <w:p w14:paraId="0E8418C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S</w:t>
            </w:r>
          </w:p>
        </w:tc>
        <w:tc>
          <w:tcPr>
            <w:tcW w:w="1276" w:type="dxa"/>
            <w:shd w:val="clear" w:color="auto" w:fill="EEDFFF"/>
          </w:tcPr>
          <w:p w14:paraId="7CB862EC"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Thr337Thr</w:t>
            </w:r>
          </w:p>
        </w:tc>
        <w:tc>
          <w:tcPr>
            <w:tcW w:w="567" w:type="dxa"/>
            <w:shd w:val="clear" w:color="auto" w:fill="EEDFFF"/>
          </w:tcPr>
          <w:p w14:paraId="48B7F640"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c>
          <w:tcPr>
            <w:tcW w:w="709" w:type="dxa"/>
            <w:shd w:val="clear" w:color="auto" w:fill="EEDFFF"/>
          </w:tcPr>
          <w:p w14:paraId="546ED6E1"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r>
      <w:tr w:rsidR="00D679DA" w:rsidRPr="00EC06B8" w14:paraId="72B9957B"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317D2590"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2916D424"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773188</w:t>
            </w:r>
          </w:p>
        </w:tc>
        <w:tc>
          <w:tcPr>
            <w:tcW w:w="1276" w:type="dxa"/>
            <w:shd w:val="clear" w:color="auto" w:fill="EEDFFF"/>
          </w:tcPr>
          <w:p w14:paraId="6BD51FD9"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r w:rsidRPr="00EC06B8">
              <w:rPr>
                <w:rFonts w:ascii="Arial" w:hAnsi="Arial" w:cs="Arial"/>
                <w:color w:val="000000"/>
                <w:sz w:val="18"/>
                <w:szCs w:val="18"/>
              </w:rPr>
              <w:t>Intergenic</w:t>
            </w:r>
            <w:proofErr w:type="spellEnd"/>
          </w:p>
        </w:tc>
        <w:tc>
          <w:tcPr>
            <w:tcW w:w="709" w:type="dxa"/>
            <w:shd w:val="clear" w:color="auto" w:fill="EEDFFF"/>
          </w:tcPr>
          <w:p w14:paraId="6A33BF91"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126" w:type="dxa"/>
            <w:shd w:val="clear" w:color="auto" w:fill="EEDFFF"/>
          </w:tcPr>
          <w:p w14:paraId="5E4901B4"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p>
        </w:tc>
        <w:tc>
          <w:tcPr>
            <w:tcW w:w="850" w:type="dxa"/>
            <w:shd w:val="clear" w:color="auto" w:fill="EEDFFF"/>
          </w:tcPr>
          <w:p w14:paraId="31D3430A"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r w:rsidRPr="00EC06B8">
              <w:rPr>
                <w:rFonts w:ascii="Arial" w:hAnsi="Arial" w:cs="Arial"/>
                <w:color w:val="000000"/>
                <w:sz w:val="18"/>
                <w:szCs w:val="18"/>
              </w:rPr>
              <w:t>Intergenic</w:t>
            </w:r>
            <w:proofErr w:type="spellEnd"/>
          </w:p>
        </w:tc>
        <w:tc>
          <w:tcPr>
            <w:tcW w:w="1276" w:type="dxa"/>
            <w:shd w:val="clear" w:color="auto" w:fill="EEDFFF"/>
          </w:tcPr>
          <w:p w14:paraId="10BF98A6"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67" w:type="dxa"/>
            <w:shd w:val="clear" w:color="auto" w:fill="EEDFFF"/>
          </w:tcPr>
          <w:p w14:paraId="214FCCC2"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c>
          <w:tcPr>
            <w:tcW w:w="709" w:type="dxa"/>
            <w:shd w:val="clear" w:color="auto" w:fill="EEDFFF"/>
          </w:tcPr>
          <w:p w14:paraId="0D6EE7A6"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r>
      <w:tr w:rsidR="00D679DA" w:rsidRPr="00EC06B8" w14:paraId="3E3FB1BB"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54A88924"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60A214D9"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913835</w:t>
            </w:r>
          </w:p>
        </w:tc>
        <w:tc>
          <w:tcPr>
            <w:tcW w:w="1276" w:type="dxa"/>
            <w:shd w:val="clear" w:color="auto" w:fill="EEDFFF"/>
          </w:tcPr>
          <w:p w14:paraId="4506C2D1"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EC06B8">
              <w:rPr>
                <w:rFonts w:ascii="Arial" w:hAnsi="Arial" w:cs="Arial"/>
                <w:color w:val="000000"/>
                <w:sz w:val="18"/>
                <w:szCs w:val="18"/>
              </w:rPr>
              <w:t>Intergenic</w:t>
            </w:r>
            <w:proofErr w:type="spellEnd"/>
          </w:p>
        </w:tc>
        <w:tc>
          <w:tcPr>
            <w:tcW w:w="709" w:type="dxa"/>
            <w:shd w:val="clear" w:color="auto" w:fill="EEDFFF"/>
          </w:tcPr>
          <w:p w14:paraId="2F6C9AAD"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26" w:type="dxa"/>
            <w:shd w:val="clear" w:color="auto" w:fill="EEDFFF"/>
          </w:tcPr>
          <w:p w14:paraId="7476B50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n-GB"/>
              </w:rPr>
            </w:pPr>
          </w:p>
        </w:tc>
        <w:tc>
          <w:tcPr>
            <w:tcW w:w="850" w:type="dxa"/>
            <w:shd w:val="clear" w:color="auto" w:fill="EEDFFF"/>
          </w:tcPr>
          <w:p w14:paraId="090B2FF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EC06B8">
              <w:rPr>
                <w:rFonts w:ascii="Arial" w:hAnsi="Arial" w:cs="Arial"/>
                <w:color w:val="000000"/>
                <w:sz w:val="18"/>
                <w:szCs w:val="18"/>
              </w:rPr>
              <w:t>Intergenic</w:t>
            </w:r>
            <w:proofErr w:type="spellEnd"/>
          </w:p>
        </w:tc>
        <w:tc>
          <w:tcPr>
            <w:tcW w:w="1276" w:type="dxa"/>
            <w:shd w:val="clear" w:color="auto" w:fill="EEDFFF"/>
          </w:tcPr>
          <w:p w14:paraId="0D3B3A7F"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EEDFFF"/>
          </w:tcPr>
          <w:p w14:paraId="343FDCF9"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c>
          <w:tcPr>
            <w:tcW w:w="709" w:type="dxa"/>
            <w:shd w:val="clear" w:color="auto" w:fill="EEDFFF"/>
          </w:tcPr>
          <w:p w14:paraId="110D173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3BF1804C"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2C92213C"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7D11CD84"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1003656</w:t>
            </w:r>
            <w:r w:rsidRPr="00EC06B8">
              <w:rPr>
                <w:rFonts w:ascii="Arial" w:hAnsi="Arial" w:cs="Arial"/>
                <w:sz w:val="18"/>
                <w:szCs w:val="18"/>
                <w:vertAlign w:val="superscript"/>
              </w:rPr>
              <w:t>*</w:t>
            </w:r>
          </w:p>
        </w:tc>
        <w:tc>
          <w:tcPr>
            <w:tcW w:w="1276" w:type="dxa"/>
            <w:shd w:val="clear" w:color="auto" w:fill="EEDFFF"/>
          </w:tcPr>
          <w:p w14:paraId="2F062F2D" w14:textId="7722CF02"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RS05075</w:t>
            </w:r>
          </w:p>
        </w:tc>
        <w:tc>
          <w:tcPr>
            <w:tcW w:w="709" w:type="dxa"/>
            <w:shd w:val="clear" w:color="auto" w:fill="EEDFFF"/>
          </w:tcPr>
          <w:p w14:paraId="1B4C8C52"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26" w:type="dxa"/>
            <w:shd w:val="clear" w:color="auto" w:fill="EEDFFF"/>
          </w:tcPr>
          <w:p w14:paraId="62AFD764"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gramStart"/>
            <w:r w:rsidRPr="00EC06B8">
              <w:rPr>
                <w:rFonts w:ascii="Arial" w:hAnsi="Arial" w:cs="Arial"/>
                <w:color w:val="000000"/>
                <w:sz w:val="18"/>
                <w:szCs w:val="18"/>
              </w:rPr>
              <w:t>minor</w:t>
            </w:r>
            <w:proofErr w:type="gramEnd"/>
            <w:r w:rsidRPr="00EC06B8">
              <w:rPr>
                <w:rFonts w:ascii="Arial" w:hAnsi="Arial" w:cs="Arial"/>
                <w:color w:val="000000"/>
                <w:sz w:val="18"/>
                <w:szCs w:val="18"/>
              </w:rPr>
              <w:t xml:space="preserve"> </w:t>
            </w:r>
            <w:proofErr w:type="spellStart"/>
            <w:r w:rsidRPr="00EC06B8">
              <w:rPr>
                <w:rFonts w:ascii="Arial" w:hAnsi="Arial" w:cs="Arial"/>
                <w:color w:val="000000"/>
                <w:sz w:val="18"/>
                <w:szCs w:val="18"/>
              </w:rPr>
              <w:t>capsid</w:t>
            </w:r>
            <w:proofErr w:type="spellEnd"/>
            <w:r w:rsidRPr="00EC06B8">
              <w:rPr>
                <w:rFonts w:ascii="Arial" w:hAnsi="Arial" w:cs="Arial"/>
                <w:color w:val="000000"/>
                <w:sz w:val="18"/>
                <w:szCs w:val="18"/>
              </w:rPr>
              <w:t xml:space="preserve"> </w:t>
            </w:r>
            <w:proofErr w:type="spellStart"/>
            <w:r w:rsidRPr="00EC06B8">
              <w:rPr>
                <w:rFonts w:ascii="Arial" w:hAnsi="Arial" w:cs="Arial"/>
                <w:color w:val="000000"/>
                <w:sz w:val="18"/>
                <w:szCs w:val="18"/>
              </w:rPr>
              <w:t>protein</w:t>
            </w:r>
            <w:proofErr w:type="spellEnd"/>
          </w:p>
        </w:tc>
        <w:tc>
          <w:tcPr>
            <w:tcW w:w="850" w:type="dxa"/>
            <w:shd w:val="clear" w:color="auto" w:fill="EEDFFF"/>
          </w:tcPr>
          <w:p w14:paraId="0EE6FA9D" w14:textId="24983FD3"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Frame</w:t>
            </w:r>
            <w:r w:rsidR="00C57D03">
              <w:rPr>
                <w:rFonts w:ascii="Arial" w:hAnsi="Arial" w:cs="Arial"/>
                <w:color w:val="000000"/>
                <w:sz w:val="18"/>
                <w:szCs w:val="18"/>
              </w:rPr>
              <w:t xml:space="preserve"> </w:t>
            </w:r>
            <w:r w:rsidRPr="00EC06B8">
              <w:rPr>
                <w:rFonts w:ascii="Arial" w:hAnsi="Arial" w:cs="Arial"/>
                <w:color w:val="000000"/>
                <w:sz w:val="18"/>
                <w:szCs w:val="18"/>
              </w:rPr>
              <w:t>shift</w:t>
            </w:r>
          </w:p>
        </w:tc>
        <w:tc>
          <w:tcPr>
            <w:tcW w:w="1276" w:type="dxa"/>
            <w:shd w:val="clear" w:color="auto" w:fill="EEDFFF"/>
          </w:tcPr>
          <w:p w14:paraId="4E28FFFF"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Ile120fs</w:t>
            </w:r>
          </w:p>
        </w:tc>
        <w:tc>
          <w:tcPr>
            <w:tcW w:w="567" w:type="dxa"/>
            <w:shd w:val="clear" w:color="auto" w:fill="EEDFFF"/>
          </w:tcPr>
          <w:p w14:paraId="15F1C4DD"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c>
          <w:tcPr>
            <w:tcW w:w="709" w:type="dxa"/>
            <w:shd w:val="clear" w:color="auto" w:fill="EEDFFF"/>
          </w:tcPr>
          <w:p w14:paraId="771A02FC"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AT</w:t>
            </w:r>
          </w:p>
        </w:tc>
      </w:tr>
      <w:tr w:rsidR="00D679DA" w:rsidRPr="00EC06B8" w14:paraId="6FBABD45"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3AD3BC1A"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67E3F8C6"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1355235</w:t>
            </w:r>
            <w:r w:rsidRPr="00EC06B8">
              <w:rPr>
                <w:rFonts w:ascii="Arial" w:hAnsi="Arial" w:cs="Arial"/>
                <w:sz w:val="18"/>
                <w:szCs w:val="18"/>
                <w:vertAlign w:val="superscript"/>
              </w:rPr>
              <w:t>*</w:t>
            </w:r>
          </w:p>
        </w:tc>
        <w:tc>
          <w:tcPr>
            <w:tcW w:w="1276" w:type="dxa"/>
            <w:shd w:val="clear" w:color="auto" w:fill="EEDFFF"/>
          </w:tcPr>
          <w:p w14:paraId="2FCBC12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EC06B8">
              <w:rPr>
                <w:rFonts w:ascii="Arial" w:hAnsi="Arial" w:cs="Arial"/>
                <w:color w:val="000000"/>
                <w:sz w:val="18"/>
                <w:szCs w:val="18"/>
              </w:rPr>
              <w:t>Intergenic</w:t>
            </w:r>
            <w:proofErr w:type="spellEnd"/>
          </w:p>
        </w:tc>
        <w:tc>
          <w:tcPr>
            <w:tcW w:w="709" w:type="dxa"/>
            <w:shd w:val="clear" w:color="auto" w:fill="EEDFFF"/>
          </w:tcPr>
          <w:p w14:paraId="36BD233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26" w:type="dxa"/>
            <w:shd w:val="clear" w:color="auto" w:fill="EEDFFF"/>
          </w:tcPr>
          <w:p w14:paraId="10FC19F2"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n-GB"/>
              </w:rPr>
            </w:pPr>
          </w:p>
        </w:tc>
        <w:tc>
          <w:tcPr>
            <w:tcW w:w="850" w:type="dxa"/>
            <w:shd w:val="clear" w:color="auto" w:fill="EEDFFF"/>
          </w:tcPr>
          <w:p w14:paraId="327C1828"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EC06B8">
              <w:rPr>
                <w:rFonts w:ascii="Arial" w:hAnsi="Arial" w:cs="Arial"/>
                <w:color w:val="000000"/>
                <w:sz w:val="18"/>
                <w:szCs w:val="18"/>
              </w:rPr>
              <w:t>Intergenic</w:t>
            </w:r>
            <w:proofErr w:type="spellEnd"/>
          </w:p>
        </w:tc>
        <w:tc>
          <w:tcPr>
            <w:tcW w:w="1276" w:type="dxa"/>
            <w:shd w:val="clear" w:color="auto" w:fill="EEDFFF"/>
          </w:tcPr>
          <w:p w14:paraId="5DB775B2"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67" w:type="dxa"/>
            <w:shd w:val="clear" w:color="auto" w:fill="EEDFFF"/>
          </w:tcPr>
          <w:p w14:paraId="622B0C39"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c>
          <w:tcPr>
            <w:tcW w:w="709" w:type="dxa"/>
            <w:shd w:val="clear" w:color="auto" w:fill="EEDFFF"/>
          </w:tcPr>
          <w:p w14:paraId="2880C964"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625A8D00"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69FBE5E4"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7FAF5655"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1415991</w:t>
            </w:r>
            <w:r w:rsidRPr="00EC06B8">
              <w:rPr>
                <w:rFonts w:ascii="Arial" w:hAnsi="Arial" w:cs="Arial"/>
                <w:sz w:val="18"/>
                <w:szCs w:val="18"/>
                <w:vertAlign w:val="superscript"/>
              </w:rPr>
              <w:t>‡</w:t>
            </w:r>
          </w:p>
        </w:tc>
        <w:tc>
          <w:tcPr>
            <w:tcW w:w="1276" w:type="dxa"/>
            <w:shd w:val="clear" w:color="auto" w:fill="EEDFFF"/>
          </w:tcPr>
          <w:p w14:paraId="048FFA69" w14:textId="14D3D20A"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RS07185</w:t>
            </w:r>
          </w:p>
        </w:tc>
        <w:tc>
          <w:tcPr>
            <w:tcW w:w="709" w:type="dxa"/>
            <w:shd w:val="clear" w:color="auto" w:fill="EEDFFF"/>
          </w:tcPr>
          <w:p w14:paraId="2286479E"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26" w:type="dxa"/>
            <w:shd w:val="clear" w:color="auto" w:fill="EEDFFF"/>
          </w:tcPr>
          <w:p w14:paraId="14763817"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phage/plasmid primase. P4 family</w:t>
            </w:r>
          </w:p>
        </w:tc>
        <w:tc>
          <w:tcPr>
            <w:tcW w:w="850" w:type="dxa"/>
            <w:shd w:val="clear" w:color="auto" w:fill="EEDFFF"/>
          </w:tcPr>
          <w:p w14:paraId="16528CF8"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S</w:t>
            </w:r>
          </w:p>
        </w:tc>
        <w:tc>
          <w:tcPr>
            <w:tcW w:w="1276" w:type="dxa"/>
            <w:shd w:val="clear" w:color="auto" w:fill="EEDFFF"/>
          </w:tcPr>
          <w:p w14:paraId="77F6CBED"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Val150Val</w:t>
            </w:r>
          </w:p>
        </w:tc>
        <w:tc>
          <w:tcPr>
            <w:tcW w:w="567" w:type="dxa"/>
            <w:shd w:val="clear" w:color="auto" w:fill="EEDFFF"/>
          </w:tcPr>
          <w:p w14:paraId="51FA2806"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c>
          <w:tcPr>
            <w:tcW w:w="709" w:type="dxa"/>
            <w:shd w:val="clear" w:color="auto" w:fill="EEDFFF"/>
          </w:tcPr>
          <w:p w14:paraId="04DE61CC"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r>
      <w:tr w:rsidR="00D679DA" w:rsidRPr="00EC06B8" w14:paraId="3A75161A"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46E01430"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1D735174"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1423424</w:t>
            </w:r>
            <w:r w:rsidRPr="00EC06B8">
              <w:rPr>
                <w:rFonts w:ascii="Arial" w:hAnsi="Arial" w:cs="Arial"/>
                <w:sz w:val="18"/>
                <w:szCs w:val="18"/>
                <w:vertAlign w:val="superscript"/>
              </w:rPr>
              <w:t>‡</w:t>
            </w:r>
          </w:p>
        </w:tc>
        <w:tc>
          <w:tcPr>
            <w:tcW w:w="1276" w:type="dxa"/>
            <w:shd w:val="clear" w:color="auto" w:fill="EEDFFF"/>
          </w:tcPr>
          <w:p w14:paraId="6C0884B6"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EC06B8">
              <w:rPr>
                <w:rFonts w:ascii="Arial" w:hAnsi="Arial" w:cs="Arial"/>
                <w:color w:val="000000"/>
                <w:sz w:val="18"/>
                <w:szCs w:val="18"/>
              </w:rPr>
              <w:t>Intergenic</w:t>
            </w:r>
            <w:proofErr w:type="spellEnd"/>
          </w:p>
        </w:tc>
        <w:tc>
          <w:tcPr>
            <w:tcW w:w="709" w:type="dxa"/>
            <w:shd w:val="clear" w:color="auto" w:fill="EEDFFF"/>
          </w:tcPr>
          <w:p w14:paraId="1DD83574"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26" w:type="dxa"/>
            <w:shd w:val="clear" w:color="auto" w:fill="EEDFFF"/>
          </w:tcPr>
          <w:p w14:paraId="0A875605"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n-GB"/>
              </w:rPr>
            </w:pPr>
          </w:p>
        </w:tc>
        <w:tc>
          <w:tcPr>
            <w:tcW w:w="850" w:type="dxa"/>
            <w:shd w:val="clear" w:color="auto" w:fill="EEDFFF"/>
          </w:tcPr>
          <w:p w14:paraId="04FBBE1C"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EC06B8">
              <w:rPr>
                <w:rFonts w:ascii="Arial" w:hAnsi="Arial" w:cs="Arial"/>
                <w:color w:val="000000"/>
                <w:sz w:val="18"/>
                <w:szCs w:val="18"/>
              </w:rPr>
              <w:t>Intergenic</w:t>
            </w:r>
            <w:proofErr w:type="spellEnd"/>
          </w:p>
        </w:tc>
        <w:tc>
          <w:tcPr>
            <w:tcW w:w="1276" w:type="dxa"/>
            <w:shd w:val="clear" w:color="auto" w:fill="EEDFFF"/>
          </w:tcPr>
          <w:p w14:paraId="48B8E5CE"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67" w:type="dxa"/>
            <w:shd w:val="clear" w:color="auto" w:fill="EEDFFF"/>
          </w:tcPr>
          <w:p w14:paraId="7854DB10"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c>
          <w:tcPr>
            <w:tcW w:w="709" w:type="dxa"/>
            <w:shd w:val="clear" w:color="auto" w:fill="EEDFFF"/>
          </w:tcPr>
          <w:p w14:paraId="6A64DCBC"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r>
      <w:tr w:rsidR="00D679DA" w:rsidRPr="00EC06B8" w14:paraId="2FC265E1"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38DDBC50"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2D8E0CE0"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1649676</w:t>
            </w:r>
            <w:r w:rsidRPr="00EC06B8">
              <w:rPr>
                <w:rFonts w:ascii="Arial" w:hAnsi="Arial" w:cs="Arial"/>
                <w:sz w:val="18"/>
                <w:szCs w:val="18"/>
                <w:vertAlign w:val="superscript"/>
              </w:rPr>
              <w:t>§</w:t>
            </w:r>
          </w:p>
        </w:tc>
        <w:tc>
          <w:tcPr>
            <w:tcW w:w="1276" w:type="dxa"/>
            <w:shd w:val="clear" w:color="auto" w:fill="EEDFFF"/>
          </w:tcPr>
          <w:p w14:paraId="3D90AF9D" w14:textId="74BB11A0"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RS08330</w:t>
            </w:r>
          </w:p>
        </w:tc>
        <w:tc>
          <w:tcPr>
            <w:tcW w:w="709" w:type="dxa"/>
            <w:shd w:val="clear" w:color="auto" w:fill="EEDFFF"/>
          </w:tcPr>
          <w:p w14:paraId="72ADE363"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proofErr w:type="gramStart"/>
            <w:r w:rsidRPr="00EC06B8">
              <w:rPr>
                <w:rFonts w:ascii="Arial" w:hAnsi="Arial" w:cs="Arial"/>
                <w:i/>
                <w:color w:val="000000"/>
                <w:sz w:val="18"/>
                <w:szCs w:val="18"/>
              </w:rPr>
              <w:t>slc</w:t>
            </w:r>
            <w:proofErr w:type="gramEnd"/>
            <w:r w:rsidRPr="00EC06B8">
              <w:rPr>
                <w:rFonts w:ascii="Arial" w:hAnsi="Arial" w:cs="Arial"/>
                <w:i/>
                <w:color w:val="000000"/>
                <w:sz w:val="18"/>
                <w:szCs w:val="18"/>
              </w:rPr>
              <w:t>1</w:t>
            </w:r>
          </w:p>
        </w:tc>
        <w:tc>
          <w:tcPr>
            <w:tcW w:w="2126" w:type="dxa"/>
            <w:shd w:val="clear" w:color="auto" w:fill="EEDFFF"/>
          </w:tcPr>
          <w:p w14:paraId="13F94680"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adhesin</w:t>
            </w:r>
            <w:proofErr w:type="spellEnd"/>
            <w:proofErr w:type="gramEnd"/>
            <w:r w:rsidRPr="00EC06B8">
              <w:rPr>
                <w:rFonts w:ascii="Arial" w:hAnsi="Arial" w:cs="Arial"/>
                <w:color w:val="000000"/>
                <w:sz w:val="18"/>
                <w:szCs w:val="18"/>
              </w:rPr>
              <w:t xml:space="preserve"> Scl1</w:t>
            </w:r>
          </w:p>
        </w:tc>
        <w:tc>
          <w:tcPr>
            <w:tcW w:w="850" w:type="dxa"/>
            <w:shd w:val="clear" w:color="auto" w:fill="EEDFFF"/>
          </w:tcPr>
          <w:p w14:paraId="5D1267F4"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NS</w:t>
            </w:r>
          </w:p>
        </w:tc>
        <w:tc>
          <w:tcPr>
            <w:tcW w:w="1276" w:type="dxa"/>
            <w:shd w:val="clear" w:color="auto" w:fill="EEDFFF"/>
          </w:tcPr>
          <w:p w14:paraId="262AD21C"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Gly31Val</w:t>
            </w:r>
          </w:p>
        </w:tc>
        <w:tc>
          <w:tcPr>
            <w:tcW w:w="567" w:type="dxa"/>
            <w:shd w:val="clear" w:color="auto" w:fill="EEDFFF"/>
          </w:tcPr>
          <w:p w14:paraId="53CB472D"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c>
          <w:tcPr>
            <w:tcW w:w="709" w:type="dxa"/>
            <w:shd w:val="clear" w:color="auto" w:fill="EEDFFF"/>
          </w:tcPr>
          <w:p w14:paraId="38765C5E"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r>
      <w:tr w:rsidR="00D679DA" w:rsidRPr="00EC06B8" w14:paraId="6F652BB1"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4FCB3983"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426A2916"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1730494</w:t>
            </w:r>
          </w:p>
        </w:tc>
        <w:tc>
          <w:tcPr>
            <w:tcW w:w="1276" w:type="dxa"/>
            <w:shd w:val="clear" w:color="auto" w:fill="EEDFFF"/>
          </w:tcPr>
          <w:p w14:paraId="7DB70A4E" w14:textId="65DAF5A5"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RS08700</w:t>
            </w:r>
          </w:p>
        </w:tc>
        <w:tc>
          <w:tcPr>
            <w:tcW w:w="709" w:type="dxa"/>
            <w:shd w:val="clear" w:color="auto" w:fill="EEDFFF"/>
          </w:tcPr>
          <w:p w14:paraId="72133FF4"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proofErr w:type="spellStart"/>
            <w:proofErr w:type="gramStart"/>
            <w:r w:rsidRPr="00EC06B8">
              <w:rPr>
                <w:rFonts w:ascii="Arial" w:hAnsi="Arial" w:cs="Arial"/>
                <w:i/>
                <w:color w:val="000000"/>
                <w:sz w:val="18"/>
                <w:szCs w:val="18"/>
              </w:rPr>
              <w:t>ahpF</w:t>
            </w:r>
            <w:proofErr w:type="spellEnd"/>
            <w:proofErr w:type="gramEnd"/>
          </w:p>
        </w:tc>
        <w:tc>
          <w:tcPr>
            <w:tcW w:w="2126" w:type="dxa"/>
            <w:shd w:val="clear" w:color="auto" w:fill="EEDFFF"/>
          </w:tcPr>
          <w:p w14:paraId="678969F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alkyl hydroperoxide reductase subunit F</w:t>
            </w:r>
          </w:p>
        </w:tc>
        <w:tc>
          <w:tcPr>
            <w:tcW w:w="850" w:type="dxa"/>
            <w:shd w:val="clear" w:color="auto" w:fill="EEDFFF"/>
          </w:tcPr>
          <w:p w14:paraId="1DB2884A"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NS</w:t>
            </w:r>
          </w:p>
        </w:tc>
        <w:tc>
          <w:tcPr>
            <w:tcW w:w="1276" w:type="dxa"/>
            <w:shd w:val="clear" w:color="auto" w:fill="EEDFFF"/>
          </w:tcPr>
          <w:p w14:paraId="65233FC5"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Met398Val</w:t>
            </w:r>
          </w:p>
        </w:tc>
        <w:tc>
          <w:tcPr>
            <w:tcW w:w="567" w:type="dxa"/>
            <w:shd w:val="clear" w:color="auto" w:fill="EEDFFF"/>
          </w:tcPr>
          <w:p w14:paraId="14524DF3"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w:t>
            </w:r>
          </w:p>
        </w:tc>
        <w:tc>
          <w:tcPr>
            <w:tcW w:w="709" w:type="dxa"/>
            <w:shd w:val="clear" w:color="auto" w:fill="EEDFFF"/>
          </w:tcPr>
          <w:p w14:paraId="34850D8A"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w:t>
            </w:r>
          </w:p>
        </w:tc>
      </w:tr>
      <w:tr w:rsidR="00D679DA" w:rsidRPr="00EC06B8" w14:paraId="7576763B"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174A06DC"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0DF5EC95"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1781667</w:t>
            </w:r>
          </w:p>
        </w:tc>
        <w:tc>
          <w:tcPr>
            <w:tcW w:w="1276" w:type="dxa"/>
            <w:shd w:val="clear" w:color="auto" w:fill="EEDFFF"/>
          </w:tcPr>
          <w:p w14:paraId="2E81CE9F" w14:textId="7699AC63"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RS08915</w:t>
            </w:r>
          </w:p>
        </w:tc>
        <w:tc>
          <w:tcPr>
            <w:tcW w:w="709" w:type="dxa"/>
            <w:shd w:val="clear" w:color="auto" w:fill="EEDFFF"/>
          </w:tcPr>
          <w:p w14:paraId="44E06FF8"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proofErr w:type="spellStart"/>
            <w:proofErr w:type="gramStart"/>
            <w:r w:rsidRPr="00EC06B8">
              <w:rPr>
                <w:rFonts w:ascii="Arial" w:hAnsi="Arial" w:cs="Arial"/>
                <w:i/>
                <w:color w:val="000000"/>
                <w:sz w:val="18"/>
                <w:szCs w:val="18"/>
              </w:rPr>
              <w:t>aspS</w:t>
            </w:r>
            <w:proofErr w:type="spellEnd"/>
            <w:proofErr w:type="gramEnd"/>
          </w:p>
        </w:tc>
        <w:tc>
          <w:tcPr>
            <w:tcW w:w="2126" w:type="dxa"/>
            <w:shd w:val="clear" w:color="auto" w:fill="EEDFFF"/>
          </w:tcPr>
          <w:p w14:paraId="71345E7F"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proofErr w:type="gramStart"/>
            <w:r w:rsidRPr="00EC06B8">
              <w:rPr>
                <w:rFonts w:ascii="Arial" w:hAnsi="Arial" w:cs="Arial"/>
                <w:color w:val="000000"/>
                <w:sz w:val="18"/>
                <w:szCs w:val="18"/>
              </w:rPr>
              <w:t>aspartate</w:t>
            </w:r>
            <w:proofErr w:type="spellEnd"/>
            <w:proofErr w:type="gramEnd"/>
            <w:r w:rsidRPr="00EC06B8">
              <w:rPr>
                <w:rFonts w:ascii="Arial" w:hAnsi="Arial" w:cs="Arial"/>
                <w:color w:val="000000"/>
                <w:sz w:val="18"/>
                <w:szCs w:val="18"/>
              </w:rPr>
              <w:t xml:space="preserve">--tRNA </w:t>
            </w:r>
            <w:proofErr w:type="spellStart"/>
            <w:r w:rsidRPr="00EC06B8">
              <w:rPr>
                <w:rFonts w:ascii="Arial" w:hAnsi="Arial" w:cs="Arial"/>
                <w:color w:val="000000"/>
                <w:sz w:val="18"/>
                <w:szCs w:val="18"/>
              </w:rPr>
              <w:t>ligase</w:t>
            </w:r>
            <w:proofErr w:type="spellEnd"/>
          </w:p>
        </w:tc>
        <w:tc>
          <w:tcPr>
            <w:tcW w:w="850" w:type="dxa"/>
            <w:shd w:val="clear" w:color="auto" w:fill="EEDFFF"/>
          </w:tcPr>
          <w:p w14:paraId="011A3370"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NS</w:t>
            </w:r>
          </w:p>
        </w:tc>
        <w:tc>
          <w:tcPr>
            <w:tcW w:w="1276" w:type="dxa"/>
            <w:shd w:val="clear" w:color="auto" w:fill="EEDFFF"/>
          </w:tcPr>
          <w:p w14:paraId="6534088E"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Glu568Gly</w:t>
            </w:r>
          </w:p>
        </w:tc>
        <w:tc>
          <w:tcPr>
            <w:tcW w:w="567" w:type="dxa"/>
            <w:shd w:val="clear" w:color="auto" w:fill="EEDFFF"/>
          </w:tcPr>
          <w:p w14:paraId="18392A9F"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c>
          <w:tcPr>
            <w:tcW w:w="709" w:type="dxa"/>
            <w:shd w:val="clear" w:color="auto" w:fill="EEDFFF"/>
          </w:tcPr>
          <w:p w14:paraId="6424DE71"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r>
      <w:tr w:rsidR="00D679DA" w:rsidRPr="00EC06B8" w14:paraId="40A1FC69" w14:textId="77777777" w:rsidTr="00D679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5CA2A5D3"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66C07B2C"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1795728</w:t>
            </w:r>
            <w:r w:rsidRPr="00EC06B8">
              <w:rPr>
                <w:rFonts w:ascii="Arial" w:hAnsi="Arial" w:cs="Arial"/>
                <w:sz w:val="18"/>
                <w:szCs w:val="18"/>
                <w:vertAlign w:val="superscript"/>
              </w:rPr>
              <w:t>*</w:t>
            </w:r>
          </w:p>
        </w:tc>
        <w:tc>
          <w:tcPr>
            <w:tcW w:w="1276" w:type="dxa"/>
            <w:shd w:val="clear" w:color="auto" w:fill="EEDFFF"/>
          </w:tcPr>
          <w:p w14:paraId="014239EE" w14:textId="4F52EED2"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RS08990</w:t>
            </w:r>
          </w:p>
        </w:tc>
        <w:tc>
          <w:tcPr>
            <w:tcW w:w="709" w:type="dxa"/>
            <w:shd w:val="clear" w:color="auto" w:fill="EEDFFF"/>
          </w:tcPr>
          <w:p w14:paraId="64B50500"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126" w:type="dxa"/>
            <w:shd w:val="clear" w:color="auto" w:fill="EEDFFF"/>
          </w:tcPr>
          <w:p w14:paraId="0F8DAAEB"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n-GB"/>
              </w:rPr>
            </w:pPr>
            <w:proofErr w:type="spellStart"/>
            <w:r w:rsidRPr="00EC06B8">
              <w:rPr>
                <w:rFonts w:ascii="Arial" w:hAnsi="Arial" w:cs="Arial"/>
                <w:color w:val="000000"/>
                <w:sz w:val="18"/>
                <w:szCs w:val="18"/>
                <w:lang w:val="en-GB"/>
              </w:rPr>
              <w:t>YhgE</w:t>
            </w:r>
            <w:proofErr w:type="spellEnd"/>
            <w:r w:rsidRPr="00EC06B8">
              <w:rPr>
                <w:rFonts w:ascii="Arial" w:hAnsi="Arial" w:cs="Arial"/>
                <w:color w:val="000000"/>
                <w:sz w:val="18"/>
                <w:szCs w:val="18"/>
                <w:lang w:val="en-GB"/>
              </w:rPr>
              <w:t>/Pip domain-containing protein</w:t>
            </w:r>
          </w:p>
        </w:tc>
        <w:tc>
          <w:tcPr>
            <w:tcW w:w="850" w:type="dxa"/>
            <w:shd w:val="clear" w:color="auto" w:fill="EEDFFF"/>
          </w:tcPr>
          <w:p w14:paraId="48E2B71D"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n-GB"/>
              </w:rPr>
            </w:pPr>
            <w:r w:rsidRPr="00EC06B8">
              <w:rPr>
                <w:rFonts w:ascii="Arial" w:hAnsi="Arial" w:cs="Arial"/>
                <w:color w:val="000000"/>
                <w:sz w:val="18"/>
                <w:szCs w:val="18"/>
                <w:lang w:val="en-GB"/>
              </w:rPr>
              <w:t>NS</w:t>
            </w:r>
          </w:p>
        </w:tc>
        <w:tc>
          <w:tcPr>
            <w:tcW w:w="1276" w:type="dxa"/>
            <w:shd w:val="clear" w:color="auto" w:fill="EEDFFF"/>
          </w:tcPr>
          <w:p w14:paraId="3C97A0C9"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Asn264Asp</w:t>
            </w:r>
          </w:p>
        </w:tc>
        <w:tc>
          <w:tcPr>
            <w:tcW w:w="567" w:type="dxa"/>
            <w:shd w:val="clear" w:color="auto" w:fill="EEDFFF"/>
          </w:tcPr>
          <w:p w14:paraId="20002347"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c>
          <w:tcPr>
            <w:tcW w:w="709" w:type="dxa"/>
            <w:shd w:val="clear" w:color="auto" w:fill="EEDFFF"/>
          </w:tcPr>
          <w:p w14:paraId="40560F9E" w14:textId="77777777" w:rsidR="006042B0" w:rsidRPr="00EC06B8" w:rsidRDefault="006042B0" w:rsidP="00675C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C</w:t>
            </w:r>
          </w:p>
        </w:tc>
      </w:tr>
      <w:tr w:rsidR="00D679DA" w:rsidRPr="00EC06B8" w14:paraId="4991119B" w14:textId="77777777" w:rsidTr="00D679DA">
        <w:trPr>
          <w:trHeight w:val="2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EEDFFF"/>
            <w:vAlign w:val="center"/>
          </w:tcPr>
          <w:p w14:paraId="215D2415" w14:textId="77777777" w:rsidR="006042B0" w:rsidRPr="00EC06B8" w:rsidRDefault="006042B0" w:rsidP="00675C6A">
            <w:pPr>
              <w:jc w:val="both"/>
              <w:rPr>
                <w:rFonts w:ascii="Arial" w:hAnsi="Arial" w:cs="Arial"/>
                <w:sz w:val="18"/>
                <w:szCs w:val="18"/>
                <w:lang w:val="en-GB"/>
              </w:rPr>
            </w:pPr>
          </w:p>
        </w:tc>
        <w:tc>
          <w:tcPr>
            <w:tcW w:w="1276" w:type="dxa"/>
            <w:shd w:val="clear" w:color="auto" w:fill="EEDFFF"/>
          </w:tcPr>
          <w:p w14:paraId="0D3E0E9A"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1818613</w:t>
            </w:r>
            <w:r w:rsidRPr="00EC06B8">
              <w:rPr>
                <w:rFonts w:ascii="Arial" w:hAnsi="Arial" w:cs="Arial"/>
                <w:sz w:val="18"/>
                <w:szCs w:val="18"/>
                <w:vertAlign w:val="superscript"/>
                <w:lang w:val="en-GB"/>
              </w:rPr>
              <w:t>†</w:t>
            </w:r>
          </w:p>
        </w:tc>
        <w:tc>
          <w:tcPr>
            <w:tcW w:w="1276" w:type="dxa"/>
            <w:shd w:val="clear" w:color="auto" w:fill="EEDFFF"/>
          </w:tcPr>
          <w:p w14:paraId="20C2DCAD"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r w:rsidRPr="00EC06B8">
              <w:rPr>
                <w:rFonts w:ascii="Arial" w:hAnsi="Arial" w:cs="Arial"/>
                <w:color w:val="000000"/>
                <w:sz w:val="18"/>
                <w:szCs w:val="18"/>
              </w:rPr>
              <w:t>Intergenic</w:t>
            </w:r>
            <w:proofErr w:type="spellEnd"/>
          </w:p>
        </w:tc>
        <w:tc>
          <w:tcPr>
            <w:tcW w:w="709" w:type="dxa"/>
            <w:shd w:val="clear" w:color="auto" w:fill="EEDFFF"/>
          </w:tcPr>
          <w:p w14:paraId="6E988B32"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2126" w:type="dxa"/>
            <w:shd w:val="clear" w:color="auto" w:fill="EEDFFF"/>
          </w:tcPr>
          <w:p w14:paraId="6D20FFC3"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850" w:type="dxa"/>
            <w:shd w:val="clear" w:color="auto" w:fill="EEDFFF"/>
          </w:tcPr>
          <w:p w14:paraId="2600CCC2"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r w:rsidRPr="00EC06B8">
              <w:rPr>
                <w:rFonts w:ascii="Arial" w:hAnsi="Arial" w:cs="Arial"/>
                <w:color w:val="000000"/>
                <w:sz w:val="18"/>
                <w:szCs w:val="18"/>
              </w:rPr>
              <w:t>Intergenic</w:t>
            </w:r>
            <w:proofErr w:type="spellEnd"/>
          </w:p>
        </w:tc>
        <w:tc>
          <w:tcPr>
            <w:tcW w:w="1276" w:type="dxa"/>
            <w:shd w:val="clear" w:color="auto" w:fill="EEDFFF"/>
          </w:tcPr>
          <w:p w14:paraId="07BBFE21"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67" w:type="dxa"/>
            <w:shd w:val="clear" w:color="auto" w:fill="EEDFFF"/>
          </w:tcPr>
          <w:p w14:paraId="5210EEAF"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w:t>
            </w:r>
          </w:p>
        </w:tc>
        <w:tc>
          <w:tcPr>
            <w:tcW w:w="709" w:type="dxa"/>
            <w:shd w:val="clear" w:color="auto" w:fill="EEDFFF"/>
          </w:tcPr>
          <w:p w14:paraId="6EA1A057" w14:textId="77777777" w:rsidR="006042B0" w:rsidRPr="00EC06B8" w:rsidRDefault="006042B0" w:rsidP="00675C6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06B8">
              <w:rPr>
                <w:rFonts w:ascii="Arial" w:hAnsi="Arial" w:cs="Arial"/>
                <w:color w:val="000000"/>
                <w:sz w:val="18"/>
                <w:szCs w:val="18"/>
              </w:rPr>
              <w:t>TG</w:t>
            </w:r>
          </w:p>
        </w:tc>
      </w:tr>
    </w:tbl>
    <w:p w14:paraId="5D5D45A4" w14:textId="77777777" w:rsidR="006042B0" w:rsidRPr="00CB0BFE" w:rsidRDefault="006042B0" w:rsidP="00675C6A">
      <w:pPr>
        <w:spacing w:after="0" w:line="240" w:lineRule="auto"/>
        <w:jc w:val="both"/>
        <w:rPr>
          <w:rFonts w:ascii="Arial" w:hAnsi="Arial" w:cs="Arial"/>
          <w:sz w:val="18"/>
          <w:szCs w:val="18"/>
          <w:lang w:val="en-GB"/>
        </w:rPr>
      </w:pPr>
      <w:r w:rsidRPr="00CB0BFE">
        <w:rPr>
          <w:rFonts w:ascii="Arial" w:hAnsi="Arial" w:cs="Arial"/>
          <w:sz w:val="18"/>
          <w:szCs w:val="18"/>
          <w:lang w:val="en-GB"/>
        </w:rPr>
        <w:t xml:space="preserve">Clade-specific SNP annotations against reference strain (Ref) MGAS5005 (NC_007297.2) determined with Snippy. S/NS refers to synonymous and non-synonymous mutations, respectively. </w:t>
      </w:r>
    </w:p>
    <w:p w14:paraId="5E4598B7" w14:textId="77777777" w:rsidR="006042B0" w:rsidRPr="00CB0BFE" w:rsidRDefault="006042B0" w:rsidP="00675C6A">
      <w:pPr>
        <w:spacing w:after="0" w:line="240" w:lineRule="auto"/>
        <w:jc w:val="both"/>
        <w:rPr>
          <w:rFonts w:ascii="Arial" w:hAnsi="Arial" w:cs="Arial"/>
          <w:sz w:val="18"/>
          <w:szCs w:val="18"/>
          <w:lang w:val="en-GB"/>
        </w:rPr>
      </w:pPr>
      <w:r w:rsidRPr="00CB0BFE">
        <w:rPr>
          <w:rFonts w:ascii="Arial" w:hAnsi="Arial" w:cs="Arial"/>
          <w:sz w:val="18"/>
          <w:szCs w:val="18"/>
          <w:lang w:val="en-GB"/>
        </w:rPr>
        <w:t>*Also present in the two most related isolates to the clade.</w:t>
      </w:r>
    </w:p>
    <w:p w14:paraId="2F009327" w14:textId="77777777" w:rsidR="006042B0" w:rsidRPr="00CB0BFE" w:rsidRDefault="006042B0" w:rsidP="00675C6A">
      <w:pPr>
        <w:spacing w:after="0" w:line="240" w:lineRule="auto"/>
        <w:jc w:val="both"/>
        <w:rPr>
          <w:rFonts w:ascii="Arial" w:hAnsi="Arial" w:cs="Arial"/>
          <w:sz w:val="18"/>
          <w:szCs w:val="18"/>
          <w:lang w:val="en-GB"/>
        </w:rPr>
      </w:pPr>
      <w:r w:rsidRPr="00CB0BFE">
        <w:rPr>
          <w:rFonts w:ascii="Arial" w:hAnsi="Arial" w:cs="Arial"/>
          <w:sz w:val="18"/>
          <w:szCs w:val="18"/>
          <w:lang w:val="en-GB"/>
        </w:rPr>
        <w:t>†Missing from one isolate in the clade.</w:t>
      </w:r>
    </w:p>
    <w:p w14:paraId="4419FD82" w14:textId="77777777" w:rsidR="006042B0" w:rsidRPr="00CB0BFE" w:rsidRDefault="006042B0" w:rsidP="00675C6A">
      <w:pPr>
        <w:spacing w:after="0" w:line="240" w:lineRule="auto"/>
        <w:jc w:val="both"/>
        <w:rPr>
          <w:rFonts w:ascii="Arial" w:hAnsi="Arial" w:cs="Arial"/>
          <w:sz w:val="18"/>
          <w:szCs w:val="18"/>
          <w:lang w:val="en-GB"/>
        </w:rPr>
      </w:pPr>
      <w:r w:rsidRPr="00CB0BFE">
        <w:rPr>
          <w:rFonts w:ascii="Arial" w:hAnsi="Arial" w:cs="Arial"/>
          <w:sz w:val="18"/>
          <w:szCs w:val="18"/>
          <w:lang w:val="en-GB"/>
        </w:rPr>
        <w:t>‡Missing from &lt;3% of isolates in the clade.</w:t>
      </w:r>
    </w:p>
    <w:p w14:paraId="341F42DD" w14:textId="77777777" w:rsidR="006042B0" w:rsidRPr="00CB0BFE" w:rsidRDefault="006042B0" w:rsidP="00675C6A">
      <w:pPr>
        <w:spacing w:after="0" w:line="240" w:lineRule="auto"/>
        <w:jc w:val="both"/>
        <w:rPr>
          <w:rFonts w:ascii="Arial" w:hAnsi="Arial" w:cs="Arial"/>
          <w:sz w:val="18"/>
          <w:szCs w:val="18"/>
          <w:lang w:val="en-GB"/>
        </w:rPr>
      </w:pPr>
      <w:r w:rsidRPr="00CB0BFE">
        <w:rPr>
          <w:rFonts w:ascii="Arial" w:hAnsi="Arial" w:cs="Arial"/>
          <w:sz w:val="18"/>
          <w:szCs w:val="18"/>
          <w:lang w:val="en-GB"/>
        </w:rPr>
        <w:t>§Missing from &lt;10% of isolates in the clade.</w:t>
      </w:r>
    </w:p>
    <w:p w14:paraId="21A2273D" w14:textId="77777777" w:rsidR="00C3772C" w:rsidRPr="00EC06B8" w:rsidRDefault="00C3772C" w:rsidP="00675C6A">
      <w:pPr>
        <w:jc w:val="both"/>
        <w:rPr>
          <w:rFonts w:ascii="Arial" w:hAnsi="Arial" w:cs="Arial"/>
          <w:sz w:val="18"/>
          <w:szCs w:val="18"/>
          <w:lang w:val="en-GB"/>
        </w:rPr>
      </w:pPr>
      <w:r w:rsidRPr="00EC06B8">
        <w:rPr>
          <w:rFonts w:ascii="Arial" w:hAnsi="Arial" w:cs="Arial"/>
          <w:sz w:val="18"/>
          <w:szCs w:val="18"/>
          <w:lang w:val="en-GB"/>
        </w:rPr>
        <w:br w:type="page"/>
      </w:r>
    </w:p>
    <w:p w14:paraId="276FD42A" w14:textId="2457B42F" w:rsidR="00C3772C" w:rsidRPr="00141A9A" w:rsidRDefault="00C3772C" w:rsidP="00675C6A">
      <w:pPr>
        <w:spacing w:line="480" w:lineRule="auto"/>
        <w:jc w:val="both"/>
        <w:rPr>
          <w:rFonts w:ascii="Arial" w:hAnsi="Arial" w:cs="Arial"/>
          <w:b/>
          <w:lang w:val="en-GB"/>
        </w:rPr>
      </w:pPr>
      <w:r w:rsidRPr="00141A9A">
        <w:rPr>
          <w:rFonts w:ascii="Arial" w:hAnsi="Arial" w:cs="Arial"/>
          <w:b/>
          <w:lang w:val="en-GB"/>
        </w:rPr>
        <w:lastRenderedPageBreak/>
        <w:t>Supplementary Table S</w:t>
      </w:r>
      <w:r w:rsidR="001E12A3" w:rsidRPr="00141A9A">
        <w:rPr>
          <w:rFonts w:ascii="Arial" w:hAnsi="Arial" w:cs="Arial"/>
          <w:b/>
          <w:lang w:val="en-GB"/>
        </w:rPr>
        <w:t>4</w:t>
      </w:r>
      <w:r w:rsidRPr="00141A9A">
        <w:rPr>
          <w:rFonts w:ascii="Arial" w:hAnsi="Arial" w:cs="Arial"/>
          <w:b/>
          <w:lang w:val="en-GB"/>
        </w:rPr>
        <w:t xml:space="preserve">. Mutations in regulatory genes </w:t>
      </w:r>
      <w:proofErr w:type="spellStart"/>
      <w:r w:rsidRPr="00141A9A">
        <w:rPr>
          <w:rFonts w:ascii="Arial" w:hAnsi="Arial" w:cs="Arial"/>
          <w:b/>
          <w:i/>
          <w:lang w:val="en-GB"/>
        </w:rPr>
        <w:t>covR</w:t>
      </w:r>
      <w:proofErr w:type="spellEnd"/>
      <w:r w:rsidRPr="00141A9A">
        <w:rPr>
          <w:rFonts w:ascii="Arial" w:hAnsi="Arial" w:cs="Arial"/>
          <w:b/>
          <w:lang w:val="en-GB"/>
        </w:rPr>
        <w:t xml:space="preserve">, </w:t>
      </w:r>
      <w:proofErr w:type="spellStart"/>
      <w:r w:rsidRPr="00141A9A">
        <w:rPr>
          <w:rFonts w:ascii="Arial" w:hAnsi="Arial" w:cs="Arial"/>
          <w:b/>
          <w:i/>
          <w:lang w:val="en-GB"/>
        </w:rPr>
        <w:t>covS</w:t>
      </w:r>
      <w:proofErr w:type="spellEnd"/>
      <w:r w:rsidRPr="00141A9A">
        <w:rPr>
          <w:rFonts w:ascii="Arial" w:hAnsi="Arial" w:cs="Arial"/>
          <w:b/>
          <w:lang w:val="en-GB"/>
        </w:rPr>
        <w:t xml:space="preserve">, and </w:t>
      </w:r>
      <w:proofErr w:type="spellStart"/>
      <w:r w:rsidRPr="00141A9A">
        <w:rPr>
          <w:rFonts w:ascii="Arial" w:hAnsi="Arial" w:cs="Arial"/>
          <w:b/>
          <w:i/>
          <w:lang w:val="en-GB"/>
        </w:rPr>
        <w:t>rgg</w:t>
      </w:r>
      <w:proofErr w:type="spellEnd"/>
      <w:r w:rsidRPr="00141A9A">
        <w:rPr>
          <w:rFonts w:ascii="Arial" w:hAnsi="Arial" w:cs="Arial"/>
          <w:b/>
          <w:lang w:val="en-GB"/>
        </w:rPr>
        <w:t xml:space="preserve"> among different </w:t>
      </w:r>
      <w:r w:rsidRPr="00141A9A">
        <w:rPr>
          <w:rFonts w:ascii="Arial" w:hAnsi="Arial" w:cs="Arial"/>
          <w:b/>
          <w:i/>
          <w:lang w:val="en-GB"/>
        </w:rPr>
        <w:t>emm</w:t>
      </w:r>
      <w:r w:rsidRPr="00141A9A">
        <w:rPr>
          <w:rFonts w:ascii="Arial" w:hAnsi="Arial" w:cs="Arial"/>
          <w:b/>
          <w:lang w:val="en-GB"/>
        </w:rPr>
        <w:t>1 subtypes</w:t>
      </w:r>
    </w:p>
    <w:tbl>
      <w:tblPr>
        <w:tblStyle w:val="GridTable1Light"/>
        <w:tblpPr w:leftFromText="180" w:rightFromText="180" w:vertAnchor="text" w:horzAnchor="margin" w:tblpY="289"/>
        <w:tblW w:w="8107" w:type="dxa"/>
        <w:tblLook w:val="04A0" w:firstRow="1" w:lastRow="0" w:firstColumn="1" w:lastColumn="0" w:noHBand="0" w:noVBand="1"/>
      </w:tblPr>
      <w:tblGrid>
        <w:gridCol w:w="1866"/>
        <w:gridCol w:w="1815"/>
        <w:gridCol w:w="1843"/>
        <w:gridCol w:w="2583"/>
      </w:tblGrid>
      <w:tr w:rsidR="00A62207" w:rsidRPr="00883E40" w14:paraId="3338D268" w14:textId="77777777" w:rsidTr="00A622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6" w:type="dxa"/>
          </w:tcPr>
          <w:p w14:paraId="1D2FC79E" w14:textId="77777777" w:rsidR="00A62207" w:rsidRPr="00883E40" w:rsidRDefault="00A62207" w:rsidP="00675C6A">
            <w:pPr>
              <w:jc w:val="both"/>
              <w:rPr>
                <w:rFonts w:ascii="Arial" w:hAnsi="Arial" w:cs="Arial"/>
                <w:b w:val="0"/>
                <w:bCs w:val="0"/>
                <w:sz w:val="20"/>
                <w:szCs w:val="20"/>
                <w:lang w:val="en-US"/>
              </w:rPr>
            </w:pPr>
          </w:p>
        </w:tc>
        <w:tc>
          <w:tcPr>
            <w:tcW w:w="1815" w:type="dxa"/>
          </w:tcPr>
          <w:p w14:paraId="0E0EBE2F" w14:textId="77777777" w:rsidR="00883E40" w:rsidRDefault="00A62207"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en-US"/>
              </w:rPr>
            </w:pPr>
            <w:proofErr w:type="gramStart"/>
            <w:r w:rsidRPr="00883E40">
              <w:rPr>
                <w:rFonts w:ascii="Arial" w:hAnsi="Arial" w:cs="Arial"/>
                <w:color w:val="000000"/>
                <w:sz w:val="20"/>
                <w:szCs w:val="20"/>
                <w:lang w:val="en-US"/>
              </w:rPr>
              <w:t>Non synonymous</w:t>
            </w:r>
            <w:proofErr w:type="gramEnd"/>
            <w:r w:rsidRPr="00883E40">
              <w:rPr>
                <w:rFonts w:ascii="Arial" w:hAnsi="Arial" w:cs="Arial"/>
                <w:color w:val="000000"/>
                <w:sz w:val="20"/>
                <w:szCs w:val="20"/>
                <w:lang w:val="en-US"/>
              </w:rPr>
              <w:t xml:space="preserve"> </w:t>
            </w:r>
          </w:p>
          <w:p w14:paraId="4D09C3C7" w14:textId="1695DB67" w:rsidR="00A62207" w:rsidRPr="00883E40" w:rsidRDefault="00A62207"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883E40">
              <w:rPr>
                <w:rFonts w:ascii="Arial" w:hAnsi="Arial" w:cs="Arial"/>
                <w:color w:val="000000"/>
                <w:sz w:val="20"/>
                <w:szCs w:val="20"/>
                <w:lang w:val="en-US"/>
              </w:rPr>
              <w:t>(n, %)</w:t>
            </w:r>
          </w:p>
        </w:tc>
        <w:tc>
          <w:tcPr>
            <w:tcW w:w="1843" w:type="dxa"/>
          </w:tcPr>
          <w:p w14:paraId="0AA878CC" w14:textId="77777777" w:rsidR="00A62207" w:rsidRPr="00883E40" w:rsidRDefault="00A62207"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en-US"/>
              </w:rPr>
            </w:pPr>
            <w:r w:rsidRPr="00883E40">
              <w:rPr>
                <w:rFonts w:ascii="Arial" w:hAnsi="Arial" w:cs="Arial"/>
                <w:color w:val="000000"/>
                <w:sz w:val="20"/>
                <w:szCs w:val="20"/>
                <w:lang w:val="en-US"/>
              </w:rPr>
              <w:t>Frameshift</w:t>
            </w:r>
          </w:p>
          <w:p w14:paraId="7C2ED2DE" w14:textId="77777777" w:rsidR="00A62207" w:rsidRPr="00883E40" w:rsidRDefault="00A62207"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883E40">
              <w:rPr>
                <w:rFonts w:ascii="Arial" w:hAnsi="Arial" w:cs="Arial"/>
                <w:bCs w:val="0"/>
                <w:sz w:val="20"/>
                <w:szCs w:val="20"/>
                <w:lang w:val="en-US"/>
              </w:rPr>
              <w:t>Truncated</w:t>
            </w:r>
          </w:p>
          <w:p w14:paraId="385BA2FA" w14:textId="77777777" w:rsidR="00A62207" w:rsidRDefault="00A62207"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883E40">
              <w:rPr>
                <w:rFonts w:ascii="Arial" w:hAnsi="Arial" w:cs="Arial"/>
                <w:bCs w:val="0"/>
                <w:sz w:val="20"/>
                <w:szCs w:val="20"/>
                <w:lang w:val="en-US"/>
              </w:rPr>
              <w:t>Non-functional</w:t>
            </w:r>
          </w:p>
          <w:p w14:paraId="2B5C87A9" w14:textId="2BBB29C7" w:rsidR="00883E40" w:rsidRPr="00883E40" w:rsidRDefault="00883E4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883E40">
              <w:rPr>
                <w:rFonts w:ascii="Arial" w:hAnsi="Arial" w:cs="Arial"/>
                <w:color w:val="000000"/>
                <w:sz w:val="20"/>
                <w:szCs w:val="20"/>
                <w:lang w:val="en-US"/>
              </w:rPr>
              <w:t>(n, %)</w:t>
            </w:r>
          </w:p>
        </w:tc>
        <w:tc>
          <w:tcPr>
            <w:tcW w:w="2583" w:type="dxa"/>
          </w:tcPr>
          <w:p w14:paraId="17CD1F5C" w14:textId="77777777" w:rsidR="00A62207" w:rsidRPr="00883E40" w:rsidRDefault="00A62207"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883E40">
              <w:rPr>
                <w:rFonts w:ascii="Arial" w:hAnsi="Arial" w:cs="Arial"/>
                <w:color w:val="000000"/>
                <w:sz w:val="20"/>
                <w:szCs w:val="20"/>
                <w:lang w:val="en-US"/>
              </w:rPr>
              <w:t># isolates</w:t>
            </w:r>
          </w:p>
        </w:tc>
      </w:tr>
      <w:tr w:rsidR="00A62207" w:rsidRPr="00883E40" w14:paraId="24D112D4"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25ECAC49" w14:textId="77777777" w:rsidR="00A62207" w:rsidRPr="00883E40" w:rsidRDefault="00A62207"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global</w:t>
            </w:r>
          </w:p>
        </w:tc>
        <w:tc>
          <w:tcPr>
            <w:tcW w:w="1815" w:type="dxa"/>
          </w:tcPr>
          <w:p w14:paraId="039A3175"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bCs/>
                <w:sz w:val="20"/>
                <w:szCs w:val="20"/>
                <w:lang w:val="en-US"/>
              </w:rPr>
              <w:t>3 (2.3)</w:t>
            </w:r>
          </w:p>
        </w:tc>
        <w:tc>
          <w:tcPr>
            <w:tcW w:w="1843" w:type="dxa"/>
          </w:tcPr>
          <w:p w14:paraId="4D680D2D"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bCs/>
                <w:sz w:val="20"/>
                <w:szCs w:val="20"/>
                <w:lang w:val="en-US"/>
              </w:rPr>
              <w:t>0</w:t>
            </w:r>
          </w:p>
        </w:tc>
        <w:tc>
          <w:tcPr>
            <w:tcW w:w="2583" w:type="dxa"/>
            <w:vAlign w:val="bottom"/>
          </w:tcPr>
          <w:p w14:paraId="2BCE4F9D"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132</w:t>
            </w:r>
          </w:p>
        </w:tc>
      </w:tr>
      <w:tr w:rsidR="00A62207" w:rsidRPr="00883E40" w14:paraId="6A2C32B0"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03CC0BDD" w14:textId="77777777" w:rsidR="00A62207" w:rsidRPr="00883E40" w:rsidRDefault="00A62207"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DKinter</w:t>
            </w:r>
          </w:p>
        </w:tc>
        <w:tc>
          <w:tcPr>
            <w:tcW w:w="1815" w:type="dxa"/>
          </w:tcPr>
          <w:p w14:paraId="45EFBD48"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bCs/>
                <w:sz w:val="20"/>
                <w:szCs w:val="20"/>
                <w:lang w:val="en-US"/>
              </w:rPr>
              <w:t>0</w:t>
            </w:r>
          </w:p>
        </w:tc>
        <w:tc>
          <w:tcPr>
            <w:tcW w:w="1843" w:type="dxa"/>
          </w:tcPr>
          <w:p w14:paraId="193D3C24"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bCs/>
                <w:sz w:val="20"/>
                <w:szCs w:val="20"/>
                <w:lang w:val="en-US"/>
              </w:rPr>
              <w:t>0</w:t>
            </w:r>
          </w:p>
        </w:tc>
        <w:tc>
          <w:tcPr>
            <w:tcW w:w="2583" w:type="dxa"/>
            <w:vAlign w:val="bottom"/>
          </w:tcPr>
          <w:p w14:paraId="5D38E168"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1</w:t>
            </w:r>
          </w:p>
        </w:tc>
      </w:tr>
      <w:tr w:rsidR="00A62207" w:rsidRPr="00883E40" w14:paraId="347333A0"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3CA176F5" w14:textId="77777777" w:rsidR="00A62207" w:rsidRPr="00883E40" w:rsidRDefault="00A62207" w:rsidP="00675C6A">
            <w:pPr>
              <w:spacing w:line="480" w:lineRule="auto"/>
              <w:jc w:val="both"/>
              <w:rPr>
                <w:rFonts w:ascii="Arial" w:hAnsi="Arial" w:cs="Arial"/>
                <w:i/>
                <w:iCs/>
                <w:color w:val="00000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DK</w:t>
            </w:r>
          </w:p>
        </w:tc>
        <w:tc>
          <w:tcPr>
            <w:tcW w:w="1815" w:type="dxa"/>
          </w:tcPr>
          <w:p w14:paraId="195D79DC"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883E40">
              <w:rPr>
                <w:rFonts w:ascii="Arial" w:hAnsi="Arial" w:cs="Arial"/>
                <w:color w:val="000000"/>
                <w:sz w:val="20"/>
                <w:szCs w:val="20"/>
                <w:lang w:val="en-US"/>
              </w:rPr>
              <w:t>0</w:t>
            </w:r>
          </w:p>
        </w:tc>
        <w:tc>
          <w:tcPr>
            <w:tcW w:w="1843" w:type="dxa"/>
          </w:tcPr>
          <w:p w14:paraId="3218B322"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883E40">
              <w:rPr>
                <w:rFonts w:ascii="Arial" w:hAnsi="Arial" w:cs="Arial"/>
                <w:color w:val="000000"/>
                <w:sz w:val="20"/>
                <w:szCs w:val="20"/>
                <w:lang w:val="en-US"/>
              </w:rPr>
              <w:t>0</w:t>
            </w:r>
          </w:p>
        </w:tc>
        <w:tc>
          <w:tcPr>
            <w:tcW w:w="2583" w:type="dxa"/>
            <w:vAlign w:val="bottom"/>
          </w:tcPr>
          <w:p w14:paraId="789CDA64"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883E40">
              <w:rPr>
                <w:rFonts w:ascii="Arial" w:hAnsi="Arial" w:cs="Arial"/>
                <w:color w:val="000000"/>
                <w:sz w:val="20"/>
                <w:szCs w:val="20"/>
              </w:rPr>
              <w:t>15</w:t>
            </w:r>
          </w:p>
        </w:tc>
      </w:tr>
      <w:tr w:rsidR="00A62207" w:rsidRPr="00883E40" w14:paraId="6C6485EA"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4290605C" w14:textId="77777777" w:rsidR="00A62207" w:rsidRPr="00883E40" w:rsidRDefault="00A62207"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UKinter</w:t>
            </w:r>
          </w:p>
        </w:tc>
        <w:tc>
          <w:tcPr>
            <w:tcW w:w="1815" w:type="dxa"/>
          </w:tcPr>
          <w:p w14:paraId="37CD7E17"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bCs/>
                <w:sz w:val="20"/>
                <w:szCs w:val="20"/>
                <w:lang w:val="en-US"/>
              </w:rPr>
              <w:t>0</w:t>
            </w:r>
          </w:p>
        </w:tc>
        <w:tc>
          <w:tcPr>
            <w:tcW w:w="1843" w:type="dxa"/>
          </w:tcPr>
          <w:p w14:paraId="616B1BEF"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bCs/>
                <w:sz w:val="20"/>
                <w:szCs w:val="20"/>
                <w:lang w:val="en-US"/>
              </w:rPr>
              <w:t>0</w:t>
            </w:r>
          </w:p>
        </w:tc>
        <w:tc>
          <w:tcPr>
            <w:tcW w:w="2583" w:type="dxa"/>
            <w:vAlign w:val="bottom"/>
          </w:tcPr>
          <w:p w14:paraId="651B8906"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5</w:t>
            </w:r>
          </w:p>
        </w:tc>
      </w:tr>
      <w:tr w:rsidR="00A62207" w:rsidRPr="00883E40" w14:paraId="21E489EC"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677260EF" w14:textId="77777777" w:rsidR="00A62207" w:rsidRPr="00883E40" w:rsidRDefault="00A62207"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UK</w:t>
            </w:r>
          </w:p>
        </w:tc>
        <w:tc>
          <w:tcPr>
            <w:tcW w:w="1815" w:type="dxa"/>
          </w:tcPr>
          <w:p w14:paraId="29FDA5A4"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bCs/>
                <w:sz w:val="20"/>
                <w:szCs w:val="20"/>
                <w:lang w:val="en-US"/>
              </w:rPr>
              <w:t>8 (2.7)</w:t>
            </w:r>
          </w:p>
        </w:tc>
        <w:tc>
          <w:tcPr>
            <w:tcW w:w="1843" w:type="dxa"/>
          </w:tcPr>
          <w:p w14:paraId="02C83EE0"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bCs/>
                <w:sz w:val="20"/>
                <w:szCs w:val="20"/>
                <w:lang w:val="en-US"/>
              </w:rPr>
              <w:t>0</w:t>
            </w:r>
          </w:p>
        </w:tc>
        <w:tc>
          <w:tcPr>
            <w:tcW w:w="2583" w:type="dxa"/>
            <w:vAlign w:val="bottom"/>
          </w:tcPr>
          <w:p w14:paraId="5720D6FD"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296</w:t>
            </w:r>
          </w:p>
        </w:tc>
      </w:tr>
      <w:tr w:rsidR="00A62207" w:rsidRPr="00883E40" w14:paraId="441DD6D7"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578BDD54" w14:textId="77777777" w:rsidR="00A62207" w:rsidRPr="00883E40" w:rsidRDefault="00A62207"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M1.134</w:t>
            </w:r>
          </w:p>
        </w:tc>
        <w:tc>
          <w:tcPr>
            <w:tcW w:w="1815" w:type="dxa"/>
          </w:tcPr>
          <w:p w14:paraId="2BB6BB01"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bCs/>
                <w:sz w:val="20"/>
                <w:szCs w:val="20"/>
                <w:lang w:val="en-US"/>
              </w:rPr>
              <w:t>0</w:t>
            </w:r>
          </w:p>
        </w:tc>
        <w:tc>
          <w:tcPr>
            <w:tcW w:w="1843" w:type="dxa"/>
          </w:tcPr>
          <w:p w14:paraId="1C30E6E3"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bCs/>
                <w:sz w:val="20"/>
                <w:szCs w:val="20"/>
                <w:lang w:val="en-US"/>
              </w:rPr>
              <w:t>0</w:t>
            </w:r>
          </w:p>
        </w:tc>
        <w:tc>
          <w:tcPr>
            <w:tcW w:w="2583" w:type="dxa"/>
            <w:vAlign w:val="bottom"/>
          </w:tcPr>
          <w:p w14:paraId="1B165DEC"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43</w:t>
            </w:r>
          </w:p>
        </w:tc>
      </w:tr>
      <w:tr w:rsidR="00A62207" w:rsidRPr="00883E40" w14:paraId="25F8DE35" w14:textId="77777777" w:rsidTr="00A62207">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47C7C11C" w14:textId="77777777" w:rsidR="00A62207" w:rsidRPr="00883E40" w:rsidRDefault="00A62207"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M1other</w:t>
            </w:r>
          </w:p>
        </w:tc>
        <w:tc>
          <w:tcPr>
            <w:tcW w:w="1815" w:type="dxa"/>
          </w:tcPr>
          <w:p w14:paraId="55482231"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bCs/>
                <w:sz w:val="20"/>
                <w:szCs w:val="20"/>
                <w:lang w:val="en-US"/>
              </w:rPr>
              <w:t>0</w:t>
            </w:r>
          </w:p>
        </w:tc>
        <w:tc>
          <w:tcPr>
            <w:tcW w:w="1843" w:type="dxa"/>
          </w:tcPr>
          <w:p w14:paraId="4B549588"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bCs/>
                <w:sz w:val="20"/>
                <w:szCs w:val="20"/>
                <w:lang w:val="en-US"/>
              </w:rPr>
              <w:t>0</w:t>
            </w:r>
          </w:p>
        </w:tc>
        <w:tc>
          <w:tcPr>
            <w:tcW w:w="2583" w:type="dxa"/>
            <w:vAlign w:val="bottom"/>
          </w:tcPr>
          <w:p w14:paraId="06F9532F"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5</w:t>
            </w:r>
          </w:p>
        </w:tc>
      </w:tr>
    </w:tbl>
    <w:p w14:paraId="577C1BB0" w14:textId="65765565" w:rsidR="00C3772C" w:rsidRPr="00C3772C" w:rsidRDefault="00C3772C" w:rsidP="00141A9A">
      <w:pPr>
        <w:pStyle w:val="ListParagraph"/>
        <w:numPr>
          <w:ilvl w:val="0"/>
          <w:numId w:val="37"/>
        </w:numPr>
        <w:spacing w:line="480" w:lineRule="auto"/>
        <w:ind w:left="426" w:hanging="426"/>
        <w:jc w:val="both"/>
        <w:rPr>
          <w:rFonts w:ascii="Arial" w:hAnsi="Arial" w:cs="Arial"/>
          <w:b/>
          <w:lang w:val="en-GB"/>
        </w:rPr>
      </w:pPr>
      <w:r w:rsidRPr="00C3772C">
        <w:rPr>
          <w:rFonts w:ascii="Arial" w:hAnsi="Arial" w:cs="Arial"/>
          <w:b/>
          <w:i/>
          <w:lang w:val="en-GB"/>
        </w:rPr>
        <w:t>Emm</w:t>
      </w:r>
      <w:r>
        <w:rPr>
          <w:rFonts w:ascii="Arial" w:hAnsi="Arial" w:cs="Arial"/>
          <w:b/>
          <w:lang w:val="en-GB"/>
        </w:rPr>
        <w:t xml:space="preserve">1 isolates with mutations in </w:t>
      </w:r>
      <w:proofErr w:type="spellStart"/>
      <w:r w:rsidRPr="00C3772C">
        <w:rPr>
          <w:rFonts w:ascii="Arial" w:hAnsi="Arial" w:cs="Arial"/>
          <w:b/>
          <w:i/>
          <w:lang w:val="en-GB"/>
        </w:rPr>
        <w:t>covR</w:t>
      </w:r>
      <w:proofErr w:type="spellEnd"/>
    </w:p>
    <w:p w14:paraId="07B6E780" w14:textId="7F2F1E0A" w:rsidR="00C3772C" w:rsidRDefault="00C3772C" w:rsidP="00675C6A">
      <w:pPr>
        <w:spacing w:line="480" w:lineRule="auto"/>
        <w:jc w:val="both"/>
        <w:rPr>
          <w:rFonts w:ascii="Arial" w:hAnsi="Arial" w:cs="Arial"/>
          <w:b/>
          <w:lang w:val="en-GB"/>
        </w:rPr>
      </w:pPr>
    </w:p>
    <w:p w14:paraId="4DA0738C" w14:textId="100ABC3A" w:rsidR="00C3772C" w:rsidRDefault="00C3772C" w:rsidP="00675C6A">
      <w:pPr>
        <w:spacing w:line="480" w:lineRule="auto"/>
        <w:jc w:val="both"/>
        <w:rPr>
          <w:rFonts w:ascii="Arial" w:hAnsi="Arial" w:cs="Arial"/>
          <w:b/>
          <w:lang w:val="en-GB"/>
        </w:rPr>
      </w:pPr>
    </w:p>
    <w:p w14:paraId="06E3C634" w14:textId="194292F7" w:rsidR="00C3772C" w:rsidRDefault="00C3772C" w:rsidP="00675C6A">
      <w:pPr>
        <w:spacing w:line="480" w:lineRule="auto"/>
        <w:jc w:val="both"/>
        <w:rPr>
          <w:rFonts w:ascii="Arial" w:hAnsi="Arial" w:cs="Arial"/>
          <w:b/>
          <w:lang w:val="en-GB"/>
        </w:rPr>
      </w:pPr>
    </w:p>
    <w:p w14:paraId="2A0CC268" w14:textId="71E1F8E4" w:rsidR="00C3772C" w:rsidRDefault="00C3772C" w:rsidP="00675C6A">
      <w:pPr>
        <w:spacing w:line="480" w:lineRule="auto"/>
        <w:jc w:val="both"/>
        <w:rPr>
          <w:rFonts w:ascii="Arial" w:hAnsi="Arial" w:cs="Arial"/>
          <w:b/>
          <w:lang w:val="en-GB"/>
        </w:rPr>
      </w:pPr>
    </w:p>
    <w:p w14:paraId="0516309A" w14:textId="655A1AD3" w:rsidR="00C3772C" w:rsidRDefault="00C3772C" w:rsidP="00675C6A">
      <w:pPr>
        <w:spacing w:line="480" w:lineRule="auto"/>
        <w:jc w:val="both"/>
        <w:rPr>
          <w:rFonts w:ascii="Arial" w:hAnsi="Arial" w:cs="Arial"/>
          <w:b/>
          <w:lang w:val="en-GB"/>
        </w:rPr>
      </w:pPr>
    </w:p>
    <w:p w14:paraId="4CC40A69" w14:textId="65791059" w:rsidR="00C3772C" w:rsidRDefault="00C3772C" w:rsidP="00675C6A">
      <w:pPr>
        <w:spacing w:line="480" w:lineRule="auto"/>
        <w:jc w:val="both"/>
        <w:rPr>
          <w:rFonts w:ascii="Arial" w:hAnsi="Arial" w:cs="Arial"/>
          <w:b/>
          <w:lang w:val="en-GB"/>
        </w:rPr>
      </w:pPr>
    </w:p>
    <w:p w14:paraId="70750CFB" w14:textId="77777777" w:rsidR="00C3772C" w:rsidRPr="00C3772C" w:rsidRDefault="00C3772C" w:rsidP="00675C6A">
      <w:pPr>
        <w:spacing w:line="480" w:lineRule="auto"/>
        <w:jc w:val="both"/>
        <w:rPr>
          <w:rFonts w:ascii="Arial" w:hAnsi="Arial" w:cs="Arial"/>
          <w:b/>
          <w:lang w:val="en-GB"/>
        </w:rPr>
      </w:pPr>
    </w:p>
    <w:tbl>
      <w:tblPr>
        <w:tblStyle w:val="GridTable1Light"/>
        <w:tblpPr w:leftFromText="180" w:rightFromText="180" w:vertAnchor="text" w:horzAnchor="margin" w:tblpY="525"/>
        <w:tblW w:w="8272" w:type="dxa"/>
        <w:tblLook w:val="04A0" w:firstRow="1" w:lastRow="0" w:firstColumn="1" w:lastColumn="0" w:noHBand="0" w:noVBand="1"/>
      </w:tblPr>
      <w:tblGrid>
        <w:gridCol w:w="1866"/>
        <w:gridCol w:w="1980"/>
        <w:gridCol w:w="1843"/>
        <w:gridCol w:w="2583"/>
      </w:tblGrid>
      <w:tr w:rsidR="00A62207" w:rsidRPr="00883E40" w14:paraId="320C44D0" w14:textId="77777777" w:rsidTr="00883E4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6" w:type="dxa"/>
          </w:tcPr>
          <w:p w14:paraId="01F58BBC" w14:textId="77777777" w:rsidR="00A62207" w:rsidRPr="00883E40" w:rsidRDefault="00A62207" w:rsidP="00675C6A">
            <w:pPr>
              <w:jc w:val="both"/>
              <w:rPr>
                <w:rFonts w:ascii="Arial" w:hAnsi="Arial" w:cs="Arial"/>
                <w:b w:val="0"/>
                <w:bCs w:val="0"/>
                <w:sz w:val="20"/>
                <w:szCs w:val="20"/>
                <w:lang w:val="en-US"/>
              </w:rPr>
            </w:pPr>
          </w:p>
        </w:tc>
        <w:tc>
          <w:tcPr>
            <w:tcW w:w="1980" w:type="dxa"/>
          </w:tcPr>
          <w:p w14:paraId="43FE6F2F" w14:textId="77777777" w:rsidR="00A62207" w:rsidRPr="00883E40" w:rsidRDefault="00A62207"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gramStart"/>
            <w:r w:rsidRPr="00883E40">
              <w:rPr>
                <w:rFonts w:ascii="Arial" w:hAnsi="Arial" w:cs="Arial"/>
                <w:color w:val="000000"/>
                <w:sz w:val="20"/>
                <w:szCs w:val="20"/>
                <w:lang w:val="en-US"/>
              </w:rPr>
              <w:t>Non synonymous</w:t>
            </w:r>
            <w:proofErr w:type="gramEnd"/>
            <w:r w:rsidRPr="00883E40">
              <w:rPr>
                <w:rFonts w:ascii="Arial" w:hAnsi="Arial" w:cs="Arial"/>
                <w:color w:val="000000"/>
                <w:sz w:val="20"/>
                <w:szCs w:val="20"/>
                <w:lang w:val="en-US"/>
              </w:rPr>
              <w:t xml:space="preserve"> (n, %)</w:t>
            </w:r>
          </w:p>
        </w:tc>
        <w:tc>
          <w:tcPr>
            <w:tcW w:w="1843" w:type="dxa"/>
          </w:tcPr>
          <w:p w14:paraId="12FC2749" w14:textId="77777777" w:rsidR="00A62207" w:rsidRPr="00883E40" w:rsidRDefault="00A62207"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en-US"/>
              </w:rPr>
            </w:pPr>
            <w:r w:rsidRPr="00883E40">
              <w:rPr>
                <w:rFonts w:ascii="Arial" w:hAnsi="Arial" w:cs="Arial"/>
                <w:color w:val="000000"/>
                <w:sz w:val="20"/>
                <w:szCs w:val="20"/>
                <w:lang w:val="en-US"/>
              </w:rPr>
              <w:t>Frameshift</w:t>
            </w:r>
          </w:p>
          <w:p w14:paraId="6E7BD164" w14:textId="77777777" w:rsidR="00A62207" w:rsidRPr="00883E40" w:rsidRDefault="00A62207"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883E40">
              <w:rPr>
                <w:rFonts w:ascii="Arial" w:hAnsi="Arial" w:cs="Arial"/>
                <w:bCs w:val="0"/>
                <w:sz w:val="20"/>
                <w:szCs w:val="20"/>
                <w:lang w:val="en-US"/>
              </w:rPr>
              <w:t>Truncated</w:t>
            </w:r>
          </w:p>
          <w:p w14:paraId="632FE17B" w14:textId="77777777" w:rsidR="00A62207" w:rsidRDefault="00A62207"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883E40">
              <w:rPr>
                <w:rFonts w:ascii="Arial" w:hAnsi="Arial" w:cs="Arial"/>
                <w:bCs w:val="0"/>
                <w:sz w:val="20"/>
                <w:szCs w:val="20"/>
                <w:lang w:val="en-US"/>
              </w:rPr>
              <w:t>Non-functional</w:t>
            </w:r>
          </w:p>
          <w:p w14:paraId="1F1CDA2C" w14:textId="5C0C788A" w:rsidR="00883E40" w:rsidRPr="00883E40" w:rsidRDefault="00883E4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883E40">
              <w:rPr>
                <w:rFonts w:ascii="Arial" w:hAnsi="Arial" w:cs="Arial"/>
                <w:color w:val="000000"/>
                <w:sz w:val="20"/>
                <w:szCs w:val="20"/>
                <w:lang w:val="en-US"/>
              </w:rPr>
              <w:t>(n, %)</w:t>
            </w:r>
          </w:p>
        </w:tc>
        <w:tc>
          <w:tcPr>
            <w:tcW w:w="2583" w:type="dxa"/>
          </w:tcPr>
          <w:p w14:paraId="30EA92BE" w14:textId="77777777" w:rsidR="00A62207" w:rsidRPr="00883E40" w:rsidRDefault="00A62207"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883E40">
              <w:rPr>
                <w:rFonts w:ascii="Arial" w:hAnsi="Arial" w:cs="Arial"/>
                <w:color w:val="000000"/>
                <w:sz w:val="20"/>
                <w:szCs w:val="20"/>
                <w:lang w:val="en-US"/>
              </w:rPr>
              <w:t># isolates</w:t>
            </w:r>
          </w:p>
        </w:tc>
      </w:tr>
      <w:tr w:rsidR="00A62207" w:rsidRPr="00883E40" w14:paraId="39FC54A3" w14:textId="77777777" w:rsidTr="00883E40">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1BB8A579" w14:textId="77777777" w:rsidR="00A62207" w:rsidRPr="00883E40" w:rsidRDefault="00A62207"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global</w:t>
            </w:r>
          </w:p>
        </w:tc>
        <w:tc>
          <w:tcPr>
            <w:tcW w:w="1980" w:type="dxa"/>
            <w:vAlign w:val="bottom"/>
          </w:tcPr>
          <w:p w14:paraId="15B0D87E" w14:textId="7159152F"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2 (1.5)</w:t>
            </w:r>
          </w:p>
        </w:tc>
        <w:tc>
          <w:tcPr>
            <w:tcW w:w="1843" w:type="dxa"/>
            <w:vAlign w:val="bottom"/>
          </w:tcPr>
          <w:p w14:paraId="3C6E22D4" w14:textId="0BD46BEC"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10 (7.8)</w:t>
            </w:r>
          </w:p>
        </w:tc>
        <w:tc>
          <w:tcPr>
            <w:tcW w:w="2583" w:type="dxa"/>
            <w:vAlign w:val="bottom"/>
          </w:tcPr>
          <w:p w14:paraId="683AFCAD"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132</w:t>
            </w:r>
          </w:p>
        </w:tc>
      </w:tr>
      <w:tr w:rsidR="00A62207" w:rsidRPr="00883E40" w14:paraId="16B64D41" w14:textId="77777777" w:rsidTr="00883E40">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2047B840" w14:textId="77777777" w:rsidR="00A62207" w:rsidRPr="00883E40" w:rsidRDefault="00A62207"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DKinter</w:t>
            </w:r>
          </w:p>
        </w:tc>
        <w:tc>
          <w:tcPr>
            <w:tcW w:w="1980" w:type="dxa"/>
            <w:vAlign w:val="bottom"/>
          </w:tcPr>
          <w:p w14:paraId="7A742A37" w14:textId="2831D4BE"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1843" w:type="dxa"/>
            <w:vAlign w:val="bottom"/>
          </w:tcPr>
          <w:p w14:paraId="55847E4F" w14:textId="1BA4E023"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2583" w:type="dxa"/>
            <w:vAlign w:val="bottom"/>
          </w:tcPr>
          <w:p w14:paraId="56EE8021"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1</w:t>
            </w:r>
          </w:p>
        </w:tc>
      </w:tr>
      <w:tr w:rsidR="00A62207" w:rsidRPr="00883E40" w14:paraId="017ECF7F" w14:textId="77777777" w:rsidTr="00883E40">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6ABE733A" w14:textId="77777777" w:rsidR="00A62207" w:rsidRPr="00883E40" w:rsidRDefault="00A62207" w:rsidP="00675C6A">
            <w:pPr>
              <w:spacing w:line="480" w:lineRule="auto"/>
              <w:jc w:val="both"/>
              <w:rPr>
                <w:rFonts w:ascii="Arial" w:hAnsi="Arial" w:cs="Arial"/>
                <w:i/>
                <w:iCs/>
                <w:color w:val="00000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DK</w:t>
            </w:r>
          </w:p>
        </w:tc>
        <w:tc>
          <w:tcPr>
            <w:tcW w:w="1980" w:type="dxa"/>
            <w:vAlign w:val="bottom"/>
          </w:tcPr>
          <w:p w14:paraId="27577640" w14:textId="2C30073F"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883E40">
              <w:rPr>
                <w:rFonts w:ascii="Arial" w:hAnsi="Arial" w:cs="Arial"/>
                <w:color w:val="000000"/>
                <w:sz w:val="20"/>
                <w:szCs w:val="20"/>
              </w:rPr>
              <w:t>0</w:t>
            </w:r>
          </w:p>
        </w:tc>
        <w:tc>
          <w:tcPr>
            <w:tcW w:w="1843" w:type="dxa"/>
            <w:vAlign w:val="bottom"/>
          </w:tcPr>
          <w:p w14:paraId="61604A97" w14:textId="1CCE43E8"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883E40">
              <w:rPr>
                <w:rFonts w:ascii="Arial" w:hAnsi="Arial" w:cs="Arial"/>
                <w:color w:val="000000"/>
                <w:sz w:val="20"/>
                <w:szCs w:val="20"/>
              </w:rPr>
              <w:t>0</w:t>
            </w:r>
          </w:p>
        </w:tc>
        <w:tc>
          <w:tcPr>
            <w:tcW w:w="2583" w:type="dxa"/>
            <w:vAlign w:val="bottom"/>
          </w:tcPr>
          <w:p w14:paraId="461A7EC9"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883E40">
              <w:rPr>
                <w:rFonts w:ascii="Arial" w:hAnsi="Arial" w:cs="Arial"/>
                <w:color w:val="000000"/>
                <w:sz w:val="20"/>
                <w:szCs w:val="20"/>
              </w:rPr>
              <w:t>15</w:t>
            </w:r>
          </w:p>
        </w:tc>
      </w:tr>
      <w:tr w:rsidR="00A62207" w:rsidRPr="00883E40" w14:paraId="76B458F5" w14:textId="77777777" w:rsidTr="00883E40">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78EAF2E1" w14:textId="77777777" w:rsidR="00A62207" w:rsidRPr="00883E40" w:rsidRDefault="00A62207"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UKinter</w:t>
            </w:r>
          </w:p>
        </w:tc>
        <w:tc>
          <w:tcPr>
            <w:tcW w:w="1980" w:type="dxa"/>
            <w:vAlign w:val="bottom"/>
          </w:tcPr>
          <w:p w14:paraId="6874A756" w14:textId="6ADA6A5E"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1843" w:type="dxa"/>
            <w:vAlign w:val="bottom"/>
          </w:tcPr>
          <w:p w14:paraId="5E446E86" w14:textId="34480E34"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2583" w:type="dxa"/>
            <w:vAlign w:val="bottom"/>
          </w:tcPr>
          <w:p w14:paraId="0250F42F"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5</w:t>
            </w:r>
          </w:p>
        </w:tc>
      </w:tr>
      <w:tr w:rsidR="00A62207" w:rsidRPr="00883E40" w14:paraId="368631DC" w14:textId="77777777" w:rsidTr="00883E40">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7FC59D72" w14:textId="77777777" w:rsidR="00A62207" w:rsidRPr="00883E40" w:rsidRDefault="00A62207"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UK</w:t>
            </w:r>
          </w:p>
        </w:tc>
        <w:tc>
          <w:tcPr>
            <w:tcW w:w="1980" w:type="dxa"/>
            <w:vAlign w:val="bottom"/>
          </w:tcPr>
          <w:p w14:paraId="5B362BA7" w14:textId="5237609B"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8 (2.7)</w:t>
            </w:r>
          </w:p>
        </w:tc>
        <w:tc>
          <w:tcPr>
            <w:tcW w:w="1843" w:type="dxa"/>
            <w:vAlign w:val="bottom"/>
          </w:tcPr>
          <w:p w14:paraId="48358EA4" w14:textId="61749BDC"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11 (</w:t>
            </w:r>
            <w:r w:rsidR="00275E65" w:rsidRPr="00883E40">
              <w:rPr>
                <w:rFonts w:ascii="Arial" w:hAnsi="Arial" w:cs="Arial"/>
                <w:color w:val="000000"/>
                <w:sz w:val="20"/>
                <w:szCs w:val="20"/>
              </w:rPr>
              <w:t>3.7)</w:t>
            </w:r>
          </w:p>
        </w:tc>
        <w:tc>
          <w:tcPr>
            <w:tcW w:w="2583" w:type="dxa"/>
            <w:vAlign w:val="bottom"/>
          </w:tcPr>
          <w:p w14:paraId="49AE15C6"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296</w:t>
            </w:r>
          </w:p>
        </w:tc>
      </w:tr>
      <w:tr w:rsidR="00A62207" w:rsidRPr="00883E40" w14:paraId="160B338A" w14:textId="77777777" w:rsidTr="00883E40">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55339219" w14:textId="77777777" w:rsidR="00A62207" w:rsidRPr="00883E40" w:rsidRDefault="00A62207"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M1.134</w:t>
            </w:r>
          </w:p>
        </w:tc>
        <w:tc>
          <w:tcPr>
            <w:tcW w:w="1980" w:type="dxa"/>
            <w:vAlign w:val="bottom"/>
          </w:tcPr>
          <w:p w14:paraId="3678A65E" w14:textId="2E7A4C5A"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1 (2.3)</w:t>
            </w:r>
          </w:p>
        </w:tc>
        <w:tc>
          <w:tcPr>
            <w:tcW w:w="1843" w:type="dxa"/>
            <w:vAlign w:val="bottom"/>
          </w:tcPr>
          <w:p w14:paraId="4D934375" w14:textId="6694F5AC"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2583" w:type="dxa"/>
            <w:vAlign w:val="bottom"/>
          </w:tcPr>
          <w:p w14:paraId="258FBB25"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43</w:t>
            </w:r>
          </w:p>
        </w:tc>
      </w:tr>
      <w:tr w:rsidR="00A62207" w:rsidRPr="00883E40" w14:paraId="121DA58D" w14:textId="77777777" w:rsidTr="00883E40">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46C4F858" w14:textId="77777777" w:rsidR="00A62207" w:rsidRPr="00883E40" w:rsidRDefault="00A62207"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M1other</w:t>
            </w:r>
          </w:p>
        </w:tc>
        <w:tc>
          <w:tcPr>
            <w:tcW w:w="1980" w:type="dxa"/>
            <w:vAlign w:val="bottom"/>
          </w:tcPr>
          <w:p w14:paraId="0D781F30" w14:textId="0842BEF1"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1843" w:type="dxa"/>
            <w:vAlign w:val="bottom"/>
          </w:tcPr>
          <w:p w14:paraId="54513866" w14:textId="6033670D"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1</w:t>
            </w:r>
            <w:r w:rsidR="00275E65" w:rsidRPr="00883E40">
              <w:rPr>
                <w:rFonts w:ascii="Arial" w:hAnsi="Arial" w:cs="Arial"/>
                <w:color w:val="000000"/>
                <w:sz w:val="20"/>
                <w:szCs w:val="20"/>
              </w:rPr>
              <w:t xml:space="preserve"> (20)</w:t>
            </w:r>
          </w:p>
        </w:tc>
        <w:tc>
          <w:tcPr>
            <w:tcW w:w="2583" w:type="dxa"/>
            <w:vAlign w:val="bottom"/>
          </w:tcPr>
          <w:p w14:paraId="4AED713A" w14:textId="77777777" w:rsidR="00A62207" w:rsidRPr="00883E40" w:rsidRDefault="00A62207"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5</w:t>
            </w:r>
          </w:p>
        </w:tc>
      </w:tr>
    </w:tbl>
    <w:p w14:paraId="63AEE482" w14:textId="77777777" w:rsidR="00C3772C" w:rsidRDefault="00C3772C" w:rsidP="00141A9A">
      <w:pPr>
        <w:pStyle w:val="ListParagraph"/>
        <w:numPr>
          <w:ilvl w:val="0"/>
          <w:numId w:val="37"/>
        </w:numPr>
        <w:spacing w:line="480" w:lineRule="auto"/>
        <w:ind w:left="426" w:hanging="426"/>
        <w:jc w:val="both"/>
        <w:rPr>
          <w:rFonts w:ascii="Arial" w:hAnsi="Arial" w:cs="Arial"/>
          <w:b/>
          <w:lang w:val="en-GB"/>
        </w:rPr>
      </w:pPr>
      <w:proofErr w:type="spellStart"/>
      <w:r w:rsidRPr="00A62207">
        <w:rPr>
          <w:rFonts w:ascii="Arial" w:hAnsi="Arial" w:cs="Arial"/>
          <w:b/>
          <w:i/>
          <w:lang w:val="en-GB"/>
        </w:rPr>
        <w:t>Emm</w:t>
      </w:r>
      <w:proofErr w:type="spellEnd"/>
      <w:r>
        <w:rPr>
          <w:rFonts w:ascii="Arial" w:hAnsi="Arial" w:cs="Arial"/>
          <w:b/>
          <w:lang w:val="en-GB"/>
        </w:rPr>
        <w:t xml:space="preserve"> isolates with mutations in </w:t>
      </w:r>
      <w:proofErr w:type="spellStart"/>
      <w:r w:rsidRPr="00A62207">
        <w:rPr>
          <w:rFonts w:ascii="Arial" w:hAnsi="Arial" w:cs="Arial"/>
          <w:b/>
          <w:i/>
          <w:lang w:val="en-GB"/>
        </w:rPr>
        <w:t>covS</w:t>
      </w:r>
      <w:proofErr w:type="spellEnd"/>
    </w:p>
    <w:p w14:paraId="08784E3A" w14:textId="0A1D3606" w:rsidR="001244AE" w:rsidRDefault="001244AE" w:rsidP="00675C6A">
      <w:pPr>
        <w:spacing w:line="480" w:lineRule="auto"/>
        <w:jc w:val="both"/>
        <w:rPr>
          <w:rFonts w:ascii="Arial" w:hAnsi="Arial" w:cs="Arial"/>
          <w:b/>
          <w:lang w:val="en-US"/>
        </w:rPr>
      </w:pPr>
    </w:p>
    <w:p w14:paraId="59BB672C" w14:textId="77777777" w:rsidR="001244AE" w:rsidRPr="001244AE" w:rsidRDefault="001244AE" w:rsidP="00675C6A">
      <w:pPr>
        <w:jc w:val="both"/>
        <w:rPr>
          <w:rFonts w:ascii="Arial" w:hAnsi="Arial" w:cs="Arial"/>
          <w:lang w:val="en-US"/>
        </w:rPr>
      </w:pPr>
    </w:p>
    <w:p w14:paraId="7FE5F1A5" w14:textId="77777777" w:rsidR="001244AE" w:rsidRPr="001244AE" w:rsidRDefault="001244AE" w:rsidP="00675C6A">
      <w:pPr>
        <w:jc w:val="both"/>
        <w:rPr>
          <w:rFonts w:ascii="Arial" w:hAnsi="Arial" w:cs="Arial"/>
          <w:lang w:val="en-US"/>
        </w:rPr>
      </w:pPr>
    </w:p>
    <w:p w14:paraId="0C33C6B6" w14:textId="77777777" w:rsidR="001244AE" w:rsidRPr="001244AE" w:rsidRDefault="001244AE" w:rsidP="00675C6A">
      <w:pPr>
        <w:jc w:val="both"/>
        <w:rPr>
          <w:rFonts w:ascii="Arial" w:hAnsi="Arial" w:cs="Arial"/>
          <w:lang w:val="en-US"/>
        </w:rPr>
      </w:pPr>
    </w:p>
    <w:p w14:paraId="7273015C" w14:textId="77777777" w:rsidR="001244AE" w:rsidRPr="001244AE" w:rsidRDefault="001244AE" w:rsidP="00675C6A">
      <w:pPr>
        <w:jc w:val="both"/>
        <w:rPr>
          <w:rFonts w:ascii="Arial" w:hAnsi="Arial" w:cs="Arial"/>
          <w:lang w:val="en-US"/>
        </w:rPr>
      </w:pPr>
    </w:p>
    <w:p w14:paraId="6CC227B5" w14:textId="77777777" w:rsidR="001244AE" w:rsidRPr="001244AE" w:rsidRDefault="001244AE" w:rsidP="00675C6A">
      <w:pPr>
        <w:jc w:val="both"/>
        <w:rPr>
          <w:rFonts w:ascii="Arial" w:hAnsi="Arial" w:cs="Arial"/>
          <w:lang w:val="en-US"/>
        </w:rPr>
      </w:pPr>
    </w:p>
    <w:p w14:paraId="3C8FC4E5" w14:textId="77777777" w:rsidR="001244AE" w:rsidRPr="001244AE" w:rsidRDefault="001244AE" w:rsidP="00675C6A">
      <w:pPr>
        <w:jc w:val="both"/>
        <w:rPr>
          <w:rFonts w:ascii="Arial" w:hAnsi="Arial" w:cs="Arial"/>
          <w:lang w:val="en-US"/>
        </w:rPr>
      </w:pPr>
    </w:p>
    <w:p w14:paraId="65C622FE" w14:textId="77777777" w:rsidR="001244AE" w:rsidRPr="001244AE" w:rsidRDefault="001244AE" w:rsidP="00675C6A">
      <w:pPr>
        <w:jc w:val="both"/>
        <w:rPr>
          <w:rFonts w:ascii="Arial" w:hAnsi="Arial" w:cs="Arial"/>
          <w:lang w:val="en-US"/>
        </w:rPr>
      </w:pPr>
    </w:p>
    <w:p w14:paraId="1D5DAB84" w14:textId="77777777" w:rsidR="001244AE" w:rsidRPr="001244AE" w:rsidRDefault="001244AE" w:rsidP="00675C6A">
      <w:pPr>
        <w:jc w:val="both"/>
        <w:rPr>
          <w:rFonts w:ascii="Arial" w:hAnsi="Arial" w:cs="Arial"/>
          <w:lang w:val="en-US"/>
        </w:rPr>
      </w:pPr>
    </w:p>
    <w:p w14:paraId="1249C765" w14:textId="77777777" w:rsidR="001244AE" w:rsidRPr="001244AE" w:rsidRDefault="001244AE" w:rsidP="00675C6A">
      <w:pPr>
        <w:jc w:val="both"/>
        <w:rPr>
          <w:rFonts w:ascii="Arial" w:hAnsi="Arial" w:cs="Arial"/>
          <w:lang w:val="en-US"/>
        </w:rPr>
      </w:pPr>
    </w:p>
    <w:p w14:paraId="5D416831" w14:textId="77777777" w:rsidR="001244AE" w:rsidRDefault="001244AE" w:rsidP="00675C6A">
      <w:pPr>
        <w:jc w:val="both"/>
        <w:rPr>
          <w:rFonts w:ascii="Arial" w:hAnsi="Arial" w:cs="Arial"/>
          <w:lang w:val="en-US"/>
        </w:rPr>
      </w:pPr>
      <w:r>
        <w:rPr>
          <w:rFonts w:ascii="Arial" w:hAnsi="Arial" w:cs="Arial"/>
          <w:lang w:val="en-US"/>
        </w:rPr>
        <w:br w:type="page"/>
      </w:r>
    </w:p>
    <w:p w14:paraId="4BA455B8" w14:textId="3940019F" w:rsidR="001244AE" w:rsidRDefault="001244AE" w:rsidP="00141A9A">
      <w:pPr>
        <w:pStyle w:val="ListParagraph"/>
        <w:numPr>
          <w:ilvl w:val="0"/>
          <w:numId w:val="37"/>
        </w:numPr>
        <w:spacing w:line="480" w:lineRule="auto"/>
        <w:ind w:left="426" w:hanging="426"/>
        <w:jc w:val="both"/>
        <w:rPr>
          <w:rFonts w:ascii="Arial" w:hAnsi="Arial" w:cs="Arial"/>
          <w:b/>
          <w:lang w:val="en-GB"/>
        </w:rPr>
      </w:pPr>
      <w:proofErr w:type="spellStart"/>
      <w:r w:rsidRPr="00A62207">
        <w:rPr>
          <w:rFonts w:ascii="Arial" w:hAnsi="Arial" w:cs="Arial"/>
          <w:b/>
          <w:i/>
          <w:lang w:val="en-GB"/>
        </w:rPr>
        <w:lastRenderedPageBreak/>
        <w:t>Emm</w:t>
      </w:r>
      <w:proofErr w:type="spellEnd"/>
      <w:r>
        <w:rPr>
          <w:rFonts w:ascii="Arial" w:hAnsi="Arial" w:cs="Arial"/>
          <w:b/>
          <w:lang w:val="en-GB"/>
        </w:rPr>
        <w:t xml:space="preserve"> isolates with mutations in </w:t>
      </w:r>
      <w:proofErr w:type="spellStart"/>
      <w:r>
        <w:rPr>
          <w:rFonts w:ascii="Arial" w:hAnsi="Arial" w:cs="Arial"/>
          <w:b/>
          <w:i/>
          <w:lang w:val="en-GB"/>
        </w:rPr>
        <w:t>rgg</w:t>
      </w:r>
      <w:proofErr w:type="spellEnd"/>
    </w:p>
    <w:tbl>
      <w:tblPr>
        <w:tblStyle w:val="GridTable1Light"/>
        <w:tblpPr w:leftFromText="180" w:rightFromText="180" w:vertAnchor="text" w:horzAnchor="margin" w:tblpY="1"/>
        <w:tblW w:w="8107" w:type="dxa"/>
        <w:tblLook w:val="04A0" w:firstRow="1" w:lastRow="0" w:firstColumn="1" w:lastColumn="0" w:noHBand="0" w:noVBand="1"/>
      </w:tblPr>
      <w:tblGrid>
        <w:gridCol w:w="1866"/>
        <w:gridCol w:w="1815"/>
        <w:gridCol w:w="1843"/>
        <w:gridCol w:w="2583"/>
      </w:tblGrid>
      <w:tr w:rsidR="001244AE" w:rsidRPr="00883E40" w14:paraId="7ECF22FF" w14:textId="77777777" w:rsidTr="001244A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6" w:type="dxa"/>
          </w:tcPr>
          <w:p w14:paraId="58BFFFDF" w14:textId="77777777" w:rsidR="001244AE" w:rsidRPr="00883E40" w:rsidRDefault="001244AE" w:rsidP="00675C6A">
            <w:pPr>
              <w:jc w:val="both"/>
              <w:rPr>
                <w:rFonts w:ascii="Arial" w:hAnsi="Arial" w:cs="Arial"/>
                <w:b w:val="0"/>
                <w:bCs w:val="0"/>
                <w:sz w:val="20"/>
                <w:szCs w:val="20"/>
                <w:lang w:val="en-US"/>
              </w:rPr>
            </w:pPr>
          </w:p>
        </w:tc>
        <w:tc>
          <w:tcPr>
            <w:tcW w:w="1815" w:type="dxa"/>
          </w:tcPr>
          <w:p w14:paraId="5B0BC500" w14:textId="77777777" w:rsidR="00883E40" w:rsidRDefault="001244AE"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en-US"/>
              </w:rPr>
            </w:pPr>
            <w:proofErr w:type="gramStart"/>
            <w:r w:rsidRPr="00883E40">
              <w:rPr>
                <w:rFonts w:ascii="Arial" w:hAnsi="Arial" w:cs="Arial"/>
                <w:color w:val="000000"/>
                <w:sz w:val="20"/>
                <w:szCs w:val="20"/>
                <w:lang w:val="en-US"/>
              </w:rPr>
              <w:t>Non synonymous</w:t>
            </w:r>
            <w:proofErr w:type="gramEnd"/>
            <w:r w:rsidRPr="00883E40">
              <w:rPr>
                <w:rFonts w:ascii="Arial" w:hAnsi="Arial" w:cs="Arial"/>
                <w:color w:val="000000"/>
                <w:sz w:val="20"/>
                <w:szCs w:val="20"/>
                <w:lang w:val="en-US"/>
              </w:rPr>
              <w:t xml:space="preserve"> </w:t>
            </w:r>
          </w:p>
          <w:p w14:paraId="58C7EFB8" w14:textId="50F82762" w:rsidR="001244AE" w:rsidRPr="00883E40" w:rsidRDefault="001244AE"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883E40">
              <w:rPr>
                <w:rFonts w:ascii="Arial" w:hAnsi="Arial" w:cs="Arial"/>
                <w:color w:val="000000"/>
                <w:sz w:val="20"/>
                <w:szCs w:val="20"/>
                <w:lang w:val="en-US"/>
              </w:rPr>
              <w:t>(n, %)</w:t>
            </w:r>
          </w:p>
        </w:tc>
        <w:tc>
          <w:tcPr>
            <w:tcW w:w="1843" w:type="dxa"/>
          </w:tcPr>
          <w:p w14:paraId="09443A4B" w14:textId="77777777" w:rsidR="001244AE" w:rsidRPr="00883E40" w:rsidRDefault="001244AE"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en-US"/>
              </w:rPr>
            </w:pPr>
            <w:r w:rsidRPr="00883E40">
              <w:rPr>
                <w:rFonts w:ascii="Arial" w:hAnsi="Arial" w:cs="Arial"/>
                <w:color w:val="000000"/>
                <w:sz w:val="20"/>
                <w:szCs w:val="20"/>
                <w:lang w:val="en-US"/>
              </w:rPr>
              <w:t>Frameshift</w:t>
            </w:r>
          </w:p>
          <w:p w14:paraId="197CF78F" w14:textId="77777777" w:rsidR="001244AE" w:rsidRPr="00883E40" w:rsidRDefault="001244AE"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883E40">
              <w:rPr>
                <w:rFonts w:ascii="Arial" w:hAnsi="Arial" w:cs="Arial"/>
                <w:bCs w:val="0"/>
                <w:sz w:val="20"/>
                <w:szCs w:val="20"/>
                <w:lang w:val="en-US"/>
              </w:rPr>
              <w:t>Truncated</w:t>
            </w:r>
          </w:p>
          <w:p w14:paraId="1A9235DE" w14:textId="77777777" w:rsidR="001244AE" w:rsidRDefault="001244AE"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883E40">
              <w:rPr>
                <w:rFonts w:ascii="Arial" w:hAnsi="Arial" w:cs="Arial"/>
                <w:bCs w:val="0"/>
                <w:sz w:val="20"/>
                <w:szCs w:val="20"/>
                <w:lang w:val="en-US"/>
              </w:rPr>
              <w:t>Non-functional</w:t>
            </w:r>
          </w:p>
          <w:p w14:paraId="6A31F825" w14:textId="758BFDD5" w:rsidR="00883E40" w:rsidRPr="00883E40" w:rsidRDefault="00883E40"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883E40">
              <w:rPr>
                <w:rFonts w:ascii="Arial" w:hAnsi="Arial" w:cs="Arial"/>
                <w:color w:val="000000"/>
                <w:sz w:val="20"/>
                <w:szCs w:val="20"/>
                <w:lang w:val="en-US"/>
              </w:rPr>
              <w:t>(n, %)</w:t>
            </w:r>
          </w:p>
        </w:tc>
        <w:tc>
          <w:tcPr>
            <w:tcW w:w="2583" w:type="dxa"/>
          </w:tcPr>
          <w:p w14:paraId="1A09A36C" w14:textId="77777777" w:rsidR="001244AE" w:rsidRPr="00883E40" w:rsidRDefault="001244AE" w:rsidP="00675C6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883E40">
              <w:rPr>
                <w:rFonts w:ascii="Arial" w:hAnsi="Arial" w:cs="Arial"/>
                <w:color w:val="000000"/>
                <w:sz w:val="20"/>
                <w:szCs w:val="20"/>
                <w:lang w:val="en-US"/>
              </w:rPr>
              <w:t># isolates</w:t>
            </w:r>
          </w:p>
        </w:tc>
      </w:tr>
      <w:tr w:rsidR="001244AE" w:rsidRPr="00883E40" w14:paraId="1016BD24" w14:textId="77777777" w:rsidTr="001244AE">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6B7E9CC0" w14:textId="77777777" w:rsidR="001244AE" w:rsidRPr="00883E40" w:rsidRDefault="001244AE"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global</w:t>
            </w:r>
          </w:p>
        </w:tc>
        <w:tc>
          <w:tcPr>
            <w:tcW w:w="1815" w:type="dxa"/>
            <w:vAlign w:val="bottom"/>
          </w:tcPr>
          <w:p w14:paraId="7350655D" w14:textId="5B42578D"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11 (8.3)</w:t>
            </w:r>
          </w:p>
        </w:tc>
        <w:tc>
          <w:tcPr>
            <w:tcW w:w="1843" w:type="dxa"/>
            <w:vAlign w:val="bottom"/>
          </w:tcPr>
          <w:p w14:paraId="6E4D851D" w14:textId="3DBA54E2"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2 (1.5)</w:t>
            </w:r>
          </w:p>
        </w:tc>
        <w:tc>
          <w:tcPr>
            <w:tcW w:w="2583" w:type="dxa"/>
            <w:vAlign w:val="bottom"/>
          </w:tcPr>
          <w:p w14:paraId="2EF88BC4" w14:textId="77777777"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132</w:t>
            </w:r>
          </w:p>
        </w:tc>
      </w:tr>
      <w:tr w:rsidR="001244AE" w:rsidRPr="00883E40" w14:paraId="0F3030E8" w14:textId="77777777" w:rsidTr="001244AE">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5362C6DF" w14:textId="77777777" w:rsidR="001244AE" w:rsidRPr="00883E40" w:rsidRDefault="001244AE"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DKinter</w:t>
            </w:r>
          </w:p>
        </w:tc>
        <w:tc>
          <w:tcPr>
            <w:tcW w:w="1815" w:type="dxa"/>
            <w:vAlign w:val="bottom"/>
          </w:tcPr>
          <w:p w14:paraId="0F744D14" w14:textId="08A5289D"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1843" w:type="dxa"/>
            <w:vAlign w:val="bottom"/>
          </w:tcPr>
          <w:p w14:paraId="7BBDB99A" w14:textId="6AA66FE7"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2583" w:type="dxa"/>
            <w:vAlign w:val="bottom"/>
          </w:tcPr>
          <w:p w14:paraId="388631C5" w14:textId="77777777"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1</w:t>
            </w:r>
          </w:p>
        </w:tc>
      </w:tr>
      <w:tr w:rsidR="001244AE" w:rsidRPr="00883E40" w14:paraId="5C391FAC" w14:textId="77777777" w:rsidTr="001244AE">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46D0DBB2" w14:textId="77777777" w:rsidR="001244AE" w:rsidRPr="00883E40" w:rsidRDefault="001244AE" w:rsidP="00675C6A">
            <w:pPr>
              <w:spacing w:line="480" w:lineRule="auto"/>
              <w:jc w:val="both"/>
              <w:rPr>
                <w:rFonts w:ascii="Arial" w:hAnsi="Arial" w:cs="Arial"/>
                <w:i/>
                <w:iCs/>
                <w:color w:val="00000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DK</w:t>
            </w:r>
          </w:p>
        </w:tc>
        <w:tc>
          <w:tcPr>
            <w:tcW w:w="1815" w:type="dxa"/>
            <w:vAlign w:val="bottom"/>
          </w:tcPr>
          <w:p w14:paraId="558903F8" w14:textId="3C8E3AE1"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883E40">
              <w:rPr>
                <w:rFonts w:ascii="Arial" w:hAnsi="Arial" w:cs="Arial"/>
                <w:color w:val="000000"/>
                <w:sz w:val="20"/>
                <w:szCs w:val="20"/>
              </w:rPr>
              <w:t>1 (6.7)</w:t>
            </w:r>
          </w:p>
        </w:tc>
        <w:tc>
          <w:tcPr>
            <w:tcW w:w="1843" w:type="dxa"/>
            <w:vAlign w:val="bottom"/>
          </w:tcPr>
          <w:p w14:paraId="046A25CD" w14:textId="24369032"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883E40">
              <w:rPr>
                <w:rFonts w:ascii="Arial" w:hAnsi="Arial" w:cs="Arial"/>
                <w:color w:val="000000"/>
                <w:sz w:val="20"/>
                <w:szCs w:val="20"/>
              </w:rPr>
              <w:t>0</w:t>
            </w:r>
          </w:p>
        </w:tc>
        <w:tc>
          <w:tcPr>
            <w:tcW w:w="2583" w:type="dxa"/>
            <w:vAlign w:val="bottom"/>
          </w:tcPr>
          <w:p w14:paraId="7738E1BE" w14:textId="77777777"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883E40">
              <w:rPr>
                <w:rFonts w:ascii="Arial" w:hAnsi="Arial" w:cs="Arial"/>
                <w:color w:val="000000"/>
                <w:sz w:val="20"/>
                <w:szCs w:val="20"/>
              </w:rPr>
              <w:t>15</w:t>
            </w:r>
          </w:p>
        </w:tc>
      </w:tr>
      <w:tr w:rsidR="001244AE" w:rsidRPr="00883E40" w14:paraId="4496C499" w14:textId="77777777" w:rsidTr="001244AE">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1680E7D2" w14:textId="77777777" w:rsidR="001244AE" w:rsidRPr="00883E40" w:rsidRDefault="001244AE"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UKinter</w:t>
            </w:r>
          </w:p>
        </w:tc>
        <w:tc>
          <w:tcPr>
            <w:tcW w:w="1815" w:type="dxa"/>
            <w:vAlign w:val="bottom"/>
          </w:tcPr>
          <w:p w14:paraId="6A4A3110" w14:textId="1B88B87B"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1843" w:type="dxa"/>
            <w:vAlign w:val="bottom"/>
          </w:tcPr>
          <w:p w14:paraId="3B49217B" w14:textId="6C4B154B"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2583" w:type="dxa"/>
            <w:vAlign w:val="bottom"/>
          </w:tcPr>
          <w:p w14:paraId="7F965062" w14:textId="77777777"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5</w:t>
            </w:r>
          </w:p>
        </w:tc>
      </w:tr>
      <w:tr w:rsidR="001244AE" w:rsidRPr="00883E40" w14:paraId="5DFC6018" w14:textId="77777777" w:rsidTr="001244AE">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67010B4E" w14:textId="77777777" w:rsidR="001244AE" w:rsidRPr="00883E40" w:rsidRDefault="001244AE"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w:t>
            </w:r>
            <w:r w:rsidRPr="00E42CDA">
              <w:rPr>
                <w:rFonts w:ascii="Arial" w:hAnsi="Arial" w:cs="Arial"/>
                <w:color w:val="000000"/>
                <w:sz w:val="20"/>
                <w:szCs w:val="20"/>
                <w:vertAlign w:val="subscript"/>
              </w:rPr>
              <w:t>UK</w:t>
            </w:r>
          </w:p>
        </w:tc>
        <w:tc>
          <w:tcPr>
            <w:tcW w:w="1815" w:type="dxa"/>
            <w:vAlign w:val="bottom"/>
          </w:tcPr>
          <w:p w14:paraId="2E1B947E" w14:textId="1A275E8F"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8 (2.7)</w:t>
            </w:r>
          </w:p>
        </w:tc>
        <w:tc>
          <w:tcPr>
            <w:tcW w:w="1843" w:type="dxa"/>
            <w:vAlign w:val="bottom"/>
          </w:tcPr>
          <w:p w14:paraId="731C617D" w14:textId="550E6DCD"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2583" w:type="dxa"/>
            <w:vAlign w:val="bottom"/>
          </w:tcPr>
          <w:p w14:paraId="22D4EFB3" w14:textId="77777777"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296</w:t>
            </w:r>
          </w:p>
        </w:tc>
      </w:tr>
      <w:tr w:rsidR="001244AE" w:rsidRPr="00883E40" w14:paraId="2B8A8D33" w14:textId="77777777" w:rsidTr="001244AE">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35FF7028" w14:textId="77777777" w:rsidR="001244AE" w:rsidRPr="00883E40" w:rsidRDefault="001244AE"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M1.134</w:t>
            </w:r>
          </w:p>
        </w:tc>
        <w:tc>
          <w:tcPr>
            <w:tcW w:w="1815" w:type="dxa"/>
            <w:vAlign w:val="bottom"/>
          </w:tcPr>
          <w:p w14:paraId="237E768A" w14:textId="3625AE0D"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1843" w:type="dxa"/>
            <w:vAlign w:val="bottom"/>
          </w:tcPr>
          <w:p w14:paraId="459654F7" w14:textId="46F055D7"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2583" w:type="dxa"/>
            <w:vAlign w:val="bottom"/>
          </w:tcPr>
          <w:p w14:paraId="3346507D" w14:textId="77777777"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43</w:t>
            </w:r>
          </w:p>
        </w:tc>
      </w:tr>
      <w:tr w:rsidR="001244AE" w:rsidRPr="00883E40" w14:paraId="47580C49" w14:textId="77777777" w:rsidTr="001244AE">
        <w:trPr>
          <w:trHeight w:val="20"/>
        </w:trPr>
        <w:tc>
          <w:tcPr>
            <w:cnfStyle w:val="001000000000" w:firstRow="0" w:lastRow="0" w:firstColumn="1" w:lastColumn="0" w:oddVBand="0" w:evenVBand="0" w:oddHBand="0" w:evenHBand="0" w:firstRowFirstColumn="0" w:firstRowLastColumn="0" w:lastRowFirstColumn="0" w:lastRowLastColumn="0"/>
            <w:tcW w:w="1866" w:type="dxa"/>
            <w:vAlign w:val="bottom"/>
          </w:tcPr>
          <w:p w14:paraId="7D57A36F" w14:textId="77777777" w:rsidR="001244AE" w:rsidRPr="00883E40" w:rsidRDefault="001244AE" w:rsidP="00675C6A">
            <w:pPr>
              <w:spacing w:line="480" w:lineRule="auto"/>
              <w:jc w:val="both"/>
              <w:rPr>
                <w:rFonts w:ascii="Arial" w:hAnsi="Arial" w:cs="Arial"/>
                <w:bCs w:val="0"/>
                <w:sz w:val="20"/>
                <w:szCs w:val="20"/>
                <w:lang w:val="en-US"/>
              </w:rPr>
            </w:pPr>
            <w:r w:rsidRPr="00883E40">
              <w:rPr>
                <w:rFonts w:ascii="Arial" w:hAnsi="Arial" w:cs="Arial"/>
                <w:color w:val="000000"/>
                <w:sz w:val="20"/>
                <w:szCs w:val="20"/>
              </w:rPr>
              <w:t>M1other</w:t>
            </w:r>
          </w:p>
        </w:tc>
        <w:tc>
          <w:tcPr>
            <w:tcW w:w="1815" w:type="dxa"/>
            <w:vAlign w:val="bottom"/>
          </w:tcPr>
          <w:p w14:paraId="2625C539" w14:textId="385BD625"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1843" w:type="dxa"/>
            <w:vAlign w:val="bottom"/>
          </w:tcPr>
          <w:p w14:paraId="120BE4C4" w14:textId="63B4E920"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0</w:t>
            </w:r>
          </w:p>
        </w:tc>
        <w:tc>
          <w:tcPr>
            <w:tcW w:w="2583" w:type="dxa"/>
            <w:vAlign w:val="bottom"/>
          </w:tcPr>
          <w:p w14:paraId="6D53EA7F" w14:textId="77777777" w:rsidR="001244AE" w:rsidRPr="00883E40" w:rsidRDefault="001244AE" w:rsidP="00675C6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883E40">
              <w:rPr>
                <w:rFonts w:ascii="Arial" w:hAnsi="Arial" w:cs="Arial"/>
                <w:color w:val="000000"/>
                <w:sz w:val="20"/>
                <w:szCs w:val="20"/>
              </w:rPr>
              <w:t>5</w:t>
            </w:r>
          </w:p>
        </w:tc>
      </w:tr>
    </w:tbl>
    <w:p w14:paraId="5885CD0B" w14:textId="77777777" w:rsidR="007450D9" w:rsidRPr="00CB0BFE" w:rsidRDefault="007450D9" w:rsidP="00675C6A">
      <w:pPr>
        <w:tabs>
          <w:tab w:val="left" w:pos="997"/>
        </w:tabs>
        <w:jc w:val="both"/>
        <w:rPr>
          <w:rFonts w:ascii="Arial" w:hAnsi="Arial" w:cs="Arial"/>
          <w:lang w:val="en-US"/>
        </w:rPr>
      </w:pPr>
    </w:p>
    <w:sectPr w:rsidR="007450D9" w:rsidRPr="00CB0BFE" w:rsidSect="007450D9">
      <w:pgSz w:w="11900" w:h="16820"/>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C8115" w14:textId="77777777" w:rsidR="006445C0" w:rsidRDefault="006445C0">
      <w:pPr>
        <w:spacing w:after="0" w:line="240" w:lineRule="auto"/>
      </w:pPr>
      <w:r>
        <w:separator/>
      </w:r>
    </w:p>
  </w:endnote>
  <w:endnote w:type="continuationSeparator" w:id="0">
    <w:p w14:paraId="6C5307E5" w14:textId="77777777" w:rsidR="006445C0" w:rsidRDefault="0064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00002FF" w:usb1="5000205B" w:usb2="00000001" w:usb3="00000000" w:csb0="0000019F" w:csb1="00000000"/>
  </w:font>
  <w:font w:name="HPION L+ Gulliver">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4742854"/>
      <w:docPartObj>
        <w:docPartGallery w:val="Page Numbers (Bottom of Page)"/>
        <w:docPartUnique/>
      </w:docPartObj>
    </w:sdtPr>
    <w:sdtEndPr>
      <w:rPr>
        <w:rStyle w:val="PageNumber"/>
      </w:rPr>
    </w:sdtEndPr>
    <w:sdtContent>
      <w:p w14:paraId="294C6DD9" w14:textId="77777777" w:rsidR="00F875C1" w:rsidRDefault="00F875C1" w:rsidP="00A622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41EDCEB" w14:textId="77777777" w:rsidR="00F875C1" w:rsidRDefault="00F87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4625860"/>
      <w:docPartObj>
        <w:docPartGallery w:val="Page Numbers (Bottom of Page)"/>
        <w:docPartUnique/>
      </w:docPartObj>
    </w:sdtPr>
    <w:sdtEndPr>
      <w:rPr>
        <w:rStyle w:val="PageNumber"/>
      </w:rPr>
    </w:sdtEndPr>
    <w:sdtContent>
      <w:p w14:paraId="3C215408" w14:textId="77777777" w:rsidR="00F875C1" w:rsidRDefault="00F875C1" w:rsidP="00A622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65A17971" w14:textId="77777777" w:rsidR="00F875C1" w:rsidRDefault="00F87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2692F" w14:textId="77777777" w:rsidR="006445C0" w:rsidRDefault="006445C0">
      <w:pPr>
        <w:spacing w:after="0" w:line="240" w:lineRule="auto"/>
      </w:pPr>
      <w:r>
        <w:separator/>
      </w:r>
    </w:p>
  </w:footnote>
  <w:footnote w:type="continuationSeparator" w:id="0">
    <w:p w14:paraId="301BF6D4" w14:textId="77777777" w:rsidR="006445C0" w:rsidRDefault="00644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0C2"/>
    <w:multiLevelType w:val="hybridMultilevel"/>
    <w:tmpl w:val="E718064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1C229A4"/>
    <w:multiLevelType w:val="hybridMultilevel"/>
    <w:tmpl w:val="1E32CE70"/>
    <w:lvl w:ilvl="0" w:tplc="977CFA9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584ED1"/>
    <w:multiLevelType w:val="hybridMultilevel"/>
    <w:tmpl w:val="BF967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BC1C08"/>
    <w:multiLevelType w:val="hybridMultilevel"/>
    <w:tmpl w:val="5E484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8D0E08"/>
    <w:multiLevelType w:val="hybridMultilevel"/>
    <w:tmpl w:val="79BA6C8A"/>
    <w:lvl w:ilvl="0" w:tplc="0624FE74">
      <w:start w:val="1"/>
      <w:numFmt w:val="bullet"/>
      <w:lvlText w:val=""/>
      <w:lvlJc w:val="left"/>
      <w:pPr>
        <w:ind w:left="720" w:hanging="360"/>
      </w:pPr>
      <w:rPr>
        <w:rFonts w:ascii="Symbol" w:hAnsi="Symbol" w:hint="default"/>
        <w:lang w:val="en-US"/>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5559FF"/>
    <w:multiLevelType w:val="hybridMultilevel"/>
    <w:tmpl w:val="4510DD48"/>
    <w:lvl w:ilvl="0" w:tplc="60226A74">
      <w:start w:val="1"/>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6200D2"/>
    <w:multiLevelType w:val="hybridMultilevel"/>
    <w:tmpl w:val="48823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444C82"/>
    <w:multiLevelType w:val="hybridMultilevel"/>
    <w:tmpl w:val="950C90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DF4208"/>
    <w:multiLevelType w:val="hybridMultilevel"/>
    <w:tmpl w:val="D77EBDC2"/>
    <w:lvl w:ilvl="0" w:tplc="E4D2DDA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BF352E"/>
    <w:multiLevelType w:val="hybridMultilevel"/>
    <w:tmpl w:val="B9BAC078"/>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0" w15:restartNumberingAfterBreak="0">
    <w:nsid w:val="17D861C3"/>
    <w:multiLevelType w:val="hybridMultilevel"/>
    <w:tmpl w:val="CCBE4D34"/>
    <w:lvl w:ilvl="0" w:tplc="6536668E">
      <w:start w:val="19"/>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B0DDD"/>
    <w:multiLevelType w:val="hybridMultilevel"/>
    <w:tmpl w:val="AC50EDB8"/>
    <w:lvl w:ilvl="0" w:tplc="149AA3C0">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C33CB4"/>
    <w:multiLevelType w:val="hybridMultilevel"/>
    <w:tmpl w:val="B332FF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FD08F7"/>
    <w:multiLevelType w:val="multilevel"/>
    <w:tmpl w:val="3252EF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8C07E41"/>
    <w:multiLevelType w:val="hybridMultilevel"/>
    <w:tmpl w:val="A8B26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CF4AC2"/>
    <w:multiLevelType w:val="hybridMultilevel"/>
    <w:tmpl w:val="32A2D01C"/>
    <w:lvl w:ilvl="0" w:tplc="D9AADC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05722D"/>
    <w:multiLevelType w:val="hybridMultilevel"/>
    <w:tmpl w:val="FDD8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86DFF"/>
    <w:multiLevelType w:val="hybridMultilevel"/>
    <w:tmpl w:val="4DDEBF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FA6A46"/>
    <w:multiLevelType w:val="hybridMultilevel"/>
    <w:tmpl w:val="9A1805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13772C"/>
    <w:multiLevelType w:val="hybridMultilevel"/>
    <w:tmpl w:val="9230DEC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C7E6B01"/>
    <w:multiLevelType w:val="multilevel"/>
    <w:tmpl w:val="A2BE0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3C3B06"/>
    <w:multiLevelType w:val="hybridMultilevel"/>
    <w:tmpl w:val="0CA47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D96CED"/>
    <w:multiLevelType w:val="hybridMultilevel"/>
    <w:tmpl w:val="35CAD924"/>
    <w:lvl w:ilvl="0" w:tplc="E918BC14">
      <w:start w:val="1"/>
      <w:numFmt w:val="bullet"/>
      <w:lvlText w:val=""/>
      <w:lvlJc w:val="left"/>
      <w:pPr>
        <w:ind w:left="720" w:hanging="360"/>
      </w:pPr>
      <w:rPr>
        <w:rFonts w:ascii="Symbol" w:hAnsi="Symbol"/>
      </w:rPr>
    </w:lvl>
    <w:lvl w:ilvl="1" w:tplc="EB7EC336">
      <w:start w:val="1"/>
      <w:numFmt w:val="bullet"/>
      <w:lvlText w:val=""/>
      <w:lvlJc w:val="left"/>
      <w:pPr>
        <w:ind w:left="720" w:hanging="360"/>
      </w:pPr>
      <w:rPr>
        <w:rFonts w:ascii="Symbol" w:hAnsi="Symbol"/>
      </w:rPr>
    </w:lvl>
    <w:lvl w:ilvl="2" w:tplc="6F882C1E">
      <w:start w:val="1"/>
      <w:numFmt w:val="bullet"/>
      <w:lvlText w:val=""/>
      <w:lvlJc w:val="left"/>
      <w:pPr>
        <w:ind w:left="720" w:hanging="360"/>
      </w:pPr>
      <w:rPr>
        <w:rFonts w:ascii="Symbol" w:hAnsi="Symbol"/>
      </w:rPr>
    </w:lvl>
    <w:lvl w:ilvl="3" w:tplc="D7CC2C94">
      <w:start w:val="1"/>
      <w:numFmt w:val="bullet"/>
      <w:lvlText w:val=""/>
      <w:lvlJc w:val="left"/>
      <w:pPr>
        <w:ind w:left="720" w:hanging="360"/>
      </w:pPr>
      <w:rPr>
        <w:rFonts w:ascii="Symbol" w:hAnsi="Symbol"/>
      </w:rPr>
    </w:lvl>
    <w:lvl w:ilvl="4" w:tplc="A66AB95E">
      <w:start w:val="1"/>
      <w:numFmt w:val="bullet"/>
      <w:lvlText w:val=""/>
      <w:lvlJc w:val="left"/>
      <w:pPr>
        <w:ind w:left="720" w:hanging="360"/>
      </w:pPr>
      <w:rPr>
        <w:rFonts w:ascii="Symbol" w:hAnsi="Symbol"/>
      </w:rPr>
    </w:lvl>
    <w:lvl w:ilvl="5" w:tplc="CEFE6AAA">
      <w:start w:val="1"/>
      <w:numFmt w:val="bullet"/>
      <w:lvlText w:val=""/>
      <w:lvlJc w:val="left"/>
      <w:pPr>
        <w:ind w:left="720" w:hanging="360"/>
      </w:pPr>
      <w:rPr>
        <w:rFonts w:ascii="Symbol" w:hAnsi="Symbol"/>
      </w:rPr>
    </w:lvl>
    <w:lvl w:ilvl="6" w:tplc="8FA0575A">
      <w:start w:val="1"/>
      <w:numFmt w:val="bullet"/>
      <w:lvlText w:val=""/>
      <w:lvlJc w:val="left"/>
      <w:pPr>
        <w:ind w:left="720" w:hanging="360"/>
      </w:pPr>
      <w:rPr>
        <w:rFonts w:ascii="Symbol" w:hAnsi="Symbol"/>
      </w:rPr>
    </w:lvl>
    <w:lvl w:ilvl="7" w:tplc="77904EDE">
      <w:start w:val="1"/>
      <w:numFmt w:val="bullet"/>
      <w:lvlText w:val=""/>
      <w:lvlJc w:val="left"/>
      <w:pPr>
        <w:ind w:left="720" w:hanging="360"/>
      </w:pPr>
      <w:rPr>
        <w:rFonts w:ascii="Symbol" w:hAnsi="Symbol"/>
      </w:rPr>
    </w:lvl>
    <w:lvl w:ilvl="8" w:tplc="207EFBD6">
      <w:start w:val="1"/>
      <w:numFmt w:val="bullet"/>
      <w:lvlText w:val=""/>
      <w:lvlJc w:val="left"/>
      <w:pPr>
        <w:ind w:left="720" w:hanging="360"/>
      </w:pPr>
      <w:rPr>
        <w:rFonts w:ascii="Symbol" w:hAnsi="Symbol"/>
      </w:rPr>
    </w:lvl>
  </w:abstractNum>
  <w:abstractNum w:abstractNumId="23" w15:restartNumberingAfterBreak="0">
    <w:nsid w:val="4F301BDE"/>
    <w:multiLevelType w:val="hybridMultilevel"/>
    <w:tmpl w:val="90ACAF9A"/>
    <w:lvl w:ilvl="0" w:tplc="4104ADB6">
      <w:start w:val="1"/>
      <w:numFmt w:val="bullet"/>
      <w:lvlText w:val=""/>
      <w:lvlJc w:val="left"/>
      <w:pPr>
        <w:ind w:left="720" w:hanging="360"/>
      </w:pPr>
      <w:rPr>
        <w:rFonts w:ascii="Symbol" w:hAnsi="Symbol"/>
      </w:rPr>
    </w:lvl>
    <w:lvl w:ilvl="1" w:tplc="89D8B01A">
      <w:start w:val="1"/>
      <w:numFmt w:val="bullet"/>
      <w:lvlText w:val=""/>
      <w:lvlJc w:val="left"/>
      <w:pPr>
        <w:ind w:left="720" w:hanging="360"/>
      </w:pPr>
      <w:rPr>
        <w:rFonts w:ascii="Symbol" w:hAnsi="Symbol"/>
      </w:rPr>
    </w:lvl>
    <w:lvl w:ilvl="2" w:tplc="7D9A0D08">
      <w:start w:val="1"/>
      <w:numFmt w:val="bullet"/>
      <w:lvlText w:val=""/>
      <w:lvlJc w:val="left"/>
      <w:pPr>
        <w:ind w:left="720" w:hanging="360"/>
      </w:pPr>
      <w:rPr>
        <w:rFonts w:ascii="Symbol" w:hAnsi="Symbol"/>
      </w:rPr>
    </w:lvl>
    <w:lvl w:ilvl="3" w:tplc="547C72B0">
      <w:start w:val="1"/>
      <w:numFmt w:val="bullet"/>
      <w:lvlText w:val=""/>
      <w:lvlJc w:val="left"/>
      <w:pPr>
        <w:ind w:left="720" w:hanging="360"/>
      </w:pPr>
      <w:rPr>
        <w:rFonts w:ascii="Symbol" w:hAnsi="Symbol"/>
      </w:rPr>
    </w:lvl>
    <w:lvl w:ilvl="4" w:tplc="3C14249E">
      <w:start w:val="1"/>
      <w:numFmt w:val="bullet"/>
      <w:lvlText w:val=""/>
      <w:lvlJc w:val="left"/>
      <w:pPr>
        <w:ind w:left="720" w:hanging="360"/>
      </w:pPr>
      <w:rPr>
        <w:rFonts w:ascii="Symbol" w:hAnsi="Symbol"/>
      </w:rPr>
    </w:lvl>
    <w:lvl w:ilvl="5" w:tplc="3E246112">
      <w:start w:val="1"/>
      <w:numFmt w:val="bullet"/>
      <w:lvlText w:val=""/>
      <w:lvlJc w:val="left"/>
      <w:pPr>
        <w:ind w:left="720" w:hanging="360"/>
      </w:pPr>
      <w:rPr>
        <w:rFonts w:ascii="Symbol" w:hAnsi="Symbol"/>
      </w:rPr>
    </w:lvl>
    <w:lvl w:ilvl="6" w:tplc="66EAB188">
      <w:start w:val="1"/>
      <w:numFmt w:val="bullet"/>
      <w:lvlText w:val=""/>
      <w:lvlJc w:val="left"/>
      <w:pPr>
        <w:ind w:left="720" w:hanging="360"/>
      </w:pPr>
      <w:rPr>
        <w:rFonts w:ascii="Symbol" w:hAnsi="Symbol"/>
      </w:rPr>
    </w:lvl>
    <w:lvl w:ilvl="7" w:tplc="1B947406">
      <w:start w:val="1"/>
      <w:numFmt w:val="bullet"/>
      <w:lvlText w:val=""/>
      <w:lvlJc w:val="left"/>
      <w:pPr>
        <w:ind w:left="720" w:hanging="360"/>
      </w:pPr>
      <w:rPr>
        <w:rFonts w:ascii="Symbol" w:hAnsi="Symbol"/>
      </w:rPr>
    </w:lvl>
    <w:lvl w:ilvl="8" w:tplc="9EB89D38">
      <w:start w:val="1"/>
      <w:numFmt w:val="bullet"/>
      <w:lvlText w:val=""/>
      <w:lvlJc w:val="left"/>
      <w:pPr>
        <w:ind w:left="720" w:hanging="360"/>
      </w:pPr>
      <w:rPr>
        <w:rFonts w:ascii="Symbol" w:hAnsi="Symbol"/>
      </w:rPr>
    </w:lvl>
  </w:abstractNum>
  <w:abstractNum w:abstractNumId="24" w15:restartNumberingAfterBreak="0">
    <w:nsid w:val="525D718D"/>
    <w:multiLevelType w:val="hybridMultilevel"/>
    <w:tmpl w:val="F2F2F8B2"/>
    <w:lvl w:ilvl="0" w:tplc="F1E44D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822B3"/>
    <w:multiLevelType w:val="hybridMultilevel"/>
    <w:tmpl w:val="B8D45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4DD38BA"/>
    <w:multiLevelType w:val="hybridMultilevel"/>
    <w:tmpl w:val="A364E3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58B4598"/>
    <w:multiLevelType w:val="hybridMultilevel"/>
    <w:tmpl w:val="99C8F738"/>
    <w:lvl w:ilvl="0" w:tplc="59DE1D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662A33"/>
    <w:multiLevelType w:val="hybridMultilevel"/>
    <w:tmpl w:val="574EC9FE"/>
    <w:lvl w:ilvl="0" w:tplc="0E9A92C0">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A9A6656"/>
    <w:multiLevelType w:val="hybridMultilevel"/>
    <w:tmpl w:val="FA96EF42"/>
    <w:lvl w:ilvl="0" w:tplc="696CB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56EE0"/>
    <w:multiLevelType w:val="hybridMultilevel"/>
    <w:tmpl w:val="8A30E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B6B28B4"/>
    <w:multiLevelType w:val="hybridMultilevel"/>
    <w:tmpl w:val="7368C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510EDE"/>
    <w:multiLevelType w:val="hybridMultilevel"/>
    <w:tmpl w:val="0F465BA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3" w15:restartNumberingAfterBreak="0">
    <w:nsid w:val="70247072"/>
    <w:multiLevelType w:val="hybridMultilevel"/>
    <w:tmpl w:val="3842B85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4" w15:restartNumberingAfterBreak="0">
    <w:nsid w:val="792126D1"/>
    <w:multiLevelType w:val="hybridMultilevel"/>
    <w:tmpl w:val="C9A0B510"/>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5" w15:restartNumberingAfterBreak="0">
    <w:nsid w:val="79AF75BD"/>
    <w:multiLevelType w:val="hybridMultilevel"/>
    <w:tmpl w:val="6BCAB068"/>
    <w:lvl w:ilvl="0" w:tplc="24CC163A">
      <w:start w:val="1"/>
      <w:numFmt w:val="bullet"/>
      <w:lvlText w:val=""/>
      <w:lvlJc w:val="left"/>
      <w:pPr>
        <w:ind w:left="1160" w:hanging="360"/>
      </w:pPr>
      <w:rPr>
        <w:rFonts w:ascii="Symbol" w:hAnsi="Symbol"/>
      </w:rPr>
    </w:lvl>
    <w:lvl w:ilvl="1" w:tplc="0EBA3A00">
      <w:start w:val="1"/>
      <w:numFmt w:val="bullet"/>
      <w:lvlText w:val=""/>
      <w:lvlJc w:val="left"/>
      <w:pPr>
        <w:ind w:left="1160" w:hanging="360"/>
      </w:pPr>
      <w:rPr>
        <w:rFonts w:ascii="Symbol" w:hAnsi="Symbol"/>
      </w:rPr>
    </w:lvl>
    <w:lvl w:ilvl="2" w:tplc="9C3632E6">
      <w:start w:val="1"/>
      <w:numFmt w:val="bullet"/>
      <w:lvlText w:val=""/>
      <w:lvlJc w:val="left"/>
      <w:pPr>
        <w:ind w:left="1160" w:hanging="360"/>
      </w:pPr>
      <w:rPr>
        <w:rFonts w:ascii="Symbol" w:hAnsi="Symbol"/>
      </w:rPr>
    </w:lvl>
    <w:lvl w:ilvl="3" w:tplc="F54298AC">
      <w:start w:val="1"/>
      <w:numFmt w:val="bullet"/>
      <w:lvlText w:val=""/>
      <w:lvlJc w:val="left"/>
      <w:pPr>
        <w:ind w:left="1160" w:hanging="360"/>
      </w:pPr>
      <w:rPr>
        <w:rFonts w:ascii="Symbol" w:hAnsi="Symbol"/>
      </w:rPr>
    </w:lvl>
    <w:lvl w:ilvl="4" w:tplc="770A3ECA">
      <w:start w:val="1"/>
      <w:numFmt w:val="bullet"/>
      <w:lvlText w:val=""/>
      <w:lvlJc w:val="left"/>
      <w:pPr>
        <w:ind w:left="1160" w:hanging="360"/>
      </w:pPr>
      <w:rPr>
        <w:rFonts w:ascii="Symbol" w:hAnsi="Symbol"/>
      </w:rPr>
    </w:lvl>
    <w:lvl w:ilvl="5" w:tplc="515461B2">
      <w:start w:val="1"/>
      <w:numFmt w:val="bullet"/>
      <w:lvlText w:val=""/>
      <w:lvlJc w:val="left"/>
      <w:pPr>
        <w:ind w:left="1160" w:hanging="360"/>
      </w:pPr>
      <w:rPr>
        <w:rFonts w:ascii="Symbol" w:hAnsi="Symbol"/>
      </w:rPr>
    </w:lvl>
    <w:lvl w:ilvl="6" w:tplc="82A8E2BA">
      <w:start w:val="1"/>
      <w:numFmt w:val="bullet"/>
      <w:lvlText w:val=""/>
      <w:lvlJc w:val="left"/>
      <w:pPr>
        <w:ind w:left="1160" w:hanging="360"/>
      </w:pPr>
      <w:rPr>
        <w:rFonts w:ascii="Symbol" w:hAnsi="Symbol"/>
      </w:rPr>
    </w:lvl>
    <w:lvl w:ilvl="7" w:tplc="9AF637F2">
      <w:start w:val="1"/>
      <w:numFmt w:val="bullet"/>
      <w:lvlText w:val=""/>
      <w:lvlJc w:val="left"/>
      <w:pPr>
        <w:ind w:left="1160" w:hanging="360"/>
      </w:pPr>
      <w:rPr>
        <w:rFonts w:ascii="Symbol" w:hAnsi="Symbol"/>
      </w:rPr>
    </w:lvl>
    <w:lvl w:ilvl="8" w:tplc="CC00B204">
      <w:start w:val="1"/>
      <w:numFmt w:val="bullet"/>
      <w:lvlText w:val=""/>
      <w:lvlJc w:val="left"/>
      <w:pPr>
        <w:ind w:left="1160" w:hanging="360"/>
      </w:pPr>
      <w:rPr>
        <w:rFonts w:ascii="Symbol" w:hAnsi="Symbol"/>
      </w:rPr>
    </w:lvl>
  </w:abstractNum>
  <w:abstractNum w:abstractNumId="36" w15:restartNumberingAfterBreak="0">
    <w:nsid w:val="7EA977CC"/>
    <w:multiLevelType w:val="hybridMultilevel"/>
    <w:tmpl w:val="1C7AE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8"/>
  </w:num>
  <w:num w:numId="4">
    <w:abstractNumId w:val="4"/>
  </w:num>
  <w:num w:numId="5">
    <w:abstractNumId w:val="14"/>
  </w:num>
  <w:num w:numId="6">
    <w:abstractNumId w:val="28"/>
  </w:num>
  <w:num w:numId="7">
    <w:abstractNumId w:val="9"/>
  </w:num>
  <w:num w:numId="8">
    <w:abstractNumId w:val="0"/>
  </w:num>
  <w:num w:numId="9">
    <w:abstractNumId w:val="1"/>
  </w:num>
  <w:num w:numId="10">
    <w:abstractNumId w:val="3"/>
  </w:num>
  <w:num w:numId="11">
    <w:abstractNumId w:val="7"/>
  </w:num>
  <w:num w:numId="12">
    <w:abstractNumId w:val="15"/>
  </w:num>
  <w:num w:numId="13">
    <w:abstractNumId w:val="16"/>
  </w:num>
  <w:num w:numId="14">
    <w:abstractNumId w:val="29"/>
  </w:num>
  <w:num w:numId="15">
    <w:abstractNumId w:val="8"/>
  </w:num>
  <w:num w:numId="16">
    <w:abstractNumId w:val="12"/>
  </w:num>
  <w:num w:numId="17">
    <w:abstractNumId w:val="2"/>
  </w:num>
  <w:num w:numId="18">
    <w:abstractNumId w:val="31"/>
  </w:num>
  <w:num w:numId="19">
    <w:abstractNumId w:val="21"/>
  </w:num>
  <w:num w:numId="20">
    <w:abstractNumId w:val="32"/>
  </w:num>
  <w:num w:numId="21">
    <w:abstractNumId w:val="26"/>
  </w:num>
  <w:num w:numId="22">
    <w:abstractNumId w:val="20"/>
  </w:num>
  <w:num w:numId="23">
    <w:abstractNumId w:val="6"/>
  </w:num>
  <w:num w:numId="24">
    <w:abstractNumId w:val="30"/>
  </w:num>
  <w:num w:numId="25">
    <w:abstractNumId w:val="34"/>
  </w:num>
  <w:num w:numId="26">
    <w:abstractNumId w:val="10"/>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7"/>
  </w:num>
  <w:num w:numId="31">
    <w:abstractNumId w:val="22"/>
  </w:num>
  <w:num w:numId="32">
    <w:abstractNumId w:val="23"/>
  </w:num>
  <w:num w:numId="33">
    <w:abstractNumId w:val="36"/>
  </w:num>
  <w:num w:numId="34">
    <w:abstractNumId w:val="17"/>
  </w:num>
  <w:num w:numId="35">
    <w:abstractNumId w:val="35"/>
  </w:num>
  <w:num w:numId="36">
    <w:abstractNumId w:val="1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with DOI&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t0a2xz4t9ss8e0sr8paf0ddddfrvpd2xd2&quot;&gt;My EndNote Library iGAS retro&lt;record-ids&gt;&lt;item&gt;85&lt;/item&gt;&lt;/record-ids&gt;&lt;/item&gt;&lt;item db-id=&quot;vfxveserr0xwz4etzzi5px9xevea5505p2da&quot;&gt;My EndNote Library_M1_supplement_Methods&lt;record-ids&gt;&lt;item&gt;1&lt;/item&gt;&lt;item&gt;2&lt;/item&gt;&lt;item&gt;3&lt;/item&gt;&lt;item&gt;4&lt;/item&gt;&lt;item&gt;5&lt;/item&gt;&lt;item&gt;6&lt;/item&gt;&lt;item&gt;7&lt;/item&gt;&lt;item&gt;8&lt;/item&gt;&lt;item&gt;10&lt;/item&gt;&lt;/record-ids&gt;&lt;/item&gt;&lt;/Libraries&gt;"/>
    <w:docVar w:name="EN.UseJSCitationFormat" w:val="False"/>
  </w:docVars>
  <w:rsids>
    <w:rsidRoot w:val="00EF369B"/>
    <w:rsid w:val="00054FC0"/>
    <w:rsid w:val="00076ACE"/>
    <w:rsid w:val="00117A5A"/>
    <w:rsid w:val="001244AE"/>
    <w:rsid w:val="00141A9A"/>
    <w:rsid w:val="001E12A3"/>
    <w:rsid w:val="00251AD8"/>
    <w:rsid w:val="00257D8D"/>
    <w:rsid w:val="00275E65"/>
    <w:rsid w:val="00296645"/>
    <w:rsid w:val="003035F7"/>
    <w:rsid w:val="003849B8"/>
    <w:rsid w:val="00413945"/>
    <w:rsid w:val="00486772"/>
    <w:rsid w:val="00497DF2"/>
    <w:rsid w:val="006042B0"/>
    <w:rsid w:val="006422F5"/>
    <w:rsid w:val="006445C0"/>
    <w:rsid w:val="00674E83"/>
    <w:rsid w:val="00675C6A"/>
    <w:rsid w:val="006C79DB"/>
    <w:rsid w:val="006F231D"/>
    <w:rsid w:val="007450D9"/>
    <w:rsid w:val="00753455"/>
    <w:rsid w:val="007C1147"/>
    <w:rsid w:val="007C720C"/>
    <w:rsid w:val="00883E40"/>
    <w:rsid w:val="00886E3F"/>
    <w:rsid w:val="00894913"/>
    <w:rsid w:val="009568EC"/>
    <w:rsid w:val="00957F37"/>
    <w:rsid w:val="00A51CE7"/>
    <w:rsid w:val="00A62207"/>
    <w:rsid w:val="00A93C2B"/>
    <w:rsid w:val="00AC6739"/>
    <w:rsid w:val="00B353C9"/>
    <w:rsid w:val="00B72E05"/>
    <w:rsid w:val="00B8017B"/>
    <w:rsid w:val="00B83190"/>
    <w:rsid w:val="00BD0865"/>
    <w:rsid w:val="00BF794D"/>
    <w:rsid w:val="00C3772C"/>
    <w:rsid w:val="00C57D03"/>
    <w:rsid w:val="00CB0BFE"/>
    <w:rsid w:val="00D34076"/>
    <w:rsid w:val="00D37069"/>
    <w:rsid w:val="00D53C2E"/>
    <w:rsid w:val="00D679DA"/>
    <w:rsid w:val="00D923B7"/>
    <w:rsid w:val="00DA45D6"/>
    <w:rsid w:val="00E42CDA"/>
    <w:rsid w:val="00E66201"/>
    <w:rsid w:val="00EA0813"/>
    <w:rsid w:val="00EC06B8"/>
    <w:rsid w:val="00EF369B"/>
    <w:rsid w:val="00F875C1"/>
    <w:rsid w:val="00F9280D"/>
    <w:rsid w:val="00FE35B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CD9DA"/>
  <w15:chartTrackingRefBased/>
  <w15:docId w15:val="{6D785CCC-FF88-4D22-B010-BE37CC75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2B0"/>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2B0"/>
    <w:pPr>
      <w:spacing w:after="0" w:line="240" w:lineRule="auto"/>
    </w:pPr>
    <w:rPr>
      <w:lang w:val="nl-NL"/>
    </w:rPr>
  </w:style>
  <w:style w:type="character" w:styleId="LineNumber">
    <w:name w:val="line number"/>
    <w:basedOn w:val="DefaultParagraphFont"/>
    <w:uiPriority w:val="99"/>
    <w:semiHidden/>
    <w:unhideWhenUsed/>
    <w:rsid w:val="006042B0"/>
  </w:style>
  <w:style w:type="character" w:styleId="CommentReference">
    <w:name w:val="annotation reference"/>
    <w:basedOn w:val="DefaultParagraphFont"/>
    <w:uiPriority w:val="99"/>
    <w:semiHidden/>
    <w:unhideWhenUsed/>
    <w:rsid w:val="006042B0"/>
    <w:rPr>
      <w:sz w:val="16"/>
      <w:szCs w:val="16"/>
    </w:rPr>
  </w:style>
  <w:style w:type="paragraph" w:styleId="CommentText">
    <w:name w:val="annotation text"/>
    <w:basedOn w:val="Normal"/>
    <w:link w:val="CommentTextChar"/>
    <w:uiPriority w:val="99"/>
    <w:unhideWhenUsed/>
    <w:rsid w:val="006042B0"/>
    <w:pPr>
      <w:spacing w:line="240" w:lineRule="auto"/>
    </w:pPr>
    <w:rPr>
      <w:sz w:val="20"/>
      <w:szCs w:val="20"/>
    </w:rPr>
  </w:style>
  <w:style w:type="character" w:customStyle="1" w:styleId="CommentTextChar">
    <w:name w:val="Comment Text Char"/>
    <w:basedOn w:val="DefaultParagraphFont"/>
    <w:link w:val="CommentText"/>
    <w:uiPriority w:val="99"/>
    <w:rsid w:val="006042B0"/>
    <w:rPr>
      <w:sz w:val="20"/>
      <w:szCs w:val="20"/>
      <w:lang w:val="nl-NL"/>
    </w:rPr>
  </w:style>
  <w:style w:type="paragraph" w:styleId="CommentSubject">
    <w:name w:val="annotation subject"/>
    <w:basedOn w:val="CommentText"/>
    <w:next w:val="CommentText"/>
    <w:link w:val="CommentSubjectChar"/>
    <w:uiPriority w:val="99"/>
    <w:semiHidden/>
    <w:unhideWhenUsed/>
    <w:rsid w:val="006042B0"/>
    <w:rPr>
      <w:b/>
      <w:bCs/>
    </w:rPr>
  </w:style>
  <w:style w:type="character" w:customStyle="1" w:styleId="CommentSubjectChar">
    <w:name w:val="Comment Subject Char"/>
    <w:basedOn w:val="CommentTextChar"/>
    <w:link w:val="CommentSubject"/>
    <w:uiPriority w:val="99"/>
    <w:semiHidden/>
    <w:rsid w:val="006042B0"/>
    <w:rPr>
      <w:b/>
      <w:bCs/>
      <w:sz w:val="20"/>
      <w:szCs w:val="20"/>
      <w:lang w:val="nl-NL"/>
    </w:rPr>
  </w:style>
  <w:style w:type="paragraph" w:styleId="BalloonText">
    <w:name w:val="Balloon Text"/>
    <w:basedOn w:val="Normal"/>
    <w:link w:val="BalloonTextChar"/>
    <w:uiPriority w:val="99"/>
    <w:semiHidden/>
    <w:unhideWhenUsed/>
    <w:rsid w:val="00604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2B0"/>
    <w:rPr>
      <w:rFonts w:ascii="Segoe UI" w:hAnsi="Segoe UI" w:cs="Segoe UI"/>
      <w:sz w:val="18"/>
      <w:szCs w:val="18"/>
      <w:lang w:val="nl-NL"/>
    </w:rPr>
  </w:style>
  <w:style w:type="paragraph" w:styleId="NormalWeb">
    <w:name w:val="Normal (Web)"/>
    <w:basedOn w:val="Normal"/>
    <w:uiPriority w:val="99"/>
    <w:unhideWhenUsed/>
    <w:rsid w:val="006042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6042B0"/>
    <w:rPr>
      <w:color w:val="0000FF"/>
      <w:u w:val="single"/>
    </w:rPr>
  </w:style>
  <w:style w:type="character" w:styleId="FollowedHyperlink">
    <w:name w:val="FollowedHyperlink"/>
    <w:basedOn w:val="DefaultParagraphFont"/>
    <w:uiPriority w:val="99"/>
    <w:semiHidden/>
    <w:unhideWhenUsed/>
    <w:rsid w:val="006042B0"/>
    <w:rPr>
      <w:color w:val="954F72" w:themeColor="followedHyperlink"/>
      <w:u w:val="single"/>
    </w:rPr>
  </w:style>
  <w:style w:type="paragraph" w:customStyle="1" w:styleId="Default">
    <w:name w:val="Default"/>
    <w:rsid w:val="006042B0"/>
    <w:pPr>
      <w:autoSpaceDE w:val="0"/>
      <w:autoSpaceDN w:val="0"/>
      <w:adjustRightInd w:val="0"/>
      <w:spacing w:after="0" w:line="240" w:lineRule="auto"/>
    </w:pPr>
    <w:rPr>
      <w:rFonts w:ascii="HPION L+ Gulliver" w:hAnsi="HPION L+ Gulliver" w:cs="HPION L+ Gulliver"/>
      <w:color w:val="000000"/>
      <w:sz w:val="24"/>
      <w:szCs w:val="24"/>
      <w:lang w:val="nl-NL"/>
    </w:rPr>
  </w:style>
  <w:style w:type="paragraph" w:styleId="ListParagraph">
    <w:name w:val="List Paragraph"/>
    <w:basedOn w:val="Normal"/>
    <w:uiPriority w:val="34"/>
    <w:qFormat/>
    <w:rsid w:val="006042B0"/>
    <w:pPr>
      <w:ind w:left="720"/>
      <w:contextualSpacing/>
    </w:pPr>
  </w:style>
  <w:style w:type="paragraph" w:styleId="Header">
    <w:name w:val="header"/>
    <w:basedOn w:val="Normal"/>
    <w:link w:val="HeaderChar"/>
    <w:uiPriority w:val="99"/>
    <w:unhideWhenUsed/>
    <w:rsid w:val="006042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42B0"/>
    <w:rPr>
      <w:lang w:val="nl-NL"/>
    </w:rPr>
  </w:style>
  <w:style w:type="paragraph" w:styleId="Footer">
    <w:name w:val="footer"/>
    <w:basedOn w:val="Normal"/>
    <w:link w:val="FooterChar"/>
    <w:uiPriority w:val="99"/>
    <w:unhideWhenUsed/>
    <w:rsid w:val="006042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42B0"/>
    <w:rPr>
      <w:lang w:val="nl-NL"/>
    </w:rPr>
  </w:style>
  <w:style w:type="paragraph" w:customStyle="1" w:styleId="EndNoteBibliographyTitle">
    <w:name w:val="EndNote Bibliography Title"/>
    <w:basedOn w:val="Normal"/>
    <w:link w:val="EndNoteBibliographyTitleChar"/>
    <w:rsid w:val="006042B0"/>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6042B0"/>
    <w:rPr>
      <w:rFonts w:ascii="Arial" w:hAnsi="Arial" w:cs="Arial"/>
      <w:noProof/>
    </w:rPr>
  </w:style>
  <w:style w:type="paragraph" w:customStyle="1" w:styleId="EndNoteBibliography">
    <w:name w:val="EndNote Bibliography"/>
    <w:basedOn w:val="Normal"/>
    <w:link w:val="EndNoteBibliographyChar"/>
    <w:rsid w:val="006042B0"/>
    <w:pPr>
      <w:spacing w:line="24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6042B0"/>
    <w:rPr>
      <w:rFonts w:ascii="Arial" w:hAnsi="Arial" w:cs="Arial"/>
      <w:noProof/>
    </w:rPr>
  </w:style>
  <w:style w:type="character" w:styleId="PlaceholderText">
    <w:name w:val="Placeholder Text"/>
    <w:basedOn w:val="DefaultParagraphFont"/>
    <w:uiPriority w:val="99"/>
    <w:semiHidden/>
    <w:rsid w:val="006042B0"/>
    <w:rPr>
      <w:color w:val="808080"/>
    </w:rPr>
  </w:style>
  <w:style w:type="paragraph" w:styleId="Revision">
    <w:name w:val="Revision"/>
    <w:hidden/>
    <w:uiPriority w:val="99"/>
    <w:semiHidden/>
    <w:rsid w:val="006042B0"/>
    <w:pPr>
      <w:spacing w:after="0" w:line="240" w:lineRule="auto"/>
    </w:pPr>
    <w:rPr>
      <w:lang w:val="nl-NL"/>
    </w:rPr>
  </w:style>
  <w:style w:type="character" w:customStyle="1" w:styleId="Onopgelostemelding1">
    <w:name w:val="Onopgeloste melding1"/>
    <w:basedOn w:val="DefaultParagraphFont"/>
    <w:uiPriority w:val="99"/>
    <w:semiHidden/>
    <w:unhideWhenUsed/>
    <w:rsid w:val="006042B0"/>
    <w:rPr>
      <w:color w:val="605E5C"/>
      <w:shd w:val="clear" w:color="auto" w:fill="E1DFDD"/>
    </w:rPr>
  </w:style>
  <w:style w:type="table" w:styleId="TableGrid">
    <w:name w:val="Table Grid"/>
    <w:basedOn w:val="TableNormal"/>
    <w:uiPriority w:val="39"/>
    <w:rsid w:val="006042B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body">
    <w:name w:val="refbody"/>
    <w:basedOn w:val="Normal"/>
    <w:rsid w:val="006042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6042B0"/>
    <w:rPr>
      <w:i/>
      <w:iCs/>
    </w:rPr>
  </w:style>
  <w:style w:type="character" w:customStyle="1" w:styleId="apple-converted-space">
    <w:name w:val="apple-converted-space"/>
    <w:basedOn w:val="DefaultParagraphFont"/>
    <w:rsid w:val="006042B0"/>
  </w:style>
  <w:style w:type="paragraph" w:customStyle="1" w:styleId="msonormal0">
    <w:name w:val="msonormal"/>
    <w:basedOn w:val="Normal"/>
    <w:rsid w:val="006042B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3">
    <w:name w:val="xl63"/>
    <w:basedOn w:val="Normal"/>
    <w:rsid w:val="006042B0"/>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xl64">
    <w:name w:val="xl64"/>
    <w:basedOn w:val="Normal"/>
    <w:rsid w:val="006042B0"/>
    <w:pPr>
      <w:spacing w:before="100" w:beforeAutospacing="1" w:after="100" w:afterAutospacing="1" w:line="240" w:lineRule="auto"/>
    </w:pPr>
    <w:rPr>
      <w:rFonts w:ascii="Arial" w:eastAsia="Times New Roman" w:hAnsi="Arial" w:cs="Arial"/>
      <w:b/>
      <w:bCs/>
      <w:sz w:val="24"/>
      <w:szCs w:val="24"/>
      <w:lang w:eastAsia="nl-NL"/>
    </w:rPr>
  </w:style>
  <w:style w:type="paragraph" w:customStyle="1" w:styleId="xl65">
    <w:name w:val="xl65"/>
    <w:basedOn w:val="Normal"/>
    <w:rsid w:val="006042B0"/>
    <w:pPr>
      <w:spacing w:before="100" w:beforeAutospacing="1" w:after="100" w:afterAutospacing="1" w:line="240" w:lineRule="auto"/>
    </w:pPr>
    <w:rPr>
      <w:rFonts w:ascii="Arial" w:eastAsia="Times New Roman" w:hAnsi="Arial" w:cs="Arial"/>
      <w:sz w:val="24"/>
      <w:szCs w:val="24"/>
      <w:lang w:eastAsia="nl-NL"/>
    </w:rPr>
  </w:style>
  <w:style w:type="paragraph" w:customStyle="1" w:styleId="xl66">
    <w:name w:val="xl66"/>
    <w:basedOn w:val="Normal"/>
    <w:rsid w:val="006042B0"/>
    <w:pPr>
      <w:spacing w:before="100" w:beforeAutospacing="1" w:after="100" w:afterAutospacing="1" w:line="240" w:lineRule="auto"/>
    </w:pPr>
    <w:rPr>
      <w:rFonts w:ascii="Arial" w:eastAsia="Times New Roman" w:hAnsi="Arial" w:cs="Arial"/>
      <w:sz w:val="24"/>
      <w:szCs w:val="24"/>
      <w:lang w:eastAsia="nl-NL"/>
    </w:rPr>
  </w:style>
  <w:style w:type="paragraph" w:customStyle="1" w:styleId="xl67">
    <w:name w:val="xl67"/>
    <w:basedOn w:val="Normal"/>
    <w:rsid w:val="006042B0"/>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leGridLight">
    <w:name w:val="Grid Table Light"/>
    <w:basedOn w:val="TableNormal"/>
    <w:uiPriority w:val="40"/>
    <w:rsid w:val="006042B0"/>
    <w:pPr>
      <w:spacing w:after="0" w:line="240" w:lineRule="auto"/>
    </w:pPr>
    <w:rPr>
      <w:lang w:val="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042B0"/>
    <w:pPr>
      <w:spacing w:after="0" w:line="240" w:lineRule="auto"/>
    </w:pPr>
    <w:rPr>
      <w:lang w:val="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042B0"/>
    <w:pPr>
      <w:spacing w:after="0" w:line="240" w:lineRule="auto"/>
    </w:pPr>
    <w:rPr>
      <w:lang w:val="nl-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042B0"/>
    <w:pPr>
      <w:spacing w:after="0" w:line="240" w:lineRule="auto"/>
    </w:pPr>
    <w:rPr>
      <w:lang w:val="nl-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042B0"/>
    <w:pPr>
      <w:spacing w:after="0" w:line="240" w:lineRule="auto"/>
    </w:pPr>
    <w:rPr>
      <w:lang w:val="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042B0"/>
    <w:pPr>
      <w:spacing w:after="0" w:line="240" w:lineRule="auto"/>
    </w:pPr>
    <w:rPr>
      <w:lang w:val="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6042B0"/>
    <w:pPr>
      <w:spacing w:after="0" w:line="240" w:lineRule="auto"/>
    </w:pPr>
    <w:rPr>
      <w:lang w:val="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042B0"/>
    <w:pPr>
      <w:spacing w:after="0" w:line="240" w:lineRule="auto"/>
    </w:pPr>
    <w:rPr>
      <w:lang w:val="nl-N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042B0"/>
    <w:pPr>
      <w:spacing w:after="0" w:line="240" w:lineRule="auto"/>
    </w:pPr>
    <w:rPr>
      <w:lang w:val="nl-N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042B0"/>
    <w:pPr>
      <w:spacing w:after="0" w:line="240" w:lineRule="auto"/>
    </w:pPr>
    <w:rPr>
      <w:color w:val="000000" w:themeColor="text1"/>
      <w:lang w:val="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6042B0"/>
    <w:pPr>
      <w:spacing w:after="0" w:line="240" w:lineRule="auto"/>
    </w:pPr>
    <w:rPr>
      <w:lang w:val="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68">
    <w:name w:val="xl68"/>
    <w:basedOn w:val="Normal"/>
    <w:rsid w:val="006042B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9">
    <w:name w:val="xl69"/>
    <w:basedOn w:val="Normal"/>
    <w:rsid w:val="006042B0"/>
    <w:pPr>
      <w:spacing w:before="100" w:beforeAutospacing="1" w:after="100" w:afterAutospacing="1" w:line="240" w:lineRule="auto"/>
    </w:pPr>
    <w:rPr>
      <w:rFonts w:ascii="Arial" w:eastAsia="Times New Roman" w:hAnsi="Arial" w:cs="Arial"/>
      <w:sz w:val="24"/>
      <w:szCs w:val="24"/>
      <w:lang w:eastAsia="nl-NL"/>
    </w:rPr>
  </w:style>
  <w:style w:type="table" w:styleId="GridTable2-Accent3">
    <w:name w:val="Grid Table 2 Accent 3"/>
    <w:basedOn w:val="TableNormal"/>
    <w:uiPriority w:val="47"/>
    <w:rsid w:val="006042B0"/>
    <w:pPr>
      <w:spacing w:after="0" w:line="240" w:lineRule="auto"/>
    </w:pPr>
    <w:rPr>
      <w:lang w:val="nl-NL"/>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f01">
    <w:name w:val="cf01"/>
    <w:basedOn w:val="DefaultParagraphFont"/>
    <w:rsid w:val="006042B0"/>
    <w:rPr>
      <w:rFonts w:ascii="Segoe UI" w:hAnsi="Segoe UI" w:cs="Segoe UI" w:hint="default"/>
      <w:sz w:val="18"/>
      <w:szCs w:val="18"/>
    </w:rPr>
  </w:style>
  <w:style w:type="character" w:styleId="PageNumber">
    <w:name w:val="page number"/>
    <w:basedOn w:val="DefaultParagraphFont"/>
    <w:uiPriority w:val="99"/>
    <w:semiHidden/>
    <w:unhideWhenUsed/>
    <w:rsid w:val="006042B0"/>
  </w:style>
  <w:style w:type="character" w:customStyle="1" w:styleId="jp-italic">
    <w:name w:val="jp-italic"/>
    <w:basedOn w:val="DefaultParagraphFont"/>
    <w:rsid w:val="006042B0"/>
  </w:style>
  <w:style w:type="character" w:customStyle="1" w:styleId="doi">
    <w:name w:val="doi"/>
    <w:basedOn w:val="DefaultParagraphFont"/>
    <w:rsid w:val="006042B0"/>
  </w:style>
  <w:style w:type="paragraph" w:customStyle="1" w:styleId="pf0">
    <w:name w:val="pf0"/>
    <w:basedOn w:val="Normal"/>
    <w:rsid w:val="006042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6042B0"/>
    <w:rPr>
      <w:rFonts w:ascii="Segoe UI" w:hAnsi="Segoe UI" w:cs="Segoe UI" w:hint="default"/>
      <w:color w:val="333333"/>
      <w:sz w:val="18"/>
      <w:szCs w:val="18"/>
      <w:shd w:val="clear" w:color="auto" w:fill="FFFFFF"/>
    </w:rPr>
  </w:style>
  <w:style w:type="character" w:customStyle="1" w:styleId="cf21">
    <w:name w:val="cf21"/>
    <w:basedOn w:val="DefaultParagraphFont"/>
    <w:rsid w:val="006042B0"/>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6042B0"/>
    <w:rPr>
      <w:color w:val="605E5C"/>
      <w:shd w:val="clear" w:color="auto" w:fill="E1DFDD"/>
    </w:rPr>
  </w:style>
  <w:style w:type="table" w:styleId="ListTable1Light">
    <w:name w:val="List Table 1 Light"/>
    <w:basedOn w:val="TableNormal"/>
    <w:uiPriority w:val="46"/>
    <w:rsid w:val="006042B0"/>
    <w:pPr>
      <w:spacing w:after="0" w:line="240" w:lineRule="auto"/>
    </w:pPr>
    <w:rPr>
      <w:lang w:val="nl-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6042B0"/>
    <w:pPr>
      <w:spacing w:after="0" w:line="240" w:lineRule="auto"/>
    </w:pPr>
    <w:rPr>
      <w:lang w:val="nl-N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59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tseemann/abrica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ithub.com/tseemann/snippy"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project.org/" TargetMode="External"/><Relationship Id="rId4" Type="http://schemas.openxmlformats.org/officeDocument/2006/relationships/webSettings" Target="webSettings.xml"/><Relationship Id="rId9" Type="http://schemas.openxmlformats.org/officeDocument/2006/relationships/hyperlink" Target="https://www.cdc.gov/streplab/groupa-strep/resources.html"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UMC Utrecht</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Rumke, L.W. (Lidewij)</dc:creator>
  <cp:keywords/>
  <dc:description/>
  <cp:lastModifiedBy>Nina van Sorge</cp:lastModifiedBy>
  <cp:revision>24</cp:revision>
  <dcterms:created xsi:type="dcterms:W3CDTF">2024-05-10T20:22:00Z</dcterms:created>
  <dcterms:modified xsi:type="dcterms:W3CDTF">2024-05-13T13:26:00Z</dcterms:modified>
</cp:coreProperties>
</file>