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BCCB9" w14:textId="77777777" w:rsidR="006A03ED" w:rsidRPr="009605E2" w:rsidRDefault="006A03ED" w:rsidP="009605E2">
      <w:pPr>
        <w:pStyle w:val="Ttulo1"/>
        <w:jc w:val="center"/>
        <w:rPr>
          <w:b/>
          <w:bCs/>
          <w:sz w:val="48"/>
          <w:szCs w:val="48"/>
          <w:lang w:val="en-US"/>
        </w:rPr>
      </w:pPr>
      <w:bookmarkStart w:id="0" w:name="_Hlk163053074"/>
      <w:bookmarkStart w:id="1" w:name="_Toc163054524"/>
      <w:bookmarkStart w:id="2" w:name="_Toc130832449"/>
      <w:bookmarkStart w:id="3" w:name="_Toc165974540"/>
      <w:bookmarkStart w:id="4" w:name="_Toc165974711"/>
      <w:bookmarkEnd w:id="0"/>
      <w:r w:rsidRPr="009605E2">
        <w:rPr>
          <w:b/>
          <w:bCs/>
          <w:sz w:val="48"/>
          <w:szCs w:val="48"/>
          <w:lang w:val="en-US"/>
        </w:rPr>
        <w:t>Protocol for the Enhanced Management of Multimorbid Patients with Chronic Obstructive Pulmonary Diseases: Role of Indoor Air Quality</w:t>
      </w:r>
      <w:bookmarkEnd w:id="1"/>
      <w:bookmarkEnd w:id="3"/>
      <w:bookmarkEnd w:id="4"/>
    </w:p>
    <w:p w14:paraId="2749BFFB" w14:textId="77777777" w:rsidR="006A03ED" w:rsidRPr="00B05009" w:rsidRDefault="006A03ED" w:rsidP="009605E2">
      <w:pPr>
        <w:spacing w:after="0" w:line="240" w:lineRule="auto"/>
        <w:jc w:val="center"/>
        <w:rPr>
          <w:b/>
          <w:bCs/>
          <w:color w:val="000000" w:themeColor="text1"/>
          <w:sz w:val="32"/>
          <w:szCs w:val="32"/>
          <w:lang w:val="en-US"/>
        </w:rPr>
      </w:pPr>
    </w:p>
    <w:p w14:paraId="5356D3CD" w14:textId="77777777" w:rsidR="006A03ED" w:rsidRPr="00982926" w:rsidRDefault="006A03ED" w:rsidP="009605E2">
      <w:pPr>
        <w:jc w:val="center"/>
        <w:rPr>
          <w:sz w:val="32"/>
          <w:szCs w:val="32"/>
          <w:lang w:val="en-US"/>
        </w:rPr>
      </w:pPr>
      <w:r w:rsidRPr="00982926">
        <w:rPr>
          <w:w w:val="99"/>
          <w:sz w:val="32"/>
          <w:szCs w:val="32"/>
          <w:lang w:val="en-US"/>
        </w:rPr>
        <w:t xml:space="preserve">Alba Gómez </w:t>
      </w:r>
      <w:r w:rsidRPr="00982926">
        <w:rPr>
          <w:spacing w:val="-1"/>
          <w:w w:val="99"/>
          <w:sz w:val="32"/>
          <w:szCs w:val="32"/>
          <w:lang w:val="en-US"/>
        </w:rPr>
        <w:t>et al.</w:t>
      </w:r>
    </w:p>
    <w:p w14:paraId="45085496" w14:textId="77777777" w:rsidR="006A03ED" w:rsidRPr="00982926" w:rsidRDefault="006A03ED" w:rsidP="009605E2">
      <w:pPr>
        <w:pStyle w:val="Textoindependiente"/>
        <w:jc w:val="center"/>
        <w:rPr>
          <w:sz w:val="29"/>
          <w:lang w:val="en-US"/>
        </w:rPr>
      </w:pPr>
    </w:p>
    <w:p w14:paraId="6BA1D4A8" w14:textId="77777777" w:rsidR="006A03ED" w:rsidRPr="009605E2" w:rsidRDefault="006A03ED" w:rsidP="009605E2">
      <w:pPr>
        <w:jc w:val="center"/>
        <w:rPr>
          <w:i/>
          <w:iCs/>
          <w:sz w:val="24"/>
          <w:szCs w:val="24"/>
          <w:lang w:val="en-GB"/>
        </w:rPr>
      </w:pPr>
      <w:r w:rsidRPr="009605E2">
        <w:rPr>
          <w:i/>
          <w:iCs/>
          <w:sz w:val="24"/>
          <w:szCs w:val="24"/>
          <w:lang w:val="en-GB"/>
        </w:rPr>
        <w:t>(On-line supplementary material)</w:t>
      </w:r>
    </w:p>
    <w:p w14:paraId="3A682CE3" w14:textId="77777777" w:rsidR="006A03ED" w:rsidRPr="00C64870" w:rsidRDefault="006A03ED" w:rsidP="009605E2">
      <w:pPr>
        <w:rPr>
          <w:lang w:val="en-GB"/>
        </w:rPr>
      </w:pPr>
    </w:p>
    <w:p w14:paraId="498EE40B" w14:textId="77777777" w:rsidR="006A03ED" w:rsidRDefault="006A03ED" w:rsidP="009605E2">
      <w:pPr>
        <w:rPr>
          <w:lang w:val="en-US"/>
        </w:rPr>
      </w:pPr>
    </w:p>
    <w:p w14:paraId="09CF6333" w14:textId="77777777" w:rsidR="006A03ED" w:rsidRDefault="006A03ED" w:rsidP="009605E2">
      <w:pPr>
        <w:rPr>
          <w:lang w:val="en-US"/>
        </w:rPr>
      </w:pPr>
    </w:p>
    <w:p w14:paraId="741D4FE6" w14:textId="77777777" w:rsidR="006A03ED" w:rsidRDefault="006A03ED" w:rsidP="009605E2">
      <w:pPr>
        <w:rPr>
          <w:lang w:val="en-US"/>
        </w:rPr>
      </w:pPr>
    </w:p>
    <w:p w14:paraId="238F297C" w14:textId="77777777" w:rsidR="006A03ED" w:rsidRDefault="006A03ED" w:rsidP="009605E2">
      <w:pPr>
        <w:rPr>
          <w:lang w:val="en-US"/>
        </w:rPr>
      </w:pPr>
    </w:p>
    <w:p w14:paraId="4637487F" w14:textId="77777777" w:rsidR="006A03ED" w:rsidRDefault="006A03ED" w:rsidP="009605E2">
      <w:pPr>
        <w:rPr>
          <w:lang w:val="en-US"/>
        </w:rPr>
      </w:pPr>
    </w:p>
    <w:p w14:paraId="51E510CB" w14:textId="77777777" w:rsidR="006A03ED" w:rsidRPr="00DD0E3E" w:rsidRDefault="006A03ED" w:rsidP="009605E2">
      <w:pPr>
        <w:rPr>
          <w:lang w:val="en-US"/>
        </w:rPr>
      </w:pPr>
    </w:p>
    <w:p w14:paraId="5BC221B9" w14:textId="77777777" w:rsidR="006A03ED" w:rsidRPr="00982926" w:rsidRDefault="006A03ED" w:rsidP="009605E2">
      <w:pPr>
        <w:rPr>
          <w:lang w:val="en-US"/>
        </w:rPr>
      </w:pPr>
    </w:p>
    <w:sdt>
      <w:sdtPr>
        <w:rPr>
          <w:rFonts w:asciiTheme="minorHAnsi" w:eastAsiaTheme="minorEastAsia" w:hAnsiTheme="minorHAnsi" w:cstheme="minorBidi"/>
          <w:color w:val="auto"/>
          <w:sz w:val="21"/>
          <w:szCs w:val="21"/>
        </w:rPr>
        <w:id w:val="-578756460"/>
        <w:docPartObj>
          <w:docPartGallery w:val="Table of Contents"/>
          <w:docPartUnique/>
        </w:docPartObj>
      </w:sdtPr>
      <w:sdtEndPr>
        <w:rPr>
          <w:b/>
          <w:bCs/>
        </w:rPr>
      </w:sdtEndPr>
      <w:sdtContent>
        <w:p w14:paraId="41949837" w14:textId="77777777" w:rsidR="006A03ED" w:rsidRPr="002A5AAC" w:rsidRDefault="006A03ED">
          <w:pPr>
            <w:pStyle w:val="TtuloTDC"/>
            <w:rPr>
              <w:lang w:val="en-GB"/>
            </w:rPr>
          </w:pPr>
          <w:r w:rsidRPr="002A5AAC">
            <w:rPr>
              <w:lang w:val="en-GB"/>
            </w:rPr>
            <w:t>Table of content</w:t>
          </w:r>
        </w:p>
        <w:p w14:paraId="2FC736EE" w14:textId="2B930F75" w:rsidR="009A4022" w:rsidRDefault="006A03ED">
          <w:pPr>
            <w:pStyle w:val="TDC1"/>
            <w:rPr>
              <w:rFonts w:cstheme="minorBidi"/>
              <w:b w:val="0"/>
              <w:bCs w:val="0"/>
              <w:caps w:val="0"/>
              <w:noProof/>
              <w:kern w:val="2"/>
              <w:sz w:val="24"/>
              <w:lang w:eastAsia="es-ES"/>
              <w14:ligatures w14:val="standardContextual"/>
            </w:rPr>
          </w:pPr>
          <w:r>
            <w:fldChar w:fldCharType="begin"/>
          </w:r>
          <w:r w:rsidRPr="009A4022">
            <w:instrText xml:space="preserve"> TOC \o "1-3" \h \z \u </w:instrText>
          </w:r>
          <w:r>
            <w:fldChar w:fldCharType="separate"/>
          </w:r>
        </w:p>
        <w:p w14:paraId="08932261" w14:textId="22C06652" w:rsidR="009A4022" w:rsidRDefault="009A4022">
          <w:pPr>
            <w:pStyle w:val="TDC1"/>
            <w:rPr>
              <w:rFonts w:cstheme="minorBidi"/>
              <w:b w:val="0"/>
              <w:bCs w:val="0"/>
              <w:caps w:val="0"/>
              <w:noProof/>
              <w:kern w:val="2"/>
              <w:sz w:val="24"/>
              <w:lang w:eastAsia="es-ES"/>
              <w14:ligatures w14:val="standardContextual"/>
            </w:rPr>
          </w:pPr>
          <w:hyperlink w:anchor="_Toc165974712" w:history="1">
            <w:r w:rsidRPr="009A4022">
              <w:rPr>
                <w:rStyle w:val="Hipervnculo"/>
                <w:caps w:val="0"/>
                <w:noProof/>
                <w:lang w:val="en-GB"/>
              </w:rPr>
              <w:t>Appendix 1: Summary Of The “Knowledge For Improving Indoor Air Quality And Health” Project (K-H</w:t>
            </w:r>
            <w:r>
              <w:rPr>
                <w:rStyle w:val="Hipervnculo"/>
                <w:caps w:val="0"/>
                <w:noProof/>
                <w:lang w:val="en-GB"/>
              </w:rPr>
              <w:t>EALTH</w:t>
            </w:r>
            <w:r w:rsidRPr="009A4022">
              <w:rPr>
                <w:rStyle w:val="Hipervnculo"/>
                <w:caps w:val="0"/>
                <w:noProof/>
                <w:lang w:val="en-GB"/>
              </w:rPr>
              <w:t>in</w:t>
            </w:r>
            <w:r>
              <w:rPr>
                <w:rStyle w:val="Hipervnculo"/>
                <w:caps w:val="0"/>
                <w:noProof/>
                <w:lang w:val="en-GB"/>
              </w:rPr>
              <w:t>AIR</w:t>
            </w:r>
            <w:r w:rsidRPr="009A4022">
              <w:rPr>
                <w:rStyle w:val="Hipervnculo"/>
                <w:caps w:val="0"/>
                <w:noProof/>
                <w:lang w:val="en-GB"/>
              </w:rPr>
              <w:t xml:space="preserve"> – K</w:t>
            </w:r>
            <w:r>
              <w:rPr>
                <w:rStyle w:val="Hipervnculo"/>
                <w:caps w:val="0"/>
                <w:noProof/>
                <w:lang w:val="en-GB"/>
              </w:rPr>
              <w:t>HiA</w:t>
            </w:r>
            <w:r w:rsidRPr="009A4022">
              <w:rPr>
                <w:rStyle w:val="Hipervnculo"/>
                <w:caps w:val="0"/>
                <w:noProof/>
                <w:lang w:val="en-GB"/>
              </w:rPr>
              <w:t>)</w:t>
            </w:r>
            <w:r w:rsidRPr="009A4022">
              <w:rPr>
                <w:caps w:val="0"/>
                <w:noProof/>
                <w:webHidden/>
              </w:rPr>
              <w:tab/>
            </w:r>
            <w:r w:rsidRPr="009A4022">
              <w:rPr>
                <w:caps w:val="0"/>
                <w:noProof/>
                <w:webHidden/>
              </w:rPr>
              <w:fldChar w:fldCharType="begin"/>
            </w:r>
            <w:r w:rsidRPr="009A4022">
              <w:rPr>
                <w:caps w:val="0"/>
                <w:noProof/>
                <w:webHidden/>
              </w:rPr>
              <w:instrText xml:space="preserve"> PAGEREF _Toc165974712 \h </w:instrText>
            </w:r>
            <w:r w:rsidRPr="009A4022">
              <w:rPr>
                <w:caps w:val="0"/>
                <w:noProof/>
                <w:webHidden/>
              </w:rPr>
            </w:r>
            <w:r w:rsidRPr="009A4022">
              <w:rPr>
                <w:caps w:val="0"/>
                <w:noProof/>
                <w:webHidden/>
              </w:rPr>
              <w:fldChar w:fldCharType="separate"/>
            </w:r>
            <w:r w:rsidRPr="009A4022">
              <w:rPr>
                <w:caps w:val="0"/>
                <w:noProof/>
                <w:webHidden/>
              </w:rPr>
              <w:t>2</w:t>
            </w:r>
            <w:r w:rsidRPr="009A4022">
              <w:rPr>
                <w:caps w:val="0"/>
                <w:noProof/>
                <w:webHidden/>
              </w:rPr>
              <w:fldChar w:fldCharType="end"/>
            </w:r>
          </w:hyperlink>
        </w:p>
        <w:p w14:paraId="0F9A9585" w14:textId="67B1C353" w:rsidR="009A4022" w:rsidRDefault="009A4022">
          <w:pPr>
            <w:pStyle w:val="TDC1"/>
            <w:rPr>
              <w:rFonts w:cstheme="minorBidi"/>
              <w:b w:val="0"/>
              <w:bCs w:val="0"/>
              <w:caps w:val="0"/>
              <w:noProof/>
              <w:kern w:val="2"/>
              <w:sz w:val="24"/>
              <w:lang w:eastAsia="es-ES"/>
              <w14:ligatures w14:val="standardContextual"/>
            </w:rPr>
          </w:pPr>
          <w:hyperlink w:anchor="_Toc165974713" w:history="1">
            <w:r w:rsidRPr="002A3EF3">
              <w:rPr>
                <w:rStyle w:val="Hipervnculo"/>
                <w:caps w:val="0"/>
                <w:noProof/>
                <w:lang w:val="en-GB"/>
              </w:rPr>
              <w:t>Appendix 2: Details Of The Clinical Intervention For Enhanced Management Of Multimorbid Patients With Chronic Obstructive Pulmonary Diseases (I.E. C</w:t>
            </w:r>
            <w:r>
              <w:rPr>
                <w:rStyle w:val="Hipervnculo"/>
                <w:caps w:val="0"/>
                <w:noProof/>
                <w:lang w:val="en-GB"/>
              </w:rPr>
              <w:t>OPD</w:t>
            </w:r>
            <w:r w:rsidRPr="002A3EF3">
              <w:rPr>
                <w:rStyle w:val="Hipervnculo"/>
                <w:caps w:val="0"/>
                <w:noProof/>
                <w:lang w:val="en-GB"/>
              </w:rPr>
              <w:t xml:space="preserve"> And Severe Asthma)</w:t>
            </w:r>
            <w:r>
              <w:rPr>
                <w:caps w:val="0"/>
                <w:noProof/>
                <w:webHidden/>
              </w:rPr>
              <w:tab/>
            </w:r>
            <w:r>
              <w:rPr>
                <w:noProof/>
                <w:webHidden/>
              </w:rPr>
              <w:fldChar w:fldCharType="begin"/>
            </w:r>
            <w:r>
              <w:rPr>
                <w:noProof/>
                <w:webHidden/>
              </w:rPr>
              <w:instrText xml:space="preserve"> PAGEREF _Toc165974713 \h </w:instrText>
            </w:r>
            <w:r>
              <w:rPr>
                <w:noProof/>
                <w:webHidden/>
              </w:rPr>
            </w:r>
            <w:r>
              <w:rPr>
                <w:noProof/>
                <w:webHidden/>
              </w:rPr>
              <w:fldChar w:fldCharType="separate"/>
            </w:r>
            <w:r>
              <w:rPr>
                <w:caps w:val="0"/>
                <w:noProof/>
                <w:webHidden/>
              </w:rPr>
              <w:t>4</w:t>
            </w:r>
            <w:r>
              <w:rPr>
                <w:noProof/>
                <w:webHidden/>
              </w:rPr>
              <w:fldChar w:fldCharType="end"/>
            </w:r>
          </w:hyperlink>
        </w:p>
        <w:p w14:paraId="3866BE39" w14:textId="0CBEB82B" w:rsidR="009A4022" w:rsidRDefault="009A4022">
          <w:pPr>
            <w:pStyle w:val="TDC1"/>
            <w:rPr>
              <w:rFonts w:cstheme="minorBidi"/>
              <w:b w:val="0"/>
              <w:bCs w:val="0"/>
              <w:caps w:val="0"/>
              <w:noProof/>
              <w:kern w:val="2"/>
              <w:sz w:val="24"/>
              <w:lang w:eastAsia="es-ES"/>
              <w14:ligatures w14:val="standardContextual"/>
            </w:rPr>
          </w:pPr>
          <w:hyperlink w:anchor="_Toc165974714" w:history="1">
            <w:r w:rsidRPr="002A3EF3">
              <w:rPr>
                <w:rStyle w:val="Hipervnculo"/>
                <w:caps w:val="0"/>
                <w:noProof/>
                <w:lang w:val="en-GB"/>
              </w:rPr>
              <w:t>Appendix 3: Plan-Do-Study-Act (P</w:t>
            </w:r>
            <w:r>
              <w:rPr>
                <w:rStyle w:val="Hipervnculo"/>
                <w:caps w:val="0"/>
                <w:noProof/>
                <w:lang w:val="en-GB"/>
              </w:rPr>
              <w:t>DSA</w:t>
            </w:r>
            <w:r w:rsidRPr="002A3EF3">
              <w:rPr>
                <w:rStyle w:val="Hipervnculo"/>
                <w:caps w:val="0"/>
                <w:noProof/>
                <w:lang w:val="en-GB"/>
              </w:rPr>
              <w:t>) Cycles Template</w:t>
            </w:r>
            <w:r>
              <w:rPr>
                <w:caps w:val="0"/>
                <w:noProof/>
                <w:webHidden/>
              </w:rPr>
              <w:tab/>
            </w:r>
            <w:r>
              <w:rPr>
                <w:noProof/>
                <w:webHidden/>
              </w:rPr>
              <w:fldChar w:fldCharType="begin"/>
            </w:r>
            <w:r>
              <w:rPr>
                <w:noProof/>
                <w:webHidden/>
              </w:rPr>
              <w:instrText xml:space="preserve"> PAGEREF _Toc165974714 \h </w:instrText>
            </w:r>
            <w:r>
              <w:rPr>
                <w:noProof/>
                <w:webHidden/>
              </w:rPr>
            </w:r>
            <w:r>
              <w:rPr>
                <w:noProof/>
                <w:webHidden/>
              </w:rPr>
              <w:fldChar w:fldCharType="separate"/>
            </w:r>
            <w:r>
              <w:rPr>
                <w:caps w:val="0"/>
                <w:noProof/>
                <w:webHidden/>
              </w:rPr>
              <w:t>6</w:t>
            </w:r>
            <w:r>
              <w:rPr>
                <w:noProof/>
                <w:webHidden/>
              </w:rPr>
              <w:fldChar w:fldCharType="end"/>
            </w:r>
          </w:hyperlink>
        </w:p>
        <w:p w14:paraId="589C5F4E" w14:textId="14B6A35B" w:rsidR="009A4022" w:rsidRDefault="009A4022">
          <w:pPr>
            <w:pStyle w:val="TDC1"/>
            <w:rPr>
              <w:rFonts w:cstheme="minorBidi"/>
              <w:b w:val="0"/>
              <w:bCs w:val="0"/>
              <w:caps w:val="0"/>
              <w:noProof/>
              <w:kern w:val="2"/>
              <w:sz w:val="24"/>
              <w:lang w:eastAsia="es-ES"/>
              <w14:ligatures w14:val="standardContextual"/>
            </w:rPr>
          </w:pPr>
          <w:hyperlink w:anchor="_Toc165974715" w:history="1">
            <w:r w:rsidRPr="002A3EF3">
              <w:rPr>
                <w:rStyle w:val="Hipervnculo"/>
                <w:caps w:val="0"/>
                <w:noProof/>
                <w:lang w:val="en-GB"/>
              </w:rPr>
              <w:t>References</w:t>
            </w:r>
            <w:r>
              <w:rPr>
                <w:caps w:val="0"/>
                <w:noProof/>
                <w:webHidden/>
              </w:rPr>
              <w:tab/>
            </w:r>
            <w:r>
              <w:rPr>
                <w:noProof/>
                <w:webHidden/>
              </w:rPr>
              <w:fldChar w:fldCharType="begin"/>
            </w:r>
            <w:r>
              <w:rPr>
                <w:noProof/>
                <w:webHidden/>
              </w:rPr>
              <w:instrText xml:space="preserve"> PAGEREF _Toc165974715 \h </w:instrText>
            </w:r>
            <w:r>
              <w:rPr>
                <w:noProof/>
                <w:webHidden/>
              </w:rPr>
            </w:r>
            <w:r>
              <w:rPr>
                <w:noProof/>
                <w:webHidden/>
              </w:rPr>
              <w:fldChar w:fldCharType="separate"/>
            </w:r>
            <w:r>
              <w:rPr>
                <w:caps w:val="0"/>
                <w:noProof/>
                <w:webHidden/>
              </w:rPr>
              <w:t>11</w:t>
            </w:r>
            <w:r>
              <w:rPr>
                <w:noProof/>
                <w:webHidden/>
              </w:rPr>
              <w:fldChar w:fldCharType="end"/>
            </w:r>
          </w:hyperlink>
        </w:p>
        <w:p w14:paraId="51ED70B2" w14:textId="020121EF" w:rsidR="006A03ED" w:rsidRDefault="006A03ED">
          <w:r>
            <w:rPr>
              <w:b/>
              <w:bCs/>
            </w:rPr>
            <w:fldChar w:fldCharType="end"/>
          </w:r>
        </w:p>
      </w:sdtContent>
    </w:sdt>
    <w:p w14:paraId="1D094AA9" w14:textId="77777777" w:rsidR="006A03ED" w:rsidRDefault="006A03ED" w:rsidP="009605E2"/>
    <w:p w14:paraId="088201C0" w14:textId="77777777" w:rsidR="006A03ED" w:rsidRPr="00C64870" w:rsidRDefault="006A03ED" w:rsidP="009605E2"/>
    <w:p w14:paraId="7E89D9BE" w14:textId="77777777" w:rsidR="006A03ED" w:rsidRDefault="006A03ED" w:rsidP="009605E2">
      <w:pPr>
        <w:rPr>
          <w:rFonts w:asciiTheme="majorHAnsi" w:eastAsiaTheme="majorEastAsia" w:hAnsiTheme="majorHAnsi" w:cstheme="majorBidi"/>
          <w:color w:val="0F4761" w:themeColor="accent1" w:themeShade="BF"/>
          <w:sz w:val="26"/>
          <w:szCs w:val="26"/>
        </w:rPr>
      </w:pPr>
      <w:r>
        <w:br w:type="page"/>
      </w:r>
    </w:p>
    <w:p w14:paraId="09735AAB" w14:textId="77777777" w:rsidR="006A03ED" w:rsidRDefault="006A03ED" w:rsidP="009605E2">
      <w:pPr>
        <w:pStyle w:val="Ttulo1"/>
        <w:pBdr>
          <w:bottom w:val="single" w:sz="4" w:space="0" w:color="E97132" w:themeColor="accent2"/>
        </w:pBdr>
        <w:rPr>
          <w:lang w:val="en-GB"/>
        </w:rPr>
      </w:pPr>
      <w:bookmarkStart w:id="5" w:name="_Toc165974712"/>
      <w:bookmarkEnd w:id="2"/>
      <w:r>
        <w:rPr>
          <w:lang w:val="en-GB"/>
        </w:rPr>
        <w:lastRenderedPageBreak/>
        <w:t xml:space="preserve">Appendix 1: </w:t>
      </w:r>
      <w:r w:rsidRPr="009605E2">
        <w:rPr>
          <w:lang w:val="en-GB"/>
        </w:rPr>
        <w:t xml:space="preserve">Summary of the </w:t>
      </w:r>
      <w:r>
        <w:rPr>
          <w:lang w:val="en-GB"/>
        </w:rPr>
        <w:t>“</w:t>
      </w:r>
      <w:r w:rsidRPr="009605E2">
        <w:rPr>
          <w:lang w:val="en-GB"/>
        </w:rPr>
        <w:t xml:space="preserve">Knowledge for improving indoor </w:t>
      </w:r>
      <w:r>
        <w:rPr>
          <w:lang w:val="en-GB"/>
        </w:rPr>
        <w:t>AIR</w:t>
      </w:r>
      <w:r w:rsidRPr="009605E2">
        <w:rPr>
          <w:lang w:val="en-GB"/>
        </w:rPr>
        <w:t xml:space="preserve"> quality and </w:t>
      </w:r>
      <w:r>
        <w:rPr>
          <w:lang w:val="en-GB"/>
        </w:rPr>
        <w:t xml:space="preserve">HEALTH” project </w:t>
      </w:r>
      <w:r w:rsidRPr="009605E2">
        <w:rPr>
          <w:lang w:val="en-GB"/>
        </w:rPr>
        <w:t>(K</w:t>
      </w:r>
      <w:r>
        <w:rPr>
          <w:lang w:val="en-GB"/>
        </w:rPr>
        <w:t>-</w:t>
      </w:r>
      <w:r w:rsidRPr="009605E2">
        <w:rPr>
          <w:lang w:val="en-GB"/>
        </w:rPr>
        <w:t>HEALTHinAIR – KHiA)</w:t>
      </w:r>
      <w:bookmarkEnd w:id="5"/>
    </w:p>
    <w:p w14:paraId="296A035A" w14:textId="77777777" w:rsidR="006A03ED" w:rsidRPr="00982926" w:rsidRDefault="006A03ED" w:rsidP="009605E2">
      <w:pPr>
        <w:rPr>
          <w:lang w:val="en-US"/>
        </w:rPr>
      </w:pPr>
    </w:p>
    <w:p w14:paraId="630F5422" w14:textId="77777777" w:rsidR="006A03ED" w:rsidRPr="006A03ED" w:rsidRDefault="006A03ED" w:rsidP="00B61F74">
      <w:pPr>
        <w:rPr>
          <w:rFonts w:ascii="Calibri" w:hAnsi="Calibri" w:cs="Calibri"/>
          <w:b/>
          <w:bCs/>
          <w:color w:val="E97132" w:themeColor="accent2"/>
          <w:sz w:val="20"/>
          <w:szCs w:val="20"/>
          <w:lang w:val="en-GB"/>
        </w:rPr>
      </w:pPr>
      <w:r w:rsidRPr="006A03ED">
        <w:rPr>
          <w:rFonts w:ascii="Calibri" w:hAnsi="Calibri" w:cs="Calibri"/>
          <w:b/>
          <w:bCs/>
          <w:color w:val="E97132" w:themeColor="accent2"/>
          <w:sz w:val="20"/>
          <w:szCs w:val="20"/>
          <w:lang w:val="en-GB"/>
        </w:rPr>
        <w:t>Project details:</w:t>
      </w:r>
    </w:p>
    <w:p w14:paraId="5E1B7E48" w14:textId="77777777" w:rsidR="006A03ED" w:rsidRPr="006A03ED" w:rsidRDefault="006A03ED" w:rsidP="00B61F74">
      <w:pPr>
        <w:autoSpaceDE w:val="0"/>
        <w:autoSpaceDN w:val="0"/>
        <w:adjustRightInd w:val="0"/>
        <w:spacing w:after="0" w:line="240" w:lineRule="auto"/>
        <w:rPr>
          <w:rFonts w:ascii="Calibri" w:hAnsi="Calibri" w:cs="Calibri"/>
          <w:sz w:val="22"/>
          <w:szCs w:val="22"/>
          <w:lang w:val="en-GB"/>
        </w:rPr>
      </w:pPr>
      <w:r w:rsidRPr="006A03ED">
        <w:rPr>
          <w:rFonts w:ascii="Calibri" w:hAnsi="Calibri" w:cs="Calibri"/>
          <w:b/>
          <w:bCs/>
          <w:sz w:val="22"/>
          <w:szCs w:val="22"/>
          <w:lang w:val="en-GB"/>
        </w:rPr>
        <w:t>Call:</w:t>
      </w:r>
      <w:r w:rsidRPr="006A03ED">
        <w:rPr>
          <w:rFonts w:ascii="Calibri" w:hAnsi="Calibri" w:cs="Calibri"/>
          <w:sz w:val="22"/>
          <w:szCs w:val="22"/>
          <w:lang w:val="en-GB"/>
        </w:rPr>
        <w:t xml:space="preserve"> HORIZON-HLTH-2021-ENVHLTH-02</w:t>
      </w:r>
    </w:p>
    <w:p w14:paraId="5FC87981" w14:textId="77777777" w:rsidR="006A03ED" w:rsidRPr="006A03ED" w:rsidRDefault="006A03ED" w:rsidP="00B61F74">
      <w:pPr>
        <w:autoSpaceDE w:val="0"/>
        <w:autoSpaceDN w:val="0"/>
        <w:adjustRightInd w:val="0"/>
        <w:spacing w:after="0" w:line="240" w:lineRule="auto"/>
        <w:rPr>
          <w:rFonts w:ascii="Calibri" w:hAnsi="Calibri" w:cs="Calibri"/>
          <w:sz w:val="22"/>
          <w:szCs w:val="22"/>
          <w:lang w:val="en-GB"/>
        </w:rPr>
      </w:pPr>
      <w:r w:rsidRPr="006A03ED">
        <w:rPr>
          <w:rFonts w:ascii="Calibri" w:hAnsi="Calibri" w:cs="Calibri"/>
          <w:b/>
          <w:bCs/>
          <w:sz w:val="22"/>
          <w:szCs w:val="22"/>
          <w:lang w:val="en-GB"/>
        </w:rPr>
        <w:t>Type of action:</w:t>
      </w:r>
      <w:r w:rsidRPr="006A03ED">
        <w:rPr>
          <w:rFonts w:ascii="Calibri" w:hAnsi="Calibri" w:cs="Calibri"/>
          <w:sz w:val="22"/>
          <w:szCs w:val="22"/>
          <w:lang w:val="en-GB"/>
        </w:rPr>
        <w:t xml:space="preserve"> HORIZON-RIA</w:t>
      </w:r>
    </w:p>
    <w:p w14:paraId="28EA328A" w14:textId="77777777" w:rsidR="006A03ED" w:rsidRPr="006A03ED" w:rsidRDefault="006A03ED" w:rsidP="00B61F74">
      <w:pPr>
        <w:autoSpaceDE w:val="0"/>
        <w:autoSpaceDN w:val="0"/>
        <w:adjustRightInd w:val="0"/>
        <w:spacing w:after="0" w:line="240" w:lineRule="auto"/>
        <w:rPr>
          <w:rFonts w:ascii="Calibri" w:hAnsi="Calibri" w:cs="Calibri"/>
          <w:sz w:val="22"/>
          <w:szCs w:val="22"/>
          <w:lang w:val="en-GB"/>
        </w:rPr>
      </w:pPr>
      <w:r w:rsidRPr="006A03ED">
        <w:rPr>
          <w:rFonts w:ascii="Calibri" w:hAnsi="Calibri" w:cs="Calibri"/>
          <w:b/>
          <w:bCs/>
          <w:sz w:val="22"/>
          <w:szCs w:val="22"/>
          <w:lang w:val="en-GB"/>
        </w:rPr>
        <w:t>Proposal number:</w:t>
      </w:r>
      <w:r w:rsidRPr="006A03ED">
        <w:rPr>
          <w:rFonts w:ascii="Calibri" w:hAnsi="Calibri" w:cs="Calibri"/>
          <w:sz w:val="22"/>
          <w:szCs w:val="22"/>
          <w:lang w:val="en-GB"/>
        </w:rPr>
        <w:t xml:space="preserve"> 101057693</w:t>
      </w:r>
    </w:p>
    <w:p w14:paraId="3BA1A875" w14:textId="77777777" w:rsidR="006A03ED" w:rsidRPr="006A03ED" w:rsidRDefault="006A03ED" w:rsidP="00B61F74">
      <w:pPr>
        <w:autoSpaceDE w:val="0"/>
        <w:autoSpaceDN w:val="0"/>
        <w:adjustRightInd w:val="0"/>
        <w:spacing w:after="0" w:line="240" w:lineRule="auto"/>
        <w:rPr>
          <w:rFonts w:ascii="Calibri" w:hAnsi="Calibri" w:cs="Calibri"/>
          <w:sz w:val="22"/>
          <w:szCs w:val="22"/>
          <w:lang w:val="en-GB"/>
        </w:rPr>
      </w:pPr>
      <w:r w:rsidRPr="006A03ED">
        <w:rPr>
          <w:rFonts w:ascii="Calibri" w:hAnsi="Calibri" w:cs="Calibri"/>
          <w:b/>
          <w:bCs/>
          <w:sz w:val="22"/>
          <w:szCs w:val="22"/>
          <w:lang w:val="en-GB"/>
        </w:rPr>
        <w:t>Proposal acronym:</w:t>
      </w:r>
      <w:r w:rsidRPr="006A03ED">
        <w:rPr>
          <w:rFonts w:ascii="Calibri" w:hAnsi="Calibri" w:cs="Calibri"/>
          <w:sz w:val="22"/>
          <w:szCs w:val="22"/>
          <w:lang w:val="en-GB"/>
        </w:rPr>
        <w:t xml:space="preserve"> K-HEALTHinAIR</w:t>
      </w:r>
    </w:p>
    <w:p w14:paraId="43C85F8E" w14:textId="77777777" w:rsidR="006A03ED" w:rsidRPr="006A03ED" w:rsidRDefault="006A03ED" w:rsidP="00B61F74">
      <w:pPr>
        <w:autoSpaceDE w:val="0"/>
        <w:autoSpaceDN w:val="0"/>
        <w:adjustRightInd w:val="0"/>
        <w:spacing w:after="0" w:line="240" w:lineRule="auto"/>
        <w:rPr>
          <w:rFonts w:ascii="Calibri" w:hAnsi="Calibri" w:cs="Calibri"/>
          <w:sz w:val="22"/>
          <w:szCs w:val="22"/>
          <w:lang w:val="en-GB"/>
        </w:rPr>
      </w:pPr>
      <w:r w:rsidRPr="006A03ED">
        <w:rPr>
          <w:rFonts w:ascii="Calibri" w:hAnsi="Calibri" w:cs="Calibri"/>
          <w:b/>
          <w:bCs/>
          <w:sz w:val="22"/>
          <w:szCs w:val="22"/>
          <w:lang w:val="en-GB"/>
        </w:rPr>
        <w:t>Duration (months):</w:t>
      </w:r>
      <w:r w:rsidRPr="006A03ED">
        <w:rPr>
          <w:rFonts w:ascii="Calibri" w:hAnsi="Calibri" w:cs="Calibri"/>
          <w:sz w:val="22"/>
          <w:szCs w:val="22"/>
          <w:lang w:val="en-GB"/>
        </w:rPr>
        <w:t xml:space="preserve"> 48</w:t>
      </w:r>
    </w:p>
    <w:p w14:paraId="79069643" w14:textId="77777777" w:rsidR="006A03ED" w:rsidRPr="006A03ED" w:rsidRDefault="006A03ED" w:rsidP="00B61F74">
      <w:pPr>
        <w:autoSpaceDE w:val="0"/>
        <w:autoSpaceDN w:val="0"/>
        <w:adjustRightInd w:val="0"/>
        <w:spacing w:after="0" w:line="240" w:lineRule="auto"/>
        <w:rPr>
          <w:rFonts w:ascii="Calibri" w:hAnsi="Calibri" w:cs="Calibri"/>
          <w:sz w:val="22"/>
          <w:szCs w:val="22"/>
          <w:lang w:val="en-GB"/>
        </w:rPr>
      </w:pPr>
      <w:r w:rsidRPr="006A03ED">
        <w:rPr>
          <w:rFonts w:ascii="Calibri" w:hAnsi="Calibri" w:cs="Calibri"/>
          <w:b/>
          <w:bCs/>
          <w:sz w:val="22"/>
          <w:szCs w:val="22"/>
          <w:lang w:val="en-GB"/>
        </w:rPr>
        <w:t>Proposal title:</w:t>
      </w:r>
      <w:r w:rsidRPr="006A03ED">
        <w:rPr>
          <w:rFonts w:ascii="Calibri" w:hAnsi="Calibri" w:cs="Calibri"/>
          <w:sz w:val="22"/>
          <w:szCs w:val="22"/>
          <w:lang w:val="en-GB"/>
        </w:rPr>
        <w:t xml:space="preserve"> Knowledge for improving indoor AIR quality and HEALTH.</w:t>
      </w:r>
    </w:p>
    <w:p w14:paraId="0CBF73B7" w14:textId="77777777" w:rsidR="006A03ED" w:rsidRPr="006A03ED" w:rsidRDefault="006A03ED" w:rsidP="00B61F74">
      <w:pPr>
        <w:autoSpaceDE w:val="0"/>
        <w:autoSpaceDN w:val="0"/>
        <w:adjustRightInd w:val="0"/>
        <w:spacing w:after="0" w:line="240" w:lineRule="auto"/>
        <w:jc w:val="both"/>
        <w:rPr>
          <w:rFonts w:ascii="Calibri" w:hAnsi="Calibri" w:cs="Calibri"/>
          <w:sz w:val="22"/>
          <w:szCs w:val="22"/>
          <w:lang w:val="en-GB"/>
        </w:rPr>
      </w:pPr>
      <w:r w:rsidRPr="006A03ED">
        <w:rPr>
          <w:rFonts w:ascii="Calibri" w:hAnsi="Calibri" w:cs="Calibri"/>
          <w:b/>
          <w:bCs/>
          <w:sz w:val="22"/>
          <w:szCs w:val="22"/>
          <w:lang w:val="en-GB"/>
        </w:rPr>
        <w:t>Activity:</w:t>
      </w:r>
      <w:r w:rsidRPr="006A03ED">
        <w:rPr>
          <w:rFonts w:ascii="Calibri" w:hAnsi="Calibri" w:cs="Calibri"/>
          <w:sz w:val="22"/>
          <w:szCs w:val="22"/>
          <w:lang w:val="en-GB"/>
        </w:rPr>
        <w:t xml:space="preserve"> HORIZON-HLTH-2021-ENVHLTH-02-02</w:t>
      </w:r>
    </w:p>
    <w:p w14:paraId="27C6F232" w14:textId="77777777" w:rsidR="006A03ED" w:rsidRPr="006A03ED" w:rsidRDefault="006A03ED" w:rsidP="00B61F74">
      <w:pPr>
        <w:autoSpaceDE w:val="0"/>
        <w:autoSpaceDN w:val="0"/>
        <w:adjustRightInd w:val="0"/>
        <w:spacing w:after="0" w:line="240" w:lineRule="auto"/>
        <w:jc w:val="both"/>
        <w:rPr>
          <w:rFonts w:ascii="Calibri" w:hAnsi="Calibri" w:cs="Calibri"/>
          <w:sz w:val="22"/>
          <w:szCs w:val="22"/>
          <w:lang w:val="en-GB"/>
        </w:rPr>
      </w:pPr>
      <w:r w:rsidRPr="006A03ED">
        <w:rPr>
          <w:rFonts w:ascii="Calibri" w:hAnsi="Calibri" w:cs="Calibri"/>
          <w:b/>
          <w:bCs/>
          <w:sz w:val="22"/>
          <w:szCs w:val="22"/>
          <w:lang w:val="en-GB"/>
        </w:rPr>
        <w:t>Project funding:</w:t>
      </w:r>
      <w:r w:rsidRPr="006A03ED">
        <w:rPr>
          <w:rFonts w:ascii="Calibri" w:hAnsi="Calibri" w:cs="Calibri"/>
          <w:sz w:val="22"/>
          <w:szCs w:val="22"/>
          <w:lang w:val="en-GB"/>
        </w:rPr>
        <w:t xml:space="preserve"> (7,984,484 €)</w:t>
      </w:r>
    </w:p>
    <w:p w14:paraId="16464348" w14:textId="77777777" w:rsidR="006A03ED" w:rsidRPr="006A03ED" w:rsidRDefault="006A03ED" w:rsidP="00B61F74">
      <w:pPr>
        <w:autoSpaceDE w:val="0"/>
        <w:autoSpaceDN w:val="0"/>
        <w:adjustRightInd w:val="0"/>
        <w:spacing w:after="0" w:line="240" w:lineRule="auto"/>
        <w:jc w:val="both"/>
        <w:rPr>
          <w:rFonts w:ascii="Calibri" w:hAnsi="Calibri" w:cs="Calibri"/>
          <w:sz w:val="20"/>
          <w:szCs w:val="20"/>
          <w:lang w:val="en-GB"/>
        </w:rPr>
      </w:pPr>
    </w:p>
    <w:p w14:paraId="208FCFD7" w14:textId="77777777" w:rsidR="006A03ED" w:rsidRPr="006A03ED" w:rsidRDefault="006A03ED" w:rsidP="00B61F74">
      <w:pPr>
        <w:rPr>
          <w:rFonts w:ascii="Calibri" w:hAnsi="Calibri" w:cs="Calibri"/>
          <w:sz w:val="20"/>
          <w:szCs w:val="20"/>
          <w:lang w:val="en-GB"/>
        </w:rPr>
      </w:pPr>
      <w:r w:rsidRPr="006A03ED">
        <w:rPr>
          <w:rFonts w:ascii="Calibri" w:hAnsi="Calibri" w:cs="Calibri"/>
          <w:b/>
          <w:bCs/>
          <w:color w:val="E97132" w:themeColor="accent2"/>
          <w:sz w:val="20"/>
          <w:szCs w:val="20"/>
          <w:lang w:val="en-GB"/>
        </w:rPr>
        <w:t>Project partners:</w:t>
      </w:r>
    </w:p>
    <w:p w14:paraId="482524CD" w14:textId="77777777" w:rsidR="006A03ED" w:rsidRPr="006A03ED" w:rsidRDefault="006A03ED" w:rsidP="004C7F96">
      <w:pPr>
        <w:keepNext/>
        <w:autoSpaceDE w:val="0"/>
        <w:autoSpaceDN w:val="0"/>
        <w:adjustRightInd w:val="0"/>
        <w:spacing w:after="0" w:line="240" w:lineRule="auto"/>
        <w:jc w:val="both"/>
        <w:rPr>
          <w:rFonts w:ascii="Calibri" w:hAnsi="Calibri" w:cs="Calibri"/>
          <w:sz w:val="20"/>
          <w:szCs w:val="20"/>
          <w:lang w:val="en-GB"/>
        </w:rPr>
      </w:pPr>
      <w:r w:rsidRPr="006A03ED">
        <w:rPr>
          <w:rFonts w:ascii="Calibri" w:hAnsi="Calibri" w:cs="Calibri"/>
          <w:noProof/>
          <w:sz w:val="20"/>
          <w:szCs w:val="20"/>
          <w:lang w:val="en-GB"/>
        </w:rPr>
        <w:drawing>
          <wp:inline distT="0" distB="0" distL="0" distR="0" wp14:anchorId="683C7586" wp14:editId="72758F83">
            <wp:extent cx="5400040" cy="1489710"/>
            <wp:effectExtent l="0" t="0" r="0" b="0"/>
            <wp:docPr id="1372826369"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826369" name="Imagen 1" descr="Tabla&#10;&#10;Descripción generada automáticamente"/>
                    <pic:cNvPicPr/>
                  </pic:nvPicPr>
                  <pic:blipFill>
                    <a:blip r:embed="rId8"/>
                    <a:stretch>
                      <a:fillRect/>
                    </a:stretch>
                  </pic:blipFill>
                  <pic:spPr>
                    <a:xfrm>
                      <a:off x="0" y="0"/>
                      <a:ext cx="5400040" cy="1489710"/>
                    </a:xfrm>
                    <a:prstGeom prst="rect">
                      <a:avLst/>
                    </a:prstGeom>
                  </pic:spPr>
                </pic:pic>
              </a:graphicData>
            </a:graphic>
          </wp:inline>
        </w:drawing>
      </w:r>
    </w:p>
    <w:p w14:paraId="5401A111" w14:textId="77777777" w:rsidR="006A03ED" w:rsidRPr="00493AFF" w:rsidRDefault="006A03ED" w:rsidP="004C7F96">
      <w:pPr>
        <w:pStyle w:val="Descripcin"/>
        <w:jc w:val="both"/>
        <w:rPr>
          <w:rFonts w:ascii="Calibri" w:hAnsi="Calibri" w:cs="Calibri"/>
          <w:color w:val="000000" w:themeColor="text1"/>
          <w:sz w:val="22"/>
          <w:szCs w:val="22"/>
          <w:lang w:val="en-GB"/>
        </w:rPr>
      </w:pPr>
      <w:r w:rsidRPr="00493AFF">
        <w:rPr>
          <w:rFonts w:ascii="Calibri" w:hAnsi="Calibri" w:cs="Calibri"/>
          <w:color w:val="000000" w:themeColor="text1"/>
          <w:sz w:val="22"/>
          <w:szCs w:val="22"/>
          <w:lang w:val="en-GB"/>
        </w:rPr>
        <w:t>Table S</w:t>
      </w:r>
      <w:r w:rsidRPr="00493AFF">
        <w:rPr>
          <w:rFonts w:ascii="Calibri" w:hAnsi="Calibri" w:cs="Calibri"/>
          <w:color w:val="000000" w:themeColor="text1"/>
          <w:sz w:val="22"/>
          <w:szCs w:val="22"/>
          <w:lang w:val="en-GB"/>
        </w:rPr>
        <w:fldChar w:fldCharType="begin"/>
      </w:r>
      <w:r w:rsidRPr="00493AFF">
        <w:rPr>
          <w:rFonts w:ascii="Calibri" w:hAnsi="Calibri" w:cs="Calibri"/>
          <w:color w:val="000000" w:themeColor="text1"/>
          <w:sz w:val="22"/>
          <w:szCs w:val="22"/>
          <w:lang w:val="en-GB"/>
        </w:rPr>
        <w:instrText xml:space="preserve"> SEQ Table \* ARABIC </w:instrText>
      </w:r>
      <w:r w:rsidRPr="00493AFF">
        <w:rPr>
          <w:rFonts w:ascii="Calibri" w:hAnsi="Calibri" w:cs="Calibri"/>
          <w:color w:val="000000" w:themeColor="text1"/>
          <w:sz w:val="22"/>
          <w:szCs w:val="22"/>
          <w:lang w:val="en-GB"/>
        </w:rPr>
        <w:fldChar w:fldCharType="separate"/>
      </w:r>
      <w:r w:rsidRPr="00493AFF">
        <w:rPr>
          <w:rFonts w:ascii="Calibri" w:hAnsi="Calibri" w:cs="Calibri"/>
          <w:noProof/>
          <w:color w:val="000000" w:themeColor="text1"/>
          <w:sz w:val="22"/>
          <w:szCs w:val="22"/>
          <w:lang w:val="en-GB"/>
        </w:rPr>
        <w:t>1</w:t>
      </w:r>
      <w:r w:rsidRPr="00493AFF">
        <w:rPr>
          <w:rFonts w:ascii="Calibri" w:hAnsi="Calibri" w:cs="Calibri"/>
          <w:color w:val="000000" w:themeColor="text1"/>
          <w:sz w:val="22"/>
          <w:szCs w:val="22"/>
          <w:lang w:val="en-GB"/>
        </w:rPr>
        <w:fldChar w:fldCharType="end"/>
      </w:r>
      <w:r w:rsidRPr="00493AFF">
        <w:rPr>
          <w:rFonts w:ascii="Calibri" w:hAnsi="Calibri" w:cs="Calibri"/>
          <w:color w:val="000000" w:themeColor="text1"/>
          <w:sz w:val="22"/>
          <w:szCs w:val="22"/>
          <w:lang w:val="en-GB"/>
        </w:rPr>
        <w:t>: Institutions that conform the K-HEALTHinAIR consortium.</w:t>
      </w:r>
    </w:p>
    <w:p w14:paraId="5D8CE5C9" w14:textId="77777777" w:rsidR="006A03ED" w:rsidRPr="006A03ED" w:rsidRDefault="006A03ED" w:rsidP="004C7F96">
      <w:pPr>
        <w:rPr>
          <w:rFonts w:ascii="Calibri" w:hAnsi="Calibri" w:cs="Calibri"/>
          <w:sz w:val="20"/>
          <w:szCs w:val="20"/>
          <w:lang w:val="en-GB"/>
        </w:rPr>
      </w:pPr>
    </w:p>
    <w:p w14:paraId="01583D58" w14:textId="77777777" w:rsidR="006A03ED" w:rsidRPr="006A03ED" w:rsidRDefault="006A03ED" w:rsidP="009605E2">
      <w:pPr>
        <w:rPr>
          <w:rFonts w:ascii="Calibri" w:hAnsi="Calibri" w:cs="Calibri"/>
          <w:sz w:val="22"/>
          <w:szCs w:val="22"/>
          <w:lang w:val="en-GB"/>
        </w:rPr>
      </w:pPr>
      <w:r w:rsidRPr="006A03ED">
        <w:rPr>
          <w:rFonts w:ascii="Calibri" w:hAnsi="Calibri" w:cs="Calibri"/>
          <w:b/>
          <w:bCs/>
          <w:color w:val="E97132" w:themeColor="accent2"/>
          <w:sz w:val="22"/>
          <w:szCs w:val="22"/>
          <w:lang w:val="en-GB"/>
        </w:rPr>
        <w:t>Project summary:</w:t>
      </w:r>
    </w:p>
    <w:p w14:paraId="31360CF8" w14:textId="77777777" w:rsidR="006A03ED" w:rsidRPr="006A03ED" w:rsidRDefault="006A03ED" w:rsidP="004C7F96">
      <w:pPr>
        <w:jc w:val="both"/>
        <w:rPr>
          <w:rFonts w:ascii="Calibri" w:hAnsi="Calibri" w:cs="Calibri"/>
          <w:sz w:val="22"/>
          <w:szCs w:val="22"/>
          <w:lang w:val="en-GB" w:eastAsia="es-ES"/>
        </w:rPr>
      </w:pPr>
      <w:r w:rsidRPr="006A03ED">
        <w:rPr>
          <w:rFonts w:ascii="Calibri" w:hAnsi="Calibri" w:cs="Calibri"/>
          <w:sz w:val="22"/>
          <w:szCs w:val="22"/>
          <w:lang w:val="en-GB" w:eastAsia="es-ES"/>
        </w:rPr>
        <w:t>The K-HEALTHinAIR initiative represents a pioneering interdisciplinary effort to expand our understanding of chemical and biological contaminants in indoor air that influence human health. This project is committed to enhancing the precision and effectiveness of indoor air quality (IAQ) monitoring and improvement strategies. Utilizing groundbreaking artificial intelligence and comprehensive data analysis, the project identifies key determinants, their sources, and the associated health risks of indoor air pollutants. The project outcomes will include a compilation of structured knowledge derived from monitoring, characterization, and research phases, presented in an accessible, open-access format to support public authorities, policymakers, and various stakeholders.</w:t>
      </w:r>
    </w:p>
    <w:p w14:paraId="019C6230" w14:textId="77777777" w:rsidR="006A03ED" w:rsidRPr="006A03ED" w:rsidRDefault="006A03ED" w:rsidP="004C7F96">
      <w:pPr>
        <w:jc w:val="both"/>
        <w:rPr>
          <w:rFonts w:ascii="Calibri" w:hAnsi="Calibri" w:cs="Calibri"/>
          <w:sz w:val="22"/>
          <w:szCs w:val="22"/>
          <w:lang w:val="en-GB" w:eastAsia="es-ES"/>
        </w:rPr>
      </w:pPr>
      <w:r w:rsidRPr="006A03ED">
        <w:rPr>
          <w:rFonts w:ascii="Calibri" w:hAnsi="Calibri" w:cs="Calibri"/>
          <w:sz w:val="22"/>
          <w:szCs w:val="22"/>
          <w:lang w:val="en-GB" w:eastAsia="es-ES"/>
        </w:rPr>
        <w:t xml:space="preserve">The project undertakes meticulous research, analysing data from authentic environments, health surveillance initiatives, and demographics particularly sensitive to IAQ issues, including high-risk outpatients and specific age groups. It aims to establish comprehensive links between IAQ and its health impacts, focusing on characterizing IAQ across ten European scenarios, especially in areas where IAQ significantly affects large or vulnerable populations, encompassing hospitals, academic institutions, and residential settings, among others. Through five targeted </w:t>
      </w:r>
      <w:r w:rsidRPr="00493AFF">
        <w:rPr>
          <w:rFonts w:ascii="Calibri" w:hAnsi="Calibri" w:cs="Calibri"/>
          <w:color w:val="000000" w:themeColor="text1"/>
          <w:sz w:val="22"/>
          <w:szCs w:val="22"/>
          <w:lang w:val="en-GB" w:eastAsia="es-ES"/>
        </w:rPr>
        <w:lastRenderedPageBreak/>
        <w:t>pilot studies (</w:t>
      </w:r>
      <w:r w:rsidRPr="00493AFF">
        <w:rPr>
          <w:rFonts w:ascii="Calibri" w:hAnsi="Calibri" w:cs="Calibri"/>
          <w:b/>
          <w:bCs/>
          <w:color w:val="000000" w:themeColor="text1"/>
          <w:sz w:val="22"/>
          <w:szCs w:val="22"/>
          <w:lang w:val="en-GB" w:eastAsia="es-ES"/>
        </w:rPr>
        <w:t>Figure S1</w:t>
      </w:r>
      <w:r w:rsidRPr="00493AFF">
        <w:rPr>
          <w:rFonts w:ascii="Calibri" w:hAnsi="Calibri" w:cs="Calibri"/>
          <w:color w:val="000000" w:themeColor="text1"/>
          <w:sz w:val="22"/>
          <w:szCs w:val="22"/>
          <w:lang w:val="en-GB" w:eastAsia="es-ES"/>
        </w:rPr>
        <w:t>), this endeavour will produce crucial insights into indoor air quality across ten significant European contexts.</w:t>
      </w:r>
    </w:p>
    <w:p w14:paraId="676F6D1E" w14:textId="77777777" w:rsidR="006A03ED" w:rsidRPr="006A03ED" w:rsidRDefault="006A03ED" w:rsidP="006279FA">
      <w:pPr>
        <w:keepNext/>
        <w:jc w:val="both"/>
        <w:rPr>
          <w:rFonts w:ascii="Calibri" w:hAnsi="Calibri" w:cs="Calibri"/>
          <w:sz w:val="20"/>
          <w:szCs w:val="20"/>
        </w:rPr>
      </w:pPr>
      <w:r w:rsidRPr="006A03ED">
        <w:rPr>
          <w:rFonts w:ascii="Calibri" w:hAnsi="Calibri" w:cs="Calibri"/>
          <w:noProof/>
          <w:sz w:val="20"/>
          <w:szCs w:val="20"/>
          <w:lang w:val="en-GB"/>
        </w:rPr>
        <w:drawing>
          <wp:inline distT="0" distB="0" distL="0" distR="0" wp14:anchorId="230F7BC5" wp14:editId="240BECB1">
            <wp:extent cx="5400040" cy="1543050"/>
            <wp:effectExtent l="0" t="0" r="0" b="0"/>
            <wp:docPr id="7" name="Imagen 73" descr="Imagen que contiene 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3" descr="Imagen que contiene Código QR&#10;&#10;Descripción generada automáticamente"/>
                    <pic:cNvPicPr>
                      <a:picLocks noChangeAspect="1" noChangeArrowheads="1"/>
                    </pic:cNvPicPr>
                  </pic:nvPicPr>
                  <pic:blipFill>
                    <a:blip r:embed="rId9"/>
                    <a:stretch>
                      <a:fillRect/>
                    </a:stretch>
                  </pic:blipFill>
                  <pic:spPr bwMode="auto">
                    <a:xfrm>
                      <a:off x="0" y="0"/>
                      <a:ext cx="5400040" cy="1543050"/>
                    </a:xfrm>
                    <a:prstGeom prst="rect">
                      <a:avLst/>
                    </a:prstGeom>
                  </pic:spPr>
                </pic:pic>
              </a:graphicData>
            </a:graphic>
          </wp:inline>
        </w:drawing>
      </w:r>
    </w:p>
    <w:p w14:paraId="38B9F766" w14:textId="56A48917" w:rsidR="006A03ED" w:rsidRPr="00493AFF" w:rsidRDefault="006A03ED" w:rsidP="006279FA">
      <w:pPr>
        <w:pStyle w:val="Descripcin"/>
        <w:jc w:val="both"/>
        <w:rPr>
          <w:rFonts w:ascii="Calibri" w:hAnsi="Calibri" w:cs="Calibri"/>
          <w:color w:val="000000" w:themeColor="text1"/>
          <w:sz w:val="22"/>
          <w:szCs w:val="22"/>
          <w:lang w:val="en-GB"/>
        </w:rPr>
      </w:pPr>
      <w:r w:rsidRPr="00493AFF">
        <w:rPr>
          <w:rFonts w:ascii="Calibri" w:hAnsi="Calibri" w:cs="Calibri"/>
          <w:color w:val="000000" w:themeColor="text1"/>
          <w:sz w:val="22"/>
          <w:szCs w:val="22"/>
          <w:lang w:val="en-GB"/>
        </w:rPr>
        <w:t>Figure S</w:t>
      </w:r>
      <w:r w:rsidRPr="00493AFF">
        <w:rPr>
          <w:rFonts w:ascii="Calibri" w:hAnsi="Calibri" w:cs="Calibri"/>
          <w:color w:val="000000" w:themeColor="text1"/>
          <w:sz w:val="22"/>
          <w:szCs w:val="22"/>
          <w:lang w:val="en-GB"/>
        </w:rPr>
        <w:fldChar w:fldCharType="begin"/>
      </w:r>
      <w:r w:rsidRPr="00493AFF">
        <w:rPr>
          <w:rFonts w:ascii="Calibri" w:hAnsi="Calibri" w:cs="Calibri"/>
          <w:color w:val="000000" w:themeColor="text1"/>
          <w:sz w:val="22"/>
          <w:szCs w:val="22"/>
          <w:lang w:val="en-GB"/>
        </w:rPr>
        <w:instrText xml:space="preserve"> SEQ Figure_ \* ARABIC </w:instrText>
      </w:r>
      <w:r w:rsidRPr="00493AFF">
        <w:rPr>
          <w:rFonts w:ascii="Calibri" w:hAnsi="Calibri" w:cs="Calibri"/>
          <w:color w:val="000000" w:themeColor="text1"/>
          <w:sz w:val="22"/>
          <w:szCs w:val="22"/>
          <w:lang w:val="en-GB"/>
        </w:rPr>
        <w:fldChar w:fldCharType="separate"/>
      </w:r>
      <w:r w:rsidRPr="00493AFF">
        <w:rPr>
          <w:rFonts w:ascii="Calibri" w:hAnsi="Calibri" w:cs="Calibri"/>
          <w:noProof/>
          <w:color w:val="000000" w:themeColor="text1"/>
          <w:sz w:val="22"/>
          <w:szCs w:val="22"/>
          <w:lang w:val="en-GB"/>
        </w:rPr>
        <w:t>1</w:t>
      </w:r>
      <w:r w:rsidRPr="00493AFF">
        <w:rPr>
          <w:rFonts w:ascii="Calibri" w:hAnsi="Calibri" w:cs="Calibri"/>
          <w:color w:val="000000" w:themeColor="text1"/>
          <w:sz w:val="22"/>
          <w:szCs w:val="22"/>
          <w:lang w:val="en-GB"/>
        </w:rPr>
        <w:fldChar w:fldCharType="end"/>
      </w:r>
      <w:r w:rsidRPr="00493AFF">
        <w:rPr>
          <w:rFonts w:ascii="Calibri" w:hAnsi="Calibri" w:cs="Calibri"/>
          <w:color w:val="000000" w:themeColor="text1"/>
          <w:sz w:val="22"/>
          <w:szCs w:val="22"/>
          <w:lang w:val="en-GB"/>
        </w:rPr>
        <w:t>: Pilots and scenarios covered within the K-HEALTHinAIR project.</w:t>
      </w:r>
      <w:r w:rsidR="009A4022">
        <w:rPr>
          <w:rFonts w:ascii="Calibri" w:hAnsi="Calibri" w:cs="Calibri"/>
          <w:color w:val="000000" w:themeColor="text1"/>
          <w:sz w:val="22"/>
          <w:szCs w:val="22"/>
          <w:lang w:val="en-GB"/>
        </w:rPr>
        <w:t xml:space="preserve"> The acronyms of the project partners are depicted in Table S1.</w:t>
      </w:r>
    </w:p>
    <w:p w14:paraId="5154C312" w14:textId="77777777" w:rsidR="006A03ED" w:rsidRPr="006A03ED" w:rsidRDefault="006A03ED" w:rsidP="006279FA">
      <w:pPr>
        <w:rPr>
          <w:rFonts w:ascii="Calibri" w:hAnsi="Calibri" w:cs="Calibri"/>
          <w:sz w:val="22"/>
          <w:szCs w:val="22"/>
          <w:lang w:val="en-US"/>
        </w:rPr>
      </w:pPr>
    </w:p>
    <w:p w14:paraId="3BCC5A2A" w14:textId="77777777" w:rsidR="006A03ED" w:rsidRPr="006A03ED" w:rsidRDefault="006A03ED" w:rsidP="004C7F96">
      <w:pPr>
        <w:jc w:val="both"/>
        <w:rPr>
          <w:rFonts w:ascii="Calibri" w:hAnsi="Calibri" w:cs="Calibri"/>
          <w:sz w:val="22"/>
          <w:szCs w:val="22"/>
          <w:lang w:val="en-GB" w:eastAsia="es-ES"/>
        </w:rPr>
      </w:pPr>
      <w:r w:rsidRPr="006A03ED">
        <w:rPr>
          <w:rFonts w:ascii="Calibri" w:hAnsi="Calibri" w:cs="Calibri"/>
          <w:b/>
          <w:bCs/>
          <w:color w:val="BF4E14" w:themeColor="accent2" w:themeShade="BF"/>
          <w:sz w:val="22"/>
          <w:szCs w:val="22"/>
          <w:lang w:val="en-GB" w:eastAsia="es-ES"/>
        </w:rPr>
        <w:t>#1 Barcelona pilot</w:t>
      </w:r>
      <w:r w:rsidRPr="006A03ED">
        <w:rPr>
          <w:rFonts w:ascii="Calibri" w:hAnsi="Calibri" w:cs="Calibri"/>
          <w:color w:val="BF4E14" w:themeColor="accent2" w:themeShade="BF"/>
          <w:sz w:val="22"/>
          <w:szCs w:val="22"/>
          <w:lang w:val="en-GB" w:eastAsia="es-ES"/>
        </w:rPr>
        <w:t xml:space="preserve">: </w:t>
      </w:r>
      <w:r w:rsidRPr="006A03ED">
        <w:rPr>
          <w:rFonts w:ascii="Calibri" w:hAnsi="Calibri" w:cs="Calibri"/>
          <w:sz w:val="22"/>
          <w:szCs w:val="22"/>
          <w:lang w:val="en-GB" w:eastAsia="es-ES"/>
        </w:rPr>
        <w:t>This comprehensive study encompasses two main objectives: tracking high-risk outpatients with respiratory diseases and evaluating IAQ in hospitals, metro stations, and markets.</w:t>
      </w:r>
    </w:p>
    <w:p w14:paraId="29ABC1D2" w14:textId="77777777" w:rsidR="006A03ED" w:rsidRPr="006A03ED" w:rsidRDefault="006A03ED" w:rsidP="004C7F96">
      <w:pPr>
        <w:jc w:val="both"/>
        <w:rPr>
          <w:rFonts w:ascii="Calibri" w:hAnsi="Calibri" w:cs="Calibri"/>
          <w:sz w:val="22"/>
          <w:szCs w:val="22"/>
          <w:lang w:val="en-GB" w:eastAsia="es-ES"/>
        </w:rPr>
      </w:pPr>
      <w:r w:rsidRPr="006A03ED">
        <w:rPr>
          <w:rFonts w:ascii="Calibri" w:hAnsi="Calibri" w:cs="Calibri"/>
          <w:b/>
          <w:bCs/>
          <w:color w:val="BF4E14" w:themeColor="accent2" w:themeShade="BF"/>
          <w:sz w:val="22"/>
          <w:szCs w:val="22"/>
          <w:lang w:val="en-GB" w:eastAsia="es-ES"/>
        </w:rPr>
        <w:t>#2 Rotterdam pilot:</w:t>
      </w:r>
      <w:r w:rsidRPr="006A03ED">
        <w:rPr>
          <w:rFonts w:ascii="Calibri" w:hAnsi="Calibri" w:cs="Calibri"/>
          <w:color w:val="BF4E14" w:themeColor="accent2" w:themeShade="BF"/>
          <w:sz w:val="22"/>
          <w:szCs w:val="22"/>
          <w:lang w:val="en-GB" w:eastAsia="es-ES"/>
        </w:rPr>
        <w:t xml:space="preserve"> </w:t>
      </w:r>
      <w:r w:rsidRPr="006A03ED">
        <w:rPr>
          <w:rFonts w:ascii="Calibri" w:hAnsi="Calibri" w:cs="Calibri"/>
          <w:sz w:val="22"/>
          <w:szCs w:val="22"/>
          <w:lang w:val="en-GB" w:eastAsia="es-ES"/>
        </w:rPr>
        <w:t>Focused on outpatient care, this pilot also examines IAQ in hospitals and communal areas of senior living.</w:t>
      </w:r>
    </w:p>
    <w:p w14:paraId="3D37507C" w14:textId="77777777" w:rsidR="006A03ED" w:rsidRPr="006A03ED" w:rsidRDefault="006A03ED" w:rsidP="004C7F96">
      <w:pPr>
        <w:jc w:val="both"/>
        <w:rPr>
          <w:rFonts w:ascii="Calibri" w:hAnsi="Calibri" w:cs="Calibri"/>
          <w:sz w:val="22"/>
          <w:szCs w:val="22"/>
          <w:lang w:val="en-GB" w:eastAsia="es-ES"/>
        </w:rPr>
      </w:pPr>
      <w:r w:rsidRPr="006A03ED">
        <w:rPr>
          <w:rFonts w:ascii="Calibri" w:hAnsi="Calibri" w:cs="Calibri"/>
          <w:b/>
          <w:bCs/>
          <w:color w:val="BF4E14" w:themeColor="accent2" w:themeShade="BF"/>
          <w:sz w:val="22"/>
          <w:szCs w:val="22"/>
          <w:lang w:val="en-GB" w:eastAsia="es-ES"/>
        </w:rPr>
        <w:t>#3 Norway pilot:</w:t>
      </w:r>
      <w:r w:rsidRPr="006A03ED">
        <w:rPr>
          <w:rFonts w:ascii="Calibri" w:hAnsi="Calibri" w:cs="Calibri"/>
          <w:color w:val="BF4E14" w:themeColor="accent2" w:themeShade="BF"/>
          <w:sz w:val="22"/>
          <w:szCs w:val="22"/>
          <w:lang w:val="en-GB" w:eastAsia="es-ES"/>
        </w:rPr>
        <w:t xml:space="preserve"> </w:t>
      </w:r>
      <w:r w:rsidRPr="006A03ED">
        <w:rPr>
          <w:rFonts w:ascii="Calibri" w:hAnsi="Calibri" w:cs="Calibri"/>
          <w:sz w:val="22"/>
          <w:szCs w:val="22"/>
          <w:lang w:val="en-GB" w:eastAsia="es-ES"/>
        </w:rPr>
        <w:t>This study, dedicated to assessing IAQ and the health impacts of wooden building materials, investigates a cafeteria, student housing, and a lecture hall.</w:t>
      </w:r>
    </w:p>
    <w:p w14:paraId="0E176B8F" w14:textId="77777777" w:rsidR="006A03ED" w:rsidRPr="006A03ED" w:rsidRDefault="006A03ED" w:rsidP="004C7F96">
      <w:pPr>
        <w:jc w:val="both"/>
        <w:rPr>
          <w:rFonts w:ascii="Calibri" w:hAnsi="Calibri" w:cs="Calibri"/>
          <w:sz w:val="22"/>
          <w:szCs w:val="22"/>
          <w:lang w:val="en-GB" w:eastAsia="es-ES"/>
        </w:rPr>
      </w:pPr>
      <w:r w:rsidRPr="006A03ED">
        <w:rPr>
          <w:rFonts w:ascii="Calibri" w:hAnsi="Calibri" w:cs="Calibri"/>
          <w:b/>
          <w:bCs/>
          <w:color w:val="BF4E14" w:themeColor="accent2" w:themeShade="BF"/>
          <w:sz w:val="22"/>
          <w:szCs w:val="22"/>
          <w:lang w:val="en-GB" w:eastAsia="es-ES"/>
        </w:rPr>
        <w:t>#4 Germany pilot:</w:t>
      </w:r>
      <w:r w:rsidRPr="006A03ED">
        <w:rPr>
          <w:rFonts w:ascii="Calibri" w:hAnsi="Calibri" w:cs="Calibri"/>
          <w:color w:val="BF4E14" w:themeColor="accent2" w:themeShade="BF"/>
          <w:sz w:val="22"/>
          <w:szCs w:val="22"/>
          <w:lang w:val="en-GB" w:eastAsia="es-ES"/>
        </w:rPr>
        <w:t xml:space="preserve"> </w:t>
      </w:r>
      <w:r w:rsidRPr="006A03ED">
        <w:rPr>
          <w:rFonts w:ascii="Calibri" w:hAnsi="Calibri" w:cs="Calibri"/>
          <w:sz w:val="22"/>
          <w:szCs w:val="22"/>
          <w:lang w:val="en-GB" w:eastAsia="es-ES"/>
        </w:rPr>
        <w:t>This pilot aims to pinpoint IAQ determinants in a cafeteria and lecture hall and optimize conditions for occupants.</w:t>
      </w:r>
    </w:p>
    <w:p w14:paraId="3385FD81" w14:textId="77777777" w:rsidR="006A03ED" w:rsidRPr="006A03ED" w:rsidRDefault="006A03ED" w:rsidP="004C7F96">
      <w:pPr>
        <w:jc w:val="both"/>
        <w:rPr>
          <w:rFonts w:ascii="Calibri" w:hAnsi="Calibri" w:cs="Calibri"/>
          <w:sz w:val="22"/>
          <w:szCs w:val="22"/>
          <w:lang w:val="en-GB" w:eastAsia="es-ES"/>
        </w:rPr>
      </w:pPr>
      <w:r w:rsidRPr="006A03ED">
        <w:rPr>
          <w:rFonts w:ascii="Calibri" w:hAnsi="Calibri" w:cs="Calibri"/>
          <w:b/>
          <w:bCs/>
          <w:color w:val="BF4E14" w:themeColor="accent2" w:themeShade="BF"/>
          <w:sz w:val="22"/>
          <w:szCs w:val="22"/>
          <w:lang w:val="en-GB" w:eastAsia="es-ES"/>
        </w:rPr>
        <w:t>#5 Poland/Austria pilot</w:t>
      </w:r>
      <w:r w:rsidRPr="006A03ED">
        <w:rPr>
          <w:rFonts w:ascii="Calibri" w:hAnsi="Calibri" w:cs="Calibri"/>
          <w:color w:val="BF4E14" w:themeColor="accent2" w:themeShade="BF"/>
          <w:sz w:val="22"/>
          <w:szCs w:val="22"/>
          <w:lang w:val="en-GB" w:eastAsia="es-ES"/>
        </w:rPr>
        <w:t xml:space="preserve">: </w:t>
      </w:r>
      <w:r w:rsidRPr="006A03ED">
        <w:rPr>
          <w:rFonts w:ascii="Calibri" w:hAnsi="Calibri" w:cs="Calibri"/>
          <w:sz w:val="22"/>
          <w:szCs w:val="22"/>
          <w:lang w:val="en-GB" w:eastAsia="es-ES"/>
        </w:rPr>
        <w:t>This study analyses residential and school settings and seeks IAQ determinants in various domestic environments and educational institutions.</w:t>
      </w:r>
    </w:p>
    <w:p w14:paraId="365B0C50" w14:textId="77777777" w:rsidR="006A03ED" w:rsidRPr="006A03ED" w:rsidRDefault="006A03ED" w:rsidP="004C7F96">
      <w:pPr>
        <w:jc w:val="both"/>
        <w:rPr>
          <w:rFonts w:ascii="Calibri" w:hAnsi="Calibri" w:cs="Calibri"/>
          <w:sz w:val="22"/>
          <w:szCs w:val="22"/>
          <w:lang w:val="en-GB" w:eastAsia="es-ES"/>
        </w:rPr>
      </w:pPr>
      <w:r w:rsidRPr="006A03ED">
        <w:rPr>
          <w:rFonts w:ascii="Calibri" w:hAnsi="Calibri" w:cs="Calibri"/>
          <w:sz w:val="22"/>
          <w:szCs w:val="22"/>
          <w:lang w:val="en-GB" w:eastAsia="es-ES"/>
        </w:rPr>
        <w:t>K-HEALTHinAIR integrates IoT devices for continuous and detailed IAQ monitoring, which is essential for addressing health and well-being challenges in enclosed spaces. These sensors are pivotal for real-time air quality assessment and capture data on</w:t>
      </w:r>
      <w:r w:rsidRPr="006A03ED">
        <w:rPr>
          <w:rFonts w:ascii="Calibri" w:hAnsi="Calibri" w:cs="Calibri"/>
          <w:sz w:val="22"/>
          <w:szCs w:val="22"/>
          <w:lang w:val="en-GB"/>
        </w:rPr>
        <w:t xml:space="preserve"> temperature (Tª), relative humidity (RH), CO2, total volatile organic compound (</w:t>
      </w:r>
      <w:proofErr w:type="spellStart"/>
      <w:r w:rsidRPr="006A03ED">
        <w:rPr>
          <w:rFonts w:ascii="Calibri" w:hAnsi="Calibri" w:cs="Calibri"/>
          <w:sz w:val="22"/>
          <w:szCs w:val="22"/>
          <w:lang w:val="en-GB"/>
        </w:rPr>
        <w:t>tVOC</w:t>
      </w:r>
      <w:proofErr w:type="spellEnd"/>
      <w:r w:rsidRPr="006A03ED">
        <w:rPr>
          <w:rFonts w:ascii="Calibri" w:hAnsi="Calibri" w:cs="Calibri"/>
          <w:sz w:val="22"/>
          <w:szCs w:val="22"/>
          <w:lang w:val="en-GB"/>
        </w:rPr>
        <w:t>) concentration, formaldehyde levels, and various particle sizes (PM1, PM2.5, PM4, and PM10).</w:t>
      </w:r>
      <w:r w:rsidRPr="006A03ED">
        <w:rPr>
          <w:rFonts w:ascii="Calibri" w:hAnsi="Calibri" w:cs="Calibri"/>
          <w:sz w:val="22"/>
          <w:szCs w:val="22"/>
          <w:lang w:val="en-GB" w:eastAsia="es-ES"/>
        </w:rPr>
        <w:t xml:space="preserve"> With a universal communication system, these devices ensure consistent connectivity, supported by a cloud platform for data management and analysis. This setup not only provides comprehensive IAQ insights but also aids in the early detection of health hazards, supporting proactive interventions. Continuous monitoring offers dynamic insights into IAQ fluctuations, facilitating a responsive and adaptable approach to managing the indoor environment.</w:t>
      </w:r>
    </w:p>
    <w:p w14:paraId="5DF439B8" w14:textId="77777777" w:rsidR="006A03ED" w:rsidRDefault="006A03ED">
      <w:pPr>
        <w:rPr>
          <w:lang w:val="en-GB" w:eastAsia="es-ES"/>
        </w:rPr>
      </w:pPr>
      <w:r>
        <w:rPr>
          <w:lang w:val="en-GB" w:eastAsia="es-ES"/>
        </w:rPr>
        <w:br w:type="page"/>
      </w:r>
    </w:p>
    <w:p w14:paraId="7D572DD1" w14:textId="19359BA4" w:rsidR="006A03ED" w:rsidRDefault="006A03ED" w:rsidP="00CB7C9E">
      <w:pPr>
        <w:pStyle w:val="Ttulo1"/>
        <w:pBdr>
          <w:bottom w:val="single" w:sz="4" w:space="0" w:color="E97132" w:themeColor="accent2"/>
        </w:pBdr>
        <w:rPr>
          <w:lang w:val="en-GB"/>
        </w:rPr>
      </w:pPr>
      <w:bookmarkStart w:id="6" w:name="_Toc165974713"/>
      <w:r>
        <w:rPr>
          <w:lang w:val="en-GB"/>
        </w:rPr>
        <w:lastRenderedPageBreak/>
        <w:t>Appendix 2: Details of the clinical intervention for enhanced management of multimorbid patients with chronic obstructive pulmonary diseases</w:t>
      </w:r>
      <w:r w:rsidR="009A4022">
        <w:rPr>
          <w:lang w:val="en-GB"/>
        </w:rPr>
        <w:t xml:space="preserve"> (i.e. COPD and severe asthma)</w:t>
      </w:r>
      <w:bookmarkEnd w:id="6"/>
    </w:p>
    <w:p w14:paraId="1485B34C" w14:textId="77777777" w:rsidR="006A03ED" w:rsidRDefault="006A03ED" w:rsidP="00AA7B3B">
      <w:pPr>
        <w:spacing w:after="120" w:line="240" w:lineRule="auto"/>
        <w:jc w:val="both"/>
        <w:rPr>
          <w:rFonts w:ascii="Calibri" w:eastAsia="Times New Roman" w:hAnsi="Calibri" w:cs="Calibri"/>
          <w:color w:val="000000" w:themeColor="text1"/>
          <w:sz w:val="22"/>
          <w:szCs w:val="22"/>
          <w:lang w:val="en-GB"/>
        </w:rPr>
      </w:pPr>
    </w:p>
    <w:p w14:paraId="683C3490" w14:textId="7B1968A5" w:rsidR="006A03ED" w:rsidRPr="00280433" w:rsidRDefault="006A03ED" w:rsidP="00AA7B3B">
      <w:pPr>
        <w:spacing w:after="120" w:line="240" w:lineRule="auto"/>
        <w:jc w:val="both"/>
        <w:rPr>
          <w:rFonts w:ascii="Calibri" w:eastAsia="Times New Roman" w:hAnsi="Calibri" w:cs="Calibri"/>
          <w:sz w:val="22"/>
          <w:szCs w:val="22"/>
          <w:lang w:val="en-GB"/>
        </w:rPr>
      </w:pPr>
      <w:r w:rsidRPr="006A03ED">
        <w:rPr>
          <w:rFonts w:ascii="Calibri" w:eastAsia="Times New Roman" w:hAnsi="Calibri" w:cs="Calibri"/>
          <w:color w:val="000000" w:themeColor="text1"/>
          <w:sz w:val="22"/>
          <w:szCs w:val="22"/>
          <w:lang w:val="en-GB"/>
        </w:rPr>
        <w:t xml:space="preserve">The protocol explores the potential positive impact of proactive early management of COPD and asthma exacerbations on patients’ health status and unplanned hospital admissions. </w:t>
      </w:r>
    </w:p>
    <w:p w14:paraId="68B95CDD" w14:textId="7C623742" w:rsidR="006A03ED" w:rsidRPr="00280433" w:rsidRDefault="006A03ED" w:rsidP="00AA7B3B">
      <w:pPr>
        <w:spacing w:after="120" w:line="240" w:lineRule="auto"/>
        <w:jc w:val="both"/>
        <w:rPr>
          <w:rFonts w:ascii="Calibri" w:eastAsia="Times New Roman" w:hAnsi="Calibri" w:cs="Calibri"/>
          <w:sz w:val="22"/>
          <w:szCs w:val="22"/>
          <w:lang w:val="en-GB"/>
        </w:rPr>
      </w:pPr>
      <w:r w:rsidRPr="00280433">
        <w:rPr>
          <w:rFonts w:ascii="Calibri" w:eastAsia="Times New Roman" w:hAnsi="Calibri" w:cs="Calibri"/>
          <w:sz w:val="22"/>
          <w:szCs w:val="22"/>
          <w:lang w:val="en-GB"/>
        </w:rPr>
        <w:t xml:space="preserve">As depicted in </w:t>
      </w:r>
      <w:r w:rsidRPr="00280433">
        <w:rPr>
          <w:rFonts w:ascii="Calibri" w:eastAsia="Times New Roman" w:hAnsi="Calibri" w:cs="Calibri"/>
          <w:b/>
          <w:bCs/>
          <w:sz w:val="22"/>
          <w:szCs w:val="22"/>
          <w:lang w:val="en-GB"/>
        </w:rPr>
        <w:t xml:space="preserve">Figure 2 </w:t>
      </w:r>
      <w:r w:rsidRPr="00280433">
        <w:rPr>
          <w:rFonts w:ascii="Calibri" w:hAnsi="Calibri" w:cs="Calibri"/>
          <w:sz w:val="22"/>
          <w:szCs w:val="22"/>
          <w:lang w:val="en-GB" w:eastAsia="es-ES"/>
        </w:rPr>
        <w:t>of the main manuscript</w:t>
      </w:r>
      <w:r w:rsidRPr="00280433">
        <w:rPr>
          <w:rFonts w:ascii="Calibri" w:eastAsia="Times New Roman" w:hAnsi="Calibri" w:cs="Calibri"/>
          <w:sz w:val="22"/>
          <w:szCs w:val="22"/>
          <w:lang w:val="en-GB"/>
        </w:rPr>
        <w:t xml:space="preserve">, the digitally enabled clinical pathway has four main elements: i) the nurse case manager, ii) the pro-active patient, iii) the reference doctor, and iv) </w:t>
      </w:r>
      <w:r w:rsidR="004B6CD5" w:rsidRPr="00280433">
        <w:rPr>
          <w:rFonts w:ascii="Calibri" w:eastAsia="Times New Roman" w:hAnsi="Calibri" w:cs="Calibri"/>
          <w:sz w:val="22"/>
          <w:szCs w:val="22"/>
          <w:lang w:val="en-GB"/>
        </w:rPr>
        <w:t xml:space="preserve">the </w:t>
      </w:r>
      <w:r w:rsidRPr="00280433">
        <w:rPr>
          <w:rFonts w:ascii="Calibri" w:eastAsia="Times New Roman" w:hAnsi="Calibri" w:cs="Calibri"/>
          <w:sz w:val="22"/>
          <w:szCs w:val="22"/>
          <w:lang w:val="en-GB"/>
        </w:rPr>
        <w:t>patient’s self-captured information</w:t>
      </w:r>
      <w:r w:rsidR="004B6CD5" w:rsidRPr="00280433">
        <w:rPr>
          <w:rFonts w:ascii="Calibri" w:eastAsia="Times New Roman" w:hAnsi="Calibri" w:cs="Calibri"/>
          <w:sz w:val="22"/>
          <w:szCs w:val="22"/>
          <w:lang w:val="en-GB"/>
        </w:rPr>
        <w:t>,</w:t>
      </w:r>
      <w:r w:rsidRPr="00280433">
        <w:rPr>
          <w:rFonts w:ascii="Calibri" w:eastAsia="Times New Roman" w:hAnsi="Calibri" w:cs="Calibri"/>
          <w:sz w:val="22"/>
          <w:szCs w:val="22"/>
          <w:lang w:val="en-GB"/>
        </w:rPr>
        <w:t xml:space="preserve"> including symptoms, self-administered short questionnaires, and real-time monitoring of physiological variables, such as heart rate variability (HRV) and activity levels. </w:t>
      </w:r>
    </w:p>
    <w:p w14:paraId="7492B5CF" w14:textId="76FA9461" w:rsidR="004B6CD5" w:rsidRPr="00280433" w:rsidRDefault="00280433" w:rsidP="00AA7B3B">
      <w:pPr>
        <w:spacing w:after="120" w:line="240" w:lineRule="auto"/>
        <w:jc w:val="both"/>
        <w:rPr>
          <w:sz w:val="22"/>
          <w:szCs w:val="22"/>
          <w:lang w:val="en-US"/>
        </w:rPr>
      </w:pPr>
      <w:r>
        <w:rPr>
          <w:rFonts w:ascii="Calibri" w:eastAsia="Times New Roman" w:hAnsi="Calibri" w:cs="Calibri"/>
          <w:b/>
          <w:bCs/>
          <w:color w:val="BF4E14" w:themeColor="accent2" w:themeShade="BF"/>
          <w:sz w:val="22"/>
          <w:szCs w:val="22"/>
          <w:lang w:val="en-GB"/>
        </w:rPr>
        <w:t xml:space="preserve">Personalized </w:t>
      </w:r>
      <w:r w:rsidR="006A03ED" w:rsidRPr="006A03ED">
        <w:rPr>
          <w:rFonts w:ascii="Calibri" w:eastAsia="Times New Roman" w:hAnsi="Calibri" w:cs="Calibri"/>
          <w:b/>
          <w:bCs/>
          <w:color w:val="BF4E14" w:themeColor="accent2" w:themeShade="BF"/>
          <w:sz w:val="22"/>
          <w:szCs w:val="22"/>
          <w:lang w:val="en-GB"/>
        </w:rPr>
        <w:t>patient’s action plan</w:t>
      </w:r>
      <w:r w:rsidR="006A03ED" w:rsidRPr="006A03ED">
        <w:rPr>
          <w:rFonts w:ascii="Calibri" w:eastAsia="Times New Roman" w:hAnsi="Calibri" w:cs="Calibri"/>
          <w:color w:val="BF4E14" w:themeColor="accent2" w:themeShade="BF"/>
          <w:sz w:val="22"/>
          <w:szCs w:val="22"/>
          <w:lang w:val="en-GB"/>
        </w:rPr>
        <w:t xml:space="preserve"> - </w:t>
      </w:r>
      <w:r w:rsidR="006A03ED" w:rsidRPr="006A03ED">
        <w:rPr>
          <w:rFonts w:ascii="Calibri" w:eastAsia="Times New Roman" w:hAnsi="Calibri" w:cs="Calibri"/>
          <w:color w:val="000000" w:themeColor="text1"/>
          <w:sz w:val="22"/>
          <w:szCs w:val="22"/>
          <w:lang w:val="en-GB"/>
        </w:rPr>
        <w:t xml:space="preserve">The initial </w:t>
      </w:r>
      <w:r w:rsidR="006A03ED" w:rsidRPr="00280433">
        <w:rPr>
          <w:rFonts w:ascii="Calibri" w:eastAsia="Times New Roman" w:hAnsi="Calibri" w:cs="Calibri"/>
          <w:sz w:val="22"/>
          <w:szCs w:val="22"/>
          <w:lang w:val="en-GB"/>
        </w:rPr>
        <w:t xml:space="preserve">step </w:t>
      </w:r>
      <w:r w:rsidR="004B6CD5" w:rsidRPr="00280433">
        <w:rPr>
          <w:rFonts w:ascii="Calibri" w:eastAsia="Times New Roman" w:hAnsi="Calibri" w:cs="Calibri"/>
          <w:sz w:val="22"/>
          <w:szCs w:val="22"/>
          <w:lang w:val="en-GB"/>
        </w:rPr>
        <w:t>involves a</w:t>
      </w:r>
      <w:r w:rsidR="006A03ED" w:rsidRPr="00280433">
        <w:rPr>
          <w:rFonts w:ascii="Calibri" w:eastAsia="Times New Roman" w:hAnsi="Calibri" w:cs="Calibri"/>
          <w:sz w:val="22"/>
          <w:szCs w:val="22"/>
          <w:lang w:val="en-GB"/>
        </w:rPr>
        <w:t xml:space="preserve"> motivational interview </w:t>
      </w:r>
      <w:r w:rsidR="004B6CD5" w:rsidRPr="00280433">
        <w:rPr>
          <w:rFonts w:ascii="Calibri" w:eastAsia="Times New Roman" w:hAnsi="Calibri" w:cs="Calibri"/>
          <w:sz w:val="22"/>
          <w:szCs w:val="22"/>
          <w:lang w:val="en-GB"/>
        </w:rPr>
        <w:t xml:space="preserve">with </w:t>
      </w:r>
      <w:r w:rsidR="006A03ED" w:rsidRPr="00280433">
        <w:rPr>
          <w:rFonts w:ascii="Calibri" w:eastAsia="Times New Roman" w:hAnsi="Calibri" w:cs="Calibri"/>
          <w:sz w:val="22"/>
          <w:szCs w:val="22"/>
          <w:lang w:val="en-GB"/>
        </w:rPr>
        <w:t>the patient conducted by the nurse case manager</w:t>
      </w:r>
      <w:r w:rsidR="004B6CD5" w:rsidRPr="00280433">
        <w:rPr>
          <w:rFonts w:ascii="Calibri" w:eastAsia="Times New Roman" w:hAnsi="Calibri" w:cs="Calibri"/>
          <w:sz w:val="22"/>
          <w:szCs w:val="22"/>
          <w:lang w:val="en-GB"/>
        </w:rPr>
        <w:t xml:space="preserve">. </w:t>
      </w:r>
      <w:r w:rsidR="004B6CD5" w:rsidRPr="00280433">
        <w:rPr>
          <w:rFonts w:ascii="Calibri" w:hAnsi="Calibri" w:cs="Calibri"/>
          <w:sz w:val="22"/>
          <w:szCs w:val="22"/>
          <w:lang w:val="en-GB"/>
        </w:rPr>
        <w:t>This interview serves two main purposes. Firstly, it aims to empower the patient for self-management of their condition. Secondly, it facilitates the collaborative development of a patient’s tailored care plan, with a holistic approach, agreed upon by the patient, the nurse case manager, and the reference doctor. This action plan forms the basis for the patient’s periodic follow-up with the nurse case manager, with most interactions taking place through the chat.</w:t>
      </w:r>
      <w:r w:rsidR="004B6CD5" w:rsidRPr="00280433">
        <w:rPr>
          <w:sz w:val="22"/>
          <w:szCs w:val="22"/>
          <w:lang w:val="en-US"/>
        </w:rPr>
        <w:t>  </w:t>
      </w:r>
    </w:p>
    <w:p w14:paraId="5187B1FF" w14:textId="033F691B" w:rsidR="004B6CD5" w:rsidRPr="00280433" w:rsidRDefault="006A03ED" w:rsidP="00AA7B3B">
      <w:pPr>
        <w:spacing w:after="120" w:line="240" w:lineRule="auto"/>
        <w:jc w:val="both"/>
        <w:rPr>
          <w:rFonts w:ascii="Calibri" w:eastAsia="Times New Roman" w:hAnsi="Calibri" w:cs="Calibri"/>
          <w:sz w:val="22"/>
          <w:szCs w:val="22"/>
          <w:lang w:val="en-GB"/>
        </w:rPr>
      </w:pPr>
      <w:r w:rsidRPr="006A03ED">
        <w:rPr>
          <w:rFonts w:ascii="Calibri" w:eastAsia="Times New Roman" w:hAnsi="Calibri" w:cs="Calibri"/>
          <w:b/>
          <w:bCs/>
          <w:color w:val="BF4E14" w:themeColor="accent2" w:themeShade="BF"/>
          <w:sz w:val="22"/>
          <w:szCs w:val="22"/>
          <w:lang w:val="en-GB"/>
        </w:rPr>
        <w:t>Management of exacerbations</w:t>
      </w:r>
      <w:r w:rsidRPr="006A03ED">
        <w:rPr>
          <w:rFonts w:ascii="Calibri" w:eastAsia="Times New Roman" w:hAnsi="Calibri" w:cs="Calibri"/>
          <w:color w:val="BF4E14" w:themeColor="accent2" w:themeShade="BF"/>
          <w:sz w:val="22"/>
          <w:szCs w:val="22"/>
          <w:lang w:val="en-GB"/>
        </w:rPr>
        <w:t xml:space="preserve"> </w:t>
      </w:r>
      <w:r w:rsidRPr="00280433">
        <w:rPr>
          <w:rFonts w:ascii="Calibri" w:eastAsia="Times New Roman" w:hAnsi="Calibri" w:cs="Calibri"/>
          <w:sz w:val="22"/>
          <w:szCs w:val="22"/>
          <w:lang w:val="en-GB"/>
        </w:rPr>
        <w:t xml:space="preserve">– </w:t>
      </w:r>
      <w:r w:rsidR="004B6CD5" w:rsidRPr="00280433">
        <w:rPr>
          <w:rFonts w:ascii="Calibri" w:hAnsi="Calibri" w:cs="Calibri"/>
          <w:sz w:val="22"/>
          <w:szCs w:val="22"/>
          <w:lang w:val="en-GB"/>
        </w:rPr>
        <w:t xml:space="preserve">In the event of a worsening of clinical conditions the patient would initiate contact with the nurse case manager through the chat. This contact triggers the process of identifying a potential exacerbation, based on the patient's reported symptoms, scoring of a short questionnaire (CAT for COPD and ACT for asthma patients), and the clinical judgement of the nurse. </w:t>
      </w:r>
    </w:p>
    <w:p w14:paraId="0BC01B5C" w14:textId="0DBDCE59" w:rsidR="006A03ED" w:rsidRPr="00280433" w:rsidRDefault="006A03ED" w:rsidP="00AA7B3B">
      <w:pPr>
        <w:spacing w:after="120" w:line="240" w:lineRule="auto"/>
        <w:jc w:val="both"/>
        <w:rPr>
          <w:rFonts w:ascii="Calibri" w:eastAsia="Times New Roman" w:hAnsi="Calibri" w:cs="Calibri"/>
          <w:sz w:val="22"/>
          <w:szCs w:val="22"/>
          <w:lang w:val="en-GB"/>
        </w:rPr>
      </w:pPr>
      <w:r w:rsidRPr="00280433">
        <w:rPr>
          <w:rFonts w:ascii="Calibri" w:eastAsia="Times New Roman" w:hAnsi="Calibri" w:cs="Calibri"/>
          <w:sz w:val="22"/>
          <w:szCs w:val="22"/>
          <w:lang w:val="en-GB"/>
        </w:rPr>
        <w:t xml:space="preserve">The suspicion of an exacerbation will activate the following actions: i) close follow-up of the patient, </w:t>
      </w:r>
      <w:r w:rsidR="004B6CD5" w:rsidRPr="00280433">
        <w:rPr>
          <w:rFonts w:ascii="Calibri" w:eastAsia="Times New Roman" w:hAnsi="Calibri" w:cs="Calibri"/>
          <w:sz w:val="22"/>
          <w:szCs w:val="22"/>
          <w:lang w:val="en-GB"/>
        </w:rPr>
        <w:t>remote</w:t>
      </w:r>
      <w:r w:rsidRPr="00280433">
        <w:rPr>
          <w:rFonts w:ascii="Calibri" w:eastAsia="Times New Roman" w:hAnsi="Calibri" w:cs="Calibri"/>
          <w:sz w:val="22"/>
          <w:szCs w:val="22"/>
          <w:lang w:val="en-GB"/>
        </w:rPr>
        <w:t xml:space="preserve"> or face-to-face, by the nurse case manager, ii) daily monitoring of the patient with self-administration of a short questionnaire (CAT or ACT</w:t>
      </w:r>
      <w:r w:rsidR="004B6CD5" w:rsidRPr="00280433">
        <w:rPr>
          <w:rFonts w:ascii="Calibri" w:eastAsia="Times New Roman" w:hAnsi="Calibri" w:cs="Calibri"/>
          <w:sz w:val="22"/>
          <w:szCs w:val="22"/>
          <w:lang w:val="en-GB"/>
        </w:rPr>
        <w:t xml:space="preserve"> depending upon the main diagnose</w:t>
      </w:r>
      <w:r w:rsidRPr="00280433">
        <w:rPr>
          <w:rFonts w:ascii="Calibri" w:eastAsia="Times New Roman" w:hAnsi="Calibri" w:cs="Calibri"/>
          <w:sz w:val="22"/>
          <w:szCs w:val="22"/>
          <w:lang w:val="en-GB"/>
        </w:rPr>
        <w:t xml:space="preserve">), as well as home-based measurements of </w:t>
      </w:r>
      <w:proofErr w:type="spellStart"/>
      <w:r w:rsidRPr="00280433">
        <w:rPr>
          <w:rFonts w:ascii="Calibri" w:eastAsia="Times New Roman" w:hAnsi="Calibri" w:cs="Calibri"/>
          <w:sz w:val="22"/>
          <w:szCs w:val="22"/>
          <w:lang w:val="en-GB"/>
        </w:rPr>
        <w:t>oscil</w:t>
      </w:r>
      <w:r w:rsidR="000810B9" w:rsidRPr="00280433">
        <w:rPr>
          <w:rFonts w:ascii="Calibri" w:eastAsia="Times New Roman" w:hAnsi="Calibri" w:cs="Calibri"/>
          <w:sz w:val="22"/>
          <w:szCs w:val="22"/>
          <w:lang w:val="en-GB"/>
        </w:rPr>
        <w:t>l</w:t>
      </w:r>
      <w:r w:rsidRPr="00280433">
        <w:rPr>
          <w:rFonts w:ascii="Calibri" w:eastAsia="Times New Roman" w:hAnsi="Calibri" w:cs="Calibri"/>
          <w:sz w:val="22"/>
          <w:szCs w:val="22"/>
          <w:lang w:val="en-GB"/>
        </w:rPr>
        <w:t>ometry</w:t>
      </w:r>
      <w:proofErr w:type="spellEnd"/>
      <w:r w:rsidRPr="00280433">
        <w:rPr>
          <w:rFonts w:ascii="Calibri" w:eastAsia="Times New Roman" w:hAnsi="Calibri" w:cs="Calibri"/>
          <w:sz w:val="22"/>
          <w:szCs w:val="22"/>
          <w:lang w:val="en-GB"/>
        </w:rPr>
        <w:t xml:space="preserve">, and iii) adjustment of the therapeutic plan in agreement with the reference doctor. Such action plan will be maintained during one or two weeks depending upon the patient’s evolution. </w:t>
      </w:r>
    </w:p>
    <w:p w14:paraId="63E65F4D" w14:textId="14A8E31F" w:rsidR="006A03ED" w:rsidRDefault="000810B9" w:rsidP="00437894">
      <w:pPr>
        <w:jc w:val="both"/>
        <w:rPr>
          <w:rFonts w:ascii="Calibri" w:hAnsi="Calibri" w:cs="Calibri"/>
          <w:sz w:val="22"/>
          <w:szCs w:val="22"/>
          <w:lang w:val="en-GB" w:eastAsia="es-ES"/>
        </w:rPr>
      </w:pPr>
      <w:r w:rsidRPr="00280433">
        <w:rPr>
          <w:rFonts w:ascii="Calibri" w:hAnsi="Calibri" w:cs="Calibri"/>
          <w:sz w:val="22"/>
          <w:szCs w:val="22"/>
          <w:lang w:val="en-GB" w:eastAsia="es-ES"/>
        </w:rPr>
        <w:t xml:space="preserve">As described </w:t>
      </w:r>
      <w:r w:rsidR="006A03ED" w:rsidRPr="00280433">
        <w:rPr>
          <w:rFonts w:ascii="Calibri" w:hAnsi="Calibri" w:cs="Calibri"/>
          <w:sz w:val="22"/>
          <w:szCs w:val="22"/>
          <w:lang w:val="en-GB" w:eastAsia="es-ES"/>
        </w:rPr>
        <w:t>in the main manuscript (</w:t>
      </w:r>
      <w:r w:rsidR="006A03ED" w:rsidRPr="00280433">
        <w:rPr>
          <w:rFonts w:ascii="Calibri" w:hAnsi="Calibri" w:cs="Calibri"/>
          <w:b/>
          <w:bCs/>
          <w:sz w:val="22"/>
          <w:szCs w:val="22"/>
          <w:lang w:val="en-GB" w:eastAsia="es-ES"/>
        </w:rPr>
        <w:t>Figure 1</w:t>
      </w:r>
      <w:r w:rsidR="006A03ED" w:rsidRPr="00280433">
        <w:rPr>
          <w:rFonts w:ascii="Calibri" w:hAnsi="Calibri" w:cs="Calibri"/>
          <w:sz w:val="22"/>
          <w:szCs w:val="22"/>
          <w:lang w:val="en-GB" w:eastAsia="es-ES"/>
        </w:rPr>
        <w:t>)</w:t>
      </w:r>
      <w:r w:rsidRPr="00280433">
        <w:rPr>
          <w:rFonts w:ascii="Calibri" w:hAnsi="Calibri" w:cs="Calibri"/>
          <w:sz w:val="22"/>
          <w:szCs w:val="22"/>
          <w:lang w:val="en-GB" w:eastAsia="es-ES"/>
        </w:rPr>
        <w:t>, th</w:t>
      </w:r>
      <w:r w:rsidR="00280433" w:rsidRPr="00280433">
        <w:rPr>
          <w:rFonts w:ascii="Calibri" w:hAnsi="Calibri" w:cs="Calibri"/>
          <w:sz w:val="22"/>
          <w:szCs w:val="22"/>
          <w:lang w:val="en-GB" w:eastAsia="es-ES"/>
        </w:rPr>
        <w:t xml:space="preserve">e setting </w:t>
      </w:r>
      <w:r w:rsidRPr="00280433">
        <w:rPr>
          <w:rFonts w:ascii="Calibri" w:hAnsi="Calibri" w:cs="Calibri"/>
          <w:sz w:val="22"/>
          <w:szCs w:val="22"/>
          <w:lang w:val="en-GB" w:eastAsia="es-ES"/>
        </w:rPr>
        <w:t>must facilitate</w:t>
      </w:r>
      <w:r w:rsidR="006A03ED" w:rsidRPr="00280433">
        <w:rPr>
          <w:rFonts w:ascii="Calibri" w:hAnsi="Calibri" w:cs="Calibri"/>
          <w:sz w:val="22"/>
          <w:szCs w:val="22"/>
          <w:lang w:val="en-GB" w:eastAsia="es-ES"/>
        </w:rPr>
        <w:t xml:space="preserve"> the development, refinement, and evaluation of a machine learning-based model (including symptoms, PROMs, </w:t>
      </w:r>
      <w:proofErr w:type="spellStart"/>
      <w:r w:rsidR="006A03ED" w:rsidRPr="00280433">
        <w:rPr>
          <w:rFonts w:ascii="Calibri" w:hAnsi="Calibri" w:cs="Calibri"/>
          <w:sz w:val="22"/>
          <w:szCs w:val="22"/>
          <w:lang w:val="en-GB" w:eastAsia="es-ES"/>
        </w:rPr>
        <w:t>oscillometry</w:t>
      </w:r>
      <w:proofErr w:type="spellEnd"/>
      <w:r w:rsidR="006A03ED" w:rsidRPr="00280433">
        <w:rPr>
          <w:rFonts w:ascii="Calibri" w:hAnsi="Calibri" w:cs="Calibri"/>
          <w:sz w:val="22"/>
          <w:szCs w:val="22"/>
          <w:lang w:val="en-GB" w:eastAsia="es-ES"/>
        </w:rPr>
        <w:t xml:space="preserve">, and physiological data from wearable devices) to predict the onset of an exacerbation, as well as the severity of the acute episodes. The objective of such predictive modelling is to provide support to health professionals for clinical decision making facilitating early identification and management of exacerbations. </w:t>
      </w:r>
    </w:p>
    <w:p w14:paraId="32B76A0C" w14:textId="77777777" w:rsidR="00584264" w:rsidRDefault="00280433" w:rsidP="008275B0">
      <w:pPr>
        <w:jc w:val="both"/>
        <w:rPr>
          <w:rFonts w:ascii="Calibri" w:hAnsi="Calibri" w:cs="Calibri"/>
          <w:color w:val="000000" w:themeColor="text1"/>
          <w:sz w:val="22"/>
          <w:szCs w:val="22"/>
          <w:lang w:val="en-GB" w:eastAsia="es-ES"/>
        </w:rPr>
      </w:pPr>
      <w:r>
        <w:rPr>
          <w:rFonts w:ascii="Calibri" w:hAnsi="Calibri" w:cs="Calibri"/>
          <w:sz w:val="22"/>
          <w:szCs w:val="22"/>
          <w:lang w:val="en-GB" w:eastAsia="es-ES"/>
        </w:rPr>
        <w:t>The develop</w:t>
      </w:r>
      <w:r w:rsidRPr="00280433">
        <w:rPr>
          <w:rFonts w:ascii="Calibri" w:hAnsi="Calibri" w:cs="Calibri"/>
          <w:sz w:val="22"/>
          <w:szCs w:val="22"/>
          <w:lang w:val="en-GB" w:eastAsia="es-ES"/>
        </w:rPr>
        <w:t xml:space="preserve">ment, refinement and evaluation of the predictive modelling tool will be done through the co-design process depicted in </w:t>
      </w:r>
      <w:r w:rsidR="006A03ED" w:rsidRPr="00280433">
        <w:rPr>
          <w:rFonts w:ascii="Calibri" w:hAnsi="Calibri" w:cs="Calibri"/>
          <w:b/>
          <w:bCs/>
          <w:sz w:val="22"/>
          <w:szCs w:val="22"/>
          <w:lang w:val="en-GB" w:eastAsia="es-ES"/>
        </w:rPr>
        <w:t>Figure 1</w:t>
      </w:r>
      <w:r w:rsidR="006A03ED" w:rsidRPr="00280433">
        <w:rPr>
          <w:rFonts w:ascii="Calibri" w:hAnsi="Calibri" w:cs="Calibri"/>
          <w:sz w:val="22"/>
          <w:szCs w:val="22"/>
          <w:lang w:val="en-GB" w:eastAsia="es-ES"/>
        </w:rPr>
        <w:t xml:space="preserve"> of the main manuscript and detailed </w:t>
      </w:r>
      <w:r w:rsidR="000810B9" w:rsidRPr="00280433">
        <w:rPr>
          <w:rFonts w:ascii="Calibri" w:hAnsi="Calibri" w:cs="Calibri"/>
          <w:sz w:val="22"/>
          <w:szCs w:val="22"/>
          <w:lang w:val="en-GB" w:eastAsia="es-ES"/>
        </w:rPr>
        <w:t xml:space="preserve">in the </w:t>
      </w:r>
      <w:r w:rsidR="006A03ED" w:rsidRPr="00280433">
        <w:rPr>
          <w:rFonts w:ascii="Calibri" w:hAnsi="Calibri" w:cs="Calibri"/>
          <w:b/>
          <w:bCs/>
          <w:sz w:val="22"/>
          <w:szCs w:val="22"/>
          <w:lang w:val="en-GB" w:eastAsia="es-ES"/>
        </w:rPr>
        <w:t>Appendix 3</w:t>
      </w:r>
      <w:r w:rsidRPr="00280433">
        <w:rPr>
          <w:rFonts w:ascii="Calibri" w:hAnsi="Calibri" w:cs="Calibri"/>
          <w:sz w:val="22"/>
          <w:szCs w:val="22"/>
          <w:lang w:val="en-GB" w:eastAsia="es-ES"/>
        </w:rPr>
        <w:t xml:space="preserve">. </w:t>
      </w:r>
      <w:r>
        <w:rPr>
          <w:rFonts w:ascii="Calibri" w:hAnsi="Calibri" w:cs="Calibri"/>
          <w:color w:val="000000" w:themeColor="text1"/>
          <w:sz w:val="22"/>
          <w:szCs w:val="22"/>
          <w:lang w:val="en-GB" w:eastAsia="es-ES"/>
        </w:rPr>
        <w:t>This</w:t>
      </w:r>
      <w:r w:rsidR="006A03ED" w:rsidRPr="006A03ED">
        <w:rPr>
          <w:rFonts w:ascii="Calibri" w:hAnsi="Calibri" w:cs="Calibri"/>
          <w:color w:val="000000" w:themeColor="text1"/>
          <w:sz w:val="22"/>
          <w:szCs w:val="22"/>
          <w:lang w:val="en-GB" w:eastAsia="es-ES"/>
        </w:rPr>
        <w:t xml:space="preserve"> co-design process</w:t>
      </w:r>
      <w:r w:rsidR="00584264">
        <w:rPr>
          <w:rFonts w:ascii="Calibri" w:hAnsi="Calibri" w:cs="Calibri"/>
          <w:color w:val="000000" w:themeColor="text1"/>
          <w:sz w:val="22"/>
          <w:szCs w:val="22"/>
          <w:lang w:val="en-GB" w:eastAsia="es-ES"/>
        </w:rPr>
        <w:t>,</w:t>
      </w:r>
      <w:r w:rsidR="006A03ED" w:rsidRPr="006A03ED">
        <w:rPr>
          <w:rFonts w:ascii="Calibri" w:hAnsi="Calibri" w:cs="Calibri"/>
          <w:color w:val="000000" w:themeColor="text1"/>
          <w:sz w:val="22"/>
          <w:szCs w:val="22"/>
          <w:lang w:val="en-GB" w:eastAsia="es-ES"/>
        </w:rPr>
        <w:t xml:space="preserve"> </w:t>
      </w:r>
      <w:r w:rsidR="00584264">
        <w:rPr>
          <w:rFonts w:ascii="Calibri" w:hAnsi="Calibri" w:cs="Calibri"/>
          <w:color w:val="000000" w:themeColor="text1"/>
          <w:sz w:val="22"/>
          <w:szCs w:val="22"/>
          <w:lang w:val="en-GB" w:eastAsia="es-ES"/>
        </w:rPr>
        <w:t xml:space="preserve">encompassing several dimensions of the innovative integrated care service for enhanced management of the patients, </w:t>
      </w:r>
      <w:r w:rsidR="006A03ED" w:rsidRPr="006A03ED">
        <w:rPr>
          <w:rFonts w:ascii="Calibri" w:hAnsi="Calibri" w:cs="Calibri"/>
          <w:color w:val="000000" w:themeColor="text1"/>
          <w:sz w:val="22"/>
          <w:szCs w:val="22"/>
          <w:lang w:val="en-GB" w:eastAsia="es-ES"/>
        </w:rPr>
        <w:t>is conceived as four sequential Plan-Do-Study-Act (PDSA) cycles of six-month duration each</w:t>
      </w:r>
      <w:r w:rsidR="00584264">
        <w:rPr>
          <w:rFonts w:ascii="Calibri" w:hAnsi="Calibri" w:cs="Calibri"/>
          <w:color w:val="000000" w:themeColor="text1"/>
          <w:sz w:val="22"/>
          <w:szCs w:val="22"/>
          <w:lang w:val="en-GB" w:eastAsia="es-ES"/>
        </w:rPr>
        <w:t xml:space="preserve">. </w:t>
      </w:r>
    </w:p>
    <w:p w14:paraId="17E306BC" w14:textId="18D76A27" w:rsidR="006A03ED" w:rsidRPr="006A03ED" w:rsidRDefault="006A03ED" w:rsidP="008275B0">
      <w:pPr>
        <w:jc w:val="both"/>
        <w:rPr>
          <w:rFonts w:ascii="Calibri" w:eastAsia="Times New Roman" w:hAnsi="Calibri" w:cs="Calibri"/>
          <w:color w:val="000000" w:themeColor="text1"/>
          <w:sz w:val="22"/>
          <w:szCs w:val="22"/>
          <w:lang w:val="en-GB"/>
        </w:rPr>
      </w:pPr>
      <w:r w:rsidRPr="006A03ED">
        <w:rPr>
          <w:rFonts w:ascii="Calibri" w:hAnsi="Calibri" w:cs="Calibri"/>
          <w:color w:val="000000" w:themeColor="text1"/>
          <w:sz w:val="22"/>
          <w:szCs w:val="22"/>
          <w:lang w:val="en-GB" w:eastAsia="es-ES"/>
        </w:rPr>
        <w:lastRenderedPageBreak/>
        <w:t>Specifically for the development</w:t>
      </w:r>
      <w:r w:rsidR="00584264">
        <w:rPr>
          <w:rFonts w:ascii="Calibri" w:hAnsi="Calibri" w:cs="Calibri"/>
          <w:color w:val="000000" w:themeColor="text1"/>
          <w:sz w:val="22"/>
          <w:szCs w:val="22"/>
          <w:lang w:val="en-GB" w:eastAsia="es-ES"/>
        </w:rPr>
        <w:t>,</w:t>
      </w:r>
      <w:r w:rsidRPr="006A03ED">
        <w:rPr>
          <w:rFonts w:ascii="Calibri" w:hAnsi="Calibri" w:cs="Calibri"/>
          <w:color w:val="000000" w:themeColor="text1"/>
          <w:sz w:val="22"/>
          <w:szCs w:val="22"/>
          <w:lang w:val="en-GB" w:eastAsia="es-ES"/>
        </w:rPr>
        <w:t xml:space="preserve"> </w:t>
      </w:r>
      <w:r w:rsidR="00584264">
        <w:rPr>
          <w:rFonts w:ascii="Calibri" w:hAnsi="Calibri" w:cs="Calibri"/>
          <w:color w:val="000000" w:themeColor="text1"/>
          <w:sz w:val="22"/>
          <w:szCs w:val="22"/>
          <w:lang w:val="en-GB" w:eastAsia="es-ES"/>
        </w:rPr>
        <w:t xml:space="preserve">and assessment, </w:t>
      </w:r>
      <w:r w:rsidRPr="006A03ED">
        <w:rPr>
          <w:rFonts w:ascii="Calibri" w:hAnsi="Calibri" w:cs="Calibri"/>
          <w:color w:val="000000" w:themeColor="text1"/>
          <w:sz w:val="22"/>
          <w:szCs w:val="22"/>
          <w:lang w:val="en-GB" w:eastAsia="es-ES"/>
        </w:rPr>
        <w:t>of the predictive modelling</w:t>
      </w:r>
      <w:r w:rsidR="00584264">
        <w:rPr>
          <w:rFonts w:ascii="Calibri" w:hAnsi="Calibri" w:cs="Calibri"/>
          <w:color w:val="000000" w:themeColor="text1"/>
          <w:sz w:val="22"/>
          <w:szCs w:val="22"/>
          <w:lang w:val="en-GB" w:eastAsia="es-ES"/>
        </w:rPr>
        <w:t xml:space="preserve"> tool</w:t>
      </w:r>
      <w:r w:rsidRPr="006A03ED">
        <w:rPr>
          <w:rFonts w:ascii="Calibri" w:hAnsi="Calibri" w:cs="Calibri"/>
          <w:color w:val="000000" w:themeColor="text1"/>
          <w:sz w:val="22"/>
          <w:szCs w:val="22"/>
          <w:lang w:val="en-GB" w:eastAsia="es-ES"/>
        </w:rPr>
        <w:t>, the objectives of each PDSA cycle are as follows: i) Optimization of clinical applicability of data capturing to facilitate the construction of the predictive modelling - PDSA 1, January to June 2024; ii) Elaboration of the machine learning-based model – PDSA 2, July-December 2024; iii) Model training and refinement – PDSA 3, January-June 2025, and iv) Clinical testing of the model and design of quality assurance following the APPRAISE-AI recommendations</w:t>
      </w:r>
      <w:sdt>
        <w:sdtPr>
          <w:rPr>
            <w:rFonts w:ascii="Calibri" w:hAnsi="Calibri" w:cs="Calibri"/>
            <w:color w:val="000000"/>
            <w:sz w:val="22"/>
            <w:szCs w:val="22"/>
            <w:vertAlign w:val="superscript"/>
            <w:lang w:val="en-GB" w:eastAsia="es-ES"/>
          </w:rPr>
          <w:tag w:val="MENDELEY_CITATION_v3_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"/>
          <w:id w:val="-671033286"/>
          <w:placeholder>
            <w:docPart w:val="DefaultPlaceholder_-1854013440"/>
          </w:placeholder>
        </w:sdtPr>
        <w:sdtContent>
          <w:r w:rsidRPr="006A03ED">
            <w:rPr>
              <w:rFonts w:ascii="Calibri" w:hAnsi="Calibri" w:cs="Calibri"/>
              <w:color w:val="000000"/>
              <w:sz w:val="22"/>
              <w:szCs w:val="22"/>
              <w:vertAlign w:val="superscript"/>
              <w:lang w:val="en-GB" w:eastAsia="es-ES"/>
            </w:rPr>
            <w:t>1</w:t>
          </w:r>
        </w:sdtContent>
      </w:sdt>
      <w:r w:rsidRPr="006A03ED">
        <w:rPr>
          <w:rFonts w:ascii="Calibri" w:hAnsi="Calibri" w:cs="Calibri"/>
          <w:color w:val="000000" w:themeColor="text1"/>
          <w:sz w:val="22"/>
          <w:szCs w:val="22"/>
          <w:lang w:val="en-GB" w:eastAsia="es-ES"/>
        </w:rPr>
        <w:t xml:space="preserve"> – PDSA 4, July-December 2025.    </w:t>
      </w:r>
      <w:r w:rsidRPr="006A03ED">
        <w:rPr>
          <w:rFonts w:ascii="Calibri" w:eastAsia="Times New Roman" w:hAnsi="Calibri" w:cs="Calibri"/>
          <w:color w:val="000000" w:themeColor="text1"/>
          <w:sz w:val="22"/>
          <w:szCs w:val="22"/>
          <w:lang w:val="en-GB"/>
        </w:rPr>
        <w:t xml:space="preserve">      </w:t>
      </w:r>
    </w:p>
    <w:p w14:paraId="7B861423" w14:textId="77777777" w:rsidR="006A03ED" w:rsidRDefault="006A03ED" w:rsidP="00AA7B3B">
      <w:pPr>
        <w:spacing w:after="120" w:line="240" w:lineRule="auto"/>
        <w:jc w:val="both"/>
        <w:rPr>
          <w:rFonts w:ascii="Calibri" w:eastAsia="Times New Roman" w:hAnsi="Calibri" w:cs="Times New Roman"/>
          <w:lang w:val="en-GB"/>
        </w:rPr>
      </w:pPr>
    </w:p>
    <w:p w14:paraId="61BF8B9B" w14:textId="77777777" w:rsidR="006A03ED" w:rsidRDefault="006A03ED">
      <w:pPr>
        <w:rPr>
          <w:rFonts w:asciiTheme="majorHAnsi" w:eastAsiaTheme="majorEastAsia" w:hAnsiTheme="majorHAnsi" w:cstheme="majorBidi"/>
          <w:color w:val="262626" w:themeColor="text1" w:themeTint="D9"/>
          <w:sz w:val="40"/>
          <w:szCs w:val="40"/>
          <w:lang w:val="en-GB"/>
        </w:rPr>
      </w:pPr>
      <w:bookmarkStart w:id="7" w:name="_Toc139486252"/>
      <w:r>
        <w:rPr>
          <w:lang w:val="en-GB"/>
        </w:rPr>
        <w:br w:type="page"/>
      </w:r>
    </w:p>
    <w:p w14:paraId="0C5BB41F" w14:textId="77777777" w:rsidR="006A03ED" w:rsidRDefault="006A03ED" w:rsidP="00096C4C">
      <w:pPr>
        <w:pStyle w:val="Ttulo1"/>
        <w:pBdr>
          <w:bottom w:val="single" w:sz="4" w:space="0" w:color="E97132" w:themeColor="accent2"/>
        </w:pBdr>
        <w:rPr>
          <w:lang w:val="en-GB"/>
        </w:rPr>
      </w:pPr>
      <w:bookmarkStart w:id="8" w:name="_Toc165974714"/>
      <w:r>
        <w:rPr>
          <w:lang w:val="en-GB"/>
        </w:rPr>
        <w:lastRenderedPageBreak/>
        <w:t>Appendix 3: Plan-Do-Study-Act (PDSA) cycles template</w:t>
      </w:r>
      <w:bookmarkEnd w:id="8"/>
    </w:p>
    <w:bookmarkEnd w:id="7"/>
    <w:p w14:paraId="3519B193" w14:textId="77777777" w:rsidR="006A03ED" w:rsidRDefault="006A03ED" w:rsidP="008F66F4">
      <w:pPr>
        <w:pStyle w:val="Ttulo5"/>
        <w:rPr>
          <w:lang w:val="en-GB"/>
        </w:rPr>
      </w:pPr>
    </w:p>
    <w:p w14:paraId="35BE239A" w14:textId="77777777" w:rsidR="006A03ED" w:rsidRPr="00D451C1" w:rsidRDefault="006A03ED" w:rsidP="00555F8B">
      <w:pPr>
        <w:jc w:val="both"/>
        <w:rPr>
          <w:rFonts w:ascii="Calibri" w:hAnsi="Calibri" w:cs="Calibri"/>
          <w:sz w:val="22"/>
          <w:szCs w:val="22"/>
          <w:lang w:val="en-GB"/>
        </w:rPr>
      </w:pPr>
      <w:r w:rsidRPr="00D451C1">
        <w:rPr>
          <w:rFonts w:ascii="Calibri" w:hAnsi="Calibri" w:cs="Calibri"/>
          <w:sz w:val="22"/>
          <w:szCs w:val="22"/>
          <w:lang w:val="en-GB"/>
        </w:rPr>
        <w:t>The main manuscript describes a two-phase prospective follow-up study involving 200 outpatients scheduled from 1st January 2024 to 31st December 2025. The first phase, spanning the entire year of 2024, aims to consolidate the characteristics of the new service by the year's end, focusing on the detailed implementation of its four primary components. The second phase, covering the entirety of 2025, aims to accomplish three key objectives: assessing the service outcomes, identifying patient profiles suitable for preventive interventions, and evaluating the service implementation process.</w:t>
      </w:r>
    </w:p>
    <w:p w14:paraId="5A68A48F" w14:textId="64DFDDB4" w:rsidR="006A03ED" w:rsidRPr="00D451C1" w:rsidRDefault="006A03ED" w:rsidP="00555F8B">
      <w:pPr>
        <w:jc w:val="both"/>
        <w:rPr>
          <w:rFonts w:ascii="Calibri" w:hAnsi="Calibri" w:cs="Calibri"/>
          <w:sz w:val="22"/>
          <w:szCs w:val="22"/>
          <w:lang w:val="en-GB"/>
        </w:rPr>
      </w:pPr>
      <w:r w:rsidRPr="00D451C1">
        <w:rPr>
          <w:rFonts w:ascii="Calibri" w:hAnsi="Calibri" w:cs="Calibri"/>
          <w:sz w:val="22"/>
          <w:szCs w:val="22"/>
          <w:lang w:val="en-GB"/>
        </w:rPr>
        <w:t>The integration of the service's components as outlined in the protocol will be facilitated through four sequential six-month PDSA (Plan-Do-Study-Act)</w:t>
      </w:r>
      <w:sdt>
        <w:sdtPr>
          <w:rPr>
            <w:rFonts w:ascii="Calibri" w:hAnsi="Calibri" w:cs="Calibri"/>
            <w:color w:val="000000"/>
            <w:sz w:val="22"/>
            <w:szCs w:val="22"/>
            <w:vertAlign w:val="superscript"/>
            <w:lang w:val="en-GB"/>
          </w:rPr>
          <w:tag w:val="MENDELEY_CITATION_v3_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"/>
          <w:id w:val="-1645648099"/>
          <w:placeholder>
            <w:docPart w:val="DefaultPlaceholder_-1854013440"/>
          </w:placeholder>
        </w:sdtPr>
        <w:sdtEndPr>
          <w:rPr>
            <w:lang w:val="es-ES"/>
          </w:rPr>
        </w:sdtEndPr>
        <w:sdtContent>
          <w:r w:rsidRPr="00280433">
            <w:rPr>
              <w:rFonts w:ascii="Calibri" w:hAnsi="Calibri" w:cs="Calibri"/>
              <w:color w:val="000000"/>
              <w:sz w:val="22"/>
              <w:szCs w:val="22"/>
              <w:vertAlign w:val="superscript"/>
              <w:lang w:val="en-US"/>
            </w:rPr>
            <w:t>2</w:t>
          </w:r>
        </w:sdtContent>
      </w:sdt>
      <w:r w:rsidRPr="00D451C1">
        <w:rPr>
          <w:rFonts w:ascii="Calibri" w:hAnsi="Calibri" w:cs="Calibri"/>
          <w:sz w:val="22"/>
          <w:szCs w:val="22"/>
          <w:lang w:val="en-GB"/>
        </w:rPr>
        <w:t xml:space="preserve"> cycles. The PDSA cycle represents a methodological framework employed in various domains, notably healthcare, education, and organizational management, to facilitate empirical, iterative testing and refinement of changes implemented within processes or products. This framework is instrumental in the empirical underpinning of evidence-based practice, allowing for the methodical evaluation and enhancement of procedures or systems. The four phases of the PDSA cycle are elucidated below:</w:t>
      </w:r>
    </w:p>
    <w:p w14:paraId="7B7DE513" w14:textId="77777777" w:rsidR="006A03ED" w:rsidRPr="00D451C1" w:rsidRDefault="006A03ED" w:rsidP="00555F8B">
      <w:pPr>
        <w:jc w:val="both"/>
        <w:rPr>
          <w:rFonts w:ascii="Calibri" w:hAnsi="Calibri" w:cs="Calibri"/>
          <w:sz w:val="22"/>
          <w:szCs w:val="22"/>
          <w:lang w:val="en-GB"/>
        </w:rPr>
      </w:pPr>
      <w:r w:rsidRPr="00D451C1">
        <w:rPr>
          <w:rFonts w:ascii="Calibri" w:hAnsi="Calibri" w:cs="Calibri"/>
          <w:b/>
          <w:bCs/>
          <w:color w:val="BF4E14" w:themeColor="accent2" w:themeShade="BF"/>
          <w:sz w:val="22"/>
          <w:szCs w:val="22"/>
          <w:lang w:val="en-GB"/>
        </w:rPr>
        <w:t>Plan:</w:t>
      </w:r>
      <w:r w:rsidRPr="00D451C1">
        <w:rPr>
          <w:rFonts w:ascii="Calibri" w:hAnsi="Calibri" w:cs="Calibri"/>
          <w:color w:val="BF4E14" w:themeColor="accent2" w:themeShade="BF"/>
          <w:sz w:val="22"/>
          <w:szCs w:val="22"/>
          <w:lang w:val="en-GB"/>
        </w:rPr>
        <w:t xml:space="preserve"> </w:t>
      </w:r>
      <w:r w:rsidRPr="00D451C1">
        <w:rPr>
          <w:rFonts w:ascii="Calibri" w:hAnsi="Calibri" w:cs="Calibri"/>
          <w:sz w:val="22"/>
          <w:szCs w:val="22"/>
          <w:lang w:val="en-GB"/>
        </w:rPr>
        <w:t>This phase entails the identification of a target domain for enhancement and formulation of a strategic approach to effectuate modifications. It involves delineating objectives, formulating hypotheses regarding the potential outcomes of the proposed changes, and comprehensively planning the implementation process. Baseline data acquisition is imperative to establish a reference point for subsequent comparative analysis.</w:t>
      </w:r>
    </w:p>
    <w:p w14:paraId="27CA1605" w14:textId="77777777" w:rsidR="006A03ED" w:rsidRPr="00D451C1" w:rsidRDefault="006A03ED" w:rsidP="00555F8B">
      <w:pPr>
        <w:jc w:val="both"/>
        <w:rPr>
          <w:rFonts w:ascii="Calibri" w:hAnsi="Calibri" w:cs="Calibri"/>
          <w:sz w:val="22"/>
          <w:szCs w:val="22"/>
          <w:lang w:val="en-GB"/>
        </w:rPr>
      </w:pPr>
      <w:r w:rsidRPr="00D451C1">
        <w:rPr>
          <w:rFonts w:ascii="Calibri" w:hAnsi="Calibri" w:cs="Calibri"/>
          <w:b/>
          <w:bCs/>
          <w:color w:val="BF4E14" w:themeColor="accent2" w:themeShade="BF"/>
          <w:sz w:val="22"/>
          <w:szCs w:val="22"/>
          <w:lang w:val="en-GB"/>
        </w:rPr>
        <w:t>Do:</w:t>
      </w:r>
      <w:r w:rsidRPr="00D451C1">
        <w:rPr>
          <w:rFonts w:ascii="Calibri" w:hAnsi="Calibri" w:cs="Calibri"/>
          <w:color w:val="BF4E14" w:themeColor="accent2" w:themeShade="BF"/>
          <w:sz w:val="22"/>
          <w:szCs w:val="22"/>
          <w:lang w:val="en-GB"/>
        </w:rPr>
        <w:t xml:space="preserve"> </w:t>
      </w:r>
      <w:r w:rsidRPr="00D451C1">
        <w:rPr>
          <w:rFonts w:ascii="Calibri" w:hAnsi="Calibri" w:cs="Calibri"/>
          <w:sz w:val="22"/>
          <w:szCs w:val="22"/>
          <w:lang w:val="en-GB"/>
        </w:rPr>
        <w:t>During this phase, the devised plan is executed on a pilot scale to test the proposed changes. It necessitates meticulous documentation of any encountered challenges or unanticipated observations. Concurrent data collection is paramount to facilitate a subsequent analytical evaluation of the intervention's impact.</w:t>
      </w:r>
    </w:p>
    <w:p w14:paraId="0EBB8B12" w14:textId="77777777" w:rsidR="006A03ED" w:rsidRPr="00D451C1" w:rsidRDefault="006A03ED" w:rsidP="00555F8B">
      <w:pPr>
        <w:jc w:val="both"/>
        <w:rPr>
          <w:rFonts w:ascii="Calibri" w:hAnsi="Calibri" w:cs="Calibri"/>
          <w:sz w:val="22"/>
          <w:szCs w:val="22"/>
          <w:lang w:val="en-GB"/>
        </w:rPr>
      </w:pPr>
      <w:r w:rsidRPr="00D451C1">
        <w:rPr>
          <w:rFonts w:ascii="Calibri" w:hAnsi="Calibri" w:cs="Calibri"/>
          <w:b/>
          <w:bCs/>
          <w:color w:val="BF4E14" w:themeColor="accent2" w:themeShade="BF"/>
          <w:sz w:val="22"/>
          <w:szCs w:val="22"/>
          <w:lang w:val="en-GB"/>
        </w:rPr>
        <w:t>Study:</w:t>
      </w:r>
      <w:r w:rsidRPr="00D451C1">
        <w:rPr>
          <w:rFonts w:ascii="Calibri" w:hAnsi="Calibri" w:cs="Calibri"/>
          <w:color w:val="BF4E14" w:themeColor="accent2" w:themeShade="BF"/>
          <w:sz w:val="22"/>
          <w:szCs w:val="22"/>
          <w:lang w:val="en-GB"/>
        </w:rPr>
        <w:t xml:space="preserve"> </w:t>
      </w:r>
      <w:r w:rsidRPr="00D451C1">
        <w:rPr>
          <w:rFonts w:ascii="Calibri" w:hAnsi="Calibri" w:cs="Calibri"/>
          <w:sz w:val="22"/>
          <w:szCs w:val="22"/>
          <w:lang w:val="en-GB"/>
        </w:rPr>
        <w:t>This phase involves the analytical assessment of the data garnered in the Do phase, juxtaposing the actual outcomes against the anticipated results to ascertain the efficacy of the intervention. This analytical process is critical in deducing the success level of the implemented change and in gleaning insights from the empirical findings.</w:t>
      </w:r>
    </w:p>
    <w:p w14:paraId="4BD2EF6E" w14:textId="77777777" w:rsidR="006A03ED" w:rsidRPr="00D451C1" w:rsidRDefault="006A03ED" w:rsidP="00555F8B">
      <w:pPr>
        <w:jc w:val="both"/>
        <w:rPr>
          <w:rFonts w:ascii="Calibri" w:hAnsi="Calibri" w:cs="Calibri"/>
          <w:sz w:val="22"/>
          <w:szCs w:val="22"/>
          <w:lang w:val="en-GB"/>
        </w:rPr>
      </w:pPr>
      <w:r w:rsidRPr="00D451C1">
        <w:rPr>
          <w:rFonts w:ascii="Calibri" w:hAnsi="Calibri" w:cs="Calibri"/>
          <w:b/>
          <w:bCs/>
          <w:color w:val="BF4E14" w:themeColor="accent2" w:themeShade="BF"/>
          <w:sz w:val="22"/>
          <w:szCs w:val="22"/>
          <w:lang w:val="en-GB"/>
        </w:rPr>
        <w:t>Act:</w:t>
      </w:r>
      <w:r w:rsidRPr="00D451C1">
        <w:rPr>
          <w:rFonts w:ascii="Calibri" w:hAnsi="Calibri" w:cs="Calibri"/>
          <w:color w:val="BF4E14" w:themeColor="accent2" w:themeShade="BF"/>
          <w:sz w:val="22"/>
          <w:szCs w:val="22"/>
          <w:lang w:val="en-GB"/>
        </w:rPr>
        <w:t xml:space="preserve"> </w:t>
      </w:r>
      <w:r w:rsidRPr="00D451C1">
        <w:rPr>
          <w:rFonts w:ascii="Calibri" w:hAnsi="Calibri" w:cs="Calibri"/>
          <w:sz w:val="22"/>
          <w:szCs w:val="22"/>
          <w:lang w:val="en-GB"/>
        </w:rPr>
        <w:t>Predicated on the analytical insights gleaned from the Study phase, this step involves making informed decisions regarding the future course of action. Should the intervention prove efficacious, scaling it up for broader implementation might be warranted. Conversely, if the outcomes do not align with the desired objectives, the insights acquired can inform the planning of subsequent PDSA cycles, thereby instigating a refined approach to the intervention.</w:t>
      </w:r>
    </w:p>
    <w:p w14:paraId="76382A25" w14:textId="3A443A1E" w:rsidR="006A03ED" w:rsidRPr="00D451C1" w:rsidRDefault="006A03ED" w:rsidP="0061531E">
      <w:pPr>
        <w:jc w:val="both"/>
        <w:rPr>
          <w:rFonts w:ascii="Calibri" w:hAnsi="Calibri" w:cs="Calibri"/>
          <w:sz w:val="22"/>
          <w:szCs w:val="22"/>
          <w:lang w:val="en-GB"/>
        </w:rPr>
      </w:pPr>
      <w:r w:rsidRPr="00D451C1">
        <w:rPr>
          <w:rFonts w:ascii="Calibri" w:hAnsi="Calibri" w:cs="Calibri"/>
          <w:sz w:val="22"/>
          <w:szCs w:val="22"/>
          <w:lang w:val="en-GB"/>
        </w:rPr>
        <w:t xml:space="preserve">This iterative, cyclical approach epitomizes the character of continuous improvement and incremental learning, fostering a systematic methodology for enhancing processes or products through empirical testing and adaptive learning. Within this project, the anticipated outcomes after the </w:t>
      </w:r>
      <w:r w:rsidRPr="009158C6">
        <w:rPr>
          <w:rFonts w:ascii="Calibri" w:hAnsi="Calibri" w:cs="Calibri"/>
          <w:sz w:val="22"/>
          <w:szCs w:val="22"/>
          <w:lang w:val="en-GB"/>
        </w:rPr>
        <w:t xml:space="preserve">completion of the PDSA cycles include the following: during </w:t>
      </w:r>
      <w:r w:rsidRPr="009158C6">
        <w:rPr>
          <w:rFonts w:ascii="Calibri" w:hAnsi="Calibri" w:cs="Calibri"/>
          <w:b/>
          <w:bCs/>
          <w:sz w:val="22"/>
          <w:szCs w:val="22"/>
          <w:lang w:val="en-GB"/>
        </w:rPr>
        <w:t>PDSA-1</w:t>
      </w:r>
      <w:r w:rsidRPr="009158C6">
        <w:rPr>
          <w:rFonts w:ascii="Calibri" w:hAnsi="Calibri" w:cs="Calibri"/>
          <w:sz w:val="22"/>
          <w:szCs w:val="22"/>
          <w:lang w:val="en-GB"/>
        </w:rPr>
        <w:t>,</w:t>
      </w:r>
      <w:r w:rsidRPr="009158C6">
        <w:rPr>
          <w:rFonts w:ascii="Calibri" w:hAnsi="Calibri" w:cs="Calibri"/>
          <w:color w:val="000000" w:themeColor="text1"/>
          <w:sz w:val="22"/>
          <w:szCs w:val="22"/>
          <w:lang w:val="en-GB"/>
        </w:rPr>
        <w:t xml:space="preserve"> </w:t>
      </w:r>
      <w:r w:rsidR="009158C6" w:rsidRPr="009158C6">
        <w:rPr>
          <w:rFonts w:ascii="Calibri" w:hAnsi="Calibri" w:cs="Calibri"/>
          <w:color w:val="000000" w:themeColor="text1"/>
          <w:sz w:val="22"/>
          <w:szCs w:val="22"/>
          <w:lang w:val="en-GB"/>
        </w:rPr>
        <w:t>s</w:t>
      </w:r>
      <w:r w:rsidR="009158C6" w:rsidRPr="009158C6">
        <w:rPr>
          <w:rFonts w:ascii="Calibri" w:hAnsi="Calibri" w:cs="Calibri"/>
          <w:bCs/>
          <w:color w:val="000000" w:themeColor="text1"/>
          <w:sz w:val="22"/>
          <w:szCs w:val="22"/>
          <w:lang w:val="en-GB"/>
        </w:rPr>
        <w:t>election of clinically applicable patients’ data capture</w:t>
      </w:r>
      <w:r w:rsidRPr="009158C6">
        <w:rPr>
          <w:rFonts w:ascii="Calibri" w:hAnsi="Calibri" w:cs="Calibri"/>
          <w:color w:val="000000" w:themeColor="text1"/>
          <w:sz w:val="22"/>
          <w:szCs w:val="22"/>
          <w:lang w:val="en-GB"/>
        </w:rPr>
        <w:t xml:space="preserve">; in </w:t>
      </w:r>
      <w:r w:rsidRPr="009158C6">
        <w:rPr>
          <w:rFonts w:ascii="Calibri" w:hAnsi="Calibri" w:cs="Calibri"/>
          <w:b/>
          <w:bCs/>
          <w:sz w:val="22"/>
          <w:szCs w:val="22"/>
          <w:lang w:val="en-GB"/>
        </w:rPr>
        <w:t>PDSA</w:t>
      </w:r>
      <w:r w:rsidRPr="00D451C1">
        <w:rPr>
          <w:rFonts w:ascii="Calibri" w:hAnsi="Calibri" w:cs="Calibri"/>
          <w:b/>
          <w:bCs/>
          <w:sz w:val="22"/>
          <w:szCs w:val="22"/>
          <w:lang w:val="en-GB"/>
        </w:rPr>
        <w:t>-2</w:t>
      </w:r>
      <w:r w:rsidRPr="00D451C1">
        <w:rPr>
          <w:rFonts w:ascii="Calibri" w:hAnsi="Calibri" w:cs="Calibri"/>
          <w:sz w:val="22"/>
          <w:szCs w:val="22"/>
          <w:lang w:val="en-GB"/>
        </w:rPr>
        <w:t xml:space="preserve">, the finalization of the service design; </w:t>
      </w:r>
      <w:r w:rsidRPr="00D451C1">
        <w:rPr>
          <w:rFonts w:ascii="Calibri" w:hAnsi="Calibri" w:cs="Calibri"/>
          <w:sz w:val="22"/>
          <w:szCs w:val="22"/>
          <w:lang w:val="en-GB"/>
        </w:rPr>
        <w:lastRenderedPageBreak/>
        <w:t xml:space="preserve">throughout </w:t>
      </w:r>
      <w:r w:rsidRPr="00D451C1">
        <w:rPr>
          <w:rFonts w:ascii="Calibri" w:hAnsi="Calibri" w:cs="Calibri"/>
          <w:b/>
          <w:bCs/>
          <w:sz w:val="22"/>
          <w:szCs w:val="22"/>
          <w:lang w:val="en-GB"/>
        </w:rPr>
        <w:t>PDSA-3</w:t>
      </w:r>
      <w:r w:rsidRPr="00D451C1">
        <w:rPr>
          <w:rFonts w:ascii="Calibri" w:hAnsi="Calibri" w:cs="Calibri"/>
          <w:sz w:val="22"/>
          <w:szCs w:val="22"/>
          <w:lang w:val="en-GB"/>
        </w:rPr>
        <w:t xml:space="preserve">, an initial evaluation of the predictive models for early detection of exacerbations to support AI-enhanced patient management; and in </w:t>
      </w:r>
      <w:r w:rsidRPr="00D451C1">
        <w:rPr>
          <w:rFonts w:ascii="Calibri" w:hAnsi="Calibri" w:cs="Calibri"/>
          <w:b/>
          <w:bCs/>
          <w:sz w:val="22"/>
          <w:szCs w:val="22"/>
          <w:lang w:val="en-GB"/>
        </w:rPr>
        <w:t>PDSA-4,</w:t>
      </w:r>
      <w:r w:rsidRPr="00D451C1">
        <w:rPr>
          <w:rFonts w:ascii="Calibri" w:hAnsi="Calibri" w:cs="Calibri"/>
          <w:sz w:val="22"/>
          <w:szCs w:val="22"/>
          <w:lang w:val="en-GB"/>
        </w:rPr>
        <w:t xml:space="preserve"> a thorough evaluation of the new service's effectiveness.</w:t>
      </w:r>
    </w:p>
    <w:p w14:paraId="63B5CFD1" w14:textId="379D2E8F" w:rsidR="006A03ED" w:rsidRPr="00D451C1" w:rsidRDefault="006A03ED" w:rsidP="0061531E">
      <w:pPr>
        <w:jc w:val="both"/>
        <w:rPr>
          <w:rFonts w:ascii="Calibri" w:hAnsi="Calibri" w:cs="Calibri"/>
          <w:color w:val="000000" w:themeColor="text1"/>
          <w:sz w:val="22"/>
          <w:szCs w:val="22"/>
          <w:lang w:val="en-GB"/>
        </w:rPr>
      </w:pPr>
      <w:r w:rsidRPr="00D451C1">
        <w:rPr>
          <w:rFonts w:ascii="Calibri" w:hAnsi="Calibri" w:cs="Calibri"/>
          <w:sz w:val="22"/>
          <w:szCs w:val="22"/>
          <w:lang w:val="en-GB"/>
        </w:rPr>
        <w:t>The PDSA methodology has been extensively utilized in prior evaluations</w:t>
      </w:r>
      <w:sdt>
        <w:sdtPr>
          <w:rPr>
            <w:rFonts w:ascii="Calibri" w:hAnsi="Calibri" w:cs="Calibri"/>
            <w:color w:val="000000"/>
            <w:sz w:val="22"/>
            <w:szCs w:val="22"/>
            <w:vertAlign w:val="superscript"/>
            <w:lang w:val="en-GB"/>
          </w:rPr>
          <w:tag w:val="MENDELEY_CITATION_v3_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"/>
          <w:id w:val="-1992782067"/>
          <w:placeholder>
            <w:docPart w:val="DefaultPlaceholder_-1854013440"/>
          </w:placeholder>
        </w:sdtPr>
        <w:sdtEndPr>
          <w:rPr>
            <w:lang w:val="es-ES"/>
          </w:rPr>
        </w:sdtEndPr>
        <w:sdtContent>
          <w:r w:rsidRPr="00280433">
            <w:rPr>
              <w:rFonts w:ascii="Calibri" w:hAnsi="Calibri" w:cs="Calibri"/>
              <w:color w:val="000000"/>
              <w:sz w:val="22"/>
              <w:szCs w:val="22"/>
              <w:vertAlign w:val="superscript"/>
              <w:lang w:val="en-US"/>
            </w:rPr>
            <w:t>3</w:t>
          </w:r>
        </w:sdtContent>
      </w:sdt>
      <w:r w:rsidRPr="00D451C1">
        <w:rPr>
          <w:rFonts w:ascii="Calibri" w:hAnsi="Calibri" w:cs="Calibri"/>
          <w:sz w:val="22"/>
          <w:szCs w:val="22"/>
          <w:lang w:val="en-GB"/>
        </w:rPr>
        <w:t xml:space="preserve">, resulting in </w:t>
      </w:r>
      <w:r w:rsidRPr="00D451C1">
        <w:rPr>
          <w:rFonts w:ascii="Calibri" w:hAnsi="Calibri" w:cs="Calibri"/>
          <w:color w:val="000000" w:themeColor="text1"/>
          <w:sz w:val="22"/>
          <w:szCs w:val="22"/>
          <w:lang w:val="en-GB"/>
        </w:rPr>
        <w:t>generating tailored templates for each cycle segment, as delineated below. These personalized templates are customized to streamline and standardize the application of the PDSA framework in healthcare. See below, as an example, the description of first step (Plan) of the PDSA cycle 1. As reported in the main document, the PDSA cycle 1 is currently running from 1</w:t>
      </w:r>
      <w:r w:rsidRPr="00D451C1">
        <w:rPr>
          <w:rFonts w:ascii="Calibri" w:hAnsi="Calibri" w:cs="Calibri"/>
          <w:color w:val="000000" w:themeColor="text1"/>
          <w:sz w:val="22"/>
          <w:szCs w:val="22"/>
          <w:vertAlign w:val="superscript"/>
          <w:lang w:val="en-GB"/>
        </w:rPr>
        <w:t>st</w:t>
      </w:r>
      <w:r w:rsidRPr="00D451C1">
        <w:rPr>
          <w:rFonts w:ascii="Calibri" w:hAnsi="Calibri" w:cs="Calibri"/>
          <w:color w:val="000000" w:themeColor="text1"/>
          <w:sz w:val="22"/>
          <w:szCs w:val="22"/>
          <w:lang w:val="en-GB"/>
        </w:rPr>
        <w:t xml:space="preserve"> January (M1) to 30</w:t>
      </w:r>
      <w:r w:rsidRPr="00D451C1">
        <w:rPr>
          <w:rFonts w:ascii="Calibri" w:hAnsi="Calibri" w:cs="Calibri"/>
          <w:color w:val="000000" w:themeColor="text1"/>
          <w:sz w:val="22"/>
          <w:szCs w:val="22"/>
          <w:vertAlign w:val="superscript"/>
          <w:lang w:val="en-GB"/>
        </w:rPr>
        <w:t>th</w:t>
      </w:r>
      <w:r w:rsidRPr="00D451C1">
        <w:rPr>
          <w:rFonts w:ascii="Calibri" w:hAnsi="Calibri" w:cs="Calibri"/>
          <w:color w:val="000000" w:themeColor="text1"/>
          <w:sz w:val="22"/>
          <w:szCs w:val="22"/>
          <w:lang w:val="en-GB"/>
        </w:rPr>
        <w:t xml:space="preserve"> June 2024 (M6).</w:t>
      </w:r>
    </w:p>
    <w:p w14:paraId="50F260DD" w14:textId="77777777" w:rsidR="006A03ED" w:rsidRDefault="006A03ED">
      <w:pPr>
        <w:rPr>
          <w:lang w:val="en-GB"/>
        </w:rPr>
        <w:sectPr w:rsidR="006A03ED" w:rsidSect="00425F18">
          <w:footerReference w:type="default" r:id="rId10"/>
          <w:pgSz w:w="11906" w:h="16838"/>
          <w:pgMar w:top="1418" w:right="1701" w:bottom="1418" w:left="1701" w:header="709" w:footer="709" w:gutter="0"/>
          <w:cols w:space="708"/>
          <w:docGrid w:linePitch="360"/>
        </w:sectPr>
      </w:pPr>
    </w:p>
    <w:p w14:paraId="7D7AD340" w14:textId="77777777" w:rsidR="006A03ED" w:rsidRPr="003A0EF8" w:rsidRDefault="006A03ED" w:rsidP="008F66F4">
      <w:pPr>
        <w:rPr>
          <w:lang w:val="en-GB"/>
        </w:rPr>
      </w:pPr>
      <w:r w:rsidRPr="00096C4C">
        <w:rPr>
          <w:b/>
          <w:bCs/>
          <w:color w:val="E97132" w:themeColor="accent2"/>
          <w:lang w:val="en-GB"/>
        </w:rPr>
        <w:lastRenderedPageBreak/>
        <w:t>Plan</w:t>
      </w:r>
      <w:r>
        <w:rPr>
          <w:b/>
          <w:bCs/>
          <w:color w:val="E97132" w:themeColor="accent2"/>
          <w:lang w:val="en-GB"/>
        </w:rPr>
        <w:t xml:space="preserve"> (cycle 1)</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420" w:firstRow="1" w:lastRow="0" w:firstColumn="0" w:lastColumn="0" w:noHBand="0" w:noVBand="1"/>
      </w:tblPr>
      <w:tblGrid>
        <w:gridCol w:w="2322"/>
        <w:gridCol w:w="2470"/>
        <w:gridCol w:w="2257"/>
        <w:gridCol w:w="1111"/>
        <w:gridCol w:w="1449"/>
        <w:gridCol w:w="1018"/>
        <w:gridCol w:w="850"/>
        <w:gridCol w:w="1344"/>
        <w:gridCol w:w="1171"/>
      </w:tblGrid>
      <w:tr w:rsidR="006A03ED" w:rsidRPr="00280433" w14:paraId="0E6EF6FF" w14:textId="77777777" w:rsidTr="0064652A">
        <w:trPr>
          <w:trHeight w:val="283"/>
        </w:trPr>
        <w:tc>
          <w:tcPr>
            <w:tcW w:w="2322" w:type="dxa"/>
            <w:shd w:val="clear" w:color="auto" w:fill="D9D9D9" w:themeFill="background1" w:themeFillShade="D9"/>
            <w:tcMar>
              <w:top w:w="72" w:type="dxa"/>
              <w:left w:w="144" w:type="dxa"/>
              <w:bottom w:w="72" w:type="dxa"/>
              <w:right w:w="144" w:type="dxa"/>
            </w:tcMar>
            <w:hideMark/>
          </w:tcPr>
          <w:p w14:paraId="6C073DB3" w14:textId="77777777" w:rsidR="006A03ED" w:rsidRPr="00935B44" w:rsidRDefault="006A03ED" w:rsidP="003F6C9C">
            <w:pPr>
              <w:pStyle w:val="Sinespaciado"/>
              <w:suppressAutoHyphens/>
              <w:rPr>
                <w:rFonts w:cstheme="minorHAnsi"/>
                <w:lang w:val="en-GB" w:eastAsia="de-DE"/>
              </w:rPr>
            </w:pPr>
            <w:r>
              <w:rPr>
                <w:rFonts w:cstheme="minorHAnsi"/>
                <w:b/>
                <w:lang w:val="en-GB" w:eastAsia="de-DE"/>
              </w:rPr>
              <w:t>Task</w:t>
            </w:r>
          </w:p>
        </w:tc>
        <w:tc>
          <w:tcPr>
            <w:tcW w:w="11670" w:type="dxa"/>
            <w:gridSpan w:val="8"/>
            <w:shd w:val="clear" w:color="auto" w:fill="auto"/>
            <w:tcMar>
              <w:top w:w="72" w:type="dxa"/>
              <w:left w:w="144" w:type="dxa"/>
              <w:bottom w:w="72" w:type="dxa"/>
              <w:right w:w="144" w:type="dxa"/>
            </w:tcMar>
            <w:hideMark/>
          </w:tcPr>
          <w:p w14:paraId="6CD6FB2E" w14:textId="77777777" w:rsidR="006A03ED" w:rsidRPr="00935B44" w:rsidRDefault="006A03ED" w:rsidP="003F6C9C">
            <w:pPr>
              <w:pStyle w:val="Sinespaciado"/>
              <w:suppressAutoHyphens/>
              <w:rPr>
                <w:rFonts w:cstheme="minorHAnsi"/>
                <w:lang w:val="en-GB" w:eastAsia="de-DE"/>
              </w:rPr>
            </w:pPr>
            <w:r>
              <w:rPr>
                <w:lang w:val="en-GB"/>
              </w:rPr>
              <w:t xml:space="preserve">Clinical Applicability of Data Capture: Definition of the protocols and feasibility analyses  </w:t>
            </w:r>
          </w:p>
        </w:tc>
      </w:tr>
      <w:tr w:rsidR="006A03ED" w:rsidRPr="00935B44" w14:paraId="5888A162" w14:textId="77777777" w:rsidTr="0064652A">
        <w:trPr>
          <w:trHeight w:val="283"/>
        </w:trPr>
        <w:tc>
          <w:tcPr>
            <w:tcW w:w="2322" w:type="dxa"/>
            <w:vMerge w:val="restart"/>
            <w:shd w:val="clear" w:color="auto" w:fill="D9D9D9" w:themeFill="background1" w:themeFillShade="D9"/>
            <w:tcMar>
              <w:top w:w="72" w:type="dxa"/>
              <w:left w:w="144" w:type="dxa"/>
              <w:bottom w:w="72" w:type="dxa"/>
              <w:right w:w="144" w:type="dxa"/>
            </w:tcMar>
            <w:vAlign w:val="center"/>
            <w:hideMark/>
          </w:tcPr>
          <w:p w14:paraId="52063BAC" w14:textId="5D7666E7" w:rsidR="006A03ED" w:rsidRPr="00935B44" w:rsidRDefault="006A03ED" w:rsidP="009A4022">
            <w:pPr>
              <w:pStyle w:val="Sinespaciado"/>
              <w:suppressAutoHyphens/>
              <w:jc w:val="center"/>
              <w:rPr>
                <w:rFonts w:cstheme="minorHAnsi"/>
                <w:lang w:val="en-GB" w:eastAsia="de-DE"/>
              </w:rPr>
            </w:pPr>
            <w:r w:rsidRPr="00935B44">
              <w:rPr>
                <w:rFonts w:cstheme="minorHAnsi"/>
                <w:b/>
                <w:lang w:val="en-GB" w:eastAsia="de-DE"/>
              </w:rPr>
              <w:t>Activities</w:t>
            </w:r>
          </w:p>
        </w:tc>
        <w:tc>
          <w:tcPr>
            <w:tcW w:w="2470" w:type="dxa"/>
            <w:vMerge w:val="restart"/>
            <w:shd w:val="clear" w:color="auto" w:fill="D9D9D9" w:themeFill="background1" w:themeFillShade="D9"/>
            <w:tcMar>
              <w:top w:w="72" w:type="dxa"/>
              <w:left w:w="144" w:type="dxa"/>
              <w:bottom w:w="72" w:type="dxa"/>
              <w:right w:w="144" w:type="dxa"/>
            </w:tcMar>
            <w:vAlign w:val="center"/>
            <w:hideMark/>
          </w:tcPr>
          <w:p w14:paraId="542C27AD" w14:textId="77777777" w:rsidR="006A03ED" w:rsidRPr="00935B44" w:rsidRDefault="006A03ED" w:rsidP="009A4022">
            <w:pPr>
              <w:pStyle w:val="Sinespaciado"/>
              <w:suppressAutoHyphens/>
              <w:jc w:val="center"/>
              <w:rPr>
                <w:rFonts w:cstheme="minorHAnsi"/>
                <w:lang w:val="en-GB" w:eastAsia="de-DE"/>
              </w:rPr>
            </w:pPr>
            <w:r w:rsidRPr="00935B44">
              <w:rPr>
                <w:rFonts w:cstheme="minorHAnsi"/>
                <w:b/>
                <w:lang w:val="en-GB" w:eastAsia="de-DE"/>
              </w:rPr>
              <w:t>Actions</w:t>
            </w:r>
          </w:p>
        </w:tc>
        <w:tc>
          <w:tcPr>
            <w:tcW w:w="2257" w:type="dxa"/>
            <w:vMerge w:val="restart"/>
            <w:shd w:val="clear" w:color="auto" w:fill="D9D9D9" w:themeFill="background1" w:themeFillShade="D9"/>
            <w:tcMar>
              <w:top w:w="72" w:type="dxa"/>
              <w:left w:w="144" w:type="dxa"/>
              <w:bottom w:w="72" w:type="dxa"/>
              <w:right w:w="144" w:type="dxa"/>
            </w:tcMar>
            <w:vAlign w:val="center"/>
            <w:hideMark/>
          </w:tcPr>
          <w:p w14:paraId="3CFAEACB" w14:textId="77777777" w:rsidR="006A03ED" w:rsidRPr="00935B44" w:rsidRDefault="006A03ED" w:rsidP="009A4022">
            <w:pPr>
              <w:pStyle w:val="Sinespaciado"/>
              <w:suppressAutoHyphens/>
              <w:jc w:val="center"/>
              <w:rPr>
                <w:rFonts w:cstheme="minorHAnsi"/>
                <w:lang w:val="en-GB" w:eastAsia="de-DE"/>
              </w:rPr>
            </w:pPr>
            <w:r w:rsidRPr="00935B44">
              <w:rPr>
                <w:rFonts w:cstheme="minorHAnsi"/>
                <w:b/>
                <w:lang w:val="en-GB" w:eastAsia="de-DE"/>
              </w:rPr>
              <w:t>Actors</w:t>
            </w:r>
          </w:p>
        </w:tc>
        <w:tc>
          <w:tcPr>
            <w:tcW w:w="1111" w:type="dxa"/>
            <w:vMerge w:val="restart"/>
            <w:shd w:val="clear" w:color="auto" w:fill="D9D9D9" w:themeFill="background1" w:themeFillShade="D9"/>
            <w:tcMar>
              <w:top w:w="72" w:type="dxa"/>
              <w:left w:w="144" w:type="dxa"/>
              <w:bottom w:w="72" w:type="dxa"/>
              <w:right w:w="144" w:type="dxa"/>
            </w:tcMar>
            <w:vAlign w:val="center"/>
            <w:hideMark/>
          </w:tcPr>
          <w:p w14:paraId="1B165356" w14:textId="77777777" w:rsidR="006A03ED" w:rsidRDefault="006A03ED" w:rsidP="009A4022">
            <w:pPr>
              <w:pStyle w:val="Sinespaciado"/>
              <w:suppressAutoHyphens/>
              <w:jc w:val="center"/>
              <w:rPr>
                <w:rFonts w:cstheme="minorHAnsi"/>
                <w:b/>
                <w:lang w:val="en-GB" w:eastAsia="de-DE"/>
              </w:rPr>
            </w:pPr>
            <w:r w:rsidRPr="00935B44">
              <w:rPr>
                <w:rFonts w:cstheme="minorHAnsi"/>
                <w:b/>
                <w:lang w:val="en-GB" w:eastAsia="de-DE"/>
              </w:rPr>
              <w:t>Timeline</w:t>
            </w:r>
          </w:p>
          <w:p w14:paraId="010E4A83" w14:textId="4FE69F34" w:rsidR="009A4022" w:rsidRPr="00935B44" w:rsidRDefault="009A4022" w:rsidP="009A4022">
            <w:pPr>
              <w:pStyle w:val="Sinespaciado"/>
              <w:suppressAutoHyphens/>
              <w:jc w:val="center"/>
              <w:rPr>
                <w:rFonts w:cstheme="minorHAnsi"/>
                <w:lang w:val="en-GB" w:eastAsia="de-DE"/>
              </w:rPr>
            </w:pPr>
            <w:r>
              <w:rPr>
                <w:rFonts w:cstheme="minorHAnsi"/>
                <w:b/>
                <w:lang w:val="en-GB" w:eastAsia="de-DE"/>
              </w:rPr>
              <w:t>(Month)</w:t>
            </w:r>
          </w:p>
        </w:tc>
        <w:tc>
          <w:tcPr>
            <w:tcW w:w="5832" w:type="dxa"/>
            <w:gridSpan w:val="5"/>
            <w:shd w:val="clear" w:color="auto" w:fill="D9D9D9" w:themeFill="background1" w:themeFillShade="D9"/>
            <w:tcMar>
              <w:top w:w="72" w:type="dxa"/>
              <w:left w:w="144" w:type="dxa"/>
              <w:bottom w:w="72" w:type="dxa"/>
              <w:right w:w="144" w:type="dxa"/>
            </w:tcMar>
            <w:vAlign w:val="center"/>
            <w:hideMark/>
          </w:tcPr>
          <w:p w14:paraId="1C4D321F" w14:textId="77777777" w:rsidR="006A03ED" w:rsidRPr="00935B44" w:rsidRDefault="006A03ED" w:rsidP="009A4022">
            <w:pPr>
              <w:pStyle w:val="Sinespaciado"/>
              <w:suppressAutoHyphens/>
              <w:jc w:val="center"/>
              <w:rPr>
                <w:rFonts w:cstheme="minorHAnsi"/>
                <w:lang w:val="en-GB" w:eastAsia="de-DE"/>
              </w:rPr>
            </w:pPr>
            <w:r w:rsidRPr="00935B44">
              <w:rPr>
                <w:rFonts w:cstheme="minorHAnsi"/>
                <w:b/>
                <w:lang w:val="en-GB" w:eastAsia="de-DE"/>
              </w:rPr>
              <w:t>KPIs measure (data collection)</w:t>
            </w:r>
          </w:p>
        </w:tc>
      </w:tr>
      <w:tr w:rsidR="006A03ED" w:rsidRPr="00935B44" w14:paraId="697512BD" w14:textId="77777777" w:rsidTr="0064652A">
        <w:trPr>
          <w:trHeight w:val="424"/>
        </w:trPr>
        <w:tc>
          <w:tcPr>
            <w:tcW w:w="2322" w:type="dxa"/>
            <w:vMerge/>
            <w:shd w:val="clear" w:color="auto" w:fill="D9D9D9" w:themeFill="background1" w:themeFillShade="D9"/>
            <w:vAlign w:val="center"/>
            <w:hideMark/>
          </w:tcPr>
          <w:p w14:paraId="0CA414F1" w14:textId="77777777" w:rsidR="006A03ED" w:rsidRPr="00935B44" w:rsidRDefault="006A03ED" w:rsidP="009A4022">
            <w:pPr>
              <w:pStyle w:val="Sinespaciado"/>
              <w:suppressAutoHyphens/>
              <w:jc w:val="center"/>
              <w:rPr>
                <w:rFonts w:cstheme="minorHAnsi"/>
                <w:lang w:val="en-GB" w:eastAsia="de-DE"/>
              </w:rPr>
            </w:pPr>
          </w:p>
        </w:tc>
        <w:tc>
          <w:tcPr>
            <w:tcW w:w="2470" w:type="dxa"/>
            <w:vMerge/>
            <w:shd w:val="clear" w:color="auto" w:fill="D9D9D9" w:themeFill="background1" w:themeFillShade="D9"/>
            <w:tcMar>
              <w:top w:w="72" w:type="dxa"/>
              <w:left w:w="144" w:type="dxa"/>
              <w:bottom w:w="72" w:type="dxa"/>
              <w:right w:w="144" w:type="dxa"/>
            </w:tcMar>
            <w:vAlign w:val="center"/>
          </w:tcPr>
          <w:p w14:paraId="0DC425BD" w14:textId="77777777" w:rsidR="006A03ED" w:rsidRPr="00935B44" w:rsidRDefault="006A03ED" w:rsidP="009A4022">
            <w:pPr>
              <w:pStyle w:val="Sinespaciado"/>
              <w:suppressAutoHyphens/>
              <w:jc w:val="center"/>
              <w:rPr>
                <w:rFonts w:cstheme="minorHAnsi"/>
                <w:lang w:val="en-GB" w:eastAsia="de-DE"/>
              </w:rPr>
            </w:pPr>
          </w:p>
        </w:tc>
        <w:tc>
          <w:tcPr>
            <w:tcW w:w="2257" w:type="dxa"/>
            <w:vMerge/>
            <w:shd w:val="clear" w:color="auto" w:fill="D9D9D9" w:themeFill="background1" w:themeFillShade="D9"/>
            <w:tcMar>
              <w:top w:w="72" w:type="dxa"/>
              <w:left w:w="144" w:type="dxa"/>
              <w:bottom w:w="72" w:type="dxa"/>
              <w:right w:w="144" w:type="dxa"/>
            </w:tcMar>
            <w:vAlign w:val="center"/>
          </w:tcPr>
          <w:p w14:paraId="38E88260" w14:textId="77777777" w:rsidR="006A03ED" w:rsidRPr="00935B44" w:rsidRDefault="006A03ED" w:rsidP="009A4022">
            <w:pPr>
              <w:pStyle w:val="Sinespaciado"/>
              <w:suppressAutoHyphens/>
              <w:jc w:val="center"/>
              <w:rPr>
                <w:rFonts w:cstheme="minorHAnsi"/>
                <w:lang w:val="en-GB" w:eastAsia="de-DE"/>
              </w:rPr>
            </w:pPr>
          </w:p>
        </w:tc>
        <w:tc>
          <w:tcPr>
            <w:tcW w:w="1111" w:type="dxa"/>
            <w:vMerge/>
            <w:shd w:val="clear" w:color="auto" w:fill="D9D9D9" w:themeFill="background1" w:themeFillShade="D9"/>
            <w:tcMar>
              <w:top w:w="72" w:type="dxa"/>
              <w:left w:w="144" w:type="dxa"/>
              <w:bottom w:w="72" w:type="dxa"/>
              <w:right w:w="144" w:type="dxa"/>
            </w:tcMar>
            <w:vAlign w:val="center"/>
          </w:tcPr>
          <w:p w14:paraId="4ADE77FD" w14:textId="77777777" w:rsidR="006A03ED" w:rsidRPr="00935B44" w:rsidRDefault="006A03ED" w:rsidP="009A4022">
            <w:pPr>
              <w:pStyle w:val="Sinespaciado"/>
              <w:suppressAutoHyphens/>
              <w:jc w:val="center"/>
              <w:rPr>
                <w:rFonts w:cstheme="minorHAnsi"/>
                <w:lang w:val="en-GB" w:eastAsia="de-DE"/>
              </w:rPr>
            </w:pPr>
          </w:p>
        </w:tc>
        <w:tc>
          <w:tcPr>
            <w:tcW w:w="1449" w:type="dxa"/>
            <w:shd w:val="clear" w:color="auto" w:fill="D9D9D9" w:themeFill="background1" w:themeFillShade="D9"/>
            <w:tcMar>
              <w:top w:w="72" w:type="dxa"/>
              <w:left w:w="144" w:type="dxa"/>
              <w:bottom w:w="72" w:type="dxa"/>
              <w:right w:w="144" w:type="dxa"/>
            </w:tcMar>
            <w:vAlign w:val="center"/>
            <w:hideMark/>
          </w:tcPr>
          <w:p w14:paraId="53ADF9F4" w14:textId="77777777" w:rsidR="006A03ED" w:rsidRPr="00935B44" w:rsidRDefault="006A03ED" w:rsidP="009A4022">
            <w:pPr>
              <w:pStyle w:val="Sinespaciado"/>
              <w:suppressAutoHyphens/>
              <w:jc w:val="center"/>
              <w:rPr>
                <w:rFonts w:cstheme="minorHAnsi"/>
                <w:b/>
                <w:lang w:val="en-GB" w:eastAsia="de-DE"/>
              </w:rPr>
            </w:pPr>
            <w:r w:rsidRPr="00935B44">
              <w:rPr>
                <w:rFonts w:cstheme="minorHAnsi"/>
                <w:b/>
                <w:lang w:val="en-GB" w:eastAsia="de-DE"/>
              </w:rPr>
              <w:t>KPI</w:t>
            </w:r>
          </w:p>
        </w:tc>
        <w:tc>
          <w:tcPr>
            <w:tcW w:w="1018" w:type="dxa"/>
            <w:shd w:val="clear" w:color="auto" w:fill="D9D9D9" w:themeFill="background1" w:themeFillShade="D9"/>
            <w:tcMar>
              <w:top w:w="72" w:type="dxa"/>
              <w:left w:w="144" w:type="dxa"/>
              <w:bottom w:w="72" w:type="dxa"/>
              <w:right w:w="144" w:type="dxa"/>
            </w:tcMar>
            <w:vAlign w:val="center"/>
            <w:hideMark/>
          </w:tcPr>
          <w:p w14:paraId="545AE5B3" w14:textId="77777777" w:rsidR="006A03ED" w:rsidRPr="00935B44" w:rsidRDefault="006A03ED" w:rsidP="009A4022">
            <w:pPr>
              <w:pStyle w:val="Sinespaciado"/>
              <w:suppressAutoHyphens/>
              <w:jc w:val="center"/>
              <w:rPr>
                <w:rFonts w:cstheme="minorHAnsi"/>
                <w:b/>
                <w:lang w:val="en-GB" w:eastAsia="de-DE"/>
              </w:rPr>
            </w:pPr>
            <w:r w:rsidRPr="00935B44">
              <w:rPr>
                <w:rFonts w:cstheme="minorHAnsi"/>
                <w:b/>
                <w:lang w:val="en-GB" w:eastAsia="de-DE"/>
              </w:rPr>
              <w:t>Who</w:t>
            </w:r>
          </w:p>
        </w:tc>
        <w:tc>
          <w:tcPr>
            <w:tcW w:w="850" w:type="dxa"/>
            <w:shd w:val="clear" w:color="auto" w:fill="D9D9D9" w:themeFill="background1" w:themeFillShade="D9"/>
            <w:tcMar>
              <w:top w:w="72" w:type="dxa"/>
              <w:left w:w="144" w:type="dxa"/>
              <w:bottom w:w="72" w:type="dxa"/>
              <w:right w:w="144" w:type="dxa"/>
            </w:tcMar>
            <w:vAlign w:val="center"/>
            <w:hideMark/>
          </w:tcPr>
          <w:p w14:paraId="3E2AD89F" w14:textId="77777777" w:rsidR="006A03ED" w:rsidRPr="00935B44" w:rsidRDefault="006A03ED" w:rsidP="009A4022">
            <w:pPr>
              <w:pStyle w:val="Sinespaciado"/>
              <w:suppressAutoHyphens/>
              <w:jc w:val="center"/>
              <w:rPr>
                <w:rFonts w:cstheme="minorHAnsi"/>
                <w:b/>
                <w:lang w:val="en-GB" w:eastAsia="de-DE"/>
              </w:rPr>
            </w:pPr>
            <w:r w:rsidRPr="00935B44">
              <w:rPr>
                <w:rFonts w:cstheme="minorHAnsi"/>
                <w:b/>
                <w:lang w:val="en-GB" w:eastAsia="de-DE"/>
              </w:rPr>
              <w:t>When</w:t>
            </w:r>
          </w:p>
        </w:tc>
        <w:tc>
          <w:tcPr>
            <w:tcW w:w="1344" w:type="dxa"/>
            <w:shd w:val="clear" w:color="auto" w:fill="D9D9D9" w:themeFill="background1" w:themeFillShade="D9"/>
            <w:tcMar>
              <w:top w:w="72" w:type="dxa"/>
              <w:left w:w="144" w:type="dxa"/>
              <w:bottom w:w="72" w:type="dxa"/>
              <w:right w:w="144" w:type="dxa"/>
            </w:tcMar>
            <w:vAlign w:val="center"/>
            <w:hideMark/>
          </w:tcPr>
          <w:p w14:paraId="0CC52860" w14:textId="77777777" w:rsidR="006A03ED" w:rsidRPr="00935B44" w:rsidRDefault="006A03ED" w:rsidP="009A4022">
            <w:pPr>
              <w:pStyle w:val="Sinespaciado"/>
              <w:suppressAutoHyphens/>
              <w:jc w:val="center"/>
              <w:rPr>
                <w:rFonts w:cstheme="minorHAnsi"/>
                <w:b/>
                <w:lang w:val="en-GB" w:eastAsia="de-DE"/>
              </w:rPr>
            </w:pPr>
            <w:r w:rsidRPr="00935B44">
              <w:rPr>
                <w:rFonts w:cstheme="minorHAnsi"/>
                <w:b/>
                <w:lang w:val="en-GB" w:eastAsia="de-DE"/>
              </w:rPr>
              <w:t>How</w:t>
            </w:r>
          </w:p>
        </w:tc>
        <w:tc>
          <w:tcPr>
            <w:tcW w:w="1171" w:type="dxa"/>
            <w:shd w:val="clear" w:color="auto" w:fill="D9D9D9" w:themeFill="background1" w:themeFillShade="D9"/>
            <w:vAlign w:val="center"/>
          </w:tcPr>
          <w:p w14:paraId="02AAB1D6" w14:textId="77777777" w:rsidR="006A03ED" w:rsidRPr="00935B44" w:rsidRDefault="006A03ED" w:rsidP="009A4022">
            <w:pPr>
              <w:pStyle w:val="Sinespaciado"/>
              <w:suppressAutoHyphens/>
              <w:jc w:val="center"/>
              <w:rPr>
                <w:rFonts w:cstheme="minorHAnsi"/>
                <w:b/>
                <w:lang w:val="en-GB" w:eastAsia="de-DE"/>
              </w:rPr>
            </w:pPr>
            <w:r w:rsidRPr="00935B44">
              <w:rPr>
                <w:rFonts w:cstheme="minorHAnsi"/>
                <w:b/>
                <w:lang w:val="en-GB" w:eastAsia="de-DE"/>
              </w:rPr>
              <w:t>Target</w:t>
            </w:r>
          </w:p>
        </w:tc>
      </w:tr>
      <w:tr w:rsidR="006A03ED" w:rsidRPr="00280433" w14:paraId="6D3F209E" w14:textId="77777777" w:rsidTr="006F6C17">
        <w:trPr>
          <w:trHeight w:val="1122"/>
        </w:trPr>
        <w:tc>
          <w:tcPr>
            <w:tcW w:w="2322" w:type="dxa"/>
            <w:vMerge w:val="restart"/>
            <w:shd w:val="clear" w:color="auto" w:fill="auto"/>
            <w:tcMar>
              <w:top w:w="72" w:type="dxa"/>
              <w:left w:w="144" w:type="dxa"/>
              <w:bottom w:w="72" w:type="dxa"/>
              <w:right w:w="144" w:type="dxa"/>
            </w:tcMar>
            <w:vAlign w:val="center"/>
          </w:tcPr>
          <w:p w14:paraId="4B5CDF1D" w14:textId="77777777" w:rsidR="006A03ED" w:rsidRDefault="006A03ED" w:rsidP="00E3559B">
            <w:pPr>
              <w:suppressAutoHyphens/>
              <w:spacing w:after="0" w:line="240" w:lineRule="auto"/>
              <w:jc w:val="center"/>
              <w:rPr>
                <w:rFonts w:cstheme="minorHAnsi"/>
                <w:bCs/>
                <w:lang w:val="en-GB" w:eastAsia="de-DE"/>
              </w:rPr>
            </w:pPr>
            <w:r>
              <w:rPr>
                <w:rFonts w:cstheme="minorHAnsi"/>
                <w:bCs/>
                <w:lang w:val="en-GB" w:eastAsia="de-DE"/>
              </w:rPr>
              <w:t>Lung Function Testing:</w:t>
            </w:r>
          </w:p>
          <w:p w14:paraId="44E82F15" w14:textId="013DD9C5" w:rsidR="006A03ED" w:rsidRDefault="006A03ED" w:rsidP="00E3559B">
            <w:pPr>
              <w:suppressAutoHyphens/>
              <w:spacing w:after="0" w:line="240" w:lineRule="auto"/>
              <w:jc w:val="center"/>
              <w:rPr>
                <w:rFonts w:cstheme="minorHAnsi"/>
                <w:bCs/>
                <w:lang w:val="en-GB" w:eastAsia="de-DE"/>
              </w:rPr>
            </w:pPr>
            <w:proofErr w:type="spellStart"/>
            <w:r>
              <w:rPr>
                <w:rFonts w:cstheme="minorHAnsi"/>
                <w:bCs/>
                <w:lang w:val="en-GB" w:eastAsia="de-DE"/>
              </w:rPr>
              <w:t>Oscillometry</w:t>
            </w:r>
            <w:proofErr w:type="spellEnd"/>
          </w:p>
          <w:p w14:paraId="1A63006A" w14:textId="77777777" w:rsidR="006A03ED" w:rsidRDefault="006A03ED" w:rsidP="00E3559B">
            <w:pPr>
              <w:suppressAutoHyphens/>
              <w:spacing w:after="0" w:line="240" w:lineRule="auto"/>
              <w:jc w:val="center"/>
              <w:rPr>
                <w:rFonts w:cstheme="minorHAnsi"/>
                <w:bCs/>
                <w:lang w:val="en-GB" w:eastAsia="de-DE"/>
              </w:rPr>
            </w:pPr>
          </w:p>
          <w:p w14:paraId="6313966E" w14:textId="77777777" w:rsidR="006A03ED" w:rsidRDefault="006A03ED" w:rsidP="00434EA8">
            <w:pPr>
              <w:suppressAutoHyphens/>
              <w:spacing w:after="0" w:line="240" w:lineRule="auto"/>
              <w:jc w:val="center"/>
              <w:rPr>
                <w:rFonts w:cstheme="minorHAnsi"/>
                <w:bCs/>
                <w:i/>
                <w:iCs/>
                <w:sz w:val="18"/>
                <w:szCs w:val="18"/>
                <w:lang w:val="en-GB" w:eastAsia="de-DE"/>
              </w:rPr>
            </w:pPr>
            <w:r w:rsidRPr="00E00AEF">
              <w:rPr>
                <w:rFonts w:cstheme="minorHAnsi"/>
                <w:bCs/>
                <w:i/>
                <w:iCs/>
                <w:sz w:val="18"/>
                <w:szCs w:val="18"/>
                <w:lang w:val="en-GB" w:eastAsia="de-DE"/>
              </w:rPr>
              <w:t>(Q</w:t>
            </w:r>
            <w:r>
              <w:rPr>
                <w:rFonts w:cstheme="minorHAnsi"/>
                <w:bCs/>
                <w:i/>
                <w:iCs/>
                <w:sz w:val="18"/>
                <w:szCs w:val="18"/>
                <w:lang w:val="en-GB" w:eastAsia="de-DE"/>
              </w:rPr>
              <w:t xml:space="preserve">uality </w:t>
            </w:r>
            <w:r w:rsidRPr="00E00AEF">
              <w:rPr>
                <w:rFonts w:cstheme="minorHAnsi"/>
                <w:bCs/>
                <w:i/>
                <w:iCs/>
                <w:sz w:val="18"/>
                <w:szCs w:val="18"/>
                <w:lang w:val="en-GB" w:eastAsia="de-DE"/>
              </w:rPr>
              <w:t>A</w:t>
            </w:r>
            <w:r>
              <w:rPr>
                <w:rFonts w:cstheme="minorHAnsi"/>
                <w:bCs/>
                <w:i/>
                <w:iCs/>
                <w:sz w:val="18"/>
                <w:szCs w:val="18"/>
                <w:lang w:val="en-GB" w:eastAsia="de-DE"/>
              </w:rPr>
              <w:t>ssurance</w:t>
            </w:r>
            <w:r w:rsidRPr="00E00AEF">
              <w:rPr>
                <w:rFonts w:cstheme="minorHAnsi"/>
                <w:bCs/>
                <w:i/>
                <w:iCs/>
                <w:sz w:val="18"/>
                <w:szCs w:val="18"/>
                <w:lang w:val="en-GB" w:eastAsia="de-DE"/>
              </w:rPr>
              <w:t xml:space="preserve"> plan</w:t>
            </w:r>
          </w:p>
          <w:p w14:paraId="017EF572" w14:textId="77777777" w:rsidR="006A03ED" w:rsidRPr="00935B44" w:rsidRDefault="006A03ED" w:rsidP="00434EA8">
            <w:pPr>
              <w:suppressAutoHyphens/>
              <w:spacing w:after="0" w:line="240" w:lineRule="auto"/>
              <w:jc w:val="center"/>
              <w:rPr>
                <w:rFonts w:cstheme="minorHAnsi"/>
                <w:bCs/>
                <w:lang w:val="en-GB" w:eastAsia="de-DE"/>
              </w:rPr>
            </w:pPr>
            <w:r>
              <w:rPr>
                <w:rFonts w:cstheme="minorHAnsi"/>
                <w:bCs/>
                <w:i/>
                <w:iCs/>
                <w:sz w:val="18"/>
                <w:szCs w:val="18"/>
                <w:lang w:val="en-GB" w:eastAsia="de-DE"/>
              </w:rPr>
              <w:t>to be defined in the protocol– QA plan</w:t>
            </w:r>
            <w:r w:rsidRPr="00E00AEF">
              <w:rPr>
                <w:rFonts w:cstheme="minorHAnsi"/>
                <w:bCs/>
                <w:i/>
                <w:iCs/>
                <w:sz w:val="18"/>
                <w:szCs w:val="18"/>
                <w:lang w:val="en-GB" w:eastAsia="de-DE"/>
              </w:rPr>
              <w:t>)</w:t>
            </w:r>
          </w:p>
        </w:tc>
        <w:tc>
          <w:tcPr>
            <w:tcW w:w="2470" w:type="dxa"/>
            <w:shd w:val="clear" w:color="auto" w:fill="auto"/>
            <w:tcMar>
              <w:top w:w="72" w:type="dxa"/>
              <w:left w:w="144" w:type="dxa"/>
              <w:bottom w:w="72" w:type="dxa"/>
              <w:right w:w="144" w:type="dxa"/>
            </w:tcMar>
            <w:vAlign w:val="center"/>
          </w:tcPr>
          <w:p w14:paraId="7E9AD713" w14:textId="77777777" w:rsidR="006A03ED" w:rsidRDefault="006A03ED" w:rsidP="005570A3">
            <w:pPr>
              <w:suppressAutoHyphens/>
              <w:spacing w:after="0" w:line="240" w:lineRule="auto"/>
              <w:rPr>
                <w:rFonts w:cstheme="minorHAnsi"/>
                <w:lang w:val="en-GB" w:eastAsia="de-DE"/>
              </w:rPr>
            </w:pPr>
            <w:r>
              <w:rPr>
                <w:rFonts w:cstheme="minorHAnsi"/>
                <w:lang w:val="en-GB" w:eastAsia="de-DE"/>
              </w:rPr>
              <w:t>Baseline</w:t>
            </w:r>
          </w:p>
          <w:p w14:paraId="1539EABE" w14:textId="77777777" w:rsidR="006A03ED" w:rsidRPr="00935B44" w:rsidRDefault="006A03ED" w:rsidP="005570A3">
            <w:pPr>
              <w:suppressAutoHyphens/>
              <w:spacing w:after="0" w:line="240" w:lineRule="auto"/>
              <w:rPr>
                <w:rFonts w:cstheme="minorHAnsi"/>
                <w:lang w:val="en-GB" w:eastAsia="de-DE"/>
              </w:rPr>
            </w:pPr>
            <w:r>
              <w:rPr>
                <w:rFonts w:cstheme="minorHAnsi"/>
                <w:lang w:val="en-GB" w:eastAsia="de-DE"/>
              </w:rPr>
              <w:t>Measurements</w:t>
            </w:r>
          </w:p>
        </w:tc>
        <w:tc>
          <w:tcPr>
            <w:tcW w:w="2257" w:type="dxa"/>
            <w:vMerge w:val="restart"/>
            <w:shd w:val="clear" w:color="auto" w:fill="auto"/>
            <w:tcMar>
              <w:top w:w="72" w:type="dxa"/>
              <w:left w:w="144" w:type="dxa"/>
              <w:bottom w:w="72" w:type="dxa"/>
              <w:right w:w="144" w:type="dxa"/>
            </w:tcMar>
            <w:vAlign w:val="center"/>
          </w:tcPr>
          <w:p w14:paraId="69EF3D2F" w14:textId="77777777" w:rsidR="006A03ED" w:rsidRPr="006A03ED" w:rsidRDefault="006A03ED" w:rsidP="005570A3">
            <w:pPr>
              <w:suppressAutoHyphens/>
              <w:spacing w:after="0" w:line="264" w:lineRule="auto"/>
              <w:rPr>
                <w:rFonts w:cstheme="minorHAnsi"/>
                <w:lang w:val="en-GB"/>
              </w:rPr>
            </w:pPr>
            <w:r w:rsidRPr="006A03ED">
              <w:rPr>
                <w:rFonts w:cstheme="minorHAnsi"/>
                <w:lang w:val="en-GB"/>
              </w:rPr>
              <w:t>1.K-Health team</w:t>
            </w:r>
          </w:p>
          <w:p w14:paraId="1A0B1CD4" w14:textId="77777777" w:rsidR="006A03ED" w:rsidRPr="006A03ED" w:rsidRDefault="006A03ED" w:rsidP="005570A3">
            <w:pPr>
              <w:pStyle w:val="Prrafodelista"/>
              <w:suppressAutoHyphens/>
              <w:spacing w:after="0" w:line="264" w:lineRule="auto"/>
              <w:ind w:left="221" w:hanging="242"/>
              <w:rPr>
                <w:rFonts w:cstheme="minorHAnsi"/>
                <w:lang w:val="en-GB"/>
              </w:rPr>
            </w:pPr>
            <w:r w:rsidRPr="006A03ED">
              <w:rPr>
                <w:rFonts w:cstheme="minorHAnsi"/>
                <w:lang w:val="en-GB"/>
              </w:rPr>
              <w:t>2.Lung Function Lab</w:t>
            </w:r>
          </w:p>
          <w:p w14:paraId="375DA1F2" w14:textId="77777777" w:rsidR="006A03ED" w:rsidRPr="006A03ED" w:rsidRDefault="006A03ED" w:rsidP="005570A3">
            <w:pPr>
              <w:pStyle w:val="Prrafodelista"/>
              <w:suppressAutoHyphens/>
              <w:spacing w:after="0" w:line="264" w:lineRule="auto"/>
              <w:ind w:left="221" w:hanging="242"/>
              <w:rPr>
                <w:rFonts w:cstheme="minorHAnsi"/>
                <w:lang w:val="en-GB"/>
              </w:rPr>
            </w:pPr>
            <w:r w:rsidRPr="006A03ED">
              <w:rPr>
                <w:rFonts w:cstheme="minorHAnsi"/>
                <w:lang w:val="en-GB"/>
              </w:rPr>
              <w:t xml:space="preserve">3.Biophysics Unit </w:t>
            </w:r>
          </w:p>
          <w:p w14:paraId="1E1A8BD8" w14:textId="77777777" w:rsidR="006A03ED" w:rsidRPr="006A03ED" w:rsidRDefault="006A03ED" w:rsidP="005570A3">
            <w:pPr>
              <w:pStyle w:val="Prrafodelista"/>
              <w:suppressAutoHyphens/>
              <w:spacing w:after="0" w:line="264" w:lineRule="auto"/>
              <w:ind w:left="221" w:hanging="242"/>
              <w:rPr>
                <w:rFonts w:cstheme="minorHAnsi"/>
                <w:lang w:val="en-GB"/>
              </w:rPr>
            </w:pPr>
          </w:p>
        </w:tc>
        <w:tc>
          <w:tcPr>
            <w:tcW w:w="1111" w:type="dxa"/>
            <w:vMerge w:val="restart"/>
            <w:shd w:val="clear" w:color="auto" w:fill="auto"/>
            <w:tcMar>
              <w:top w:w="72" w:type="dxa"/>
              <w:left w:w="144" w:type="dxa"/>
              <w:bottom w:w="72" w:type="dxa"/>
              <w:right w:w="144" w:type="dxa"/>
            </w:tcMar>
            <w:vAlign w:val="center"/>
          </w:tcPr>
          <w:p w14:paraId="7B73A985" w14:textId="77777777" w:rsidR="006A03ED" w:rsidRPr="00935B44" w:rsidRDefault="006A03ED" w:rsidP="005570A3">
            <w:pPr>
              <w:pStyle w:val="Sinespaciado"/>
              <w:suppressAutoHyphens/>
              <w:jc w:val="center"/>
              <w:rPr>
                <w:rFonts w:cstheme="minorHAnsi"/>
                <w:lang w:val="en-GB" w:eastAsia="de-DE"/>
              </w:rPr>
            </w:pPr>
            <w:r>
              <w:rPr>
                <w:rFonts w:cstheme="minorHAnsi"/>
                <w:lang w:val="en-GB" w:eastAsia="de-DE"/>
              </w:rPr>
              <w:t>M1-M3</w:t>
            </w:r>
          </w:p>
        </w:tc>
        <w:tc>
          <w:tcPr>
            <w:tcW w:w="1449" w:type="dxa"/>
            <w:vMerge w:val="restart"/>
            <w:shd w:val="clear" w:color="auto" w:fill="auto"/>
            <w:tcMar>
              <w:top w:w="72" w:type="dxa"/>
              <w:left w:w="144" w:type="dxa"/>
              <w:bottom w:w="72" w:type="dxa"/>
              <w:right w:w="144" w:type="dxa"/>
            </w:tcMar>
            <w:vAlign w:val="center"/>
          </w:tcPr>
          <w:p w14:paraId="1F3B3B2B" w14:textId="77777777" w:rsidR="006A03ED" w:rsidRDefault="006A03ED" w:rsidP="00E00AEF">
            <w:pPr>
              <w:suppressAutoHyphens/>
              <w:spacing w:after="0" w:line="240" w:lineRule="auto"/>
              <w:jc w:val="center"/>
              <w:rPr>
                <w:rFonts w:cstheme="minorHAnsi"/>
                <w:lang w:val="en-GB" w:eastAsia="de-DE"/>
              </w:rPr>
            </w:pPr>
            <w:r>
              <w:rPr>
                <w:rFonts w:cstheme="minorHAnsi"/>
                <w:lang w:val="en-GB" w:eastAsia="de-DE"/>
              </w:rPr>
              <w:t xml:space="preserve">Defined in the </w:t>
            </w:r>
          </w:p>
          <w:p w14:paraId="3E59B12B" w14:textId="77777777" w:rsidR="006A03ED" w:rsidRPr="00935B44" w:rsidRDefault="006A03ED" w:rsidP="00E00AEF">
            <w:pPr>
              <w:suppressAutoHyphens/>
              <w:spacing w:after="0" w:line="240" w:lineRule="auto"/>
              <w:jc w:val="center"/>
              <w:rPr>
                <w:rFonts w:cstheme="minorHAnsi"/>
                <w:lang w:val="en-GB" w:eastAsia="de-DE"/>
              </w:rPr>
            </w:pPr>
            <w:r>
              <w:rPr>
                <w:rFonts w:cstheme="minorHAnsi"/>
                <w:lang w:val="en-GB" w:eastAsia="de-DE"/>
              </w:rPr>
              <w:t>QA plan</w:t>
            </w:r>
          </w:p>
        </w:tc>
        <w:tc>
          <w:tcPr>
            <w:tcW w:w="1018" w:type="dxa"/>
            <w:vMerge w:val="restart"/>
            <w:shd w:val="clear" w:color="auto" w:fill="auto"/>
            <w:tcMar>
              <w:top w:w="72" w:type="dxa"/>
              <w:left w:w="144" w:type="dxa"/>
              <w:bottom w:w="72" w:type="dxa"/>
              <w:right w:w="144" w:type="dxa"/>
            </w:tcMar>
            <w:vAlign w:val="center"/>
          </w:tcPr>
          <w:p w14:paraId="11EEA294" w14:textId="77777777" w:rsidR="006A03ED" w:rsidRPr="00935B44" w:rsidRDefault="006A03ED" w:rsidP="005570A3">
            <w:pPr>
              <w:pStyle w:val="Sinespaciado"/>
              <w:suppressAutoHyphens/>
              <w:jc w:val="center"/>
              <w:rPr>
                <w:rFonts w:cstheme="minorHAnsi"/>
                <w:lang w:val="en-GB" w:eastAsia="de-DE"/>
              </w:rPr>
            </w:pPr>
            <w:r>
              <w:rPr>
                <w:rFonts w:cstheme="minorHAnsi"/>
                <w:lang w:val="en-GB" w:eastAsia="de-DE"/>
              </w:rPr>
              <w:t>Team 1</w:t>
            </w:r>
          </w:p>
        </w:tc>
        <w:tc>
          <w:tcPr>
            <w:tcW w:w="850" w:type="dxa"/>
            <w:vMerge w:val="restart"/>
            <w:shd w:val="clear" w:color="auto" w:fill="auto"/>
            <w:tcMar>
              <w:top w:w="72" w:type="dxa"/>
              <w:left w:w="144" w:type="dxa"/>
              <w:bottom w:w="72" w:type="dxa"/>
              <w:right w:w="144" w:type="dxa"/>
            </w:tcMar>
            <w:vAlign w:val="center"/>
          </w:tcPr>
          <w:p w14:paraId="0ADFC715" w14:textId="77777777" w:rsidR="006A03ED" w:rsidRPr="00935B44" w:rsidRDefault="006A03ED" w:rsidP="005570A3">
            <w:pPr>
              <w:pStyle w:val="Sinespaciado"/>
              <w:suppressAutoHyphens/>
              <w:jc w:val="center"/>
              <w:rPr>
                <w:rFonts w:cstheme="minorHAnsi"/>
                <w:lang w:val="en-GB" w:eastAsia="de-DE"/>
              </w:rPr>
            </w:pPr>
            <w:r>
              <w:rPr>
                <w:rFonts w:cstheme="minorHAnsi"/>
                <w:lang w:val="en-GB" w:eastAsia="de-DE"/>
              </w:rPr>
              <w:t>M6</w:t>
            </w:r>
          </w:p>
        </w:tc>
        <w:tc>
          <w:tcPr>
            <w:tcW w:w="1344" w:type="dxa"/>
            <w:vMerge w:val="restart"/>
            <w:shd w:val="clear" w:color="auto" w:fill="auto"/>
            <w:tcMar>
              <w:top w:w="72" w:type="dxa"/>
              <w:left w:w="144" w:type="dxa"/>
              <w:bottom w:w="72" w:type="dxa"/>
              <w:right w:w="144" w:type="dxa"/>
            </w:tcMar>
            <w:vAlign w:val="center"/>
          </w:tcPr>
          <w:p w14:paraId="45E536C3" w14:textId="77777777" w:rsidR="006A03ED" w:rsidRDefault="006A03ED" w:rsidP="00E00AEF">
            <w:pPr>
              <w:suppressAutoHyphens/>
              <w:spacing w:after="0" w:line="240" w:lineRule="auto"/>
              <w:jc w:val="center"/>
              <w:rPr>
                <w:rFonts w:cstheme="minorHAnsi"/>
                <w:lang w:val="en-GB" w:eastAsia="de-DE"/>
              </w:rPr>
            </w:pPr>
            <w:r>
              <w:rPr>
                <w:rFonts w:cstheme="minorHAnsi"/>
                <w:lang w:val="en-GB" w:eastAsia="de-DE"/>
              </w:rPr>
              <w:t xml:space="preserve">Defined in the </w:t>
            </w:r>
          </w:p>
          <w:p w14:paraId="0572B148" w14:textId="77777777" w:rsidR="006A03ED" w:rsidRPr="00935B44" w:rsidRDefault="006A03ED" w:rsidP="00E00AEF">
            <w:pPr>
              <w:pStyle w:val="Sinespaciado"/>
              <w:suppressAutoHyphens/>
              <w:jc w:val="center"/>
              <w:rPr>
                <w:rFonts w:cstheme="minorHAnsi"/>
                <w:lang w:val="en-GB" w:eastAsia="de-DE"/>
              </w:rPr>
            </w:pPr>
            <w:r>
              <w:rPr>
                <w:rFonts w:cstheme="minorHAnsi"/>
                <w:lang w:val="en-GB" w:eastAsia="de-DE"/>
              </w:rPr>
              <w:t>QA plan</w:t>
            </w:r>
          </w:p>
        </w:tc>
        <w:tc>
          <w:tcPr>
            <w:tcW w:w="1171" w:type="dxa"/>
            <w:vMerge w:val="restart"/>
            <w:shd w:val="clear" w:color="auto" w:fill="auto"/>
            <w:vAlign w:val="center"/>
          </w:tcPr>
          <w:p w14:paraId="1C07D3DA" w14:textId="77777777" w:rsidR="006A03ED" w:rsidRDefault="006A03ED" w:rsidP="00E00AEF">
            <w:pPr>
              <w:suppressAutoHyphens/>
              <w:spacing w:after="0" w:line="240" w:lineRule="auto"/>
              <w:jc w:val="center"/>
              <w:rPr>
                <w:rFonts w:cstheme="minorHAnsi"/>
                <w:lang w:val="en-GB" w:eastAsia="de-DE"/>
              </w:rPr>
            </w:pPr>
            <w:r>
              <w:rPr>
                <w:rFonts w:cstheme="minorHAnsi"/>
                <w:lang w:val="en-GB" w:eastAsia="de-DE"/>
              </w:rPr>
              <w:t xml:space="preserve">Defined in the </w:t>
            </w:r>
          </w:p>
          <w:p w14:paraId="73570A9D" w14:textId="77777777" w:rsidR="006A03ED" w:rsidRPr="00935B44" w:rsidRDefault="006A03ED" w:rsidP="00E00AEF">
            <w:pPr>
              <w:pStyle w:val="Sinespaciado"/>
              <w:suppressAutoHyphens/>
              <w:ind w:left="139"/>
              <w:jc w:val="center"/>
              <w:rPr>
                <w:rFonts w:cstheme="minorHAnsi"/>
                <w:lang w:val="en-GB" w:eastAsia="de-DE"/>
              </w:rPr>
            </w:pPr>
            <w:r>
              <w:rPr>
                <w:rFonts w:cstheme="minorHAnsi"/>
                <w:lang w:val="en-GB" w:eastAsia="de-DE"/>
              </w:rPr>
              <w:t>QA plan</w:t>
            </w:r>
          </w:p>
        </w:tc>
      </w:tr>
      <w:tr w:rsidR="006A03ED" w:rsidRPr="00982926" w14:paraId="746DA5A2" w14:textId="77777777" w:rsidTr="0064652A">
        <w:trPr>
          <w:trHeight w:val="455"/>
        </w:trPr>
        <w:tc>
          <w:tcPr>
            <w:tcW w:w="2322" w:type="dxa"/>
            <w:vMerge/>
            <w:shd w:val="clear" w:color="auto" w:fill="auto"/>
            <w:tcMar>
              <w:top w:w="72" w:type="dxa"/>
              <w:left w:w="144" w:type="dxa"/>
              <w:bottom w:w="72" w:type="dxa"/>
              <w:right w:w="144" w:type="dxa"/>
            </w:tcMar>
          </w:tcPr>
          <w:p w14:paraId="29D349B5" w14:textId="77777777" w:rsidR="006A03ED" w:rsidRPr="00935B44" w:rsidRDefault="006A03ED" w:rsidP="003F6C9C">
            <w:pPr>
              <w:pStyle w:val="Sinespaciado"/>
              <w:suppressAutoHyphens/>
              <w:rPr>
                <w:rFonts w:cstheme="minorHAnsi"/>
                <w:b/>
                <w:lang w:val="en-GB" w:eastAsia="de-DE"/>
              </w:rPr>
            </w:pPr>
          </w:p>
        </w:tc>
        <w:tc>
          <w:tcPr>
            <w:tcW w:w="2470" w:type="dxa"/>
            <w:shd w:val="clear" w:color="auto" w:fill="auto"/>
            <w:tcMar>
              <w:top w:w="72" w:type="dxa"/>
              <w:left w:w="144" w:type="dxa"/>
              <w:bottom w:w="72" w:type="dxa"/>
              <w:right w:w="144" w:type="dxa"/>
            </w:tcMar>
            <w:vAlign w:val="center"/>
          </w:tcPr>
          <w:p w14:paraId="29BF656B" w14:textId="77777777" w:rsidR="006A03ED" w:rsidRDefault="006A03ED" w:rsidP="005570A3">
            <w:pPr>
              <w:pStyle w:val="Sinespaciado"/>
              <w:suppressAutoHyphens/>
              <w:rPr>
                <w:rFonts w:cstheme="minorHAnsi"/>
                <w:lang w:val="en-GB" w:eastAsia="de-DE"/>
              </w:rPr>
            </w:pPr>
            <w:r>
              <w:rPr>
                <w:rFonts w:cstheme="minorHAnsi"/>
                <w:lang w:val="en-GB" w:eastAsia="de-DE"/>
              </w:rPr>
              <w:t xml:space="preserve">Plan </w:t>
            </w:r>
            <w:proofErr w:type="gramStart"/>
            <w:r>
              <w:rPr>
                <w:rFonts w:cstheme="minorHAnsi"/>
                <w:lang w:val="en-GB" w:eastAsia="de-DE"/>
              </w:rPr>
              <w:t>home-based</w:t>
            </w:r>
            <w:proofErr w:type="gramEnd"/>
          </w:p>
          <w:p w14:paraId="2EA28A58" w14:textId="77777777" w:rsidR="006A03ED" w:rsidRPr="00935B44" w:rsidRDefault="006A03ED" w:rsidP="005570A3">
            <w:pPr>
              <w:pStyle w:val="Sinespaciado"/>
              <w:suppressAutoHyphens/>
              <w:rPr>
                <w:rFonts w:cstheme="minorHAnsi"/>
                <w:lang w:val="en-GB" w:eastAsia="de-DE"/>
              </w:rPr>
            </w:pPr>
            <w:r>
              <w:rPr>
                <w:rFonts w:cstheme="minorHAnsi"/>
                <w:lang w:val="en-GB" w:eastAsia="de-DE"/>
              </w:rPr>
              <w:t>measurements</w:t>
            </w:r>
          </w:p>
        </w:tc>
        <w:tc>
          <w:tcPr>
            <w:tcW w:w="2257" w:type="dxa"/>
            <w:vMerge/>
            <w:shd w:val="clear" w:color="auto" w:fill="auto"/>
            <w:tcMar>
              <w:top w:w="72" w:type="dxa"/>
              <w:left w:w="144" w:type="dxa"/>
              <w:bottom w:w="72" w:type="dxa"/>
              <w:right w:w="144" w:type="dxa"/>
            </w:tcMar>
          </w:tcPr>
          <w:p w14:paraId="2CA22EF5" w14:textId="77777777" w:rsidR="006A03ED" w:rsidRPr="00935B44" w:rsidRDefault="006A03ED" w:rsidP="003F6C9C">
            <w:pPr>
              <w:suppressAutoHyphens/>
              <w:spacing w:after="0" w:line="264" w:lineRule="auto"/>
              <w:jc w:val="both"/>
              <w:rPr>
                <w:rFonts w:cstheme="minorHAnsi"/>
                <w:lang w:val="en-GB"/>
              </w:rPr>
            </w:pPr>
          </w:p>
        </w:tc>
        <w:tc>
          <w:tcPr>
            <w:tcW w:w="1111" w:type="dxa"/>
            <w:vMerge/>
            <w:shd w:val="clear" w:color="auto" w:fill="auto"/>
            <w:tcMar>
              <w:top w:w="72" w:type="dxa"/>
              <w:left w:w="144" w:type="dxa"/>
              <w:bottom w:w="72" w:type="dxa"/>
              <w:right w:w="144" w:type="dxa"/>
            </w:tcMar>
          </w:tcPr>
          <w:p w14:paraId="64F03070" w14:textId="77777777" w:rsidR="006A03ED" w:rsidRPr="00935B44" w:rsidRDefault="006A03ED" w:rsidP="003F6C9C">
            <w:pPr>
              <w:pStyle w:val="Sinespaciado"/>
              <w:suppressAutoHyphens/>
              <w:rPr>
                <w:rFonts w:cstheme="minorHAnsi"/>
                <w:lang w:val="en-GB" w:eastAsia="de-DE"/>
              </w:rPr>
            </w:pPr>
          </w:p>
        </w:tc>
        <w:tc>
          <w:tcPr>
            <w:tcW w:w="1449" w:type="dxa"/>
            <w:vMerge/>
            <w:shd w:val="clear" w:color="auto" w:fill="auto"/>
            <w:tcMar>
              <w:top w:w="72" w:type="dxa"/>
              <w:left w:w="144" w:type="dxa"/>
              <w:bottom w:w="72" w:type="dxa"/>
              <w:right w:w="144" w:type="dxa"/>
            </w:tcMar>
          </w:tcPr>
          <w:p w14:paraId="6D7F24CE" w14:textId="77777777" w:rsidR="006A03ED" w:rsidRPr="00935B44" w:rsidRDefault="006A03ED" w:rsidP="003F6C9C">
            <w:pPr>
              <w:suppressAutoHyphens/>
              <w:spacing w:after="0"/>
              <w:jc w:val="both"/>
              <w:rPr>
                <w:rFonts w:cstheme="minorHAnsi"/>
                <w:lang w:val="en-GB" w:eastAsia="de-DE"/>
              </w:rPr>
            </w:pPr>
          </w:p>
        </w:tc>
        <w:tc>
          <w:tcPr>
            <w:tcW w:w="1018" w:type="dxa"/>
            <w:vMerge/>
            <w:shd w:val="clear" w:color="auto" w:fill="auto"/>
            <w:tcMar>
              <w:top w:w="72" w:type="dxa"/>
              <w:left w:w="144" w:type="dxa"/>
              <w:bottom w:w="72" w:type="dxa"/>
              <w:right w:w="144" w:type="dxa"/>
            </w:tcMar>
          </w:tcPr>
          <w:p w14:paraId="41B3F729" w14:textId="77777777" w:rsidR="006A03ED" w:rsidRPr="00935B44" w:rsidRDefault="006A03ED" w:rsidP="003F6C9C">
            <w:pPr>
              <w:pStyle w:val="Sinespaciado"/>
              <w:suppressAutoHyphens/>
              <w:rPr>
                <w:rFonts w:cstheme="minorHAnsi"/>
                <w:lang w:val="en-GB" w:eastAsia="de-DE"/>
              </w:rPr>
            </w:pPr>
          </w:p>
        </w:tc>
        <w:tc>
          <w:tcPr>
            <w:tcW w:w="850" w:type="dxa"/>
            <w:vMerge/>
            <w:shd w:val="clear" w:color="auto" w:fill="auto"/>
            <w:tcMar>
              <w:top w:w="72" w:type="dxa"/>
              <w:left w:w="144" w:type="dxa"/>
              <w:bottom w:w="72" w:type="dxa"/>
              <w:right w:w="144" w:type="dxa"/>
            </w:tcMar>
          </w:tcPr>
          <w:p w14:paraId="301DB158" w14:textId="77777777" w:rsidR="006A03ED" w:rsidRPr="00935B44" w:rsidRDefault="006A03ED" w:rsidP="003F6C9C">
            <w:pPr>
              <w:pStyle w:val="Sinespaciado"/>
              <w:suppressAutoHyphens/>
              <w:rPr>
                <w:rFonts w:cstheme="minorHAnsi"/>
                <w:lang w:val="en-GB" w:eastAsia="de-DE"/>
              </w:rPr>
            </w:pPr>
          </w:p>
        </w:tc>
        <w:tc>
          <w:tcPr>
            <w:tcW w:w="1344" w:type="dxa"/>
            <w:vMerge/>
            <w:shd w:val="clear" w:color="auto" w:fill="auto"/>
            <w:tcMar>
              <w:top w:w="72" w:type="dxa"/>
              <w:left w:w="144" w:type="dxa"/>
              <w:bottom w:w="72" w:type="dxa"/>
              <w:right w:w="144" w:type="dxa"/>
            </w:tcMar>
          </w:tcPr>
          <w:p w14:paraId="7E294173" w14:textId="77777777" w:rsidR="006A03ED" w:rsidRPr="00935B44" w:rsidRDefault="006A03ED" w:rsidP="003F6C9C">
            <w:pPr>
              <w:pStyle w:val="Sinespaciado"/>
              <w:suppressAutoHyphens/>
              <w:rPr>
                <w:rFonts w:cstheme="minorHAnsi"/>
                <w:lang w:val="en-GB" w:eastAsia="de-DE"/>
              </w:rPr>
            </w:pPr>
          </w:p>
        </w:tc>
        <w:tc>
          <w:tcPr>
            <w:tcW w:w="1171" w:type="dxa"/>
            <w:vMerge/>
            <w:shd w:val="clear" w:color="auto" w:fill="auto"/>
          </w:tcPr>
          <w:p w14:paraId="0FC0D9BB" w14:textId="77777777" w:rsidR="006A03ED" w:rsidRPr="00935B44" w:rsidRDefault="006A03ED" w:rsidP="003F6C9C">
            <w:pPr>
              <w:pStyle w:val="Sinespaciado"/>
              <w:suppressAutoHyphens/>
              <w:ind w:left="373" w:hanging="234"/>
              <w:rPr>
                <w:rFonts w:cstheme="minorHAnsi"/>
                <w:lang w:val="en-GB" w:eastAsia="de-DE"/>
              </w:rPr>
            </w:pPr>
          </w:p>
        </w:tc>
      </w:tr>
      <w:tr w:rsidR="006A03ED" w:rsidRPr="00280433" w14:paraId="7CFF36D1" w14:textId="77777777" w:rsidTr="0064652A">
        <w:trPr>
          <w:trHeight w:val="455"/>
        </w:trPr>
        <w:tc>
          <w:tcPr>
            <w:tcW w:w="2322" w:type="dxa"/>
            <w:vMerge w:val="restart"/>
            <w:shd w:val="clear" w:color="auto" w:fill="auto"/>
            <w:tcMar>
              <w:top w:w="72" w:type="dxa"/>
              <w:left w:w="144" w:type="dxa"/>
              <w:bottom w:w="72" w:type="dxa"/>
              <w:right w:w="144" w:type="dxa"/>
            </w:tcMar>
            <w:vAlign w:val="center"/>
          </w:tcPr>
          <w:p w14:paraId="2D783BBA" w14:textId="77777777" w:rsidR="006A03ED" w:rsidRDefault="006A03ED" w:rsidP="0064652A">
            <w:pPr>
              <w:suppressAutoHyphens/>
              <w:spacing w:after="0" w:line="240" w:lineRule="auto"/>
              <w:jc w:val="center"/>
              <w:rPr>
                <w:rFonts w:cstheme="minorHAnsi"/>
                <w:bCs/>
                <w:lang w:val="en-GB" w:eastAsia="de-DE"/>
              </w:rPr>
            </w:pPr>
            <w:bookmarkStart w:id="9" w:name="_Hlk164774403"/>
            <w:r>
              <w:rPr>
                <w:rFonts w:cstheme="minorHAnsi"/>
                <w:bCs/>
                <w:lang w:val="en-GB" w:eastAsia="de-DE"/>
              </w:rPr>
              <w:t>Predictive Modelling</w:t>
            </w:r>
          </w:p>
          <w:p w14:paraId="78981C6B" w14:textId="77777777" w:rsidR="006A03ED" w:rsidRDefault="006A03ED" w:rsidP="0064652A">
            <w:pPr>
              <w:suppressAutoHyphens/>
              <w:spacing w:after="0" w:line="240" w:lineRule="auto"/>
              <w:jc w:val="center"/>
              <w:rPr>
                <w:rFonts w:cstheme="minorHAnsi"/>
                <w:bCs/>
                <w:lang w:val="en-GB" w:eastAsia="de-DE"/>
              </w:rPr>
            </w:pPr>
            <w:r>
              <w:rPr>
                <w:rFonts w:cstheme="minorHAnsi"/>
                <w:bCs/>
                <w:lang w:val="en-GB" w:eastAsia="de-DE"/>
              </w:rPr>
              <w:t>of exacerbations</w:t>
            </w:r>
          </w:p>
          <w:p w14:paraId="7E872A81" w14:textId="77777777" w:rsidR="006A03ED" w:rsidRDefault="006A03ED" w:rsidP="0064652A">
            <w:pPr>
              <w:suppressAutoHyphens/>
              <w:spacing w:after="0" w:line="240" w:lineRule="auto"/>
              <w:jc w:val="center"/>
              <w:rPr>
                <w:rFonts w:cstheme="minorHAnsi"/>
                <w:bCs/>
                <w:lang w:val="en-GB" w:eastAsia="de-DE"/>
              </w:rPr>
            </w:pPr>
          </w:p>
          <w:p w14:paraId="22769DF6" w14:textId="77777777" w:rsidR="006A03ED" w:rsidRDefault="006A03ED" w:rsidP="0064652A">
            <w:pPr>
              <w:suppressAutoHyphens/>
              <w:spacing w:after="0" w:line="240" w:lineRule="auto"/>
              <w:jc w:val="center"/>
              <w:rPr>
                <w:rFonts w:cstheme="minorHAnsi"/>
                <w:bCs/>
                <w:i/>
                <w:iCs/>
                <w:sz w:val="18"/>
                <w:szCs w:val="18"/>
                <w:lang w:val="en-GB" w:eastAsia="de-DE"/>
              </w:rPr>
            </w:pPr>
            <w:r w:rsidRPr="00E00AEF">
              <w:rPr>
                <w:rFonts w:cstheme="minorHAnsi"/>
                <w:bCs/>
                <w:i/>
                <w:iCs/>
                <w:sz w:val="18"/>
                <w:szCs w:val="18"/>
                <w:lang w:val="en-GB" w:eastAsia="de-DE"/>
              </w:rPr>
              <w:t>(Q</w:t>
            </w:r>
            <w:r>
              <w:rPr>
                <w:rFonts w:cstheme="minorHAnsi"/>
                <w:bCs/>
                <w:i/>
                <w:iCs/>
                <w:sz w:val="18"/>
                <w:szCs w:val="18"/>
                <w:lang w:val="en-GB" w:eastAsia="de-DE"/>
              </w:rPr>
              <w:t xml:space="preserve">uality </w:t>
            </w:r>
            <w:r w:rsidRPr="00E00AEF">
              <w:rPr>
                <w:rFonts w:cstheme="minorHAnsi"/>
                <w:bCs/>
                <w:i/>
                <w:iCs/>
                <w:sz w:val="18"/>
                <w:szCs w:val="18"/>
                <w:lang w:val="en-GB" w:eastAsia="de-DE"/>
              </w:rPr>
              <w:t>A</w:t>
            </w:r>
            <w:r>
              <w:rPr>
                <w:rFonts w:cstheme="minorHAnsi"/>
                <w:bCs/>
                <w:i/>
                <w:iCs/>
                <w:sz w:val="18"/>
                <w:szCs w:val="18"/>
                <w:lang w:val="en-GB" w:eastAsia="de-DE"/>
              </w:rPr>
              <w:t>ssurance</w:t>
            </w:r>
            <w:r w:rsidRPr="00E00AEF">
              <w:rPr>
                <w:rFonts w:cstheme="minorHAnsi"/>
                <w:bCs/>
                <w:i/>
                <w:iCs/>
                <w:sz w:val="18"/>
                <w:szCs w:val="18"/>
                <w:lang w:val="en-GB" w:eastAsia="de-DE"/>
              </w:rPr>
              <w:t xml:space="preserve"> plan</w:t>
            </w:r>
          </w:p>
          <w:p w14:paraId="3B96AD06" w14:textId="77777777" w:rsidR="006A03ED" w:rsidRPr="00E00AEF" w:rsidRDefault="006A03ED" w:rsidP="0064652A">
            <w:pPr>
              <w:suppressAutoHyphens/>
              <w:spacing w:after="0" w:line="240" w:lineRule="auto"/>
              <w:jc w:val="center"/>
              <w:rPr>
                <w:rFonts w:cstheme="minorHAnsi"/>
                <w:bCs/>
                <w:i/>
                <w:iCs/>
                <w:sz w:val="18"/>
                <w:szCs w:val="18"/>
                <w:lang w:val="en-GB" w:eastAsia="de-DE"/>
              </w:rPr>
            </w:pPr>
            <w:r>
              <w:rPr>
                <w:rFonts w:cstheme="minorHAnsi"/>
                <w:bCs/>
                <w:i/>
                <w:iCs/>
                <w:sz w:val="18"/>
                <w:szCs w:val="18"/>
                <w:lang w:val="en-GB" w:eastAsia="de-DE"/>
              </w:rPr>
              <w:t>to be defined in the protocol – QA plan</w:t>
            </w:r>
            <w:r w:rsidRPr="00E00AEF">
              <w:rPr>
                <w:rFonts w:cstheme="minorHAnsi"/>
                <w:bCs/>
                <w:i/>
                <w:iCs/>
                <w:sz w:val="18"/>
                <w:szCs w:val="18"/>
                <w:lang w:val="en-GB" w:eastAsia="de-DE"/>
              </w:rPr>
              <w:t>)</w:t>
            </w:r>
          </w:p>
        </w:tc>
        <w:tc>
          <w:tcPr>
            <w:tcW w:w="2470" w:type="dxa"/>
            <w:shd w:val="clear" w:color="auto" w:fill="auto"/>
            <w:tcMar>
              <w:top w:w="72" w:type="dxa"/>
              <w:left w:w="144" w:type="dxa"/>
              <w:bottom w:w="72" w:type="dxa"/>
              <w:right w:w="144" w:type="dxa"/>
            </w:tcMar>
            <w:vAlign w:val="center"/>
          </w:tcPr>
          <w:p w14:paraId="1E78A409" w14:textId="77777777" w:rsidR="006A03ED" w:rsidRPr="00935B44" w:rsidRDefault="006A03ED" w:rsidP="00E00AEF">
            <w:pPr>
              <w:suppressAutoHyphens/>
              <w:spacing w:after="0"/>
              <w:rPr>
                <w:rFonts w:cstheme="minorHAnsi"/>
                <w:bCs/>
                <w:lang w:val="en-GB" w:eastAsia="de-DE"/>
              </w:rPr>
            </w:pPr>
            <w:r>
              <w:rPr>
                <w:rFonts w:cstheme="minorHAnsi"/>
                <w:bCs/>
                <w:lang w:val="en-GB" w:eastAsia="de-DE"/>
              </w:rPr>
              <w:t>Availability of IAQ data</w:t>
            </w:r>
          </w:p>
        </w:tc>
        <w:tc>
          <w:tcPr>
            <w:tcW w:w="2257" w:type="dxa"/>
            <w:vMerge w:val="restart"/>
            <w:shd w:val="clear" w:color="auto" w:fill="auto"/>
            <w:tcMar>
              <w:top w:w="72" w:type="dxa"/>
              <w:left w:w="144" w:type="dxa"/>
              <w:bottom w:w="72" w:type="dxa"/>
              <w:right w:w="144" w:type="dxa"/>
            </w:tcMar>
            <w:vAlign w:val="center"/>
          </w:tcPr>
          <w:p w14:paraId="1539B37B" w14:textId="77777777" w:rsidR="006A03ED" w:rsidRDefault="006A03ED" w:rsidP="00E00AEF">
            <w:pPr>
              <w:suppressAutoHyphens/>
              <w:spacing w:after="0" w:line="264" w:lineRule="auto"/>
              <w:rPr>
                <w:rFonts w:cstheme="minorHAnsi"/>
                <w:lang w:val="en-GB"/>
              </w:rPr>
            </w:pPr>
            <w:r>
              <w:rPr>
                <w:rFonts w:cstheme="minorHAnsi"/>
                <w:lang w:val="en-GB"/>
              </w:rPr>
              <w:t>1.</w:t>
            </w:r>
            <w:r w:rsidRPr="005570A3">
              <w:rPr>
                <w:rFonts w:cstheme="minorHAnsi"/>
                <w:lang w:val="en-GB"/>
              </w:rPr>
              <w:t>K-Health team</w:t>
            </w:r>
          </w:p>
          <w:p w14:paraId="61A730BA" w14:textId="77777777" w:rsidR="006A03ED" w:rsidRPr="005570A3" w:rsidRDefault="006A03ED" w:rsidP="00E00AEF">
            <w:pPr>
              <w:suppressAutoHyphens/>
              <w:spacing w:after="0" w:line="264" w:lineRule="auto"/>
              <w:rPr>
                <w:rFonts w:cstheme="minorHAnsi"/>
                <w:lang w:val="en-GB"/>
              </w:rPr>
            </w:pPr>
            <w:r>
              <w:rPr>
                <w:rFonts w:cstheme="minorHAnsi"/>
                <w:lang w:val="en-GB"/>
              </w:rPr>
              <w:t xml:space="preserve">2. CSIC </w:t>
            </w:r>
          </w:p>
          <w:p w14:paraId="66052E81" w14:textId="77777777" w:rsidR="006A03ED" w:rsidRDefault="006A03ED" w:rsidP="00E00AEF">
            <w:pPr>
              <w:pStyle w:val="Prrafodelista"/>
              <w:suppressAutoHyphens/>
              <w:spacing w:after="0" w:line="264" w:lineRule="auto"/>
              <w:ind w:left="221" w:hanging="242"/>
              <w:rPr>
                <w:rFonts w:cstheme="minorHAnsi"/>
                <w:lang w:val="en-GB"/>
              </w:rPr>
            </w:pPr>
            <w:r>
              <w:rPr>
                <w:rFonts w:cstheme="minorHAnsi"/>
                <w:lang w:val="en-GB"/>
              </w:rPr>
              <w:t xml:space="preserve">3.Biophysics Unit </w:t>
            </w:r>
          </w:p>
          <w:p w14:paraId="6FD5EA05" w14:textId="77777777" w:rsidR="006A03ED" w:rsidRPr="00513D06" w:rsidRDefault="006A03ED" w:rsidP="00E00AEF">
            <w:pPr>
              <w:pStyle w:val="Sinespaciado"/>
              <w:suppressAutoHyphens/>
              <w:rPr>
                <w:rFonts w:cstheme="minorHAnsi"/>
                <w:bCs/>
                <w:i/>
                <w:iCs/>
                <w:lang w:val="en-GB" w:eastAsia="de-DE"/>
              </w:rPr>
            </w:pPr>
          </w:p>
        </w:tc>
        <w:tc>
          <w:tcPr>
            <w:tcW w:w="1111" w:type="dxa"/>
            <w:vMerge w:val="restart"/>
            <w:shd w:val="clear" w:color="auto" w:fill="auto"/>
            <w:tcMar>
              <w:top w:w="72" w:type="dxa"/>
              <w:left w:w="144" w:type="dxa"/>
              <w:bottom w:w="72" w:type="dxa"/>
              <w:right w:w="144" w:type="dxa"/>
            </w:tcMar>
            <w:vAlign w:val="center"/>
          </w:tcPr>
          <w:p w14:paraId="7C7FB5E1" w14:textId="77777777" w:rsidR="006A03ED" w:rsidRPr="00935B44" w:rsidRDefault="006A03ED" w:rsidP="00E00AEF">
            <w:pPr>
              <w:pStyle w:val="Sinespaciado"/>
              <w:suppressAutoHyphens/>
              <w:jc w:val="center"/>
              <w:rPr>
                <w:rFonts w:cstheme="minorHAnsi"/>
                <w:bCs/>
                <w:lang w:val="en-GB" w:eastAsia="de-DE"/>
              </w:rPr>
            </w:pPr>
            <w:r>
              <w:rPr>
                <w:rFonts w:cstheme="minorHAnsi"/>
                <w:lang w:val="en-GB" w:eastAsia="de-DE"/>
              </w:rPr>
              <w:t>M1-M3</w:t>
            </w:r>
          </w:p>
        </w:tc>
        <w:tc>
          <w:tcPr>
            <w:tcW w:w="1449" w:type="dxa"/>
            <w:vMerge w:val="restart"/>
            <w:shd w:val="clear" w:color="auto" w:fill="auto"/>
            <w:tcMar>
              <w:top w:w="72" w:type="dxa"/>
              <w:left w:w="144" w:type="dxa"/>
              <w:bottom w:w="72" w:type="dxa"/>
              <w:right w:w="144" w:type="dxa"/>
            </w:tcMar>
            <w:vAlign w:val="center"/>
          </w:tcPr>
          <w:p w14:paraId="4A716083" w14:textId="77777777" w:rsidR="006A03ED" w:rsidRDefault="006A03ED" w:rsidP="00E00AEF">
            <w:pPr>
              <w:suppressAutoHyphens/>
              <w:spacing w:after="0" w:line="240" w:lineRule="auto"/>
              <w:jc w:val="center"/>
              <w:rPr>
                <w:rFonts w:cstheme="minorHAnsi"/>
                <w:lang w:val="en-GB" w:eastAsia="de-DE"/>
              </w:rPr>
            </w:pPr>
            <w:r>
              <w:rPr>
                <w:rFonts w:cstheme="minorHAnsi"/>
                <w:lang w:val="en-GB" w:eastAsia="de-DE"/>
              </w:rPr>
              <w:t>Defined in the</w:t>
            </w:r>
          </w:p>
          <w:p w14:paraId="7A907174" w14:textId="77777777" w:rsidR="006A03ED" w:rsidRPr="00935B44" w:rsidRDefault="006A03ED" w:rsidP="00E00AEF">
            <w:pPr>
              <w:pStyle w:val="Sinespaciado"/>
              <w:suppressAutoHyphens/>
              <w:jc w:val="center"/>
              <w:rPr>
                <w:rFonts w:cstheme="minorHAnsi"/>
                <w:bCs/>
                <w:lang w:val="en-GB" w:eastAsia="de-DE"/>
              </w:rPr>
            </w:pPr>
            <w:r>
              <w:rPr>
                <w:rFonts w:cstheme="minorHAnsi"/>
                <w:lang w:val="en-GB" w:eastAsia="de-DE"/>
              </w:rPr>
              <w:t>QA plan</w:t>
            </w:r>
          </w:p>
        </w:tc>
        <w:tc>
          <w:tcPr>
            <w:tcW w:w="1018" w:type="dxa"/>
            <w:vMerge w:val="restart"/>
            <w:shd w:val="clear" w:color="auto" w:fill="auto"/>
            <w:tcMar>
              <w:top w:w="72" w:type="dxa"/>
              <w:left w:w="144" w:type="dxa"/>
              <w:bottom w:w="72" w:type="dxa"/>
              <w:right w:w="144" w:type="dxa"/>
            </w:tcMar>
            <w:vAlign w:val="center"/>
          </w:tcPr>
          <w:p w14:paraId="125D769D" w14:textId="77777777" w:rsidR="006A03ED" w:rsidRPr="00935B44" w:rsidRDefault="006A03ED" w:rsidP="00E00AEF">
            <w:pPr>
              <w:pStyle w:val="Sinespaciado"/>
              <w:suppressAutoHyphens/>
              <w:jc w:val="center"/>
              <w:rPr>
                <w:rFonts w:cstheme="minorHAnsi"/>
                <w:bCs/>
                <w:lang w:val="en-GB" w:eastAsia="de-DE"/>
              </w:rPr>
            </w:pPr>
            <w:r>
              <w:rPr>
                <w:rFonts w:cstheme="minorHAnsi"/>
                <w:lang w:val="en-GB" w:eastAsia="de-DE"/>
              </w:rPr>
              <w:t>Team 1</w:t>
            </w:r>
          </w:p>
        </w:tc>
        <w:tc>
          <w:tcPr>
            <w:tcW w:w="850" w:type="dxa"/>
            <w:vMerge w:val="restart"/>
            <w:shd w:val="clear" w:color="auto" w:fill="auto"/>
            <w:tcMar>
              <w:top w:w="72" w:type="dxa"/>
              <w:left w:w="144" w:type="dxa"/>
              <w:bottom w:w="72" w:type="dxa"/>
              <w:right w:w="144" w:type="dxa"/>
            </w:tcMar>
            <w:vAlign w:val="center"/>
          </w:tcPr>
          <w:p w14:paraId="269C2819" w14:textId="77777777" w:rsidR="006A03ED" w:rsidRPr="00935B44" w:rsidRDefault="006A03ED" w:rsidP="00E00AEF">
            <w:pPr>
              <w:pStyle w:val="Sinespaciado"/>
              <w:suppressAutoHyphens/>
              <w:jc w:val="center"/>
              <w:rPr>
                <w:rFonts w:cstheme="minorHAnsi"/>
                <w:bCs/>
                <w:lang w:val="en-GB" w:eastAsia="de-DE"/>
              </w:rPr>
            </w:pPr>
            <w:r>
              <w:rPr>
                <w:rFonts w:cstheme="minorHAnsi"/>
                <w:bCs/>
                <w:lang w:val="en-GB" w:eastAsia="de-DE"/>
              </w:rPr>
              <w:t>M4</w:t>
            </w:r>
          </w:p>
        </w:tc>
        <w:tc>
          <w:tcPr>
            <w:tcW w:w="1344" w:type="dxa"/>
            <w:vMerge w:val="restart"/>
            <w:shd w:val="clear" w:color="auto" w:fill="auto"/>
            <w:tcMar>
              <w:top w:w="72" w:type="dxa"/>
              <w:left w:w="144" w:type="dxa"/>
              <w:bottom w:w="72" w:type="dxa"/>
              <w:right w:w="144" w:type="dxa"/>
            </w:tcMar>
            <w:vAlign w:val="center"/>
          </w:tcPr>
          <w:p w14:paraId="4FBB105C" w14:textId="77777777" w:rsidR="006A03ED" w:rsidRDefault="006A03ED" w:rsidP="00E00AEF">
            <w:pPr>
              <w:suppressAutoHyphens/>
              <w:spacing w:after="0" w:line="240" w:lineRule="auto"/>
              <w:jc w:val="center"/>
              <w:rPr>
                <w:rFonts w:cstheme="minorHAnsi"/>
                <w:lang w:val="en-GB" w:eastAsia="de-DE"/>
              </w:rPr>
            </w:pPr>
            <w:r>
              <w:rPr>
                <w:rFonts w:cstheme="minorHAnsi"/>
                <w:lang w:val="en-GB" w:eastAsia="de-DE"/>
              </w:rPr>
              <w:t>Defined in the</w:t>
            </w:r>
          </w:p>
          <w:p w14:paraId="566F8BFC" w14:textId="77777777" w:rsidR="006A03ED" w:rsidRPr="00935B44" w:rsidRDefault="006A03ED" w:rsidP="00E00AEF">
            <w:pPr>
              <w:pStyle w:val="Sinespaciado"/>
              <w:suppressAutoHyphens/>
              <w:jc w:val="center"/>
              <w:rPr>
                <w:rFonts w:cstheme="minorHAnsi"/>
                <w:bCs/>
                <w:lang w:val="en-GB" w:eastAsia="de-DE"/>
              </w:rPr>
            </w:pPr>
            <w:r>
              <w:rPr>
                <w:rFonts w:cstheme="minorHAnsi"/>
                <w:lang w:val="en-GB" w:eastAsia="de-DE"/>
              </w:rPr>
              <w:t>QA plan</w:t>
            </w:r>
          </w:p>
        </w:tc>
        <w:tc>
          <w:tcPr>
            <w:tcW w:w="1171" w:type="dxa"/>
            <w:vMerge w:val="restart"/>
            <w:shd w:val="clear" w:color="auto" w:fill="auto"/>
            <w:vAlign w:val="center"/>
          </w:tcPr>
          <w:p w14:paraId="105A3856" w14:textId="77777777" w:rsidR="006A03ED" w:rsidRDefault="006A03ED" w:rsidP="00E00AEF">
            <w:pPr>
              <w:suppressAutoHyphens/>
              <w:spacing w:after="0" w:line="240" w:lineRule="auto"/>
              <w:jc w:val="center"/>
              <w:rPr>
                <w:rFonts w:cstheme="minorHAnsi"/>
                <w:lang w:val="en-GB" w:eastAsia="de-DE"/>
              </w:rPr>
            </w:pPr>
            <w:r>
              <w:rPr>
                <w:rFonts w:cstheme="minorHAnsi"/>
                <w:lang w:val="en-GB" w:eastAsia="de-DE"/>
              </w:rPr>
              <w:t>Defined in the</w:t>
            </w:r>
          </w:p>
          <w:p w14:paraId="70300365" w14:textId="77777777" w:rsidR="006A03ED" w:rsidRPr="00935B44" w:rsidRDefault="006A03ED" w:rsidP="00E00AEF">
            <w:pPr>
              <w:pStyle w:val="Sinespaciado"/>
              <w:jc w:val="center"/>
              <w:rPr>
                <w:rFonts w:cstheme="minorHAnsi"/>
                <w:bCs/>
                <w:lang w:val="en-GB" w:eastAsia="de-DE"/>
              </w:rPr>
            </w:pPr>
            <w:r>
              <w:rPr>
                <w:rFonts w:cstheme="minorHAnsi"/>
                <w:lang w:val="en-GB" w:eastAsia="de-DE"/>
              </w:rPr>
              <w:t>QA plan</w:t>
            </w:r>
          </w:p>
        </w:tc>
      </w:tr>
      <w:tr w:rsidR="006A03ED" w:rsidRPr="00982926" w14:paraId="597FE93D" w14:textId="77777777" w:rsidTr="0064652A">
        <w:trPr>
          <w:trHeight w:val="455"/>
        </w:trPr>
        <w:tc>
          <w:tcPr>
            <w:tcW w:w="2322" w:type="dxa"/>
            <w:vMerge/>
            <w:shd w:val="clear" w:color="auto" w:fill="auto"/>
            <w:tcMar>
              <w:top w:w="72" w:type="dxa"/>
              <w:left w:w="144" w:type="dxa"/>
              <w:bottom w:w="72" w:type="dxa"/>
              <w:right w:w="144" w:type="dxa"/>
            </w:tcMar>
          </w:tcPr>
          <w:p w14:paraId="65E6FD50" w14:textId="77777777" w:rsidR="006A03ED" w:rsidRPr="00935B44" w:rsidRDefault="006A03ED" w:rsidP="003F6C9C">
            <w:pPr>
              <w:suppressAutoHyphens/>
              <w:jc w:val="both"/>
              <w:rPr>
                <w:rFonts w:cstheme="minorHAnsi"/>
                <w:bCs/>
                <w:lang w:val="en-GB" w:eastAsia="de-DE"/>
              </w:rPr>
            </w:pPr>
          </w:p>
        </w:tc>
        <w:tc>
          <w:tcPr>
            <w:tcW w:w="2470" w:type="dxa"/>
            <w:shd w:val="clear" w:color="auto" w:fill="auto"/>
            <w:tcMar>
              <w:top w:w="72" w:type="dxa"/>
              <w:left w:w="144" w:type="dxa"/>
              <w:bottom w:w="72" w:type="dxa"/>
              <w:right w:w="144" w:type="dxa"/>
            </w:tcMar>
            <w:vAlign w:val="center"/>
          </w:tcPr>
          <w:p w14:paraId="6990DCF9" w14:textId="77777777" w:rsidR="006A03ED" w:rsidRPr="00935B44" w:rsidRDefault="006A03ED" w:rsidP="00E00AEF">
            <w:pPr>
              <w:suppressAutoHyphens/>
              <w:rPr>
                <w:rFonts w:cstheme="minorHAnsi"/>
                <w:bCs/>
                <w:lang w:val="en-GB" w:eastAsia="de-DE"/>
              </w:rPr>
            </w:pPr>
            <w:r>
              <w:rPr>
                <w:rFonts w:cstheme="minorHAnsi"/>
                <w:bCs/>
                <w:lang w:val="en-GB" w:eastAsia="de-DE"/>
              </w:rPr>
              <w:t>Availability of clinical data</w:t>
            </w:r>
          </w:p>
        </w:tc>
        <w:tc>
          <w:tcPr>
            <w:tcW w:w="2257" w:type="dxa"/>
            <w:vMerge/>
            <w:shd w:val="clear" w:color="auto" w:fill="auto"/>
            <w:tcMar>
              <w:top w:w="72" w:type="dxa"/>
              <w:left w:w="144" w:type="dxa"/>
              <w:bottom w:w="72" w:type="dxa"/>
              <w:right w:w="144" w:type="dxa"/>
            </w:tcMar>
          </w:tcPr>
          <w:p w14:paraId="757A2069" w14:textId="77777777" w:rsidR="006A03ED" w:rsidRPr="00935B44" w:rsidRDefault="006A03ED" w:rsidP="008F66F4">
            <w:pPr>
              <w:pStyle w:val="Prrafodelista"/>
              <w:numPr>
                <w:ilvl w:val="0"/>
                <w:numId w:val="3"/>
              </w:numPr>
              <w:suppressAutoHyphens/>
              <w:spacing w:after="0" w:line="264" w:lineRule="auto"/>
              <w:ind w:left="221" w:hanging="216"/>
              <w:jc w:val="both"/>
              <w:rPr>
                <w:rFonts w:cstheme="minorHAnsi"/>
                <w:bCs/>
                <w:lang w:val="en-GB"/>
              </w:rPr>
            </w:pPr>
          </w:p>
        </w:tc>
        <w:tc>
          <w:tcPr>
            <w:tcW w:w="1111" w:type="dxa"/>
            <w:vMerge/>
            <w:shd w:val="clear" w:color="auto" w:fill="auto"/>
            <w:tcMar>
              <w:top w:w="72" w:type="dxa"/>
              <w:left w:w="144" w:type="dxa"/>
              <w:bottom w:w="72" w:type="dxa"/>
              <w:right w:w="144" w:type="dxa"/>
            </w:tcMar>
          </w:tcPr>
          <w:p w14:paraId="693A41D2" w14:textId="77777777" w:rsidR="006A03ED" w:rsidRPr="00935B44" w:rsidRDefault="006A03ED" w:rsidP="003F6C9C">
            <w:pPr>
              <w:pStyle w:val="Sinespaciado"/>
              <w:suppressAutoHyphens/>
              <w:rPr>
                <w:rFonts w:cstheme="minorHAnsi"/>
                <w:bCs/>
                <w:lang w:val="en-GB" w:eastAsia="de-DE"/>
              </w:rPr>
            </w:pPr>
          </w:p>
        </w:tc>
        <w:tc>
          <w:tcPr>
            <w:tcW w:w="1449" w:type="dxa"/>
            <w:vMerge/>
            <w:shd w:val="clear" w:color="auto" w:fill="auto"/>
            <w:tcMar>
              <w:top w:w="72" w:type="dxa"/>
              <w:left w:w="144" w:type="dxa"/>
              <w:bottom w:w="72" w:type="dxa"/>
              <w:right w:w="144" w:type="dxa"/>
            </w:tcMar>
          </w:tcPr>
          <w:p w14:paraId="7AFC01DB" w14:textId="77777777" w:rsidR="006A03ED" w:rsidRPr="00935B44" w:rsidRDefault="006A03ED" w:rsidP="003F6C9C">
            <w:pPr>
              <w:suppressAutoHyphens/>
              <w:jc w:val="both"/>
              <w:rPr>
                <w:rFonts w:cstheme="minorHAnsi"/>
                <w:bCs/>
                <w:lang w:val="en-GB" w:eastAsia="de-DE"/>
              </w:rPr>
            </w:pPr>
          </w:p>
        </w:tc>
        <w:tc>
          <w:tcPr>
            <w:tcW w:w="1018" w:type="dxa"/>
            <w:vMerge/>
            <w:shd w:val="clear" w:color="auto" w:fill="auto"/>
            <w:tcMar>
              <w:top w:w="72" w:type="dxa"/>
              <w:left w:w="144" w:type="dxa"/>
              <w:bottom w:w="72" w:type="dxa"/>
              <w:right w:w="144" w:type="dxa"/>
            </w:tcMar>
          </w:tcPr>
          <w:p w14:paraId="30E03654" w14:textId="77777777" w:rsidR="006A03ED" w:rsidRPr="00935B44" w:rsidRDefault="006A03ED" w:rsidP="003F6C9C">
            <w:pPr>
              <w:pStyle w:val="Sinespaciado"/>
              <w:suppressAutoHyphens/>
              <w:rPr>
                <w:rFonts w:cstheme="minorHAnsi"/>
                <w:bCs/>
                <w:lang w:val="en-GB" w:eastAsia="de-DE"/>
              </w:rPr>
            </w:pPr>
          </w:p>
        </w:tc>
        <w:tc>
          <w:tcPr>
            <w:tcW w:w="850" w:type="dxa"/>
            <w:vMerge/>
            <w:shd w:val="clear" w:color="auto" w:fill="auto"/>
            <w:tcMar>
              <w:top w:w="72" w:type="dxa"/>
              <w:left w:w="144" w:type="dxa"/>
              <w:bottom w:w="72" w:type="dxa"/>
              <w:right w:w="144" w:type="dxa"/>
            </w:tcMar>
          </w:tcPr>
          <w:p w14:paraId="24911374" w14:textId="77777777" w:rsidR="006A03ED" w:rsidRPr="00935B44" w:rsidRDefault="006A03ED" w:rsidP="003F6C9C">
            <w:pPr>
              <w:pStyle w:val="Sinespaciado"/>
              <w:suppressAutoHyphens/>
              <w:ind w:left="-48"/>
              <w:rPr>
                <w:rFonts w:cstheme="minorHAnsi"/>
                <w:bCs/>
                <w:lang w:val="en-GB" w:eastAsia="de-DE"/>
              </w:rPr>
            </w:pPr>
          </w:p>
        </w:tc>
        <w:tc>
          <w:tcPr>
            <w:tcW w:w="1344" w:type="dxa"/>
            <w:vMerge/>
            <w:shd w:val="clear" w:color="auto" w:fill="auto"/>
            <w:tcMar>
              <w:top w:w="72" w:type="dxa"/>
              <w:left w:w="144" w:type="dxa"/>
              <w:bottom w:w="72" w:type="dxa"/>
              <w:right w:w="144" w:type="dxa"/>
            </w:tcMar>
          </w:tcPr>
          <w:p w14:paraId="6CA401EF" w14:textId="77777777" w:rsidR="006A03ED" w:rsidRPr="00935B44" w:rsidRDefault="006A03ED" w:rsidP="003F6C9C">
            <w:pPr>
              <w:pStyle w:val="Sinespaciado"/>
              <w:suppressAutoHyphens/>
              <w:rPr>
                <w:rFonts w:cstheme="minorHAnsi"/>
                <w:bCs/>
                <w:lang w:val="en-GB" w:eastAsia="de-DE"/>
              </w:rPr>
            </w:pPr>
          </w:p>
        </w:tc>
        <w:tc>
          <w:tcPr>
            <w:tcW w:w="1171" w:type="dxa"/>
            <w:vMerge/>
            <w:shd w:val="clear" w:color="auto" w:fill="auto"/>
          </w:tcPr>
          <w:p w14:paraId="6AEB21E3" w14:textId="77777777" w:rsidR="006A03ED" w:rsidRPr="00935B44" w:rsidRDefault="006A03ED" w:rsidP="003F6C9C">
            <w:pPr>
              <w:pStyle w:val="Sinespaciado"/>
              <w:suppressAutoHyphens/>
              <w:ind w:left="373" w:hanging="234"/>
              <w:rPr>
                <w:rFonts w:cstheme="minorHAnsi"/>
                <w:bCs/>
                <w:lang w:val="en-GB" w:eastAsia="de-DE"/>
              </w:rPr>
            </w:pPr>
          </w:p>
        </w:tc>
      </w:tr>
      <w:tr w:rsidR="006A03ED" w:rsidRPr="00982926" w14:paraId="1EF25DA5" w14:textId="77777777" w:rsidTr="0064652A">
        <w:trPr>
          <w:trHeight w:val="455"/>
        </w:trPr>
        <w:tc>
          <w:tcPr>
            <w:tcW w:w="2322" w:type="dxa"/>
            <w:vMerge/>
            <w:shd w:val="clear" w:color="auto" w:fill="auto"/>
            <w:tcMar>
              <w:top w:w="72" w:type="dxa"/>
              <w:left w:w="144" w:type="dxa"/>
              <w:bottom w:w="72" w:type="dxa"/>
              <w:right w:w="144" w:type="dxa"/>
            </w:tcMar>
          </w:tcPr>
          <w:p w14:paraId="1B23B908" w14:textId="77777777" w:rsidR="006A03ED" w:rsidRPr="00935B44" w:rsidRDefault="006A03ED" w:rsidP="003F6C9C">
            <w:pPr>
              <w:suppressAutoHyphens/>
              <w:jc w:val="both"/>
              <w:rPr>
                <w:rFonts w:cstheme="minorHAnsi"/>
                <w:bCs/>
                <w:lang w:val="en-GB" w:eastAsia="de-DE"/>
              </w:rPr>
            </w:pPr>
          </w:p>
        </w:tc>
        <w:tc>
          <w:tcPr>
            <w:tcW w:w="2470" w:type="dxa"/>
            <w:shd w:val="clear" w:color="auto" w:fill="auto"/>
            <w:tcMar>
              <w:top w:w="72" w:type="dxa"/>
              <w:left w:w="144" w:type="dxa"/>
              <w:bottom w:w="72" w:type="dxa"/>
              <w:right w:w="144" w:type="dxa"/>
            </w:tcMar>
            <w:vAlign w:val="center"/>
          </w:tcPr>
          <w:p w14:paraId="447E22A6" w14:textId="77777777" w:rsidR="006A03ED" w:rsidRDefault="006A03ED" w:rsidP="00E00AEF">
            <w:pPr>
              <w:suppressAutoHyphens/>
              <w:spacing w:after="0" w:line="240" w:lineRule="auto"/>
              <w:rPr>
                <w:rFonts w:cstheme="minorHAnsi"/>
                <w:bCs/>
                <w:lang w:val="en-GB" w:eastAsia="de-DE"/>
              </w:rPr>
            </w:pPr>
            <w:r>
              <w:rPr>
                <w:rFonts w:cstheme="minorHAnsi"/>
                <w:bCs/>
                <w:lang w:val="en-GB" w:eastAsia="de-DE"/>
              </w:rPr>
              <w:t xml:space="preserve">Availability of wrist </w:t>
            </w:r>
          </w:p>
          <w:p w14:paraId="360423BB" w14:textId="77777777" w:rsidR="006A03ED" w:rsidRPr="00935B44" w:rsidRDefault="006A03ED" w:rsidP="00E00AEF">
            <w:pPr>
              <w:suppressAutoHyphens/>
              <w:spacing w:after="0" w:line="240" w:lineRule="auto"/>
              <w:rPr>
                <w:rFonts w:cstheme="minorHAnsi"/>
                <w:bCs/>
                <w:lang w:val="en-GB" w:eastAsia="de-DE"/>
              </w:rPr>
            </w:pPr>
            <w:r>
              <w:rPr>
                <w:rFonts w:cstheme="minorHAnsi"/>
                <w:bCs/>
                <w:lang w:val="en-GB" w:eastAsia="de-DE"/>
              </w:rPr>
              <w:t>sensor data</w:t>
            </w:r>
          </w:p>
        </w:tc>
        <w:tc>
          <w:tcPr>
            <w:tcW w:w="2257" w:type="dxa"/>
            <w:vMerge/>
            <w:shd w:val="clear" w:color="auto" w:fill="auto"/>
            <w:tcMar>
              <w:top w:w="72" w:type="dxa"/>
              <w:left w:w="144" w:type="dxa"/>
              <w:bottom w:w="72" w:type="dxa"/>
              <w:right w:w="144" w:type="dxa"/>
            </w:tcMar>
          </w:tcPr>
          <w:p w14:paraId="57DB8636" w14:textId="77777777" w:rsidR="006A03ED" w:rsidRPr="00935B44" w:rsidRDefault="006A03ED" w:rsidP="008F66F4">
            <w:pPr>
              <w:pStyle w:val="Prrafodelista"/>
              <w:numPr>
                <w:ilvl w:val="0"/>
                <w:numId w:val="3"/>
              </w:numPr>
              <w:suppressAutoHyphens/>
              <w:spacing w:after="0" w:line="264" w:lineRule="auto"/>
              <w:ind w:left="221" w:hanging="216"/>
              <w:jc w:val="both"/>
              <w:rPr>
                <w:rFonts w:cstheme="minorHAnsi"/>
                <w:bCs/>
                <w:lang w:val="en-GB"/>
              </w:rPr>
            </w:pPr>
          </w:p>
        </w:tc>
        <w:tc>
          <w:tcPr>
            <w:tcW w:w="1111" w:type="dxa"/>
            <w:vMerge/>
            <w:shd w:val="clear" w:color="auto" w:fill="auto"/>
            <w:tcMar>
              <w:top w:w="72" w:type="dxa"/>
              <w:left w:w="144" w:type="dxa"/>
              <w:bottom w:w="72" w:type="dxa"/>
              <w:right w:w="144" w:type="dxa"/>
            </w:tcMar>
          </w:tcPr>
          <w:p w14:paraId="1BB8B82F" w14:textId="77777777" w:rsidR="006A03ED" w:rsidRPr="00935B44" w:rsidRDefault="006A03ED" w:rsidP="003F6C9C">
            <w:pPr>
              <w:pStyle w:val="Sinespaciado"/>
              <w:suppressAutoHyphens/>
              <w:rPr>
                <w:rFonts w:cstheme="minorHAnsi"/>
                <w:bCs/>
                <w:lang w:val="en-GB" w:eastAsia="de-DE"/>
              </w:rPr>
            </w:pPr>
          </w:p>
        </w:tc>
        <w:tc>
          <w:tcPr>
            <w:tcW w:w="1449" w:type="dxa"/>
            <w:vMerge/>
            <w:shd w:val="clear" w:color="auto" w:fill="auto"/>
            <w:tcMar>
              <w:top w:w="72" w:type="dxa"/>
              <w:left w:w="144" w:type="dxa"/>
              <w:bottom w:w="72" w:type="dxa"/>
              <w:right w:w="144" w:type="dxa"/>
            </w:tcMar>
          </w:tcPr>
          <w:p w14:paraId="187EB280" w14:textId="77777777" w:rsidR="006A03ED" w:rsidRPr="00935B44" w:rsidRDefault="006A03ED" w:rsidP="003F6C9C">
            <w:pPr>
              <w:suppressAutoHyphens/>
              <w:jc w:val="both"/>
              <w:rPr>
                <w:rFonts w:cstheme="minorHAnsi"/>
                <w:bCs/>
                <w:lang w:val="en-GB" w:eastAsia="de-DE"/>
              </w:rPr>
            </w:pPr>
          </w:p>
        </w:tc>
        <w:tc>
          <w:tcPr>
            <w:tcW w:w="1018" w:type="dxa"/>
            <w:vMerge/>
            <w:shd w:val="clear" w:color="auto" w:fill="auto"/>
            <w:tcMar>
              <w:top w:w="72" w:type="dxa"/>
              <w:left w:w="144" w:type="dxa"/>
              <w:bottom w:w="72" w:type="dxa"/>
              <w:right w:w="144" w:type="dxa"/>
            </w:tcMar>
          </w:tcPr>
          <w:p w14:paraId="4F92A0A8" w14:textId="77777777" w:rsidR="006A03ED" w:rsidRPr="00935B44" w:rsidRDefault="006A03ED" w:rsidP="003F6C9C">
            <w:pPr>
              <w:pStyle w:val="Sinespaciado"/>
              <w:suppressAutoHyphens/>
              <w:rPr>
                <w:rFonts w:cstheme="minorHAnsi"/>
                <w:bCs/>
                <w:lang w:val="en-GB" w:eastAsia="de-DE"/>
              </w:rPr>
            </w:pPr>
          </w:p>
        </w:tc>
        <w:tc>
          <w:tcPr>
            <w:tcW w:w="850" w:type="dxa"/>
            <w:vMerge/>
            <w:shd w:val="clear" w:color="auto" w:fill="auto"/>
            <w:tcMar>
              <w:top w:w="72" w:type="dxa"/>
              <w:left w:w="144" w:type="dxa"/>
              <w:bottom w:w="72" w:type="dxa"/>
              <w:right w:w="144" w:type="dxa"/>
            </w:tcMar>
          </w:tcPr>
          <w:p w14:paraId="472A23CC" w14:textId="77777777" w:rsidR="006A03ED" w:rsidRPr="00935B44" w:rsidRDefault="006A03ED" w:rsidP="003F6C9C">
            <w:pPr>
              <w:pStyle w:val="Sinespaciado"/>
              <w:suppressAutoHyphens/>
              <w:ind w:left="-48"/>
              <w:rPr>
                <w:rFonts w:cstheme="minorHAnsi"/>
                <w:bCs/>
                <w:lang w:val="en-GB" w:eastAsia="de-DE"/>
              </w:rPr>
            </w:pPr>
          </w:p>
        </w:tc>
        <w:tc>
          <w:tcPr>
            <w:tcW w:w="1344" w:type="dxa"/>
            <w:vMerge/>
            <w:shd w:val="clear" w:color="auto" w:fill="auto"/>
            <w:tcMar>
              <w:top w:w="72" w:type="dxa"/>
              <w:left w:w="144" w:type="dxa"/>
              <w:bottom w:w="72" w:type="dxa"/>
              <w:right w:w="144" w:type="dxa"/>
            </w:tcMar>
          </w:tcPr>
          <w:p w14:paraId="36AC2FFD" w14:textId="77777777" w:rsidR="006A03ED" w:rsidRPr="00935B44" w:rsidRDefault="006A03ED" w:rsidP="003F6C9C">
            <w:pPr>
              <w:pStyle w:val="Sinespaciado"/>
              <w:suppressAutoHyphens/>
              <w:rPr>
                <w:rFonts w:cstheme="minorHAnsi"/>
                <w:bCs/>
                <w:lang w:val="en-GB" w:eastAsia="de-DE"/>
              </w:rPr>
            </w:pPr>
          </w:p>
        </w:tc>
        <w:tc>
          <w:tcPr>
            <w:tcW w:w="1171" w:type="dxa"/>
            <w:vMerge/>
            <w:shd w:val="clear" w:color="auto" w:fill="auto"/>
          </w:tcPr>
          <w:p w14:paraId="06B9BF73" w14:textId="77777777" w:rsidR="006A03ED" w:rsidRPr="00935B44" w:rsidRDefault="006A03ED" w:rsidP="003F6C9C">
            <w:pPr>
              <w:pStyle w:val="Sinespaciado"/>
              <w:suppressAutoHyphens/>
              <w:ind w:left="373" w:hanging="234"/>
              <w:rPr>
                <w:rFonts w:cstheme="minorHAnsi"/>
                <w:bCs/>
                <w:lang w:val="en-GB" w:eastAsia="de-DE"/>
              </w:rPr>
            </w:pPr>
          </w:p>
        </w:tc>
      </w:tr>
      <w:bookmarkEnd w:id="9"/>
      <w:tr w:rsidR="006A03ED" w:rsidRPr="00280433" w14:paraId="13C3D2ED" w14:textId="77777777" w:rsidTr="00513D06">
        <w:trPr>
          <w:trHeight w:val="435"/>
        </w:trPr>
        <w:tc>
          <w:tcPr>
            <w:tcW w:w="2322" w:type="dxa"/>
            <w:vMerge w:val="restart"/>
            <w:shd w:val="clear" w:color="auto" w:fill="auto"/>
            <w:tcMar>
              <w:top w:w="72" w:type="dxa"/>
              <w:left w:w="144" w:type="dxa"/>
              <w:bottom w:w="72" w:type="dxa"/>
              <w:right w:w="144" w:type="dxa"/>
            </w:tcMar>
            <w:vAlign w:val="center"/>
          </w:tcPr>
          <w:p w14:paraId="52FF45A0" w14:textId="77777777" w:rsidR="006A03ED" w:rsidRDefault="006A03ED" w:rsidP="0064652A">
            <w:pPr>
              <w:pStyle w:val="Sinespaciado"/>
              <w:suppressAutoHyphens/>
              <w:jc w:val="center"/>
              <w:rPr>
                <w:rFonts w:cstheme="minorHAnsi"/>
                <w:bCs/>
                <w:lang w:val="en-GB" w:eastAsia="de-DE"/>
              </w:rPr>
            </w:pPr>
            <w:r>
              <w:rPr>
                <w:rFonts w:cstheme="minorHAnsi"/>
                <w:bCs/>
                <w:lang w:val="en-GB" w:eastAsia="de-DE"/>
              </w:rPr>
              <w:t>Digital support for patients’ data capturing</w:t>
            </w:r>
          </w:p>
          <w:p w14:paraId="261EFE4B" w14:textId="77777777" w:rsidR="006A03ED" w:rsidRDefault="006A03ED" w:rsidP="0064652A">
            <w:pPr>
              <w:pStyle w:val="Sinespaciado"/>
              <w:suppressAutoHyphens/>
              <w:jc w:val="center"/>
              <w:rPr>
                <w:rFonts w:cstheme="minorHAnsi"/>
                <w:bCs/>
                <w:lang w:val="en-GB" w:eastAsia="de-DE"/>
              </w:rPr>
            </w:pPr>
          </w:p>
          <w:p w14:paraId="0E0E3DB2" w14:textId="77777777" w:rsidR="006A03ED" w:rsidRDefault="006A03ED" w:rsidP="00434EA8">
            <w:pPr>
              <w:suppressAutoHyphens/>
              <w:spacing w:after="0" w:line="240" w:lineRule="auto"/>
              <w:jc w:val="center"/>
              <w:rPr>
                <w:rFonts w:cstheme="minorHAnsi"/>
                <w:bCs/>
                <w:i/>
                <w:iCs/>
                <w:sz w:val="18"/>
                <w:szCs w:val="18"/>
                <w:lang w:val="en-GB" w:eastAsia="de-DE"/>
              </w:rPr>
            </w:pPr>
            <w:r w:rsidRPr="00E00AEF">
              <w:rPr>
                <w:rFonts w:cstheme="minorHAnsi"/>
                <w:bCs/>
                <w:i/>
                <w:iCs/>
                <w:sz w:val="18"/>
                <w:szCs w:val="18"/>
                <w:lang w:val="en-GB" w:eastAsia="de-DE"/>
              </w:rPr>
              <w:t>(Q</w:t>
            </w:r>
            <w:r>
              <w:rPr>
                <w:rFonts w:cstheme="minorHAnsi"/>
                <w:bCs/>
                <w:i/>
                <w:iCs/>
                <w:sz w:val="18"/>
                <w:szCs w:val="18"/>
                <w:lang w:val="en-GB" w:eastAsia="de-DE"/>
              </w:rPr>
              <w:t xml:space="preserve">uality </w:t>
            </w:r>
            <w:r w:rsidRPr="00E00AEF">
              <w:rPr>
                <w:rFonts w:cstheme="minorHAnsi"/>
                <w:bCs/>
                <w:i/>
                <w:iCs/>
                <w:sz w:val="18"/>
                <w:szCs w:val="18"/>
                <w:lang w:val="en-GB" w:eastAsia="de-DE"/>
              </w:rPr>
              <w:t>A</w:t>
            </w:r>
            <w:r>
              <w:rPr>
                <w:rFonts w:cstheme="minorHAnsi"/>
                <w:bCs/>
                <w:i/>
                <w:iCs/>
                <w:sz w:val="18"/>
                <w:szCs w:val="18"/>
                <w:lang w:val="en-GB" w:eastAsia="de-DE"/>
              </w:rPr>
              <w:t>ssurance</w:t>
            </w:r>
            <w:r w:rsidRPr="00E00AEF">
              <w:rPr>
                <w:rFonts w:cstheme="minorHAnsi"/>
                <w:bCs/>
                <w:i/>
                <w:iCs/>
                <w:sz w:val="18"/>
                <w:szCs w:val="18"/>
                <w:lang w:val="en-GB" w:eastAsia="de-DE"/>
              </w:rPr>
              <w:t xml:space="preserve"> plan</w:t>
            </w:r>
          </w:p>
          <w:p w14:paraId="53617CDA" w14:textId="77777777" w:rsidR="006A03ED" w:rsidRPr="00935B44" w:rsidRDefault="006A03ED" w:rsidP="00434EA8">
            <w:pPr>
              <w:pStyle w:val="Sinespaciado"/>
              <w:suppressAutoHyphens/>
              <w:jc w:val="center"/>
              <w:rPr>
                <w:rFonts w:cstheme="minorHAnsi"/>
                <w:bCs/>
                <w:lang w:val="en-GB" w:eastAsia="de-DE"/>
              </w:rPr>
            </w:pPr>
            <w:r>
              <w:rPr>
                <w:rFonts w:cstheme="minorHAnsi"/>
                <w:bCs/>
                <w:i/>
                <w:iCs/>
                <w:sz w:val="18"/>
                <w:szCs w:val="18"/>
                <w:lang w:val="en-GB" w:eastAsia="de-DE"/>
              </w:rPr>
              <w:t>to be defined in the protocol – QA plan</w:t>
            </w:r>
            <w:r w:rsidRPr="00E00AEF">
              <w:rPr>
                <w:rFonts w:cstheme="minorHAnsi"/>
                <w:bCs/>
                <w:i/>
                <w:iCs/>
                <w:sz w:val="18"/>
                <w:szCs w:val="18"/>
                <w:lang w:val="en-GB" w:eastAsia="de-DE"/>
              </w:rPr>
              <w:t>)</w:t>
            </w:r>
          </w:p>
        </w:tc>
        <w:tc>
          <w:tcPr>
            <w:tcW w:w="2470" w:type="dxa"/>
            <w:shd w:val="clear" w:color="auto" w:fill="auto"/>
            <w:tcMar>
              <w:top w:w="72" w:type="dxa"/>
              <w:left w:w="144" w:type="dxa"/>
              <w:bottom w:w="72" w:type="dxa"/>
              <w:right w:w="144" w:type="dxa"/>
            </w:tcMar>
          </w:tcPr>
          <w:p w14:paraId="5DFF90F5" w14:textId="77777777" w:rsidR="006A03ED" w:rsidRPr="00935B44" w:rsidRDefault="006A03ED" w:rsidP="00513D06">
            <w:pPr>
              <w:pStyle w:val="Sinespaciado"/>
              <w:suppressAutoHyphens/>
              <w:rPr>
                <w:rFonts w:cstheme="minorHAnsi"/>
                <w:bCs/>
                <w:lang w:val="en-GB" w:eastAsia="de-DE"/>
              </w:rPr>
            </w:pPr>
            <w:r>
              <w:rPr>
                <w:rFonts w:cstheme="minorHAnsi"/>
                <w:bCs/>
                <w:lang w:val="en-GB" w:eastAsia="de-DE"/>
              </w:rPr>
              <w:t>Robustness/Usability</w:t>
            </w:r>
          </w:p>
        </w:tc>
        <w:tc>
          <w:tcPr>
            <w:tcW w:w="2257" w:type="dxa"/>
            <w:vMerge w:val="restart"/>
            <w:shd w:val="clear" w:color="auto" w:fill="auto"/>
            <w:tcMar>
              <w:top w:w="72" w:type="dxa"/>
              <w:left w:w="144" w:type="dxa"/>
              <w:bottom w:w="72" w:type="dxa"/>
              <w:right w:w="144" w:type="dxa"/>
            </w:tcMar>
            <w:vAlign w:val="center"/>
          </w:tcPr>
          <w:p w14:paraId="3068F812" w14:textId="77777777" w:rsidR="006A03ED" w:rsidRDefault="006A03ED" w:rsidP="0064652A">
            <w:pPr>
              <w:suppressAutoHyphens/>
              <w:spacing w:after="0" w:line="264" w:lineRule="auto"/>
              <w:rPr>
                <w:rFonts w:cstheme="minorHAnsi"/>
                <w:lang w:val="en-GB"/>
              </w:rPr>
            </w:pPr>
            <w:r>
              <w:rPr>
                <w:rFonts w:cstheme="minorHAnsi"/>
                <w:lang w:val="en-GB"/>
              </w:rPr>
              <w:t>1.</w:t>
            </w:r>
            <w:r w:rsidRPr="005570A3">
              <w:rPr>
                <w:rFonts w:cstheme="minorHAnsi"/>
                <w:lang w:val="en-GB"/>
              </w:rPr>
              <w:t>K-Health team</w:t>
            </w:r>
          </w:p>
          <w:p w14:paraId="4601A80D" w14:textId="77777777" w:rsidR="006A03ED" w:rsidRPr="00935B44" w:rsidRDefault="006A03ED" w:rsidP="0064652A">
            <w:pPr>
              <w:suppressAutoHyphens/>
              <w:spacing w:after="0" w:line="264" w:lineRule="auto"/>
              <w:rPr>
                <w:rFonts w:cstheme="minorHAnsi"/>
                <w:bCs/>
                <w:lang w:val="en-GB" w:eastAsia="de-DE"/>
              </w:rPr>
            </w:pPr>
            <w:r>
              <w:rPr>
                <w:rFonts w:cstheme="minorHAnsi"/>
                <w:bCs/>
                <w:lang w:val="en-GB" w:eastAsia="de-DE"/>
              </w:rPr>
              <w:t xml:space="preserve">2. Health </w:t>
            </w:r>
            <w:r w:rsidRPr="006A03ED">
              <w:rPr>
                <w:rFonts w:cstheme="minorHAnsi"/>
                <w:bCs/>
                <w:lang w:val="en-GB" w:eastAsia="de-DE"/>
              </w:rPr>
              <w:t>Circuit S.L.</w:t>
            </w:r>
          </w:p>
        </w:tc>
        <w:tc>
          <w:tcPr>
            <w:tcW w:w="1111" w:type="dxa"/>
            <w:vMerge w:val="restart"/>
            <w:shd w:val="clear" w:color="auto" w:fill="auto"/>
            <w:tcMar>
              <w:top w:w="72" w:type="dxa"/>
              <w:left w:w="144" w:type="dxa"/>
              <w:bottom w:w="72" w:type="dxa"/>
              <w:right w:w="144" w:type="dxa"/>
            </w:tcMar>
            <w:vAlign w:val="center"/>
          </w:tcPr>
          <w:p w14:paraId="4898C893" w14:textId="77777777" w:rsidR="006A03ED" w:rsidRPr="00935B44" w:rsidRDefault="006A03ED" w:rsidP="0064652A">
            <w:pPr>
              <w:pStyle w:val="Sinespaciado"/>
              <w:suppressAutoHyphens/>
              <w:jc w:val="center"/>
              <w:rPr>
                <w:rFonts w:cstheme="minorHAnsi"/>
                <w:bCs/>
                <w:lang w:val="en-GB" w:eastAsia="de-DE"/>
              </w:rPr>
            </w:pPr>
            <w:r>
              <w:rPr>
                <w:rFonts w:cstheme="minorHAnsi"/>
                <w:lang w:val="en-GB" w:eastAsia="de-DE"/>
              </w:rPr>
              <w:t>M1-M3</w:t>
            </w:r>
          </w:p>
        </w:tc>
        <w:tc>
          <w:tcPr>
            <w:tcW w:w="1449" w:type="dxa"/>
            <w:vMerge w:val="restart"/>
            <w:shd w:val="clear" w:color="auto" w:fill="auto"/>
            <w:tcMar>
              <w:top w:w="72" w:type="dxa"/>
              <w:left w:w="144" w:type="dxa"/>
              <w:bottom w:w="72" w:type="dxa"/>
              <w:right w:w="144" w:type="dxa"/>
            </w:tcMar>
            <w:vAlign w:val="center"/>
          </w:tcPr>
          <w:p w14:paraId="28537EAE" w14:textId="77777777" w:rsidR="006A03ED" w:rsidRDefault="006A03ED" w:rsidP="00513D06">
            <w:pPr>
              <w:suppressAutoHyphens/>
              <w:spacing w:after="0" w:line="240" w:lineRule="auto"/>
              <w:jc w:val="center"/>
              <w:rPr>
                <w:rFonts w:cstheme="minorHAnsi"/>
                <w:lang w:val="en-GB" w:eastAsia="de-DE"/>
              </w:rPr>
            </w:pPr>
            <w:r>
              <w:rPr>
                <w:rFonts w:cstheme="minorHAnsi"/>
                <w:lang w:val="en-GB" w:eastAsia="de-DE"/>
              </w:rPr>
              <w:t>Defined in the</w:t>
            </w:r>
          </w:p>
          <w:p w14:paraId="262F936F" w14:textId="77777777" w:rsidR="006A03ED" w:rsidRPr="00935B44" w:rsidRDefault="006A03ED" w:rsidP="00513D06">
            <w:pPr>
              <w:pStyle w:val="Sinespaciado"/>
              <w:suppressAutoHyphens/>
              <w:jc w:val="center"/>
              <w:rPr>
                <w:rFonts w:cstheme="minorHAnsi"/>
                <w:bCs/>
                <w:lang w:val="en-GB" w:eastAsia="de-DE"/>
              </w:rPr>
            </w:pPr>
            <w:r>
              <w:rPr>
                <w:rFonts w:cstheme="minorHAnsi"/>
                <w:lang w:val="en-GB" w:eastAsia="de-DE"/>
              </w:rPr>
              <w:t>QA plan</w:t>
            </w:r>
          </w:p>
        </w:tc>
        <w:tc>
          <w:tcPr>
            <w:tcW w:w="1018" w:type="dxa"/>
            <w:vMerge w:val="restart"/>
            <w:shd w:val="clear" w:color="auto" w:fill="auto"/>
            <w:tcMar>
              <w:top w:w="72" w:type="dxa"/>
              <w:left w:w="144" w:type="dxa"/>
              <w:bottom w:w="72" w:type="dxa"/>
              <w:right w:w="144" w:type="dxa"/>
            </w:tcMar>
            <w:vAlign w:val="center"/>
          </w:tcPr>
          <w:p w14:paraId="0A37C1F9" w14:textId="77777777" w:rsidR="006A03ED" w:rsidRPr="00935B44" w:rsidRDefault="006A03ED" w:rsidP="00513D06">
            <w:pPr>
              <w:pStyle w:val="Sinespaciado"/>
              <w:suppressAutoHyphens/>
              <w:jc w:val="center"/>
              <w:rPr>
                <w:rFonts w:cstheme="minorHAnsi"/>
                <w:bCs/>
                <w:lang w:val="en-GB" w:eastAsia="de-DE"/>
              </w:rPr>
            </w:pPr>
            <w:r>
              <w:rPr>
                <w:rFonts w:cstheme="minorHAnsi"/>
                <w:bCs/>
                <w:lang w:val="en-GB" w:eastAsia="de-DE"/>
              </w:rPr>
              <w:t>Team 2</w:t>
            </w:r>
          </w:p>
        </w:tc>
        <w:tc>
          <w:tcPr>
            <w:tcW w:w="850" w:type="dxa"/>
            <w:vMerge w:val="restart"/>
            <w:shd w:val="clear" w:color="auto" w:fill="auto"/>
            <w:tcMar>
              <w:top w:w="72" w:type="dxa"/>
              <w:left w:w="144" w:type="dxa"/>
              <w:bottom w:w="72" w:type="dxa"/>
              <w:right w:w="144" w:type="dxa"/>
            </w:tcMar>
            <w:vAlign w:val="center"/>
          </w:tcPr>
          <w:p w14:paraId="18192D39" w14:textId="77777777" w:rsidR="006A03ED" w:rsidRPr="00935B44" w:rsidRDefault="006A03ED" w:rsidP="00513D06">
            <w:pPr>
              <w:pStyle w:val="Sinespaciado"/>
              <w:suppressAutoHyphens/>
              <w:jc w:val="center"/>
              <w:rPr>
                <w:rFonts w:cstheme="minorHAnsi"/>
                <w:bCs/>
                <w:lang w:val="en-GB" w:eastAsia="de-DE"/>
              </w:rPr>
            </w:pPr>
            <w:r>
              <w:rPr>
                <w:rFonts w:cstheme="minorHAnsi"/>
                <w:bCs/>
                <w:lang w:val="en-GB" w:eastAsia="de-DE"/>
              </w:rPr>
              <w:t>M4</w:t>
            </w:r>
          </w:p>
        </w:tc>
        <w:tc>
          <w:tcPr>
            <w:tcW w:w="1344" w:type="dxa"/>
            <w:vMerge w:val="restart"/>
            <w:shd w:val="clear" w:color="auto" w:fill="auto"/>
            <w:tcMar>
              <w:top w:w="72" w:type="dxa"/>
              <w:left w:w="144" w:type="dxa"/>
              <w:bottom w:w="72" w:type="dxa"/>
              <w:right w:w="144" w:type="dxa"/>
            </w:tcMar>
            <w:vAlign w:val="center"/>
          </w:tcPr>
          <w:p w14:paraId="18E8AD4A" w14:textId="77777777" w:rsidR="006A03ED" w:rsidRDefault="006A03ED" w:rsidP="00513D06">
            <w:pPr>
              <w:suppressAutoHyphens/>
              <w:spacing w:after="0" w:line="240" w:lineRule="auto"/>
              <w:jc w:val="center"/>
              <w:rPr>
                <w:rFonts w:cstheme="minorHAnsi"/>
                <w:lang w:val="en-GB" w:eastAsia="de-DE"/>
              </w:rPr>
            </w:pPr>
            <w:r>
              <w:rPr>
                <w:rFonts w:cstheme="minorHAnsi"/>
                <w:lang w:val="en-GB" w:eastAsia="de-DE"/>
              </w:rPr>
              <w:t>Defined in the</w:t>
            </w:r>
          </w:p>
          <w:p w14:paraId="314CB199" w14:textId="77777777" w:rsidR="006A03ED" w:rsidRPr="00935B44" w:rsidRDefault="006A03ED" w:rsidP="00513D06">
            <w:pPr>
              <w:pStyle w:val="Sinespaciado"/>
              <w:suppressAutoHyphens/>
              <w:jc w:val="center"/>
              <w:rPr>
                <w:rFonts w:cstheme="minorHAnsi"/>
                <w:bCs/>
                <w:lang w:val="en-GB" w:eastAsia="de-DE"/>
              </w:rPr>
            </w:pPr>
            <w:r>
              <w:rPr>
                <w:rFonts w:cstheme="minorHAnsi"/>
                <w:lang w:val="en-GB" w:eastAsia="de-DE"/>
              </w:rPr>
              <w:t>QA plan</w:t>
            </w:r>
          </w:p>
        </w:tc>
        <w:tc>
          <w:tcPr>
            <w:tcW w:w="1171" w:type="dxa"/>
            <w:vMerge w:val="restart"/>
            <w:shd w:val="clear" w:color="auto" w:fill="auto"/>
            <w:vAlign w:val="center"/>
          </w:tcPr>
          <w:p w14:paraId="6645F985" w14:textId="77777777" w:rsidR="006A03ED" w:rsidRDefault="006A03ED" w:rsidP="00513D06">
            <w:pPr>
              <w:suppressAutoHyphens/>
              <w:spacing w:after="0" w:line="240" w:lineRule="auto"/>
              <w:jc w:val="center"/>
              <w:rPr>
                <w:rFonts w:cstheme="minorHAnsi"/>
                <w:lang w:val="en-GB" w:eastAsia="de-DE"/>
              </w:rPr>
            </w:pPr>
            <w:r>
              <w:rPr>
                <w:rFonts w:cstheme="minorHAnsi"/>
                <w:lang w:val="en-GB" w:eastAsia="de-DE"/>
              </w:rPr>
              <w:t>Defined in the</w:t>
            </w:r>
          </w:p>
          <w:p w14:paraId="25825356" w14:textId="77777777" w:rsidR="006A03ED" w:rsidRPr="00935B44" w:rsidRDefault="006A03ED" w:rsidP="00513D06">
            <w:pPr>
              <w:pStyle w:val="Sinespaciado"/>
              <w:suppressAutoHyphens/>
              <w:jc w:val="center"/>
              <w:rPr>
                <w:rFonts w:cstheme="minorHAnsi"/>
                <w:bCs/>
                <w:lang w:val="en-GB" w:eastAsia="de-DE"/>
              </w:rPr>
            </w:pPr>
            <w:r>
              <w:rPr>
                <w:rFonts w:cstheme="minorHAnsi"/>
                <w:lang w:val="en-GB" w:eastAsia="de-DE"/>
              </w:rPr>
              <w:t>QA plan</w:t>
            </w:r>
          </w:p>
        </w:tc>
      </w:tr>
      <w:tr w:rsidR="006A03ED" w:rsidRPr="00982926" w14:paraId="4805280B" w14:textId="77777777" w:rsidTr="00AC36F3">
        <w:trPr>
          <w:trHeight w:val="435"/>
        </w:trPr>
        <w:tc>
          <w:tcPr>
            <w:tcW w:w="2322" w:type="dxa"/>
            <w:vMerge/>
            <w:shd w:val="clear" w:color="auto" w:fill="auto"/>
            <w:tcMar>
              <w:top w:w="72" w:type="dxa"/>
              <w:left w:w="144" w:type="dxa"/>
              <w:bottom w:w="72" w:type="dxa"/>
              <w:right w:w="144" w:type="dxa"/>
            </w:tcMar>
            <w:vAlign w:val="center"/>
          </w:tcPr>
          <w:p w14:paraId="5A7F88EA" w14:textId="77777777" w:rsidR="006A03ED" w:rsidRDefault="006A03ED" w:rsidP="0064652A">
            <w:pPr>
              <w:pStyle w:val="Sinespaciado"/>
              <w:suppressAutoHyphens/>
              <w:jc w:val="center"/>
              <w:rPr>
                <w:rFonts w:cstheme="minorHAnsi"/>
                <w:bCs/>
                <w:lang w:val="en-GB" w:eastAsia="de-DE"/>
              </w:rPr>
            </w:pPr>
          </w:p>
        </w:tc>
        <w:tc>
          <w:tcPr>
            <w:tcW w:w="2470" w:type="dxa"/>
            <w:shd w:val="clear" w:color="auto" w:fill="auto"/>
            <w:tcMar>
              <w:top w:w="72" w:type="dxa"/>
              <w:left w:w="144" w:type="dxa"/>
              <w:bottom w:w="72" w:type="dxa"/>
              <w:right w:w="144" w:type="dxa"/>
            </w:tcMar>
          </w:tcPr>
          <w:p w14:paraId="69B46966" w14:textId="77777777" w:rsidR="006A03ED" w:rsidRDefault="006A03ED" w:rsidP="003F6C9C">
            <w:pPr>
              <w:pStyle w:val="Sinespaciado"/>
              <w:suppressAutoHyphens/>
              <w:rPr>
                <w:rFonts w:cstheme="minorHAnsi"/>
                <w:bCs/>
                <w:lang w:val="en-GB" w:eastAsia="de-DE"/>
              </w:rPr>
            </w:pPr>
            <w:r>
              <w:rPr>
                <w:rFonts w:cstheme="minorHAnsi"/>
                <w:bCs/>
                <w:lang w:val="en-GB" w:eastAsia="de-DE"/>
              </w:rPr>
              <w:t>Questionnaires</w:t>
            </w:r>
          </w:p>
        </w:tc>
        <w:tc>
          <w:tcPr>
            <w:tcW w:w="2257" w:type="dxa"/>
            <w:vMerge/>
            <w:shd w:val="clear" w:color="auto" w:fill="auto"/>
            <w:tcMar>
              <w:top w:w="72" w:type="dxa"/>
              <w:left w:w="144" w:type="dxa"/>
              <w:bottom w:w="72" w:type="dxa"/>
              <w:right w:w="144" w:type="dxa"/>
            </w:tcMar>
            <w:vAlign w:val="center"/>
          </w:tcPr>
          <w:p w14:paraId="493C5994" w14:textId="77777777" w:rsidR="006A03ED" w:rsidRDefault="006A03ED" w:rsidP="0064652A">
            <w:pPr>
              <w:suppressAutoHyphens/>
              <w:spacing w:after="0" w:line="264" w:lineRule="auto"/>
              <w:rPr>
                <w:rFonts w:cstheme="minorHAnsi"/>
                <w:lang w:val="en-GB"/>
              </w:rPr>
            </w:pPr>
          </w:p>
        </w:tc>
        <w:tc>
          <w:tcPr>
            <w:tcW w:w="1111" w:type="dxa"/>
            <w:vMerge/>
            <w:shd w:val="clear" w:color="auto" w:fill="auto"/>
            <w:tcMar>
              <w:top w:w="72" w:type="dxa"/>
              <w:left w:w="144" w:type="dxa"/>
              <w:bottom w:w="72" w:type="dxa"/>
              <w:right w:w="144" w:type="dxa"/>
            </w:tcMar>
            <w:vAlign w:val="center"/>
          </w:tcPr>
          <w:p w14:paraId="2B454F58" w14:textId="77777777" w:rsidR="006A03ED" w:rsidRDefault="006A03ED" w:rsidP="0064652A">
            <w:pPr>
              <w:pStyle w:val="Sinespaciado"/>
              <w:suppressAutoHyphens/>
              <w:jc w:val="center"/>
              <w:rPr>
                <w:rFonts w:cstheme="minorHAnsi"/>
                <w:lang w:val="en-GB" w:eastAsia="de-DE"/>
              </w:rPr>
            </w:pPr>
          </w:p>
        </w:tc>
        <w:tc>
          <w:tcPr>
            <w:tcW w:w="1449" w:type="dxa"/>
            <w:vMerge/>
            <w:shd w:val="clear" w:color="auto" w:fill="auto"/>
            <w:tcMar>
              <w:top w:w="72" w:type="dxa"/>
              <w:left w:w="144" w:type="dxa"/>
              <w:bottom w:w="72" w:type="dxa"/>
              <w:right w:w="144" w:type="dxa"/>
            </w:tcMar>
            <w:vAlign w:val="center"/>
          </w:tcPr>
          <w:p w14:paraId="1D01AEE0" w14:textId="77777777" w:rsidR="006A03ED" w:rsidRDefault="006A03ED" w:rsidP="00513D06">
            <w:pPr>
              <w:suppressAutoHyphens/>
              <w:spacing w:after="0" w:line="240" w:lineRule="auto"/>
              <w:jc w:val="center"/>
              <w:rPr>
                <w:rFonts w:cstheme="minorHAnsi"/>
                <w:lang w:val="en-GB" w:eastAsia="de-DE"/>
              </w:rPr>
            </w:pPr>
          </w:p>
        </w:tc>
        <w:tc>
          <w:tcPr>
            <w:tcW w:w="1018" w:type="dxa"/>
            <w:vMerge/>
            <w:shd w:val="clear" w:color="auto" w:fill="auto"/>
            <w:tcMar>
              <w:top w:w="72" w:type="dxa"/>
              <w:left w:w="144" w:type="dxa"/>
              <w:bottom w:w="72" w:type="dxa"/>
              <w:right w:w="144" w:type="dxa"/>
            </w:tcMar>
            <w:vAlign w:val="center"/>
          </w:tcPr>
          <w:p w14:paraId="649E7AEC" w14:textId="77777777" w:rsidR="006A03ED" w:rsidRDefault="006A03ED" w:rsidP="00513D06">
            <w:pPr>
              <w:pStyle w:val="Sinespaciado"/>
              <w:suppressAutoHyphens/>
              <w:jc w:val="center"/>
              <w:rPr>
                <w:rFonts w:cstheme="minorHAnsi"/>
                <w:bCs/>
                <w:lang w:val="en-GB" w:eastAsia="de-DE"/>
              </w:rPr>
            </w:pPr>
          </w:p>
        </w:tc>
        <w:tc>
          <w:tcPr>
            <w:tcW w:w="850" w:type="dxa"/>
            <w:vMerge/>
            <w:shd w:val="clear" w:color="auto" w:fill="auto"/>
            <w:tcMar>
              <w:top w:w="72" w:type="dxa"/>
              <w:left w:w="144" w:type="dxa"/>
              <w:bottom w:w="72" w:type="dxa"/>
              <w:right w:w="144" w:type="dxa"/>
            </w:tcMar>
          </w:tcPr>
          <w:p w14:paraId="2EDEAEBD" w14:textId="77777777" w:rsidR="006A03ED" w:rsidRDefault="006A03ED" w:rsidP="003F6C9C">
            <w:pPr>
              <w:pStyle w:val="Sinespaciado"/>
              <w:suppressAutoHyphens/>
              <w:rPr>
                <w:rFonts w:cstheme="minorHAnsi"/>
                <w:bCs/>
                <w:lang w:val="en-GB" w:eastAsia="de-DE"/>
              </w:rPr>
            </w:pPr>
          </w:p>
        </w:tc>
        <w:tc>
          <w:tcPr>
            <w:tcW w:w="1344" w:type="dxa"/>
            <w:vMerge/>
            <w:shd w:val="clear" w:color="auto" w:fill="auto"/>
            <w:tcMar>
              <w:top w:w="72" w:type="dxa"/>
              <w:left w:w="144" w:type="dxa"/>
              <w:bottom w:w="72" w:type="dxa"/>
              <w:right w:w="144" w:type="dxa"/>
            </w:tcMar>
          </w:tcPr>
          <w:p w14:paraId="2FE25DEE" w14:textId="77777777" w:rsidR="006A03ED" w:rsidRPr="00935B44" w:rsidRDefault="006A03ED" w:rsidP="003F6C9C">
            <w:pPr>
              <w:pStyle w:val="Sinespaciado"/>
              <w:suppressAutoHyphens/>
              <w:rPr>
                <w:rFonts w:cstheme="minorHAnsi"/>
                <w:bCs/>
                <w:lang w:val="en-GB" w:eastAsia="de-DE"/>
              </w:rPr>
            </w:pPr>
          </w:p>
        </w:tc>
        <w:tc>
          <w:tcPr>
            <w:tcW w:w="1171" w:type="dxa"/>
            <w:vMerge/>
            <w:shd w:val="clear" w:color="auto" w:fill="auto"/>
          </w:tcPr>
          <w:p w14:paraId="1A3A4210" w14:textId="77777777" w:rsidR="006A03ED" w:rsidRPr="00935B44" w:rsidRDefault="006A03ED" w:rsidP="003F6C9C">
            <w:pPr>
              <w:pStyle w:val="Sinespaciado"/>
              <w:suppressAutoHyphens/>
              <w:rPr>
                <w:rFonts w:cstheme="minorHAnsi"/>
                <w:bCs/>
                <w:lang w:val="en-GB" w:eastAsia="de-DE"/>
              </w:rPr>
            </w:pPr>
          </w:p>
        </w:tc>
      </w:tr>
      <w:tr w:rsidR="006A03ED" w:rsidRPr="00982926" w14:paraId="4128DDF1" w14:textId="77777777" w:rsidTr="00AC36F3">
        <w:trPr>
          <w:trHeight w:val="435"/>
        </w:trPr>
        <w:tc>
          <w:tcPr>
            <w:tcW w:w="2322" w:type="dxa"/>
            <w:vMerge/>
            <w:shd w:val="clear" w:color="auto" w:fill="auto"/>
            <w:tcMar>
              <w:top w:w="72" w:type="dxa"/>
              <w:left w:w="144" w:type="dxa"/>
              <w:bottom w:w="72" w:type="dxa"/>
              <w:right w:w="144" w:type="dxa"/>
            </w:tcMar>
            <w:vAlign w:val="center"/>
          </w:tcPr>
          <w:p w14:paraId="08DE0BBC" w14:textId="77777777" w:rsidR="006A03ED" w:rsidRDefault="006A03ED" w:rsidP="0064652A">
            <w:pPr>
              <w:pStyle w:val="Sinespaciado"/>
              <w:suppressAutoHyphens/>
              <w:jc w:val="center"/>
              <w:rPr>
                <w:rFonts w:cstheme="minorHAnsi"/>
                <w:bCs/>
                <w:lang w:val="en-GB" w:eastAsia="de-DE"/>
              </w:rPr>
            </w:pPr>
          </w:p>
        </w:tc>
        <w:tc>
          <w:tcPr>
            <w:tcW w:w="2470" w:type="dxa"/>
            <w:shd w:val="clear" w:color="auto" w:fill="auto"/>
            <w:tcMar>
              <w:top w:w="72" w:type="dxa"/>
              <w:left w:w="144" w:type="dxa"/>
              <w:bottom w:w="72" w:type="dxa"/>
              <w:right w:w="144" w:type="dxa"/>
            </w:tcMar>
          </w:tcPr>
          <w:p w14:paraId="4974E7B0" w14:textId="77777777" w:rsidR="006A03ED" w:rsidRDefault="006A03ED" w:rsidP="003F6C9C">
            <w:pPr>
              <w:pStyle w:val="Sinespaciado"/>
              <w:suppressAutoHyphens/>
              <w:rPr>
                <w:rFonts w:cstheme="minorHAnsi"/>
                <w:bCs/>
                <w:lang w:val="en-GB" w:eastAsia="de-DE"/>
              </w:rPr>
            </w:pPr>
            <w:r>
              <w:rPr>
                <w:rFonts w:cstheme="minorHAnsi"/>
                <w:bCs/>
                <w:lang w:val="en-GB" w:eastAsia="de-DE"/>
              </w:rPr>
              <w:t>Chat</w:t>
            </w:r>
          </w:p>
        </w:tc>
        <w:tc>
          <w:tcPr>
            <w:tcW w:w="2257" w:type="dxa"/>
            <w:vMerge/>
            <w:shd w:val="clear" w:color="auto" w:fill="auto"/>
            <w:tcMar>
              <w:top w:w="72" w:type="dxa"/>
              <w:left w:w="144" w:type="dxa"/>
              <w:bottom w:w="72" w:type="dxa"/>
              <w:right w:w="144" w:type="dxa"/>
            </w:tcMar>
            <w:vAlign w:val="center"/>
          </w:tcPr>
          <w:p w14:paraId="24E93437" w14:textId="77777777" w:rsidR="006A03ED" w:rsidRDefault="006A03ED" w:rsidP="0064652A">
            <w:pPr>
              <w:suppressAutoHyphens/>
              <w:spacing w:after="0" w:line="264" w:lineRule="auto"/>
              <w:rPr>
                <w:rFonts w:cstheme="minorHAnsi"/>
                <w:lang w:val="en-GB"/>
              </w:rPr>
            </w:pPr>
          </w:p>
        </w:tc>
        <w:tc>
          <w:tcPr>
            <w:tcW w:w="1111" w:type="dxa"/>
            <w:vMerge/>
            <w:shd w:val="clear" w:color="auto" w:fill="auto"/>
            <w:tcMar>
              <w:top w:w="72" w:type="dxa"/>
              <w:left w:w="144" w:type="dxa"/>
              <w:bottom w:w="72" w:type="dxa"/>
              <w:right w:w="144" w:type="dxa"/>
            </w:tcMar>
            <w:vAlign w:val="center"/>
          </w:tcPr>
          <w:p w14:paraId="2184DD53" w14:textId="77777777" w:rsidR="006A03ED" w:rsidRDefault="006A03ED" w:rsidP="0064652A">
            <w:pPr>
              <w:pStyle w:val="Sinespaciado"/>
              <w:suppressAutoHyphens/>
              <w:jc w:val="center"/>
              <w:rPr>
                <w:rFonts w:cstheme="minorHAnsi"/>
                <w:lang w:val="en-GB" w:eastAsia="de-DE"/>
              </w:rPr>
            </w:pPr>
          </w:p>
        </w:tc>
        <w:tc>
          <w:tcPr>
            <w:tcW w:w="1449" w:type="dxa"/>
            <w:vMerge/>
            <w:shd w:val="clear" w:color="auto" w:fill="auto"/>
            <w:tcMar>
              <w:top w:w="72" w:type="dxa"/>
              <w:left w:w="144" w:type="dxa"/>
              <w:bottom w:w="72" w:type="dxa"/>
              <w:right w:w="144" w:type="dxa"/>
            </w:tcMar>
            <w:vAlign w:val="center"/>
          </w:tcPr>
          <w:p w14:paraId="012B8D9A" w14:textId="77777777" w:rsidR="006A03ED" w:rsidRDefault="006A03ED" w:rsidP="00513D06">
            <w:pPr>
              <w:suppressAutoHyphens/>
              <w:spacing w:after="0" w:line="240" w:lineRule="auto"/>
              <w:jc w:val="center"/>
              <w:rPr>
                <w:rFonts w:cstheme="minorHAnsi"/>
                <w:lang w:val="en-GB" w:eastAsia="de-DE"/>
              </w:rPr>
            </w:pPr>
          </w:p>
        </w:tc>
        <w:tc>
          <w:tcPr>
            <w:tcW w:w="1018" w:type="dxa"/>
            <w:vMerge/>
            <w:shd w:val="clear" w:color="auto" w:fill="auto"/>
            <w:tcMar>
              <w:top w:w="72" w:type="dxa"/>
              <w:left w:w="144" w:type="dxa"/>
              <w:bottom w:w="72" w:type="dxa"/>
              <w:right w:w="144" w:type="dxa"/>
            </w:tcMar>
            <w:vAlign w:val="center"/>
          </w:tcPr>
          <w:p w14:paraId="7EE3F541" w14:textId="77777777" w:rsidR="006A03ED" w:rsidRDefault="006A03ED" w:rsidP="00513D06">
            <w:pPr>
              <w:pStyle w:val="Sinespaciado"/>
              <w:suppressAutoHyphens/>
              <w:jc w:val="center"/>
              <w:rPr>
                <w:rFonts w:cstheme="minorHAnsi"/>
                <w:bCs/>
                <w:lang w:val="en-GB" w:eastAsia="de-DE"/>
              </w:rPr>
            </w:pPr>
          </w:p>
        </w:tc>
        <w:tc>
          <w:tcPr>
            <w:tcW w:w="850" w:type="dxa"/>
            <w:vMerge/>
            <w:shd w:val="clear" w:color="auto" w:fill="auto"/>
            <w:tcMar>
              <w:top w:w="72" w:type="dxa"/>
              <w:left w:w="144" w:type="dxa"/>
              <w:bottom w:w="72" w:type="dxa"/>
              <w:right w:w="144" w:type="dxa"/>
            </w:tcMar>
          </w:tcPr>
          <w:p w14:paraId="0A44B42E" w14:textId="77777777" w:rsidR="006A03ED" w:rsidRDefault="006A03ED" w:rsidP="003F6C9C">
            <w:pPr>
              <w:pStyle w:val="Sinespaciado"/>
              <w:suppressAutoHyphens/>
              <w:rPr>
                <w:rFonts w:cstheme="minorHAnsi"/>
                <w:bCs/>
                <w:lang w:val="en-GB" w:eastAsia="de-DE"/>
              </w:rPr>
            </w:pPr>
          </w:p>
        </w:tc>
        <w:tc>
          <w:tcPr>
            <w:tcW w:w="1344" w:type="dxa"/>
            <w:vMerge/>
            <w:shd w:val="clear" w:color="auto" w:fill="auto"/>
            <w:tcMar>
              <w:top w:w="72" w:type="dxa"/>
              <w:left w:w="144" w:type="dxa"/>
              <w:bottom w:w="72" w:type="dxa"/>
              <w:right w:w="144" w:type="dxa"/>
            </w:tcMar>
          </w:tcPr>
          <w:p w14:paraId="08C10794" w14:textId="77777777" w:rsidR="006A03ED" w:rsidRPr="00935B44" w:rsidRDefault="006A03ED" w:rsidP="003F6C9C">
            <w:pPr>
              <w:pStyle w:val="Sinespaciado"/>
              <w:suppressAutoHyphens/>
              <w:rPr>
                <w:rFonts w:cstheme="minorHAnsi"/>
                <w:bCs/>
                <w:lang w:val="en-GB" w:eastAsia="de-DE"/>
              </w:rPr>
            </w:pPr>
          </w:p>
        </w:tc>
        <w:tc>
          <w:tcPr>
            <w:tcW w:w="1171" w:type="dxa"/>
            <w:vMerge/>
            <w:shd w:val="clear" w:color="auto" w:fill="auto"/>
          </w:tcPr>
          <w:p w14:paraId="704C7B73" w14:textId="77777777" w:rsidR="006A03ED" w:rsidRPr="00935B44" w:rsidRDefault="006A03ED" w:rsidP="003F6C9C">
            <w:pPr>
              <w:pStyle w:val="Sinespaciado"/>
              <w:suppressAutoHyphens/>
              <w:rPr>
                <w:rFonts w:cstheme="minorHAnsi"/>
                <w:bCs/>
                <w:lang w:val="en-GB" w:eastAsia="de-DE"/>
              </w:rPr>
            </w:pPr>
          </w:p>
        </w:tc>
      </w:tr>
      <w:tr w:rsidR="006A03ED" w:rsidRPr="00982926" w14:paraId="4B1F9450" w14:textId="77777777" w:rsidTr="00AC36F3">
        <w:trPr>
          <w:trHeight w:val="435"/>
        </w:trPr>
        <w:tc>
          <w:tcPr>
            <w:tcW w:w="2322" w:type="dxa"/>
            <w:vMerge/>
            <w:shd w:val="clear" w:color="auto" w:fill="auto"/>
            <w:tcMar>
              <w:top w:w="72" w:type="dxa"/>
              <w:left w:w="144" w:type="dxa"/>
              <w:bottom w:w="72" w:type="dxa"/>
              <w:right w:w="144" w:type="dxa"/>
            </w:tcMar>
            <w:vAlign w:val="center"/>
          </w:tcPr>
          <w:p w14:paraId="57D7476F" w14:textId="77777777" w:rsidR="006A03ED" w:rsidRDefault="006A03ED" w:rsidP="0064652A">
            <w:pPr>
              <w:pStyle w:val="Sinespaciado"/>
              <w:suppressAutoHyphens/>
              <w:jc w:val="center"/>
              <w:rPr>
                <w:rFonts w:cstheme="minorHAnsi"/>
                <w:bCs/>
                <w:lang w:val="en-GB" w:eastAsia="de-DE"/>
              </w:rPr>
            </w:pPr>
          </w:p>
        </w:tc>
        <w:tc>
          <w:tcPr>
            <w:tcW w:w="2470" w:type="dxa"/>
            <w:shd w:val="clear" w:color="auto" w:fill="auto"/>
            <w:tcMar>
              <w:top w:w="72" w:type="dxa"/>
              <w:left w:w="144" w:type="dxa"/>
              <w:bottom w:w="72" w:type="dxa"/>
              <w:right w:w="144" w:type="dxa"/>
            </w:tcMar>
          </w:tcPr>
          <w:p w14:paraId="78DC41D7" w14:textId="77777777" w:rsidR="006A03ED" w:rsidRDefault="006A03ED" w:rsidP="003F6C9C">
            <w:pPr>
              <w:pStyle w:val="Sinespaciado"/>
              <w:suppressAutoHyphens/>
              <w:rPr>
                <w:rFonts w:cstheme="minorHAnsi"/>
                <w:bCs/>
                <w:lang w:val="en-GB" w:eastAsia="de-DE"/>
              </w:rPr>
            </w:pPr>
            <w:r>
              <w:rPr>
                <w:rFonts w:cstheme="minorHAnsi"/>
                <w:bCs/>
                <w:lang w:val="en-GB" w:eastAsia="de-DE"/>
              </w:rPr>
              <w:t>Wrist sensors</w:t>
            </w:r>
          </w:p>
        </w:tc>
        <w:tc>
          <w:tcPr>
            <w:tcW w:w="2257" w:type="dxa"/>
            <w:vMerge/>
            <w:shd w:val="clear" w:color="auto" w:fill="auto"/>
            <w:tcMar>
              <w:top w:w="72" w:type="dxa"/>
              <w:left w:w="144" w:type="dxa"/>
              <w:bottom w:w="72" w:type="dxa"/>
              <w:right w:w="144" w:type="dxa"/>
            </w:tcMar>
            <w:vAlign w:val="center"/>
          </w:tcPr>
          <w:p w14:paraId="34D6D11D" w14:textId="77777777" w:rsidR="006A03ED" w:rsidRDefault="006A03ED" w:rsidP="0064652A">
            <w:pPr>
              <w:suppressAutoHyphens/>
              <w:spacing w:after="0" w:line="264" w:lineRule="auto"/>
              <w:rPr>
                <w:rFonts w:cstheme="minorHAnsi"/>
                <w:lang w:val="en-GB"/>
              </w:rPr>
            </w:pPr>
          </w:p>
        </w:tc>
        <w:tc>
          <w:tcPr>
            <w:tcW w:w="1111" w:type="dxa"/>
            <w:vMerge/>
            <w:shd w:val="clear" w:color="auto" w:fill="auto"/>
            <w:tcMar>
              <w:top w:w="72" w:type="dxa"/>
              <w:left w:w="144" w:type="dxa"/>
              <w:bottom w:w="72" w:type="dxa"/>
              <w:right w:w="144" w:type="dxa"/>
            </w:tcMar>
            <w:vAlign w:val="center"/>
          </w:tcPr>
          <w:p w14:paraId="302110B1" w14:textId="77777777" w:rsidR="006A03ED" w:rsidRDefault="006A03ED" w:rsidP="0064652A">
            <w:pPr>
              <w:pStyle w:val="Sinespaciado"/>
              <w:suppressAutoHyphens/>
              <w:jc w:val="center"/>
              <w:rPr>
                <w:rFonts w:cstheme="minorHAnsi"/>
                <w:lang w:val="en-GB" w:eastAsia="de-DE"/>
              </w:rPr>
            </w:pPr>
          </w:p>
        </w:tc>
        <w:tc>
          <w:tcPr>
            <w:tcW w:w="1449" w:type="dxa"/>
            <w:vMerge/>
            <w:shd w:val="clear" w:color="auto" w:fill="auto"/>
            <w:tcMar>
              <w:top w:w="72" w:type="dxa"/>
              <w:left w:w="144" w:type="dxa"/>
              <w:bottom w:w="72" w:type="dxa"/>
              <w:right w:w="144" w:type="dxa"/>
            </w:tcMar>
            <w:vAlign w:val="center"/>
          </w:tcPr>
          <w:p w14:paraId="7F8A10E4" w14:textId="77777777" w:rsidR="006A03ED" w:rsidRDefault="006A03ED" w:rsidP="00513D06">
            <w:pPr>
              <w:suppressAutoHyphens/>
              <w:spacing w:after="0" w:line="240" w:lineRule="auto"/>
              <w:jc w:val="center"/>
              <w:rPr>
                <w:rFonts w:cstheme="minorHAnsi"/>
                <w:lang w:val="en-GB" w:eastAsia="de-DE"/>
              </w:rPr>
            </w:pPr>
          </w:p>
        </w:tc>
        <w:tc>
          <w:tcPr>
            <w:tcW w:w="1018" w:type="dxa"/>
            <w:vMerge/>
            <w:shd w:val="clear" w:color="auto" w:fill="auto"/>
            <w:tcMar>
              <w:top w:w="72" w:type="dxa"/>
              <w:left w:w="144" w:type="dxa"/>
              <w:bottom w:w="72" w:type="dxa"/>
              <w:right w:w="144" w:type="dxa"/>
            </w:tcMar>
            <w:vAlign w:val="center"/>
          </w:tcPr>
          <w:p w14:paraId="6EB6FCAD" w14:textId="77777777" w:rsidR="006A03ED" w:rsidRDefault="006A03ED" w:rsidP="00513D06">
            <w:pPr>
              <w:pStyle w:val="Sinespaciado"/>
              <w:suppressAutoHyphens/>
              <w:jc w:val="center"/>
              <w:rPr>
                <w:rFonts w:cstheme="minorHAnsi"/>
                <w:bCs/>
                <w:lang w:val="en-GB" w:eastAsia="de-DE"/>
              </w:rPr>
            </w:pPr>
          </w:p>
        </w:tc>
        <w:tc>
          <w:tcPr>
            <w:tcW w:w="850" w:type="dxa"/>
            <w:vMerge/>
            <w:shd w:val="clear" w:color="auto" w:fill="auto"/>
            <w:tcMar>
              <w:top w:w="72" w:type="dxa"/>
              <w:left w:w="144" w:type="dxa"/>
              <w:bottom w:w="72" w:type="dxa"/>
              <w:right w:w="144" w:type="dxa"/>
            </w:tcMar>
          </w:tcPr>
          <w:p w14:paraId="7D0870CE" w14:textId="77777777" w:rsidR="006A03ED" w:rsidRDefault="006A03ED" w:rsidP="003F6C9C">
            <w:pPr>
              <w:pStyle w:val="Sinespaciado"/>
              <w:suppressAutoHyphens/>
              <w:rPr>
                <w:rFonts w:cstheme="minorHAnsi"/>
                <w:bCs/>
                <w:lang w:val="en-GB" w:eastAsia="de-DE"/>
              </w:rPr>
            </w:pPr>
          </w:p>
        </w:tc>
        <w:tc>
          <w:tcPr>
            <w:tcW w:w="1344" w:type="dxa"/>
            <w:vMerge/>
            <w:shd w:val="clear" w:color="auto" w:fill="auto"/>
            <w:tcMar>
              <w:top w:w="72" w:type="dxa"/>
              <w:left w:w="144" w:type="dxa"/>
              <w:bottom w:w="72" w:type="dxa"/>
              <w:right w:w="144" w:type="dxa"/>
            </w:tcMar>
          </w:tcPr>
          <w:p w14:paraId="47DC87B2" w14:textId="77777777" w:rsidR="006A03ED" w:rsidRPr="00935B44" w:rsidRDefault="006A03ED" w:rsidP="003F6C9C">
            <w:pPr>
              <w:pStyle w:val="Sinespaciado"/>
              <w:suppressAutoHyphens/>
              <w:rPr>
                <w:rFonts w:cstheme="minorHAnsi"/>
                <w:bCs/>
                <w:lang w:val="en-GB" w:eastAsia="de-DE"/>
              </w:rPr>
            </w:pPr>
          </w:p>
        </w:tc>
        <w:tc>
          <w:tcPr>
            <w:tcW w:w="1171" w:type="dxa"/>
            <w:vMerge/>
            <w:shd w:val="clear" w:color="auto" w:fill="auto"/>
          </w:tcPr>
          <w:p w14:paraId="724E910D" w14:textId="77777777" w:rsidR="006A03ED" w:rsidRPr="00935B44" w:rsidRDefault="006A03ED" w:rsidP="003F6C9C">
            <w:pPr>
              <w:pStyle w:val="Sinespaciado"/>
              <w:suppressAutoHyphens/>
              <w:rPr>
                <w:rFonts w:cstheme="minorHAnsi"/>
                <w:bCs/>
                <w:lang w:val="en-GB" w:eastAsia="de-DE"/>
              </w:rPr>
            </w:pPr>
          </w:p>
        </w:tc>
      </w:tr>
    </w:tbl>
    <w:p w14:paraId="15898CD1" w14:textId="77777777" w:rsidR="006A03ED" w:rsidRPr="006A03ED" w:rsidRDefault="006A03ED" w:rsidP="003F66C8">
      <w:pPr>
        <w:rPr>
          <w:i/>
          <w:iCs/>
          <w:sz w:val="18"/>
          <w:szCs w:val="18"/>
          <w:lang w:val="en-GB"/>
        </w:rPr>
      </w:pPr>
      <w:r w:rsidRPr="006A03ED">
        <w:rPr>
          <w:i/>
          <w:iCs/>
          <w:sz w:val="18"/>
          <w:szCs w:val="18"/>
          <w:lang w:val="en-GB"/>
        </w:rPr>
        <w:t>K-Health team stands for the core team of researchers at IDIBAPS (RGC, AG</w:t>
      </w:r>
      <w:r>
        <w:rPr>
          <w:i/>
          <w:iCs/>
          <w:sz w:val="18"/>
          <w:szCs w:val="18"/>
          <w:lang w:val="en-GB"/>
        </w:rPr>
        <w:t>L</w:t>
      </w:r>
      <w:r w:rsidRPr="006A03ED">
        <w:rPr>
          <w:i/>
          <w:iCs/>
          <w:sz w:val="18"/>
          <w:szCs w:val="18"/>
          <w:lang w:val="en-GB"/>
        </w:rPr>
        <w:t xml:space="preserve">, and IC); Lung Function Lab corresponds to the unit at Hospital Clinic de Barcelona (HCB), led by EA; Biophysics and Bioengineering Unit at the School of Medicine and Health Sciences of the University of Barcelona, led by RF; and Health Circuit S.L. is a start-up company from IDIBAPS-HCB, IC is the CEO. </w:t>
      </w:r>
    </w:p>
    <w:p w14:paraId="58EBF9E7" w14:textId="77777777" w:rsidR="006A03ED" w:rsidRDefault="006A03ED" w:rsidP="008F66F4">
      <w:pPr>
        <w:rPr>
          <w:b/>
          <w:bCs/>
          <w:color w:val="E97132" w:themeColor="accent2"/>
          <w:lang w:val="en-GB"/>
        </w:rPr>
      </w:pPr>
    </w:p>
    <w:p w14:paraId="6FDEF3CC" w14:textId="77777777" w:rsidR="006A03ED" w:rsidRDefault="006A03ED" w:rsidP="008F66F4">
      <w:pPr>
        <w:rPr>
          <w:b/>
          <w:bCs/>
          <w:color w:val="E97132" w:themeColor="accent2"/>
          <w:lang w:val="en-GB"/>
        </w:rPr>
      </w:pPr>
    </w:p>
    <w:p w14:paraId="573BD3FE" w14:textId="77777777" w:rsidR="006A03ED" w:rsidRPr="003A0EF8" w:rsidRDefault="006A03ED" w:rsidP="008F66F4">
      <w:pPr>
        <w:rPr>
          <w:lang w:val="en-GB"/>
        </w:rPr>
      </w:pPr>
      <w:r w:rsidRPr="00096C4C">
        <w:rPr>
          <w:b/>
          <w:bCs/>
          <w:color w:val="E97132" w:themeColor="accent2"/>
          <w:lang w:val="en-GB"/>
        </w:rPr>
        <w:t>Do</w:t>
      </w:r>
    </w:p>
    <w:tbl>
      <w:tblPr>
        <w:tblStyle w:val="Tablaconcuadrcula"/>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Look w:val="04A0" w:firstRow="1" w:lastRow="0" w:firstColumn="1" w:lastColumn="0" w:noHBand="0" w:noVBand="1"/>
      </w:tblPr>
      <w:tblGrid>
        <w:gridCol w:w="2476"/>
        <w:gridCol w:w="1347"/>
        <w:gridCol w:w="10064"/>
      </w:tblGrid>
      <w:tr w:rsidR="006A03ED" w:rsidRPr="00280433" w14:paraId="3EE4BBC4" w14:textId="77777777" w:rsidTr="00192283">
        <w:tc>
          <w:tcPr>
            <w:tcW w:w="0" w:type="auto"/>
            <w:shd w:val="clear" w:color="auto" w:fill="D9D9D9" w:themeFill="background1" w:themeFillShade="D9"/>
          </w:tcPr>
          <w:p w14:paraId="2D408CEB" w14:textId="77777777" w:rsidR="006A03ED" w:rsidRPr="00935B44" w:rsidRDefault="006A03ED" w:rsidP="003F6C9C">
            <w:pPr>
              <w:pStyle w:val="Sinespaciado"/>
              <w:suppressAutoHyphens/>
              <w:rPr>
                <w:rFonts w:cstheme="minorHAnsi"/>
                <w:b/>
                <w:lang w:val="en-GB"/>
              </w:rPr>
            </w:pPr>
            <w:r w:rsidRPr="00935B44">
              <w:rPr>
                <w:rFonts w:cstheme="minorHAnsi"/>
                <w:b/>
                <w:lang w:val="en-GB"/>
              </w:rPr>
              <w:t xml:space="preserve">Cycle number </w:t>
            </w:r>
            <w:r>
              <w:rPr>
                <w:rFonts w:cstheme="minorHAnsi"/>
                <w:b/>
                <w:lang w:val="en-GB"/>
              </w:rPr>
              <w:t>(1)</w:t>
            </w:r>
          </w:p>
        </w:tc>
        <w:tc>
          <w:tcPr>
            <w:tcW w:w="11411" w:type="dxa"/>
            <w:gridSpan w:val="2"/>
            <w:shd w:val="clear" w:color="auto" w:fill="auto"/>
          </w:tcPr>
          <w:p w14:paraId="206ADE74" w14:textId="77777777" w:rsidR="006A03ED" w:rsidRPr="00935B44" w:rsidRDefault="006A03ED" w:rsidP="003F6C9C">
            <w:pPr>
              <w:pStyle w:val="Sinespaciado"/>
              <w:suppressAutoHyphens/>
              <w:rPr>
                <w:rFonts w:cstheme="minorHAnsi"/>
                <w:b/>
                <w:lang w:val="en-GB"/>
              </w:rPr>
            </w:pPr>
            <w:r>
              <w:rPr>
                <w:lang w:val="en-GB"/>
              </w:rPr>
              <w:t>Clinical Applicability of Data Capture: Definition of the protocols and feasibility analyses</w:t>
            </w:r>
          </w:p>
        </w:tc>
      </w:tr>
      <w:tr w:rsidR="006A03ED" w:rsidRPr="00935B44" w14:paraId="208FBB6E" w14:textId="77777777" w:rsidTr="00192283">
        <w:tc>
          <w:tcPr>
            <w:tcW w:w="0" w:type="auto"/>
            <w:shd w:val="clear" w:color="auto" w:fill="D9D9D9" w:themeFill="background1" w:themeFillShade="D9"/>
          </w:tcPr>
          <w:p w14:paraId="68042DCF" w14:textId="77777777" w:rsidR="006A03ED" w:rsidRPr="00935B44" w:rsidRDefault="006A03ED" w:rsidP="003F6C9C">
            <w:pPr>
              <w:pStyle w:val="Sinespaciado"/>
              <w:suppressAutoHyphens/>
              <w:rPr>
                <w:rFonts w:cstheme="minorHAnsi"/>
                <w:b/>
                <w:lang w:val="en-GB"/>
              </w:rPr>
            </w:pPr>
            <w:r w:rsidRPr="00935B44">
              <w:rPr>
                <w:rFonts w:cstheme="minorHAnsi"/>
                <w:b/>
                <w:lang w:val="en-GB"/>
              </w:rPr>
              <w:t>Activity</w:t>
            </w:r>
          </w:p>
        </w:tc>
        <w:tc>
          <w:tcPr>
            <w:tcW w:w="1347" w:type="dxa"/>
            <w:shd w:val="clear" w:color="auto" w:fill="D9D9D9" w:themeFill="background1" w:themeFillShade="D9"/>
            <w:vAlign w:val="center"/>
          </w:tcPr>
          <w:p w14:paraId="035E55B7" w14:textId="77777777" w:rsidR="006A03ED" w:rsidRPr="00935B44" w:rsidRDefault="006A03ED" w:rsidP="00192283">
            <w:pPr>
              <w:pStyle w:val="Sinespaciado"/>
              <w:suppressAutoHyphens/>
              <w:jc w:val="center"/>
              <w:rPr>
                <w:rFonts w:cstheme="minorHAnsi"/>
                <w:b/>
                <w:lang w:val="en-GB"/>
              </w:rPr>
            </w:pPr>
            <w:r w:rsidRPr="00935B44">
              <w:rPr>
                <w:rFonts w:cstheme="minorHAnsi"/>
                <w:b/>
                <w:lang w:val="en-GB"/>
              </w:rPr>
              <w:t>KPI</w:t>
            </w:r>
          </w:p>
        </w:tc>
        <w:tc>
          <w:tcPr>
            <w:tcW w:w="10064" w:type="dxa"/>
            <w:shd w:val="clear" w:color="auto" w:fill="D9D9D9" w:themeFill="background1" w:themeFillShade="D9"/>
          </w:tcPr>
          <w:p w14:paraId="550AF617" w14:textId="77777777" w:rsidR="006A03ED" w:rsidRPr="00935B44" w:rsidRDefault="006A03ED" w:rsidP="003F6C9C">
            <w:pPr>
              <w:pStyle w:val="Sinespaciado"/>
              <w:suppressAutoHyphens/>
              <w:rPr>
                <w:rFonts w:cstheme="minorHAnsi"/>
                <w:b/>
                <w:lang w:val="en-GB"/>
              </w:rPr>
            </w:pPr>
            <w:r w:rsidRPr="00935B44">
              <w:rPr>
                <w:rFonts w:cstheme="minorHAnsi"/>
                <w:b/>
                <w:lang w:val="en-GB"/>
              </w:rPr>
              <w:t>Actual value</w:t>
            </w:r>
          </w:p>
        </w:tc>
      </w:tr>
      <w:tr w:rsidR="006A03ED" w:rsidRPr="00510200" w14:paraId="6F3B1984" w14:textId="77777777" w:rsidTr="00192283">
        <w:trPr>
          <w:trHeight w:val="390"/>
        </w:trPr>
        <w:tc>
          <w:tcPr>
            <w:tcW w:w="0" w:type="auto"/>
            <w:shd w:val="clear" w:color="auto" w:fill="auto"/>
          </w:tcPr>
          <w:p w14:paraId="45163417" w14:textId="77777777" w:rsidR="006A03ED" w:rsidRDefault="006A03ED" w:rsidP="00DE4665">
            <w:pPr>
              <w:suppressAutoHyphens/>
              <w:rPr>
                <w:rFonts w:cstheme="minorHAnsi"/>
                <w:bCs/>
                <w:lang w:val="en-GB" w:eastAsia="de-DE"/>
              </w:rPr>
            </w:pPr>
            <w:r>
              <w:rPr>
                <w:rFonts w:cstheme="minorHAnsi"/>
                <w:bCs/>
                <w:lang w:val="en-GB" w:eastAsia="de-DE"/>
              </w:rPr>
              <w:t>Lung Function Testing:</w:t>
            </w:r>
          </w:p>
          <w:p w14:paraId="7FD93AFB" w14:textId="1BE91DE2" w:rsidR="006A03ED" w:rsidRPr="00935B44" w:rsidRDefault="006A03ED" w:rsidP="00DE4665">
            <w:pPr>
              <w:pStyle w:val="Sinespaciado"/>
              <w:suppressAutoHyphens/>
              <w:rPr>
                <w:rFonts w:cstheme="minorHAnsi"/>
                <w:b/>
                <w:lang w:val="en-GB"/>
              </w:rPr>
            </w:pPr>
            <w:proofErr w:type="spellStart"/>
            <w:r>
              <w:rPr>
                <w:rFonts w:cstheme="minorHAnsi"/>
                <w:bCs/>
                <w:lang w:val="en-GB" w:eastAsia="de-DE"/>
              </w:rPr>
              <w:t>Oscillometry</w:t>
            </w:r>
            <w:proofErr w:type="spellEnd"/>
          </w:p>
        </w:tc>
        <w:tc>
          <w:tcPr>
            <w:tcW w:w="1347" w:type="dxa"/>
            <w:shd w:val="clear" w:color="auto" w:fill="auto"/>
          </w:tcPr>
          <w:p w14:paraId="4BB8AD36" w14:textId="77777777" w:rsidR="006A03ED" w:rsidRPr="00935B44" w:rsidRDefault="006A03ED" w:rsidP="003F6C9C">
            <w:pPr>
              <w:pStyle w:val="Sinespaciado"/>
              <w:suppressAutoHyphens/>
              <w:rPr>
                <w:rFonts w:cstheme="minorHAnsi"/>
                <w:b/>
                <w:lang w:val="en-GB"/>
              </w:rPr>
            </w:pPr>
          </w:p>
        </w:tc>
        <w:tc>
          <w:tcPr>
            <w:tcW w:w="10064" w:type="dxa"/>
            <w:shd w:val="clear" w:color="auto" w:fill="auto"/>
          </w:tcPr>
          <w:p w14:paraId="06D9DE8A" w14:textId="77777777" w:rsidR="006A03ED" w:rsidRPr="00935B44" w:rsidRDefault="006A03ED" w:rsidP="003F6C9C">
            <w:pPr>
              <w:pStyle w:val="Sinespaciado"/>
              <w:suppressAutoHyphens/>
              <w:rPr>
                <w:rFonts w:cstheme="minorHAnsi"/>
                <w:lang w:val="en-GB"/>
              </w:rPr>
            </w:pPr>
          </w:p>
        </w:tc>
      </w:tr>
      <w:tr w:rsidR="006A03ED" w:rsidRPr="00DE4665" w14:paraId="13655746" w14:textId="77777777" w:rsidTr="00192283">
        <w:trPr>
          <w:trHeight w:val="344"/>
        </w:trPr>
        <w:tc>
          <w:tcPr>
            <w:tcW w:w="0" w:type="auto"/>
            <w:shd w:val="clear" w:color="auto" w:fill="auto"/>
          </w:tcPr>
          <w:p w14:paraId="494EBE6F" w14:textId="77777777" w:rsidR="006A03ED" w:rsidRDefault="006A03ED" w:rsidP="00DE4665">
            <w:pPr>
              <w:suppressAutoHyphens/>
              <w:rPr>
                <w:rFonts w:cstheme="minorHAnsi"/>
                <w:bCs/>
                <w:lang w:val="en-GB" w:eastAsia="de-DE"/>
              </w:rPr>
            </w:pPr>
            <w:r>
              <w:rPr>
                <w:rFonts w:cstheme="minorHAnsi"/>
                <w:bCs/>
                <w:lang w:val="en-GB" w:eastAsia="de-DE"/>
              </w:rPr>
              <w:t>Predictive Modelling</w:t>
            </w:r>
          </w:p>
          <w:p w14:paraId="6CEC8E4D" w14:textId="77777777" w:rsidR="006A03ED" w:rsidRPr="00DE4665" w:rsidRDefault="006A03ED" w:rsidP="00DE4665">
            <w:pPr>
              <w:suppressAutoHyphens/>
              <w:rPr>
                <w:rFonts w:cstheme="minorHAnsi"/>
                <w:bCs/>
                <w:lang w:val="en-GB" w:eastAsia="de-DE"/>
              </w:rPr>
            </w:pPr>
            <w:r>
              <w:rPr>
                <w:rFonts w:cstheme="minorHAnsi"/>
                <w:bCs/>
                <w:lang w:val="en-GB" w:eastAsia="de-DE"/>
              </w:rPr>
              <w:t>of exacerbations</w:t>
            </w:r>
          </w:p>
        </w:tc>
        <w:tc>
          <w:tcPr>
            <w:tcW w:w="1347" w:type="dxa"/>
            <w:shd w:val="clear" w:color="auto" w:fill="auto"/>
          </w:tcPr>
          <w:p w14:paraId="4A1C01FB" w14:textId="77777777" w:rsidR="006A03ED" w:rsidRPr="00935B44" w:rsidRDefault="006A03ED" w:rsidP="003F6C9C">
            <w:pPr>
              <w:pStyle w:val="Sinespaciado"/>
              <w:autoSpaceDE w:val="0"/>
              <w:autoSpaceDN w:val="0"/>
              <w:adjustRightInd w:val="0"/>
              <w:spacing w:after="120" w:line="276" w:lineRule="auto"/>
              <w:rPr>
                <w:rFonts w:cstheme="minorHAnsi"/>
                <w:lang w:val="en-GB"/>
              </w:rPr>
            </w:pPr>
          </w:p>
        </w:tc>
        <w:tc>
          <w:tcPr>
            <w:tcW w:w="10064" w:type="dxa"/>
            <w:shd w:val="clear" w:color="auto" w:fill="auto"/>
          </w:tcPr>
          <w:p w14:paraId="2F84C424" w14:textId="77777777" w:rsidR="006A03ED" w:rsidRPr="00935B44" w:rsidRDefault="006A03ED" w:rsidP="003F6C9C">
            <w:pPr>
              <w:pStyle w:val="Listaconvietas"/>
              <w:numPr>
                <w:ilvl w:val="0"/>
                <w:numId w:val="0"/>
              </w:numPr>
              <w:suppressAutoHyphens/>
              <w:ind w:left="360" w:hanging="360"/>
              <w:rPr>
                <w:rFonts w:asciiTheme="minorHAnsi" w:hAnsiTheme="minorHAnsi" w:cstheme="minorHAnsi"/>
                <w:bCs/>
                <w:iCs/>
                <w:szCs w:val="22"/>
              </w:rPr>
            </w:pPr>
          </w:p>
        </w:tc>
      </w:tr>
      <w:tr w:rsidR="006A03ED" w:rsidRPr="00280433" w14:paraId="3DFF7C3D" w14:textId="77777777" w:rsidTr="00192283">
        <w:tc>
          <w:tcPr>
            <w:tcW w:w="0" w:type="auto"/>
            <w:shd w:val="clear" w:color="auto" w:fill="auto"/>
          </w:tcPr>
          <w:p w14:paraId="31D1C2C4" w14:textId="77777777" w:rsidR="006A03ED" w:rsidRDefault="006A03ED" w:rsidP="003F6C9C">
            <w:pPr>
              <w:pStyle w:val="Sinespaciado"/>
              <w:suppressAutoHyphens/>
              <w:rPr>
                <w:rFonts w:cstheme="minorHAnsi"/>
                <w:bCs/>
                <w:lang w:val="en-GB" w:eastAsia="de-DE"/>
              </w:rPr>
            </w:pPr>
            <w:r>
              <w:rPr>
                <w:rFonts w:cstheme="minorHAnsi"/>
                <w:bCs/>
                <w:lang w:val="en-GB" w:eastAsia="de-DE"/>
              </w:rPr>
              <w:t xml:space="preserve">Digital support for </w:t>
            </w:r>
          </w:p>
          <w:p w14:paraId="5729A4BB" w14:textId="77777777" w:rsidR="006A03ED" w:rsidRPr="00935B44" w:rsidRDefault="006A03ED" w:rsidP="003F6C9C">
            <w:pPr>
              <w:pStyle w:val="Sinespaciado"/>
              <w:suppressAutoHyphens/>
              <w:rPr>
                <w:rFonts w:cstheme="minorHAnsi"/>
                <w:lang w:val="en-GB"/>
              </w:rPr>
            </w:pPr>
            <w:r>
              <w:rPr>
                <w:rFonts w:cstheme="minorHAnsi"/>
                <w:bCs/>
                <w:lang w:val="en-GB" w:eastAsia="de-DE"/>
              </w:rPr>
              <w:t>patients’ data capturing</w:t>
            </w:r>
          </w:p>
        </w:tc>
        <w:tc>
          <w:tcPr>
            <w:tcW w:w="1347" w:type="dxa"/>
            <w:shd w:val="clear" w:color="auto" w:fill="auto"/>
          </w:tcPr>
          <w:p w14:paraId="73A1775E" w14:textId="77777777" w:rsidR="006A03ED" w:rsidRPr="00935B44" w:rsidRDefault="006A03ED" w:rsidP="003F6C9C">
            <w:pPr>
              <w:pStyle w:val="Listaconvietas"/>
              <w:numPr>
                <w:ilvl w:val="0"/>
                <w:numId w:val="0"/>
              </w:numPr>
              <w:suppressAutoHyphens/>
              <w:ind w:left="63" w:hanging="13"/>
              <w:rPr>
                <w:rFonts w:asciiTheme="minorHAnsi" w:hAnsiTheme="minorHAnsi" w:cstheme="minorHAnsi"/>
                <w:szCs w:val="22"/>
              </w:rPr>
            </w:pPr>
          </w:p>
        </w:tc>
        <w:tc>
          <w:tcPr>
            <w:tcW w:w="10064" w:type="dxa"/>
            <w:shd w:val="clear" w:color="auto" w:fill="auto"/>
          </w:tcPr>
          <w:p w14:paraId="146D3E66" w14:textId="77777777" w:rsidR="006A03ED" w:rsidRPr="00935B44" w:rsidRDefault="006A03ED" w:rsidP="003F6C9C">
            <w:pPr>
              <w:rPr>
                <w:lang w:val="en-GB"/>
              </w:rPr>
            </w:pPr>
          </w:p>
        </w:tc>
      </w:tr>
    </w:tbl>
    <w:p w14:paraId="0D4DF7F2" w14:textId="77777777" w:rsidR="006A03ED" w:rsidRDefault="006A03ED" w:rsidP="008F66F4">
      <w:pPr>
        <w:suppressAutoHyphens/>
        <w:jc w:val="both"/>
        <w:rPr>
          <w:lang w:val="en-GB"/>
        </w:rPr>
      </w:pPr>
    </w:p>
    <w:tbl>
      <w:tblPr>
        <w:tblStyle w:val="Tablaconcuadrcula1"/>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Look w:val="04A0" w:firstRow="1" w:lastRow="0" w:firstColumn="1" w:lastColumn="0" w:noHBand="0" w:noVBand="1"/>
      </w:tblPr>
      <w:tblGrid>
        <w:gridCol w:w="4195"/>
        <w:gridCol w:w="9797"/>
      </w:tblGrid>
      <w:tr w:rsidR="006A03ED" w:rsidRPr="00935B44" w14:paraId="33ABECBD" w14:textId="77777777" w:rsidTr="003F6C9C">
        <w:trPr>
          <w:trHeight w:val="304"/>
        </w:trPr>
        <w:tc>
          <w:tcPr>
            <w:tcW w:w="1499" w:type="pct"/>
            <w:shd w:val="clear" w:color="auto" w:fill="D9D9D9" w:themeFill="background1" w:themeFillShade="D9"/>
          </w:tcPr>
          <w:p w14:paraId="032DB2D8" w14:textId="77777777" w:rsidR="006A03ED" w:rsidRPr="00935B44" w:rsidRDefault="006A03ED" w:rsidP="003F6C9C">
            <w:pPr>
              <w:pStyle w:val="Sinespaciado"/>
              <w:suppressAutoHyphens/>
              <w:rPr>
                <w:b/>
                <w:sz w:val="22"/>
                <w:szCs w:val="22"/>
                <w:lang w:val="en-GB"/>
              </w:rPr>
            </w:pPr>
            <w:r w:rsidRPr="00935B44">
              <w:rPr>
                <w:b/>
                <w:sz w:val="22"/>
                <w:szCs w:val="22"/>
                <w:lang w:val="en-GB"/>
              </w:rPr>
              <w:t>QUESTIONS</w:t>
            </w:r>
          </w:p>
        </w:tc>
        <w:tc>
          <w:tcPr>
            <w:tcW w:w="3501" w:type="pct"/>
            <w:shd w:val="clear" w:color="auto" w:fill="D9D9D9" w:themeFill="background1" w:themeFillShade="D9"/>
          </w:tcPr>
          <w:p w14:paraId="0B32B73A" w14:textId="77777777" w:rsidR="006A03ED" w:rsidRPr="00935B44" w:rsidRDefault="006A03ED" w:rsidP="003F6C9C">
            <w:pPr>
              <w:pStyle w:val="Sinespaciado"/>
              <w:suppressAutoHyphens/>
              <w:rPr>
                <w:b/>
                <w:sz w:val="22"/>
                <w:szCs w:val="22"/>
                <w:lang w:val="en-GB"/>
              </w:rPr>
            </w:pPr>
            <w:r w:rsidRPr="00935B44">
              <w:rPr>
                <w:b/>
                <w:sz w:val="22"/>
                <w:szCs w:val="22"/>
                <w:lang w:val="en-GB"/>
              </w:rPr>
              <w:t>ANSWERS</w:t>
            </w:r>
          </w:p>
        </w:tc>
      </w:tr>
      <w:tr w:rsidR="006A03ED" w:rsidRPr="00280433" w14:paraId="64B1A83D" w14:textId="77777777" w:rsidTr="003F6C9C">
        <w:trPr>
          <w:trHeight w:val="568"/>
        </w:trPr>
        <w:tc>
          <w:tcPr>
            <w:tcW w:w="1499" w:type="pct"/>
            <w:shd w:val="clear" w:color="auto" w:fill="D9D9D9" w:themeFill="background1" w:themeFillShade="D9"/>
          </w:tcPr>
          <w:p w14:paraId="65A5CFC3" w14:textId="77777777" w:rsidR="006A03ED" w:rsidRPr="00935B44" w:rsidRDefault="006A03ED" w:rsidP="003F6C9C">
            <w:pPr>
              <w:pStyle w:val="Sinespaciado"/>
              <w:suppressAutoHyphens/>
              <w:rPr>
                <w:b/>
                <w:sz w:val="22"/>
                <w:szCs w:val="22"/>
                <w:lang w:val="en-GB"/>
              </w:rPr>
            </w:pPr>
            <w:r w:rsidRPr="00935B44">
              <w:rPr>
                <w:b/>
                <w:sz w:val="22"/>
                <w:szCs w:val="22"/>
                <w:lang w:val="en-GB"/>
              </w:rPr>
              <w:t xml:space="preserve">What was </w:t>
            </w:r>
            <w:proofErr w:type="gramStart"/>
            <w:r w:rsidRPr="00935B44">
              <w:rPr>
                <w:b/>
                <w:sz w:val="22"/>
                <w:szCs w:val="22"/>
                <w:lang w:val="en-GB"/>
              </w:rPr>
              <w:t>actually implemented</w:t>
            </w:r>
            <w:proofErr w:type="gramEnd"/>
            <w:r w:rsidRPr="00935B44">
              <w:rPr>
                <w:b/>
                <w:sz w:val="22"/>
                <w:szCs w:val="22"/>
                <w:lang w:val="en-GB"/>
              </w:rPr>
              <w:t>? Any deviation from the planned actions</w:t>
            </w:r>
          </w:p>
        </w:tc>
        <w:tc>
          <w:tcPr>
            <w:tcW w:w="3501" w:type="pct"/>
            <w:shd w:val="clear" w:color="auto" w:fill="auto"/>
          </w:tcPr>
          <w:p w14:paraId="252056E0" w14:textId="77777777" w:rsidR="006A03ED" w:rsidRPr="00935B44" w:rsidRDefault="006A03ED" w:rsidP="003F6C9C">
            <w:pPr>
              <w:pStyle w:val="Sinespaciado"/>
              <w:suppressAutoHyphens/>
              <w:rPr>
                <w:sz w:val="22"/>
                <w:szCs w:val="22"/>
                <w:lang w:val="en-GB"/>
              </w:rPr>
            </w:pPr>
          </w:p>
        </w:tc>
      </w:tr>
      <w:tr w:rsidR="006A03ED" w:rsidRPr="00280433" w14:paraId="7B4D6F09" w14:textId="77777777" w:rsidTr="003F6C9C">
        <w:trPr>
          <w:trHeight w:val="20"/>
        </w:trPr>
        <w:tc>
          <w:tcPr>
            <w:tcW w:w="1499" w:type="pct"/>
            <w:shd w:val="clear" w:color="auto" w:fill="D9D9D9" w:themeFill="background1" w:themeFillShade="D9"/>
          </w:tcPr>
          <w:p w14:paraId="0E901656" w14:textId="77777777" w:rsidR="006A03ED" w:rsidRPr="00935B44" w:rsidRDefault="006A03ED" w:rsidP="003F6C9C">
            <w:pPr>
              <w:pStyle w:val="Sinespaciado"/>
              <w:suppressAutoHyphens/>
              <w:rPr>
                <w:b/>
                <w:sz w:val="22"/>
                <w:szCs w:val="22"/>
                <w:lang w:val="en-GB"/>
              </w:rPr>
            </w:pPr>
            <w:r w:rsidRPr="00935B44">
              <w:rPr>
                <w:b/>
                <w:sz w:val="22"/>
                <w:szCs w:val="22"/>
                <w:lang w:val="en-GB"/>
              </w:rPr>
              <w:t>Problems? Unexpected findings? Please describe</w:t>
            </w:r>
          </w:p>
        </w:tc>
        <w:tc>
          <w:tcPr>
            <w:tcW w:w="3501" w:type="pct"/>
            <w:shd w:val="clear" w:color="auto" w:fill="auto"/>
          </w:tcPr>
          <w:p w14:paraId="48B5A37B" w14:textId="77777777" w:rsidR="006A03ED" w:rsidRPr="00935B44" w:rsidRDefault="006A03ED" w:rsidP="003F6C9C">
            <w:pPr>
              <w:pStyle w:val="Sinespaciado"/>
              <w:rPr>
                <w:sz w:val="22"/>
                <w:szCs w:val="22"/>
                <w:lang w:val="en-GB"/>
              </w:rPr>
            </w:pPr>
          </w:p>
        </w:tc>
      </w:tr>
    </w:tbl>
    <w:tbl>
      <w:tblPr>
        <w:tblStyle w:val="Tablaconcuadrcula"/>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Look w:val="04A0" w:firstRow="1" w:lastRow="0" w:firstColumn="1" w:lastColumn="0" w:noHBand="0" w:noVBand="1"/>
      </w:tblPr>
      <w:tblGrid>
        <w:gridCol w:w="3498"/>
        <w:gridCol w:w="3498"/>
        <w:gridCol w:w="3498"/>
        <w:gridCol w:w="3498"/>
      </w:tblGrid>
      <w:tr w:rsidR="006A03ED" w:rsidRPr="007D6CAA" w14:paraId="5B4A9B4A" w14:textId="77777777" w:rsidTr="003F6C9C">
        <w:trPr>
          <w:trHeight w:val="20"/>
        </w:trPr>
        <w:tc>
          <w:tcPr>
            <w:tcW w:w="5000" w:type="pct"/>
            <w:gridSpan w:val="4"/>
            <w:shd w:val="clear" w:color="auto" w:fill="D9D9D9" w:themeFill="background1" w:themeFillShade="D9"/>
          </w:tcPr>
          <w:p w14:paraId="64A9A5CD" w14:textId="77777777" w:rsidR="006A03ED" w:rsidRPr="00935B44" w:rsidRDefault="006A03ED" w:rsidP="003F6C9C">
            <w:pPr>
              <w:pStyle w:val="Sinespaciado"/>
              <w:suppressAutoHyphens/>
              <w:rPr>
                <w:b/>
                <w:i/>
                <w:lang w:val="en-GB"/>
              </w:rPr>
            </w:pPr>
            <w:r w:rsidRPr="00935B44">
              <w:rPr>
                <w:b/>
                <w:lang w:val="en-GB"/>
              </w:rPr>
              <w:t xml:space="preserve">IMPLEMENTATION PROGRESS </w:t>
            </w:r>
          </w:p>
        </w:tc>
      </w:tr>
      <w:tr w:rsidR="006A03ED" w:rsidRPr="00935B44" w14:paraId="29F9E834" w14:textId="77777777" w:rsidTr="003F6C9C">
        <w:trPr>
          <w:trHeight w:val="20"/>
        </w:trPr>
        <w:tc>
          <w:tcPr>
            <w:tcW w:w="1250" w:type="pct"/>
            <w:shd w:val="clear" w:color="auto" w:fill="D9D9D9" w:themeFill="background1" w:themeFillShade="D9"/>
          </w:tcPr>
          <w:p w14:paraId="58343C59" w14:textId="77777777" w:rsidR="006A03ED" w:rsidRPr="00935B44" w:rsidRDefault="006A03ED" w:rsidP="003F6C9C">
            <w:pPr>
              <w:pStyle w:val="Sinespaciado"/>
              <w:suppressAutoHyphens/>
              <w:rPr>
                <w:b/>
                <w:lang w:val="en-GB"/>
              </w:rPr>
            </w:pPr>
            <w:r w:rsidRPr="00935B44">
              <w:rPr>
                <w:b/>
                <w:lang w:val="en-GB"/>
              </w:rPr>
              <w:t>0-25%</w:t>
            </w:r>
          </w:p>
        </w:tc>
        <w:tc>
          <w:tcPr>
            <w:tcW w:w="1250" w:type="pct"/>
            <w:shd w:val="clear" w:color="auto" w:fill="D9D9D9" w:themeFill="background1" w:themeFillShade="D9"/>
          </w:tcPr>
          <w:p w14:paraId="66FC13B2" w14:textId="77777777" w:rsidR="006A03ED" w:rsidRPr="00935B44" w:rsidRDefault="006A03ED" w:rsidP="003F6C9C">
            <w:pPr>
              <w:pStyle w:val="Sinespaciado"/>
              <w:suppressAutoHyphens/>
              <w:rPr>
                <w:b/>
                <w:lang w:val="en-GB"/>
              </w:rPr>
            </w:pPr>
            <w:r w:rsidRPr="00935B44">
              <w:rPr>
                <w:b/>
                <w:lang w:val="en-GB"/>
              </w:rPr>
              <w:t>25-50%</w:t>
            </w:r>
          </w:p>
        </w:tc>
        <w:tc>
          <w:tcPr>
            <w:tcW w:w="1250" w:type="pct"/>
            <w:shd w:val="clear" w:color="auto" w:fill="D9D9D9" w:themeFill="background1" w:themeFillShade="D9"/>
          </w:tcPr>
          <w:p w14:paraId="6F8C8D0C" w14:textId="77777777" w:rsidR="006A03ED" w:rsidRPr="00935B44" w:rsidRDefault="006A03ED" w:rsidP="003F6C9C">
            <w:pPr>
              <w:pStyle w:val="Sinespaciado"/>
              <w:suppressAutoHyphens/>
              <w:rPr>
                <w:b/>
                <w:lang w:val="en-GB"/>
              </w:rPr>
            </w:pPr>
            <w:r w:rsidRPr="00935B44">
              <w:rPr>
                <w:b/>
                <w:lang w:val="en-GB"/>
              </w:rPr>
              <w:t>50-75%</w:t>
            </w:r>
          </w:p>
        </w:tc>
        <w:tc>
          <w:tcPr>
            <w:tcW w:w="1250" w:type="pct"/>
            <w:shd w:val="clear" w:color="auto" w:fill="D9D9D9" w:themeFill="background1" w:themeFillShade="D9"/>
          </w:tcPr>
          <w:p w14:paraId="7E0BE916" w14:textId="77777777" w:rsidR="006A03ED" w:rsidRPr="00935B44" w:rsidRDefault="006A03ED" w:rsidP="003F6C9C">
            <w:pPr>
              <w:pStyle w:val="Sinespaciado"/>
              <w:suppressAutoHyphens/>
              <w:rPr>
                <w:b/>
                <w:lang w:val="en-GB"/>
              </w:rPr>
            </w:pPr>
            <w:r w:rsidRPr="00935B44">
              <w:rPr>
                <w:b/>
                <w:lang w:val="en-GB"/>
              </w:rPr>
              <w:t>75-100%</w:t>
            </w:r>
          </w:p>
        </w:tc>
      </w:tr>
      <w:tr w:rsidR="006A03ED" w:rsidRPr="00935B44" w14:paraId="5C1B46D2" w14:textId="77777777" w:rsidTr="003F6C9C">
        <w:trPr>
          <w:trHeight w:val="20"/>
        </w:trPr>
        <w:tc>
          <w:tcPr>
            <w:tcW w:w="1250" w:type="pct"/>
            <w:shd w:val="clear" w:color="auto" w:fill="auto"/>
          </w:tcPr>
          <w:p w14:paraId="734DEC6D" w14:textId="77777777" w:rsidR="006A03ED" w:rsidRPr="00935B44" w:rsidRDefault="006A03ED" w:rsidP="003F6C9C">
            <w:pPr>
              <w:pStyle w:val="Sinespaciado"/>
              <w:suppressAutoHyphens/>
              <w:rPr>
                <w:b/>
                <w:lang w:val="en-GB"/>
              </w:rPr>
            </w:pPr>
          </w:p>
        </w:tc>
        <w:tc>
          <w:tcPr>
            <w:tcW w:w="1250" w:type="pct"/>
            <w:shd w:val="clear" w:color="auto" w:fill="auto"/>
          </w:tcPr>
          <w:p w14:paraId="0F741420" w14:textId="77777777" w:rsidR="006A03ED" w:rsidRPr="00935B44" w:rsidRDefault="006A03ED" w:rsidP="003F6C9C">
            <w:pPr>
              <w:pStyle w:val="Sinespaciado"/>
              <w:suppressAutoHyphens/>
              <w:rPr>
                <w:b/>
                <w:lang w:val="en-GB"/>
              </w:rPr>
            </w:pPr>
          </w:p>
        </w:tc>
        <w:tc>
          <w:tcPr>
            <w:tcW w:w="1250" w:type="pct"/>
            <w:shd w:val="clear" w:color="auto" w:fill="auto"/>
          </w:tcPr>
          <w:p w14:paraId="7334D348" w14:textId="77777777" w:rsidR="006A03ED" w:rsidRPr="00935B44" w:rsidRDefault="006A03ED" w:rsidP="003F6C9C">
            <w:pPr>
              <w:pStyle w:val="Sinespaciado"/>
              <w:suppressAutoHyphens/>
              <w:rPr>
                <w:b/>
                <w:lang w:val="en-GB"/>
              </w:rPr>
            </w:pPr>
          </w:p>
        </w:tc>
        <w:tc>
          <w:tcPr>
            <w:tcW w:w="1250" w:type="pct"/>
            <w:shd w:val="clear" w:color="auto" w:fill="auto"/>
          </w:tcPr>
          <w:p w14:paraId="4C9A722F" w14:textId="77777777" w:rsidR="006A03ED" w:rsidRPr="00935B44" w:rsidRDefault="006A03ED" w:rsidP="003F6C9C">
            <w:pPr>
              <w:pStyle w:val="Sinespaciado"/>
              <w:suppressAutoHyphens/>
              <w:rPr>
                <w:b/>
                <w:lang w:val="en-GB"/>
              </w:rPr>
            </w:pPr>
          </w:p>
        </w:tc>
      </w:tr>
    </w:tbl>
    <w:p w14:paraId="1D78C6A6" w14:textId="77777777" w:rsidR="006A03ED" w:rsidRPr="00935B44" w:rsidRDefault="006A03ED" w:rsidP="008F66F4">
      <w:pPr>
        <w:suppressAutoHyphens/>
        <w:jc w:val="both"/>
        <w:rPr>
          <w:rFonts w:cstheme="minorHAnsi"/>
          <w:b/>
          <w:lang w:val="en-GB"/>
        </w:rPr>
      </w:pPr>
    </w:p>
    <w:p w14:paraId="3D699869" w14:textId="77777777" w:rsidR="006A03ED" w:rsidRDefault="006A03ED" w:rsidP="008F66F4">
      <w:pPr>
        <w:rPr>
          <w:b/>
          <w:bCs/>
          <w:color w:val="E97132" w:themeColor="accent2"/>
          <w:lang w:val="en-GB"/>
        </w:rPr>
      </w:pPr>
    </w:p>
    <w:p w14:paraId="1708C046" w14:textId="77777777" w:rsidR="006A03ED" w:rsidRDefault="006A03ED" w:rsidP="008F66F4">
      <w:pPr>
        <w:rPr>
          <w:b/>
          <w:bCs/>
          <w:color w:val="E97132" w:themeColor="accent2"/>
          <w:lang w:val="en-GB"/>
        </w:rPr>
      </w:pPr>
    </w:p>
    <w:p w14:paraId="45C505E3" w14:textId="77777777" w:rsidR="006A03ED" w:rsidRDefault="006A03ED">
      <w:pPr>
        <w:rPr>
          <w:b/>
          <w:bCs/>
          <w:color w:val="E97132" w:themeColor="accent2"/>
          <w:lang w:val="en-GB"/>
        </w:rPr>
      </w:pPr>
      <w:r>
        <w:rPr>
          <w:b/>
          <w:bCs/>
          <w:color w:val="E97132" w:themeColor="accent2"/>
          <w:lang w:val="en-GB"/>
        </w:rPr>
        <w:br w:type="page"/>
      </w:r>
    </w:p>
    <w:p w14:paraId="327FA1BE" w14:textId="77777777" w:rsidR="006A03ED" w:rsidRPr="003A0EF8" w:rsidRDefault="006A03ED" w:rsidP="008F66F4">
      <w:pPr>
        <w:rPr>
          <w:lang w:val="en-GB"/>
        </w:rPr>
      </w:pPr>
      <w:r w:rsidRPr="00096C4C">
        <w:rPr>
          <w:b/>
          <w:bCs/>
          <w:color w:val="E97132" w:themeColor="accent2"/>
          <w:lang w:val="en-GB"/>
        </w:rPr>
        <w:lastRenderedPageBreak/>
        <w:t>Study</w:t>
      </w:r>
    </w:p>
    <w:tbl>
      <w:tblPr>
        <w:tblStyle w:val="Tablaconcuadrcula"/>
        <w:tblW w:w="1402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Look w:val="04A0" w:firstRow="1" w:lastRow="0" w:firstColumn="1" w:lastColumn="0" w:noHBand="0" w:noVBand="1"/>
      </w:tblPr>
      <w:tblGrid>
        <w:gridCol w:w="2636"/>
        <w:gridCol w:w="551"/>
        <w:gridCol w:w="843"/>
        <w:gridCol w:w="1084"/>
        <w:gridCol w:w="1943"/>
        <w:gridCol w:w="1835"/>
        <w:gridCol w:w="5137"/>
      </w:tblGrid>
      <w:tr w:rsidR="006A03ED" w:rsidRPr="00280433" w14:paraId="63F5E36C" w14:textId="77777777" w:rsidTr="00192283">
        <w:tc>
          <w:tcPr>
            <w:tcW w:w="2939" w:type="dxa"/>
            <w:gridSpan w:val="2"/>
            <w:shd w:val="clear" w:color="auto" w:fill="D9D9D9" w:themeFill="background1" w:themeFillShade="D9"/>
          </w:tcPr>
          <w:p w14:paraId="656CCC6A" w14:textId="77777777" w:rsidR="006A03ED" w:rsidRPr="00935B44" w:rsidRDefault="006A03ED" w:rsidP="00192283">
            <w:pPr>
              <w:pStyle w:val="Sinespaciado"/>
              <w:tabs>
                <w:tab w:val="right" w:pos="2534"/>
              </w:tabs>
              <w:suppressAutoHyphens/>
              <w:rPr>
                <w:b/>
                <w:lang w:val="en-GB"/>
              </w:rPr>
            </w:pPr>
            <w:r w:rsidRPr="00935B44">
              <w:rPr>
                <w:b/>
                <w:lang w:val="en-GB"/>
              </w:rPr>
              <w:t xml:space="preserve">Cycle number </w:t>
            </w:r>
            <w:r>
              <w:rPr>
                <w:b/>
                <w:lang w:val="en-GB"/>
              </w:rPr>
              <w:t>(1)</w:t>
            </w:r>
            <w:r>
              <w:rPr>
                <w:b/>
                <w:lang w:val="en-GB"/>
              </w:rPr>
              <w:tab/>
            </w:r>
          </w:p>
        </w:tc>
        <w:tc>
          <w:tcPr>
            <w:tcW w:w="11090" w:type="dxa"/>
            <w:gridSpan w:val="5"/>
            <w:shd w:val="clear" w:color="auto" w:fill="auto"/>
          </w:tcPr>
          <w:p w14:paraId="19EAE8E9" w14:textId="77777777" w:rsidR="006A03ED" w:rsidRPr="00935B44" w:rsidRDefault="006A03ED" w:rsidP="003F6C9C">
            <w:pPr>
              <w:pStyle w:val="Sinespaciado"/>
              <w:suppressAutoHyphens/>
              <w:rPr>
                <w:b/>
                <w:lang w:val="en-GB"/>
              </w:rPr>
            </w:pPr>
            <w:r>
              <w:rPr>
                <w:lang w:val="en-GB"/>
              </w:rPr>
              <w:t>Clinical Applicability of Data Capture: Definition of the protocols and feasibility analyses</w:t>
            </w:r>
          </w:p>
        </w:tc>
      </w:tr>
      <w:tr w:rsidR="006A03ED" w:rsidRPr="00935B44" w14:paraId="5FD0FA7E" w14:textId="77777777" w:rsidTr="00192283">
        <w:trPr>
          <w:trHeight w:val="645"/>
        </w:trPr>
        <w:tc>
          <w:tcPr>
            <w:tcW w:w="2689" w:type="dxa"/>
            <w:shd w:val="clear" w:color="auto" w:fill="D9D9D9" w:themeFill="background1" w:themeFillShade="D9"/>
          </w:tcPr>
          <w:p w14:paraId="6B228996" w14:textId="77777777" w:rsidR="006A03ED" w:rsidRPr="00935B44" w:rsidRDefault="006A03ED" w:rsidP="003F6C9C">
            <w:pPr>
              <w:pStyle w:val="Sinespaciado"/>
              <w:suppressAutoHyphens/>
              <w:rPr>
                <w:b/>
                <w:lang w:val="en-GB"/>
              </w:rPr>
            </w:pPr>
            <w:r w:rsidRPr="00935B44">
              <w:rPr>
                <w:b/>
                <w:lang w:val="en-GB"/>
              </w:rPr>
              <w:t>Activity</w:t>
            </w:r>
          </w:p>
        </w:tc>
        <w:tc>
          <w:tcPr>
            <w:tcW w:w="250" w:type="dxa"/>
            <w:shd w:val="clear" w:color="auto" w:fill="D9D9D9" w:themeFill="background1" w:themeFillShade="D9"/>
          </w:tcPr>
          <w:p w14:paraId="27053A27" w14:textId="77777777" w:rsidR="006A03ED" w:rsidRPr="00935B44" w:rsidRDefault="006A03ED" w:rsidP="003F6C9C">
            <w:pPr>
              <w:pStyle w:val="Sinespaciado"/>
              <w:suppressAutoHyphens/>
              <w:rPr>
                <w:b/>
                <w:lang w:val="en-GB"/>
              </w:rPr>
            </w:pPr>
            <w:r w:rsidRPr="00935B44">
              <w:rPr>
                <w:b/>
                <w:lang w:val="en-GB"/>
              </w:rPr>
              <w:t>KPI</w:t>
            </w:r>
          </w:p>
        </w:tc>
        <w:tc>
          <w:tcPr>
            <w:tcW w:w="843" w:type="dxa"/>
            <w:shd w:val="clear" w:color="auto" w:fill="D9D9D9" w:themeFill="background1" w:themeFillShade="D9"/>
          </w:tcPr>
          <w:p w14:paraId="0E94AAFC" w14:textId="77777777" w:rsidR="006A03ED" w:rsidRPr="00935B44" w:rsidRDefault="006A03ED" w:rsidP="003F6C9C">
            <w:pPr>
              <w:pStyle w:val="Sinespaciado"/>
              <w:suppressAutoHyphens/>
              <w:rPr>
                <w:b/>
                <w:lang w:val="en-GB"/>
              </w:rPr>
            </w:pPr>
            <w:r w:rsidRPr="00935B44">
              <w:rPr>
                <w:b/>
                <w:lang w:val="en-GB"/>
              </w:rPr>
              <w:t xml:space="preserve">Target value </w:t>
            </w:r>
          </w:p>
          <w:p w14:paraId="78703D97" w14:textId="77777777" w:rsidR="006A03ED" w:rsidRPr="00935B44" w:rsidRDefault="006A03ED" w:rsidP="003F6C9C">
            <w:pPr>
              <w:pStyle w:val="Sinespaciado"/>
              <w:suppressAutoHyphens/>
              <w:rPr>
                <w:b/>
                <w:lang w:val="en-GB"/>
              </w:rPr>
            </w:pPr>
          </w:p>
        </w:tc>
        <w:tc>
          <w:tcPr>
            <w:tcW w:w="1095" w:type="dxa"/>
            <w:shd w:val="clear" w:color="auto" w:fill="D9D9D9" w:themeFill="background1" w:themeFillShade="D9"/>
          </w:tcPr>
          <w:p w14:paraId="04F7C4F7" w14:textId="77777777" w:rsidR="006A03ED" w:rsidRPr="00935B44" w:rsidRDefault="006A03ED" w:rsidP="003F6C9C">
            <w:pPr>
              <w:pStyle w:val="Sinespaciado"/>
              <w:suppressAutoHyphens/>
              <w:rPr>
                <w:b/>
                <w:lang w:val="en-GB"/>
              </w:rPr>
            </w:pPr>
            <w:r w:rsidRPr="00935B44">
              <w:rPr>
                <w:b/>
                <w:lang w:val="en-GB"/>
              </w:rPr>
              <w:t xml:space="preserve">Actual value </w:t>
            </w:r>
          </w:p>
          <w:p w14:paraId="304BFBFE" w14:textId="77777777" w:rsidR="006A03ED" w:rsidRPr="00935B44" w:rsidRDefault="006A03ED" w:rsidP="003F6C9C">
            <w:pPr>
              <w:pStyle w:val="Sinespaciado"/>
              <w:suppressAutoHyphens/>
              <w:rPr>
                <w:b/>
                <w:lang w:val="en-GB"/>
              </w:rPr>
            </w:pPr>
          </w:p>
        </w:tc>
        <w:tc>
          <w:tcPr>
            <w:tcW w:w="1976" w:type="dxa"/>
            <w:shd w:val="clear" w:color="auto" w:fill="D9D9D9" w:themeFill="background1" w:themeFillShade="D9"/>
          </w:tcPr>
          <w:p w14:paraId="6E0F04F4" w14:textId="77777777" w:rsidR="006A03ED" w:rsidRPr="00935B44" w:rsidRDefault="006A03ED" w:rsidP="003F6C9C">
            <w:pPr>
              <w:pStyle w:val="Sinespaciado"/>
              <w:suppressAutoHyphens/>
              <w:rPr>
                <w:b/>
                <w:lang w:val="en-GB"/>
              </w:rPr>
            </w:pPr>
            <w:r w:rsidRPr="00935B44">
              <w:rPr>
                <w:b/>
                <w:lang w:val="en-GB"/>
              </w:rPr>
              <w:t>Reasons for the deviations</w:t>
            </w:r>
          </w:p>
        </w:tc>
        <w:tc>
          <w:tcPr>
            <w:tcW w:w="1848" w:type="dxa"/>
            <w:shd w:val="clear" w:color="auto" w:fill="D9D9D9" w:themeFill="background1" w:themeFillShade="D9"/>
          </w:tcPr>
          <w:p w14:paraId="513E01FF" w14:textId="77777777" w:rsidR="006A03ED" w:rsidRPr="00935B44" w:rsidRDefault="006A03ED" w:rsidP="003F6C9C">
            <w:pPr>
              <w:pStyle w:val="Sinespaciado"/>
              <w:suppressAutoHyphens/>
              <w:rPr>
                <w:b/>
                <w:lang w:val="en-GB"/>
              </w:rPr>
            </w:pPr>
            <w:r w:rsidRPr="00935B44">
              <w:rPr>
                <w:b/>
                <w:lang w:val="en-GB"/>
              </w:rPr>
              <w:t>Mitigation actions implemented</w:t>
            </w:r>
          </w:p>
        </w:tc>
        <w:tc>
          <w:tcPr>
            <w:tcW w:w="5328" w:type="dxa"/>
            <w:shd w:val="clear" w:color="auto" w:fill="D9D9D9" w:themeFill="background1" w:themeFillShade="D9"/>
          </w:tcPr>
          <w:p w14:paraId="52DF6921" w14:textId="77777777" w:rsidR="006A03ED" w:rsidRPr="00935B44" w:rsidRDefault="006A03ED" w:rsidP="003F6C9C">
            <w:pPr>
              <w:pStyle w:val="Sinespaciado"/>
              <w:suppressAutoHyphens/>
              <w:rPr>
                <w:b/>
                <w:lang w:val="en-GB"/>
              </w:rPr>
            </w:pPr>
            <w:r w:rsidRPr="00935B44">
              <w:rPr>
                <w:b/>
                <w:lang w:val="en-GB"/>
              </w:rPr>
              <w:t>Impact of mitigation actions</w:t>
            </w:r>
          </w:p>
        </w:tc>
      </w:tr>
      <w:tr w:rsidR="006A03ED" w:rsidRPr="00510200" w14:paraId="3A2955FB" w14:textId="77777777" w:rsidTr="00192283">
        <w:tc>
          <w:tcPr>
            <w:tcW w:w="2689" w:type="dxa"/>
            <w:shd w:val="clear" w:color="auto" w:fill="auto"/>
          </w:tcPr>
          <w:p w14:paraId="6F269600" w14:textId="77777777" w:rsidR="006A03ED" w:rsidRDefault="006A03ED" w:rsidP="00192283">
            <w:pPr>
              <w:suppressAutoHyphens/>
              <w:rPr>
                <w:rFonts w:cstheme="minorHAnsi"/>
                <w:bCs/>
                <w:lang w:val="en-GB" w:eastAsia="de-DE"/>
              </w:rPr>
            </w:pPr>
            <w:r>
              <w:rPr>
                <w:rFonts w:cstheme="minorHAnsi"/>
                <w:bCs/>
                <w:lang w:val="en-GB" w:eastAsia="de-DE"/>
              </w:rPr>
              <w:t>Lung Function Testing:</w:t>
            </w:r>
          </w:p>
          <w:p w14:paraId="36558339" w14:textId="6383C72D" w:rsidR="006A03ED" w:rsidRPr="00935B44" w:rsidRDefault="006A03ED" w:rsidP="00192283">
            <w:pPr>
              <w:pStyle w:val="Sinespaciado"/>
              <w:suppressAutoHyphens/>
              <w:rPr>
                <w:b/>
                <w:lang w:val="en-GB"/>
              </w:rPr>
            </w:pPr>
            <w:proofErr w:type="spellStart"/>
            <w:r>
              <w:rPr>
                <w:rFonts w:cstheme="minorHAnsi"/>
                <w:bCs/>
                <w:lang w:val="en-GB" w:eastAsia="de-DE"/>
              </w:rPr>
              <w:t>Oscillometry</w:t>
            </w:r>
            <w:proofErr w:type="spellEnd"/>
          </w:p>
        </w:tc>
        <w:tc>
          <w:tcPr>
            <w:tcW w:w="250" w:type="dxa"/>
            <w:shd w:val="clear" w:color="auto" w:fill="auto"/>
          </w:tcPr>
          <w:p w14:paraId="0997FA0D" w14:textId="77777777" w:rsidR="006A03ED" w:rsidRPr="00935B44" w:rsidRDefault="006A03ED" w:rsidP="003F6C9C">
            <w:pPr>
              <w:pStyle w:val="Sinespaciado"/>
              <w:suppressAutoHyphens/>
              <w:autoSpaceDE w:val="0"/>
              <w:autoSpaceDN w:val="0"/>
              <w:adjustRightInd w:val="0"/>
              <w:rPr>
                <w:b/>
                <w:lang w:val="en-GB"/>
              </w:rPr>
            </w:pPr>
          </w:p>
        </w:tc>
        <w:tc>
          <w:tcPr>
            <w:tcW w:w="843" w:type="dxa"/>
            <w:shd w:val="clear" w:color="auto" w:fill="auto"/>
          </w:tcPr>
          <w:p w14:paraId="26607E1F" w14:textId="77777777" w:rsidR="006A03ED" w:rsidRPr="00935B44" w:rsidRDefault="006A03ED" w:rsidP="003F6C9C">
            <w:pPr>
              <w:pStyle w:val="Sinespaciado"/>
              <w:suppressAutoHyphens/>
              <w:rPr>
                <w:lang w:val="en-GB"/>
              </w:rPr>
            </w:pPr>
          </w:p>
        </w:tc>
        <w:tc>
          <w:tcPr>
            <w:tcW w:w="1095" w:type="dxa"/>
            <w:shd w:val="clear" w:color="auto" w:fill="auto"/>
          </w:tcPr>
          <w:p w14:paraId="5ED323FB" w14:textId="77777777" w:rsidR="006A03ED" w:rsidRPr="00935B44" w:rsidRDefault="006A03ED" w:rsidP="003F6C9C">
            <w:pPr>
              <w:pStyle w:val="Sinespaciado"/>
              <w:suppressAutoHyphens/>
              <w:rPr>
                <w:lang w:val="en-GB"/>
              </w:rPr>
            </w:pPr>
          </w:p>
        </w:tc>
        <w:tc>
          <w:tcPr>
            <w:tcW w:w="1976" w:type="dxa"/>
            <w:shd w:val="clear" w:color="auto" w:fill="auto"/>
          </w:tcPr>
          <w:p w14:paraId="65184147" w14:textId="77777777" w:rsidR="006A03ED" w:rsidRPr="00935B44" w:rsidRDefault="006A03ED" w:rsidP="003F6C9C">
            <w:pPr>
              <w:pStyle w:val="Sinespaciado"/>
              <w:suppressAutoHyphens/>
              <w:rPr>
                <w:lang w:val="en-GB"/>
              </w:rPr>
            </w:pPr>
          </w:p>
        </w:tc>
        <w:tc>
          <w:tcPr>
            <w:tcW w:w="1848" w:type="dxa"/>
            <w:shd w:val="clear" w:color="auto" w:fill="auto"/>
          </w:tcPr>
          <w:p w14:paraId="6E8D2C9D" w14:textId="77777777" w:rsidR="006A03ED" w:rsidRPr="00935B44" w:rsidRDefault="006A03ED" w:rsidP="003F6C9C">
            <w:pPr>
              <w:pStyle w:val="Sinespaciado"/>
              <w:suppressAutoHyphens/>
              <w:rPr>
                <w:lang w:val="en-GB"/>
              </w:rPr>
            </w:pPr>
          </w:p>
        </w:tc>
        <w:tc>
          <w:tcPr>
            <w:tcW w:w="5328" w:type="dxa"/>
            <w:shd w:val="clear" w:color="auto" w:fill="auto"/>
          </w:tcPr>
          <w:p w14:paraId="38F56B7C" w14:textId="77777777" w:rsidR="006A03ED" w:rsidRPr="00935B44" w:rsidRDefault="006A03ED" w:rsidP="003F6C9C">
            <w:pPr>
              <w:pStyle w:val="Sinespaciado"/>
              <w:suppressAutoHyphens/>
              <w:rPr>
                <w:lang w:val="en-GB"/>
              </w:rPr>
            </w:pPr>
          </w:p>
        </w:tc>
      </w:tr>
      <w:tr w:rsidR="006A03ED" w:rsidRPr="00192283" w14:paraId="13308F6F" w14:textId="77777777" w:rsidTr="00192283">
        <w:trPr>
          <w:trHeight w:val="166"/>
        </w:trPr>
        <w:tc>
          <w:tcPr>
            <w:tcW w:w="2689" w:type="dxa"/>
            <w:shd w:val="clear" w:color="auto" w:fill="auto"/>
          </w:tcPr>
          <w:p w14:paraId="5ED4412B" w14:textId="77777777" w:rsidR="006A03ED" w:rsidRDefault="006A03ED" w:rsidP="00192283">
            <w:pPr>
              <w:suppressAutoHyphens/>
              <w:rPr>
                <w:rFonts w:cstheme="minorHAnsi"/>
                <w:bCs/>
                <w:lang w:val="en-GB" w:eastAsia="de-DE"/>
              </w:rPr>
            </w:pPr>
            <w:r>
              <w:rPr>
                <w:rFonts w:cstheme="minorHAnsi"/>
                <w:bCs/>
                <w:lang w:val="en-GB" w:eastAsia="de-DE"/>
              </w:rPr>
              <w:t>Predictive Modelling</w:t>
            </w:r>
          </w:p>
          <w:p w14:paraId="0FD4F74D" w14:textId="77777777" w:rsidR="006A03ED" w:rsidRPr="00935B44" w:rsidRDefault="006A03ED" w:rsidP="00192283">
            <w:pPr>
              <w:pStyle w:val="Sinespaciado"/>
              <w:suppressAutoHyphens/>
              <w:rPr>
                <w:b/>
                <w:lang w:val="en-GB"/>
              </w:rPr>
            </w:pPr>
            <w:r>
              <w:rPr>
                <w:rFonts w:cstheme="minorHAnsi"/>
                <w:bCs/>
                <w:lang w:val="en-GB" w:eastAsia="de-DE"/>
              </w:rPr>
              <w:t>of exacerbations</w:t>
            </w:r>
          </w:p>
        </w:tc>
        <w:tc>
          <w:tcPr>
            <w:tcW w:w="250" w:type="dxa"/>
            <w:shd w:val="clear" w:color="auto" w:fill="auto"/>
          </w:tcPr>
          <w:p w14:paraId="781FEEEE" w14:textId="77777777" w:rsidR="006A03ED" w:rsidRPr="00935B44" w:rsidRDefault="006A03ED" w:rsidP="003F6C9C">
            <w:pPr>
              <w:pStyle w:val="Sinespaciado"/>
              <w:suppressAutoHyphens/>
              <w:autoSpaceDE w:val="0"/>
              <w:autoSpaceDN w:val="0"/>
              <w:adjustRightInd w:val="0"/>
              <w:rPr>
                <w:lang w:val="en-GB"/>
              </w:rPr>
            </w:pPr>
          </w:p>
        </w:tc>
        <w:tc>
          <w:tcPr>
            <w:tcW w:w="843" w:type="dxa"/>
            <w:shd w:val="clear" w:color="auto" w:fill="auto"/>
          </w:tcPr>
          <w:p w14:paraId="7C1E15DF" w14:textId="77777777" w:rsidR="006A03ED" w:rsidRPr="00935B44" w:rsidRDefault="006A03ED" w:rsidP="003F6C9C">
            <w:pPr>
              <w:pStyle w:val="Sinespaciado"/>
              <w:suppressAutoHyphens/>
              <w:rPr>
                <w:lang w:val="en-GB"/>
              </w:rPr>
            </w:pPr>
          </w:p>
        </w:tc>
        <w:tc>
          <w:tcPr>
            <w:tcW w:w="1095" w:type="dxa"/>
            <w:shd w:val="clear" w:color="auto" w:fill="auto"/>
          </w:tcPr>
          <w:p w14:paraId="2939FE21" w14:textId="77777777" w:rsidR="006A03ED" w:rsidRPr="00935B44" w:rsidRDefault="006A03ED" w:rsidP="003F6C9C">
            <w:pPr>
              <w:pStyle w:val="Sinespaciado"/>
              <w:suppressAutoHyphens/>
              <w:rPr>
                <w:lang w:val="en-GB"/>
              </w:rPr>
            </w:pPr>
          </w:p>
        </w:tc>
        <w:tc>
          <w:tcPr>
            <w:tcW w:w="1976" w:type="dxa"/>
            <w:shd w:val="clear" w:color="auto" w:fill="auto"/>
          </w:tcPr>
          <w:p w14:paraId="30D7040B" w14:textId="77777777" w:rsidR="006A03ED" w:rsidRPr="00935B44" w:rsidRDefault="006A03ED" w:rsidP="003F6C9C">
            <w:pPr>
              <w:pStyle w:val="Sinespaciado"/>
              <w:suppressAutoHyphens/>
              <w:rPr>
                <w:lang w:val="en-GB"/>
              </w:rPr>
            </w:pPr>
          </w:p>
        </w:tc>
        <w:tc>
          <w:tcPr>
            <w:tcW w:w="1848" w:type="dxa"/>
            <w:shd w:val="clear" w:color="auto" w:fill="auto"/>
          </w:tcPr>
          <w:p w14:paraId="43C2DB7C" w14:textId="77777777" w:rsidR="006A03ED" w:rsidRPr="00935B44" w:rsidRDefault="006A03ED" w:rsidP="003F6C9C">
            <w:pPr>
              <w:pStyle w:val="Sinespaciado"/>
              <w:suppressAutoHyphens/>
              <w:rPr>
                <w:lang w:val="en-GB"/>
              </w:rPr>
            </w:pPr>
          </w:p>
        </w:tc>
        <w:tc>
          <w:tcPr>
            <w:tcW w:w="5328" w:type="dxa"/>
            <w:shd w:val="clear" w:color="auto" w:fill="auto"/>
          </w:tcPr>
          <w:p w14:paraId="256AF472" w14:textId="77777777" w:rsidR="006A03ED" w:rsidRPr="00935B44" w:rsidRDefault="006A03ED" w:rsidP="003F6C9C">
            <w:pPr>
              <w:pStyle w:val="Sinespaciado"/>
              <w:suppressAutoHyphens/>
              <w:rPr>
                <w:lang w:val="en-GB"/>
              </w:rPr>
            </w:pPr>
          </w:p>
        </w:tc>
      </w:tr>
      <w:tr w:rsidR="006A03ED" w:rsidRPr="00280433" w14:paraId="4C0D3198" w14:textId="77777777" w:rsidTr="00192283">
        <w:tc>
          <w:tcPr>
            <w:tcW w:w="2689" w:type="dxa"/>
            <w:shd w:val="clear" w:color="auto" w:fill="auto"/>
          </w:tcPr>
          <w:p w14:paraId="48FB5CE1" w14:textId="77777777" w:rsidR="006A03ED" w:rsidRDefault="006A03ED" w:rsidP="00192283">
            <w:pPr>
              <w:pStyle w:val="Sinespaciado"/>
              <w:suppressAutoHyphens/>
              <w:rPr>
                <w:rFonts w:cstheme="minorHAnsi"/>
                <w:bCs/>
                <w:lang w:val="en-GB" w:eastAsia="de-DE"/>
              </w:rPr>
            </w:pPr>
            <w:r>
              <w:rPr>
                <w:rFonts w:cstheme="minorHAnsi"/>
                <w:bCs/>
                <w:lang w:val="en-GB" w:eastAsia="de-DE"/>
              </w:rPr>
              <w:t xml:space="preserve">Digital support for </w:t>
            </w:r>
          </w:p>
          <w:p w14:paraId="6E270F7C" w14:textId="77777777" w:rsidR="006A03ED" w:rsidRPr="00935B44" w:rsidRDefault="006A03ED" w:rsidP="00192283">
            <w:pPr>
              <w:pStyle w:val="Sinespaciado"/>
              <w:suppressAutoHyphens/>
              <w:rPr>
                <w:b/>
                <w:lang w:val="en-GB"/>
              </w:rPr>
            </w:pPr>
            <w:r>
              <w:rPr>
                <w:rFonts w:cstheme="minorHAnsi"/>
                <w:bCs/>
                <w:lang w:val="en-GB" w:eastAsia="de-DE"/>
              </w:rPr>
              <w:t>patients’ data capturing</w:t>
            </w:r>
          </w:p>
        </w:tc>
        <w:tc>
          <w:tcPr>
            <w:tcW w:w="250" w:type="dxa"/>
            <w:shd w:val="clear" w:color="auto" w:fill="auto"/>
          </w:tcPr>
          <w:p w14:paraId="6B89E987" w14:textId="77777777" w:rsidR="006A03ED" w:rsidRPr="00935B44" w:rsidRDefault="006A03ED" w:rsidP="003F6C9C">
            <w:pPr>
              <w:pStyle w:val="Sinespaciado"/>
              <w:suppressAutoHyphens/>
              <w:autoSpaceDE w:val="0"/>
              <w:autoSpaceDN w:val="0"/>
              <w:adjustRightInd w:val="0"/>
              <w:rPr>
                <w:lang w:val="en-GB"/>
              </w:rPr>
            </w:pPr>
          </w:p>
        </w:tc>
        <w:tc>
          <w:tcPr>
            <w:tcW w:w="843" w:type="dxa"/>
            <w:shd w:val="clear" w:color="auto" w:fill="auto"/>
          </w:tcPr>
          <w:p w14:paraId="24D0C606" w14:textId="77777777" w:rsidR="006A03ED" w:rsidRPr="00935B44" w:rsidRDefault="006A03ED" w:rsidP="003F6C9C">
            <w:pPr>
              <w:pStyle w:val="Sinespaciado"/>
              <w:suppressAutoHyphens/>
              <w:rPr>
                <w:lang w:val="en-GB"/>
              </w:rPr>
            </w:pPr>
          </w:p>
        </w:tc>
        <w:tc>
          <w:tcPr>
            <w:tcW w:w="1095" w:type="dxa"/>
            <w:shd w:val="clear" w:color="auto" w:fill="auto"/>
          </w:tcPr>
          <w:p w14:paraId="78498FE5" w14:textId="77777777" w:rsidR="006A03ED" w:rsidRPr="00935B44" w:rsidRDefault="006A03ED" w:rsidP="003F6C9C">
            <w:pPr>
              <w:pStyle w:val="Sinespaciado"/>
              <w:suppressAutoHyphens/>
              <w:rPr>
                <w:lang w:val="en-GB"/>
              </w:rPr>
            </w:pPr>
          </w:p>
        </w:tc>
        <w:tc>
          <w:tcPr>
            <w:tcW w:w="1976" w:type="dxa"/>
            <w:shd w:val="clear" w:color="auto" w:fill="auto"/>
          </w:tcPr>
          <w:p w14:paraId="39223B7A" w14:textId="77777777" w:rsidR="006A03ED" w:rsidRPr="00935B44" w:rsidRDefault="006A03ED" w:rsidP="003F6C9C">
            <w:pPr>
              <w:pStyle w:val="Sinespaciado"/>
              <w:suppressAutoHyphens/>
              <w:rPr>
                <w:lang w:val="en-GB"/>
              </w:rPr>
            </w:pPr>
          </w:p>
        </w:tc>
        <w:tc>
          <w:tcPr>
            <w:tcW w:w="1848" w:type="dxa"/>
            <w:shd w:val="clear" w:color="auto" w:fill="auto"/>
          </w:tcPr>
          <w:p w14:paraId="715097C0" w14:textId="77777777" w:rsidR="006A03ED" w:rsidRPr="00935B44" w:rsidRDefault="006A03ED" w:rsidP="003F6C9C">
            <w:pPr>
              <w:pStyle w:val="Sinespaciado"/>
              <w:suppressAutoHyphens/>
              <w:rPr>
                <w:lang w:val="en-GB"/>
              </w:rPr>
            </w:pPr>
          </w:p>
        </w:tc>
        <w:tc>
          <w:tcPr>
            <w:tcW w:w="5328" w:type="dxa"/>
            <w:shd w:val="clear" w:color="auto" w:fill="auto"/>
          </w:tcPr>
          <w:p w14:paraId="3BDA9830" w14:textId="77777777" w:rsidR="006A03ED" w:rsidRPr="00935B44" w:rsidRDefault="006A03ED" w:rsidP="003F6C9C">
            <w:pPr>
              <w:pStyle w:val="Sinespaciado"/>
              <w:suppressAutoHyphens/>
              <w:rPr>
                <w:lang w:val="en-GB"/>
              </w:rPr>
            </w:pPr>
          </w:p>
        </w:tc>
      </w:tr>
    </w:tbl>
    <w:p w14:paraId="31346AFD" w14:textId="77777777" w:rsidR="006A03ED" w:rsidRDefault="006A03ED" w:rsidP="008F66F4">
      <w:pPr>
        <w:rPr>
          <w:b/>
          <w:bCs/>
          <w:color w:val="E97132" w:themeColor="accent2"/>
          <w:lang w:val="en-GB"/>
        </w:rPr>
      </w:pPr>
    </w:p>
    <w:p w14:paraId="42F92C6C" w14:textId="77777777" w:rsidR="006A03ED" w:rsidRPr="003A0EF8" w:rsidRDefault="006A03ED" w:rsidP="008F66F4">
      <w:pPr>
        <w:rPr>
          <w:lang w:val="en-GB"/>
        </w:rPr>
      </w:pPr>
      <w:r w:rsidRPr="00096C4C">
        <w:rPr>
          <w:b/>
          <w:bCs/>
          <w:color w:val="E97132" w:themeColor="accent2"/>
          <w:lang w:val="en-GB"/>
        </w:rPr>
        <w:t>Act</w:t>
      </w:r>
    </w:p>
    <w:tbl>
      <w:tblPr>
        <w:tblStyle w:val="Tablaconcuadrcula"/>
        <w:tblW w:w="1402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Look w:val="04A0" w:firstRow="1" w:lastRow="0" w:firstColumn="1" w:lastColumn="0" w:noHBand="0" w:noVBand="1"/>
      </w:tblPr>
      <w:tblGrid>
        <w:gridCol w:w="2524"/>
        <w:gridCol w:w="1091"/>
        <w:gridCol w:w="810"/>
        <w:gridCol w:w="9604"/>
      </w:tblGrid>
      <w:tr w:rsidR="006A03ED" w:rsidRPr="00280433" w14:paraId="0607B3E5" w14:textId="77777777" w:rsidTr="00192283">
        <w:tc>
          <w:tcPr>
            <w:tcW w:w="2547" w:type="dxa"/>
            <w:shd w:val="clear" w:color="auto" w:fill="D9D9D9" w:themeFill="background1" w:themeFillShade="D9"/>
          </w:tcPr>
          <w:p w14:paraId="6C2A1422" w14:textId="77777777" w:rsidR="006A03ED" w:rsidRPr="00935B44" w:rsidRDefault="006A03ED" w:rsidP="003F6C9C">
            <w:pPr>
              <w:pStyle w:val="Sinespaciado"/>
              <w:suppressAutoHyphens/>
              <w:rPr>
                <w:rFonts w:cstheme="minorHAnsi"/>
                <w:b/>
                <w:lang w:val="en-GB"/>
              </w:rPr>
            </w:pPr>
            <w:r w:rsidRPr="00935B44">
              <w:rPr>
                <w:rFonts w:cstheme="minorHAnsi"/>
                <w:b/>
                <w:lang w:val="en-GB"/>
              </w:rPr>
              <w:t>Cycle number (1)</w:t>
            </w:r>
          </w:p>
        </w:tc>
        <w:tc>
          <w:tcPr>
            <w:tcW w:w="11482" w:type="dxa"/>
            <w:gridSpan w:val="3"/>
            <w:shd w:val="clear" w:color="auto" w:fill="auto"/>
          </w:tcPr>
          <w:p w14:paraId="25534195" w14:textId="77777777" w:rsidR="006A03ED" w:rsidRPr="00935B44" w:rsidRDefault="006A03ED" w:rsidP="003F6C9C">
            <w:pPr>
              <w:pStyle w:val="Sinespaciado"/>
              <w:suppressAutoHyphens/>
              <w:rPr>
                <w:rFonts w:cstheme="minorHAnsi"/>
                <w:lang w:val="en-GB"/>
              </w:rPr>
            </w:pPr>
            <w:r>
              <w:rPr>
                <w:lang w:val="en-GB"/>
              </w:rPr>
              <w:t>Clinical Applicability of Data Capture: Definition of the protocols and feasibility analyses</w:t>
            </w:r>
          </w:p>
        </w:tc>
      </w:tr>
      <w:tr w:rsidR="006A03ED" w:rsidRPr="00935B44" w14:paraId="6B71C740" w14:textId="77777777" w:rsidTr="00192283">
        <w:tc>
          <w:tcPr>
            <w:tcW w:w="2547" w:type="dxa"/>
            <w:shd w:val="clear" w:color="auto" w:fill="D9D9D9" w:themeFill="background1" w:themeFillShade="D9"/>
          </w:tcPr>
          <w:p w14:paraId="708D0598" w14:textId="77777777" w:rsidR="006A03ED" w:rsidRPr="00935B44" w:rsidRDefault="006A03ED" w:rsidP="003F6C9C">
            <w:pPr>
              <w:pStyle w:val="Sinespaciado"/>
              <w:suppressAutoHyphens/>
              <w:rPr>
                <w:rFonts w:cstheme="minorHAnsi"/>
                <w:b/>
                <w:lang w:val="en-GB"/>
              </w:rPr>
            </w:pPr>
            <w:r w:rsidRPr="00935B44">
              <w:rPr>
                <w:rFonts w:cstheme="minorHAnsi"/>
                <w:b/>
                <w:lang w:val="en-GB"/>
              </w:rPr>
              <w:t>Activity</w:t>
            </w:r>
          </w:p>
        </w:tc>
        <w:tc>
          <w:tcPr>
            <w:tcW w:w="866" w:type="dxa"/>
            <w:shd w:val="clear" w:color="auto" w:fill="D9D9D9" w:themeFill="background1" w:themeFillShade="D9"/>
          </w:tcPr>
          <w:p w14:paraId="6D1C9B44" w14:textId="77777777" w:rsidR="006A03ED" w:rsidRPr="00935B44" w:rsidRDefault="006A03ED" w:rsidP="003F6C9C">
            <w:pPr>
              <w:pStyle w:val="Sinespaciado"/>
              <w:suppressAutoHyphens/>
              <w:rPr>
                <w:rFonts w:cstheme="minorHAnsi"/>
                <w:b/>
                <w:lang w:val="en-GB"/>
              </w:rPr>
            </w:pPr>
            <w:r w:rsidRPr="00935B44">
              <w:rPr>
                <w:rFonts w:cstheme="minorHAnsi"/>
                <w:b/>
                <w:lang w:val="en-GB"/>
              </w:rPr>
              <w:t xml:space="preserve">Maintain </w:t>
            </w:r>
          </w:p>
        </w:tc>
        <w:tc>
          <w:tcPr>
            <w:tcW w:w="0" w:type="auto"/>
            <w:shd w:val="clear" w:color="auto" w:fill="D9D9D9" w:themeFill="background1" w:themeFillShade="D9"/>
          </w:tcPr>
          <w:p w14:paraId="7D7D7410" w14:textId="77777777" w:rsidR="006A03ED" w:rsidRPr="00935B44" w:rsidRDefault="006A03ED" w:rsidP="003F6C9C">
            <w:pPr>
              <w:pStyle w:val="Sinespaciado"/>
              <w:suppressAutoHyphens/>
              <w:rPr>
                <w:rFonts w:cstheme="minorHAnsi"/>
                <w:b/>
                <w:lang w:val="en-GB"/>
              </w:rPr>
            </w:pPr>
            <w:r w:rsidRPr="00935B44">
              <w:rPr>
                <w:rFonts w:cstheme="minorHAnsi"/>
                <w:b/>
                <w:lang w:val="en-GB"/>
              </w:rPr>
              <w:t>Adapt</w:t>
            </w:r>
          </w:p>
        </w:tc>
        <w:tc>
          <w:tcPr>
            <w:tcW w:w="9806" w:type="dxa"/>
            <w:shd w:val="clear" w:color="auto" w:fill="D9D9D9" w:themeFill="background1" w:themeFillShade="D9"/>
          </w:tcPr>
          <w:p w14:paraId="50DA8D76" w14:textId="77777777" w:rsidR="006A03ED" w:rsidRPr="00935B44" w:rsidRDefault="006A03ED" w:rsidP="003F6C9C">
            <w:pPr>
              <w:pStyle w:val="Sinespaciado"/>
              <w:suppressAutoHyphens/>
              <w:rPr>
                <w:rFonts w:cstheme="minorHAnsi"/>
                <w:b/>
                <w:lang w:val="en-GB"/>
              </w:rPr>
            </w:pPr>
            <w:r w:rsidRPr="00935B44">
              <w:rPr>
                <w:rFonts w:cstheme="minorHAnsi"/>
                <w:b/>
                <w:lang w:val="en-GB"/>
              </w:rPr>
              <w:t>Abandon</w:t>
            </w:r>
          </w:p>
        </w:tc>
      </w:tr>
      <w:tr w:rsidR="006A03ED" w:rsidRPr="00510200" w14:paraId="0A5A8E5B" w14:textId="77777777" w:rsidTr="00192283">
        <w:tc>
          <w:tcPr>
            <w:tcW w:w="2547" w:type="dxa"/>
            <w:shd w:val="clear" w:color="auto" w:fill="auto"/>
          </w:tcPr>
          <w:p w14:paraId="06F5C4DC" w14:textId="77777777" w:rsidR="006A03ED" w:rsidRDefault="006A03ED" w:rsidP="00192283">
            <w:pPr>
              <w:suppressAutoHyphens/>
              <w:rPr>
                <w:rFonts w:cstheme="minorHAnsi"/>
                <w:bCs/>
                <w:lang w:val="en-GB" w:eastAsia="de-DE"/>
              </w:rPr>
            </w:pPr>
            <w:r>
              <w:rPr>
                <w:rFonts w:cstheme="minorHAnsi"/>
                <w:bCs/>
                <w:lang w:val="en-GB" w:eastAsia="de-DE"/>
              </w:rPr>
              <w:t>Lung Function Testing:</w:t>
            </w:r>
          </w:p>
          <w:p w14:paraId="1D8DE0E6" w14:textId="517CE6C8" w:rsidR="006A03ED" w:rsidRPr="00935B44" w:rsidRDefault="006A03ED" w:rsidP="00192283">
            <w:pPr>
              <w:pStyle w:val="Sinespaciado"/>
              <w:suppressAutoHyphens/>
              <w:rPr>
                <w:rFonts w:cstheme="minorHAnsi"/>
                <w:b/>
                <w:lang w:val="en-GB"/>
              </w:rPr>
            </w:pPr>
            <w:proofErr w:type="spellStart"/>
            <w:r>
              <w:rPr>
                <w:rFonts w:cstheme="minorHAnsi"/>
                <w:bCs/>
                <w:lang w:val="en-GB" w:eastAsia="de-DE"/>
              </w:rPr>
              <w:t>Oscillometry</w:t>
            </w:r>
            <w:proofErr w:type="spellEnd"/>
          </w:p>
        </w:tc>
        <w:tc>
          <w:tcPr>
            <w:tcW w:w="866" w:type="dxa"/>
            <w:shd w:val="clear" w:color="auto" w:fill="auto"/>
          </w:tcPr>
          <w:p w14:paraId="66F99B23" w14:textId="77777777" w:rsidR="006A03ED" w:rsidRPr="00935B44" w:rsidRDefault="006A03ED" w:rsidP="003F6C9C">
            <w:pPr>
              <w:pStyle w:val="Sinespaciado"/>
              <w:suppressAutoHyphens/>
              <w:rPr>
                <w:rFonts w:cstheme="minorHAnsi"/>
                <w:lang w:val="en-GB"/>
              </w:rPr>
            </w:pPr>
          </w:p>
        </w:tc>
        <w:tc>
          <w:tcPr>
            <w:tcW w:w="0" w:type="auto"/>
            <w:shd w:val="clear" w:color="auto" w:fill="auto"/>
          </w:tcPr>
          <w:p w14:paraId="10C187C7" w14:textId="77777777" w:rsidR="006A03ED" w:rsidRPr="00935B44" w:rsidRDefault="006A03ED" w:rsidP="003F6C9C">
            <w:pPr>
              <w:pStyle w:val="Sinespaciado"/>
              <w:suppressAutoHyphens/>
              <w:rPr>
                <w:rFonts w:cstheme="minorHAnsi"/>
                <w:lang w:val="en-GB"/>
              </w:rPr>
            </w:pPr>
          </w:p>
        </w:tc>
        <w:tc>
          <w:tcPr>
            <w:tcW w:w="9806" w:type="dxa"/>
            <w:shd w:val="clear" w:color="auto" w:fill="auto"/>
          </w:tcPr>
          <w:p w14:paraId="6B828CA5" w14:textId="77777777" w:rsidR="006A03ED" w:rsidRPr="00935B44" w:rsidRDefault="006A03ED" w:rsidP="003F6C9C">
            <w:pPr>
              <w:pStyle w:val="Sinespaciado"/>
              <w:suppressAutoHyphens/>
              <w:rPr>
                <w:rFonts w:cstheme="minorHAnsi"/>
                <w:lang w:val="en-GB"/>
              </w:rPr>
            </w:pPr>
          </w:p>
        </w:tc>
      </w:tr>
      <w:tr w:rsidR="006A03ED" w:rsidRPr="00192283" w14:paraId="0DDAF4B5" w14:textId="77777777" w:rsidTr="00192283">
        <w:tc>
          <w:tcPr>
            <w:tcW w:w="2547" w:type="dxa"/>
            <w:shd w:val="clear" w:color="auto" w:fill="auto"/>
            <w:vAlign w:val="center"/>
          </w:tcPr>
          <w:p w14:paraId="4F13E8A3" w14:textId="77777777" w:rsidR="006A03ED" w:rsidRDefault="006A03ED" w:rsidP="00192283">
            <w:pPr>
              <w:suppressAutoHyphens/>
              <w:rPr>
                <w:rFonts w:cstheme="minorHAnsi"/>
                <w:bCs/>
                <w:lang w:val="en-GB" w:eastAsia="de-DE"/>
              </w:rPr>
            </w:pPr>
            <w:r>
              <w:rPr>
                <w:rFonts w:cstheme="minorHAnsi"/>
                <w:bCs/>
                <w:lang w:val="en-GB" w:eastAsia="de-DE"/>
              </w:rPr>
              <w:t>Predictive Modelling</w:t>
            </w:r>
          </w:p>
          <w:p w14:paraId="49D09C2B" w14:textId="77777777" w:rsidR="006A03ED" w:rsidRPr="00935B44" w:rsidRDefault="006A03ED" w:rsidP="00192283">
            <w:pPr>
              <w:pStyle w:val="Sinespaciado"/>
              <w:suppressAutoHyphens/>
              <w:rPr>
                <w:rFonts w:cstheme="minorHAnsi"/>
                <w:b/>
                <w:lang w:val="en-GB"/>
              </w:rPr>
            </w:pPr>
            <w:r>
              <w:rPr>
                <w:rFonts w:cstheme="minorHAnsi"/>
                <w:bCs/>
                <w:lang w:val="en-GB" w:eastAsia="de-DE"/>
              </w:rPr>
              <w:t>of exacerbations</w:t>
            </w:r>
          </w:p>
        </w:tc>
        <w:tc>
          <w:tcPr>
            <w:tcW w:w="866" w:type="dxa"/>
            <w:shd w:val="clear" w:color="auto" w:fill="auto"/>
          </w:tcPr>
          <w:p w14:paraId="6303E720" w14:textId="77777777" w:rsidR="006A03ED" w:rsidRPr="00935B44" w:rsidRDefault="006A03ED" w:rsidP="003F6C9C">
            <w:pPr>
              <w:pStyle w:val="Sinespaciado"/>
              <w:suppressAutoHyphens/>
              <w:rPr>
                <w:rFonts w:cstheme="minorHAnsi"/>
                <w:lang w:val="en-GB"/>
              </w:rPr>
            </w:pPr>
          </w:p>
        </w:tc>
        <w:tc>
          <w:tcPr>
            <w:tcW w:w="0" w:type="auto"/>
            <w:shd w:val="clear" w:color="auto" w:fill="auto"/>
          </w:tcPr>
          <w:p w14:paraId="27C697BC" w14:textId="77777777" w:rsidR="006A03ED" w:rsidRPr="00935B44" w:rsidRDefault="006A03ED" w:rsidP="003F6C9C">
            <w:pPr>
              <w:pStyle w:val="Sinespaciado"/>
              <w:suppressAutoHyphens/>
              <w:rPr>
                <w:rFonts w:cstheme="minorHAnsi"/>
                <w:lang w:val="en-GB"/>
              </w:rPr>
            </w:pPr>
          </w:p>
        </w:tc>
        <w:tc>
          <w:tcPr>
            <w:tcW w:w="9806" w:type="dxa"/>
            <w:shd w:val="clear" w:color="auto" w:fill="auto"/>
          </w:tcPr>
          <w:p w14:paraId="08B7CA5D" w14:textId="77777777" w:rsidR="006A03ED" w:rsidRPr="00935B44" w:rsidRDefault="006A03ED" w:rsidP="003F6C9C">
            <w:pPr>
              <w:pStyle w:val="Sinespaciado"/>
              <w:suppressAutoHyphens/>
              <w:rPr>
                <w:rFonts w:cstheme="minorHAnsi"/>
                <w:lang w:val="en-GB"/>
              </w:rPr>
            </w:pPr>
          </w:p>
        </w:tc>
      </w:tr>
      <w:tr w:rsidR="006A03ED" w:rsidRPr="00280433" w14:paraId="47A8838B" w14:textId="77777777" w:rsidTr="00192283">
        <w:tc>
          <w:tcPr>
            <w:tcW w:w="2547" w:type="dxa"/>
            <w:shd w:val="clear" w:color="auto" w:fill="auto"/>
          </w:tcPr>
          <w:p w14:paraId="23EA6998" w14:textId="77777777" w:rsidR="006A03ED" w:rsidRDefault="006A03ED" w:rsidP="00192283">
            <w:pPr>
              <w:pStyle w:val="Sinespaciado"/>
              <w:suppressAutoHyphens/>
              <w:rPr>
                <w:rFonts w:cstheme="minorHAnsi"/>
                <w:bCs/>
                <w:lang w:val="en-GB" w:eastAsia="de-DE"/>
              </w:rPr>
            </w:pPr>
            <w:r>
              <w:rPr>
                <w:rFonts w:cstheme="minorHAnsi"/>
                <w:bCs/>
                <w:lang w:val="en-GB" w:eastAsia="de-DE"/>
              </w:rPr>
              <w:t xml:space="preserve">Digital support for </w:t>
            </w:r>
          </w:p>
          <w:p w14:paraId="72E1BBA4" w14:textId="77777777" w:rsidR="006A03ED" w:rsidRPr="00935B44" w:rsidRDefault="006A03ED" w:rsidP="00192283">
            <w:pPr>
              <w:pStyle w:val="Sinespaciado"/>
              <w:suppressAutoHyphens/>
              <w:rPr>
                <w:rFonts w:cstheme="minorHAnsi"/>
                <w:b/>
                <w:lang w:val="en-GB"/>
              </w:rPr>
            </w:pPr>
            <w:r>
              <w:rPr>
                <w:rFonts w:cstheme="minorHAnsi"/>
                <w:bCs/>
                <w:lang w:val="en-GB" w:eastAsia="de-DE"/>
              </w:rPr>
              <w:t>patients’ data capturing</w:t>
            </w:r>
          </w:p>
        </w:tc>
        <w:tc>
          <w:tcPr>
            <w:tcW w:w="866" w:type="dxa"/>
            <w:shd w:val="clear" w:color="auto" w:fill="auto"/>
          </w:tcPr>
          <w:p w14:paraId="58E87119" w14:textId="77777777" w:rsidR="006A03ED" w:rsidRPr="00935B44" w:rsidRDefault="006A03ED" w:rsidP="003F6C9C">
            <w:pPr>
              <w:pStyle w:val="Sinespaciado"/>
              <w:suppressAutoHyphens/>
              <w:rPr>
                <w:rFonts w:cstheme="minorHAnsi"/>
                <w:lang w:val="en-GB"/>
              </w:rPr>
            </w:pPr>
          </w:p>
        </w:tc>
        <w:tc>
          <w:tcPr>
            <w:tcW w:w="0" w:type="auto"/>
            <w:shd w:val="clear" w:color="auto" w:fill="auto"/>
          </w:tcPr>
          <w:p w14:paraId="6847A2EC" w14:textId="77777777" w:rsidR="006A03ED" w:rsidRPr="00935B44" w:rsidRDefault="006A03ED" w:rsidP="003F6C9C">
            <w:pPr>
              <w:pStyle w:val="Sinespaciado"/>
              <w:suppressAutoHyphens/>
              <w:rPr>
                <w:rFonts w:cstheme="minorHAnsi"/>
                <w:lang w:val="en-GB"/>
              </w:rPr>
            </w:pPr>
          </w:p>
        </w:tc>
        <w:tc>
          <w:tcPr>
            <w:tcW w:w="9806" w:type="dxa"/>
            <w:shd w:val="clear" w:color="auto" w:fill="auto"/>
          </w:tcPr>
          <w:p w14:paraId="1F422595" w14:textId="77777777" w:rsidR="006A03ED" w:rsidRPr="00935B44" w:rsidRDefault="006A03ED" w:rsidP="003F6C9C">
            <w:pPr>
              <w:pStyle w:val="Sinespaciado"/>
              <w:suppressAutoHyphens/>
              <w:rPr>
                <w:rFonts w:cstheme="minorHAnsi"/>
                <w:lang w:val="en-GB"/>
              </w:rPr>
            </w:pPr>
          </w:p>
        </w:tc>
      </w:tr>
    </w:tbl>
    <w:p w14:paraId="26CB511A" w14:textId="77777777" w:rsidR="006A03ED" w:rsidRPr="00935B44" w:rsidRDefault="006A03ED" w:rsidP="008F66F4">
      <w:pPr>
        <w:suppressAutoHyphens/>
        <w:jc w:val="both"/>
        <w:rPr>
          <w:rFonts w:cstheme="minorHAnsi"/>
          <w:b/>
          <w:lang w:val="en-GB"/>
        </w:rPr>
      </w:pPr>
    </w:p>
    <w:tbl>
      <w:tblPr>
        <w:tblStyle w:val="Tablaconcuadrcula"/>
        <w:tblW w:w="1402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Look w:val="04A0" w:firstRow="1" w:lastRow="0" w:firstColumn="1" w:lastColumn="0" w:noHBand="0" w:noVBand="1"/>
      </w:tblPr>
      <w:tblGrid>
        <w:gridCol w:w="4197"/>
        <w:gridCol w:w="9832"/>
      </w:tblGrid>
      <w:tr w:rsidR="006A03ED" w:rsidRPr="00935B44" w14:paraId="19FFF61E" w14:textId="77777777" w:rsidTr="00192283">
        <w:trPr>
          <w:trHeight w:val="170"/>
        </w:trPr>
        <w:tc>
          <w:tcPr>
            <w:tcW w:w="0" w:type="auto"/>
            <w:shd w:val="clear" w:color="auto" w:fill="D9D9D9" w:themeFill="background1" w:themeFillShade="D9"/>
          </w:tcPr>
          <w:p w14:paraId="60F3119C" w14:textId="77777777" w:rsidR="006A03ED" w:rsidRPr="00935B44" w:rsidRDefault="006A03ED" w:rsidP="003F6C9C">
            <w:pPr>
              <w:pStyle w:val="Sinespaciado"/>
              <w:suppressAutoHyphens/>
              <w:rPr>
                <w:b/>
                <w:lang w:val="en-GB"/>
              </w:rPr>
            </w:pPr>
            <w:r w:rsidRPr="00935B44">
              <w:rPr>
                <w:b/>
                <w:lang w:val="en-GB"/>
              </w:rPr>
              <w:t>QUESTIONS</w:t>
            </w:r>
          </w:p>
        </w:tc>
        <w:tc>
          <w:tcPr>
            <w:tcW w:w="9832" w:type="dxa"/>
            <w:shd w:val="clear" w:color="auto" w:fill="D9D9D9" w:themeFill="background1" w:themeFillShade="D9"/>
          </w:tcPr>
          <w:p w14:paraId="67F76C3B" w14:textId="77777777" w:rsidR="006A03ED" w:rsidRPr="00935B44" w:rsidRDefault="006A03ED" w:rsidP="003F6C9C">
            <w:pPr>
              <w:pStyle w:val="Sinespaciado"/>
              <w:suppressAutoHyphens/>
              <w:rPr>
                <w:b/>
                <w:lang w:val="en-GB"/>
              </w:rPr>
            </w:pPr>
            <w:r w:rsidRPr="00935B44">
              <w:rPr>
                <w:b/>
                <w:lang w:val="en-GB"/>
              </w:rPr>
              <w:t>ANSWERS</w:t>
            </w:r>
          </w:p>
        </w:tc>
      </w:tr>
      <w:tr w:rsidR="006A03ED" w:rsidRPr="00280433" w14:paraId="276A85E5" w14:textId="77777777" w:rsidTr="00192283">
        <w:trPr>
          <w:trHeight w:val="170"/>
        </w:trPr>
        <w:tc>
          <w:tcPr>
            <w:tcW w:w="0" w:type="auto"/>
            <w:shd w:val="clear" w:color="auto" w:fill="auto"/>
          </w:tcPr>
          <w:p w14:paraId="0B9198D8" w14:textId="77777777" w:rsidR="006A03ED" w:rsidRPr="00935B44" w:rsidRDefault="006A03ED" w:rsidP="003F6C9C">
            <w:pPr>
              <w:pStyle w:val="Sinespaciado"/>
              <w:suppressAutoHyphens/>
              <w:rPr>
                <w:b/>
                <w:lang w:val="en-GB"/>
              </w:rPr>
            </w:pPr>
            <w:r w:rsidRPr="00935B44">
              <w:rPr>
                <w:b/>
                <w:lang w:val="en-GB"/>
              </w:rPr>
              <w:t>Any new proposed action for the future?</w:t>
            </w:r>
          </w:p>
        </w:tc>
        <w:tc>
          <w:tcPr>
            <w:tcW w:w="9832" w:type="dxa"/>
            <w:shd w:val="clear" w:color="auto" w:fill="auto"/>
          </w:tcPr>
          <w:p w14:paraId="6BA155EE" w14:textId="77777777" w:rsidR="006A03ED" w:rsidRPr="00935B44" w:rsidRDefault="006A03ED" w:rsidP="003F6C9C">
            <w:pPr>
              <w:pStyle w:val="Sinespaciado"/>
              <w:suppressAutoHyphens/>
              <w:rPr>
                <w:bCs/>
                <w:i/>
                <w:lang w:val="en-GB"/>
              </w:rPr>
            </w:pPr>
          </w:p>
        </w:tc>
      </w:tr>
    </w:tbl>
    <w:p w14:paraId="3C9F748A" w14:textId="77777777" w:rsidR="006A03ED" w:rsidRPr="00935B44" w:rsidRDefault="006A03ED" w:rsidP="008F66F4">
      <w:pPr>
        <w:suppressAutoHyphens/>
        <w:jc w:val="both"/>
        <w:rPr>
          <w:lang w:val="en-GB"/>
        </w:rPr>
      </w:pPr>
    </w:p>
    <w:p w14:paraId="4C469D83" w14:textId="77777777" w:rsidR="006A03ED" w:rsidRDefault="006A03ED">
      <w:pPr>
        <w:rPr>
          <w:lang w:val="en-GB"/>
        </w:rPr>
        <w:sectPr w:rsidR="006A03ED" w:rsidSect="00425F18">
          <w:pgSz w:w="16838" w:h="11906" w:orient="landscape"/>
          <w:pgMar w:top="1134" w:right="1418" w:bottom="1134" w:left="1418" w:header="709" w:footer="709" w:gutter="0"/>
          <w:cols w:space="708"/>
          <w:docGrid w:linePitch="360"/>
        </w:sectPr>
      </w:pPr>
    </w:p>
    <w:p w14:paraId="4C157A17" w14:textId="77777777" w:rsidR="006A03ED" w:rsidRDefault="006A03ED">
      <w:pPr>
        <w:rPr>
          <w:lang w:val="en-GB"/>
        </w:rPr>
      </w:pPr>
    </w:p>
    <w:p w14:paraId="6EF9937A" w14:textId="77777777" w:rsidR="006A03ED" w:rsidRDefault="006A03ED" w:rsidP="00555F8B">
      <w:pPr>
        <w:pStyle w:val="Ttulo1"/>
        <w:pBdr>
          <w:bottom w:val="single" w:sz="4" w:space="0" w:color="E97132" w:themeColor="accent2"/>
        </w:pBdr>
        <w:rPr>
          <w:lang w:val="en-GB"/>
        </w:rPr>
      </w:pPr>
      <w:bookmarkStart w:id="10" w:name="_Toc165974715"/>
      <w:r>
        <w:rPr>
          <w:lang w:val="en-GB"/>
        </w:rPr>
        <w:t>References</w:t>
      </w:r>
      <w:bookmarkEnd w:id="10"/>
    </w:p>
    <w:p w14:paraId="779BA854" w14:textId="77777777" w:rsidR="006A03ED" w:rsidRDefault="006A03ED" w:rsidP="00E0740A">
      <w:pPr>
        <w:jc w:val="both"/>
        <w:rPr>
          <w:lang w:val="en-GB"/>
        </w:rPr>
      </w:pPr>
    </w:p>
    <w:sdt>
      <w:sdtPr>
        <w:tag w:val="MENDELEY_BIBLIOGRAPHY"/>
        <w:id w:val="1594126797"/>
        <w:placeholder>
          <w:docPart w:val="DefaultPlaceholder_-1854013440"/>
        </w:placeholder>
      </w:sdtPr>
      <w:sdtContent>
        <w:p w14:paraId="368D144F" w14:textId="77777777" w:rsidR="006A03ED" w:rsidRPr="00280433" w:rsidRDefault="006A03ED">
          <w:pPr>
            <w:autoSpaceDE w:val="0"/>
            <w:autoSpaceDN w:val="0"/>
            <w:ind w:hanging="640"/>
            <w:divId w:val="1631204268"/>
            <w:rPr>
              <w:rFonts w:eastAsia="Times New Roman"/>
              <w:sz w:val="24"/>
              <w:szCs w:val="24"/>
              <w:lang w:val="en-US"/>
            </w:rPr>
          </w:pPr>
          <w:r w:rsidRPr="00280433">
            <w:rPr>
              <w:rFonts w:eastAsia="Times New Roman"/>
              <w:lang w:val="en-US"/>
            </w:rPr>
            <w:t xml:space="preserve">1. </w:t>
          </w:r>
          <w:r w:rsidRPr="00280433">
            <w:rPr>
              <w:rFonts w:eastAsia="Times New Roman"/>
              <w:lang w:val="en-US"/>
            </w:rPr>
            <w:tab/>
          </w:r>
          <w:r w:rsidRPr="00280433">
            <w:rPr>
              <w:rFonts w:eastAsia="Times New Roman"/>
              <w:smallCaps/>
              <w:lang w:val="en-US"/>
            </w:rPr>
            <w:t>Kwong JCC et al.</w:t>
          </w:r>
          <w:r w:rsidRPr="00280433">
            <w:rPr>
              <w:rFonts w:eastAsia="Times New Roman"/>
              <w:lang w:val="en-US"/>
            </w:rPr>
            <w:t xml:space="preserve"> APPRAISE-AI Tool for Quantitative Evaluation of AI Studies for Clinical Decision Support. </w:t>
          </w:r>
          <w:r w:rsidRPr="00280433">
            <w:rPr>
              <w:rFonts w:eastAsia="Times New Roman"/>
              <w:i/>
              <w:iCs/>
              <w:lang w:val="en-US"/>
            </w:rPr>
            <w:t xml:space="preserve">JAMA </w:t>
          </w:r>
          <w:proofErr w:type="spellStart"/>
          <w:r w:rsidRPr="00280433">
            <w:rPr>
              <w:rFonts w:eastAsia="Times New Roman"/>
              <w:i/>
              <w:iCs/>
              <w:lang w:val="en-US"/>
            </w:rPr>
            <w:t>Netw</w:t>
          </w:r>
          <w:proofErr w:type="spellEnd"/>
          <w:r w:rsidRPr="00280433">
            <w:rPr>
              <w:rFonts w:eastAsia="Times New Roman"/>
              <w:i/>
              <w:iCs/>
              <w:lang w:val="en-US"/>
            </w:rPr>
            <w:t xml:space="preserve"> Open</w:t>
          </w:r>
          <w:r w:rsidRPr="00280433">
            <w:rPr>
              <w:rFonts w:eastAsia="Times New Roman"/>
              <w:lang w:val="en-US"/>
            </w:rPr>
            <w:t>. 2023;6(9</w:t>
          </w:r>
          <w:proofErr w:type="gramStart"/>
          <w:r w:rsidRPr="00280433">
            <w:rPr>
              <w:rFonts w:eastAsia="Times New Roman"/>
              <w:lang w:val="en-US"/>
            </w:rPr>
            <w:t>):e</w:t>
          </w:r>
          <w:proofErr w:type="gramEnd"/>
          <w:r w:rsidRPr="00280433">
            <w:rPr>
              <w:rFonts w:eastAsia="Times New Roman"/>
              <w:lang w:val="en-US"/>
            </w:rPr>
            <w:t>2335377-e2335377. doi:10.1001/jamanetworkopen.2023.35377</w:t>
          </w:r>
        </w:p>
        <w:p w14:paraId="5D50E70D" w14:textId="77777777" w:rsidR="006A03ED" w:rsidRPr="00280433" w:rsidRDefault="006A03ED">
          <w:pPr>
            <w:autoSpaceDE w:val="0"/>
            <w:autoSpaceDN w:val="0"/>
            <w:ind w:hanging="640"/>
            <w:divId w:val="952636632"/>
            <w:rPr>
              <w:rFonts w:eastAsia="Times New Roman"/>
              <w:lang w:val="en-US"/>
            </w:rPr>
          </w:pPr>
          <w:r w:rsidRPr="00280433">
            <w:rPr>
              <w:rFonts w:eastAsia="Times New Roman"/>
              <w:lang w:val="en-US"/>
            </w:rPr>
            <w:t xml:space="preserve">2. </w:t>
          </w:r>
          <w:r w:rsidRPr="00280433">
            <w:rPr>
              <w:rFonts w:eastAsia="Times New Roman"/>
              <w:lang w:val="en-US"/>
            </w:rPr>
            <w:tab/>
          </w:r>
          <w:r w:rsidRPr="00280433">
            <w:rPr>
              <w:rFonts w:eastAsia="Times New Roman"/>
              <w:smallCaps/>
              <w:lang w:val="en-US"/>
            </w:rPr>
            <w:t>Christoff P.</w:t>
          </w:r>
          <w:r w:rsidRPr="00280433">
            <w:rPr>
              <w:rFonts w:eastAsia="Times New Roman"/>
              <w:lang w:val="en-US"/>
            </w:rPr>
            <w:t xml:space="preserve"> Running PDSA cycles. </w:t>
          </w:r>
          <w:r w:rsidRPr="00280433">
            <w:rPr>
              <w:rFonts w:eastAsia="Times New Roman"/>
              <w:i/>
              <w:iCs/>
              <w:lang w:val="en-US"/>
            </w:rPr>
            <w:t>Current Problems in Pediatric and Adolescent Health Care</w:t>
          </w:r>
          <w:r w:rsidRPr="00280433">
            <w:rPr>
              <w:rFonts w:eastAsia="Times New Roman"/>
              <w:lang w:val="en-US"/>
            </w:rPr>
            <w:t xml:space="preserve">. 2018;48(8):198-201. </w:t>
          </w:r>
          <w:proofErr w:type="gramStart"/>
          <w:r w:rsidRPr="00280433">
            <w:rPr>
              <w:rFonts w:eastAsia="Times New Roman"/>
              <w:lang w:val="en-US"/>
            </w:rPr>
            <w:t>doi:10.1016/J.CPPEDS</w:t>
          </w:r>
          <w:proofErr w:type="gramEnd"/>
          <w:r w:rsidRPr="00280433">
            <w:rPr>
              <w:rFonts w:eastAsia="Times New Roman"/>
              <w:lang w:val="en-US"/>
            </w:rPr>
            <w:t>.2018.08.006</w:t>
          </w:r>
        </w:p>
        <w:p w14:paraId="03BCBB16" w14:textId="77777777" w:rsidR="006A03ED" w:rsidRDefault="006A03ED">
          <w:pPr>
            <w:autoSpaceDE w:val="0"/>
            <w:autoSpaceDN w:val="0"/>
            <w:ind w:hanging="640"/>
            <w:divId w:val="319624814"/>
            <w:rPr>
              <w:rFonts w:eastAsia="Times New Roman"/>
            </w:rPr>
          </w:pPr>
          <w:r w:rsidRPr="00280433">
            <w:rPr>
              <w:rFonts w:eastAsia="Times New Roman"/>
              <w:lang w:val="en-US"/>
            </w:rPr>
            <w:t xml:space="preserve">3. </w:t>
          </w:r>
          <w:r w:rsidRPr="00280433">
            <w:rPr>
              <w:rFonts w:eastAsia="Times New Roman"/>
              <w:lang w:val="en-US"/>
            </w:rPr>
            <w:tab/>
          </w:r>
          <w:r w:rsidRPr="00280433">
            <w:rPr>
              <w:rFonts w:eastAsia="Times New Roman"/>
              <w:smallCaps/>
              <w:lang w:val="en-US"/>
            </w:rPr>
            <w:t>JADECARE (2020-2023).</w:t>
          </w:r>
          <w:r w:rsidRPr="00280433">
            <w:rPr>
              <w:rFonts w:eastAsia="Times New Roman"/>
              <w:lang w:val="en-US"/>
            </w:rPr>
            <w:t xml:space="preserve"> Joint Action on implementation of digitally enabled integrated person-</w:t>
          </w:r>
          <w:proofErr w:type="spellStart"/>
          <w:r w:rsidRPr="00280433">
            <w:rPr>
              <w:rFonts w:eastAsia="Times New Roman"/>
              <w:lang w:val="en-US"/>
            </w:rPr>
            <w:t>centred</w:t>
          </w:r>
          <w:proofErr w:type="spellEnd"/>
          <w:r w:rsidRPr="00280433">
            <w:rPr>
              <w:rFonts w:eastAsia="Times New Roman"/>
              <w:lang w:val="en-US"/>
            </w:rPr>
            <w:t xml:space="preserve"> care. </w:t>
          </w:r>
          <w:proofErr w:type="spellStart"/>
          <w:r>
            <w:rPr>
              <w:rFonts w:eastAsia="Times New Roman"/>
            </w:rPr>
            <w:t>Published</w:t>
          </w:r>
          <w:proofErr w:type="spellEnd"/>
          <w:r>
            <w:rPr>
              <w:rFonts w:eastAsia="Times New Roman"/>
            </w:rPr>
            <w:t xml:space="preserve"> 2020. https://www.jadecare.eu/</w:t>
          </w:r>
        </w:p>
        <w:p w14:paraId="299585D8" w14:textId="7A61FAE7" w:rsidR="006A03ED" w:rsidRDefault="006A03ED">
          <w:r>
            <w:rPr>
              <w:rFonts w:eastAsia="Times New Roman"/>
            </w:rPr>
            <w:t> </w:t>
          </w:r>
        </w:p>
      </w:sdtContent>
    </w:sdt>
    <w:sectPr w:rsidR="006A03ED" w:rsidSect="00425F1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57F24" w14:textId="77777777" w:rsidR="00425F18" w:rsidRDefault="00425F18" w:rsidP="00982926">
      <w:pPr>
        <w:spacing w:after="0" w:line="240" w:lineRule="auto"/>
      </w:pPr>
      <w:r>
        <w:separator/>
      </w:r>
    </w:p>
  </w:endnote>
  <w:endnote w:type="continuationSeparator" w:id="0">
    <w:p w14:paraId="278E5267" w14:textId="77777777" w:rsidR="00425F18" w:rsidRDefault="00425F18" w:rsidP="0098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Quicksand">
    <w:altName w:val="Calibri"/>
    <w:charset w:val="EE"/>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465973"/>
      <w:docPartObj>
        <w:docPartGallery w:val="Page Numbers (Bottom of Page)"/>
        <w:docPartUnique/>
      </w:docPartObj>
    </w:sdtPr>
    <w:sdtContent>
      <w:p w14:paraId="243F1DED" w14:textId="7CC06039" w:rsidR="009A4022" w:rsidRDefault="009A4022">
        <w:pPr>
          <w:pStyle w:val="Piedepgina"/>
          <w:jc w:val="center"/>
        </w:pPr>
        <w:r>
          <w:fldChar w:fldCharType="begin"/>
        </w:r>
        <w:r>
          <w:instrText>PAGE   \* MERGEFORMAT</w:instrText>
        </w:r>
        <w:r>
          <w:fldChar w:fldCharType="separate"/>
        </w:r>
        <w:r>
          <w:t>2</w:t>
        </w:r>
        <w:r>
          <w:fldChar w:fldCharType="end"/>
        </w:r>
      </w:p>
    </w:sdtContent>
  </w:sdt>
  <w:p w14:paraId="109262CE" w14:textId="77777777" w:rsidR="009A4022" w:rsidRDefault="009A40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70FA3" w14:textId="77777777" w:rsidR="00425F18" w:rsidRDefault="00425F18" w:rsidP="00982926">
      <w:pPr>
        <w:spacing w:after="0" w:line="240" w:lineRule="auto"/>
      </w:pPr>
      <w:r>
        <w:separator/>
      </w:r>
    </w:p>
  </w:footnote>
  <w:footnote w:type="continuationSeparator" w:id="0">
    <w:p w14:paraId="5E954F4F" w14:textId="77777777" w:rsidR="00425F18" w:rsidRDefault="00425F18" w:rsidP="00982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E4CC0"/>
    <w:multiLevelType w:val="multilevel"/>
    <w:tmpl w:val="5E288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926C83"/>
    <w:multiLevelType w:val="hybridMultilevel"/>
    <w:tmpl w:val="299A4794"/>
    <w:lvl w:ilvl="0" w:tplc="AAF4FC50">
      <w:start w:val="3"/>
      <w:numFmt w:val="bullet"/>
      <w:lvlText w:val="-"/>
      <w:lvlJc w:val="left"/>
      <w:pPr>
        <w:ind w:left="720" w:hanging="360"/>
      </w:pPr>
      <w:rPr>
        <w:rFonts w:ascii="Century Gothic" w:eastAsiaTheme="minorEastAsia" w:hAnsi="Century Gothic" w:cs="Calibri"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4BD0BEC"/>
    <w:multiLevelType w:val="singleLevel"/>
    <w:tmpl w:val="ADAC358A"/>
    <w:lvl w:ilvl="0">
      <w:start w:val="1"/>
      <w:numFmt w:val="bullet"/>
      <w:pStyle w:val="Listaconvietas"/>
      <w:lvlText w:val=""/>
      <w:lvlJc w:val="left"/>
      <w:pPr>
        <w:tabs>
          <w:tab w:val="num" w:pos="283"/>
        </w:tabs>
        <w:ind w:left="283" w:hanging="283"/>
      </w:pPr>
      <w:rPr>
        <w:rFonts w:ascii="Symbol" w:hAnsi="Symbol"/>
      </w:rPr>
    </w:lvl>
  </w:abstractNum>
  <w:abstractNum w:abstractNumId="3" w15:restartNumberingAfterBreak="0">
    <w:nsid w:val="5E942205"/>
    <w:multiLevelType w:val="hybridMultilevel"/>
    <w:tmpl w:val="DF78A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AA3F03"/>
    <w:multiLevelType w:val="hybridMultilevel"/>
    <w:tmpl w:val="498AC442"/>
    <w:lvl w:ilvl="0" w:tplc="1E3EB44C">
      <w:start w:val="11"/>
      <w:numFmt w:val="bullet"/>
      <w:lvlText w:val="-"/>
      <w:lvlJc w:val="left"/>
      <w:pPr>
        <w:ind w:left="339" w:hanging="360"/>
      </w:pPr>
      <w:rPr>
        <w:rFonts w:ascii="Aptos" w:eastAsiaTheme="minorEastAsia" w:hAnsi="Aptos" w:cstheme="minorHAnsi" w:hint="default"/>
      </w:rPr>
    </w:lvl>
    <w:lvl w:ilvl="1" w:tplc="0C0A0003" w:tentative="1">
      <w:start w:val="1"/>
      <w:numFmt w:val="bullet"/>
      <w:lvlText w:val="o"/>
      <w:lvlJc w:val="left"/>
      <w:pPr>
        <w:ind w:left="1059" w:hanging="360"/>
      </w:pPr>
      <w:rPr>
        <w:rFonts w:ascii="Courier New" w:hAnsi="Courier New" w:cs="Courier New" w:hint="default"/>
      </w:rPr>
    </w:lvl>
    <w:lvl w:ilvl="2" w:tplc="0C0A0005" w:tentative="1">
      <w:start w:val="1"/>
      <w:numFmt w:val="bullet"/>
      <w:lvlText w:val=""/>
      <w:lvlJc w:val="left"/>
      <w:pPr>
        <w:ind w:left="1779" w:hanging="360"/>
      </w:pPr>
      <w:rPr>
        <w:rFonts w:ascii="Wingdings" w:hAnsi="Wingdings" w:hint="default"/>
      </w:rPr>
    </w:lvl>
    <w:lvl w:ilvl="3" w:tplc="0C0A0001" w:tentative="1">
      <w:start w:val="1"/>
      <w:numFmt w:val="bullet"/>
      <w:lvlText w:val=""/>
      <w:lvlJc w:val="left"/>
      <w:pPr>
        <w:ind w:left="2499" w:hanging="360"/>
      </w:pPr>
      <w:rPr>
        <w:rFonts w:ascii="Symbol" w:hAnsi="Symbol" w:hint="default"/>
      </w:rPr>
    </w:lvl>
    <w:lvl w:ilvl="4" w:tplc="0C0A0003" w:tentative="1">
      <w:start w:val="1"/>
      <w:numFmt w:val="bullet"/>
      <w:lvlText w:val="o"/>
      <w:lvlJc w:val="left"/>
      <w:pPr>
        <w:ind w:left="3219" w:hanging="360"/>
      </w:pPr>
      <w:rPr>
        <w:rFonts w:ascii="Courier New" w:hAnsi="Courier New" w:cs="Courier New" w:hint="default"/>
      </w:rPr>
    </w:lvl>
    <w:lvl w:ilvl="5" w:tplc="0C0A0005" w:tentative="1">
      <w:start w:val="1"/>
      <w:numFmt w:val="bullet"/>
      <w:lvlText w:val=""/>
      <w:lvlJc w:val="left"/>
      <w:pPr>
        <w:ind w:left="3939" w:hanging="360"/>
      </w:pPr>
      <w:rPr>
        <w:rFonts w:ascii="Wingdings" w:hAnsi="Wingdings" w:hint="default"/>
      </w:rPr>
    </w:lvl>
    <w:lvl w:ilvl="6" w:tplc="0C0A0001" w:tentative="1">
      <w:start w:val="1"/>
      <w:numFmt w:val="bullet"/>
      <w:lvlText w:val=""/>
      <w:lvlJc w:val="left"/>
      <w:pPr>
        <w:ind w:left="4659" w:hanging="360"/>
      </w:pPr>
      <w:rPr>
        <w:rFonts w:ascii="Symbol" w:hAnsi="Symbol" w:hint="default"/>
      </w:rPr>
    </w:lvl>
    <w:lvl w:ilvl="7" w:tplc="0C0A0003" w:tentative="1">
      <w:start w:val="1"/>
      <w:numFmt w:val="bullet"/>
      <w:lvlText w:val="o"/>
      <w:lvlJc w:val="left"/>
      <w:pPr>
        <w:ind w:left="5379" w:hanging="360"/>
      </w:pPr>
      <w:rPr>
        <w:rFonts w:ascii="Courier New" w:hAnsi="Courier New" w:cs="Courier New" w:hint="default"/>
      </w:rPr>
    </w:lvl>
    <w:lvl w:ilvl="8" w:tplc="0C0A0005" w:tentative="1">
      <w:start w:val="1"/>
      <w:numFmt w:val="bullet"/>
      <w:lvlText w:val=""/>
      <w:lvlJc w:val="left"/>
      <w:pPr>
        <w:ind w:left="6099" w:hanging="360"/>
      </w:pPr>
      <w:rPr>
        <w:rFonts w:ascii="Wingdings" w:hAnsi="Wingdings" w:hint="default"/>
      </w:rPr>
    </w:lvl>
  </w:abstractNum>
  <w:num w:numId="1" w16cid:durableId="988749128">
    <w:abstractNumId w:val="0"/>
  </w:num>
  <w:num w:numId="2" w16cid:durableId="1969239199">
    <w:abstractNumId w:val="2"/>
  </w:num>
  <w:num w:numId="3" w16cid:durableId="1681926573">
    <w:abstractNumId w:val="3"/>
  </w:num>
  <w:num w:numId="4" w16cid:durableId="583609947">
    <w:abstractNumId w:val="1"/>
  </w:num>
  <w:num w:numId="5" w16cid:durableId="1155336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yNDS2MDEyNDW0NDZU0lEKTi0uzszPAykwqgUA4FG0IywAAAA="/>
  </w:docVars>
  <w:rsids>
    <w:rsidRoot w:val="009605E2"/>
    <w:rsid w:val="00026640"/>
    <w:rsid w:val="000810B9"/>
    <w:rsid w:val="00096C4C"/>
    <w:rsid w:val="00102797"/>
    <w:rsid w:val="00165B62"/>
    <w:rsid w:val="00192283"/>
    <w:rsid w:val="001F1422"/>
    <w:rsid w:val="00280433"/>
    <w:rsid w:val="002A5AAC"/>
    <w:rsid w:val="002A7C15"/>
    <w:rsid w:val="0037393D"/>
    <w:rsid w:val="003F66C8"/>
    <w:rsid w:val="00420430"/>
    <w:rsid w:val="00425F18"/>
    <w:rsid w:val="00434EA8"/>
    <w:rsid w:val="00437894"/>
    <w:rsid w:val="00460599"/>
    <w:rsid w:val="0046589F"/>
    <w:rsid w:val="00493AFF"/>
    <w:rsid w:val="00493C81"/>
    <w:rsid w:val="004B6CD5"/>
    <w:rsid w:val="004C321E"/>
    <w:rsid w:val="004C7F96"/>
    <w:rsid w:val="00510200"/>
    <w:rsid w:val="00510728"/>
    <w:rsid w:val="00513D06"/>
    <w:rsid w:val="00555F8B"/>
    <w:rsid w:val="005570A3"/>
    <w:rsid w:val="00584264"/>
    <w:rsid w:val="005D6FA9"/>
    <w:rsid w:val="0061531E"/>
    <w:rsid w:val="006279FA"/>
    <w:rsid w:val="00634C1D"/>
    <w:rsid w:val="0064652A"/>
    <w:rsid w:val="006501C5"/>
    <w:rsid w:val="006A03ED"/>
    <w:rsid w:val="006A0CC9"/>
    <w:rsid w:val="007A04A0"/>
    <w:rsid w:val="007F250E"/>
    <w:rsid w:val="00803E2D"/>
    <w:rsid w:val="008275B0"/>
    <w:rsid w:val="00862BEF"/>
    <w:rsid w:val="008F66F4"/>
    <w:rsid w:val="009158C6"/>
    <w:rsid w:val="009605E2"/>
    <w:rsid w:val="00967AB5"/>
    <w:rsid w:val="00982926"/>
    <w:rsid w:val="009A4022"/>
    <w:rsid w:val="009A6B66"/>
    <w:rsid w:val="009D5E88"/>
    <w:rsid w:val="00A03F2B"/>
    <w:rsid w:val="00A21557"/>
    <w:rsid w:val="00A959CB"/>
    <w:rsid w:val="00AA7B3B"/>
    <w:rsid w:val="00B02A30"/>
    <w:rsid w:val="00B45DB9"/>
    <w:rsid w:val="00B61F74"/>
    <w:rsid w:val="00B85992"/>
    <w:rsid w:val="00BD2256"/>
    <w:rsid w:val="00C12B87"/>
    <w:rsid w:val="00C4240B"/>
    <w:rsid w:val="00C625C9"/>
    <w:rsid w:val="00C955EA"/>
    <w:rsid w:val="00CB43EB"/>
    <w:rsid w:val="00CB7C9E"/>
    <w:rsid w:val="00CF104F"/>
    <w:rsid w:val="00D01B93"/>
    <w:rsid w:val="00D10D1F"/>
    <w:rsid w:val="00D25C8B"/>
    <w:rsid w:val="00D451C1"/>
    <w:rsid w:val="00D507F1"/>
    <w:rsid w:val="00D87DE5"/>
    <w:rsid w:val="00DE4665"/>
    <w:rsid w:val="00DF5AEC"/>
    <w:rsid w:val="00E00AEF"/>
    <w:rsid w:val="00E0740A"/>
    <w:rsid w:val="00E102D0"/>
    <w:rsid w:val="00E1651B"/>
    <w:rsid w:val="00E246FC"/>
    <w:rsid w:val="00E2483D"/>
    <w:rsid w:val="00E3559B"/>
    <w:rsid w:val="00E50678"/>
    <w:rsid w:val="00E553D1"/>
    <w:rsid w:val="00EC0961"/>
    <w:rsid w:val="00F16CD8"/>
    <w:rsid w:val="00F538FD"/>
    <w:rsid w:val="00F57630"/>
    <w:rsid w:val="00F653D1"/>
    <w:rsid w:val="00F84580"/>
    <w:rsid w:val="00F91346"/>
    <w:rsid w:val="00FB2FBC"/>
    <w:rsid w:val="00FD2037"/>
    <w:rsid w:val="00FD5D36"/>
    <w:rsid w:val="00FE4C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54416"/>
  <w15:chartTrackingRefBased/>
  <w15:docId w15:val="{385514C7-1870-4737-B844-EF06F8CF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s-E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E2"/>
  </w:style>
  <w:style w:type="paragraph" w:styleId="Ttulo1">
    <w:name w:val="heading 1"/>
    <w:aliases w:val="chapitre,Titre 11,t1.T1.Titre 1,t1,TITRE 1 SL"/>
    <w:basedOn w:val="Normal"/>
    <w:next w:val="Normal"/>
    <w:link w:val="Ttulo1Car"/>
    <w:uiPriority w:val="9"/>
    <w:qFormat/>
    <w:rsid w:val="009605E2"/>
    <w:pPr>
      <w:keepNext/>
      <w:keepLines/>
      <w:pBdr>
        <w:bottom w:val="single" w:sz="4" w:space="2" w:color="E9713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aliases w:val="Niveau 2,H2,paragraphe,t2,h2"/>
    <w:basedOn w:val="Normal"/>
    <w:next w:val="Normal"/>
    <w:link w:val="Ttulo2Car"/>
    <w:uiPriority w:val="9"/>
    <w:unhideWhenUsed/>
    <w:qFormat/>
    <w:rsid w:val="009605E2"/>
    <w:pPr>
      <w:keepNext/>
      <w:keepLines/>
      <w:spacing w:before="120" w:after="0" w:line="240" w:lineRule="auto"/>
      <w:outlineLvl w:val="1"/>
    </w:pPr>
    <w:rPr>
      <w:rFonts w:asciiTheme="majorHAnsi" w:eastAsiaTheme="majorEastAsia" w:hAnsiTheme="majorHAnsi" w:cstheme="majorBidi"/>
      <w:color w:val="E97132" w:themeColor="accent2"/>
      <w:sz w:val="36"/>
      <w:szCs w:val="36"/>
    </w:rPr>
  </w:style>
  <w:style w:type="paragraph" w:styleId="Ttulo3">
    <w:name w:val="heading 3"/>
    <w:basedOn w:val="Normal"/>
    <w:next w:val="Normal"/>
    <w:link w:val="Ttulo3Car"/>
    <w:uiPriority w:val="9"/>
    <w:unhideWhenUsed/>
    <w:qFormat/>
    <w:rsid w:val="009605E2"/>
    <w:pPr>
      <w:keepNext/>
      <w:keepLines/>
      <w:spacing w:before="80" w:after="0" w:line="240" w:lineRule="auto"/>
      <w:outlineLvl w:val="2"/>
    </w:pPr>
    <w:rPr>
      <w:rFonts w:asciiTheme="majorHAnsi" w:eastAsiaTheme="majorEastAsia" w:hAnsiTheme="majorHAnsi" w:cstheme="majorBidi"/>
      <w:color w:val="BF4E14" w:themeColor="accent2" w:themeShade="BF"/>
      <w:sz w:val="32"/>
      <w:szCs w:val="32"/>
    </w:rPr>
  </w:style>
  <w:style w:type="paragraph" w:styleId="Ttulo4">
    <w:name w:val="heading 4"/>
    <w:basedOn w:val="Normal"/>
    <w:next w:val="Normal"/>
    <w:link w:val="Ttulo4Car"/>
    <w:uiPriority w:val="9"/>
    <w:unhideWhenUsed/>
    <w:qFormat/>
    <w:rsid w:val="009605E2"/>
    <w:pPr>
      <w:keepNext/>
      <w:keepLines/>
      <w:spacing w:before="80" w:after="0" w:line="240" w:lineRule="auto"/>
      <w:outlineLvl w:val="3"/>
    </w:pPr>
    <w:rPr>
      <w:rFonts w:asciiTheme="majorHAnsi" w:eastAsiaTheme="majorEastAsia" w:hAnsiTheme="majorHAnsi" w:cstheme="majorBidi"/>
      <w:i/>
      <w:iCs/>
      <w:color w:val="80340D" w:themeColor="accent2" w:themeShade="80"/>
      <w:sz w:val="28"/>
      <w:szCs w:val="28"/>
    </w:rPr>
  </w:style>
  <w:style w:type="paragraph" w:styleId="Ttulo5">
    <w:name w:val="heading 5"/>
    <w:basedOn w:val="Normal"/>
    <w:next w:val="Normal"/>
    <w:link w:val="Ttulo5Car"/>
    <w:uiPriority w:val="9"/>
    <w:unhideWhenUsed/>
    <w:qFormat/>
    <w:rsid w:val="009605E2"/>
    <w:pPr>
      <w:keepNext/>
      <w:keepLines/>
      <w:spacing w:before="80" w:after="0" w:line="240" w:lineRule="auto"/>
      <w:outlineLvl w:val="4"/>
    </w:pPr>
    <w:rPr>
      <w:rFonts w:asciiTheme="majorHAnsi" w:eastAsiaTheme="majorEastAsia" w:hAnsiTheme="majorHAnsi" w:cstheme="majorBidi"/>
      <w:color w:val="BF4E14" w:themeColor="accent2" w:themeShade="BF"/>
      <w:sz w:val="24"/>
      <w:szCs w:val="24"/>
    </w:rPr>
  </w:style>
  <w:style w:type="paragraph" w:styleId="Ttulo6">
    <w:name w:val="heading 6"/>
    <w:aliases w:val="Part"/>
    <w:basedOn w:val="Normal"/>
    <w:next w:val="Normal"/>
    <w:link w:val="Ttulo6Car"/>
    <w:uiPriority w:val="9"/>
    <w:unhideWhenUsed/>
    <w:qFormat/>
    <w:rsid w:val="009605E2"/>
    <w:pPr>
      <w:keepNext/>
      <w:keepLines/>
      <w:spacing w:before="80" w:after="0" w:line="240" w:lineRule="auto"/>
      <w:outlineLvl w:val="5"/>
    </w:pPr>
    <w:rPr>
      <w:rFonts w:asciiTheme="majorHAnsi" w:eastAsiaTheme="majorEastAsia" w:hAnsiTheme="majorHAnsi" w:cstheme="majorBidi"/>
      <w:i/>
      <w:iCs/>
      <w:color w:val="80340D" w:themeColor="accent2" w:themeShade="80"/>
      <w:sz w:val="24"/>
      <w:szCs w:val="24"/>
    </w:rPr>
  </w:style>
  <w:style w:type="paragraph" w:styleId="Ttulo7">
    <w:name w:val="heading 7"/>
    <w:aliases w:val="Doc AnnX"/>
    <w:basedOn w:val="Normal"/>
    <w:next w:val="Normal"/>
    <w:link w:val="Ttulo7Car"/>
    <w:uiPriority w:val="9"/>
    <w:unhideWhenUsed/>
    <w:qFormat/>
    <w:rsid w:val="009605E2"/>
    <w:pPr>
      <w:keepNext/>
      <w:keepLines/>
      <w:spacing w:before="80" w:after="0" w:line="240" w:lineRule="auto"/>
      <w:outlineLvl w:val="6"/>
    </w:pPr>
    <w:rPr>
      <w:rFonts w:asciiTheme="majorHAnsi" w:eastAsiaTheme="majorEastAsia" w:hAnsiTheme="majorHAnsi" w:cstheme="majorBidi"/>
      <w:b/>
      <w:bCs/>
      <w:color w:val="80340D" w:themeColor="accent2" w:themeShade="80"/>
      <w:sz w:val="22"/>
      <w:szCs w:val="22"/>
    </w:rPr>
  </w:style>
  <w:style w:type="paragraph" w:styleId="Ttulo8">
    <w:name w:val="heading 8"/>
    <w:aliases w:val="Part AnnX"/>
    <w:basedOn w:val="Normal"/>
    <w:next w:val="Normal"/>
    <w:link w:val="Ttulo8Car"/>
    <w:uiPriority w:val="9"/>
    <w:unhideWhenUsed/>
    <w:qFormat/>
    <w:rsid w:val="009605E2"/>
    <w:pPr>
      <w:keepNext/>
      <w:keepLines/>
      <w:spacing w:before="80" w:after="0" w:line="240" w:lineRule="auto"/>
      <w:outlineLvl w:val="7"/>
    </w:pPr>
    <w:rPr>
      <w:rFonts w:asciiTheme="majorHAnsi" w:eastAsiaTheme="majorEastAsia" w:hAnsiTheme="majorHAnsi" w:cstheme="majorBidi"/>
      <w:color w:val="80340D" w:themeColor="accent2" w:themeShade="80"/>
      <w:sz w:val="22"/>
      <w:szCs w:val="22"/>
    </w:rPr>
  </w:style>
  <w:style w:type="paragraph" w:styleId="Ttulo9">
    <w:name w:val="heading 9"/>
    <w:aliases w:val="App Heading,Chap AnnX"/>
    <w:basedOn w:val="Normal"/>
    <w:next w:val="Normal"/>
    <w:link w:val="Ttulo9Car"/>
    <w:uiPriority w:val="9"/>
    <w:unhideWhenUsed/>
    <w:qFormat/>
    <w:rsid w:val="009605E2"/>
    <w:pPr>
      <w:keepNext/>
      <w:keepLines/>
      <w:spacing w:before="80" w:after="0" w:line="240" w:lineRule="auto"/>
      <w:outlineLvl w:val="8"/>
    </w:pPr>
    <w:rPr>
      <w:rFonts w:asciiTheme="majorHAnsi" w:eastAsiaTheme="majorEastAsia" w:hAnsiTheme="majorHAnsi" w:cstheme="majorBidi"/>
      <w:i/>
      <w:iCs/>
      <w:color w:val="80340D" w:themeColor="accent2" w:themeShade="8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hapitre Car,Titre 11 Car,t1.T1.Titre 1 Car,t1 Car,TITRE 1 SL Car"/>
    <w:basedOn w:val="Fuentedeprrafopredeter"/>
    <w:link w:val="Ttulo1"/>
    <w:uiPriority w:val="9"/>
    <w:rsid w:val="009605E2"/>
    <w:rPr>
      <w:rFonts w:asciiTheme="majorHAnsi" w:eastAsiaTheme="majorEastAsia" w:hAnsiTheme="majorHAnsi" w:cstheme="majorBidi"/>
      <w:color w:val="262626" w:themeColor="text1" w:themeTint="D9"/>
      <w:sz w:val="40"/>
      <w:szCs w:val="40"/>
    </w:rPr>
  </w:style>
  <w:style w:type="character" w:customStyle="1" w:styleId="Ttulo2Car">
    <w:name w:val="Título 2 Car"/>
    <w:aliases w:val="Niveau 2 Car,H2 Car,paragraphe Car,t2 Car,h2 Car"/>
    <w:basedOn w:val="Fuentedeprrafopredeter"/>
    <w:link w:val="Ttulo2"/>
    <w:uiPriority w:val="9"/>
    <w:rsid w:val="009605E2"/>
    <w:rPr>
      <w:rFonts w:asciiTheme="majorHAnsi" w:eastAsiaTheme="majorEastAsia" w:hAnsiTheme="majorHAnsi" w:cstheme="majorBidi"/>
      <w:color w:val="E97132" w:themeColor="accent2"/>
      <w:sz w:val="36"/>
      <w:szCs w:val="36"/>
    </w:rPr>
  </w:style>
  <w:style w:type="character" w:customStyle="1" w:styleId="Ttulo3Car">
    <w:name w:val="Título 3 Car"/>
    <w:basedOn w:val="Fuentedeprrafopredeter"/>
    <w:link w:val="Ttulo3"/>
    <w:uiPriority w:val="9"/>
    <w:rsid w:val="009605E2"/>
    <w:rPr>
      <w:rFonts w:asciiTheme="majorHAnsi" w:eastAsiaTheme="majorEastAsia" w:hAnsiTheme="majorHAnsi" w:cstheme="majorBidi"/>
      <w:color w:val="BF4E14" w:themeColor="accent2" w:themeShade="BF"/>
      <w:sz w:val="32"/>
      <w:szCs w:val="32"/>
    </w:rPr>
  </w:style>
  <w:style w:type="character" w:customStyle="1" w:styleId="Ttulo4Car">
    <w:name w:val="Título 4 Car"/>
    <w:basedOn w:val="Fuentedeprrafopredeter"/>
    <w:link w:val="Ttulo4"/>
    <w:uiPriority w:val="9"/>
    <w:rsid w:val="009605E2"/>
    <w:rPr>
      <w:rFonts w:asciiTheme="majorHAnsi" w:eastAsiaTheme="majorEastAsia" w:hAnsiTheme="majorHAnsi" w:cstheme="majorBidi"/>
      <w:i/>
      <w:iCs/>
      <w:color w:val="80340D" w:themeColor="accent2" w:themeShade="80"/>
      <w:sz w:val="28"/>
      <w:szCs w:val="28"/>
    </w:rPr>
  </w:style>
  <w:style w:type="character" w:customStyle="1" w:styleId="Ttulo5Car">
    <w:name w:val="Título 5 Car"/>
    <w:basedOn w:val="Fuentedeprrafopredeter"/>
    <w:link w:val="Ttulo5"/>
    <w:uiPriority w:val="9"/>
    <w:rsid w:val="009605E2"/>
    <w:rPr>
      <w:rFonts w:asciiTheme="majorHAnsi" w:eastAsiaTheme="majorEastAsia" w:hAnsiTheme="majorHAnsi" w:cstheme="majorBidi"/>
      <w:color w:val="BF4E14" w:themeColor="accent2" w:themeShade="BF"/>
      <w:sz w:val="24"/>
      <w:szCs w:val="24"/>
    </w:rPr>
  </w:style>
  <w:style w:type="character" w:customStyle="1" w:styleId="Ttulo6Car">
    <w:name w:val="Título 6 Car"/>
    <w:aliases w:val="Part Car"/>
    <w:basedOn w:val="Fuentedeprrafopredeter"/>
    <w:link w:val="Ttulo6"/>
    <w:uiPriority w:val="9"/>
    <w:rsid w:val="009605E2"/>
    <w:rPr>
      <w:rFonts w:asciiTheme="majorHAnsi" w:eastAsiaTheme="majorEastAsia" w:hAnsiTheme="majorHAnsi" w:cstheme="majorBidi"/>
      <w:i/>
      <w:iCs/>
      <w:color w:val="80340D" w:themeColor="accent2" w:themeShade="80"/>
      <w:sz w:val="24"/>
      <w:szCs w:val="24"/>
    </w:rPr>
  </w:style>
  <w:style w:type="character" w:customStyle="1" w:styleId="Ttulo7Car">
    <w:name w:val="Título 7 Car"/>
    <w:aliases w:val="Doc AnnX Car"/>
    <w:basedOn w:val="Fuentedeprrafopredeter"/>
    <w:link w:val="Ttulo7"/>
    <w:uiPriority w:val="9"/>
    <w:rsid w:val="009605E2"/>
    <w:rPr>
      <w:rFonts w:asciiTheme="majorHAnsi" w:eastAsiaTheme="majorEastAsia" w:hAnsiTheme="majorHAnsi" w:cstheme="majorBidi"/>
      <w:b/>
      <w:bCs/>
      <w:color w:val="80340D" w:themeColor="accent2" w:themeShade="80"/>
      <w:sz w:val="22"/>
      <w:szCs w:val="22"/>
    </w:rPr>
  </w:style>
  <w:style w:type="character" w:customStyle="1" w:styleId="Ttulo8Car">
    <w:name w:val="Título 8 Car"/>
    <w:aliases w:val="Part AnnX Car"/>
    <w:basedOn w:val="Fuentedeprrafopredeter"/>
    <w:link w:val="Ttulo8"/>
    <w:uiPriority w:val="9"/>
    <w:rsid w:val="009605E2"/>
    <w:rPr>
      <w:rFonts w:asciiTheme="majorHAnsi" w:eastAsiaTheme="majorEastAsia" w:hAnsiTheme="majorHAnsi" w:cstheme="majorBidi"/>
      <w:color w:val="80340D" w:themeColor="accent2" w:themeShade="80"/>
      <w:sz w:val="22"/>
      <w:szCs w:val="22"/>
    </w:rPr>
  </w:style>
  <w:style w:type="character" w:customStyle="1" w:styleId="Ttulo9Car">
    <w:name w:val="Título 9 Car"/>
    <w:aliases w:val="App Heading Car,Chap AnnX Car"/>
    <w:basedOn w:val="Fuentedeprrafopredeter"/>
    <w:link w:val="Ttulo9"/>
    <w:uiPriority w:val="9"/>
    <w:rsid w:val="009605E2"/>
    <w:rPr>
      <w:rFonts w:asciiTheme="majorHAnsi" w:eastAsiaTheme="majorEastAsia" w:hAnsiTheme="majorHAnsi" w:cstheme="majorBidi"/>
      <w:i/>
      <w:iCs/>
      <w:color w:val="80340D" w:themeColor="accent2" w:themeShade="80"/>
      <w:sz w:val="22"/>
      <w:szCs w:val="22"/>
    </w:rPr>
  </w:style>
  <w:style w:type="paragraph" w:styleId="Ttulo">
    <w:name w:val="Title"/>
    <w:basedOn w:val="Normal"/>
    <w:next w:val="Normal"/>
    <w:link w:val="TtuloCar"/>
    <w:uiPriority w:val="10"/>
    <w:qFormat/>
    <w:rsid w:val="009605E2"/>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ar">
    <w:name w:val="Título Car"/>
    <w:basedOn w:val="Fuentedeprrafopredeter"/>
    <w:link w:val="Ttulo"/>
    <w:uiPriority w:val="10"/>
    <w:rsid w:val="009605E2"/>
    <w:rPr>
      <w:rFonts w:asciiTheme="majorHAnsi" w:eastAsiaTheme="majorEastAsia" w:hAnsiTheme="majorHAnsi" w:cstheme="majorBidi"/>
      <w:color w:val="262626" w:themeColor="text1" w:themeTint="D9"/>
      <w:sz w:val="96"/>
      <w:szCs w:val="96"/>
    </w:rPr>
  </w:style>
  <w:style w:type="paragraph" w:styleId="Subttulo">
    <w:name w:val="Subtitle"/>
    <w:basedOn w:val="Normal"/>
    <w:next w:val="Normal"/>
    <w:link w:val="SubttuloCar"/>
    <w:uiPriority w:val="11"/>
    <w:qFormat/>
    <w:rsid w:val="009605E2"/>
    <w:pPr>
      <w:numPr>
        <w:ilvl w:val="1"/>
      </w:numPr>
      <w:spacing w:after="240"/>
    </w:pPr>
    <w:rPr>
      <w:caps/>
      <w:color w:val="404040" w:themeColor="text1" w:themeTint="BF"/>
      <w:spacing w:val="20"/>
      <w:sz w:val="28"/>
      <w:szCs w:val="28"/>
    </w:rPr>
  </w:style>
  <w:style w:type="character" w:customStyle="1" w:styleId="SubttuloCar">
    <w:name w:val="Subtítulo Car"/>
    <w:basedOn w:val="Fuentedeprrafopredeter"/>
    <w:link w:val="Subttulo"/>
    <w:uiPriority w:val="11"/>
    <w:rsid w:val="009605E2"/>
    <w:rPr>
      <w:caps/>
      <w:color w:val="404040" w:themeColor="text1" w:themeTint="BF"/>
      <w:spacing w:val="20"/>
      <w:sz w:val="28"/>
      <w:szCs w:val="28"/>
    </w:rPr>
  </w:style>
  <w:style w:type="paragraph" w:styleId="Cita">
    <w:name w:val="Quote"/>
    <w:basedOn w:val="Normal"/>
    <w:next w:val="Normal"/>
    <w:link w:val="CitaCar"/>
    <w:uiPriority w:val="29"/>
    <w:qFormat/>
    <w:rsid w:val="009605E2"/>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ar">
    <w:name w:val="Cita Car"/>
    <w:basedOn w:val="Fuentedeprrafopredeter"/>
    <w:link w:val="Cita"/>
    <w:uiPriority w:val="29"/>
    <w:rsid w:val="009605E2"/>
    <w:rPr>
      <w:rFonts w:asciiTheme="majorHAnsi" w:eastAsiaTheme="majorEastAsia" w:hAnsiTheme="majorHAnsi" w:cstheme="majorBidi"/>
      <w:color w:val="000000" w:themeColor="text1"/>
      <w:sz w:val="24"/>
      <w:szCs w:val="24"/>
    </w:rPr>
  </w:style>
  <w:style w:type="paragraph" w:styleId="Prrafodelista">
    <w:name w:val="List Paragraph"/>
    <w:aliases w:val="BullList,bullet point,Lista viñetas,Viñetas (Inicio Parrafo),3 Txt tabla,Paragrafo elenco numerato,Task Body,Paragraphe de liste,Bullets_normal,1st level - Bullet List Paragraph,Lettre d'introduction,Figure,NumFig,lp1,Bullet List"/>
    <w:basedOn w:val="Normal"/>
    <w:link w:val="PrrafodelistaCar"/>
    <w:uiPriority w:val="34"/>
    <w:qFormat/>
    <w:rsid w:val="009605E2"/>
    <w:pPr>
      <w:ind w:left="720"/>
      <w:contextualSpacing/>
    </w:pPr>
  </w:style>
  <w:style w:type="character" w:styleId="nfasisintenso">
    <w:name w:val="Intense Emphasis"/>
    <w:basedOn w:val="Fuentedeprrafopredeter"/>
    <w:uiPriority w:val="21"/>
    <w:qFormat/>
    <w:rsid w:val="009605E2"/>
    <w:rPr>
      <w:b/>
      <w:bCs/>
      <w:i/>
      <w:iCs/>
      <w:caps w:val="0"/>
      <w:smallCaps w:val="0"/>
      <w:strike w:val="0"/>
      <w:dstrike w:val="0"/>
      <w:color w:val="E97132" w:themeColor="accent2"/>
    </w:rPr>
  </w:style>
  <w:style w:type="paragraph" w:styleId="Citadestacada">
    <w:name w:val="Intense Quote"/>
    <w:basedOn w:val="Normal"/>
    <w:next w:val="Normal"/>
    <w:link w:val="CitadestacadaCar"/>
    <w:uiPriority w:val="30"/>
    <w:qFormat/>
    <w:rsid w:val="009605E2"/>
    <w:pPr>
      <w:pBdr>
        <w:top w:val="single" w:sz="24" w:space="4" w:color="E9713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destacadaCar">
    <w:name w:val="Cita destacada Car"/>
    <w:basedOn w:val="Fuentedeprrafopredeter"/>
    <w:link w:val="Citadestacada"/>
    <w:uiPriority w:val="30"/>
    <w:rsid w:val="009605E2"/>
    <w:rPr>
      <w:rFonts w:asciiTheme="majorHAnsi" w:eastAsiaTheme="majorEastAsia" w:hAnsiTheme="majorHAnsi" w:cstheme="majorBidi"/>
      <w:sz w:val="24"/>
      <w:szCs w:val="24"/>
    </w:rPr>
  </w:style>
  <w:style w:type="character" w:styleId="Referenciaintensa">
    <w:name w:val="Intense Reference"/>
    <w:basedOn w:val="Fuentedeprrafopredeter"/>
    <w:uiPriority w:val="32"/>
    <w:qFormat/>
    <w:rsid w:val="009605E2"/>
    <w:rPr>
      <w:b/>
      <w:bCs/>
      <w:caps w:val="0"/>
      <w:smallCaps/>
      <w:color w:val="auto"/>
      <w:spacing w:val="0"/>
      <w:u w:val="single"/>
    </w:rPr>
  </w:style>
  <w:style w:type="paragraph" w:styleId="TDC1">
    <w:name w:val="toc 1"/>
    <w:basedOn w:val="Normal"/>
    <w:next w:val="Normal"/>
    <w:autoRedefine/>
    <w:uiPriority w:val="39"/>
    <w:unhideWhenUsed/>
    <w:rsid w:val="009605E2"/>
    <w:pPr>
      <w:tabs>
        <w:tab w:val="left" w:pos="446"/>
        <w:tab w:val="right" w:leader="dot" w:pos="9622"/>
      </w:tabs>
      <w:spacing w:before="120" w:after="120"/>
    </w:pPr>
    <w:rPr>
      <w:rFonts w:cstheme="minorHAnsi"/>
      <w:b/>
      <w:bCs/>
      <w:caps/>
      <w:sz w:val="20"/>
      <w:szCs w:val="24"/>
    </w:rPr>
  </w:style>
  <w:style w:type="paragraph" w:styleId="TDC2">
    <w:name w:val="toc 2"/>
    <w:basedOn w:val="Normal"/>
    <w:next w:val="Normal"/>
    <w:autoRedefine/>
    <w:uiPriority w:val="39"/>
    <w:unhideWhenUsed/>
    <w:rsid w:val="009605E2"/>
    <w:pPr>
      <w:tabs>
        <w:tab w:val="right" w:leader="dot" w:pos="10070"/>
      </w:tabs>
      <w:spacing w:after="0" w:line="240" w:lineRule="auto"/>
      <w:ind w:left="216"/>
    </w:pPr>
    <w:rPr>
      <w:rFonts w:cstheme="minorHAnsi"/>
      <w:smallCaps/>
      <w:sz w:val="20"/>
      <w:szCs w:val="24"/>
    </w:rPr>
  </w:style>
  <w:style w:type="character" w:styleId="Hipervnculo">
    <w:name w:val="Hyperlink"/>
    <w:aliases w:val="Hyperlink - Header"/>
    <w:basedOn w:val="Fuentedeprrafopredeter"/>
    <w:uiPriority w:val="99"/>
    <w:unhideWhenUsed/>
    <w:rsid w:val="009605E2"/>
    <w:rPr>
      <w:color w:val="467886" w:themeColor="hyperlink"/>
      <w:u w:val="single"/>
    </w:rPr>
  </w:style>
  <w:style w:type="paragraph" w:styleId="TDC3">
    <w:name w:val="toc 3"/>
    <w:basedOn w:val="Normal"/>
    <w:next w:val="Normal"/>
    <w:autoRedefine/>
    <w:uiPriority w:val="39"/>
    <w:unhideWhenUsed/>
    <w:rsid w:val="009605E2"/>
    <w:pPr>
      <w:spacing w:after="0" w:line="360" w:lineRule="auto"/>
      <w:ind w:left="446"/>
    </w:pPr>
    <w:rPr>
      <w:rFonts w:cstheme="minorHAnsi"/>
      <w:i/>
      <w:iCs/>
      <w:sz w:val="20"/>
      <w:szCs w:val="24"/>
    </w:rPr>
  </w:style>
  <w:style w:type="paragraph" w:styleId="TtuloTDC">
    <w:name w:val="TOC Heading"/>
    <w:basedOn w:val="Ttulo1"/>
    <w:next w:val="Normal"/>
    <w:uiPriority w:val="39"/>
    <w:unhideWhenUsed/>
    <w:qFormat/>
    <w:rsid w:val="009605E2"/>
    <w:pPr>
      <w:outlineLvl w:val="9"/>
    </w:pPr>
  </w:style>
  <w:style w:type="paragraph" w:styleId="Textoindependiente">
    <w:name w:val="Body Text"/>
    <w:basedOn w:val="Normal"/>
    <w:link w:val="TextoindependienteCar"/>
    <w:uiPriority w:val="1"/>
    <w:rsid w:val="009605E2"/>
    <w:pPr>
      <w:widowControl w:val="0"/>
      <w:autoSpaceDE w:val="0"/>
      <w:autoSpaceDN w:val="0"/>
      <w:spacing w:after="0" w:line="240" w:lineRule="auto"/>
      <w:ind w:left="232"/>
    </w:pPr>
    <w:rPr>
      <w:rFonts w:ascii="Times New Roman" w:eastAsia="Times New Roman" w:hAnsi="Times New Roman" w:cs="Times New Roman"/>
      <w:lang w:bidi="en-US"/>
    </w:rPr>
  </w:style>
  <w:style w:type="character" w:customStyle="1" w:styleId="TextoindependienteCar">
    <w:name w:val="Texto independiente Car"/>
    <w:basedOn w:val="Fuentedeprrafopredeter"/>
    <w:link w:val="Textoindependiente"/>
    <w:uiPriority w:val="1"/>
    <w:rsid w:val="009605E2"/>
    <w:rPr>
      <w:rFonts w:ascii="Times New Roman" w:eastAsia="Times New Roman" w:hAnsi="Times New Roman" w:cs="Times New Roman"/>
      <w:lang w:bidi="en-US"/>
    </w:rPr>
  </w:style>
  <w:style w:type="paragraph" w:customStyle="1" w:styleId="Heading2Indicator">
    <w:name w:val="Heading 2 (Indicator)"/>
    <w:next w:val="Normal"/>
    <w:uiPriority w:val="8"/>
    <w:rsid w:val="009605E2"/>
    <w:pPr>
      <w:pageBreakBefore/>
      <w:spacing w:after="480" w:line="560" w:lineRule="exact"/>
      <w:outlineLvl w:val="1"/>
    </w:pPr>
    <w:rPr>
      <w:rFonts w:asciiTheme="majorHAnsi" w:eastAsiaTheme="majorEastAsia" w:hAnsiTheme="majorHAnsi" w:cstheme="majorBidi"/>
      <w:b/>
      <w:color w:val="156082" w:themeColor="accent1"/>
      <w:sz w:val="52"/>
      <w:szCs w:val="26"/>
      <w:lang w:val="en-GB"/>
    </w:rPr>
  </w:style>
  <w:style w:type="paragraph" w:styleId="Descripcin">
    <w:name w:val="caption"/>
    <w:basedOn w:val="Normal"/>
    <w:next w:val="Normal"/>
    <w:uiPriority w:val="35"/>
    <w:unhideWhenUsed/>
    <w:qFormat/>
    <w:rsid w:val="009605E2"/>
    <w:pPr>
      <w:spacing w:line="240" w:lineRule="auto"/>
    </w:pPr>
    <w:rPr>
      <w:b/>
      <w:bCs/>
      <w:color w:val="404040" w:themeColor="text1" w:themeTint="BF"/>
      <w:sz w:val="16"/>
      <w:szCs w:val="16"/>
    </w:rPr>
  </w:style>
  <w:style w:type="character" w:styleId="Textoennegrita">
    <w:name w:val="Strong"/>
    <w:basedOn w:val="Fuentedeprrafopredeter"/>
    <w:uiPriority w:val="22"/>
    <w:qFormat/>
    <w:rsid w:val="009605E2"/>
    <w:rPr>
      <w:b/>
      <w:bCs/>
    </w:rPr>
  </w:style>
  <w:style w:type="character" w:styleId="nfasis">
    <w:name w:val="Emphasis"/>
    <w:basedOn w:val="Fuentedeprrafopredeter"/>
    <w:uiPriority w:val="20"/>
    <w:qFormat/>
    <w:rsid w:val="009605E2"/>
    <w:rPr>
      <w:i/>
      <w:iCs/>
      <w:color w:val="000000" w:themeColor="text1"/>
    </w:rPr>
  </w:style>
  <w:style w:type="paragraph" w:styleId="Sinespaciado">
    <w:name w:val="No Spacing"/>
    <w:aliases w:val="C+ Normal"/>
    <w:link w:val="SinespaciadoCar"/>
    <w:uiPriority w:val="1"/>
    <w:qFormat/>
    <w:rsid w:val="009605E2"/>
    <w:pPr>
      <w:spacing w:after="0" w:line="240" w:lineRule="auto"/>
    </w:pPr>
  </w:style>
  <w:style w:type="character" w:styleId="nfasissutil">
    <w:name w:val="Subtle Emphasis"/>
    <w:basedOn w:val="Fuentedeprrafopredeter"/>
    <w:uiPriority w:val="19"/>
    <w:qFormat/>
    <w:rsid w:val="009605E2"/>
    <w:rPr>
      <w:i/>
      <w:iCs/>
      <w:color w:val="595959" w:themeColor="text1" w:themeTint="A6"/>
    </w:rPr>
  </w:style>
  <w:style w:type="character" w:styleId="Referenciasutil">
    <w:name w:val="Subtle Reference"/>
    <w:basedOn w:val="Fuentedeprrafopredeter"/>
    <w:uiPriority w:val="31"/>
    <w:qFormat/>
    <w:rsid w:val="009605E2"/>
    <w:rPr>
      <w:caps w:val="0"/>
      <w:smallCaps/>
      <w:color w:val="404040" w:themeColor="text1" w:themeTint="BF"/>
      <w:spacing w:val="0"/>
      <w:u w:val="single" w:color="7F7F7F" w:themeColor="text1" w:themeTint="80"/>
    </w:rPr>
  </w:style>
  <w:style w:type="character" w:styleId="Ttulodellibro">
    <w:name w:val="Book Title"/>
    <w:basedOn w:val="Fuentedeprrafopredeter"/>
    <w:uiPriority w:val="33"/>
    <w:qFormat/>
    <w:rsid w:val="009605E2"/>
    <w:rPr>
      <w:b/>
      <w:bCs/>
      <w:caps w:val="0"/>
      <w:smallCaps/>
      <w:spacing w:val="0"/>
    </w:rPr>
  </w:style>
  <w:style w:type="paragraph" w:customStyle="1" w:styleId="Default">
    <w:name w:val="Default"/>
    <w:rsid w:val="009605E2"/>
    <w:pPr>
      <w:autoSpaceDE w:val="0"/>
      <w:autoSpaceDN w:val="0"/>
      <w:adjustRightInd w:val="0"/>
      <w:spacing w:after="0" w:line="240" w:lineRule="auto"/>
    </w:pPr>
    <w:rPr>
      <w:rFonts w:ascii="Quicksand" w:hAnsi="Quicksand" w:cs="Quicksand"/>
      <w:color w:val="000000"/>
      <w:sz w:val="24"/>
      <w:szCs w:val="24"/>
    </w:rPr>
  </w:style>
  <w:style w:type="paragraph" w:styleId="NormalWeb">
    <w:name w:val="Normal (Web)"/>
    <w:basedOn w:val="Normal"/>
    <w:uiPriority w:val="99"/>
    <w:semiHidden/>
    <w:unhideWhenUsed/>
    <w:rsid w:val="004C7F9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BullList Car,bullet point Car,Lista viñetas Car,Viñetas (Inicio Parrafo) Car,3 Txt tabla Car,Paragrafo elenco numerato Car,Task Body Car,Paragraphe de liste Car,Bullets_normal Car,1st level - Bullet List Paragraph Car,Figure Car"/>
    <w:link w:val="Prrafodelista"/>
    <w:uiPriority w:val="34"/>
    <w:rsid w:val="008F66F4"/>
  </w:style>
  <w:style w:type="table" w:styleId="Tablaconcuadrcula">
    <w:name w:val="Table Grid"/>
    <w:basedOn w:val="Tablanormal"/>
    <w:uiPriority w:val="59"/>
    <w:rsid w:val="008F66F4"/>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rsid w:val="008F66F4"/>
    <w:pPr>
      <w:numPr>
        <w:numId w:val="2"/>
      </w:numPr>
      <w:spacing w:after="120" w:line="240" w:lineRule="auto"/>
      <w:jc w:val="both"/>
    </w:pPr>
    <w:rPr>
      <w:rFonts w:ascii="Times New Roman" w:eastAsia="Times New Roman" w:hAnsi="Times New Roman" w:cs="Times New Roman"/>
      <w:sz w:val="22"/>
      <w:szCs w:val="20"/>
      <w:lang w:val="en-GB"/>
    </w:rPr>
  </w:style>
  <w:style w:type="character" w:customStyle="1" w:styleId="SinespaciadoCar">
    <w:name w:val="Sin espaciado Car"/>
    <w:aliases w:val="C+ Normal Car"/>
    <w:basedOn w:val="Fuentedeprrafopredeter"/>
    <w:link w:val="Sinespaciado"/>
    <w:uiPriority w:val="1"/>
    <w:rsid w:val="008F66F4"/>
  </w:style>
  <w:style w:type="table" w:customStyle="1" w:styleId="Tablaconcuadrcula1">
    <w:name w:val="Tabla con cuadrícula1"/>
    <w:basedOn w:val="Tablanormal"/>
    <w:next w:val="Tablaconcuadrcula"/>
    <w:uiPriority w:val="59"/>
    <w:rsid w:val="008F66F4"/>
    <w:pPr>
      <w:spacing w:after="0" w:line="240" w:lineRule="auto"/>
    </w:pPr>
    <w:rPr>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F250E"/>
    <w:pPr>
      <w:spacing w:after="0" w:line="240" w:lineRule="auto"/>
    </w:pPr>
  </w:style>
  <w:style w:type="paragraph" w:styleId="Encabezado">
    <w:name w:val="header"/>
    <w:basedOn w:val="Normal"/>
    <w:link w:val="EncabezadoCar"/>
    <w:uiPriority w:val="99"/>
    <w:unhideWhenUsed/>
    <w:rsid w:val="009829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2926"/>
  </w:style>
  <w:style w:type="paragraph" w:styleId="Piedepgina">
    <w:name w:val="footer"/>
    <w:basedOn w:val="Normal"/>
    <w:link w:val="PiedepginaCar"/>
    <w:uiPriority w:val="99"/>
    <w:unhideWhenUsed/>
    <w:rsid w:val="009829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2926"/>
  </w:style>
  <w:style w:type="character" w:styleId="Textodelmarcadordeposicin">
    <w:name w:val="Placeholder Text"/>
    <w:basedOn w:val="Fuentedeprrafopredeter"/>
    <w:uiPriority w:val="99"/>
    <w:semiHidden/>
    <w:rsid w:val="006A03ED"/>
    <w:rPr>
      <w:color w:val="666666"/>
    </w:rPr>
  </w:style>
  <w:style w:type="character" w:styleId="Refdecomentario">
    <w:name w:val="annotation reference"/>
    <w:basedOn w:val="Fuentedeprrafopredeter"/>
    <w:uiPriority w:val="99"/>
    <w:semiHidden/>
    <w:unhideWhenUsed/>
    <w:rsid w:val="000810B9"/>
    <w:rPr>
      <w:sz w:val="16"/>
      <w:szCs w:val="16"/>
    </w:rPr>
  </w:style>
  <w:style w:type="paragraph" w:styleId="Textocomentario">
    <w:name w:val="annotation text"/>
    <w:basedOn w:val="Normal"/>
    <w:link w:val="TextocomentarioCar"/>
    <w:uiPriority w:val="99"/>
    <w:unhideWhenUsed/>
    <w:rsid w:val="000810B9"/>
    <w:pPr>
      <w:spacing w:line="240" w:lineRule="auto"/>
    </w:pPr>
    <w:rPr>
      <w:sz w:val="20"/>
      <w:szCs w:val="20"/>
    </w:rPr>
  </w:style>
  <w:style w:type="character" w:customStyle="1" w:styleId="TextocomentarioCar">
    <w:name w:val="Texto comentario Car"/>
    <w:basedOn w:val="Fuentedeprrafopredeter"/>
    <w:link w:val="Textocomentario"/>
    <w:uiPriority w:val="99"/>
    <w:rsid w:val="000810B9"/>
    <w:rPr>
      <w:sz w:val="20"/>
      <w:szCs w:val="20"/>
    </w:rPr>
  </w:style>
  <w:style w:type="paragraph" w:styleId="Asuntodelcomentario">
    <w:name w:val="annotation subject"/>
    <w:basedOn w:val="Textocomentario"/>
    <w:next w:val="Textocomentario"/>
    <w:link w:val="AsuntodelcomentarioCar"/>
    <w:uiPriority w:val="99"/>
    <w:semiHidden/>
    <w:unhideWhenUsed/>
    <w:rsid w:val="000810B9"/>
    <w:rPr>
      <w:b/>
      <w:bCs/>
    </w:rPr>
  </w:style>
  <w:style w:type="character" w:customStyle="1" w:styleId="AsuntodelcomentarioCar">
    <w:name w:val="Asunto del comentario Car"/>
    <w:basedOn w:val="TextocomentarioCar"/>
    <w:link w:val="Asuntodelcomentario"/>
    <w:uiPriority w:val="99"/>
    <w:semiHidden/>
    <w:rsid w:val="000810B9"/>
    <w:rPr>
      <w:b/>
      <w:bCs/>
      <w:sz w:val="20"/>
      <w:szCs w:val="20"/>
    </w:rPr>
  </w:style>
  <w:style w:type="paragraph" w:customStyle="1" w:styleId="pf0">
    <w:name w:val="pf0"/>
    <w:basedOn w:val="Normal"/>
    <w:rsid w:val="0028043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f01">
    <w:name w:val="cf01"/>
    <w:basedOn w:val="Fuentedeprrafopredeter"/>
    <w:rsid w:val="00280433"/>
    <w:rPr>
      <w:rFonts w:ascii="Segoe UI" w:hAnsi="Segoe UI" w:cs="Segoe UI" w:hint="default"/>
      <w:sz w:val="18"/>
      <w:szCs w:val="18"/>
    </w:rPr>
  </w:style>
  <w:style w:type="character" w:customStyle="1" w:styleId="cf11">
    <w:name w:val="cf11"/>
    <w:basedOn w:val="Fuentedeprrafopredeter"/>
    <w:rsid w:val="00280433"/>
    <w:rPr>
      <w:rFonts w:ascii="Segoe UI" w:hAnsi="Segoe UI" w:cs="Segoe UI" w:hint="default"/>
      <w:color w:val="FF0000"/>
      <w:sz w:val="18"/>
      <w:szCs w:val="18"/>
    </w:rPr>
  </w:style>
  <w:style w:type="character" w:customStyle="1" w:styleId="cf21">
    <w:name w:val="cf21"/>
    <w:basedOn w:val="Fuentedeprrafopredeter"/>
    <w:rsid w:val="0028043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650679">
      <w:bodyDiv w:val="1"/>
      <w:marLeft w:val="0"/>
      <w:marRight w:val="0"/>
      <w:marTop w:val="0"/>
      <w:marBottom w:val="0"/>
      <w:divBdr>
        <w:top w:val="none" w:sz="0" w:space="0" w:color="auto"/>
        <w:left w:val="none" w:sz="0" w:space="0" w:color="auto"/>
        <w:bottom w:val="none" w:sz="0" w:space="0" w:color="auto"/>
        <w:right w:val="none" w:sz="0" w:space="0" w:color="auto"/>
      </w:divBdr>
    </w:div>
    <w:div w:id="346641986">
      <w:bodyDiv w:val="1"/>
      <w:marLeft w:val="0"/>
      <w:marRight w:val="0"/>
      <w:marTop w:val="0"/>
      <w:marBottom w:val="0"/>
      <w:divBdr>
        <w:top w:val="none" w:sz="0" w:space="0" w:color="auto"/>
        <w:left w:val="none" w:sz="0" w:space="0" w:color="auto"/>
        <w:bottom w:val="none" w:sz="0" w:space="0" w:color="auto"/>
        <w:right w:val="none" w:sz="0" w:space="0" w:color="auto"/>
      </w:divBdr>
      <w:divsChild>
        <w:div w:id="1593122212">
          <w:marLeft w:val="640"/>
          <w:marRight w:val="0"/>
          <w:marTop w:val="0"/>
          <w:marBottom w:val="0"/>
          <w:divBdr>
            <w:top w:val="none" w:sz="0" w:space="0" w:color="auto"/>
            <w:left w:val="none" w:sz="0" w:space="0" w:color="auto"/>
            <w:bottom w:val="none" w:sz="0" w:space="0" w:color="auto"/>
            <w:right w:val="none" w:sz="0" w:space="0" w:color="auto"/>
          </w:divBdr>
        </w:div>
        <w:div w:id="1010328105">
          <w:marLeft w:val="640"/>
          <w:marRight w:val="0"/>
          <w:marTop w:val="0"/>
          <w:marBottom w:val="0"/>
          <w:divBdr>
            <w:top w:val="none" w:sz="0" w:space="0" w:color="auto"/>
            <w:left w:val="none" w:sz="0" w:space="0" w:color="auto"/>
            <w:bottom w:val="none" w:sz="0" w:space="0" w:color="auto"/>
            <w:right w:val="none" w:sz="0" w:space="0" w:color="auto"/>
          </w:divBdr>
        </w:div>
      </w:divsChild>
    </w:div>
    <w:div w:id="598871732">
      <w:bodyDiv w:val="1"/>
      <w:marLeft w:val="0"/>
      <w:marRight w:val="0"/>
      <w:marTop w:val="0"/>
      <w:marBottom w:val="0"/>
      <w:divBdr>
        <w:top w:val="none" w:sz="0" w:space="0" w:color="auto"/>
        <w:left w:val="none" w:sz="0" w:space="0" w:color="auto"/>
        <w:bottom w:val="none" w:sz="0" w:space="0" w:color="auto"/>
        <w:right w:val="none" w:sz="0" w:space="0" w:color="auto"/>
      </w:divBdr>
    </w:div>
    <w:div w:id="1447507308">
      <w:bodyDiv w:val="1"/>
      <w:marLeft w:val="0"/>
      <w:marRight w:val="0"/>
      <w:marTop w:val="0"/>
      <w:marBottom w:val="0"/>
      <w:divBdr>
        <w:top w:val="none" w:sz="0" w:space="0" w:color="auto"/>
        <w:left w:val="none" w:sz="0" w:space="0" w:color="auto"/>
        <w:bottom w:val="none" w:sz="0" w:space="0" w:color="auto"/>
        <w:right w:val="none" w:sz="0" w:space="0" w:color="auto"/>
      </w:divBdr>
    </w:div>
    <w:div w:id="1768576570">
      <w:bodyDiv w:val="1"/>
      <w:marLeft w:val="0"/>
      <w:marRight w:val="0"/>
      <w:marTop w:val="0"/>
      <w:marBottom w:val="0"/>
      <w:divBdr>
        <w:top w:val="none" w:sz="0" w:space="0" w:color="auto"/>
        <w:left w:val="none" w:sz="0" w:space="0" w:color="auto"/>
        <w:bottom w:val="none" w:sz="0" w:space="0" w:color="auto"/>
        <w:right w:val="none" w:sz="0" w:space="0" w:color="auto"/>
      </w:divBdr>
      <w:divsChild>
        <w:div w:id="1631204268">
          <w:marLeft w:val="640"/>
          <w:marRight w:val="0"/>
          <w:marTop w:val="0"/>
          <w:marBottom w:val="0"/>
          <w:divBdr>
            <w:top w:val="none" w:sz="0" w:space="0" w:color="auto"/>
            <w:left w:val="none" w:sz="0" w:space="0" w:color="auto"/>
            <w:bottom w:val="none" w:sz="0" w:space="0" w:color="auto"/>
            <w:right w:val="none" w:sz="0" w:space="0" w:color="auto"/>
          </w:divBdr>
        </w:div>
        <w:div w:id="952636632">
          <w:marLeft w:val="640"/>
          <w:marRight w:val="0"/>
          <w:marTop w:val="0"/>
          <w:marBottom w:val="0"/>
          <w:divBdr>
            <w:top w:val="none" w:sz="0" w:space="0" w:color="auto"/>
            <w:left w:val="none" w:sz="0" w:space="0" w:color="auto"/>
            <w:bottom w:val="none" w:sz="0" w:space="0" w:color="auto"/>
            <w:right w:val="none" w:sz="0" w:space="0" w:color="auto"/>
          </w:divBdr>
        </w:div>
        <w:div w:id="31962481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64F49A-A9E1-4083-8DDD-03EFEEFBF0FD}"/>
      </w:docPartPr>
      <w:docPartBody>
        <w:p w:rsidR="00B60F30" w:rsidRDefault="003D3019">
          <w:r w:rsidRPr="0021406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Quicksand">
    <w:altName w:val="Calibri"/>
    <w:charset w:val="EE"/>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19"/>
    <w:rsid w:val="00050EC1"/>
    <w:rsid w:val="003D3019"/>
    <w:rsid w:val="008661D3"/>
    <w:rsid w:val="00A26C65"/>
    <w:rsid w:val="00A959CB"/>
    <w:rsid w:val="00B60F30"/>
    <w:rsid w:val="00EE79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D301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8120470-97AF-47CA-B62E-052EFE0CD9D2}">
  <we:reference id="f78a3046-9e99-4300-aa2b-5814002b01a2" version="1.55.1.0" store="EXCatalog" storeType="EXCatalog"/>
  <we:alternateReferences>
    <we:reference id="WA104382081" version="1.55.1.0" store="es-ES" storeType="OMEX"/>
  </we:alternateReferences>
  <we:properties>
    <we:property name="MENDELEY_CITATIONS" value="[{&quot;citationID&quot;:&quot;MENDELEY_CITATION_56243c72-00b9-4d9d-91fc-1a15c0cbdbc6&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&quot;,&quot;citationItems&quot;:[{&quot;id&quot;:&quot;0ab6628b-6be4-3df9-80fc-d6c5780fbed6&quot;,&quot;itemData&quot;:{&quot;type&quot;:&quot;article-journal&quot;,&quot;id&quot;:&quot;0ab6628b-6be4-3df9-80fc-d6c5780fbed6&quot;,&quot;title&quot;:&quot;APPRAISE-AI Tool for Quantitative Evaluation of AI Studies for Clinical Decision Support&quot;,&quot;author&quot;:[{&quot;family&quot;:&quot;Kwong&quot;,&quot;given&quot;:&quot;Jethro C C&quot;,&quot;parse-names&quot;:false,&quot;dropping-particle&quot;:&quot;&quot;,&quot;non-dropping-particle&quot;:&quot;&quot;},{&quot;family&quot;:&quot;Khondker&quot;,&quot;given&quot;:&quot;Adree&quot;,&quot;parse-names&quot;:false,&quot;dropping-particle&quot;:&quot;&quot;,&quot;non-dropping-particle&quot;:&quot;&quot;},{&quot;family&quot;:&quot;Lajkosz&quot;,&quot;given&quot;:&quot;Katherine&quot;,&quot;parse-names&quot;:false,&quot;dropping-particle&quot;:&quot;&quot;,&quot;non-dropping-particle&quot;:&quot;&quot;},{&quot;family&quot;:&quot;McDermott&quot;,&quot;given&quot;:&quot;Matthew B A&quot;,&quot;parse-names&quot;:false,&quot;dropping-particle&quot;:&quot;&quot;,&quot;non-dropping-particle&quot;:&quot;&quot;},{&quot;family&quot;:&quot;Frigola&quot;,&quot;given&quot;:&quot;Xavier Borrat&quot;,&quot;parse-names&quot;:false,&quot;dropping-particle&quot;:&quot;&quot;,&quot;non-dropping-particle&quot;:&quot;&quot;},{&quot;family&quot;:&quot;McCradden&quot;,&quot;given&quot;:&quot;Melissa D&quot;,&quot;parse-names&quot;:false,&quot;dropping-particle&quot;:&quot;&quot;,&quot;non-dropping-particle&quot;:&quot;&quot;},{&quot;family&quot;:&quot;Mamdani&quot;,&quot;given&quot;:&quot;Muhammad&quot;,&quot;parse-names&quot;:false,&quot;dropping-particle&quot;:&quot;&quot;,&quot;non-dropping-particle&quot;:&quot;&quot;},{&quot;family&quot;:&quot;Kulkarni&quot;,&quot;given&quot;:&quot;Girish S&quot;,&quot;parse-names&quot;:false,&quot;dropping-particle&quot;:&quot;&quot;,&quot;non-dropping-particle&quot;:&quot;&quot;},{&quot;family&quot;:&quot;Johnson&quot;,&quot;given&quot;:&quot;Alistair E W&quot;,&quot;parse-names&quot;:false,&quot;dropping-particle&quot;:&quot;&quot;,&quot;non-dropping-particle&quot;:&quot;&quot;}],&quot;container-title&quot;:&quot;JAMA Network Open&quot;,&quot;container-title-short&quot;:&quot;JAMA Netw Open&quot;,&quot;DOI&quot;:&quot;10.1001/jamanetworkopen.2023.35377&quot;,&quot;ISSN&quot;:&quot;2574-3805&quot;,&quot;URL&quot;:&quot;https://doi.org/10.1001/jamanetworkopen.2023.35377&quot;,&quot;issued&quot;:{&quot;date-parts&quot;:[[2023]]},&quot;page&quot;:&quot;e2335377-e2335377&quot;,&quot;abstract&quot;:&quot;Artificial intelligence (AI) has gained considerable attention in health care, yet concerns have been raised around appropriate methods and fairness. Current AI reporting guidelines do not provide a means of quantifying overall quality of AI research, limiting their ability to compare models addressing the same clinical question.To develop a tool (APPRAISE-AI) to evaluate the methodological and reporting quality of AI prediction models for clinical decision support.This quality improvement study evaluated AI studies in the model development, silent, and clinical trial phases using the APPRAISE-AI tool, a quantitative method for evaluating quality of AI studies across 6 domains: clinical relevance, data quality, methodological conduct, robustness of results, reporting quality, and reproducibility. These domains included 24 items with a maximum overall score of 100 points. Points were assigned to each item, with higher points indicating stronger methodological or reporting quality. The tool was applied to a systematic review on machine learning to estimate sepsis that included articles published until September 13, 2019. Data analysis was performed from September to December 2022.The primary outcomes were interrater and intrarater reliability and the correlation between APPRAISE-AI scores and expert scores, 3-year citation rate, number of Quality Assessment of Diagnostic Accuracy Studies (QUADAS-2) low risk-of-bias domains, and overall adherence to the Transparent Reporting of a Multivariable Prediction Model for Individual Prognosis or Diagnosis (TRIPOD) statement.A total of 28 studies were included. Overall APPRAISE-AI scores ranged from 33 (low quality) to 67 (high quality). Most studies were moderate quality. The 5 lowest scoring items included source of data, sample size calculation, bias assessment, error analysis, and transparency. Overall APPRAISE-AI scores were associated with expert scores (Spearman ρ, 0.82; 95\\\\% CI, 0.64-0.91; P \\\\&amp;lt; .001), 3-year citation rate (Spearman ρ, 0.69; 95\\\\% CI, 0.43-0.85; P \\\\&amp;lt; .001), number of QUADAS-2 low risk-of-bias domains (Spearman ρ, 0.56; 95\\\\% CI, 0.24-0.77; P = .002), and adherence to the TRIPOD statement (Spearman ρ, 0.87; 95\\\\% CI, 0.73-0.94; P \\\\&amp;lt; .001). Intraclass correlation coefficient ranges for interrater and intrarater reliability were 0.74 to 1.00 for individual items, 0.81 to 0.99 for individual domains, and 0.91 to 0.98 for overall scores.In this quality improvement study, APPRAISE-AI demonstrated strong interrater and intrarater reliability and correlated well with several study quality measures. This tool may provide a quantitative approach for investigators, reviewers, editors, and funding organizations to compare the research quality across AI studies for clinical decision support.&quot;,&quot;issue&quot;:&quot;9&quot;,&quot;volume&quot;:&quot;6&quot;},&quot;isTemporary&quot;:false}]},{&quot;citationID&quot;:&quot;MENDELEY_CITATION_c97d4177-5bfe-4e68-99ae-d4f0af7753f2&quot;,&quot;citationItems&quot;:[{&quot;id&quot;:&quot;400dc966-3c73-5288-81ec-a00451277c74&quot;,&quot;itemData&quot;:{&quot;DOI&quot;:&quot;10.1016/J.CPPEDS.2018.08.006&quot;,&quot;ISSN&quot;:&quot;1538-5442&quot;,&quot;PMID&quot;:&quot;30270135&quot;,&quot;abstract&quot;:&quot;The need to change the delivery of healthcare in the United States has been the focus of several recent publications. Quality improvement concepts initially utilized in industry have been applied to healthcare to reduce error and variation in outcomes. The Plan-Do-Study-Act (PDSA) Methodology is one of the most commonly used tools in quality improvement. The PDSA cycle is an iterative, four step model for improving a process. The first step is the development of a plan in which predictions of outcomes are clearly stated and tasks are assigned. It is in this phase that the who, what, when, and where of the plan is decided. In the “do” phase, the plan is implemented. Data and results obtained are then analyzed in the “study” phase. Last, the plan is either adopted, adapted, or abandoned in the “act” phase based on the evaluation of the data in the prior step. The learning from one cycle should guide the cycles that follow. A hypothetical example from an actual Quality Improvement Initiative sponsored by the American Academy of Pediatrics Chapter Quality Networks provides a step by step approach to application of the PDSA model. Changes noted following multiple iterative PDSA cycles resulted in significant improvement in healthcare outcomes.&quot;,&quot;author&quot;:[{&quot;dropping-particle&quot;:&quot;&quot;,&quot;family&quot;:&quot;Christoff&quot;,&quot;given&quot;:&quot;Patricia&quot;,&quot;non-dropping-particle&quot;:&quot;&quot;,&quot;parse-names&quot;:false,&quot;suffix&quot;:&quot;&quot;}],&quot;container-title&quot;:&quot;Current Problems in Pediatric and Adolescent Health Care&quot;,&quot;id&quot;:&quot;400dc966-3c73-5288-81ec-a00451277c74&quot;,&quot;issue&quot;:&quot;8&quot;,&quot;issued&quot;:{&quot;date-parts&quot;:[[&quot;2018&quot;,&quot;8&quot;,&quot;1&quot;]]},&quot;page&quot;:&quot;198-201&quot;,&quot;publisher&quot;:&quot;Mosby&quot;,&quot;title&quot;:&quot;Running PDSA cycles&quot;,&quot;type&quot;:&quot;article-journal&quot;,&quot;volume&quot;:&quot;48&quot;},&quot;uris&quot;:[&quot;http://www.mendeley.com/documents/?uuid=ca688089-8dca-3d84-baec-de795f2a2965&quot;],&quot;isTemporary&quot;:false,&quot;legacyDesktopId&quot;:&quot;ca688089-8dca-3d84-baec-de795f2a2965&quot;}],&quot;properties&quot;:{&quot;noteIndex&quot;:0},&quot;isEdited&quot;:false,&quot;manualOverride&quot;:{&quot;citeprocText&quot;:&quot;&lt;sup&gt;2&lt;/sup&gt;&quot;,&quot;isManuallyOverridden&quot;:false,&quot;manualOverrideText&quot;:&quot;&quot;},&quot;citationTag&quot;:&quot;MENDELEY_CITATION_v3_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&quot;},{&quot;citationID&quot;:&quot;MENDELEY_CITATION_5936c2a5-ea4f-4f64-85f3-52cddd7f9880&quot;,&quot;citationItems&quot;:[{&quot;id&quot;:&quot;a1c5864e-7912-579d-9801-d31f0be3d063&quot;,&quot;itemData&quot;:{&quot;URL&quot;:&quot;https://www.jadecare.eu/&quot;,&quot;author&quot;:[{&quot;dropping-particle&quot;:&quot;&quot;,&quot;family&quot;:&quot;JADECARE (2020-2023)&quot;,&quot;given&quot;:&quot;&quot;,&quot;non-dropping-particle&quot;:&quot;&quot;,&quot;parse-names&quot;:false,&quot;suffix&quot;:&quot;&quot;}],&quot;id&quot;:&quot;a1c5864e-7912-579d-9801-d31f0be3d063&quot;,&quot;issued&quot;:{&quot;date-parts&quot;:[[&quot;2020&quot;]]},&quot;title&quot;:&quot;Joint Action on implementation of digitally enabled integrated person-centred care&quot;,&quot;type&quot;:&quot;webpage&quot;},&quot;uris&quot;:[&quot;http://www.mendeley.com/documents/?uuid=bad17e1e-5c57-47e6-b713-1ca89c8052c7&quot;],&quot;isTemporary&quot;:false,&quot;legacyDesktopId&quot;:&quot;bad17e1e-5c57-47e6-b713-1ca89c8052c7&quot;}],&quot;properties&quot;:{&quot;noteIndex&quot;:0},&quot;isEdited&quot;:false,&quot;manualOverride&quot;:{&quot;citeprocText&quot;:&quot;&lt;sup&gt;3&lt;/sup&gt;&quot;,&quot;isManuallyOverridden&quot;:false,&quot;manualOverrideText&quot;:&quot;&quot;},&quot;citationTag&quot;:&quot;MENDELEY_CITATION_v3_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&quot;}]"/>
    <we:property name="MENDELEY_CITATIONS_LOCALE_CODE" value="&quot;en-US&quot;"/>
    <we:property name="MENDELEY_CITATIONS_STYLE" value="{&quot;id&quot;:&quot;https://csl.mendeley.com/styles/277051901/american-medical-association&quot;,&quot;title&quot;:&quot;American Medical Association 11th edition - Ruben Gonzalez&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31081-ABB4-4AE7-93AA-5826442E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2444</Words>
  <Characters>13446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RUBEN (IDIBAPS)</dc:creator>
  <cp:keywords/>
  <dc:description/>
  <cp:lastModifiedBy>GONZALEZ, RUBEN (IDIBAPS)</cp:lastModifiedBy>
  <cp:revision>6</cp:revision>
  <dcterms:created xsi:type="dcterms:W3CDTF">2024-04-29T20:03:00Z</dcterms:created>
  <dcterms:modified xsi:type="dcterms:W3CDTF">2024-05-07T09:47:00Z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http://csl.mendeley.com/styles/277051901/american-medical-association</vt:lpwstr>
  </property>
  <property fmtid="{D5CDD505-2E9C-101B-9397-08002B2CF9AE}" pid="3" name="Mendeley Recent Style Name 0_1">
    <vt:lpwstr>American Medical Association 11th edition - Ruben Gonzalez</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http://www.zotero.org/styles/anesthesiology</vt:lpwstr>
  </property>
  <property fmtid="{D5CDD505-2E9C-101B-9397-08002B2CF9AE}" pid="7" name="Mendeley Recent Style Name 2_1">
    <vt:lpwstr>Anesthesiology</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http://www.zotero.org/styles/vancouver-superscript</vt:lpwstr>
  </property>
  <property fmtid="{D5CDD505-2E9C-101B-9397-08002B2CF9AE}" pid="19" name="Mendeley Recent Style Name 8_1">
    <vt:lpwstr>Vancouver (superscript)</vt:lpwstr>
  </property>
  <property fmtid="{D5CDD505-2E9C-101B-9397-08002B2CF9AE}" pid="20" name="Mendeley Recent Style Id 9_1">
    <vt:lpwstr>http://csl.mendeley.com/styles/277051901/vancouver-ruben</vt:lpwstr>
  </property>
  <property fmtid="{D5CDD505-2E9C-101B-9397-08002B2CF9AE}" pid="21" name="Mendeley Recent Style Name 9_1">
    <vt:lpwstr>Vancouver - Ruben Gonzalez</vt:lpwstr>
  </property>
  <property fmtid="{D5CDD505-2E9C-101B-9397-08002B2CF9AE}" pid="22" name="Mendeley Document_1">
    <vt:lpwstr>True</vt:lpwstr>
  </property>
  <property fmtid="{D5CDD505-2E9C-101B-9397-08002B2CF9AE}" pid="23" name="Mendeley Unique User Id_1">
    <vt:lpwstr>2adc004b-30c0-38a1-acc4-de7f7d7d0afd</vt:lpwstr>
  </property>
  <property fmtid="{D5CDD505-2E9C-101B-9397-08002B2CF9AE}" pid="24" name="Mendeley Citation Style_1">
    <vt:lpwstr>http://csl.mendeley.com/styles/277051901/american-medical-association</vt:lpwstr>
  </property>
  <property fmtid="{D5CDD505-2E9C-101B-9397-08002B2CF9AE}" pid="25" name="GrammarlyDocumentId">
    <vt:lpwstr>4c887b017ece76f824fa7e8eb368f01feb621ec73b8ea44f448804d7497345a1</vt:lpwstr>
  </property>
</Properties>
</file>