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3D852" w14:textId="754C0AAB" w:rsidR="00DA39A7" w:rsidRPr="0099424D" w:rsidRDefault="0030427B" w:rsidP="00A90114">
      <w:pPr>
        <w:spacing w:line="480" w:lineRule="auto"/>
        <w:jc w:val="both"/>
        <w:rPr>
          <w:rFonts w:ascii="Arial" w:hAnsi="Arial" w:cs="Arial"/>
          <w:b/>
          <w:bCs/>
          <w:sz w:val="22"/>
          <w:szCs w:val="22"/>
        </w:rPr>
      </w:pPr>
      <w:r w:rsidRPr="0099424D">
        <w:rPr>
          <w:rFonts w:ascii="Arial" w:hAnsi="Arial" w:cs="Arial"/>
          <w:b/>
          <w:bCs/>
          <w:sz w:val="22"/>
          <w:szCs w:val="22"/>
        </w:rPr>
        <w:t xml:space="preserve">Supplementary </w:t>
      </w:r>
      <w:r w:rsidR="00DA39A7" w:rsidRPr="0099424D">
        <w:rPr>
          <w:rFonts w:ascii="Arial" w:hAnsi="Arial" w:cs="Arial"/>
          <w:b/>
          <w:bCs/>
          <w:sz w:val="22"/>
          <w:szCs w:val="22"/>
        </w:rPr>
        <w:t>Fig</w:t>
      </w:r>
      <w:r w:rsidR="00D67BE4" w:rsidRPr="0099424D">
        <w:rPr>
          <w:rFonts w:ascii="Arial" w:hAnsi="Arial" w:cs="Arial"/>
          <w:b/>
          <w:bCs/>
          <w:sz w:val="22"/>
          <w:szCs w:val="22"/>
        </w:rPr>
        <w:t>.</w:t>
      </w:r>
      <w:r w:rsidR="00D15A6E" w:rsidRPr="0099424D">
        <w:rPr>
          <w:rFonts w:ascii="Arial" w:hAnsi="Arial" w:cs="Arial"/>
          <w:b/>
          <w:bCs/>
          <w:sz w:val="22"/>
          <w:szCs w:val="22"/>
        </w:rPr>
        <w:t xml:space="preserve"> </w:t>
      </w:r>
      <w:r w:rsidR="00DA39A7" w:rsidRPr="0099424D">
        <w:rPr>
          <w:rFonts w:ascii="Arial" w:hAnsi="Arial" w:cs="Arial"/>
          <w:b/>
          <w:bCs/>
          <w:sz w:val="22"/>
          <w:szCs w:val="22"/>
        </w:rPr>
        <w:t>1</w:t>
      </w:r>
      <w:r w:rsidR="00D67BE4" w:rsidRPr="0099424D">
        <w:rPr>
          <w:rFonts w:ascii="Arial" w:hAnsi="Arial" w:cs="Arial"/>
          <w:b/>
          <w:bCs/>
          <w:sz w:val="22"/>
          <w:szCs w:val="22"/>
        </w:rPr>
        <w:t>:</w:t>
      </w:r>
      <w:r w:rsidR="00DA39A7" w:rsidRPr="0099424D">
        <w:rPr>
          <w:rFonts w:ascii="Arial" w:hAnsi="Arial" w:cs="Arial"/>
          <w:b/>
          <w:bCs/>
          <w:sz w:val="22"/>
          <w:szCs w:val="22"/>
        </w:rPr>
        <w:t xml:space="preserve"> </w:t>
      </w:r>
      <w:r w:rsidR="00956EC4" w:rsidRPr="0099424D">
        <w:rPr>
          <w:rFonts w:ascii="Arial" w:hAnsi="Arial" w:cs="Arial"/>
          <w:b/>
          <w:bCs/>
          <w:sz w:val="22"/>
          <w:szCs w:val="22"/>
        </w:rPr>
        <w:t>T</w:t>
      </w:r>
      <w:r w:rsidR="000105A6" w:rsidRPr="0099424D">
        <w:rPr>
          <w:rFonts w:ascii="Arial" w:hAnsi="Arial" w:cs="Arial"/>
          <w:b/>
          <w:bCs/>
          <w:sz w:val="22"/>
          <w:szCs w:val="22"/>
        </w:rPr>
        <w:t xml:space="preserve">he UCSF Treat Acute HIV </w:t>
      </w:r>
      <w:r w:rsidR="00956EC4" w:rsidRPr="0099424D">
        <w:rPr>
          <w:rFonts w:ascii="Arial" w:hAnsi="Arial" w:cs="Arial"/>
          <w:b/>
          <w:bCs/>
          <w:sz w:val="22"/>
          <w:szCs w:val="22"/>
        </w:rPr>
        <w:t xml:space="preserve">cohort study </w:t>
      </w:r>
      <w:r w:rsidR="00722E60" w:rsidRPr="0099424D">
        <w:rPr>
          <w:rFonts w:ascii="Arial" w:hAnsi="Arial" w:cs="Arial"/>
          <w:b/>
          <w:bCs/>
          <w:sz w:val="22"/>
          <w:szCs w:val="22"/>
        </w:rPr>
        <w:t>participants</w:t>
      </w:r>
      <w:r w:rsidR="000105A6" w:rsidRPr="0099424D">
        <w:rPr>
          <w:rFonts w:ascii="Arial" w:hAnsi="Arial" w:cs="Arial"/>
          <w:sz w:val="22"/>
          <w:szCs w:val="22"/>
        </w:rPr>
        <w:t xml:space="preserve">. </w:t>
      </w:r>
      <w:r w:rsidR="00956EC4" w:rsidRPr="0099424D">
        <w:rPr>
          <w:rFonts w:ascii="Arial" w:hAnsi="Arial" w:cs="Arial"/>
          <w:sz w:val="22"/>
          <w:szCs w:val="22"/>
        </w:rPr>
        <w:t xml:space="preserve">A total of 67 participants met </w:t>
      </w:r>
      <w:r w:rsidR="00722E60" w:rsidRPr="0099424D">
        <w:rPr>
          <w:rFonts w:ascii="Arial" w:hAnsi="Arial" w:cs="Arial"/>
          <w:sz w:val="22"/>
          <w:szCs w:val="22"/>
        </w:rPr>
        <w:t xml:space="preserve">inclusion </w:t>
      </w:r>
      <w:r w:rsidR="00956EC4" w:rsidRPr="0099424D">
        <w:rPr>
          <w:rFonts w:ascii="Arial" w:hAnsi="Arial" w:cs="Arial"/>
          <w:sz w:val="22"/>
          <w:szCs w:val="22"/>
        </w:rPr>
        <w:t>criteria for acute HIV</w:t>
      </w:r>
      <w:r w:rsidR="00722E60" w:rsidRPr="0099424D">
        <w:rPr>
          <w:rFonts w:ascii="Arial" w:hAnsi="Arial" w:cs="Arial"/>
          <w:sz w:val="22"/>
          <w:szCs w:val="22"/>
        </w:rPr>
        <w:t>,</w:t>
      </w:r>
      <w:r w:rsidR="00956EC4" w:rsidRPr="0099424D">
        <w:rPr>
          <w:rFonts w:ascii="Arial" w:hAnsi="Arial" w:cs="Arial"/>
          <w:sz w:val="22"/>
          <w:szCs w:val="22"/>
        </w:rPr>
        <w:t xml:space="preserve"> </w:t>
      </w:r>
      <w:r w:rsidR="00722E60" w:rsidRPr="0099424D">
        <w:rPr>
          <w:rFonts w:ascii="Arial" w:hAnsi="Arial" w:cs="Arial"/>
          <w:sz w:val="22"/>
          <w:szCs w:val="22"/>
        </w:rPr>
        <w:t xml:space="preserve">defined as </w:t>
      </w:r>
      <w:r w:rsidR="00956EC4" w:rsidRPr="0099424D">
        <w:rPr>
          <w:rFonts w:ascii="Arial" w:hAnsi="Arial" w:cs="Arial"/>
          <w:sz w:val="22"/>
          <w:szCs w:val="22"/>
        </w:rPr>
        <w:t xml:space="preserve">&lt;100 days since </w:t>
      </w:r>
      <w:r w:rsidR="00722E60" w:rsidRPr="0099424D">
        <w:rPr>
          <w:rFonts w:ascii="Arial" w:hAnsi="Arial" w:cs="Arial"/>
          <w:sz w:val="22"/>
          <w:szCs w:val="22"/>
        </w:rPr>
        <w:t xml:space="preserve">the estimated date of </w:t>
      </w:r>
      <w:r w:rsidR="000105A6" w:rsidRPr="0099424D">
        <w:rPr>
          <w:rFonts w:ascii="Arial" w:hAnsi="Arial" w:cs="Arial"/>
          <w:sz w:val="22"/>
          <w:szCs w:val="22"/>
        </w:rPr>
        <w:t>detect</w:t>
      </w:r>
      <w:r w:rsidR="003C37FF" w:rsidRPr="0099424D">
        <w:rPr>
          <w:rFonts w:ascii="Arial" w:hAnsi="Arial" w:cs="Arial"/>
          <w:sz w:val="22"/>
          <w:szCs w:val="22"/>
        </w:rPr>
        <w:t>ed</w:t>
      </w:r>
      <w:r w:rsidR="000105A6" w:rsidRPr="0099424D">
        <w:rPr>
          <w:rFonts w:ascii="Arial" w:hAnsi="Arial" w:cs="Arial"/>
          <w:sz w:val="22"/>
          <w:szCs w:val="22"/>
        </w:rPr>
        <w:t xml:space="preserve"> </w:t>
      </w:r>
      <w:r w:rsidR="00D31254" w:rsidRPr="0099424D">
        <w:rPr>
          <w:rFonts w:ascii="Arial" w:hAnsi="Arial" w:cs="Arial"/>
          <w:sz w:val="22"/>
          <w:szCs w:val="22"/>
        </w:rPr>
        <w:t xml:space="preserve">HIV </w:t>
      </w:r>
      <w:r w:rsidR="000105A6" w:rsidRPr="0099424D">
        <w:rPr>
          <w:rFonts w:ascii="Arial" w:hAnsi="Arial" w:cs="Arial"/>
          <w:sz w:val="22"/>
          <w:szCs w:val="22"/>
        </w:rPr>
        <w:t>infection (EDDI) using the Infection Dating Tool</w:t>
      </w:r>
      <w:r w:rsidR="00956EC4" w:rsidRPr="0099424D">
        <w:rPr>
          <w:rFonts w:ascii="Arial" w:hAnsi="Arial" w:cs="Arial"/>
          <w:sz w:val="22"/>
          <w:szCs w:val="22"/>
        </w:rPr>
        <w:t xml:space="preserve"> (</w:t>
      </w:r>
      <w:hyperlink r:id="rId8" w:history="1">
        <w:r w:rsidR="00D31254" w:rsidRPr="0099424D">
          <w:rPr>
            <w:rStyle w:val="Hyperlink"/>
            <w:rFonts w:ascii="Arial" w:hAnsi="Arial" w:cs="Arial"/>
            <w:sz w:val="22"/>
            <w:szCs w:val="22"/>
          </w:rPr>
          <w:t>https://tools.incidence-estimation.org/idt/</w:t>
        </w:r>
      </w:hyperlink>
      <w:r w:rsidR="00956EC4" w:rsidRPr="0099424D">
        <w:rPr>
          <w:rFonts w:ascii="Arial" w:hAnsi="Arial" w:cs="Arial"/>
          <w:sz w:val="22"/>
          <w:szCs w:val="22"/>
        </w:rPr>
        <w:t>)</w:t>
      </w:r>
      <w:r w:rsidR="00722E60" w:rsidRPr="0099424D">
        <w:rPr>
          <w:rFonts w:ascii="Arial" w:hAnsi="Arial" w:cs="Arial"/>
          <w:sz w:val="22"/>
          <w:szCs w:val="22"/>
        </w:rPr>
        <w:t>. The number</w:t>
      </w:r>
      <w:r w:rsidR="002F498F" w:rsidRPr="0099424D">
        <w:rPr>
          <w:rFonts w:ascii="Arial" w:hAnsi="Arial" w:cs="Arial"/>
          <w:sz w:val="22"/>
          <w:szCs w:val="22"/>
        </w:rPr>
        <w:t>s</w:t>
      </w:r>
      <w:r w:rsidR="00722E60" w:rsidRPr="0099424D">
        <w:rPr>
          <w:rFonts w:ascii="Arial" w:hAnsi="Arial" w:cs="Arial"/>
          <w:sz w:val="22"/>
          <w:szCs w:val="22"/>
        </w:rPr>
        <w:t xml:space="preserve"> of study participants </w:t>
      </w:r>
      <w:r w:rsidR="00D31254" w:rsidRPr="0099424D">
        <w:rPr>
          <w:rFonts w:ascii="Arial" w:hAnsi="Arial" w:cs="Arial"/>
          <w:sz w:val="22"/>
          <w:szCs w:val="22"/>
        </w:rPr>
        <w:t xml:space="preserve">by </w:t>
      </w:r>
      <w:r w:rsidR="00722E60" w:rsidRPr="0099424D">
        <w:rPr>
          <w:rFonts w:ascii="Arial" w:hAnsi="Arial" w:cs="Arial"/>
          <w:sz w:val="22"/>
          <w:szCs w:val="22"/>
        </w:rPr>
        <w:t>Fiebig stage</w:t>
      </w:r>
      <w:r w:rsidR="002F498F" w:rsidRPr="0099424D">
        <w:rPr>
          <w:rFonts w:ascii="Arial" w:hAnsi="Arial" w:cs="Arial"/>
          <w:sz w:val="22"/>
          <w:szCs w:val="22"/>
        </w:rPr>
        <w:t>s</w:t>
      </w:r>
      <w:r w:rsidR="00722E60" w:rsidRPr="0099424D">
        <w:rPr>
          <w:rFonts w:ascii="Arial" w:hAnsi="Arial" w:cs="Arial"/>
          <w:sz w:val="22"/>
          <w:szCs w:val="22"/>
        </w:rPr>
        <w:t xml:space="preserve"> (I-V)</w:t>
      </w:r>
      <w:r w:rsidR="002F498F" w:rsidRPr="0099424D">
        <w:rPr>
          <w:rFonts w:ascii="Arial" w:hAnsi="Arial" w:cs="Arial"/>
          <w:sz w:val="22"/>
          <w:szCs w:val="22"/>
        </w:rPr>
        <w:t xml:space="preserve"> of HIV recency</w:t>
      </w:r>
      <w:r w:rsidR="00722E60" w:rsidRPr="0099424D">
        <w:rPr>
          <w:rFonts w:ascii="Arial" w:hAnsi="Arial" w:cs="Arial"/>
          <w:sz w:val="22"/>
          <w:szCs w:val="22"/>
        </w:rPr>
        <w:t xml:space="preserve"> </w:t>
      </w:r>
      <w:r w:rsidR="002F498F" w:rsidRPr="0099424D">
        <w:rPr>
          <w:rFonts w:ascii="Arial" w:hAnsi="Arial" w:cs="Arial"/>
          <w:sz w:val="22"/>
          <w:szCs w:val="22"/>
        </w:rPr>
        <w:t>are</w:t>
      </w:r>
      <w:r w:rsidR="00722E60" w:rsidRPr="0099424D">
        <w:rPr>
          <w:rFonts w:ascii="Arial" w:hAnsi="Arial" w:cs="Arial"/>
          <w:sz w:val="22"/>
          <w:szCs w:val="22"/>
        </w:rPr>
        <w:t xml:space="preserve"> also shown</w:t>
      </w:r>
      <w:r w:rsidR="00485334" w:rsidRPr="0099424D">
        <w:rPr>
          <w:rFonts w:ascii="Arial" w:hAnsi="Arial" w:cs="Arial"/>
          <w:sz w:val="22"/>
          <w:szCs w:val="22"/>
        </w:rPr>
        <w:t xml:space="preserve"> </w:t>
      </w:r>
      <w:r w:rsidR="00D31254" w:rsidRPr="0099424D">
        <w:rPr>
          <w:rFonts w:ascii="Arial" w:hAnsi="Arial" w:cs="Arial"/>
          <w:sz w:val="22"/>
          <w:szCs w:val="22"/>
        </w:rPr>
        <w:t>(</w:t>
      </w:r>
      <w:r w:rsidR="00D31080" w:rsidRPr="0099424D">
        <w:rPr>
          <w:rFonts w:ascii="Arial" w:hAnsi="Arial" w:cs="Arial"/>
          <w:sz w:val="22"/>
          <w:szCs w:val="22"/>
        </w:rPr>
        <w:t>https://doi.org:10.1097/01.aids.0000076308.76477.b8</w:t>
      </w:r>
      <w:r w:rsidR="00D31254" w:rsidRPr="0099424D">
        <w:rPr>
          <w:rFonts w:ascii="Arial" w:hAnsi="Arial" w:cs="Arial"/>
          <w:sz w:val="22"/>
          <w:szCs w:val="22"/>
        </w:rPr>
        <w:t>)</w:t>
      </w:r>
      <w:r w:rsidR="000105A6" w:rsidRPr="0099424D">
        <w:rPr>
          <w:rFonts w:ascii="Arial" w:hAnsi="Arial" w:cs="Arial"/>
          <w:sz w:val="22"/>
          <w:szCs w:val="22"/>
        </w:rPr>
        <w:t>. PrEP = Pre-exposure prophylaxis with tenofovir disoproxil fumarate/emtricitabine</w:t>
      </w:r>
      <w:r w:rsidR="007504FC" w:rsidRPr="0099424D">
        <w:rPr>
          <w:rFonts w:ascii="Arial" w:hAnsi="Arial" w:cs="Arial"/>
          <w:sz w:val="22"/>
          <w:szCs w:val="22"/>
        </w:rPr>
        <w:t xml:space="preserve"> (TDF/FTC)</w:t>
      </w:r>
      <w:r w:rsidR="00282934" w:rsidRPr="0099424D">
        <w:rPr>
          <w:rFonts w:ascii="Arial" w:hAnsi="Arial" w:cs="Arial"/>
          <w:sz w:val="22"/>
          <w:szCs w:val="22"/>
        </w:rPr>
        <w:t>.</w:t>
      </w:r>
    </w:p>
    <w:p w14:paraId="5CFE7856" w14:textId="4BECB59D" w:rsidR="00DA39A7" w:rsidRDefault="00273974" w:rsidP="002F498F">
      <w:pPr>
        <w:spacing w:line="480" w:lineRule="auto"/>
      </w:pPr>
      <w:r>
        <w:rPr>
          <w:noProof/>
        </w:rPr>
        <w:drawing>
          <wp:inline distT="0" distB="0" distL="0" distR="0" wp14:anchorId="338322E1" wp14:editId="4E69CD6F">
            <wp:extent cx="7844623" cy="4621427"/>
            <wp:effectExtent l="0" t="0" r="4445" b="1905"/>
            <wp:docPr id="964883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83182" name="Picture 964883182"/>
                    <pic:cNvPicPr/>
                  </pic:nvPicPr>
                  <pic:blipFill>
                    <a:blip r:embed="rId9">
                      <a:extLst>
                        <a:ext uri="{28A0092B-C50C-407E-A947-70E740481C1C}">
                          <a14:useLocalDpi xmlns:a14="http://schemas.microsoft.com/office/drawing/2010/main" val="0"/>
                        </a:ext>
                      </a:extLst>
                    </a:blip>
                    <a:stretch>
                      <a:fillRect/>
                    </a:stretch>
                  </pic:blipFill>
                  <pic:spPr>
                    <a:xfrm>
                      <a:off x="0" y="0"/>
                      <a:ext cx="7850427" cy="4624846"/>
                    </a:xfrm>
                    <a:prstGeom prst="rect">
                      <a:avLst/>
                    </a:prstGeom>
                  </pic:spPr>
                </pic:pic>
              </a:graphicData>
            </a:graphic>
          </wp:inline>
        </w:drawing>
      </w:r>
    </w:p>
    <w:p w14:paraId="50780D8A" w14:textId="77777777" w:rsidR="00FE31C9" w:rsidRDefault="00FE31C9" w:rsidP="002F498F">
      <w:pPr>
        <w:spacing w:line="480" w:lineRule="auto"/>
        <w:rPr>
          <w:b/>
          <w:bCs/>
          <w:sz w:val="22"/>
          <w:szCs w:val="22"/>
        </w:rPr>
        <w:sectPr w:rsidR="00FE31C9" w:rsidSect="00CD5B05">
          <w:pgSz w:w="15840" w:h="12240" w:orient="landscape"/>
          <w:pgMar w:top="1080" w:right="1440" w:bottom="1080" w:left="1440" w:header="720" w:footer="720" w:gutter="0"/>
          <w:cols w:space="720"/>
          <w:docGrid w:linePitch="360"/>
        </w:sectPr>
      </w:pPr>
    </w:p>
    <w:p w14:paraId="0B9AB5D7" w14:textId="68FD0F06" w:rsidR="003C28CA" w:rsidRPr="004F2C4C" w:rsidRDefault="0030427B" w:rsidP="0071265E">
      <w:pPr>
        <w:spacing w:line="480" w:lineRule="auto"/>
        <w:jc w:val="both"/>
        <w:rPr>
          <w:rFonts w:ascii="Arial" w:hAnsi="Arial" w:cs="Arial"/>
          <w:b/>
          <w:bCs/>
          <w:sz w:val="22"/>
          <w:szCs w:val="22"/>
        </w:rPr>
      </w:pPr>
      <w:r>
        <w:rPr>
          <w:rFonts w:ascii="Arial" w:hAnsi="Arial" w:cs="Arial"/>
          <w:b/>
          <w:bCs/>
          <w:sz w:val="22"/>
          <w:szCs w:val="22"/>
        </w:rPr>
        <w:lastRenderedPageBreak/>
        <w:t>Supplementary Fig</w:t>
      </w:r>
      <w:r w:rsidR="00D15A6E">
        <w:rPr>
          <w:rFonts w:ascii="Arial" w:hAnsi="Arial" w:cs="Arial"/>
          <w:b/>
          <w:bCs/>
          <w:sz w:val="22"/>
          <w:szCs w:val="22"/>
        </w:rPr>
        <w:t>.</w:t>
      </w:r>
      <w:r>
        <w:rPr>
          <w:rFonts w:ascii="Arial" w:hAnsi="Arial" w:cs="Arial"/>
          <w:b/>
          <w:bCs/>
          <w:sz w:val="22"/>
          <w:szCs w:val="22"/>
        </w:rPr>
        <w:t xml:space="preserve"> </w:t>
      </w:r>
      <w:r w:rsidR="003C28CA">
        <w:rPr>
          <w:rFonts w:ascii="Arial" w:hAnsi="Arial" w:cs="Arial"/>
          <w:b/>
          <w:bCs/>
          <w:sz w:val="22"/>
          <w:szCs w:val="22"/>
        </w:rPr>
        <w:t>2</w:t>
      </w:r>
      <w:r w:rsidR="00D67BE4">
        <w:rPr>
          <w:rFonts w:ascii="Arial" w:hAnsi="Arial" w:cs="Arial"/>
          <w:b/>
          <w:bCs/>
          <w:sz w:val="22"/>
          <w:szCs w:val="22"/>
        </w:rPr>
        <w:t>:</w:t>
      </w:r>
      <w:r w:rsidR="003C28CA">
        <w:rPr>
          <w:rFonts w:ascii="Arial" w:hAnsi="Arial" w:cs="Arial"/>
          <w:b/>
          <w:bCs/>
          <w:sz w:val="22"/>
          <w:szCs w:val="22"/>
        </w:rPr>
        <w:t xml:space="preserve"> </w:t>
      </w:r>
      <w:r w:rsidR="008D3717">
        <w:rPr>
          <w:rFonts w:ascii="Arial" w:hAnsi="Arial" w:cs="Arial"/>
          <w:b/>
          <w:bCs/>
          <w:sz w:val="22"/>
          <w:szCs w:val="22"/>
        </w:rPr>
        <w:t>Calculation of e</w:t>
      </w:r>
      <w:r w:rsidR="008D3717" w:rsidRPr="004F2C4C">
        <w:rPr>
          <w:rFonts w:ascii="Arial" w:hAnsi="Arial" w:cs="Arial"/>
          <w:b/>
          <w:bCs/>
          <w:sz w:val="22"/>
          <w:szCs w:val="22"/>
        </w:rPr>
        <w:t>stimated dates of detected HIV infection</w:t>
      </w:r>
      <w:r w:rsidR="008D3717">
        <w:rPr>
          <w:rFonts w:ascii="Arial" w:hAnsi="Arial" w:cs="Arial"/>
          <w:sz w:val="22"/>
          <w:szCs w:val="22"/>
        </w:rPr>
        <w:t>.</w:t>
      </w:r>
      <w:r w:rsidR="008D3717">
        <w:rPr>
          <w:rFonts w:ascii="Arial" w:hAnsi="Arial" w:cs="Arial"/>
          <w:b/>
          <w:bCs/>
          <w:sz w:val="22"/>
          <w:szCs w:val="22"/>
        </w:rPr>
        <w:t xml:space="preserve"> </w:t>
      </w:r>
      <w:r w:rsidR="003C28CA" w:rsidRPr="000105A6">
        <w:rPr>
          <w:rFonts w:ascii="Arial" w:hAnsi="Arial" w:cs="Arial"/>
          <w:sz w:val="22"/>
          <w:szCs w:val="22"/>
        </w:rPr>
        <w:t>The</w:t>
      </w:r>
      <w:r w:rsidR="003C28CA" w:rsidRPr="003C28CA">
        <w:rPr>
          <w:rFonts w:ascii="Arial" w:hAnsi="Arial" w:cs="Arial"/>
          <w:sz w:val="22"/>
          <w:szCs w:val="22"/>
        </w:rPr>
        <w:t xml:space="preserve"> estimated date</w:t>
      </w:r>
      <w:r w:rsidR="00776893">
        <w:rPr>
          <w:rFonts w:ascii="Arial" w:hAnsi="Arial" w:cs="Arial"/>
          <w:sz w:val="22"/>
          <w:szCs w:val="22"/>
        </w:rPr>
        <w:t>s</w:t>
      </w:r>
      <w:r w:rsidR="003C28CA" w:rsidRPr="003C28CA">
        <w:rPr>
          <w:rFonts w:ascii="Arial" w:hAnsi="Arial" w:cs="Arial"/>
          <w:sz w:val="22"/>
          <w:szCs w:val="22"/>
        </w:rPr>
        <w:t xml:space="preserve"> of detected HIV infection (EDDI), along with a “confidence interval” for early probable (EP-EDDI) and late probable (LP-EDDI) date</w:t>
      </w:r>
      <w:r w:rsidR="00776893">
        <w:rPr>
          <w:rFonts w:ascii="Arial" w:hAnsi="Arial" w:cs="Arial"/>
          <w:sz w:val="22"/>
          <w:szCs w:val="22"/>
        </w:rPr>
        <w:t>s,</w:t>
      </w:r>
      <w:r w:rsidR="003C28CA" w:rsidRPr="003C28CA">
        <w:rPr>
          <w:rFonts w:ascii="Arial" w:hAnsi="Arial" w:cs="Arial"/>
          <w:sz w:val="22"/>
          <w:szCs w:val="22"/>
        </w:rPr>
        <w:t xml:space="preserve"> w</w:t>
      </w:r>
      <w:r w:rsidR="00776893">
        <w:rPr>
          <w:rFonts w:ascii="Arial" w:hAnsi="Arial" w:cs="Arial"/>
          <w:sz w:val="22"/>
          <w:szCs w:val="22"/>
        </w:rPr>
        <w:t>ere</w:t>
      </w:r>
      <w:r w:rsidR="003C28CA" w:rsidRPr="003C28CA">
        <w:rPr>
          <w:rFonts w:ascii="Arial" w:hAnsi="Arial" w:cs="Arial"/>
          <w:sz w:val="22"/>
          <w:szCs w:val="22"/>
        </w:rPr>
        <w:t xml:space="preserve"> calculated using participants</w:t>
      </w:r>
      <w:r w:rsidR="00776893">
        <w:rPr>
          <w:rFonts w:ascii="Arial" w:hAnsi="Arial" w:cs="Arial"/>
          <w:sz w:val="22"/>
          <w:szCs w:val="22"/>
        </w:rPr>
        <w:t xml:space="preserve">’ </w:t>
      </w:r>
      <w:r w:rsidR="003C28CA" w:rsidRPr="003C28CA">
        <w:rPr>
          <w:rFonts w:ascii="Arial" w:hAnsi="Arial" w:cs="Arial"/>
          <w:sz w:val="22"/>
          <w:szCs w:val="22"/>
        </w:rPr>
        <w:t>clinical test results</w:t>
      </w:r>
      <w:r w:rsidR="00776893">
        <w:rPr>
          <w:rFonts w:ascii="Arial" w:hAnsi="Arial" w:cs="Arial"/>
          <w:sz w:val="22"/>
          <w:szCs w:val="22"/>
        </w:rPr>
        <w:t xml:space="preserve"> </w:t>
      </w:r>
      <w:r w:rsidR="00D96E11">
        <w:rPr>
          <w:rFonts w:ascii="Arial" w:hAnsi="Arial" w:cs="Arial"/>
          <w:sz w:val="22"/>
          <w:szCs w:val="22"/>
        </w:rPr>
        <w:t xml:space="preserve">as well as baseline </w:t>
      </w:r>
      <w:r w:rsidR="00AE49E8">
        <w:rPr>
          <w:rFonts w:ascii="Arial" w:hAnsi="Arial" w:cs="Arial"/>
          <w:sz w:val="22"/>
          <w:szCs w:val="22"/>
        </w:rPr>
        <w:t xml:space="preserve">study </w:t>
      </w:r>
      <w:r w:rsidR="00D96E11">
        <w:rPr>
          <w:rFonts w:ascii="Arial" w:hAnsi="Arial" w:cs="Arial"/>
          <w:sz w:val="22"/>
          <w:szCs w:val="22"/>
        </w:rPr>
        <w:t>visit confirmat</w:t>
      </w:r>
      <w:r w:rsidR="00AE49E8">
        <w:rPr>
          <w:rFonts w:ascii="Arial" w:hAnsi="Arial" w:cs="Arial"/>
          <w:sz w:val="22"/>
          <w:szCs w:val="22"/>
        </w:rPr>
        <w:t>ory</w:t>
      </w:r>
      <w:r w:rsidR="00D96E11">
        <w:rPr>
          <w:rFonts w:ascii="Arial" w:hAnsi="Arial" w:cs="Arial"/>
          <w:sz w:val="22"/>
          <w:szCs w:val="22"/>
        </w:rPr>
        <w:t xml:space="preserve"> assay results</w:t>
      </w:r>
      <w:r w:rsidR="003C28CA" w:rsidRPr="003C28CA">
        <w:rPr>
          <w:rFonts w:ascii="Arial" w:hAnsi="Arial" w:cs="Arial"/>
          <w:sz w:val="22"/>
          <w:szCs w:val="22"/>
        </w:rPr>
        <w:t>.</w:t>
      </w:r>
    </w:p>
    <w:p w14:paraId="08DC1EEC" w14:textId="504E962F" w:rsidR="00887004" w:rsidRPr="00E748C0" w:rsidRDefault="005214AC" w:rsidP="009273A7">
      <w:pPr>
        <w:spacing w:line="480" w:lineRule="auto"/>
        <w:rPr>
          <w:rFonts w:ascii="Arial" w:hAnsi="Arial" w:cs="Arial"/>
          <w:sz w:val="22"/>
          <w:szCs w:val="22"/>
        </w:rPr>
        <w:sectPr w:rsidR="00887004" w:rsidRPr="00E748C0" w:rsidSect="00CD5B05">
          <w:pgSz w:w="12240" w:h="15840"/>
          <w:pgMar w:top="1440" w:right="1080" w:bottom="1440" w:left="1080" w:header="720" w:footer="720" w:gutter="0"/>
          <w:cols w:space="720"/>
          <w:docGrid w:linePitch="360"/>
        </w:sectPr>
      </w:pPr>
      <w:r>
        <w:rPr>
          <w:rFonts w:ascii="Arial" w:hAnsi="Arial" w:cs="Arial"/>
          <w:b/>
          <w:bCs/>
          <w:noProof/>
          <w:sz w:val="22"/>
          <w:szCs w:val="22"/>
        </w:rPr>
        <w:drawing>
          <wp:inline distT="0" distB="0" distL="0" distR="0" wp14:anchorId="36D88803" wp14:editId="1B10DDBC">
            <wp:extent cx="5602310" cy="3076268"/>
            <wp:effectExtent l="0" t="0" r="0" b="0"/>
            <wp:docPr id="193698406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84065" name="Picture 1" descr="A graph with numbers and 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0954" cy="3081015"/>
                    </a:xfrm>
                    <a:prstGeom prst="rect">
                      <a:avLst/>
                    </a:prstGeom>
                  </pic:spPr>
                </pic:pic>
              </a:graphicData>
            </a:graphic>
          </wp:inline>
        </w:drawing>
      </w:r>
    </w:p>
    <w:p w14:paraId="051289B9" w14:textId="1119CB0A" w:rsidR="005C1EE2" w:rsidRPr="004F2C4C" w:rsidRDefault="0030427B" w:rsidP="00E748C0">
      <w:pPr>
        <w:spacing w:line="480" w:lineRule="auto"/>
        <w:jc w:val="both"/>
        <w:rPr>
          <w:rFonts w:ascii="Arial" w:hAnsi="Arial" w:cs="Arial"/>
          <w:b/>
          <w:bCs/>
          <w:sz w:val="22"/>
          <w:szCs w:val="22"/>
        </w:rPr>
      </w:pPr>
      <w:r>
        <w:rPr>
          <w:rFonts w:ascii="Arial" w:hAnsi="Arial" w:cs="Arial"/>
          <w:b/>
          <w:bCs/>
          <w:sz w:val="22"/>
          <w:szCs w:val="22"/>
        </w:rPr>
        <w:lastRenderedPageBreak/>
        <w:t xml:space="preserve">Supplementary </w:t>
      </w:r>
      <w:r w:rsidR="005C1EE2" w:rsidRPr="00E748C0">
        <w:rPr>
          <w:rFonts w:ascii="Arial" w:hAnsi="Arial" w:cs="Arial"/>
          <w:b/>
          <w:bCs/>
          <w:sz w:val="22"/>
          <w:szCs w:val="22"/>
        </w:rPr>
        <w:t>Fig</w:t>
      </w:r>
      <w:r w:rsidR="00D15A6E">
        <w:rPr>
          <w:rFonts w:ascii="Arial" w:hAnsi="Arial" w:cs="Arial"/>
          <w:b/>
          <w:bCs/>
          <w:sz w:val="22"/>
          <w:szCs w:val="22"/>
        </w:rPr>
        <w:t>.</w:t>
      </w:r>
      <w:r w:rsidR="005C1EE2" w:rsidRPr="00E748C0">
        <w:rPr>
          <w:rFonts w:ascii="Arial" w:hAnsi="Arial" w:cs="Arial"/>
          <w:b/>
          <w:bCs/>
          <w:sz w:val="22"/>
          <w:szCs w:val="22"/>
        </w:rPr>
        <w:t xml:space="preserve"> </w:t>
      </w:r>
      <w:r w:rsidR="00C54A0F">
        <w:rPr>
          <w:rFonts w:ascii="Arial" w:hAnsi="Arial" w:cs="Arial"/>
          <w:b/>
          <w:bCs/>
          <w:sz w:val="22"/>
          <w:szCs w:val="22"/>
        </w:rPr>
        <w:t>3</w:t>
      </w:r>
      <w:r w:rsidR="00D67BE4">
        <w:rPr>
          <w:rFonts w:ascii="Arial" w:hAnsi="Arial" w:cs="Arial"/>
          <w:b/>
          <w:bCs/>
          <w:sz w:val="22"/>
          <w:szCs w:val="22"/>
        </w:rPr>
        <w:t>:</w:t>
      </w:r>
      <w:r w:rsidR="00033AF8" w:rsidRPr="00E748C0">
        <w:rPr>
          <w:rFonts w:ascii="Arial" w:hAnsi="Arial" w:cs="Arial"/>
          <w:b/>
          <w:bCs/>
          <w:sz w:val="22"/>
          <w:szCs w:val="22"/>
        </w:rPr>
        <w:t xml:space="preserve"> </w:t>
      </w:r>
      <w:r w:rsidR="003A1CD3" w:rsidRPr="009F6162">
        <w:rPr>
          <w:rFonts w:ascii="Arial" w:hAnsi="Arial" w:cs="Arial"/>
          <w:b/>
          <w:bCs/>
          <w:sz w:val="22"/>
          <w:szCs w:val="22"/>
        </w:rPr>
        <w:t>HIV-1/2 test results</w:t>
      </w:r>
      <w:r w:rsidR="003A1CD3">
        <w:rPr>
          <w:rFonts w:ascii="Arial" w:hAnsi="Arial" w:cs="Arial"/>
          <w:b/>
          <w:bCs/>
          <w:sz w:val="22"/>
          <w:szCs w:val="22"/>
        </w:rPr>
        <w:t xml:space="preserve"> for study participants</w:t>
      </w:r>
      <w:r w:rsidR="007C7951" w:rsidRPr="004F2C4C">
        <w:rPr>
          <w:rFonts w:ascii="Arial" w:hAnsi="Arial" w:cs="Arial"/>
          <w:b/>
          <w:bCs/>
          <w:sz w:val="22"/>
          <w:szCs w:val="22"/>
        </w:rPr>
        <w:t>.</w:t>
      </w:r>
      <w:r w:rsidR="007C7951">
        <w:rPr>
          <w:rFonts w:ascii="Arial" w:hAnsi="Arial" w:cs="Arial"/>
          <w:b/>
          <w:bCs/>
          <w:sz w:val="22"/>
          <w:szCs w:val="22"/>
        </w:rPr>
        <w:t xml:space="preserve"> </w:t>
      </w:r>
      <w:r w:rsidR="005C1D04" w:rsidRPr="00E748C0">
        <w:rPr>
          <w:rFonts w:ascii="Arial" w:hAnsi="Arial" w:cs="Arial"/>
          <w:sz w:val="22"/>
          <w:szCs w:val="22"/>
        </w:rPr>
        <w:t xml:space="preserve">The </w:t>
      </w:r>
      <w:r w:rsidR="00B36ADF">
        <w:rPr>
          <w:rFonts w:ascii="Arial" w:hAnsi="Arial" w:cs="Arial"/>
          <w:sz w:val="22"/>
          <w:szCs w:val="22"/>
        </w:rPr>
        <w:t>proportion of</w:t>
      </w:r>
      <w:r w:rsidR="00676E3A">
        <w:rPr>
          <w:rFonts w:ascii="Arial" w:hAnsi="Arial" w:cs="Arial"/>
          <w:sz w:val="22"/>
          <w:szCs w:val="22"/>
        </w:rPr>
        <w:t xml:space="preserve"> study participants with either</w:t>
      </w:r>
      <w:r w:rsidR="00033AF8" w:rsidRPr="00E748C0">
        <w:rPr>
          <w:rFonts w:ascii="Arial" w:hAnsi="Arial" w:cs="Arial"/>
          <w:sz w:val="22"/>
          <w:szCs w:val="22"/>
        </w:rPr>
        <w:t xml:space="preserve"> negative </w:t>
      </w:r>
      <w:r w:rsidR="00AC0C21" w:rsidRPr="00E748C0">
        <w:rPr>
          <w:rFonts w:ascii="Arial" w:hAnsi="Arial" w:cs="Arial"/>
          <w:sz w:val="22"/>
          <w:szCs w:val="22"/>
        </w:rPr>
        <w:t>and/</w:t>
      </w:r>
      <w:r w:rsidR="00033AF8" w:rsidRPr="00E748C0">
        <w:rPr>
          <w:rFonts w:ascii="Arial" w:hAnsi="Arial" w:cs="Arial"/>
          <w:sz w:val="22"/>
          <w:szCs w:val="22"/>
        </w:rPr>
        <w:t xml:space="preserve">or indeterminate </w:t>
      </w:r>
      <w:r w:rsidR="00676E3A">
        <w:rPr>
          <w:rFonts w:ascii="Arial" w:hAnsi="Arial" w:cs="Arial"/>
          <w:sz w:val="22"/>
          <w:szCs w:val="22"/>
        </w:rPr>
        <w:t>test</w:t>
      </w:r>
      <w:r w:rsidR="00AC0C21" w:rsidRPr="00E748C0">
        <w:rPr>
          <w:rFonts w:ascii="Arial" w:hAnsi="Arial" w:cs="Arial"/>
          <w:sz w:val="22"/>
          <w:szCs w:val="22"/>
        </w:rPr>
        <w:t xml:space="preserve"> results </w:t>
      </w:r>
      <w:r w:rsidR="000679F0">
        <w:rPr>
          <w:rFonts w:ascii="Arial" w:hAnsi="Arial" w:cs="Arial"/>
          <w:sz w:val="22"/>
          <w:szCs w:val="22"/>
        </w:rPr>
        <w:t>for</w:t>
      </w:r>
      <w:r w:rsidR="00033AF8" w:rsidRPr="00E748C0">
        <w:rPr>
          <w:rFonts w:ascii="Arial" w:hAnsi="Arial" w:cs="Arial"/>
          <w:sz w:val="22"/>
          <w:szCs w:val="22"/>
        </w:rPr>
        <w:t xml:space="preserve"> HIV-1/2 </w:t>
      </w:r>
      <w:r w:rsidR="00AB3ECE" w:rsidRPr="00E748C0">
        <w:rPr>
          <w:rFonts w:ascii="Arial" w:hAnsi="Arial" w:cs="Arial"/>
          <w:sz w:val="22"/>
          <w:szCs w:val="22"/>
        </w:rPr>
        <w:t>p24 antigen/antibody</w:t>
      </w:r>
      <w:r w:rsidR="00033AF8" w:rsidRPr="00E748C0">
        <w:rPr>
          <w:rFonts w:ascii="Arial" w:hAnsi="Arial" w:cs="Arial"/>
          <w:sz w:val="22"/>
          <w:szCs w:val="22"/>
        </w:rPr>
        <w:t xml:space="preserve"> assay (Architect)</w:t>
      </w:r>
      <w:r w:rsidR="00AC0C21" w:rsidRPr="00E748C0">
        <w:rPr>
          <w:rFonts w:ascii="Arial" w:hAnsi="Arial" w:cs="Arial"/>
          <w:sz w:val="22"/>
          <w:szCs w:val="22"/>
        </w:rPr>
        <w:t xml:space="preserve"> </w:t>
      </w:r>
      <w:r w:rsidR="000679F0">
        <w:rPr>
          <w:rFonts w:ascii="Arial" w:hAnsi="Arial" w:cs="Arial"/>
          <w:sz w:val="22"/>
          <w:szCs w:val="22"/>
        </w:rPr>
        <w:t>(a) and</w:t>
      </w:r>
      <w:r w:rsidR="00033AF8" w:rsidRPr="00E748C0">
        <w:rPr>
          <w:rFonts w:ascii="Arial" w:hAnsi="Arial" w:cs="Arial"/>
          <w:sz w:val="22"/>
          <w:szCs w:val="22"/>
        </w:rPr>
        <w:t xml:space="preserve"> HIV-1/2 </w:t>
      </w:r>
      <w:r w:rsidR="00AB3ECE" w:rsidRPr="00E748C0">
        <w:rPr>
          <w:rFonts w:ascii="Arial" w:hAnsi="Arial" w:cs="Arial"/>
          <w:sz w:val="22"/>
          <w:szCs w:val="22"/>
        </w:rPr>
        <w:t>d</w:t>
      </w:r>
      <w:r w:rsidR="00033AF8" w:rsidRPr="00E748C0">
        <w:rPr>
          <w:rFonts w:ascii="Arial" w:hAnsi="Arial" w:cs="Arial"/>
          <w:sz w:val="22"/>
          <w:szCs w:val="22"/>
        </w:rPr>
        <w:t>ifferentiation (Geenius)</w:t>
      </w:r>
      <w:r w:rsidR="000679F0">
        <w:rPr>
          <w:rFonts w:ascii="Arial" w:hAnsi="Arial" w:cs="Arial"/>
          <w:sz w:val="22"/>
          <w:szCs w:val="22"/>
        </w:rPr>
        <w:t xml:space="preserve"> </w:t>
      </w:r>
      <w:r w:rsidR="000679F0" w:rsidRPr="00E748C0">
        <w:rPr>
          <w:rFonts w:ascii="Arial" w:hAnsi="Arial" w:cs="Arial"/>
          <w:sz w:val="22"/>
          <w:szCs w:val="22"/>
        </w:rPr>
        <w:t>antibody assay</w:t>
      </w:r>
      <w:r w:rsidR="000679F0">
        <w:rPr>
          <w:rFonts w:ascii="Arial" w:hAnsi="Arial" w:cs="Arial"/>
          <w:sz w:val="22"/>
          <w:szCs w:val="22"/>
        </w:rPr>
        <w:t xml:space="preserve"> (b)</w:t>
      </w:r>
      <w:r w:rsidR="000D27A9">
        <w:rPr>
          <w:rFonts w:ascii="Arial" w:hAnsi="Arial" w:cs="Arial"/>
          <w:sz w:val="22"/>
          <w:szCs w:val="22"/>
        </w:rPr>
        <w:t xml:space="preserve"> </w:t>
      </w:r>
      <w:r w:rsidR="00772809">
        <w:rPr>
          <w:rFonts w:ascii="Arial" w:hAnsi="Arial" w:cs="Arial"/>
          <w:sz w:val="22"/>
          <w:szCs w:val="22"/>
        </w:rPr>
        <w:t xml:space="preserve">at baseline study visit </w:t>
      </w:r>
      <w:r w:rsidR="000D27A9">
        <w:rPr>
          <w:rFonts w:ascii="Arial" w:hAnsi="Arial" w:cs="Arial"/>
          <w:sz w:val="22"/>
          <w:szCs w:val="22"/>
        </w:rPr>
        <w:t xml:space="preserve">were consistent with rates </w:t>
      </w:r>
      <w:r w:rsidR="00C27DB3">
        <w:rPr>
          <w:rFonts w:ascii="Arial" w:hAnsi="Arial" w:cs="Arial"/>
          <w:sz w:val="22"/>
          <w:szCs w:val="22"/>
        </w:rPr>
        <w:t>with our</w:t>
      </w:r>
      <w:r w:rsidR="000D27A9">
        <w:rPr>
          <w:rFonts w:ascii="Arial" w:hAnsi="Arial" w:cs="Arial"/>
          <w:sz w:val="22"/>
          <w:szCs w:val="22"/>
        </w:rPr>
        <w:t xml:space="preserve"> San Francisco Department of Public Health</w:t>
      </w:r>
      <w:r w:rsidR="00C27DB3">
        <w:rPr>
          <w:rFonts w:ascii="Arial" w:hAnsi="Arial" w:cs="Arial"/>
          <w:sz w:val="22"/>
          <w:szCs w:val="22"/>
        </w:rPr>
        <w:t xml:space="preserve"> rates</w:t>
      </w:r>
      <w:r w:rsidR="00476921" w:rsidRPr="00E748C0">
        <w:rPr>
          <w:rFonts w:ascii="Arial" w:hAnsi="Arial" w:cs="Arial"/>
          <w:sz w:val="22"/>
          <w:szCs w:val="22"/>
        </w:rPr>
        <w:t xml:space="preserve"> </w:t>
      </w:r>
      <w:r w:rsidR="00CC55DE">
        <w:rPr>
          <w:rFonts w:ascii="Arial" w:hAnsi="Arial" w:cs="Arial"/>
          <w:sz w:val="22"/>
          <w:szCs w:val="22"/>
        </w:rPr>
        <w:t>(</w:t>
      </w:r>
      <w:r w:rsidR="00476921" w:rsidRPr="00E748C0">
        <w:rPr>
          <w:rFonts w:ascii="Arial" w:hAnsi="Arial" w:cs="Arial"/>
          <w:sz w:val="22"/>
          <w:szCs w:val="22"/>
        </w:rPr>
        <w:t>2</w:t>
      </w:r>
      <w:r w:rsidR="00B330FC">
        <w:rPr>
          <w:rFonts w:ascii="Arial" w:hAnsi="Arial" w:cs="Arial"/>
          <w:sz w:val="22"/>
          <w:szCs w:val="22"/>
        </w:rPr>
        <w:t>7</w:t>
      </w:r>
      <w:r w:rsidR="00372D26">
        <w:rPr>
          <w:rFonts w:ascii="Arial" w:hAnsi="Arial" w:cs="Arial"/>
          <w:sz w:val="22"/>
          <w:szCs w:val="22"/>
        </w:rPr>
        <w:t xml:space="preserve">% and </w:t>
      </w:r>
      <w:r w:rsidR="00476921" w:rsidRPr="00E748C0">
        <w:rPr>
          <w:rFonts w:ascii="Arial" w:hAnsi="Arial" w:cs="Arial"/>
          <w:sz w:val="22"/>
          <w:szCs w:val="22"/>
        </w:rPr>
        <w:t>28%</w:t>
      </w:r>
      <w:r w:rsidR="00372D26">
        <w:rPr>
          <w:rFonts w:ascii="Arial" w:hAnsi="Arial" w:cs="Arial"/>
          <w:sz w:val="22"/>
          <w:szCs w:val="22"/>
        </w:rPr>
        <w:t>, respectively</w:t>
      </w:r>
      <w:r w:rsidR="00CC55DE">
        <w:rPr>
          <w:rFonts w:ascii="Arial" w:hAnsi="Arial" w:cs="Arial"/>
          <w:sz w:val="22"/>
          <w:szCs w:val="22"/>
        </w:rPr>
        <w:t>)</w:t>
      </w:r>
      <w:r w:rsidR="00476921" w:rsidRPr="00E748C0">
        <w:rPr>
          <w:rFonts w:ascii="Arial" w:hAnsi="Arial" w:cs="Arial"/>
          <w:sz w:val="22"/>
          <w:szCs w:val="22"/>
        </w:rPr>
        <w:t>.</w:t>
      </w:r>
    </w:p>
    <w:p w14:paraId="333A2E9D" w14:textId="24A05E56" w:rsidR="005C1EE2" w:rsidRPr="00E748C0" w:rsidRDefault="005C1EE2" w:rsidP="005C1EE2">
      <w:pPr>
        <w:spacing w:line="480" w:lineRule="auto"/>
        <w:rPr>
          <w:rFonts w:ascii="Arial" w:hAnsi="Arial" w:cs="Arial"/>
          <w:b/>
          <w:bCs/>
          <w:sz w:val="22"/>
          <w:szCs w:val="22"/>
        </w:rPr>
      </w:pPr>
      <w:r w:rsidRPr="00E748C0">
        <w:rPr>
          <w:rFonts w:ascii="Arial" w:hAnsi="Arial" w:cs="Arial"/>
          <w:b/>
          <w:bCs/>
          <w:sz w:val="22"/>
          <w:szCs w:val="22"/>
        </w:rPr>
        <w:t>a.</w:t>
      </w:r>
      <w:r w:rsidR="00476921" w:rsidRPr="00E748C0">
        <w:rPr>
          <w:rFonts w:ascii="Arial" w:hAnsi="Arial" w:cs="Arial"/>
          <w:b/>
          <w:bCs/>
          <w:sz w:val="22"/>
          <w:szCs w:val="22"/>
        </w:rPr>
        <w:t xml:space="preserve">                                                                                                                    b.</w:t>
      </w:r>
    </w:p>
    <w:p w14:paraId="6D2513B4" w14:textId="2413B12A" w:rsidR="005C1EE2" w:rsidRDefault="005C1EE2" w:rsidP="005C1EE2">
      <w:pPr>
        <w:spacing w:line="480" w:lineRule="auto"/>
      </w:pPr>
      <w:r>
        <w:rPr>
          <w:noProof/>
        </w:rPr>
        <w:drawing>
          <wp:inline distT="0" distB="0" distL="0" distR="0" wp14:anchorId="561E7E2E" wp14:editId="4A9D779B">
            <wp:extent cx="2735108" cy="2577188"/>
            <wp:effectExtent l="0" t="0" r="0" b="1270"/>
            <wp:docPr id="1024633378" name="Picture 5" descr="A graph of a graph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33378" name="Picture 5" descr="A graph of a graph with different colored squar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299" cy="2603752"/>
                    </a:xfrm>
                    <a:prstGeom prst="rect">
                      <a:avLst/>
                    </a:prstGeom>
                  </pic:spPr>
                </pic:pic>
              </a:graphicData>
            </a:graphic>
          </wp:inline>
        </w:drawing>
      </w:r>
      <w:r w:rsidR="00476921">
        <w:t xml:space="preserve">                                        </w:t>
      </w:r>
      <w:r>
        <w:rPr>
          <w:noProof/>
        </w:rPr>
        <w:drawing>
          <wp:inline distT="0" distB="0" distL="0" distR="0" wp14:anchorId="0298857A" wp14:editId="45AD6669">
            <wp:extent cx="3641015" cy="2576161"/>
            <wp:effectExtent l="0" t="0" r="4445" b="2540"/>
            <wp:docPr id="1489222106" name="Picture 6" descr="A graph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22106" name="Picture 6" descr="A graph with colorful squa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2986" cy="2612933"/>
                    </a:xfrm>
                    <a:prstGeom prst="rect">
                      <a:avLst/>
                    </a:prstGeom>
                  </pic:spPr>
                </pic:pic>
              </a:graphicData>
            </a:graphic>
          </wp:inline>
        </w:drawing>
      </w:r>
    </w:p>
    <w:p w14:paraId="69290E0D" w14:textId="77777777" w:rsidR="00D55594" w:rsidRDefault="00D55594" w:rsidP="00D55594">
      <w:pPr>
        <w:rPr>
          <w:rFonts w:ascii="Arial" w:hAnsi="Arial" w:cs="Arial"/>
          <w:b/>
          <w:bCs/>
          <w:sz w:val="22"/>
          <w:szCs w:val="22"/>
          <w:highlight w:val="yellow"/>
        </w:rPr>
        <w:sectPr w:rsidR="00D55594" w:rsidSect="00CD5B05">
          <w:pgSz w:w="15840" w:h="12240" w:orient="landscape"/>
          <w:pgMar w:top="1080" w:right="1440" w:bottom="1080" w:left="1440" w:header="720" w:footer="720" w:gutter="0"/>
          <w:cols w:space="720"/>
          <w:docGrid w:linePitch="360"/>
        </w:sectPr>
      </w:pPr>
    </w:p>
    <w:p w14:paraId="1F88FCED" w14:textId="50DFC85D" w:rsidR="00E32660" w:rsidRDefault="0030427B" w:rsidP="0071265E">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00E32660" w:rsidRPr="00CF19A2">
        <w:rPr>
          <w:rFonts w:ascii="Arial" w:hAnsi="Arial" w:cs="Arial"/>
          <w:b/>
          <w:bCs/>
          <w:sz w:val="22"/>
          <w:szCs w:val="22"/>
        </w:rPr>
        <w:t>Fig</w:t>
      </w:r>
      <w:r w:rsidR="00D15A6E">
        <w:rPr>
          <w:rFonts w:ascii="Arial" w:hAnsi="Arial" w:cs="Arial"/>
          <w:b/>
          <w:bCs/>
          <w:sz w:val="22"/>
          <w:szCs w:val="22"/>
        </w:rPr>
        <w:t>.</w:t>
      </w:r>
      <w:r w:rsidR="00E32660" w:rsidRPr="00CF19A2">
        <w:rPr>
          <w:rFonts w:ascii="Arial" w:hAnsi="Arial" w:cs="Arial"/>
          <w:b/>
          <w:bCs/>
          <w:sz w:val="22"/>
          <w:szCs w:val="22"/>
        </w:rPr>
        <w:t xml:space="preserve"> </w:t>
      </w:r>
      <w:r w:rsidR="00B6338E">
        <w:rPr>
          <w:rFonts w:ascii="Arial" w:hAnsi="Arial" w:cs="Arial"/>
          <w:b/>
          <w:bCs/>
          <w:sz w:val="22"/>
          <w:szCs w:val="22"/>
        </w:rPr>
        <w:t>4</w:t>
      </w:r>
      <w:r w:rsidR="00D67BE4">
        <w:rPr>
          <w:rFonts w:ascii="Arial" w:hAnsi="Arial" w:cs="Arial"/>
          <w:b/>
          <w:bCs/>
          <w:sz w:val="22"/>
          <w:szCs w:val="22"/>
        </w:rPr>
        <w:t>:</w:t>
      </w:r>
      <w:r w:rsidR="00E32660" w:rsidRPr="00CF19A2">
        <w:rPr>
          <w:rFonts w:ascii="Arial" w:hAnsi="Arial" w:cs="Arial"/>
          <w:sz w:val="22"/>
          <w:szCs w:val="22"/>
        </w:rPr>
        <w:t xml:space="preserve"> </w:t>
      </w:r>
      <w:r w:rsidR="00E32660" w:rsidRPr="004F2C4C">
        <w:rPr>
          <w:rFonts w:ascii="Arial" w:hAnsi="Arial" w:cs="Arial"/>
          <w:b/>
          <w:bCs/>
          <w:sz w:val="22"/>
          <w:szCs w:val="22"/>
        </w:rPr>
        <w:t xml:space="preserve">HIV </w:t>
      </w:r>
      <w:r w:rsidR="00923D2D" w:rsidRPr="004F2C4C">
        <w:rPr>
          <w:rFonts w:ascii="Arial" w:hAnsi="Arial" w:cs="Arial"/>
          <w:b/>
          <w:bCs/>
          <w:sz w:val="22"/>
          <w:szCs w:val="22"/>
        </w:rPr>
        <w:t xml:space="preserve">intact and defective </w:t>
      </w:r>
      <w:r w:rsidR="00C46E78">
        <w:rPr>
          <w:rFonts w:ascii="Arial" w:hAnsi="Arial" w:cs="Arial"/>
          <w:b/>
          <w:bCs/>
          <w:sz w:val="22"/>
          <w:szCs w:val="22"/>
        </w:rPr>
        <w:t xml:space="preserve">DNA decay patterns by </w:t>
      </w:r>
      <w:r w:rsidR="006A3526">
        <w:rPr>
          <w:rFonts w:ascii="Arial" w:hAnsi="Arial" w:cs="Arial"/>
          <w:b/>
          <w:bCs/>
          <w:sz w:val="22"/>
          <w:szCs w:val="22"/>
        </w:rPr>
        <w:t>self-repo</w:t>
      </w:r>
      <w:r w:rsidR="007A5232">
        <w:rPr>
          <w:rFonts w:ascii="Arial" w:hAnsi="Arial" w:cs="Arial"/>
          <w:b/>
          <w:bCs/>
          <w:sz w:val="22"/>
          <w:szCs w:val="22"/>
        </w:rPr>
        <w:t>r</w:t>
      </w:r>
      <w:r w:rsidR="006A3526">
        <w:rPr>
          <w:rFonts w:ascii="Arial" w:hAnsi="Arial" w:cs="Arial"/>
          <w:b/>
          <w:bCs/>
          <w:sz w:val="22"/>
          <w:szCs w:val="22"/>
        </w:rPr>
        <w:t xml:space="preserve">ted </w:t>
      </w:r>
      <w:r w:rsidR="00C46E78">
        <w:rPr>
          <w:rFonts w:ascii="Arial" w:hAnsi="Arial" w:cs="Arial"/>
          <w:b/>
          <w:bCs/>
          <w:sz w:val="22"/>
          <w:szCs w:val="22"/>
        </w:rPr>
        <w:t xml:space="preserve">gender </w:t>
      </w:r>
      <w:r w:rsidR="00C57852">
        <w:rPr>
          <w:rFonts w:ascii="Arial" w:hAnsi="Arial" w:cs="Arial"/>
          <w:b/>
          <w:bCs/>
          <w:sz w:val="22"/>
          <w:szCs w:val="22"/>
        </w:rPr>
        <w:t>and</w:t>
      </w:r>
      <w:r w:rsidR="00C46E78">
        <w:rPr>
          <w:rFonts w:ascii="Arial" w:hAnsi="Arial" w:cs="Arial"/>
          <w:b/>
          <w:bCs/>
          <w:sz w:val="22"/>
          <w:szCs w:val="22"/>
        </w:rPr>
        <w:t xml:space="preserve"> prior PrEP use. </w:t>
      </w:r>
      <w:r w:rsidR="00C67408" w:rsidRPr="00AB3812">
        <w:rPr>
          <w:rFonts w:ascii="Arial" w:hAnsi="Arial" w:cs="Arial"/>
          <w:sz w:val="22"/>
          <w:szCs w:val="22"/>
        </w:rPr>
        <w:t>Observed</w:t>
      </w:r>
      <w:r w:rsidR="00A100D0" w:rsidRPr="00AB3812">
        <w:rPr>
          <w:rFonts w:ascii="Arial" w:hAnsi="Arial" w:cs="Arial"/>
          <w:sz w:val="22"/>
          <w:szCs w:val="22"/>
        </w:rPr>
        <w:t xml:space="preserve"> </w:t>
      </w:r>
      <w:r w:rsidR="001B36B1">
        <w:rPr>
          <w:rFonts w:ascii="Arial" w:hAnsi="Arial" w:cs="Arial"/>
          <w:sz w:val="22"/>
          <w:szCs w:val="22"/>
        </w:rPr>
        <w:t>HIV intact and defective DNA data</w:t>
      </w:r>
      <w:r w:rsidR="00C67408">
        <w:rPr>
          <w:rFonts w:ascii="Arial" w:hAnsi="Arial" w:cs="Arial"/>
          <w:sz w:val="22"/>
          <w:szCs w:val="22"/>
        </w:rPr>
        <w:t xml:space="preserve">, </w:t>
      </w:r>
      <w:r w:rsidR="00923D2D" w:rsidRPr="00AB3812">
        <w:rPr>
          <w:rFonts w:ascii="Arial" w:hAnsi="Arial" w:cs="Arial"/>
          <w:sz w:val="22"/>
          <w:szCs w:val="22"/>
        </w:rPr>
        <w:t xml:space="preserve">highlighting </w:t>
      </w:r>
      <w:r w:rsidR="0074017E">
        <w:rPr>
          <w:rFonts w:ascii="Arial" w:hAnsi="Arial" w:cs="Arial"/>
          <w:sz w:val="22"/>
          <w:szCs w:val="22"/>
        </w:rPr>
        <w:t xml:space="preserve">the one </w:t>
      </w:r>
      <w:r w:rsidR="003F098D">
        <w:rPr>
          <w:rFonts w:ascii="Arial" w:hAnsi="Arial" w:cs="Arial"/>
          <w:sz w:val="22"/>
          <w:szCs w:val="22"/>
        </w:rPr>
        <w:t xml:space="preserve">cisgender </w:t>
      </w:r>
      <w:r w:rsidR="00C46E78" w:rsidRPr="00AB3812">
        <w:rPr>
          <w:rFonts w:ascii="Arial" w:hAnsi="Arial" w:cs="Arial"/>
          <w:sz w:val="22"/>
          <w:szCs w:val="22"/>
        </w:rPr>
        <w:t>female</w:t>
      </w:r>
      <w:r w:rsidR="0074017E">
        <w:rPr>
          <w:rFonts w:ascii="Arial" w:hAnsi="Arial" w:cs="Arial"/>
          <w:sz w:val="22"/>
          <w:szCs w:val="22"/>
        </w:rPr>
        <w:t xml:space="preserve"> (yellow line)</w:t>
      </w:r>
      <w:r w:rsidR="00C46E78" w:rsidRPr="00AB3812">
        <w:rPr>
          <w:rFonts w:ascii="Arial" w:hAnsi="Arial" w:cs="Arial"/>
          <w:sz w:val="22"/>
          <w:szCs w:val="22"/>
        </w:rPr>
        <w:t xml:space="preserve"> and </w:t>
      </w:r>
      <w:r w:rsidR="0074017E">
        <w:rPr>
          <w:rFonts w:ascii="Arial" w:hAnsi="Arial" w:cs="Arial"/>
          <w:sz w:val="22"/>
          <w:szCs w:val="22"/>
        </w:rPr>
        <w:t xml:space="preserve">one </w:t>
      </w:r>
      <w:r w:rsidR="00C46E78" w:rsidRPr="00AB3812">
        <w:rPr>
          <w:rFonts w:ascii="Arial" w:hAnsi="Arial" w:cs="Arial"/>
          <w:sz w:val="22"/>
          <w:szCs w:val="22"/>
        </w:rPr>
        <w:t xml:space="preserve">transgender </w:t>
      </w:r>
      <w:r w:rsidR="0074017E">
        <w:rPr>
          <w:rFonts w:ascii="Arial" w:hAnsi="Arial" w:cs="Arial"/>
          <w:sz w:val="22"/>
          <w:szCs w:val="22"/>
        </w:rPr>
        <w:t xml:space="preserve">female (blue line) </w:t>
      </w:r>
      <w:r w:rsidR="001B36B1">
        <w:rPr>
          <w:rFonts w:ascii="Arial" w:hAnsi="Arial" w:cs="Arial"/>
          <w:sz w:val="22"/>
          <w:szCs w:val="22"/>
        </w:rPr>
        <w:t>participants</w:t>
      </w:r>
      <w:r w:rsidR="00C46E78" w:rsidRPr="00AB3812">
        <w:rPr>
          <w:rFonts w:ascii="Arial" w:hAnsi="Arial" w:cs="Arial"/>
          <w:sz w:val="22"/>
          <w:szCs w:val="22"/>
        </w:rPr>
        <w:t xml:space="preserve"> </w:t>
      </w:r>
      <w:r w:rsidR="0074017E">
        <w:rPr>
          <w:rFonts w:ascii="Arial" w:hAnsi="Arial" w:cs="Arial"/>
          <w:sz w:val="22"/>
          <w:szCs w:val="22"/>
        </w:rPr>
        <w:t xml:space="preserve">(a). </w:t>
      </w:r>
      <w:r w:rsidR="00C036EF">
        <w:rPr>
          <w:rFonts w:ascii="Arial" w:hAnsi="Arial" w:cs="Arial"/>
          <w:sz w:val="22"/>
          <w:szCs w:val="22"/>
        </w:rPr>
        <w:t>P</w:t>
      </w:r>
      <w:r w:rsidR="00236B0E">
        <w:rPr>
          <w:rFonts w:ascii="Arial" w:hAnsi="Arial" w:cs="Arial"/>
          <w:sz w:val="22"/>
          <w:szCs w:val="22"/>
        </w:rPr>
        <w:t xml:space="preserve">articipants </w:t>
      </w:r>
      <w:r w:rsidR="00190C0B">
        <w:rPr>
          <w:rFonts w:ascii="Arial" w:hAnsi="Arial" w:cs="Arial"/>
          <w:sz w:val="22"/>
          <w:szCs w:val="22"/>
        </w:rPr>
        <w:t>report</w:t>
      </w:r>
      <w:r w:rsidR="00C036EF">
        <w:rPr>
          <w:rFonts w:ascii="Arial" w:hAnsi="Arial" w:cs="Arial"/>
          <w:sz w:val="22"/>
          <w:szCs w:val="22"/>
        </w:rPr>
        <w:t>ing</w:t>
      </w:r>
      <w:r w:rsidR="00236B0E">
        <w:rPr>
          <w:rFonts w:ascii="Arial" w:hAnsi="Arial" w:cs="Arial"/>
          <w:sz w:val="22"/>
          <w:szCs w:val="22"/>
        </w:rPr>
        <w:t xml:space="preserve"> PrEP </w:t>
      </w:r>
      <w:r w:rsidR="008F1E59">
        <w:rPr>
          <w:rFonts w:ascii="Arial" w:hAnsi="Arial" w:cs="Arial"/>
          <w:sz w:val="22"/>
          <w:szCs w:val="22"/>
        </w:rPr>
        <w:t xml:space="preserve">use </w:t>
      </w:r>
      <w:r w:rsidR="00236B0E">
        <w:rPr>
          <w:rFonts w:ascii="Arial" w:hAnsi="Arial" w:cs="Arial"/>
          <w:sz w:val="22"/>
          <w:szCs w:val="22"/>
        </w:rPr>
        <w:t>within 10 days of HIV diagnosis</w:t>
      </w:r>
      <w:r w:rsidR="00C036EF">
        <w:rPr>
          <w:rFonts w:ascii="Arial" w:hAnsi="Arial" w:cs="Arial"/>
          <w:sz w:val="22"/>
          <w:szCs w:val="22"/>
        </w:rPr>
        <w:t xml:space="preserve"> fell into two categories: </w:t>
      </w:r>
      <w:r w:rsidR="00190C0B">
        <w:rPr>
          <w:rFonts w:ascii="Arial" w:hAnsi="Arial" w:cs="Arial"/>
          <w:sz w:val="22"/>
          <w:szCs w:val="22"/>
        </w:rPr>
        <w:t>6</w:t>
      </w:r>
      <w:r w:rsidR="00236B0E">
        <w:rPr>
          <w:rFonts w:ascii="Arial" w:hAnsi="Arial" w:cs="Arial"/>
          <w:sz w:val="22"/>
          <w:szCs w:val="22"/>
        </w:rPr>
        <w:t xml:space="preserve"> </w:t>
      </w:r>
      <w:r w:rsidR="00190C0B">
        <w:rPr>
          <w:rFonts w:ascii="Arial" w:hAnsi="Arial" w:cs="Arial"/>
          <w:sz w:val="22"/>
          <w:szCs w:val="22"/>
        </w:rPr>
        <w:t xml:space="preserve">participants </w:t>
      </w:r>
      <w:r w:rsidR="00C036EF">
        <w:rPr>
          <w:rFonts w:ascii="Arial" w:hAnsi="Arial" w:cs="Arial"/>
          <w:sz w:val="22"/>
          <w:szCs w:val="22"/>
        </w:rPr>
        <w:t>who</w:t>
      </w:r>
      <w:r w:rsidR="008F1E59">
        <w:rPr>
          <w:rFonts w:ascii="Arial" w:hAnsi="Arial" w:cs="Arial"/>
          <w:sz w:val="22"/>
          <w:szCs w:val="22"/>
        </w:rPr>
        <w:t xml:space="preserve"> </w:t>
      </w:r>
      <w:r w:rsidR="00236B0E">
        <w:rPr>
          <w:rFonts w:ascii="Arial" w:hAnsi="Arial" w:cs="Arial"/>
          <w:sz w:val="22"/>
          <w:szCs w:val="22"/>
        </w:rPr>
        <w:t>acquired HIV</w:t>
      </w:r>
      <w:r w:rsidR="00190C0B">
        <w:rPr>
          <w:rFonts w:ascii="Arial" w:hAnsi="Arial" w:cs="Arial"/>
          <w:sz w:val="22"/>
          <w:szCs w:val="22"/>
        </w:rPr>
        <w:t xml:space="preserve"> while already taking PrEP (yellow lines)</w:t>
      </w:r>
      <w:r w:rsidR="009F23BA">
        <w:rPr>
          <w:rFonts w:ascii="Arial" w:hAnsi="Arial" w:cs="Arial"/>
          <w:sz w:val="22"/>
          <w:szCs w:val="22"/>
        </w:rPr>
        <w:t>,</w:t>
      </w:r>
      <w:r w:rsidR="00236B0E">
        <w:rPr>
          <w:rFonts w:ascii="Arial" w:hAnsi="Arial" w:cs="Arial"/>
          <w:sz w:val="22"/>
          <w:szCs w:val="22"/>
        </w:rPr>
        <w:t xml:space="preserve"> and </w:t>
      </w:r>
      <w:r w:rsidR="00190C0B">
        <w:rPr>
          <w:rFonts w:ascii="Arial" w:hAnsi="Arial" w:cs="Arial"/>
          <w:sz w:val="22"/>
          <w:szCs w:val="22"/>
        </w:rPr>
        <w:t>8</w:t>
      </w:r>
      <w:r w:rsidR="00236B0E">
        <w:rPr>
          <w:rFonts w:ascii="Arial" w:hAnsi="Arial" w:cs="Arial"/>
          <w:sz w:val="22"/>
          <w:szCs w:val="22"/>
        </w:rPr>
        <w:t xml:space="preserve"> participant</w:t>
      </w:r>
      <w:r w:rsidR="00190C0B">
        <w:rPr>
          <w:rFonts w:ascii="Arial" w:hAnsi="Arial" w:cs="Arial"/>
          <w:sz w:val="22"/>
          <w:szCs w:val="22"/>
        </w:rPr>
        <w:t>s</w:t>
      </w:r>
      <w:r w:rsidR="00236B0E">
        <w:rPr>
          <w:rFonts w:ascii="Arial" w:hAnsi="Arial" w:cs="Arial"/>
          <w:sz w:val="22"/>
          <w:szCs w:val="22"/>
        </w:rPr>
        <w:t xml:space="preserve"> </w:t>
      </w:r>
      <w:r w:rsidR="00C036EF">
        <w:rPr>
          <w:rFonts w:ascii="Arial" w:hAnsi="Arial" w:cs="Arial"/>
          <w:sz w:val="22"/>
          <w:szCs w:val="22"/>
        </w:rPr>
        <w:t>who</w:t>
      </w:r>
      <w:r w:rsidR="00190C0B">
        <w:rPr>
          <w:rFonts w:ascii="Arial" w:hAnsi="Arial" w:cs="Arial"/>
          <w:sz w:val="22"/>
          <w:szCs w:val="22"/>
        </w:rPr>
        <w:t xml:space="preserve"> were found to </w:t>
      </w:r>
      <w:r w:rsidR="008F1E59">
        <w:rPr>
          <w:rFonts w:ascii="Arial" w:hAnsi="Arial" w:cs="Arial"/>
          <w:sz w:val="22"/>
          <w:szCs w:val="22"/>
        </w:rPr>
        <w:t xml:space="preserve">already </w:t>
      </w:r>
      <w:r w:rsidR="00C036EF">
        <w:rPr>
          <w:rFonts w:ascii="Arial" w:hAnsi="Arial" w:cs="Arial"/>
          <w:sz w:val="22"/>
          <w:szCs w:val="22"/>
        </w:rPr>
        <w:t xml:space="preserve">have </w:t>
      </w:r>
      <w:r w:rsidR="00190C0B">
        <w:rPr>
          <w:rFonts w:ascii="Arial" w:hAnsi="Arial" w:cs="Arial"/>
          <w:sz w:val="22"/>
          <w:szCs w:val="22"/>
        </w:rPr>
        <w:t>acquired HIV</w:t>
      </w:r>
      <w:r w:rsidR="00C036EF">
        <w:rPr>
          <w:rFonts w:ascii="Arial" w:hAnsi="Arial" w:cs="Arial"/>
          <w:sz w:val="22"/>
          <w:szCs w:val="22"/>
        </w:rPr>
        <w:t xml:space="preserve"> at the time </w:t>
      </w:r>
      <w:r w:rsidR="009F23BA">
        <w:rPr>
          <w:rFonts w:ascii="Arial" w:hAnsi="Arial" w:cs="Arial"/>
          <w:sz w:val="22"/>
          <w:szCs w:val="22"/>
        </w:rPr>
        <w:t>of</w:t>
      </w:r>
      <w:r w:rsidR="00C036EF">
        <w:rPr>
          <w:rFonts w:ascii="Arial" w:hAnsi="Arial" w:cs="Arial"/>
          <w:sz w:val="22"/>
          <w:szCs w:val="22"/>
        </w:rPr>
        <w:t xml:space="preserve"> PrEP</w:t>
      </w:r>
      <w:r w:rsidR="009F23BA">
        <w:rPr>
          <w:rFonts w:ascii="Arial" w:hAnsi="Arial" w:cs="Arial"/>
          <w:sz w:val="22"/>
          <w:szCs w:val="22"/>
        </w:rPr>
        <w:t xml:space="preserve"> initiation</w:t>
      </w:r>
      <w:r w:rsidR="00236B0E">
        <w:rPr>
          <w:rFonts w:ascii="Arial" w:hAnsi="Arial" w:cs="Arial"/>
          <w:sz w:val="22"/>
          <w:szCs w:val="22"/>
        </w:rPr>
        <w:t xml:space="preserve"> (</w:t>
      </w:r>
      <w:r w:rsidR="00190C0B">
        <w:rPr>
          <w:rFonts w:ascii="Arial" w:hAnsi="Arial" w:cs="Arial"/>
          <w:sz w:val="22"/>
          <w:szCs w:val="22"/>
        </w:rPr>
        <w:t>blue lines</w:t>
      </w:r>
      <w:r w:rsidR="00236B0E">
        <w:rPr>
          <w:rFonts w:ascii="Arial" w:hAnsi="Arial" w:cs="Arial"/>
          <w:sz w:val="22"/>
          <w:szCs w:val="22"/>
        </w:rPr>
        <w:t>).</w:t>
      </w:r>
      <w:r w:rsidR="00E32660">
        <w:rPr>
          <w:rFonts w:ascii="Arial" w:hAnsi="Arial" w:cs="Arial"/>
          <w:sz w:val="22"/>
          <w:szCs w:val="22"/>
        </w:rPr>
        <w:t xml:space="preserve"> </w:t>
      </w:r>
      <w:r w:rsidR="0074017E">
        <w:rPr>
          <w:rFonts w:ascii="Arial" w:hAnsi="Arial" w:cs="Arial"/>
          <w:sz w:val="22"/>
          <w:szCs w:val="22"/>
        </w:rPr>
        <w:t>All other study participants are shown as grey lines.</w:t>
      </w:r>
    </w:p>
    <w:p w14:paraId="5A5F29FA" w14:textId="4874BF85" w:rsidR="00C67408" w:rsidRPr="00826E9F" w:rsidRDefault="00C67408" w:rsidP="0071265E">
      <w:pPr>
        <w:spacing w:line="480" w:lineRule="auto"/>
        <w:jc w:val="both"/>
        <w:rPr>
          <w:rFonts w:ascii="Arial" w:hAnsi="Arial" w:cs="Arial"/>
          <w:b/>
          <w:bCs/>
          <w:sz w:val="22"/>
          <w:szCs w:val="22"/>
        </w:rPr>
      </w:pPr>
      <w:r w:rsidRPr="00826E9F">
        <w:rPr>
          <w:rFonts w:ascii="Arial" w:hAnsi="Arial" w:cs="Arial"/>
          <w:b/>
          <w:bCs/>
          <w:sz w:val="22"/>
          <w:szCs w:val="22"/>
        </w:rPr>
        <w:t>a.</w:t>
      </w:r>
    </w:p>
    <w:p w14:paraId="2A134BB1" w14:textId="66D96359" w:rsidR="00826E9F" w:rsidRDefault="00257973" w:rsidP="0071265E">
      <w:pPr>
        <w:spacing w:line="480" w:lineRule="auto"/>
        <w:jc w:val="both"/>
        <w:rPr>
          <w:rFonts w:ascii="Arial" w:hAnsi="Arial" w:cs="Arial"/>
          <w:sz w:val="22"/>
          <w:szCs w:val="22"/>
        </w:rPr>
      </w:pPr>
      <w:r>
        <w:rPr>
          <w:rFonts w:ascii="Arial" w:hAnsi="Arial" w:cs="Arial"/>
          <w:noProof/>
          <w:sz w:val="22"/>
          <w:szCs w:val="22"/>
        </w:rPr>
        <w:drawing>
          <wp:inline distT="0" distB="0" distL="0" distR="0" wp14:anchorId="3CC53FE6" wp14:editId="3A824389">
            <wp:extent cx="5303520" cy="2651760"/>
            <wp:effectExtent l="0" t="0" r="5080" b="2540"/>
            <wp:docPr id="13269025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02585" name="Graphic 1"/>
                    <pic:cNvPicPr/>
                  </pic:nvPicPr>
                  <pic:blipFill>
                    <a:blip r:embed="rId13">
                      <a:extLst>
                        <a:ext uri="{96DAC541-7B7A-43D3-8B79-37D633B846F1}">
                          <asvg:svgBlip xmlns:asvg="http://schemas.microsoft.com/office/drawing/2016/SVG/main" r:embed="rId14"/>
                        </a:ext>
                      </a:extLst>
                    </a:blip>
                    <a:stretch>
                      <a:fillRect/>
                    </a:stretch>
                  </pic:blipFill>
                  <pic:spPr>
                    <a:xfrm>
                      <a:off x="0" y="0"/>
                      <a:ext cx="5303520" cy="2651760"/>
                    </a:xfrm>
                    <a:prstGeom prst="rect">
                      <a:avLst/>
                    </a:prstGeom>
                  </pic:spPr>
                </pic:pic>
              </a:graphicData>
            </a:graphic>
          </wp:inline>
        </w:drawing>
      </w:r>
    </w:p>
    <w:p w14:paraId="060395B2" w14:textId="70C754F6" w:rsidR="00C67408" w:rsidRPr="00826E9F" w:rsidRDefault="00C67408" w:rsidP="0071265E">
      <w:pPr>
        <w:spacing w:line="480" w:lineRule="auto"/>
        <w:jc w:val="both"/>
        <w:rPr>
          <w:rFonts w:ascii="Arial" w:hAnsi="Arial" w:cs="Arial"/>
          <w:b/>
          <w:bCs/>
          <w:sz w:val="22"/>
          <w:szCs w:val="22"/>
        </w:rPr>
      </w:pPr>
      <w:r w:rsidRPr="00826E9F">
        <w:rPr>
          <w:rFonts w:ascii="Arial" w:hAnsi="Arial" w:cs="Arial"/>
          <w:b/>
          <w:bCs/>
          <w:sz w:val="22"/>
          <w:szCs w:val="22"/>
        </w:rPr>
        <w:t xml:space="preserve">b. </w:t>
      </w:r>
    </w:p>
    <w:p w14:paraId="29D7EC95" w14:textId="018FF0EA" w:rsidR="005D77D5" w:rsidRPr="00EC6A71" w:rsidRDefault="00257973" w:rsidP="00EC6A71">
      <w:pPr>
        <w:sectPr w:rsidR="005D77D5" w:rsidRPr="00EC6A71" w:rsidSect="00CD5B05">
          <w:pgSz w:w="12240" w:h="15840"/>
          <w:pgMar w:top="1440" w:right="1080" w:bottom="1440" w:left="1080" w:header="720" w:footer="720" w:gutter="0"/>
          <w:cols w:space="720"/>
          <w:docGrid w:linePitch="360"/>
        </w:sectPr>
      </w:pPr>
      <w:r>
        <w:rPr>
          <w:noProof/>
        </w:rPr>
        <w:drawing>
          <wp:inline distT="0" distB="0" distL="0" distR="0" wp14:anchorId="76A631C1" wp14:editId="445320FC">
            <wp:extent cx="5303520" cy="2651760"/>
            <wp:effectExtent l="0" t="0" r="5080" b="2540"/>
            <wp:docPr id="142546127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61270" name="Graphic 1425461270"/>
                    <pic:cNvPicPr/>
                  </pic:nvPicPr>
                  <pic:blipFill>
                    <a:blip r:embed="rId15">
                      <a:extLst>
                        <a:ext uri="{96DAC541-7B7A-43D3-8B79-37D633B846F1}">
                          <asvg:svgBlip xmlns:asvg="http://schemas.microsoft.com/office/drawing/2016/SVG/main" r:embed="rId16"/>
                        </a:ext>
                      </a:extLst>
                    </a:blip>
                    <a:stretch>
                      <a:fillRect/>
                    </a:stretch>
                  </pic:blipFill>
                  <pic:spPr>
                    <a:xfrm>
                      <a:off x="0" y="0"/>
                      <a:ext cx="5303520" cy="2651760"/>
                    </a:xfrm>
                    <a:prstGeom prst="rect">
                      <a:avLst/>
                    </a:prstGeom>
                  </pic:spPr>
                </pic:pic>
              </a:graphicData>
            </a:graphic>
          </wp:inline>
        </w:drawing>
      </w:r>
    </w:p>
    <w:p w14:paraId="0A1A0292" w14:textId="281C2229" w:rsidR="00EC6A71" w:rsidRPr="0099424D" w:rsidRDefault="00EC6A71" w:rsidP="00EC6A71">
      <w:pPr>
        <w:spacing w:line="480" w:lineRule="auto"/>
        <w:jc w:val="both"/>
        <w:rPr>
          <w:rFonts w:ascii="Arial" w:hAnsi="Arial" w:cs="Arial"/>
          <w:b/>
          <w:bCs/>
          <w:sz w:val="22"/>
        </w:rPr>
      </w:pPr>
      <w:r w:rsidRPr="0099424D">
        <w:rPr>
          <w:rFonts w:ascii="Arial" w:hAnsi="Arial" w:cs="Arial"/>
          <w:b/>
          <w:bCs/>
          <w:sz w:val="22"/>
          <w:szCs w:val="22"/>
        </w:rPr>
        <w:lastRenderedPageBreak/>
        <w:t>Supplementary Fig. 5:</w:t>
      </w:r>
      <w:r w:rsidRPr="0099424D">
        <w:rPr>
          <w:rFonts w:ascii="Arial" w:hAnsi="Arial" w:cs="Arial"/>
          <w:b/>
          <w:sz w:val="22"/>
        </w:rPr>
        <w:t xml:space="preserve"> </w:t>
      </w:r>
      <w:r w:rsidRPr="0099424D">
        <w:rPr>
          <w:rFonts w:ascii="Arial" w:hAnsi="Arial" w:cs="Arial"/>
          <w:b/>
          <w:bCs/>
          <w:sz w:val="22"/>
        </w:rPr>
        <w:t xml:space="preserve">Fine tuning of biphasic decay model inflection points from weeks 0-52. </w:t>
      </w:r>
      <w:r w:rsidRPr="0099424D">
        <w:rPr>
          <w:rFonts w:ascii="Arial" w:hAnsi="Arial" w:cs="Arial"/>
          <w:sz w:val="22"/>
        </w:rPr>
        <w:t xml:space="preserve">A total of 65.7% of the study participants continued in follow-up beyond 24 weeks. We further refined our estimates for the inflection point, </w:t>
      </w:r>
      <w:r w:rsidRPr="0099424D">
        <w:rPr>
          <w:rFonts w:ascii="Symbol" w:hAnsi="Symbol" w:cs="Arial"/>
          <w:sz w:val="22"/>
        </w:rPr>
        <w:t>t</w:t>
      </w:r>
      <w:r w:rsidRPr="0099424D">
        <w:rPr>
          <w:rFonts w:ascii="Arial" w:hAnsi="Arial" w:cs="Arial"/>
          <w:sz w:val="22"/>
        </w:rPr>
        <w:t>, by testing sequential half-week windows from 0 to 52 weeks and comparing the minimum prediction error using the leave-one-out mean absolute error (MAE, upper panels) or the leave-one-out mean squared error (MSE, lower panels).</w:t>
      </w:r>
      <w:r w:rsidRPr="0099424D">
        <w:rPr>
          <w:rFonts w:ascii="Arial" w:hAnsi="Arial" w:cs="Arial"/>
          <w:sz w:val="22"/>
          <w:szCs w:val="22"/>
        </w:rPr>
        <w:t xml:space="preserve"> An inflection </w:t>
      </w:r>
      <w:proofErr w:type="gramStart"/>
      <w:r w:rsidRPr="0099424D">
        <w:rPr>
          <w:rFonts w:ascii="Arial" w:hAnsi="Arial" w:cs="Arial"/>
          <w:sz w:val="22"/>
          <w:szCs w:val="22"/>
        </w:rPr>
        <w:t>point</w:t>
      </w:r>
      <w:proofErr w:type="gramEnd"/>
      <w:r w:rsidRPr="0099424D">
        <w:rPr>
          <w:rFonts w:ascii="Arial" w:hAnsi="Arial" w:cs="Arial"/>
          <w:sz w:val="22"/>
          <w:szCs w:val="22"/>
        </w:rPr>
        <w:t xml:space="preserve"> of </w:t>
      </w:r>
      <w:r w:rsidRPr="0099424D">
        <w:rPr>
          <w:rFonts w:ascii="Symbol" w:hAnsi="Symbol" w:cs="Arial"/>
          <w:sz w:val="22"/>
        </w:rPr>
        <w:t>t</w:t>
      </w:r>
      <w:r w:rsidRPr="0099424D">
        <w:rPr>
          <w:rFonts w:ascii="Arial" w:hAnsi="Arial" w:cs="Arial"/>
          <w:sz w:val="22"/>
          <w:szCs w:val="22"/>
        </w:rPr>
        <w:t xml:space="preserve"> = 5 weeks (vertical dashed line) remained the best fit decay pattern for</w:t>
      </w:r>
      <w:r w:rsidR="0039707F">
        <w:rPr>
          <w:rFonts w:ascii="Arial" w:hAnsi="Arial" w:cs="Arial"/>
          <w:sz w:val="22"/>
          <w:szCs w:val="22"/>
        </w:rPr>
        <w:t xml:space="preserve"> both</w:t>
      </w:r>
      <w:r w:rsidRPr="0099424D">
        <w:rPr>
          <w:rFonts w:ascii="Arial" w:hAnsi="Arial" w:cs="Arial"/>
          <w:sz w:val="22"/>
          <w:szCs w:val="22"/>
        </w:rPr>
        <w:t xml:space="preserve"> HIV intact (left panels) and defective (right panels) DNA out to 52 weeks of ART. Red dots denote the best </w:t>
      </w:r>
      <w:r w:rsidRPr="0099424D">
        <w:rPr>
          <w:rFonts w:ascii="Symbol" w:hAnsi="Symbol" w:cs="Arial"/>
          <w:sz w:val="22"/>
        </w:rPr>
        <w:t>t</w:t>
      </w:r>
      <w:r w:rsidRPr="0099424D">
        <w:rPr>
          <w:rFonts w:ascii="Arial" w:hAnsi="Arial" w:cs="Arial"/>
          <w:sz w:val="22"/>
          <w:szCs w:val="22"/>
        </w:rPr>
        <w:t xml:space="preserve"> for each model and prediction error metric. </w:t>
      </w:r>
    </w:p>
    <w:p w14:paraId="78F53786" w14:textId="1A4F4727" w:rsidR="00EC6A71" w:rsidRDefault="00EC6A71" w:rsidP="00EC6A71">
      <w:pPr>
        <w:spacing w:line="480" w:lineRule="auto"/>
        <w:rPr>
          <w:rFonts w:ascii="Arial" w:hAnsi="Arial" w:cs="Arial"/>
          <w:b/>
          <w:bCs/>
          <w:sz w:val="22"/>
          <w:szCs w:val="22"/>
        </w:rPr>
        <w:sectPr w:rsidR="00EC6A71" w:rsidSect="00CD5B05">
          <w:pgSz w:w="12240" w:h="15840"/>
          <w:pgMar w:top="1080" w:right="1440" w:bottom="1080" w:left="1440" w:header="720" w:footer="720" w:gutter="0"/>
          <w:cols w:space="720"/>
          <w:docGrid w:linePitch="360"/>
        </w:sectPr>
      </w:pPr>
      <w:r>
        <w:rPr>
          <w:rFonts w:ascii="Arial" w:hAnsi="Arial" w:cs="Arial"/>
          <w:noProof/>
          <w:sz w:val="22"/>
          <w:szCs w:val="22"/>
        </w:rPr>
        <w:drawing>
          <wp:inline distT="0" distB="0" distL="0" distR="0" wp14:anchorId="370A768F" wp14:editId="2773114C">
            <wp:extent cx="5943600" cy="4245610"/>
            <wp:effectExtent l="0" t="0" r="0" b="0"/>
            <wp:docPr id="133627381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73811" name="Graphic 3"/>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4245610"/>
                    </a:xfrm>
                    <a:prstGeom prst="rect">
                      <a:avLst/>
                    </a:prstGeom>
                  </pic:spPr>
                </pic:pic>
              </a:graphicData>
            </a:graphic>
          </wp:inline>
        </w:drawing>
      </w:r>
    </w:p>
    <w:p w14:paraId="5B0121FA" w14:textId="3B23D8EA" w:rsidR="00837491" w:rsidRDefault="00837491" w:rsidP="00837491">
      <w:pPr>
        <w:spacing w:line="480" w:lineRule="auto"/>
        <w:jc w:val="both"/>
        <w:rPr>
          <w:rFonts w:ascii="Arial" w:hAnsi="Arial" w:cs="Arial"/>
          <w:sz w:val="22"/>
          <w:szCs w:val="22"/>
        </w:rPr>
      </w:pPr>
      <w:r w:rsidRPr="004D54EA">
        <w:rPr>
          <w:rFonts w:ascii="Arial" w:hAnsi="Arial" w:cs="Arial"/>
          <w:b/>
          <w:bCs/>
          <w:sz w:val="22"/>
          <w:szCs w:val="22"/>
        </w:rPr>
        <w:lastRenderedPageBreak/>
        <w:t>Supplementary Table 1.</w:t>
      </w:r>
      <w:r w:rsidRPr="004D54EA">
        <w:rPr>
          <w:rFonts w:ascii="Arial" w:hAnsi="Arial" w:cs="Arial"/>
          <w:sz w:val="22"/>
          <w:szCs w:val="22"/>
        </w:rPr>
        <w:t xml:space="preserve"> </w:t>
      </w:r>
      <w:r w:rsidR="00F8198D">
        <w:rPr>
          <w:rFonts w:ascii="Arial" w:hAnsi="Arial" w:cs="Arial"/>
          <w:b/>
          <w:bCs/>
          <w:sz w:val="22"/>
          <w:szCs w:val="22"/>
        </w:rPr>
        <w:t>M</w:t>
      </w:r>
      <w:r w:rsidRPr="004D54EA">
        <w:rPr>
          <w:rFonts w:ascii="Arial" w:hAnsi="Arial" w:cs="Arial"/>
          <w:b/>
          <w:bCs/>
          <w:sz w:val="22"/>
          <w:szCs w:val="22"/>
        </w:rPr>
        <w:t xml:space="preserve">odel estimates </w:t>
      </w:r>
      <w:r w:rsidR="008661FC">
        <w:rPr>
          <w:rFonts w:ascii="Arial" w:hAnsi="Arial" w:cs="Arial"/>
          <w:b/>
          <w:bCs/>
          <w:sz w:val="22"/>
          <w:szCs w:val="22"/>
        </w:rPr>
        <w:t>for</w:t>
      </w:r>
      <w:r w:rsidRPr="004D54EA">
        <w:rPr>
          <w:rFonts w:ascii="Arial" w:hAnsi="Arial" w:cs="Arial"/>
          <w:b/>
          <w:bCs/>
          <w:sz w:val="22"/>
          <w:szCs w:val="22"/>
        </w:rPr>
        <w:t xml:space="preserve"> HIV intact and defective DNA reservoir decay </w:t>
      </w:r>
      <w:r w:rsidR="005C046B">
        <w:rPr>
          <w:rFonts w:ascii="Arial" w:hAnsi="Arial" w:cs="Arial"/>
          <w:b/>
          <w:bCs/>
          <w:sz w:val="22"/>
          <w:szCs w:val="22"/>
        </w:rPr>
        <w:t>rates</w:t>
      </w:r>
      <w:r w:rsidR="00F8198D">
        <w:rPr>
          <w:rFonts w:ascii="Arial" w:hAnsi="Arial" w:cs="Arial"/>
          <w:b/>
          <w:bCs/>
          <w:sz w:val="22"/>
          <w:szCs w:val="22"/>
        </w:rPr>
        <w:t xml:space="preserve"> during acute treated HIV</w:t>
      </w:r>
      <w:r w:rsidRPr="004D54EA">
        <w:rPr>
          <w:rFonts w:ascii="Arial" w:hAnsi="Arial" w:cs="Arial"/>
          <w:sz w:val="22"/>
          <w:szCs w:val="22"/>
        </w:rPr>
        <w:t xml:space="preserve">. </w:t>
      </w:r>
      <w:r w:rsidR="00AD3491">
        <w:rPr>
          <w:rFonts w:ascii="Arial" w:hAnsi="Arial" w:cs="Arial"/>
          <w:sz w:val="22"/>
          <w:szCs w:val="22"/>
        </w:rPr>
        <w:t>S</w:t>
      </w:r>
      <w:r w:rsidRPr="004D54EA">
        <w:rPr>
          <w:rFonts w:ascii="Arial" w:hAnsi="Arial" w:cs="Arial"/>
          <w:sz w:val="22"/>
          <w:szCs w:val="22"/>
        </w:rPr>
        <w:t xml:space="preserve">lope </w:t>
      </w:r>
      <w:r w:rsidR="005C046B">
        <w:rPr>
          <w:rFonts w:ascii="Arial" w:hAnsi="Arial" w:cs="Arial"/>
          <w:sz w:val="22"/>
          <w:szCs w:val="22"/>
        </w:rPr>
        <w:t>and</w:t>
      </w:r>
      <w:r w:rsidRPr="004D54EA">
        <w:rPr>
          <w:rFonts w:ascii="Arial" w:hAnsi="Arial" w:cs="Arial"/>
          <w:sz w:val="22"/>
          <w:szCs w:val="22"/>
        </w:rPr>
        <w:t xml:space="preserve"> half-life</w:t>
      </w:r>
      <w:r w:rsidR="00F67A0A">
        <w:rPr>
          <w:rFonts w:ascii="Arial" w:hAnsi="Arial" w:cs="Arial"/>
          <w:sz w:val="22"/>
          <w:szCs w:val="22"/>
        </w:rPr>
        <w:t xml:space="preserve"> (t</w:t>
      </w:r>
      <w:r w:rsidR="00F67A0A" w:rsidRPr="00AB3812">
        <w:rPr>
          <w:rFonts w:ascii="Arial" w:hAnsi="Arial" w:cs="Arial"/>
          <w:sz w:val="22"/>
          <w:szCs w:val="22"/>
          <w:vertAlign w:val="subscript"/>
        </w:rPr>
        <w:t>1/2</w:t>
      </w:r>
      <w:r w:rsidR="00F67A0A">
        <w:rPr>
          <w:rFonts w:ascii="Arial" w:hAnsi="Arial" w:cs="Arial"/>
          <w:sz w:val="22"/>
          <w:szCs w:val="22"/>
        </w:rPr>
        <w:t>)</w:t>
      </w:r>
      <w:r w:rsidRPr="004D54EA">
        <w:rPr>
          <w:rFonts w:ascii="Arial" w:hAnsi="Arial" w:cs="Arial"/>
          <w:sz w:val="22"/>
          <w:szCs w:val="22"/>
        </w:rPr>
        <w:t xml:space="preserve"> </w:t>
      </w:r>
      <w:r w:rsidR="005C046B">
        <w:rPr>
          <w:rFonts w:ascii="Arial" w:hAnsi="Arial" w:cs="Arial"/>
          <w:sz w:val="22"/>
          <w:szCs w:val="22"/>
        </w:rPr>
        <w:t>estimates of HIV intact and defective decay rates</w:t>
      </w:r>
      <w:r w:rsidR="00F8198D">
        <w:rPr>
          <w:rFonts w:ascii="Arial" w:hAnsi="Arial" w:cs="Arial"/>
          <w:sz w:val="22"/>
          <w:szCs w:val="22"/>
        </w:rPr>
        <w:t xml:space="preserve"> for unadjusted</w:t>
      </w:r>
      <w:r w:rsidR="00F67A0A">
        <w:rPr>
          <w:rFonts w:ascii="Arial" w:hAnsi="Arial" w:cs="Arial"/>
          <w:sz w:val="22"/>
          <w:szCs w:val="22"/>
        </w:rPr>
        <w:t xml:space="preserve"> (a-b)</w:t>
      </w:r>
      <w:r w:rsidR="00F8198D">
        <w:rPr>
          <w:rFonts w:ascii="Arial" w:hAnsi="Arial" w:cs="Arial"/>
          <w:sz w:val="22"/>
          <w:szCs w:val="22"/>
        </w:rPr>
        <w:t xml:space="preserve"> and a</w:t>
      </w:r>
      <w:r w:rsidRPr="004D54EA">
        <w:rPr>
          <w:rFonts w:ascii="Arial" w:hAnsi="Arial" w:cs="Arial"/>
          <w:sz w:val="22"/>
          <w:szCs w:val="22"/>
        </w:rPr>
        <w:t xml:space="preserve">djusted models </w:t>
      </w:r>
      <w:r w:rsidR="00F8198D">
        <w:rPr>
          <w:rFonts w:ascii="Arial" w:hAnsi="Arial" w:cs="Arial"/>
          <w:sz w:val="22"/>
          <w:szCs w:val="22"/>
        </w:rPr>
        <w:t>(</w:t>
      </w:r>
      <w:r w:rsidR="00F67A0A">
        <w:rPr>
          <w:rFonts w:ascii="Arial" w:hAnsi="Arial" w:cs="Arial"/>
          <w:sz w:val="22"/>
          <w:szCs w:val="22"/>
        </w:rPr>
        <w:t>b-c) during frequently sampled timepoints (weeks 0-24; a, c) and exten</w:t>
      </w:r>
      <w:r w:rsidR="0058477B">
        <w:rPr>
          <w:rFonts w:ascii="Arial" w:hAnsi="Arial" w:cs="Arial"/>
          <w:sz w:val="22"/>
          <w:szCs w:val="22"/>
        </w:rPr>
        <w:t>d</w:t>
      </w:r>
      <w:r w:rsidR="00F67A0A">
        <w:rPr>
          <w:rFonts w:ascii="Arial" w:hAnsi="Arial" w:cs="Arial"/>
          <w:sz w:val="22"/>
          <w:szCs w:val="22"/>
        </w:rPr>
        <w:t xml:space="preserve">ed out to one year (weeks 0-52; b, d). </w:t>
      </w:r>
      <w:r w:rsidR="001A7B52">
        <w:rPr>
          <w:rFonts w:ascii="Arial" w:hAnsi="Arial" w:cs="Arial"/>
          <w:sz w:val="22"/>
          <w:szCs w:val="22"/>
        </w:rPr>
        <w:t xml:space="preserve">Adjusted models included </w:t>
      </w:r>
      <w:r w:rsidR="00F8198D">
        <w:rPr>
          <w:rFonts w:ascii="Arial" w:hAnsi="Arial" w:cs="Arial"/>
          <w:sz w:val="22"/>
          <w:szCs w:val="22"/>
        </w:rPr>
        <w:t>c</w:t>
      </w:r>
      <w:r>
        <w:rPr>
          <w:rFonts w:ascii="Arial" w:hAnsi="Arial" w:cs="Arial"/>
          <w:sz w:val="22"/>
          <w:szCs w:val="22"/>
        </w:rPr>
        <w:t xml:space="preserve">ovariates </w:t>
      </w:r>
      <w:r w:rsidR="001A7B52">
        <w:rPr>
          <w:rFonts w:ascii="Arial" w:hAnsi="Arial" w:cs="Arial"/>
          <w:sz w:val="22"/>
          <w:szCs w:val="22"/>
        </w:rPr>
        <w:t>for</w:t>
      </w:r>
      <w:r w:rsidRPr="004D54EA">
        <w:rPr>
          <w:rFonts w:ascii="Arial" w:hAnsi="Arial" w:cs="Arial"/>
          <w:sz w:val="22"/>
          <w:szCs w:val="22"/>
        </w:rPr>
        <w:t xml:space="preserve"> initial CD4+ T cell count, pre-ART HIV RNA, and timing of ART initiation</w:t>
      </w:r>
      <w:r w:rsidR="00F8198D">
        <w:rPr>
          <w:rFonts w:ascii="Arial" w:hAnsi="Arial" w:cs="Arial"/>
          <w:sz w:val="22"/>
          <w:szCs w:val="22"/>
        </w:rPr>
        <w:t>.</w:t>
      </w:r>
      <w:r w:rsidRPr="004D54EA">
        <w:rPr>
          <w:rFonts w:ascii="Arial" w:hAnsi="Arial" w:cs="Arial"/>
          <w:sz w:val="22"/>
          <w:szCs w:val="22"/>
        </w:rPr>
        <w:t xml:space="preserve"> </w:t>
      </w:r>
    </w:p>
    <w:p w14:paraId="315029D6" w14:textId="77777777" w:rsidR="009245B7" w:rsidRPr="004D54EA" w:rsidRDefault="009245B7" w:rsidP="00837491">
      <w:pPr>
        <w:spacing w:line="480" w:lineRule="auto"/>
        <w:jc w:val="both"/>
        <w:rPr>
          <w:rFonts w:ascii="Arial" w:hAnsi="Arial" w:cs="Arial"/>
          <w:sz w:val="22"/>
          <w:szCs w:val="22"/>
        </w:rPr>
      </w:pPr>
    </w:p>
    <w:p w14:paraId="55814BA3" w14:textId="77777777" w:rsidR="00837491" w:rsidRPr="00E37C0D" w:rsidRDefault="00837491" w:rsidP="00AB3812">
      <w:pPr>
        <w:spacing w:line="480" w:lineRule="auto"/>
        <w:rPr>
          <w:rFonts w:ascii="Arial" w:hAnsi="Arial" w:cs="Arial"/>
          <w:b/>
          <w:bCs/>
          <w:sz w:val="22"/>
          <w:szCs w:val="22"/>
        </w:rPr>
      </w:pPr>
      <w:r w:rsidRPr="00E37C0D">
        <w:rPr>
          <w:rFonts w:ascii="Arial" w:hAnsi="Arial" w:cs="Arial"/>
          <w:b/>
          <w:bCs/>
          <w:sz w:val="22"/>
          <w:szCs w:val="22"/>
        </w:rPr>
        <w:t>a. Unadjusted models (0-24 weeks)</w:t>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260"/>
        <w:gridCol w:w="1170"/>
        <w:gridCol w:w="1710"/>
        <w:gridCol w:w="1800"/>
        <w:gridCol w:w="1710"/>
        <w:gridCol w:w="1710"/>
      </w:tblGrid>
      <w:tr w:rsidR="00837491" w:rsidRPr="004F2C4C" w14:paraId="74512CFC" w14:textId="77777777" w:rsidTr="004D54EA">
        <w:trPr>
          <w:trHeight w:val="392"/>
        </w:trPr>
        <w:tc>
          <w:tcPr>
            <w:tcW w:w="2700" w:type="dxa"/>
            <w:shd w:val="clear" w:color="000000" w:fill="BFBFBF"/>
            <w:noWrap/>
            <w:vAlign w:val="center"/>
            <w:hideMark/>
          </w:tcPr>
          <w:p w14:paraId="5C3F818F"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(N=61 participants)</w:t>
            </w:r>
          </w:p>
        </w:tc>
        <w:tc>
          <w:tcPr>
            <w:tcW w:w="1800" w:type="dxa"/>
            <w:shd w:val="clear" w:color="000000" w:fill="BFBFBF"/>
            <w:noWrap/>
            <w:vAlign w:val="center"/>
            <w:hideMark/>
          </w:tcPr>
          <w:p w14:paraId="0B5A2085" w14:textId="16153A73"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Estimate</w:t>
            </w:r>
            <w:r>
              <w:rPr>
                <w:rFonts w:ascii="Arial" w:eastAsia="Times New Roman" w:hAnsi="Arial" w:cs="Arial"/>
                <w:b/>
                <w:bCs/>
                <w:color w:val="000000"/>
                <w:kern w:val="0"/>
                <w:sz w:val="21"/>
                <w:szCs w:val="21"/>
                <w14:ligatures w14:val="none"/>
              </w:rPr>
              <w:t xml:space="preserve"> </w:t>
            </w:r>
          </w:p>
        </w:tc>
        <w:tc>
          <w:tcPr>
            <w:tcW w:w="1260" w:type="dxa"/>
            <w:shd w:val="clear" w:color="000000" w:fill="BFBFBF"/>
            <w:noWrap/>
            <w:vAlign w:val="center"/>
            <w:hideMark/>
          </w:tcPr>
          <w:p w14:paraId="1B9E526E" w14:textId="6C07AC33"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SE</w:t>
            </w:r>
            <w:r>
              <w:rPr>
                <w:rFonts w:ascii="Arial" w:eastAsia="Times New Roman" w:hAnsi="Arial" w:cs="Arial"/>
                <w:b/>
                <w:bCs/>
                <w:color w:val="000000"/>
                <w:kern w:val="0"/>
                <w:sz w:val="21"/>
                <w:szCs w:val="21"/>
                <w14:ligatures w14:val="none"/>
              </w:rPr>
              <w:t xml:space="preserve"> </w:t>
            </w:r>
          </w:p>
        </w:tc>
        <w:tc>
          <w:tcPr>
            <w:tcW w:w="1170" w:type="dxa"/>
            <w:shd w:val="clear" w:color="000000" w:fill="BFBFBF"/>
            <w:vAlign w:val="center"/>
          </w:tcPr>
          <w:p w14:paraId="23CCFDB6"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r>
              <w:rPr>
                <w:rFonts w:ascii="Arial" w:eastAsia="Times New Roman" w:hAnsi="Arial" w:cs="Arial"/>
                <w:b/>
                <w:bCs/>
                <w:color w:val="000000"/>
                <w:kern w:val="0"/>
                <w:sz w:val="21"/>
                <w:szCs w:val="21"/>
                <w14:ligatures w14:val="none"/>
              </w:rPr>
              <w:t xml:space="preserve"> value</w:t>
            </w:r>
          </w:p>
        </w:tc>
        <w:tc>
          <w:tcPr>
            <w:tcW w:w="1710" w:type="dxa"/>
            <w:shd w:val="clear" w:color="000000" w:fill="BFBFBF"/>
            <w:noWrap/>
            <w:vAlign w:val="center"/>
            <w:hideMark/>
          </w:tcPr>
          <w:p w14:paraId="0A2DE7FE"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Decay Rate per Week (%)</w:t>
            </w:r>
          </w:p>
        </w:tc>
        <w:tc>
          <w:tcPr>
            <w:tcW w:w="1800" w:type="dxa"/>
            <w:shd w:val="clear" w:color="000000" w:fill="BFBFBF"/>
            <w:noWrap/>
            <w:vAlign w:val="center"/>
            <w:hideMark/>
          </w:tcPr>
          <w:p w14:paraId="1E29A995"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w:t>
            </w:r>
            <w:r>
              <w:rPr>
                <w:rFonts w:ascii="Arial" w:eastAsia="Times New Roman" w:hAnsi="Arial" w:cs="Arial"/>
                <w:b/>
                <w:bCs/>
                <w:color w:val="000000"/>
                <w:kern w:val="0"/>
                <w:sz w:val="21"/>
                <w:szCs w:val="21"/>
                <w14:ligatures w14:val="none"/>
              </w:rPr>
              <w:t>Week</w:t>
            </w:r>
            <w:r w:rsidRPr="004F2C4C">
              <w:rPr>
                <w:rFonts w:ascii="Arial" w:eastAsia="Times New Roman" w:hAnsi="Arial" w:cs="Arial"/>
                <w:b/>
                <w:bCs/>
                <w:color w:val="000000"/>
                <w:kern w:val="0"/>
                <w:sz w:val="21"/>
                <w:szCs w:val="21"/>
                <w14:ligatures w14:val="none"/>
              </w:rPr>
              <w:t>)</w:t>
            </w:r>
          </w:p>
        </w:tc>
        <w:tc>
          <w:tcPr>
            <w:tcW w:w="1710" w:type="dxa"/>
            <w:shd w:val="clear" w:color="000000" w:fill="BFBFBF"/>
            <w:noWrap/>
            <w:vAlign w:val="center"/>
            <w:hideMark/>
          </w:tcPr>
          <w:p w14:paraId="3F5B7658"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(lower </w:t>
            </w:r>
            <w:r>
              <w:rPr>
                <w:rFonts w:ascii="Arial" w:eastAsia="Times New Roman" w:hAnsi="Arial" w:cs="Arial"/>
                <w:b/>
                <w:bCs/>
                <w:color w:val="000000"/>
                <w:kern w:val="0"/>
                <w:sz w:val="21"/>
                <w:szCs w:val="21"/>
                <w14:ligatures w14:val="none"/>
              </w:rPr>
              <w:t xml:space="preserve">95% </w:t>
            </w:r>
            <w:r w:rsidRPr="004F2C4C">
              <w:rPr>
                <w:rFonts w:ascii="Arial" w:eastAsia="Times New Roman" w:hAnsi="Arial" w:cs="Arial"/>
                <w:b/>
                <w:bCs/>
                <w:color w:val="000000"/>
                <w:kern w:val="0"/>
                <w:sz w:val="21"/>
                <w:szCs w:val="21"/>
                <w14:ligatures w14:val="none"/>
              </w:rPr>
              <w:t>CI)</w:t>
            </w:r>
          </w:p>
        </w:tc>
        <w:tc>
          <w:tcPr>
            <w:tcW w:w="1710" w:type="dxa"/>
            <w:shd w:val="clear" w:color="000000" w:fill="BFBFBF"/>
            <w:noWrap/>
            <w:vAlign w:val="center"/>
            <w:hideMark/>
          </w:tcPr>
          <w:p w14:paraId="32D7F72B"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w:t>
            </w:r>
          </w:p>
          <w:p w14:paraId="2232075D"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w:t>
            </w:r>
            <w:r>
              <w:rPr>
                <w:rFonts w:ascii="Arial" w:eastAsia="Times New Roman" w:hAnsi="Arial" w:cs="Arial"/>
                <w:b/>
                <w:bCs/>
                <w:color w:val="000000"/>
                <w:kern w:val="0"/>
                <w:sz w:val="21"/>
                <w:szCs w:val="21"/>
                <w14:ligatures w14:val="none"/>
              </w:rPr>
              <w:t xml:space="preserve"> 95%</w:t>
            </w:r>
            <w:r w:rsidRPr="004F2C4C">
              <w:rPr>
                <w:rFonts w:ascii="Arial" w:eastAsia="Times New Roman" w:hAnsi="Arial" w:cs="Arial"/>
                <w:b/>
                <w:bCs/>
                <w:color w:val="000000"/>
                <w:kern w:val="0"/>
                <w:sz w:val="21"/>
                <w:szCs w:val="21"/>
                <w14:ligatures w14:val="none"/>
              </w:rPr>
              <w:t xml:space="preserve"> CI)</w:t>
            </w:r>
          </w:p>
        </w:tc>
      </w:tr>
      <w:tr w:rsidR="00837491" w:rsidRPr="004F2C4C" w14:paraId="30D1CC3C" w14:textId="77777777" w:rsidTr="004D54EA">
        <w:trPr>
          <w:trHeight w:val="409"/>
        </w:trPr>
        <w:tc>
          <w:tcPr>
            <w:tcW w:w="2700" w:type="dxa"/>
            <w:shd w:val="clear" w:color="auto" w:fill="auto"/>
            <w:noWrap/>
            <w:vAlign w:val="center"/>
            <w:hideMark/>
          </w:tcPr>
          <w:p w14:paraId="6937B435"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1800" w:type="dxa"/>
            <w:shd w:val="clear" w:color="auto" w:fill="auto"/>
            <w:noWrap/>
            <w:vAlign w:val="center"/>
          </w:tcPr>
          <w:p w14:paraId="19094E6A"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hideMark/>
          </w:tcPr>
          <w:p w14:paraId="15120756"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6FB02503"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5388DBD3"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44661188"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1ABB6D1E"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2355E228" w14:textId="77777777" w:rsidR="00837491" w:rsidRPr="004F2C4C" w:rsidRDefault="00837491" w:rsidP="004D54EA">
            <w:pPr>
              <w:jc w:val="center"/>
              <w:rPr>
                <w:rFonts w:ascii="Arial" w:eastAsia="Times New Roman" w:hAnsi="Arial" w:cs="Arial"/>
                <w:color w:val="000000"/>
                <w:kern w:val="0"/>
                <w:sz w:val="21"/>
                <w:szCs w:val="21"/>
                <w14:ligatures w14:val="none"/>
              </w:rPr>
            </w:pPr>
          </w:p>
        </w:tc>
      </w:tr>
      <w:tr w:rsidR="00837491" w:rsidRPr="00851184" w14:paraId="38DC66F3" w14:textId="77777777" w:rsidTr="004D54EA">
        <w:trPr>
          <w:trHeight w:val="409"/>
        </w:trPr>
        <w:tc>
          <w:tcPr>
            <w:tcW w:w="2700" w:type="dxa"/>
            <w:shd w:val="clear" w:color="auto" w:fill="auto"/>
            <w:noWrap/>
            <w:vAlign w:val="center"/>
            <w:hideMark/>
          </w:tcPr>
          <w:p w14:paraId="7B94DA02" w14:textId="274342DB"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sidR="002F14E9">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vAlign w:val="center"/>
          </w:tcPr>
          <w:p w14:paraId="187C721E"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-0.357</w:t>
            </w:r>
          </w:p>
        </w:tc>
        <w:tc>
          <w:tcPr>
            <w:tcW w:w="1260" w:type="dxa"/>
            <w:shd w:val="clear" w:color="auto" w:fill="auto"/>
            <w:vAlign w:val="center"/>
          </w:tcPr>
          <w:p w14:paraId="7932B83F"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851184">
              <w:rPr>
                <w:rFonts w:ascii="Arial" w:eastAsia="Times New Roman" w:hAnsi="Arial" w:cs="Arial"/>
                <w:color w:val="333333"/>
                <w:kern w:val="0"/>
                <w:sz w:val="21"/>
                <w:szCs w:val="21"/>
                <w14:ligatures w14:val="none"/>
              </w:rPr>
              <w:t>0.0297</w:t>
            </w:r>
          </w:p>
        </w:tc>
        <w:tc>
          <w:tcPr>
            <w:tcW w:w="1170" w:type="dxa"/>
            <w:shd w:val="clear" w:color="auto" w:fill="auto"/>
            <w:vAlign w:val="center"/>
          </w:tcPr>
          <w:p w14:paraId="29D33070" w14:textId="77777777" w:rsidR="00837491" w:rsidRPr="00851184" w:rsidRDefault="00837491" w:rsidP="004D54EA">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2.03e-27</w:t>
            </w:r>
          </w:p>
        </w:tc>
        <w:tc>
          <w:tcPr>
            <w:tcW w:w="1710" w:type="dxa"/>
            <w:shd w:val="clear" w:color="auto" w:fill="auto"/>
            <w:noWrap/>
            <w:vAlign w:val="center"/>
          </w:tcPr>
          <w:p w14:paraId="25F61394" w14:textId="77777777" w:rsidR="00837491" w:rsidRPr="00851184" w:rsidRDefault="00837491" w:rsidP="004D54EA">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21.</w:t>
            </w:r>
            <w:r>
              <w:rPr>
                <w:rFonts w:ascii="Arial" w:hAnsi="Arial" w:cs="Arial"/>
                <w:color w:val="333333"/>
                <w:sz w:val="21"/>
                <w:szCs w:val="21"/>
                <w:shd w:val="clear" w:color="auto" w:fill="FFFFFF"/>
              </w:rPr>
              <w:t>9</w:t>
            </w:r>
          </w:p>
        </w:tc>
        <w:tc>
          <w:tcPr>
            <w:tcW w:w="1800" w:type="dxa"/>
            <w:shd w:val="clear" w:color="auto" w:fill="auto"/>
            <w:vAlign w:val="center"/>
          </w:tcPr>
          <w:p w14:paraId="6C59D4E7"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2.80</w:t>
            </w:r>
          </w:p>
        </w:tc>
        <w:tc>
          <w:tcPr>
            <w:tcW w:w="1710" w:type="dxa"/>
            <w:shd w:val="clear" w:color="auto" w:fill="auto"/>
            <w:vAlign w:val="center"/>
          </w:tcPr>
          <w:p w14:paraId="4D498E57"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2.3</w:t>
            </w:r>
            <w:r>
              <w:rPr>
                <w:rFonts w:ascii="Arial" w:hAnsi="Arial" w:cs="Arial"/>
                <w:color w:val="333333"/>
                <w:sz w:val="21"/>
                <w:szCs w:val="21"/>
              </w:rPr>
              <w:t>5</w:t>
            </w:r>
          </w:p>
        </w:tc>
        <w:tc>
          <w:tcPr>
            <w:tcW w:w="1710" w:type="dxa"/>
            <w:shd w:val="clear" w:color="auto" w:fill="auto"/>
            <w:vAlign w:val="center"/>
          </w:tcPr>
          <w:p w14:paraId="19E67327"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3.26</w:t>
            </w:r>
          </w:p>
        </w:tc>
      </w:tr>
      <w:tr w:rsidR="00837491" w:rsidRPr="00851184" w14:paraId="7E4BFBF2" w14:textId="77777777" w:rsidTr="004D54EA">
        <w:trPr>
          <w:trHeight w:val="392"/>
        </w:trPr>
        <w:tc>
          <w:tcPr>
            <w:tcW w:w="2700" w:type="dxa"/>
            <w:shd w:val="clear" w:color="auto" w:fill="auto"/>
            <w:noWrap/>
            <w:vAlign w:val="center"/>
            <w:hideMark/>
          </w:tcPr>
          <w:p w14:paraId="7A665290" w14:textId="60BA70AE"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sidR="002F14E9">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vAlign w:val="center"/>
          </w:tcPr>
          <w:p w14:paraId="427A59CB"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-0.745</w:t>
            </w:r>
          </w:p>
        </w:tc>
        <w:tc>
          <w:tcPr>
            <w:tcW w:w="1260" w:type="dxa"/>
            <w:shd w:val="clear" w:color="auto" w:fill="auto"/>
            <w:vAlign w:val="center"/>
          </w:tcPr>
          <w:p w14:paraId="6AD3A7C5"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0.0549</w:t>
            </w:r>
          </w:p>
        </w:tc>
        <w:tc>
          <w:tcPr>
            <w:tcW w:w="1170" w:type="dxa"/>
            <w:shd w:val="clear" w:color="auto" w:fill="auto"/>
            <w:vAlign w:val="center"/>
          </w:tcPr>
          <w:p w14:paraId="54D82767" w14:textId="77777777" w:rsidR="00837491" w:rsidRPr="00851184" w:rsidRDefault="00837491" w:rsidP="004D54EA">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3.28e-33</w:t>
            </w:r>
          </w:p>
        </w:tc>
        <w:tc>
          <w:tcPr>
            <w:tcW w:w="1710" w:type="dxa"/>
            <w:shd w:val="clear" w:color="auto" w:fill="auto"/>
            <w:noWrap/>
            <w:vAlign w:val="center"/>
          </w:tcPr>
          <w:p w14:paraId="036C7768" w14:textId="77777777" w:rsidR="00837491" w:rsidRPr="00851184" w:rsidRDefault="00837491" w:rsidP="004D54EA">
            <w:pPr>
              <w:jc w:val="center"/>
              <w:rPr>
                <w:rFonts w:ascii="Arial" w:eastAsia="Times New Roman" w:hAnsi="Arial" w:cs="Arial"/>
                <w:color w:val="000000"/>
                <w:kern w:val="0"/>
                <w:sz w:val="21"/>
                <w:szCs w:val="21"/>
                <w14:ligatures w14:val="none"/>
              </w:rPr>
            </w:pPr>
            <w:r w:rsidRPr="00851184">
              <w:rPr>
                <w:rFonts w:ascii="Arial" w:eastAsia="Times New Roman" w:hAnsi="Arial" w:cs="Arial"/>
                <w:color w:val="000000"/>
                <w:kern w:val="0"/>
                <w:sz w:val="21"/>
                <w:szCs w:val="21"/>
                <w14:ligatures w14:val="none"/>
              </w:rPr>
              <w:t>40.3</w:t>
            </w:r>
          </w:p>
        </w:tc>
        <w:tc>
          <w:tcPr>
            <w:tcW w:w="1800" w:type="dxa"/>
            <w:shd w:val="clear" w:color="auto" w:fill="auto"/>
            <w:vAlign w:val="center"/>
          </w:tcPr>
          <w:p w14:paraId="732D9437"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1.34</w:t>
            </w:r>
          </w:p>
        </w:tc>
        <w:tc>
          <w:tcPr>
            <w:tcW w:w="1710" w:type="dxa"/>
            <w:shd w:val="clear" w:color="auto" w:fill="auto"/>
            <w:vAlign w:val="center"/>
          </w:tcPr>
          <w:p w14:paraId="369BEE1A"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1.1</w:t>
            </w:r>
            <w:r>
              <w:rPr>
                <w:rFonts w:ascii="Arial" w:hAnsi="Arial" w:cs="Arial"/>
                <w:color w:val="333333"/>
                <w:sz w:val="21"/>
                <w:szCs w:val="21"/>
              </w:rPr>
              <w:t>5</w:t>
            </w:r>
          </w:p>
        </w:tc>
        <w:tc>
          <w:tcPr>
            <w:tcW w:w="1710" w:type="dxa"/>
            <w:shd w:val="clear" w:color="auto" w:fill="auto"/>
            <w:vAlign w:val="center"/>
          </w:tcPr>
          <w:p w14:paraId="170A397C" w14:textId="77777777" w:rsidR="00837491" w:rsidRPr="00851184" w:rsidRDefault="00837491" w:rsidP="004D54EA">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1.5</w:t>
            </w:r>
            <w:r>
              <w:rPr>
                <w:rFonts w:ascii="Arial" w:hAnsi="Arial" w:cs="Arial"/>
                <w:color w:val="333333"/>
                <w:sz w:val="21"/>
                <w:szCs w:val="21"/>
              </w:rPr>
              <w:t>4</w:t>
            </w:r>
          </w:p>
        </w:tc>
      </w:tr>
      <w:tr w:rsidR="00837491" w:rsidRPr="00851184" w14:paraId="347D0E58" w14:textId="77777777" w:rsidTr="004D54EA">
        <w:trPr>
          <w:trHeight w:val="409"/>
        </w:trPr>
        <w:tc>
          <w:tcPr>
            <w:tcW w:w="2700" w:type="dxa"/>
            <w:shd w:val="clear" w:color="auto" w:fill="auto"/>
            <w:noWrap/>
            <w:vAlign w:val="center"/>
            <w:hideMark/>
          </w:tcPr>
          <w:p w14:paraId="440D7211"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2: 5 to 24 weeks</w:t>
            </w:r>
          </w:p>
        </w:tc>
        <w:tc>
          <w:tcPr>
            <w:tcW w:w="1800" w:type="dxa"/>
            <w:shd w:val="clear" w:color="auto" w:fill="auto"/>
            <w:noWrap/>
            <w:vAlign w:val="center"/>
          </w:tcPr>
          <w:p w14:paraId="52DDD974"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tcPr>
          <w:p w14:paraId="23EC2AD5"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3633F23D"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01E0E53B"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2BC6BE75"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028566ED"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52CA431A" w14:textId="77777777" w:rsidR="00837491" w:rsidRPr="00851184" w:rsidRDefault="00837491" w:rsidP="004D54EA">
            <w:pPr>
              <w:jc w:val="center"/>
              <w:rPr>
                <w:rFonts w:ascii="Arial" w:eastAsia="Times New Roman" w:hAnsi="Arial" w:cs="Arial"/>
                <w:color w:val="000000"/>
                <w:kern w:val="0"/>
                <w:sz w:val="21"/>
                <w:szCs w:val="21"/>
                <w14:ligatures w14:val="none"/>
              </w:rPr>
            </w:pPr>
          </w:p>
        </w:tc>
      </w:tr>
      <w:tr w:rsidR="002F14E9" w:rsidRPr="00851184" w14:paraId="5FB577DC" w14:textId="77777777" w:rsidTr="004D54EA">
        <w:trPr>
          <w:trHeight w:val="409"/>
        </w:trPr>
        <w:tc>
          <w:tcPr>
            <w:tcW w:w="2700" w:type="dxa"/>
            <w:shd w:val="clear" w:color="auto" w:fill="auto"/>
            <w:noWrap/>
            <w:vAlign w:val="center"/>
            <w:hideMark/>
          </w:tcPr>
          <w:p w14:paraId="3C9C24E7" w14:textId="0582CF5F"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noWrap/>
            <w:vAlign w:val="center"/>
          </w:tcPr>
          <w:p w14:paraId="4D409114"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-0.0692</w:t>
            </w:r>
          </w:p>
        </w:tc>
        <w:tc>
          <w:tcPr>
            <w:tcW w:w="1260" w:type="dxa"/>
            <w:shd w:val="clear" w:color="auto" w:fill="auto"/>
            <w:noWrap/>
            <w:vAlign w:val="center"/>
          </w:tcPr>
          <w:p w14:paraId="410A79F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0.00784</w:t>
            </w:r>
          </w:p>
        </w:tc>
        <w:tc>
          <w:tcPr>
            <w:tcW w:w="1170" w:type="dxa"/>
            <w:vAlign w:val="center"/>
          </w:tcPr>
          <w:p w14:paraId="49F5E06E"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8.87e-17</w:t>
            </w:r>
          </w:p>
        </w:tc>
        <w:tc>
          <w:tcPr>
            <w:tcW w:w="1710" w:type="dxa"/>
            <w:shd w:val="clear" w:color="auto" w:fill="auto"/>
            <w:noWrap/>
            <w:vAlign w:val="center"/>
          </w:tcPr>
          <w:p w14:paraId="78AFC4C8"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eastAsia="Times New Roman" w:hAnsi="Arial" w:cs="Arial"/>
                <w:color w:val="000000"/>
                <w:kern w:val="0"/>
                <w:sz w:val="21"/>
                <w:szCs w:val="21"/>
                <w14:ligatures w14:val="none"/>
              </w:rPr>
              <w:t>4.68</w:t>
            </w:r>
          </w:p>
        </w:tc>
        <w:tc>
          <w:tcPr>
            <w:tcW w:w="1800" w:type="dxa"/>
            <w:shd w:val="clear" w:color="000000" w:fill="FFFFFF"/>
            <w:vAlign w:val="center"/>
          </w:tcPr>
          <w:p w14:paraId="0A1D3148"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14.</w:t>
            </w:r>
            <w:r>
              <w:rPr>
                <w:rFonts w:ascii="Arial" w:hAnsi="Arial" w:cs="Arial"/>
                <w:color w:val="333333"/>
                <w:sz w:val="21"/>
                <w:szCs w:val="21"/>
              </w:rPr>
              <w:t>5</w:t>
            </w:r>
          </w:p>
        </w:tc>
        <w:tc>
          <w:tcPr>
            <w:tcW w:w="1710" w:type="dxa"/>
            <w:shd w:val="clear" w:color="000000" w:fill="FFFFFF"/>
            <w:vAlign w:val="center"/>
          </w:tcPr>
          <w:p w14:paraId="1CF85DF7"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11.2</w:t>
            </w:r>
          </w:p>
        </w:tc>
        <w:tc>
          <w:tcPr>
            <w:tcW w:w="1710" w:type="dxa"/>
            <w:shd w:val="clear" w:color="000000" w:fill="FFFFFF"/>
            <w:vAlign w:val="center"/>
          </w:tcPr>
          <w:p w14:paraId="7F399927"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17.</w:t>
            </w:r>
            <w:r>
              <w:rPr>
                <w:rFonts w:ascii="Arial" w:hAnsi="Arial" w:cs="Arial"/>
                <w:color w:val="333333"/>
                <w:sz w:val="21"/>
                <w:szCs w:val="21"/>
              </w:rPr>
              <w:t>7</w:t>
            </w:r>
          </w:p>
        </w:tc>
      </w:tr>
      <w:tr w:rsidR="002F14E9" w:rsidRPr="00851184" w14:paraId="388ADC6B" w14:textId="77777777" w:rsidTr="004D54EA">
        <w:trPr>
          <w:trHeight w:val="392"/>
        </w:trPr>
        <w:tc>
          <w:tcPr>
            <w:tcW w:w="2700" w:type="dxa"/>
            <w:shd w:val="clear" w:color="auto" w:fill="auto"/>
            <w:noWrap/>
            <w:vAlign w:val="center"/>
            <w:hideMark/>
          </w:tcPr>
          <w:p w14:paraId="4FC41527" w14:textId="4DB1D66A"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noWrap/>
            <w:vAlign w:val="center"/>
          </w:tcPr>
          <w:p w14:paraId="306C580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0.00184</w:t>
            </w:r>
          </w:p>
        </w:tc>
        <w:tc>
          <w:tcPr>
            <w:tcW w:w="1260" w:type="dxa"/>
            <w:shd w:val="clear" w:color="auto" w:fill="auto"/>
            <w:noWrap/>
            <w:vAlign w:val="center"/>
          </w:tcPr>
          <w:p w14:paraId="4779DCBC"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0.0145</w:t>
            </w:r>
          </w:p>
        </w:tc>
        <w:tc>
          <w:tcPr>
            <w:tcW w:w="1170" w:type="dxa"/>
            <w:vAlign w:val="center"/>
          </w:tcPr>
          <w:p w14:paraId="2915EA1F"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8.99e-01</w:t>
            </w:r>
          </w:p>
        </w:tc>
        <w:tc>
          <w:tcPr>
            <w:tcW w:w="1710" w:type="dxa"/>
            <w:shd w:val="clear" w:color="auto" w:fill="auto"/>
            <w:noWrap/>
            <w:vAlign w:val="center"/>
          </w:tcPr>
          <w:p w14:paraId="48C36839"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eastAsia="Times New Roman" w:hAnsi="Arial" w:cs="Arial"/>
                <w:color w:val="000000"/>
                <w:kern w:val="0"/>
                <w:sz w:val="21"/>
                <w:szCs w:val="21"/>
                <w14:ligatures w14:val="none"/>
              </w:rPr>
              <w:t>-0.127</w:t>
            </w:r>
          </w:p>
        </w:tc>
        <w:tc>
          <w:tcPr>
            <w:tcW w:w="1800" w:type="dxa"/>
            <w:shd w:val="clear" w:color="000000" w:fill="FFFFFF"/>
            <w:vAlign w:val="center"/>
          </w:tcPr>
          <w:p w14:paraId="0B823F0F"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-544</w:t>
            </w:r>
          </w:p>
        </w:tc>
        <w:tc>
          <w:tcPr>
            <w:tcW w:w="1710" w:type="dxa"/>
            <w:shd w:val="clear" w:color="000000" w:fill="FFFFFF"/>
            <w:vAlign w:val="center"/>
          </w:tcPr>
          <w:p w14:paraId="1EB9C897"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-896</w:t>
            </w:r>
            <w:r>
              <w:rPr>
                <w:rFonts w:ascii="Arial" w:hAnsi="Arial" w:cs="Arial"/>
                <w:color w:val="333333"/>
                <w:sz w:val="21"/>
                <w:szCs w:val="21"/>
              </w:rPr>
              <w:t>0</w:t>
            </w:r>
          </w:p>
        </w:tc>
        <w:tc>
          <w:tcPr>
            <w:tcW w:w="1710" w:type="dxa"/>
            <w:shd w:val="clear" w:color="000000" w:fill="FFFFFF"/>
            <w:vAlign w:val="center"/>
          </w:tcPr>
          <w:p w14:paraId="58510DCA"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78</w:t>
            </w:r>
            <w:r>
              <w:rPr>
                <w:rFonts w:ascii="Arial" w:hAnsi="Arial" w:cs="Arial"/>
                <w:color w:val="333333"/>
                <w:sz w:val="21"/>
                <w:szCs w:val="21"/>
                <w:shd w:val="clear" w:color="auto" w:fill="FFFFFF"/>
              </w:rPr>
              <w:t>80</w:t>
            </w:r>
          </w:p>
        </w:tc>
      </w:tr>
    </w:tbl>
    <w:p w14:paraId="33A3CA56" w14:textId="77777777" w:rsidR="005C046B" w:rsidRDefault="005C046B" w:rsidP="00837491">
      <w:pPr>
        <w:spacing w:line="480" w:lineRule="auto"/>
        <w:jc w:val="both"/>
        <w:rPr>
          <w:rFonts w:ascii="Arial" w:hAnsi="Arial" w:cs="Arial"/>
          <w:b/>
          <w:bCs/>
          <w:sz w:val="22"/>
          <w:szCs w:val="22"/>
        </w:rPr>
      </w:pPr>
    </w:p>
    <w:p w14:paraId="157CE0E6" w14:textId="54AE0933" w:rsidR="00837491" w:rsidRDefault="00837491" w:rsidP="00837491">
      <w:pPr>
        <w:spacing w:line="480" w:lineRule="auto"/>
        <w:jc w:val="both"/>
        <w:rPr>
          <w:rFonts w:ascii="Arial" w:hAnsi="Arial" w:cs="Arial"/>
          <w:b/>
          <w:bCs/>
          <w:sz w:val="22"/>
          <w:szCs w:val="22"/>
        </w:rPr>
      </w:pPr>
      <w:r>
        <w:rPr>
          <w:rFonts w:ascii="Arial" w:hAnsi="Arial" w:cs="Arial"/>
          <w:b/>
          <w:bCs/>
          <w:sz w:val="22"/>
          <w:szCs w:val="22"/>
        </w:rPr>
        <w:t>b. Unadjusted models (0-52 weeks)</w:t>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260"/>
        <w:gridCol w:w="1170"/>
        <w:gridCol w:w="1710"/>
        <w:gridCol w:w="1800"/>
        <w:gridCol w:w="1710"/>
        <w:gridCol w:w="1710"/>
      </w:tblGrid>
      <w:tr w:rsidR="00837491" w:rsidRPr="004F2C4C" w14:paraId="345CE0F3" w14:textId="77777777" w:rsidTr="004D54EA">
        <w:trPr>
          <w:trHeight w:val="392"/>
        </w:trPr>
        <w:tc>
          <w:tcPr>
            <w:tcW w:w="2700" w:type="dxa"/>
            <w:shd w:val="clear" w:color="000000" w:fill="BFBFBF"/>
            <w:noWrap/>
            <w:vAlign w:val="center"/>
            <w:hideMark/>
          </w:tcPr>
          <w:p w14:paraId="72CCA088"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(N=61 participants)</w:t>
            </w:r>
          </w:p>
        </w:tc>
        <w:tc>
          <w:tcPr>
            <w:tcW w:w="1800" w:type="dxa"/>
            <w:shd w:val="clear" w:color="000000" w:fill="BFBFBF"/>
            <w:noWrap/>
            <w:vAlign w:val="center"/>
            <w:hideMark/>
          </w:tcPr>
          <w:p w14:paraId="2F377E77" w14:textId="143F0182"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Estimate</w:t>
            </w:r>
            <w:r>
              <w:rPr>
                <w:rFonts w:ascii="Arial" w:eastAsia="Times New Roman" w:hAnsi="Arial" w:cs="Arial"/>
                <w:b/>
                <w:bCs/>
                <w:color w:val="000000"/>
                <w:kern w:val="0"/>
                <w:sz w:val="21"/>
                <w:szCs w:val="21"/>
                <w14:ligatures w14:val="none"/>
              </w:rPr>
              <w:t xml:space="preserve"> </w:t>
            </w:r>
          </w:p>
        </w:tc>
        <w:tc>
          <w:tcPr>
            <w:tcW w:w="1260" w:type="dxa"/>
            <w:shd w:val="clear" w:color="000000" w:fill="BFBFBF"/>
            <w:noWrap/>
            <w:vAlign w:val="center"/>
            <w:hideMark/>
          </w:tcPr>
          <w:p w14:paraId="7EFB54D9" w14:textId="68D07AF2"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SE</w:t>
            </w:r>
            <w:r>
              <w:rPr>
                <w:rFonts w:ascii="Arial" w:eastAsia="Times New Roman" w:hAnsi="Arial" w:cs="Arial"/>
                <w:b/>
                <w:bCs/>
                <w:color w:val="000000"/>
                <w:kern w:val="0"/>
                <w:sz w:val="21"/>
                <w:szCs w:val="21"/>
                <w14:ligatures w14:val="none"/>
              </w:rPr>
              <w:t xml:space="preserve"> </w:t>
            </w:r>
          </w:p>
        </w:tc>
        <w:tc>
          <w:tcPr>
            <w:tcW w:w="1170" w:type="dxa"/>
            <w:shd w:val="clear" w:color="000000" w:fill="BFBFBF"/>
            <w:vAlign w:val="center"/>
          </w:tcPr>
          <w:p w14:paraId="0AF2FCD3"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r>
              <w:rPr>
                <w:rFonts w:ascii="Arial" w:eastAsia="Times New Roman" w:hAnsi="Arial" w:cs="Arial"/>
                <w:b/>
                <w:bCs/>
                <w:color w:val="000000"/>
                <w:kern w:val="0"/>
                <w:sz w:val="21"/>
                <w:szCs w:val="21"/>
                <w14:ligatures w14:val="none"/>
              </w:rPr>
              <w:t xml:space="preserve"> value</w:t>
            </w:r>
          </w:p>
        </w:tc>
        <w:tc>
          <w:tcPr>
            <w:tcW w:w="1710" w:type="dxa"/>
            <w:shd w:val="clear" w:color="000000" w:fill="BFBFBF"/>
            <w:noWrap/>
            <w:vAlign w:val="center"/>
            <w:hideMark/>
          </w:tcPr>
          <w:p w14:paraId="26D9E506"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Decay Rate per Week (%)</w:t>
            </w:r>
          </w:p>
        </w:tc>
        <w:tc>
          <w:tcPr>
            <w:tcW w:w="1800" w:type="dxa"/>
            <w:shd w:val="clear" w:color="000000" w:fill="BFBFBF"/>
            <w:noWrap/>
            <w:vAlign w:val="center"/>
            <w:hideMark/>
          </w:tcPr>
          <w:p w14:paraId="1033DDC4"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w:t>
            </w:r>
            <w:r>
              <w:rPr>
                <w:rFonts w:ascii="Arial" w:eastAsia="Times New Roman" w:hAnsi="Arial" w:cs="Arial"/>
                <w:b/>
                <w:bCs/>
                <w:color w:val="000000"/>
                <w:kern w:val="0"/>
                <w:sz w:val="21"/>
                <w:szCs w:val="21"/>
                <w14:ligatures w14:val="none"/>
              </w:rPr>
              <w:t>Week</w:t>
            </w:r>
            <w:r w:rsidRPr="004F2C4C">
              <w:rPr>
                <w:rFonts w:ascii="Arial" w:eastAsia="Times New Roman" w:hAnsi="Arial" w:cs="Arial"/>
                <w:b/>
                <w:bCs/>
                <w:color w:val="000000"/>
                <w:kern w:val="0"/>
                <w:sz w:val="21"/>
                <w:szCs w:val="21"/>
                <w14:ligatures w14:val="none"/>
              </w:rPr>
              <w:t>)</w:t>
            </w:r>
          </w:p>
        </w:tc>
        <w:tc>
          <w:tcPr>
            <w:tcW w:w="1710" w:type="dxa"/>
            <w:shd w:val="clear" w:color="000000" w:fill="BFBFBF"/>
            <w:noWrap/>
            <w:vAlign w:val="center"/>
            <w:hideMark/>
          </w:tcPr>
          <w:p w14:paraId="30CF5FBA"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(lower </w:t>
            </w:r>
            <w:r>
              <w:rPr>
                <w:rFonts w:ascii="Arial" w:eastAsia="Times New Roman" w:hAnsi="Arial" w:cs="Arial"/>
                <w:b/>
                <w:bCs/>
                <w:color w:val="000000"/>
                <w:kern w:val="0"/>
                <w:sz w:val="21"/>
                <w:szCs w:val="21"/>
                <w14:ligatures w14:val="none"/>
              </w:rPr>
              <w:t xml:space="preserve">95% </w:t>
            </w:r>
            <w:r w:rsidRPr="004F2C4C">
              <w:rPr>
                <w:rFonts w:ascii="Arial" w:eastAsia="Times New Roman" w:hAnsi="Arial" w:cs="Arial"/>
                <w:b/>
                <w:bCs/>
                <w:color w:val="000000"/>
                <w:kern w:val="0"/>
                <w:sz w:val="21"/>
                <w:szCs w:val="21"/>
                <w14:ligatures w14:val="none"/>
              </w:rPr>
              <w:t>CI)</w:t>
            </w:r>
          </w:p>
        </w:tc>
        <w:tc>
          <w:tcPr>
            <w:tcW w:w="1710" w:type="dxa"/>
            <w:shd w:val="clear" w:color="000000" w:fill="BFBFBF"/>
            <w:noWrap/>
            <w:vAlign w:val="center"/>
            <w:hideMark/>
          </w:tcPr>
          <w:p w14:paraId="1E982CE7"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w:t>
            </w:r>
          </w:p>
          <w:p w14:paraId="4EFF5496"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w:t>
            </w:r>
            <w:r>
              <w:rPr>
                <w:rFonts w:ascii="Arial" w:eastAsia="Times New Roman" w:hAnsi="Arial" w:cs="Arial"/>
                <w:b/>
                <w:bCs/>
                <w:color w:val="000000"/>
                <w:kern w:val="0"/>
                <w:sz w:val="21"/>
                <w:szCs w:val="21"/>
                <w14:ligatures w14:val="none"/>
              </w:rPr>
              <w:t xml:space="preserve"> 95%</w:t>
            </w:r>
            <w:r w:rsidRPr="004F2C4C">
              <w:rPr>
                <w:rFonts w:ascii="Arial" w:eastAsia="Times New Roman" w:hAnsi="Arial" w:cs="Arial"/>
                <w:b/>
                <w:bCs/>
                <w:color w:val="000000"/>
                <w:kern w:val="0"/>
                <w:sz w:val="21"/>
                <w:szCs w:val="21"/>
                <w14:ligatures w14:val="none"/>
              </w:rPr>
              <w:t xml:space="preserve"> CI)</w:t>
            </w:r>
          </w:p>
        </w:tc>
      </w:tr>
      <w:tr w:rsidR="00837491" w:rsidRPr="004F2C4C" w14:paraId="740A48D9" w14:textId="77777777" w:rsidTr="004D54EA">
        <w:trPr>
          <w:trHeight w:val="409"/>
        </w:trPr>
        <w:tc>
          <w:tcPr>
            <w:tcW w:w="2700" w:type="dxa"/>
            <w:shd w:val="clear" w:color="auto" w:fill="auto"/>
            <w:noWrap/>
            <w:vAlign w:val="center"/>
            <w:hideMark/>
          </w:tcPr>
          <w:p w14:paraId="6A2E97AD"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1800" w:type="dxa"/>
            <w:shd w:val="clear" w:color="auto" w:fill="auto"/>
            <w:noWrap/>
            <w:vAlign w:val="center"/>
          </w:tcPr>
          <w:p w14:paraId="187DBA0B"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hideMark/>
          </w:tcPr>
          <w:p w14:paraId="2A56E495"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628BDE86"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2AE4B5F0"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23248A50"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4BDAD589"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253EC4A2" w14:textId="77777777" w:rsidR="00837491" w:rsidRPr="004F2C4C" w:rsidRDefault="00837491" w:rsidP="004D54EA">
            <w:pPr>
              <w:jc w:val="center"/>
              <w:rPr>
                <w:rFonts w:ascii="Arial" w:eastAsia="Times New Roman" w:hAnsi="Arial" w:cs="Arial"/>
                <w:color w:val="000000"/>
                <w:kern w:val="0"/>
                <w:sz w:val="21"/>
                <w:szCs w:val="21"/>
                <w14:ligatures w14:val="none"/>
              </w:rPr>
            </w:pPr>
          </w:p>
        </w:tc>
      </w:tr>
      <w:tr w:rsidR="002F14E9" w:rsidRPr="00851184" w14:paraId="6925940F" w14:textId="77777777" w:rsidTr="004D54EA">
        <w:trPr>
          <w:trHeight w:val="409"/>
        </w:trPr>
        <w:tc>
          <w:tcPr>
            <w:tcW w:w="2700" w:type="dxa"/>
            <w:shd w:val="clear" w:color="auto" w:fill="auto"/>
            <w:noWrap/>
            <w:vAlign w:val="center"/>
            <w:hideMark/>
          </w:tcPr>
          <w:p w14:paraId="4999B068" w14:textId="36A992D1"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vAlign w:val="center"/>
          </w:tcPr>
          <w:p w14:paraId="28115E20"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eastAsia="Times New Roman" w:hAnsi="Arial" w:cs="Arial"/>
                <w:color w:val="333333"/>
                <w:kern w:val="0"/>
                <w:sz w:val="21"/>
                <w:szCs w:val="21"/>
                <w14:ligatures w14:val="none"/>
              </w:rPr>
              <w:t>-</w:t>
            </w:r>
            <w:r w:rsidRPr="00851184">
              <w:rPr>
                <w:rFonts w:ascii="Arial" w:hAnsi="Arial" w:cs="Arial"/>
                <w:color w:val="333333"/>
                <w:sz w:val="21"/>
                <w:szCs w:val="21"/>
                <w:shd w:val="clear" w:color="auto" w:fill="FFFFFF"/>
              </w:rPr>
              <w:t>0.384</w:t>
            </w:r>
          </w:p>
        </w:tc>
        <w:tc>
          <w:tcPr>
            <w:tcW w:w="1260" w:type="dxa"/>
            <w:shd w:val="clear" w:color="auto" w:fill="auto"/>
            <w:vAlign w:val="center"/>
          </w:tcPr>
          <w:p w14:paraId="3D54AB05"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0.0280</w:t>
            </w:r>
          </w:p>
        </w:tc>
        <w:tc>
          <w:tcPr>
            <w:tcW w:w="1170" w:type="dxa"/>
            <w:shd w:val="clear" w:color="auto" w:fill="auto"/>
            <w:vAlign w:val="center"/>
          </w:tcPr>
          <w:p w14:paraId="7431BDE6"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3.22e-34</w:t>
            </w:r>
          </w:p>
        </w:tc>
        <w:tc>
          <w:tcPr>
            <w:tcW w:w="1710" w:type="dxa"/>
            <w:shd w:val="clear" w:color="auto" w:fill="auto"/>
            <w:noWrap/>
            <w:vAlign w:val="center"/>
          </w:tcPr>
          <w:p w14:paraId="334F0DA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23.</w:t>
            </w:r>
            <w:r>
              <w:rPr>
                <w:rFonts w:ascii="Arial" w:hAnsi="Arial" w:cs="Arial"/>
                <w:color w:val="333333"/>
                <w:sz w:val="21"/>
                <w:szCs w:val="21"/>
                <w:shd w:val="clear" w:color="auto" w:fill="FFFFFF"/>
              </w:rPr>
              <w:t>4</w:t>
            </w:r>
          </w:p>
        </w:tc>
        <w:tc>
          <w:tcPr>
            <w:tcW w:w="1800" w:type="dxa"/>
            <w:shd w:val="clear" w:color="auto" w:fill="auto"/>
            <w:vAlign w:val="center"/>
          </w:tcPr>
          <w:p w14:paraId="7ACB8520"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2.6</w:t>
            </w:r>
            <w:r>
              <w:rPr>
                <w:rFonts w:ascii="Arial" w:hAnsi="Arial" w:cs="Arial"/>
                <w:color w:val="333333"/>
                <w:sz w:val="21"/>
                <w:szCs w:val="21"/>
              </w:rPr>
              <w:t>1</w:t>
            </w:r>
          </w:p>
        </w:tc>
        <w:tc>
          <w:tcPr>
            <w:tcW w:w="1710" w:type="dxa"/>
            <w:shd w:val="clear" w:color="auto" w:fill="auto"/>
            <w:vAlign w:val="center"/>
          </w:tcPr>
          <w:p w14:paraId="6CBF0513"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2.23</w:t>
            </w:r>
          </w:p>
        </w:tc>
        <w:tc>
          <w:tcPr>
            <w:tcW w:w="1710" w:type="dxa"/>
            <w:shd w:val="clear" w:color="auto" w:fill="auto"/>
            <w:vAlign w:val="center"/>
          </w:tcPr>
          <w:p w14:paraId="77328BAE"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2.9</w:t>
            </w:r>
            <w:r>
              <w:rPr>
                <w:rFonts w:ascii="Arial" w:hAnsi="Arial" w:cs="Arial"/>
                <w:color w:val="333333"/>
                <w:sz w:val="21"/>
                <w:szCs w:val="21"/>
              </w:rPr>
              <w:t>80</w:t>
            </w:r>
          </w:p>
        </w:tc>
      </w:tr>
      <w:tr w:rsidR="002F14E9" w:rsidRPr="00851184" w14:paraId="35B43AB1" w14:textId="77777777" w:rsidTr="004D54EA">
        <w:trPr>
          <w:trHeight w:val="392"/>
        </w:trPr>
        <w:tc>
          <w:tcPr>
            <w:tcW w:w="2700" w:type="dxa"/>
            <w:shd w:val="clear" w:color="auto" w:fill="auto"/>
            <w:noWrap/>
            <w:vAlign w:val="center"/>
            <w:hideMark/>
          </w:tcPr>
          <w:p w14:paraId="61ADFB68" w14:textId="0F609617"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vAlign w:val="center"/>
          </w:tcPr>
          <w:p w14:paraId="6A92BD90"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-0.751</w:t>
            </w:r>
          </w:p>
        </w:tc>
        <w:tc>
          <w:tcPr>
            <w:tcW w:w="1260" w:type="dxa"/>
            <w:shd w:val="clear" w:color="auto" w:fill="auto"/>
            <w:vAlign w:val="center"/>
          </w:tcPr>
          <w:p w14:paraId="1A7F3606"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eastAsia="Times New Roman" w:hAnsi="Arial" w:cs="Arial"/>
                <w:color w:val="333333"/>
                <w:kern w:val="0"/>
                <w:sz w:val="21"/>
                <w:szCs w:val="21"/>
                <w14:ligatures w14:val="none"/>
              </w:rPr>
              <w:t>0.0512</w:t>
            </w:r>
          </w:p>
        </w:tc>
        <w:tc>
          <w:tcPr>
            <w:tcW w:w="1170" w:type="dxa"/>
            <w:shd w:val="clear" w:color="auto" w:fill="auto"/>
            <w:vAlign w:val="center"/>
          </w:tcPr>
          <w:p w14:paraId="1D484F8F"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4.55e-38</w:t>
            </w:r>
          </w:p>
        </w:tc>
        <w:tc>
          <w:tcPr>
            <w:tcW w:w="1710" w:type="dxa"/>
            <w:shd w:val="clear" w:color="auto" w:fill="auto"/>
            <w:noWrap/>
            <w:vAlign w:val="center"/>
          </w:tcPr>
          <w:p w14:paraId="7A20F072"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rPr>
              <w:t>40.</w:t>
            </w:r>
            <w:r>
              <w:rPr>
                <w:rFonts w:ascii="Arial" w:hAnsi="Arial" w:cs="Arial"/>
                <w:color w:val="333333"/>
                <w:sz w:val="21"/>
                <w:szCs w:val="21"/>
              </w:rPr>
              <w:t>6</w:t>
            </w:r>
          </w:p>
        </w:tc>
        <w:tc>
          <w:tcPr>
            <w:tcW w:w="1800" w:type="dxa"/>
            <w:shd w:val="clear" w:color="auto" w:fill="auto"/>
            <w:vAlign w:val="center"/>
          </w:tcPr>
          <w:p w14:paraId="5CB53AE6"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1.33</w:t>
            </w:r>
          </w:p>
        </w:tc>
        <w:tc>
          <w:tcPr>
            <w:tcW w:w="1710" w:type="dxa"/>
            <w:shd w:val="clear" w:color="auto" w:fill="auto"/>
            <w:vAlign w:val="center"/>
          </w:tcPr>
          <w:p w14:paraId="2FA18291"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1.15</w:t>
            </w:r>
          </w:p>
        </w:tc>
        <w:tc>
          <w:tcPr>
            <w:tcW w:w="1710" w:type="dxa"/>
            <w:shd w:val="clear" w:color="auto" w:fill="auto"/>
            <w:vAlign w:val="center"/>
          </w:tcPr>
          <w:p w14:paraId="621AB590"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1.51</w:t>
            </w:r>
          </w:p>
        </w:tc>
      </w:tr>
      <w:tr w:rsidR="00837491" w:rsidRPr="00851184" w14:paraId="083E83F0" w14:textId="77777777" w:rsidTr="004D54EA">
        <w:trPr>
          <w:trHeight w:val="409"/>
        </w:trPr>
        <w:tc>
          <w:tcPr>
            <w:tcW w:w="2700" w:type="dxa"/>
            <w:shd w:val="clear" w:color="auto" w:fill="auto"/>
            <w:noWrap/>
            <w:vAlign w:val="center"/>
            <w:hideMark/>
          </w:tcPr>
          <w:p w14:paraId="5E3C68EC"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Phase 2: 5 to </w:t>
            </w:r>
            <w:r>
              <w:rPr>
                <w:rFonts w:ascii="Arial" w:eastAsia="Times New Roman" w:hAnsi="Arial" w:cs="Arial"/>
                <w:b/>
                <w:bCs/>
                <w:color w:val="000000"/>
                <w:kern w:val="0"/>
                <w:sz w:val="21"/>
                <w:szCs w:val="21"/>
                <w14:ligatures w14:val="none"/>
              </w:rPr>
              <w:t>52</w:t>
            </w:r>
            <w:r w:rsidRPr="004F2C4C">
              <w:rPr>
                <w:rFonts w:ascii="Arial" w:eastAsia="Times New Roman" w:hAnsi="Arial" w:cs="Arial"/>
                <w:b/>
                <w:bCs/>
                <w:color w:val="000000"/>
                <w:kern w:val="0"/>
                <w:sz w:val="21"/>
                <w:szCs w:val="21"/>
                <w14:ligatures w14:val="none"/>
              </w:rPr>
              <w:t xml:space="preserve"> weeks</w:t>
            </w:r>
          </w:p>
        </w:tc>
        <w:tc>
          <w:tcPr>
            <w:tcW w:w="1800" w:type="dxa"/>
            <w:shd w:val="clear" w:color="auto" w:fill="auto"/>
            <w:noWrap/>
            <w:vAlign w:val="center"/>
          </w:tcPr>
          <w:p w14:paraId="4E9210A8"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tcPr>
          <w:p w14:paraId="5495DE96"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14890D5E"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68D27FB3"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6E79EAD7"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56331AC3"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019690D2" w14:textId="77777777" w:rsidR="00837491" w:rsidRPr="00851184" w:rsidRDefault="00837491" w:rsidP="004D54EA">
            <w:pPr>
              <w:jc w:val="center"/>
              <w:rPr>
                <w:rFonts w:ascii="Arial" w:eastAsia="Times New Roman" w:hAnsi="Arial" w:cs="Arial"/>
                <w:color w:val="000000"/>
                <w:kern w:val="0"/>
                <w:sz w:val="21"/>
                <w:szCs w:val="21"/>
                <w14:ligatures w14:val="none"/>
              </w:rPr>
            </w:pPr>
          </w:p>
        </w:tc>
      </w:tr>
      <w:tr w:rsidR="002F14E9" w:rsidRPr="00851184" w14:paraId="5A8FC2F9" w14:textId="77777777" w:rsidTr="004D54EA">
        <w:trPr>
          <w:trHeight w:val="409"/>
        </w:trPr>
        <w:tc>
          <w:tcPr>
            <w:tcW w:w="2700" w:type="dxa"/>
            <w:shd w:val="clear" w:color="auto" w:fill="auto"/>
            <w:noWrap/>
            <w:vAlign w:val="center"/>
            <w:hideMark/>
          </w:tcPr>
          <w:p w14:paraId="615831C7" w14:textId="3CC49D4C"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lastRenderedPageBreak/>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noWrap/>
            <w:vAlign w:val="center"/>
          </w:tcPr>
          <w:p w14:paraId="0F7A8F5A"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eastAsia="Times New Roman" w:hAnsi="Arial" w:cs="Arial"/>
                <w:color w:val="333333"/>
                <w:kern w:val="0"/>
                <w:sz w:val="21"/>
                <w:szCs w:val="21"/>
                <w14:ligatures w14:val="none"/>
              </w:rPr>
              <w:t>-</w:t>
            </w:r>
            <w:r w:rsidRPr="00851184">
              <w:rPr>
                <w:rFonts w:ascii="Arial" w:hAnsi="Arial" w:cs="Arial"/>
                <w:color w:val="333333"/>
                <w:sz w:val="21"/>
                <w:szCs w:val="21"/>
                <w:shd w:val="clear" w:color="auto" w:fill="FFFFFF"/>
              </w:rPr>
              <w:t>0.0539</w:t>
            </w:r>
          </w:p>
        </w:tc>
        <w:tc>
          <w:tcPr>
            <w:tcW w:w="1260" w:type="dxa"/>
            <w:shd w:val="clear" w:color="auto" w:fill="auto"/>
            <w:noWrap/>
            <w:vAlign w:val="center"/>
          </w:tcPr>
          <w:p w14:paraId="6BDA28B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eastAsia="Times New Roman" w:hAnsi="Arial" w:cs="Arial"/>
                <w:color w:val="333333"/>
                <w:kern w:val="0"/>
                <w:sz w:val="21"/>
                <w:szCs w:val="21"/>
                <w14:ligatures w14:val="none"/>
              </w:rPr>
              <w:t>0.00498</w:t>
            </w:r>
          </w:p>
        </w:tc>
        <w:tc>
          <w:tcPr>
            <w:tcW w:w="1170" w:type="dxa"/>
            <w:vAlign w:val="center"/>
          </w:tcPr>
          <w:p w14:paraId="2B58D716"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1.30e-23</w:t>
            </w:r>
          </w:p>
        </w:tc>
        <w:tc>
          <w:tcPr>
            <w:tcW w:w="1710" w:type="dxa"/>
            <w:shd w:val="clear" w:color="auto" w:fill="auto"/>
            <w:noWrap/>
            <w:vAlign w:val="center"/>
          </w:tcPr>
          <w:p w14:paraId="0A404255"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3.6</w:t>
            </w:r>
            <w:r>
              <w:rPr>
                <w:rFonts w:ascii="Arial" w:hAnsi="Arial" w:cs="Arial"/>
                <w:color w:val="333333"/>
                <w:sz w:val="21"/>
                <w:szCs w:val="21"/>
                <w:shd w:val="clear" w:color="auto" w:fill="FFFFFF"/>
              </w:rPr>
              <w:t>7</w:t>
            </w:r>
          </w:p>
        </w:tc>
        <w:tc>
          <w:tcPr>
            <w:tcW w:w="1800" w:type="dxa"/>
            <w:shd w:val="clear" w:color="000000" w:fill="FFFFFF"/>
            <w:vAlign w:val="center"/>
          </w:tcPr>
          <w:p w14:paraId="5E3D7A76"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18.</w:t>
            </w:r>
            <w:r>
              <w:rPr>
                <w:rFonts w:ascii="Arial" w:hAnsi="Arial" w:cs="Arial"/>
                <w:color w:val="333333"/>
                <w:sz w:val="21"/>
                <w:szCs w:val="21"/>
              </w:rPr>
              <w:t>6</w:t>
            </w:r>
          </w:p>
        </w:tc>
        <w:tc>
          <w:tcPr>
            <w:tcW w:w="1710" w:type="dxa"/>
            <w:shd w:val="clear" w:color="000000" w:fill="FFFFFF"/>
            <w:vAlign w:val="center"/>
          </w:tcPr>
          <w:p w14:paraId="778FFAEC"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15.2</w:t>
            </w:r>
          </w:p>
        </w:tc>
        <w:tc>
          <w:tcPr>
            <w:tcW w:w="1710" w:type="dxa"/>
            <w:shd w:val="clear" w:color="000000" w:fill="FFFFFF"/>
            <w:vAlign w:val="center"/>
          </w:tcPr>
          <w:p w14:paraId="699A2BD0"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21.9</w:t>
            </w:r>
          </w:p>
        </w:tc>
      </w:tr>
      <w:tr w:rsidR="002F14E9" w:rsidRPr="00851184" w14:paraId="11200ED5" w14:textId="77777777" w:rsidTr="004D54EA">
        <w:trPr>
          <w:trHeight w:val="392"/>
        </w:trPr>
        <w:tc>
          <w:tcPr>
            <w:tcW w:w="2700" w:type="dxa"/>
            <w:shd w:val="clear" w:color="auto" w:fill="auto"/>
            <w:noWrap/>
            <w:vAlign w:val="center"/>
            <w:hideMark/>
          </w:tcPr>
          <w:p w14:paraId="5837A053" w14:textId="0EBB0A83"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noWrap/>
            <w:vAlign w:val="center"/>
          </w:tcPr>
          <w:p w14:paraId="690E7022"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0.0102</w:t>
            </w:r>
          </w:p>
        </w:tc>
        <w:tc>
          <w:tcPr>
            <w:tcW w:w="1260" w:type="dxa"/>
            <w:shd w:val="clear" w:color="auto" w:fill="auto"/>
            <w:noWrap/>
            <w:vAlign w:val="center"/>
          </w:tcPr>
          <w:p w14:paraId="69F0BC5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0.00910</w:t>
            </w:r>
          </w:p>
        </w:tc>
        <w:tc>
          <w:tcPr>
            <w:tcW w:w="1170" w:type="dxa"/>
            <w:vAlign w:val="center"/>
          </w:tcPr>
          <w:p w14:paraId="53763656"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shd w:val="clear" w:color="auto" w:fill="FFFFFF"/>
              </w:rPr>
              <w:t>2.62e-01</w:t>
            </w:r>
          </w:p>
        </w:tc>
        <w:tc>
          <w:tcPr>
            <w:tcW w:w="1710" w:type="dxa"/>
            <w:shd w:val="clear" w:color="auto" w:fill="auto"/>
            <w:noWrap/>
            <w:vAlign w:val="center"/>
          </w:tcPr>
          <w:p w14:paraId="790F6E2F"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eastAsia="Times New Roman" w:hAnsi="Arial" w:cs="Arial"/>
                <w:color w:val="000000"/>
                <w:kern w:val="0"/>
                <w:sz w:val="21"/>
                <w:szCs w:val="21"/>
                <w14:ligatures w14:val="none"/>
              </w:rPr>
              <w:t>-0.711</w:t>
            </w:r>
          </w:p>
        </w:tc>
        <w:tc>
          <w:tcPr>
            <w:tcW w:w="1800" w:type="dxa"/>
            <w:shd w:val="clear" w:color="000000" w:fill="FFFFFF"/>
            <w:vAlign w:val="center"/>
          </w:tcPr>
          <w:p w14:paraId="60030552"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-97.</w:t>
            </w:r>
            <w:r>
              <w:rPr>
                <w:rFonts w:ascii="Arial" w:hAnsi="Arial" w:cs="Arial"/>
                <w:color w:val="333333"/>
                <w:sz w:val="21"/>
                <w:szCs w:val="21"/>
              </w:rPr>
              <w:t>9</w:t>
            </w:r>
          </w:p>
        </w:tc>
        <w:tc>
          <w:tcPr>
            <w:tcW w:w="1710" w:type="dxa"/>
            <w:shd w:val="clear" w:color="000000" w:fill="FFFFFF"/>
            <w:vAlign w:val="center"/>
          </w:tcPr>
          <w:p w14:paraId="6EF00B8E"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-26</w:t>
            </w:r>
            <w:r>
              <w:rPr>
                <w:rFonts w:ascii="Arial" w:hAnsi="Arial" w:cs="Arial"/>
                <w:color w:val="333333"/>
                <w:sz w:val="21"/>
                <w:szCs w:val="21"/>
              </w:rPr>
              <w:t>9</w:t>
            </w:r>
          </w:p>
        </w:tc>
        <w:tc>
          <w:tcPr>
            <w:tcW w:w="1710" w:type="dxa"/>
            <w:shd w:val="clear" w:color="000000" w:fill="FFFFFF"/>
            <w:vAlign w:val="center"/>
          </w:tcPr>
          <w:p w14:paraId="09F82E97"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7</w:t>
            </w:r>
            <w:r>
              <w:rPr>
                <w:rFonts w:ascii="Arial" w:hAnsi="Arial" w:cs="Arial"/>
                <w:color w:val="333333"/>
                <w:sz w:val="21"/>
                <w:szCs w:val="21"/>
              </w:rPr>
              <w:t>3.0</w:t>
            </w:r>
          </w:p>
        </w:tc>
      </w:tr>
    </w:tbl>
    <w:p w14:paraId="15E5A8CB" w14:textId="77777777" w:rsidR="00837491" w:rsidRDefault="00837491" w:rsidP="00837491">
      <w:pPr>
        <w:spacing w:line="480" w:lineRule="auto"/>
        <w:jc w:val="both"/>
        <w:rPr>
          <w:rFonts w:ascii="Arial" w:hAnsi="Arial" w:cs="Arial"/>
          <w:b/>
          <w:bCs/>
          <w:sz w:val="22"/>
          <w:szCs w:val="22"/>
        </w:rPr>
      </w:pPr>
    </w:p>
    <w:p w14:paraId="26893C0E" w14:textId="77777777" w:rsidR="00837491" w:rsidRDefault="00837491" w:rsidP="00837491">
      <w:pPr>
        <w:spacing w:line="480" w:lineRule="auto"/>
        <w:jc w:val="both"/>
        <w:rPr>
          <w:rFonts w:ascii="Arial" w:hAnsi="Arial" w:cs="Arial"/>
          <w:b/>
          <w:bCs/>
          <w:sz w:val="22"/>
          <w:szCs w:val="22"/>
        </w:rPr>
      </w:pPr>
      <w:r>
        <w:rPr>
          <w:rFonts w:ascii="Arial" w:hAnsi="Arial" w:cs="Arial"/>
          <w:b/>
          <w:bCs/>
          <w:sz w:val="22"/>
          <w:szCs w:val="22"/>
        </w:rPr>
        <w:t>c. A</w:t>
      </w:r>
      <w:r w:rsidRPr="00EC2AA4">
        <w:rPr>
          <w:rFonts w:ascii="Arial" w:hAnsi="Arial" w:cs="Arial"/>
          <w:b/>
          <w:bCs/>
          <w:sz w:val="22"/>
          <w:szCs w:val="22"/>
        </w:rPr>
        <w:t>djusted models (0-24 weeks)</w:t>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260"/>
        <w:gridCol w:w="1170"/>
        <w:gridCol w:w="1710"/>
        <w:gridCol w:w="1800"/>
        <w:gridCol w:w="1710"/>
        <w:gridCol w:w="1710"/>
      </w:tblGrid>
      <w:tr w:rsidR="00837491" w:rsidRPr="004F2C4C" w14:paraId="3F2AE134" w14:textId="77777777" w:rsidTr="004D54EA">
        <w:trPr>
          <w:trHeight w:val="392"/>
        </w:trPr>
        <w:tc>
          <w:tcPr>
            <w:tcW w:w="2700" w:type="dxa"/>
            <w:shd w:val="clear" w:color="000000" w:fill="BFBFBF"/>
            <w:noWrap/>
            <w:vAlign w:val="center"/>
            <w:hideMark/>
          </w:tcPr>
          <w:p w14:paraId="79D1A36C"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(N=61 participants)</w:t>
            </w:r>
          </w:p>
        </w:tc>
        <w:tc>
          <w:tcPr>
            <w:tcW w:w="1800" w:type="dxa"/>
            <w:shd w:val="clear" w:color="000000" w:fill="BFBFBF"/>
            <w:noWrap/>
            <w:vAlign w:val="center"/>
            <w:hideMark/>
          </w:tcPr>
          <w:p w14:paraId="7A776B3B" w14:textId="44B0A2F0"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Estimate</w:t>
            </w:r>
            <w:r>
              <w:rPr>
                <w:rFonts w:ascii="Arial" w:eastAsia="Times New Roman" w:hAnsi="Arial" w:cs="Arial"/>
                <w:b/>
                <w:bCs/>
                <w:color w:val="000000"/>
                <w:kern w:val="0"/>
                <w:sz w:val="21"/>
                <w:szCs w:val="21"/>
                <w14:ligatures w14:val="none"/>
              </w:rPr>
              <w:t xml:space="preserve"> </w:t>
            </w:r>
          </w:p>
        </w:tc>
        <w:tc>
          <w:tcPr>
            <w:tcW w:w="1260" w:type="dxa"/>
            <w:shd w:val="clear" w:color="000000" w:fill="BFBFBF"/>
            <w:noWrap/>
            <w:vAlign w:val="center"/>
            <w:hideMark/>
          </w:tcPr>
          <w:p w14:paraId="5259A028" w14:textId="7023EC36"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SE</w:t>
            </w:r>
            <w:r>
              <w:rPr>
                <w:rFonts w:ascii="Arial" w:eastAsia="Times New Roman" w:hAnsi="Arial" w:cs="Arial"/>
                <w:b/>
                <w:bCs/>
                <w:color w:val="000000"/>
                <w:kern w:val="0"/>
                <w:sz w:val="21"/>
                <w:szCs w:val="21"/>
                <w14:ligatures w14:val="none"/>
              </w:rPr>
              <w:t xml:space="preserve"> </w:t>
            </w:r>
          </w:p>
        </w:tc>
        <w:tc>
          <w:tcPr>
            <w:tcW w:w="1170" w:type="dxa"/>
            <w:shd w:val="clear" w:color="000000" w:fill="BFBFBF"/>
            <w:vAlign w:val="center"/>
          </w:tcPr>
          <w:p w14:paraId="536203C2"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r>
              <w:rPr>
                <w:rFonts w:ascii="Arial" w:eastAsia="Times New Roman" w:hAnsi="Arial" w:cs="Arial"/>
                <w:b/>
                <w:bCs/>
                <w:color w:val="000000"/>
                <w:kern w:val="0"/>
                <w:sz w:val="21"/>
                <w:szCs w:val="21"/>
                <w14:ligatures w14:val="none"/>
              </w:rPr>
              <w:t xml:space="preserve"> value</w:t>
            </w:r>
          </w:p>
        </w:tc>
        <w:tc>
          <w:tcPr>
            <w:tcW w:w="1710" w:type="dxa"/>
            <w:shd w:val="clear" w:color="000000" w:fill="BFBFBF"/>
            <w:noWrap/>
            <w:vAlign w:val="center"/>
            <w:hideMark/>
          </w:tcPr>
          <w:p w14:paraId="72371286"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Decay Rate per Week (%)</w:t>
            </w:r>
          </w:p>
        </w:tc>
        <w:tc>
          <w:tcPr>
            <w:tcW w:w="1800" w:type="dxa"/>
            <w:shd w:val="clear" w:color="000000" w:fill="BFBFBF"/>
            <w:noWrap/>
            <w:vAlign w:val="center"/>
            <w:hideMark/>
          </w:tcPr>
          <w:p w14:paraId="45CE91D8"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w:t>
            </w:r>
            <w:r>
              <w:rPr>
                <w:rFonts w:ascii="Arial" w:eastAsia="Times New Roman" w:hAnsi="Arial" w:cs="Arial"/>
                <w:b/>
                <w:bCs/>
                <w:color w:val="000000"/>
                <w:kern w:val="0"/>
                <w:sz w:val="21"/>
                <w:szCs w:val="21"/>
                <w14:ligatures w14:val="none"/>
              </w:rPr>
              <w:t>Week</w:t>
            </w:r>
            <w:r w:rsidRPr="004F2C4C">
              <w:rPr>
                <w:rFonts w:ascii="Arial" w:eastAsia="Times New Roman" w:hAnsi="Arial" w:cs="Arial"/>
                <w:b/>
                <w:bCs/>
                <w:color w:val="000000"/>
                <w:kern w:val="0"/>
                <w:sz w:val="21"/>
                <w:szCs w:val="21"/>
                <w14:ligatures w14:val="none"/>
              </w:rPr>
              <w:t>)</w:t>
            </w:r>
          </w:p>
        </w:tc>
        <w:tc>
          <w:tcPr>
            <w:tcW w:w="1710" w:type="dxa"/>
            <w:shd w:val="clear" w:color="000000" w:fill="BFBFBF"/>
            <w:noWrap/>
            <w:vAlign w:val="center"/>
            <w:hideMark/>
          </w:tcPr>
          <w:p w14:paraId="20BDEC5A"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(lower </w:t>
            </w:r>
            <w:r>
              <w:rPr>
                <w:rFonts w:ascii="Arial" w:eastAsia="Times New Roman" w:hAnsi="Arial" w:cs="Arial"/>
                <w:b/>
                <w:bCs/>
                <w:color w:val="000000"/>
                <w:kern w:val="0"/>
                <w:sz w:val="21"/>
                <w:szCs w:val="21"/>
                <w14:ligatures w14:val="none"/>
              </w:rPr>
              <w:t xml:space="preserve">95% </w:t>
            </w:r>
            <w:r w:rsidRPr="004F2C4C">
              <w:rPr>
                <w:rFonts w:ascii="Arial" w:eastAsia="Times New Roman" w:hAnsi="Arial" w:cs="Arial"/>
                <w:b/>
                <w:bCs/>
                <w:color w:val="000000"/>
                <w:kern w:val="0"/>
                <w:sz w:val="21"/>
                <w:szCs w:val="21"/>
                <w14:ligatures w14:val="none"/>
              </w:rPr>
              <w:t>CI)</w:t>
            </w:r>
          </w:p>
        </w:tc>
        <w:tc>
          <w:tcPr>
            <w:tcW w:w="1710" w:type="dxa"/>
            <w:shd w:val="clear" w:color="000000" w:fill="BFBFBF"/>
            <w:noWrap/>
            <w:vAlign w:val="center"/>
            <w:hideMark/>
          </w:tcPr>
          <w:p w14:paraId="31210D37"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w:t>
            </w:r>
          </w:p>
          <w:p w14:paraId="5C04CC9F"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w:t>
            </w:r>
            <w:r>
              <w:rPr>
                <w:rFonts w:ascii="Arial" w:eastAsia="Times New Roman" w:hAnsi="Arial" w:cs="Arial"/>
                <w:b/>
                <w:bCs/>
                <w:color w:val="000000"/>
                <w:kern w:val="0"/>
                <w:sz w:val="21"/>
                <w:szCs w:val="21"/>
                <w14:ligatures w14:val="none"/>
              </w:rPr>
              <w:t xml:space="preserve"> 95%</w:t>
            </w:r>
            <w:r w:rsidRPr="004F2C4C">
              <w:rPr>
                <w:rFonts w:ascii="Arial" w:eastAsia="Times New Roman" w:hAnsi="Arial" w:cs="Arial"/>
                <w:b/>
                <w:bCs/>
                <w:color w:val="000000"/>
                <w:kern w:val="0"/>
                <w:sz w:val="21"/>
                <w:szCs w:val="21"/>
                <w14:ligatures w14:val="none"/>
              </w:rPr>
              <w:t xml:space="preserve"> CI)</w:t>
            </w:r>
          </w:p>
        </w:tc>
      </w:tr>
      <w:tr w:rsidR="00837491" w:rsidRPr="004F2C4C" w14:paraId="0AA498CB" w14:textId="77777777" w:rsidTr="004D54EA">
        <w:trPr>
          <w:trHeight w:val="409"/>
        </w:trPr>
        <w:tc>
          <w:tcPr>
            <w:tcW w:w="2700" w:type="dxa"/>
            <w:shd w:val="clear" w:color="auto" w:fill="auto"/>
            <w:noWrap/>
            <w:vAlign w:val="center"/>
            <w:hideMark/>
          </w:tcPr>
          <w:p w14:paraId="6B0E61E1"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1800" w:type="dxa"/>
            <w:shd w:val="clear" w:color="auto" w:fill="auto"/>
            <w:noWrap/>
            <w:vAlign w:val="center"/>
          </w:tcPr>
          <w:p w14:paraId="21CDD459"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hideMark/>
          </w:tcPr>
          <w:p w14:paraId="70582B7A"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0188DCAA"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7A86041A"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025848F2"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0FF30F5C"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7AA0ECAD" w14:textId="77777777" w:rsidR="00837491" w:rsidRPr="004F2C4C" w:rsidRDefault="00837491" w:rsidP="004D54EA">
            <w:pPr>
              <w:jc w:val="center"/>
              <w:rPr>
                <w:rFonts w:ascii="Arial" w:eastAsia="Times New Roman" w:hAnsi="Arial" w:cs="Arial"/>
                <w:color w:val="000000"/>
                <w:kern w:val="0"/>
                <w:sz w:val="21"/>
                <w:szCs w:val="21"/>
                <w14:ligatures w14:val="none"/>
              </w:rPr>
            </w:pPr>
          </w:p>
        </w:tc>
      </w:tr>
      <w:tr w:rsidR="002F14E9" w:rsidRPr="00851184" w14:paraId="31E344DC" w14:textId="77777777" w:rsidTr="004D54EA">
        <w:trPr>
          <w:trHeight w:val="409"/>
        </w:trPr>
        <w:tc>
          <w:tcPr>
            <w:tcW w:w="2700" w:type="dxa"/>
            <w:shd w:val="clear" w:color="auto" w:fill="auto"/>
            <w:noWrap/>
            <w:vAlign w:val="center"/>
            <w:hideMark/>
          </w:tcPr>
          <w:p w14:paraId="67866575" w14:textId="04263329"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vAlign w:val="center"/>
          </w:tcPr>
          <w:p w14:paraId="29EF1ECF"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-0.354</w:t>
            </w:r>
          </w:p>
        </w:tc>
        <w:tc>
          <w:tcPr>
            <w:tcW w:w="1260" w:type="dxa"/>
            <w:shd w:val="clear" w:color="auto" w:fill="auto"/>
            <w:vAlign w:val="center"/>
          </w:tcPr>
          <w:p w14:paraId="557DB4DA"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0.0280</w:t>
            </w:r>
          </w:p>
        </w:tc>
        <w:tc>
          <w:tcPr>
            <w:tcW w:w="1170" w:type="dxa"/>
            <w:shd w:val="clear" w:color="auto" w:fill="auto"/>
            <w:vAlign w:val="center"/>
          </w:tcPr>
          <w:p w14:paraId="528FFE3D"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rPr>
              <w:t>1.08</w:t>
            </w:r>
            <w:r>
              <w:rPr>
                <w:rFonts w:ascii="Arial" w:hAnsi="Arial" w:cs="Arial"/>
                <w:color w:val="333333"/>
                <w:sz w:val="21"/>
                <w:szCs w:val="21"/>
              </w:rPr>
              <w:t>e</w:t>
            </w:r>
            <w:r w:rsidRPr="00851184">
              <w:rPr>
                <w:rFonts w:ascii="Arial" w:hAnsi="Arial" w:cs="Arial"/>
                <w:color w:val="333333"/>
                <w:sz w:val="21"/>
                <w:szCs w:val="21"/>
              </w:rPr>
              <w:t>-29</w:t>
            </w:r>
          </w:p>
        </w:tc>
        <w:tc>
          <w:tcPr>
            <w:tcW w:w="1710" w:type="dxa"/>
            <w:shd w:val="clear" w:color="auto" w:fill="auto"/>
            <w:noWrap/>
            <w:vAlign w:val="center"/>
          </w:tcPr>
          <w:p w14:paraId="79194B5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rPr>
              <w:t>21.7</w:t>
            </w:r>
          </w:p>
        </w:tc>
        <w:tc>
          <w:tcPr>
            <w:tcW w:w="1800" w:type="dxa"/>
            <w:shd w:val="clear" w:color="auto" w:fill="auto"/>
            <w:vAlign w:val="center"/>
          </w:tcPr>
          <w:p w14:paraId="5A6C38FF"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2.8</w:t>
            </w:r>
            <w:r>
              <w:rPr>
                <w:rFonts w:ascii="Arial" w:hAnsi="Arial" w:cs="Arial"/>
                <w:color w:val="333333"/>
                <w:sz w:val="21"/>
                <w:szCs w:val="21"/>
              </w:rPr>
              <w:t>3</w:t>
            </w:r>
          </w:p>
        </w:tc>
        <w:tc>
          <w:tcPr>
            <w:tcW w:w="1710" w:type="dxa"/>
            <w:shd w:val="clear" w:color="auto" w:fill="auto"/>
            <w:vAlign w:val="center"/>
          </w:tcPr>
          <w:p w14:paraId="04D37A2A"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2.3</w:t>
            </w:r>
            <w:r>
              <w:rPr>
                <w:rFonts w:ascii="Arial" w:hAnsi="Arial" w:cs="Arial"/>
                <w:color w:val="333333"/>
                <w:sz w:val="21"/>
                <w:szCs w:val="21"/>
              </w:rPr>
              <w:t>9</w:t>
            </w:r>
          </w:p>
        </w:tc>
        <w:tc>
          <w:tcPr>
            <w:tcW w:w="1710" w:type="dxa"/>
            <w:shd w:val="clear" w:color="auto" w:fill="auto"/>
            <w:vAlign w:val="center"/>
          </w:tcPr>
          <w:p w14:paraId="40024379"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3.2</w:t>
            </w:r>
            <w:r>
              <w:rPr>
                <w:rFonts w:ascii="Arial" w:hAnsi="Arial" w:cs="Arial"/>
                <w:color w:val="333333"/>
                <w:sz w:val="21"/>
                <w:szCs w:val="21"/>
              </w:rPr>
              <w:t>7</w:t>
            </w:r>
          </w:p>
        </w:tc>
      </w:tr>
      <w:tr w:rsidR="002F14E9" w:rsidRPr="00851184" w14:paraId="4CD354EB" w14:textId="77777777" w:rsidTr="004D54EA">
        <w:trPr>
          <w:trHeight w:val="392"/>
        </w:trPr>
        <w:tc>
          <w:tcPr>
            <w:tcW w:w="2700" w:type="dxa"/>
            <w:shd w:val="clear" w:color="auto" w:fill="auto"/>
            <w:noWrap/>
            <w:vAlign w:val="center"/>
            <w:hideMark/>
          </w:tcPr>
          <w:p w14:paraId="76D585D5" w14:textId="41CAB89D"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vAlign w:val="center"/>
          </w:tcPr>
          <w:p w14:paraId="787C3B61"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-0.735</w:t>
            </w:r>
          </w:p>
        </w:tc>
        <w:tc>
          <w:tcPr>
            <w:tcW w:w="1260" w:type="dxa"/>
            <w:shd w:val="clear" w:color="auto" w:fill="auto"/>
            <w:vAlign w:val="center"/>
          </w:tcPr>
          <w:p w14:paraId="50FEF3F2"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0.0516</w:t>
            </w:r>
          </w:p>
        </w:tc>
        <w:tc>
          <w:tcPr>
            <w:tcW w:w="1170" w:type="dxa"/>
            <w:shd w:val="clear" w:color="auto" w:fill="auto"/>
            <w:vAlign w:val="center"/>
          </w:tcPr>
          <w:p w14:paraId="5FE1608E"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rPr>
              <w:t>8.26</w:t>
            </w:r>
            <w:r>
              <w:rPr>
                <w:rFonts w:ascii="Arial" w:hAnsi="Arial" w:cs="Arial"/>
                <w:color w:val="333333"/>
                <w:sz w:val="21"/>
                <w:szCs w:val="21"/>
              </w:rPr>
              <w:t>e</w:t>
            </w:r>
            <w:r w:rsidRPr="00851184">
              <w:rPr>
                <w:rFonts w:ascii="Arial" w:hAnsi="Arial" w:cs="Arial"/>
                <w:color w:val="333333"/>
                <w:sz w:val="21"/>
                <w:szCs w:val="21"/>
              </w:rPr>
              <w:t>-36</w:t>
            </w:r>
          </w:p>
        </w:tc>
        <w:tc>
          <w:tcPr>
            <w:tcW w:w="1710" w:type="dxa"/>
            <w:shd w:val="clear" w:color="auto" w:fill="auto"/>
            <w:noWrap/>
            <w:vAlign w:val="center"/>
          </w:tcPr>
          <w:p w14:paraId="6442190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rPr>
              <w:t>39.9</w:t>
            </w:r>
          </w:p>
        </w:tc>
        <w:tc>
          <w:tcPr>
            <w:tcW w:w="1800" w:type="dxa"/>
            <w:shd w:val="clear" w:color="auto" w:fill="auto"/>
            <w:vAlign w:val="center"/>
          </w:tcPr>
          <w:p w14:paraId="56C6FB88"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1.36</w:t>
            </w:r>
          </w:p>
        </w:tc>
        <w:tc>
          <w:tcPr>
            <w:tcW w:w="1710" w:type="dxa"/>
            <w:shd w:val="clear" w:color="auto" w:fill="auto"/>
            <w:vAlign w:val="center"/>
          </w:tcPr>
          <w:p w14:paraId="2AAC7004"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1.17</w:t>
            </w:r>
          </w:p>
        </w:tc>
        <w:tc>
          <w:tcPr>
            <w:tcW w:w="1710" w:type="dxa"/>
            <w:shd w:val="clear" w:color="auto" w:fill="auto"/>
            <w:vAlign w:val="center"/>
          </w:tcPr>
          <w:p w14:paraId="34521A9A"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1.5</w:t>
            </w:r>
            <w:r>
              <w:rPr>
                <w:rFonts w:ascii="Arial" w:hAnsi="Arial" w:cs="Arial"/>
                <w:color w:val="333333"/>
                <w:sz w:val="21"/>
                <w:szCs w:val="21"/>
                <w:shd w:val="clear" w:color="auto" w:fill="FFFFFF"/>
              </w:rPr>
              <w:t>5</w:t>
            </w:r>
          </w:p>
        </w:tc>
      </w:tr>
      <w:tr w:rsidR="00837491" w:rsidRPr="00851184" w14:paraId="1817A0E3" w14:textId="77777777" w:rsidTr="004D54EA">
        <w:trPr>
          <w:trHeight w:val="409"/>
        </w:trPr>
        <w:tc>
          <w:tcPr>
            <w:tcW w:w="2700" w:type="dxa"/>
            <w:shd w:val="clear" w:color="auto" w:fill="auto"/>
            <w:noWrap/>
            <w:vAlign w:val="center"/>
            <w:hideMark/>
          </w:tcPr>
          <w:p w14:paraId="626DA671"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2: 5 to 24 weeks</w:t>
            </w:r>
          </w:p>
        </w:tc>
        <w:tc>
          <w:tcPr>
            <w:tcW w:w="1800" w:type="dxa"/>
            <w:shd w:val="clear" w:color="auto" w:fill="auto"/>
            <w:noWrap/>
            <w:vAlign w:val="center"/>
          </w:tcPr>
          <w:p w14:paraId="23972C8C"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tcPr>
          <w:p w14:paraId="7994B51F"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58F5644A"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591558A7"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22F6DC7B"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73751E0B"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6F0E7126" w14:textId="77777777" w:rsidR="00837491" w:rsidRPr="00851184" w:rsidRDefault="00837491" w:rsidP="004D54EA">
            <w:pPr>
              <w:jc w:val="center"/>
              <w:rPr>
                <w:rFonts w:ascii="Arial" w:eastAsia="Times New Roman" w:hAnsi="Arial" w:cs="Arial"/>
                <w:color w:val="000000"/>
                <w:kern w:val="0"/>
                <w:sz w:val="21"/>
                <w:szCs w:val="21"/>
                <w14:ligatures w14:val="none"/>
              </w:rPr>
            </w:pPr>
          </w:p>
        </w:tc>
      </w:tr>
      <w:tr w:rsidR="002F14E9" w:rsidRPr="00851184" w14:paraId="3CEB9756" w14:textId="77777777" w:rsidTr="004D54EA">
        <w:trPr>
          <w:trHeight w:val="409"/>
        </w:trPr>
        <w:tc>
          <w:tcPr>
            <w:tcW w:w="2700" w:type="dxa"/>
            <w:shd w:val="clear" w:color="auto" w:fill="auto"/>
            <w:noWrap/>
            <w:vAlign w:val="center"/>
            <w:hideMark/>
          </w:tcPr>
          <w:p w14:paraId="5D83F576" w14:textId="41F02EDA"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noWrap/>
            <w:vAlign w:val="center"/>
          </w:tcPr>
          <w:p w14:paraId="2A6C9745"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-0.0648</w:t>
            </w:r>
          </w:p>
        </w:tc>
        <w:tc>
          <w:tcPr>
            <w:tcW w:w="1260" w:type="dxa"/>
            <w:shd w:val="clear" w:color="auto" w:fill="auto"/>
            <w:noWrap/>
            <w:vAlign w:val="center"/>
          </w:tcPr>
          <w:p w14:paraId="22F3FF05"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0.00742</w:t>
            </w:r>
          </w:p>
        </w:tc>
        <w:tc>
          <w:tcPr>
            <w:tcW w:w="1170" w:type="dxa"/>
            <w:vAlign w:val="center"/>
          </w:tcPr>
          <w:p w14:paraId="058B2B33"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rPr>
              <w:t>1.63</w:t>
            </w:r>
            <w:r>
              <w:rPr>
                <w:rFonts w:ascii="Arial" w:hAnsi="Arial" w:cs="Arial"/>
                <w:color w:val="333333"/>
                <w:sz w:val="21"/>
                <w:szCs w:val="21"/>
              </w:rPr>
              <w:t>e</w:t>
            </w:r>
            <w:r w:rsidRPr="00851184">
              <w:rPr>
                <w:rFonts w:ascii="Arial" w:hAnsi="Arial" w:cs="Arial"/>
                <w:color w:val="333333"/>
                <w:sz w:val="21"/>
                <w:szCs w:val="21"/>
              </w:rPr>
              <w:t>-16</w:t>
            </w:r>
          </w:p>
        </w:tc>
        <w:tc>
          <w:tcPr>
            <w:tcW w:w="1710" w:type="dxa"/>
            <w:shd w:val="clear" w:color="auto" w:fill="auto"/>
            <w:noWrap/>
            <w:vAlign w:val="center"/>
          </w:tcPr>
          <w:p w14:paraId="470508D6"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rPr>
              <w:t>4.39</w:t>
            </w:r>
          </w:p>
        </w:tc>
        <w:tc>
          <w:tcPr>
            <w:tcW w:w="1800" w:type="dxa"/>
            <w:shd w:val="clear" w:color="000000" w:fill="FFFFFF"/>
            <w:vAlign w:val="center"/>
          </w:tcPr>
          <w:p w14:paraId="2730D442"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15.4</w:t>
            </w:r>
          </w:p>
        </w:tc>
        <w:tc>
          <w:tcPr>
            <w:tcW w:w="1710" w:type="dxa"/>
            <w:shd w:val="clear" w:color="000000" w:fill="FFFFFF"/>
            <w:vAlign w:val="center"/>
          </w:tcPr>
          <w:p w14:paraId="174BABA4"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w:t>
            </w:r>
            <w:r>
              <w:rPr>
                <w:rFonts w:ascii="Arial" w:hAnsi="Arial" w:cs="Arial"/>
                <w:color w:val="333333"/>
                <w:sz w:val="21"/>
                <w:szCs w:val="21"/>
              </w:rPr>
              <w:t>2.0</w:t>
            </w:r>
          </w:p>
        </w:tc>
        <w:tc>
          <w:tcPr>
            <w:tcW w:w="1710" w:type="dxa"/>
            <w:shd w:val="clear" w:color="000000" w:fill="FFFFFF"/>
            <w:vAlign w:val="center"/>
          </w:tcPr>
          <w:p w14:paraId="4D0466E1"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18.</w:t>
            </w:r>
            <w:r>
              <w:rPr>
                <w:rFonts w:ascii="Arial" w:hAnsi="Arial" w:cs="Arial"/>
                <w:color w:val="333333"/>
                <w:sz w:val="21"/>
                <w:szCs w:val="21"/>
              </w:rPr>
              <w:t>9</w:t>
            </w:r>
          </w:p>
        </w:tc>
      </w:tr>
      <w:tr w:rsidR="002F14E9" w:rsidRPr="00851184" w14:paraId="69D543A5" w14:textId="77777777" w:rsidTr="004D54EA">
        <w:trPr>
          <w:trHeight w:val="392"/>
        </w:trPr>
        <w:tc>
          <w:tcPr>
            <w:tcW w:w="2700" w:type="dxa"/>
            <w:shd w:val="clear" w:color="auto" w:fill="auto"/>
            <w:noWrap/>
            <w:vAlign w:val="center"/>
            <w:hideMark/>
          </w:tcPr>
          <w:p w14:paraId="351990AA" w14:textId="256C9F1E"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noWrap/>
            <w:vAlign w:val="center"/>
          </w:tcPr>
          <w:p w14:paraId="30CF9C1B"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0.0066</w:t>
            </w:r>
          </w:p>
        </w:tc>
        <w:tc>
          <w:tcPr>
            <w:tcW w:w="1260" w:type="dxa"/>
            <w:shd w:val="clear" w:color="auto" w:fill="auto"/>
            <w:noWrap/>
            <w:vAlign w:val="center"/>
          </w:tcPr>
          <w:p w14:paraId="27A48330"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rPr>
              <w:t>0.</w:t>
            </w:r>
            <w:r w:rsidRPr="00851184">
              <w:rPr>
                <w:rFonts w:ascii="Arial" w:hAnsi="Arial" w:cs="Arial"/>
                <w:color w:val="333333"/>
                <w:sz w:val="21"/>
                <w:szCs w:val="21"/>
                <w:shd w:val="clear" w:color="auto" w:fill="FFFFFF"/>
              </w:rPr>
              <w:t>0137</w:t>
            </w:r>
          </w:p>
        </w:tc>
        <w:tc>
          <w:tcPr>
            <w:tcW w:w="1170" w:type="dxa"/>
            <w:vAlign w:val="center"/>
          </w:tcPr>
          <w:p w14:paraId="6D4997EF"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rPr>
              <w:t>6.32</w:t>
            </w:r>
            <w:r>
              <w:rPr>
                <w:rFonts w:ascii="Arial" w:hAnsi="Arial" w:cs="Arial"/>
                <w:color w:val="333333"/>
                <w:sz w:val="21"/>
                <w:szCs w:val="21"/>
              </w:rPr>
              <w:t>e</w:t>
            </w:r>
            <w:r w:rsidRPr="00851184">
              <w:rPr>
                <w:rFonts w:ascii="Arial" w:hAnsi="Arial" w:cs="Arial"/>
                <w:color w:val="333333"/>
                <w:sz w:val="21"/>
                <w:szCs w:val="21"/>
              </w:rPr>
              <w:t>-01</w:t>
            </w:r>
          </w:p>
        </w:tc>
        <w:tc>
          <w:tcPr>
            <w:tcW w:w="1710" w:type="dxa"/>
            <w:shd w:val="clear" w:color="auto" w:fill="auto"/>
            <w:noWrap/>
            <w:vAlign w:val="center"/>
          </w:tcPr>
          <w:p w14:paraId="3B56A150"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rPr>
              <w:t>-0.456</w:t>
            </w:r>
          </w:p>
        </w:tc>
        <w:tc>
          <w:tcPr>
            <w:tcW w:w="1800" w:type="dxa"/>
            <w:shd w:val="clear" w:color="000000" w:fill="FFFFFF"/>
            <w:vAlign w:val="center"/>
          </w:tcPr>
          <w:p w14:paraId="05774CB6"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-152</w:t>
            </w:r>
          </w:p>
        </w:tc>
        <w:tc>
          <w:tcPr>
            <w:tcW w:w="1710" w:type="dxa"/>
            <w:shd w:val="clear" w:color="000000" w:fill="FFFFFF"/>
            <w:vAlign w:val="center"/>
          </w:tcPr>
          <w:p w14:paraId="4CC6A301"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-777</w:t>
            </w:r>
          </w:p>
        </w:tc>
        <w:tc>
          <w:tcPr>
            <w:tcW w:w="1710" w:type="dxa"/>
            <w:shd w:val="clear" w:color="000000" w:fill="FFFFFF"/>
            <w:vAlign w:val="center"/>
          </w:tcPr>
          <w:p w14:paraId="7B6842BD"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shd w:val="clear" w:color="auto" w:fill="FFFFFF"/>
              </w:rPr>
              <w:t>472</w:t>
            </w:r>
          </w:p>
        </w:tc>
      </w:tr>
    </w:tbl>
    <w:p w14:paraId="0B6EB51C" w14:textId="77777777" w:rsidR="005C046B" w:rsidRDefault="005C046B" w:rsidP="005C046B">
      <w:pPr>
        <w:spacing w:line="480" w:lineRule="auto"/>
        <w:jc w:val="both"/>
        <w:rPr>
          <w:rFonts w:ascii="Arial" w:hAnsi="Arial" w:cs="Arial"/>
          <w:b/>
          <w:bCs/>
          <w:sz w:val="22"/>
          <w:szCs w:val="22"/>
        </w:rPr>
      </w:pPr>
    </w:p>
    <w:p w14:paraId="0E5A441D" w14:textId="4EF44101" w:rsidR="00837491" w:rsidRDefault="00837491" w:rsidP="005C046B">
      <w:pPr>
        <w:spacing w:line="480" w:lineRule="auto"/>
        <w:jc w:val="both"/>
        <w:rPr>
          <w:rFonts w:ascii="Arial" w:hAnsi="Arial" w:cs="Arial"/>
          <w:b/>
          <w:bCs/>
          <w:sz w:val="22"/>
          <w:szCs w:val="22"/>
        </w:rPr>
      </w:pPr>
      <w:r>
        <w:rPr>
          <w:rFonts w:ascii="Arial" w:hAnsi="Arial" w:cs="Arial"/>
          <w:b/>
          <w:bCs/>
          <w:sz w:val="22"/>
          <w:szCs w:val="22"/>
        </w:rPr>
        <w:t>d. A</w:t>
      </w:r>
      <w:r w:rsidRPr="00EC2AA4">
        <w:rPr>
          <w:rFonts w:ascii="Arial" w:hAnsi="Arial" w:cs="Arial"/>
          <w:b/>
          <w:bCs/>
          <w:sz w:val="22"/>
          <w:szCs w:val="22"/>
        </w:rPr>
        <w:t>djusted models (0-</w:t>
      </w:r>
      <w:r>
        <w:rPr>
          <w:rFonts w:ascii="Arial" w:hAnsi="Arial" w:cs="Arial"/>
          <w:b/>
          <w:bCs/>
          <w:sz w:val="22"/>
          <w:szCs w:val="22"/>
        </w:rPr>
        <w:t>5</w:t>
      </w:r>
      <w:r w:rsidRPr="00EC2AA4">
        <w:rPr>
          <w:rFonts w:ascii="Arial" w:hAnsi="Arial" w:cs="Arial"/>
          <w:b/>
          <w:bCs/>
          <w:sz w:val="22"/>
          <w:szCs w:val="22"/>
        </w:rPr>
        <w:t>2 weeks)</w:t>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260"/>
        <w:gridCol w:w="1170"/>
        <w:gridCol w:w="1710"/>
        <w:gridCol w:w="1800"/>
        <w:gridCol w:w="1710"/>
        <w:gridCol w:w="1710"/>
      </w:tblGrid>
      <w:tr w:rsidR="00837491" w:rsidRPr="004F2C4C" w14:paraId="11243140" w14:textId="77777777" w:rsidTr="004D54EA">
        <w:trPr>
          <w:trHeight w:val="392"/>
        </w:trPr>
        <w:tc>
          <w:tcPr>
            <w:tcW w:w="2700" w:type="dxa"/>
            <w:shd w:val="clear" w:color="000000" w:fill="BFBFBF"/>
            <w:noWrap/>
            <w:vAlign w:val="center"/>
            <w:hideMark/>
          </w:tcPr>
          <w:p w14:paraId="37F3C6E8"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(N=61 participants)</w:t>
            </w:r>
          </w:p>
        </w:tc>
        <w:tc>
          <w:tcPr>
            <w:tcW w:w="1800" w:type="dxa"/>
            <w:shd w:val="clear" w:color="000000" w:fill="BFBFBF"/>
            <w:noWrap/>
            <w:vAlign w:val="center"/>
            <w:hideMark/>
          </w:tcPr>
          <w:p w14:paraId="1E2278DE" w14:textId="0C7ED0F9"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Estimate</w:t>
            </w:r>
            <w:r>
              <w:rPr>
                <w:rFonts w:ascii="Arial" w:eastAsia="Times New Roman" w:hAnsi="Arial" w:cs="Arial"/>
                <w:b/>
                <w:bCs/>
                <w:color w:val="000000"/>
                <w:kern w:val="0"/>
                <w:sz w:val="21"/>
                <w:szCs w:val="21"/>
                <w14:ligatures w14:val="none"/>
              </w:rPr>
              <w:t xml:space="preserve"> </w:t>
            </w:r>
          </w:p>
        </w:tc>
        <w:tc>
          <w:tcPr>
            <w:tcW w:w="1260" w:type="dxa"/>
            <w:shd w:val="clear" w:color="000000" w:fill="BFBFBF"/>
            <w:noWrap/>
            <w:vAlign w:val="center"/>
            <w:hideMark/>
          </w:tcPr>
          <w:p w14:paraId="2B83942C" w14:textId="666E29D8" w:rsidR="00837491" w:rsidRPr="004F2C4C" w:rsidRDefault="00837491"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SE</w:t>
            </w:r>
            <w:r>
              <w:rPr>
                <w:rFonts w:ascii="Arial" w:eastAsia="Times New Roman" w:hAnsi="Arial" w:cs="Arial"/>
                <w:b/>
                <w:bCs/>
                <w:color w:val="000000"/>
                <w:kern w:val="0"/>
                <w:sz w:val="21"/>
                <w:szCs w:val="21"/>
                <w14:ligatures w14:val="none"/>
              </w:rPr>
              <w:t xml:space="preserve"> </w:t>
            </w:r>
          </w:p>
        </w:tc>
        <w:tc>
          <w:tcPr>
            <w:tcW w:w="1170" w:type="dxa"/>
            <w:shd w:val="clear" w:color="000000" w:fill="BFBFBF"/>
            <w:vAlign w:val="center"/>
          </w:tcPr>
          <w:p w14:paraId="71D8264F"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r>
              <w:rPr>
                <w:rFonts w:ascii="Arial" w:eastAsia="Times New Roman" w:hAnsi="Arial" w:cs="Arial"/>
                <w:b/>
                <w:bCs/>
                <w:color w:val="000000"/>
                <w:kern w:val="0"/>
                <w:sz w:val="21"/>
                <w:szCs w:val="21"/>
                <w14:ligatures w14:val="none"/>
              </w:rPr>
              <w:t xml:space="preserve"> value</w:t>
            </w:r>
          </w:p>
        </w:tc>
        <w:tc>
          <w:tcPr>
            <w:tcW w:w="1710" w:type="dxa"/>
            <w:shd w:val="clear" w:color="000000" w:fill="BFBFBF"/>
            <w:noWrap/>
            <w:vAlign w:val="center"/>
            <w:hideMark/>
          </w:tcPr>
          <w:p w14:paraId="0C42AC19"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Decay Rate per Week (%)</w:t>
            </w:r>
          </w:p>
        </w:tc>
        <w:tc>
          <w:tcPr>
            <w:tcW w:w="1800" w:type="dxa"/>
            <w:shd w:val="clear" w:color="000000" w:fill="BFBFBF"/>
            <w:noWrap/>
            <w:vAlign w:val="center"/>
            <w:hideMark/>
          </w:tcPr>
          <w:p w14:paraId="74D0F73F"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w:t>
            </w:r>
            <w:r>
              <w:rPr>
                <w:rFonts w:ascii="Arial" w:eastAsia="Times New Roman" w:hAnsi="Arial" w:cs="Arial"/>
                <w:b/>
                <w:bCs/>
                <w:color w:val="000000"/>
                <w:kern w:val="0"/>
                <w:sz w:val="21"/>
                <w:szCs w:val="21"/>
                <w14:ligatures w14:val="none"/>
              </w:rPr>
              <w:t>Week</w:t>
            </w:r>
            <w:r w:rsidRPr="004F2C4C">
              <w:rPr>
                <w:rFonts w:ascii="Arial" w:eastAsia="Times New Roman" w:hAnsi="Arial" w:cs="Arial"/>
                <w:b/>
                <w:bCs/>
                <w:color w:val="000000"/>
                <w:kern w:val="0"/>
                <w:sz w:val="21"/>
                <w:szCs w:val="21"/>
                <w14:ligatures w14:val="none"/>
              </w:rPr>
              <w:t>)</w:t>
            </w:r>
          </w:p>
        </w:tc>
        <w:tc>
          <w:tcPr>
            <w:tcW w:w="1710" w:type="dxa"/>
            <w:shd w:val="clear" w:color="000000" w:fill="BFBFBF"/>
            <w:noWrap/>
            <w:vAlign w:val="center"/>
            <w:hideMark/>
          </w:tcPr>
          <w:p w14:paraId="0FAA269F"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(lower </w:t>
            </w:r>
            <w:r>
              <w:rPr>
                <w:rFonts w:ascii="Arial" w:eastAsia="Times New Roman" w:hAnsi="Arial" w:cs="Arial"/>
                <w:b/>
                <w:bCs/>
                <w:color w:val="000000"/>
                <w:kern w:val="0"/>
                <w:sz w:val="21"/>
                <w:szCs w:val="21"/>
                <w14:ligatures w14:val="none"/>
              </w:rPr>
              <w:t xml:space="preserve">95% </w:t>
            </w:r>
            <w:r w:rsidRPr="004F2C4C">
              <w:rPr>
                <w:rFonts w:ascii="Arial" w:eastAsia="Times New Roman" w:hAnsi="Arial" w:cs="Arial"/>
                <w:b/>
                <w:bCs/>
                <w:color w:val="000000"/>
                <w:kern w:val="0"/>
                <w:sz w:val="21"/>
                <w:szCs w:val="21"/>
                <w14:ligatures w14:val="none"/>
              </w:rPr>
              <w:t>CI)</w:t>
            </w:r>
          </w:p>
        </w:tc>
        <w:tc>
          <w:tcPr>
            <w:tcW w:w="1710" w:type="dxa"/>
            <w:shd w:val="clear" w:color="000000" w:fill="BFBFBF"/>
            <w:noWrap/>
            <w:vAlign w:val="center"/>
            <w:hideMark/>
          </w:tcPr>
          <w:p w14:paraId="0D986979"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w:t>
            </w:r>
          </w:p>
          <w:p w14:paraId="2B12F3EA" w14:textId="77777777" w:rsidR="00837491" w:rsidRPr="004F2C4C" w:rsidRDefault="00837491"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w:t>
            </w:r>
            <w:r>
              <w:rPr>
                <w:rFonts w:ascii="Arial" w:eastAsia="Times New Roman" w:hAnsi="Arial" w:cs="Arial"/>
                <w:b/>
                <w:bCs/>
                <w:color w:val="000000"/>
                <w:kern w:val="0"/>
                <w:sz w:val="21"/>
                <w:szCs w:val="21"/>
                <w14:ligatures w14:val="none"/>
              </w:rPr>
              <w:t xml:space="preserve"> 95%</w:t>
            </w:r>
            <w:r w:rsidRPr="004F2C4C">
              <w:rPr>
                <w:rFonts w:ascii="Arial" w:eastAsia="Times New Roman" w:hAnsi="Arial" w:cs="Arial"/>
                <w:b/>
                <w:bCs/>
                <w:color w:val="000000"/>
                <w:kern w:val="0"/>
                <w:sz w:val="21"/>
                <w:szCs w:val="21"/>
                <w14:ligatures w14:val="none"/>
              </w:rPr>
              <w:t xml:space="preserve"> CI)</w:t>
            </w:r>
          </w:p>
        </w:tc>
      </w:tr>
      <w:tr w:rsidR="00837491" w:rsidRPr="004F2C4C" w14:paraId="43981FD4" w14:textId="77777777" w:rsidTr="004D54EA">
        <w:trPr>
          <w:trHeight w:val="409"/>
        </w:trPr>
        <w:tc>
          <w:tcPr>
            <w:tcW w:w="2700" w:type="dxa"/>
            <w:shd w:val="clear" w:color="auto" w:fill="auto"/>
            <w:noWrap/>
            <w:vAlign w:val="center"/>
            <w:hideMark/>
          </w:tcPr>
          <w:p w14:paraId="3482248A"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1800" w:type="dxa"/>
            <w:shd w:val="clear" w:color="auto" w:fill="auto"/>
            <w:noWrap/>
            <w:vAlign w:val="center"/>
          </w:tcPr>
          <w:p w14:paraId="7FC09620"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hideMark/>
          </w:tcPr>
          <w:p w14:paraId="1A4C3B38"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798894E7"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07C55FA7"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39F33534"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424CD3D2" w14:textId="77777777" w:rsidR="00837491" w:rsidRPr="004F2C4C"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18670784" w14:textId="77777777" w:rsidR="00837491" w:rsidRPr="004F2C4C" w:rsidRDefault="00837491" w:rsidP="004D54EA">
            <w:pPr>
              <w:jc w:val="center"/>
              <w:rPr>
                <w:rFonts w:ascii="Arial" w:eastAsia="Times New Roman" w:hAnsi="Arial" w:cs="Arial"/>
                <w:color w:val="000000"/>
                <w:kern w:val="0"/>
                <w:sz w:val="21"/>
                <w:szCs w:val="21"/>
                <w14:ligatures w14:val="none"/>
              </w:rPr>
            </w:pPr>
          </w:p>
        </w:tc>
      </w:tr>
      <w:tr w:rsidR="002F14E9" w:rsidRPr="00851184" w14:paraId="06748D8E" w14:textId="77777777" w:rsidTr="004D54EA">
        <w:trPr>
          <w:trHeight w:val="409"/>
        </w:trPr>
        <w:tc>
          <w:tcPr>
            <w:tcW w:w="2700" w:type="dxa"/>
            <w:shd w:val="clear" w:color="auto" w:fill="auto"/>
            <w:noWrap/>
            <w:vAlign w:val="center"/>
            <w:hideMark/>
          </w:tcPr>
          <w:p w14:paraId="3E09EFCB" w14:textId="3E1E952C"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vAlign w:val="center"/>
          </w:tcPr>
          <w:p w14:paraId="1E41082E"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rPr>
              <w:t>-</w:t>
            </w:r>
            <w:r w:rsidRPr="00851184">
              <w:rPr>
                <w:rFonts w:ascii="Arial" w:hAnsi="Arial" w:cs="Arial"/>
                <w:color w:val="333333"/>
                <w:sz w:val="21"/>
                <w:szCs w:val="21"/>
                <w:shd w:val="clear" w:color="auto" w:fill="FFFFFF"/>
              </w:rPr>
              <w:t>0.377</w:t>
            </w:r>
          </w:p>
        </w:tc>
        <w:tc>
          <w:tcPr>
            <w:tcW w:w="1260" w:type="dxa"/>
            <w:shd w:val="clear" w:color="auto" w:fill="auto"/>
            <w:vAlign w:val="center"/>
          </w:tcPr>
          <w:p w14:paraId="3FE3807D"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333333"/>
                <w:sz w:val="21"/>
                <w:szCs w:val="21"/>
                <w:shd w:val="clear" w:color="auto" w:fill="FFFFFF"/>
              </w:rPr>
              <w:t>0.0264</w:t>
            </w:r>
          </w:p>
        </w:tc>
        <w:tc>
          <w:tcPr>
            <w:tcW w:w="1170" w:type="dxa"/>
            <w:shd w:val="clear" w:color="auto" w:fill="auto"/>
            <w:vAlign w:val="center"/>
          </w:tcPr>
          <w:p w14:paraId="15C50298"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rPr>
              <w:t>2.00</w:t>
            </w:r>
            <w:r>
              <w:rPr>
                <w:rFonts w:ascii="Arial" w:hAnsi="Arial" w:cs="Arial"/>
                <w:color w:val="333333"/>
                <w:sz w:val="21"/>
                <w:szCs w:val="21"/>
              </w:rPr>
              <w:t>e</w:t>
            </w:r>
            <w:r w:rsidRPr="00851184">
              <w:rPr>
                <w:rFonts w:ascii="Arial" w:hAnsi="Arial" w:cs="Arial"/>
                <w:color w:val="333333"/>
                <w:sz w:val="21"/>
                <w:szCs w:val="21"/>
              </w:rPr>
              <w:t>-36</w:t>
            </w:r>
          </w:p>
        </w:tc>
        <w:tc>
          <w:tcPr>
            <w:tcW w:w="1710" w:type="dxa"/>
            <w:shd w:val="clear" w:color="auto" w:fill="auto"/>
            <w:noWrap/>
            <w:vAlign w:val="center"/>
          </w:tcPr>
          <w:p w14:paraId="42014A20"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7B698D">
              <w:rPr>
                <w:rFonts w:ascii="Arial" w:hAnsi="Arial" w:cs="Arial"/>
                <w:color w:val="333333"/>
                <w:sz w:val="21"/>
                <w:szCs w:val="21"/>
                <w:shd w:val="clear" w:color="auto" w:fill="FFFFFF"/>
              </w:rPr>
              <w:t>2</w:t>
            </w:r>
            <w:r>
              <w:rPr>
                <w:rFonts w:ascii="Arial" w:hAnsi="Arial" w:cs="Arial"/>
                <w:color w:val="333333"/>
                <w:sz w:val="21"/>
                <w:szCs w:val="21"/>
                <w:shd w:val="clear" w:color="auto" w:fill="FFFFFF"/>
              </w:rPr>
              <w:t>3</w:t>
            </w:r>
            <w:r w:rsidRPr="007B698D">
              <w:rPr>
                <w:rFonts w:ascii="Arial" w:hAnsi="Arial" w:cs="Arial"/>
                <w:color w:val="333333"/>
                <w:sz w:val="21"/>
                <w:szCs w:val="21"/>
                <w:shd w:val="clear" w:color="auto" w:fill="FFFFFF"/>
              </w:rPr>
              <w:t>.</w:t>
            </w:r>
            <w:r>
              <w:rPr>
                <w:rFonts w:ascii="Arial" w:hAnsi="Arial" w:cs="Arial"/>
                <w:color w:val="333333"/>
                <w:sz w:val="21"/>
                <w:szCs w:val="21"/>
                <w:shd w:val="clear" w:color="auto" w:fill="FFFFFF"/>
              </w:rPr>
              <w:t>0</w:t>
            </w:r>
          </w:p>
        </w:tc>
        <w:tc>
          <w:tcPr>
            <w:tcW w:w="1800" w:type="dxa"/>
            <w:shd w:val="clear" w:color="auto" w:fill="auto"/>
            <w:vAlign w:val="center"/>
          </w:tcPr>
          <w:p w14:paraId="46857D59"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2.65</w:t>
            </w:r>
          </w:p>
        </w:tc>
        <w:tc>
          <w:tcPr>
            <w:tcW w:w="1710" w:type="dxa"/>
            <w:shd w:val="clear" w:color="auto" w:fill="auto"/>
            <w:vAlign w:val="center"/>
          </w:tcPr>
          <w:p w14:paraId="0A26A35D"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2.29</w:t>
            </w:r>
          </w:p>
        </w:tc>
        <w:tc>
          <w:tcPr>
            <w:tcW w:w="1710" w:type="dxa"/>
            <w:shd w:val="clear" w:color="auto" w:fill="auto"/>
            <w:vAlign w:val="center"/>
          </w:tcPr>
          <w:p w14:paraId="0755ED12"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3.0</w:t>
            </w:r>
            <w:r>
              <w:rPr>
                <w:rFonts w:ascii="Arial" w:hAnsi="Arial" w:cs="Arial"/>
                <w:color w:val="333333"/>
                <w:sz w:val="21"/>
                <w:szCs w:val="21"/>
              </w:rPr>
              <w:t>2</w:t>
            </w:r>
          </w:p>
        </w:tc>
      </w:tr>
      <w:tr w:rsidR="002F14E9" w:rsidRPr="00851184" w14:paraId="4927ADDC" w14:textId="77777777" w:rsidTr="004D54EA">
        <w:trPr>
          <w:trHeight w:val="392"/>
        </w:trPr>
        <w:tc>
          <w:tcPr>
            <w:tcW w:w="2700" w:type="dxa"/>
            <w:shd w:val="clear" w:color="auto" w:fill="auto"/>
            <w:noWrap/>
            <w:vAlign w:val="center"/>
            <w:hideMark/>
          </w:tcPr>
          <w:p w14:paraId="40673509" w14:textId="582C0427"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vAlign w:val="center"/>
          </w:tcPr>
          <w:p w14:paraId="526A79CD"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000000"/>
                <w:sz w:val="21"/>
                <w:szCs w:val="21"/>
              </w:rPr>
              <w:t>-0.737</w:t>
            </w:r>
          </w:p>
        </w:tc>
        <w:tc>
          <w:tcPr>
            <w:tcW w:w="1260" w:type="dxa"/>
            <w:shd w:val="clear" w:color="auto" w:fill="auto"/>
            <w:vAlign w:val="center"/>
          </w:tcPr>
          <w:p w14:paraId="59CF9E04"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851184">
              <w:rPr>
                <w:rFonts w:ascii="Arial" w:hAnsi="Arial" w:cs="Arial"/>
                <w:color w:val="000000"/>
                <w:sz w:val="21"/>
                <w:szCs w:val="21"/>
              </w:rPr>
              <w:t>0.0481</w:t>
            </w:r>
          </w:p>
        </w:tc>
        <w:tc>
          <w:tcPr>
            <w:tcW w:w="1170" w:type="dxa"/>
            <w:shd w:val="clear" w:color="auto" w:fill="auto"/>
            <w:vAlign w:val="center"/>
          </w:tcPr>
          <w:p w14:paraId="0CEDD28D"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000000"/>
                <w:sz w:val="21"/>
                <w:szCs w:val="21"/>
              </w:rPr>
              <w:t>1.05</w:t>
            </w:r>
            <w:r>
              <w:rPr>
                <w:rFonts w:ascii="Arial" w:hAnsi="Arial" w:cs="Arial"/>
                <w:color w:val="000000"/>
                <w:sz w:val="21"/>
                <w:szCs w:val="21"/>
              </w:rPr>
              <w:t>e</w:t>
            </w:r>
            <w:r w:rsidRPr="00851184">
              <w:rPr>
                <w:rFonts w:ascii="Arial" w:hAnsi="Arial" w:cs="Arial"/>
                <w:color w:val="000000"/>
                <w:sz w:val="21"/>
                <w:szCs w:val="21"/>
              </w:rPr>
              <w:t>-40</w:t>
            </w:r>
          </w:p>
        </w:tc>
        <w:tc>
          <w:tcPr>
            <w:tcW w:w="1710" w:type="dxa"/>
            <w:shd w:val="clear" w:color="auto" w:fill="auto"/>
            <w:noWrap/>
            <w:vAlign w:val="center"/>
          </w:tcPr>
          <w:p w14:paraId="1AB32F8F"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7B698D">
              <w:rPr>
                <w:rFonts w:ascii="Arial" w:hAnsi="Arial" w:cs="Arial"/>
                <w:color w:val="333333"/>
                <w:sz w:val="21"/>
                <w:szCs w:val="21"/>
                <w:shd w:val="clear" w:color="auto" w:fill="FFFFFF"/>
              </w:rPr>
              <w:t>40.0</w:t>
            </w:r>
          </w:p>
        </w:tc>
        <w:tc>
          <w:tcPr>
            <w:tcW w:w="1800" w:type="dxa"/>
            <w:shd w:val="clear" w:color="auto" w:fill="auto"/>
            <w:vAlign w:val="center"/>
          </w:tcPr>
          <w:p w14:paraId="67344D99"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1.3</w:t>
            </w:r>
            <w:r>
              <w:rPr>
                <w:rFonts w:ascii="Arial" w:hAnsi="Arial" w:cs="Arial"/>
                <w:color w:val="333333"/>
                <w:sz w:val="21"/>
                <w:szCs w:val="21"/>
              </w:rPr>
              <w:t>6</w:t>
            </w:r>
          </w:p>
        </w:tc>
        <w:tc>
          <w:tcPr>
            <w:tcW w:w="1710" w:type="dxa"/>
            <w:shd w:val="clear" w:color="auto" w:fill="auto"/>
            <w:vAlign w:val="center"/>
          </w:tcPr>
          <w:p w14:paraId="5C91DFD1"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1.18</w:t>
            </w:r>
          </w:p>
        </w:tc>
        <w:tc>
          <w:tcPr>
            <w:tcW w:w="1710" w:type="dxa"/>
            <w:shd w:val="clear" w:color="auto" w:fill="auto"/>
            <w:vAlign w:val="center"/>
          </w:tcPr>
          <w:p w14:paraId="63442AB8"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1.53</w:t>
            </w:r>
          </w:p>
        </w:tc>
      </w:tr>
      <w:tr w:rsidR="00837491" w:rsidRPr="00851184" w14:paraId="678C9EC4" w14:textId="77777777" w:rsidTr="004D54EA">
        <w:trPr>
          <w:trHeight w:val="409"/>
        </w:trPr>
        <w:tc>
          <w:tcPr>
            <w:tcW w:w="2700" w:type="dxa"/>
            <w:shd w:val="clear" w:color="auto" w:fill="auto"/>
            <w:noWrap/>
            <w:vAlign w:val="center"/>
            <w:hideMark/>
          </w:tcPr>
          <w:p w14:paraId="1245A2AC" w14:textId="77777777" w:rsidR="00837491" w:rsidRPr="004F2C4C" w:rsidRDefault="00837491"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Phase 2: 5 to </w:t>
            </w:r>
            <w:r>
              <w:rPr>
                <w:rFonts w:ascii="Arial" w:eastAsia="Times New Roman" w:hAnsi="Arial" w:cs="Arial"/>
                <w:b/>
                <w:bCs/>
                <w:color w:val="000000"/>
                <w:kern w:val="0"/>
                <w:sz w:val="21"/>
                <w:szCs w:val="21"/>
                <w14:ligatures w14:val="none"/>
              </w:rPr>
              <w:t>52</w:t>
            </w:r>
            <w:r w:rsidRPr="004F2C4C">
              <w:rPr>
                <w:rFonts w:ascii="Arial" w:eastAsia="Times New Roman" w:hAnsi="Arial" w:cs="Arial"/>
                <w:b/>
                <w:bCs/>
                <w:color w:val="000000"/>
                <w:kern w:val="0"/>
                <w:sz w:val="21"/>
                <w:szCs w:val="21"/>
                <w14:ligatures w14:val="none"/>
              </w:rPr>
              <w:t xml:space="preserve"> weeks</w:t>
            </w:r>
          </w:p>
        </w:tc>
        <w:tc>
          <w:tcPr>
            <w:tcW w:w="1800" w:type="dxa"/>
            <w:shd w:val="clear" w:color="auto" w:fill="auto"/>
            <w:noWrap/>
            <w:vAlign w:val="center"/>
          </w:tcPr>
          <w:p w14:paraId="147E5A7B"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tcPr>
          <w:p w14:paraId="4E61EACA"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1D791383"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48EE510C"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79A805A2"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3DED149C" w14:textId="77777777" w:rsidR="00837491" w:rsidRPr="00851184" w:rsidRDefault="00837491"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4B3C68C8" w14:textId="77777777" w:rsidR="00837491" w:rsidRPr="00851184" w:rsidRDefault="00837491" w:rsidP="004D54EA">
            <w:pPr>
              <w:jc w:val="center"/>
              <w:rPr>
                <w:rFonts w:ascii="Arial" w:eastAsia="Times New Roman" w:hAnsi="Arial" w:cs="Arial"/>
                <w:color w:val="000000"/>
                <w:kern w:val="0"/>
                <w:sz w:val="21"/>
                <w:szCs w:val="21"/>
                <w14:ligatures w14:val="none"/>
              </w:rPr>
            </w:pPr>
          </w:p>
        </w:tc>
      </w:tr>
      <w:tr w:rsidR="002F14E9" w:rsidRPr="00851184" w14:paraId="7F26B3C8" w14:textId="77777777" w:rsidTr="004D54EA">
        <w:trPr>
          <w:trHeight w:val="409"/>
        </w:trPr>
        <w:tc>
          <w:tcPr>
            <w:tcW w:w="2700" w:type="dxa"/>
            <w:shd w:val="clear" w:color="auto" w:fill="auto"/>
            <w:noWrap/>
            <w:vAlign w:val="center"/>
            <w:hideMark/>
          </w:tcPr>
          <w:p w14:paraId="18B3A471" w14:textId="68C93AB0"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noWrap/>
            <w:vAlign w:val="center"/>
          </w:tcPr>
          <w:p w14:paraId="3EB8315B"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-0.0517</w:t>
            </w:r>
          </w:p>
        </w:tc>
        <w:tc>
          <w:tcPr>
            <w:tcW w:w="1260" w:type="dxa"/>
            <w:shd w:val="clear" w:color="auto" w:fill="auto"/>
            <w:noWrap/>
            <w:vAlign w:val="center"/>
          </w:tcPr>
          <w:p w14:paraId="3B4A53A4"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0.00470</w:t>
            </w:r>
          </w:p>
        </w:tc>
        <w:tc>
          <w:tcPr>
            <w:tcW w:w="1170" w:type="dxa"/>
            <w:vAlign w:val="center"/>
          </w:tcPr>
          <w:p w14:paraId="2D777D6A"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rPr>
              <w:t>3.06</w:t>
            </w:r>
            <w:r>
              <w:rPr>
                <w:rFonts w:ascii="Arial" w:hAnsi="Arial" w:cs="Arial"/>
                <w:color w:val="333333"/>
                <w:sz w:val="21"/>
                <w:szCs w:val="21"/>
              </w:rPr>
              <w:t>e</w:t>
            </w:r>
            <w:r w:rsidRPr="00851184">
              <w:rPr>
                <w:rFonts w:ascii="Arial" w:hAnsi="Arial" w:cs="Arial"/>
                <w:color w:val="333333"/>
                <w:sz w:val="21"/>
                <w:szCs w:val="21"/>
              </w:rPr>
              <w:t>-24</w:t>
            </w:r>
          </w:p>
        </w:tc>
        <w:tc>
          <w:tcPr>
            <w:tcW w:w="1710" w:type="dxa"/>
            <w:shd w:val="clear" w:color="auto" w:fill="auto"/>
            <w:noWrap/>
            <w:vAlign w:val="center"/>
          </w:tcPr>
          <w:p w14:paraId="5C13263F"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7B698D">
              <w:rPr>
                <w:rFonts w:ascii="Arial" w:hAnsi="Arial" w:cs="Arial"/>
                <w:color w:val="333333"/>
                <w:sz w:val="21"/>
                <w:szCs w:val="21"/>
              </w:rPr>
              <w:t>3.5</w:t>
            </w:r>
            <w:r>
              <w:rPr>
                <w:rFonts w:ascii="Arial" w:hAnsi="Arial" w:cs="Arial"/>
                <w:color w:val="333333"/>
                <w:sz w:val="21"/>
                <w:szCs w:val="21"/>
              </w:rPr>
              <w:t>2</w:t>
            </w:r>
          </w:p>
        </w:tc>
        <w:tc>
          <w:tcPr>
            <w:tcW w:w="1800" w:type="dxa"/>
            <w:shd w:val="clear" w:color="000000" w:fill="FFFFFF"/>
            <w:vAlign w:val="center"/>
          </w:tcPr>
          <w:p w14:paraId="65AF1773"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19.3</w:t>
            </w:r>
          </w:p>
        </w:tc>
        <w:tc>
          <w:tcPr>
            <w:tcW w:w="1710" w:type="dxa"/>
            <w:shd w:val="clear" w:color="000000" w:fill="FFFFFF"/>
            <w:vAlign w:val="center"/>
          </w:tcPr>
          <w:p w14:paraId="09238B72"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15.9</w:t>
            </w:r>
          </w:p>
        </w:tc>
        <w:tc>
          <w:tcPr>
            <w:tcW w:w="1710" w:type="dxa"/>
            <w:shd w:val="clear" w:color="000000" w:fill="FFFFFF"/>
            <w:vAlign w:val="center"/>
          </w:tcPr>
          <w:p w14:paraId="33A940C6"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22.</w:t>
            </w:r>
            <w:r>
              <w:rPr>
                <w:rFonts w:ascii="Arial" w:hAnsi="Arial" w:cs="Arial"/>
                <w:color w:val="333333"/>
                <w:sz w:val="21"/>
                <w:szCs w:val="21"/>
              </w:rPr>
              <w:t>8</w:t>
            </w:r>
          </w:p>
        </w:tc>
      </w:tr>
      <w:tr w:rsidR="002F14E9" w:rsidRPr="00851184" w14:paraId="5BA12BC4" w14:textId="77777777" w:rsidTr="004D54EA">
        <w:trPr>
          <w:trHeight w:val="392"/>
        </w:trPr>
        <w:tc>
          <w:tcPr>
            <w:tcW w:w="2700" w:type="dxa"/>
            <w:shd w:val="clear" w:color="auto" w:fill="auto"/>
            <w:noWrap/>
            <w:vAlign w:val="center"/>
            <w:hideMark/>
          </w:tcPr>
          <w:p w14:paraId="0ACC0748" w14:textId="6C42A2D1" w:rsidR="002F14E9" w:rsidRPr="004F2C4C" w:rsidRDefault="002F14E9" w:rsidP="002F14E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noWrap/>
            <w:vAlign w:val="center"/>
          </w:tcPr>
          <w:p w14:paraId="503FFFCA"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0.0135</w:t>
            </w:r>
          </w:p>
        </w:tc>
        <w:tc>
          <w:tcPr>
            <w:tcW w:w="1260" w:type="dxa"/>
            <w:shd w:val="clear" w:color="auto" w:fill="auto"/>
            <w:noWrap/>
            <w:vAlign w:val="center"/>
          </w:tcPr>
          <w:p w14:paraId="4244CFC9"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851184">
              <w:rPr>
                <w:rFonts w:ascii="Arial" w:hAnsi="Arial" w:cs="Arial"/>
                <w:color w:val="333333"/>
                <w:sz w:val="21"/>
                <w:szCs w:val="21"/>
                <w:shd w:val="clear" w:color="auto" w:fill="FFFFFF"/>
              </w:rPr>
              <w:t>0.00856</w:t>
            </w:r>
          </w:p>
        </w:tc>
        <w:tc>
          <w:tcPr>
            <w:tcW w:w="1170" w:type="dxa"/>
            <w:vAlign w:val="center"/>
          </w:tcPr>
          <w:p w14:paraId="64E41EF8" w14:textId="77777777" w:rsidR="002F14E9" w:rsidRPr="00851184" w:rsidRDefault="002F14E9" w:rsidP="002F14E9">
            <w:pPr>
              <w:jc w:val="center"/>
              <w:rPr>
                <w:rFonts w:ascii="Arial" w:hAnsi="Arial" w:cs="Arial"/>
                <w:color w:val="333333"/>
                <w:sz w:val="21"/>
                <w:szCs w:val="21"/>
                <w:shd w:val="clear" w:color="auto" w:fill="FFFFFF"/>
              </w:rPr>
            </w:pPr>
            <w:r w:rsidRPr="00851184">
              <w:rPr>
                <w:rFonts w:ascii="Arial" w:hAnsi="Arial" w:cs="Arial"/>
                <w:color w:val="333333"/>
                <w:sz w:val="21"/>
                <w:szCs w:val="21"/>
              </w:rPr>
              <w:t>1.17</w:t>
            </w:r>
            <w:r>
              <w:rPr>
                <w:rFonts w:ascii="Arial" w:hAnsi="Arial" w:cs="Arial"/>
                <w:color w:val="333333"/>
                <w:sz w:val="21"/>
                <w:szCs w:val="21"/>
              </w:rPr>
              <w:t>e</w:t>
            </w:r>
            <w:r w:rsidRPr="00851184">
              <w:rPr>
                <w:rFonts w:ascii="Arial" w:hAnsi="Arial" w:cs="Arial"/>
                <w:color w:val="333333"/>
                <w:sz w:val="21"/>
                <w:szCs w:val="21"/>
              </w:rPr>
              <w:t>-01</w:t>
            </w:r>
          </w:p>
        </w:tc>
        <w:tc>
          <w:tcPr>
            <w:tcW w:w="1710" w:type="dxa"/>
            <w:shd w:val="clear" w:color="auto" w:fill="auto"/>
            <w:noWrap/>
            <w:vAlign w:val="center"/>
          </w:tcPr>
          <w:p w14:paraId="1E84FED7" w14:textId="77777777" w:rsidR="002F14E9" w:rsidRPr="00851184" w:rsidRDefault="002F14E9" w:rsidP="002F14E9">
            <w:pPr>
              <w:jc w:val="center"/>
              <w:rPr>
                <w:rFonts w:ascii="Arial" w:eastAsia="Times New Roman" w:hAnsi="Arial" w:cs="Arial"/>
                <w:color w:val="000000"/>
                <w:kern w:val="0"/>
                <w:sz w:val="21"/>
                <w:szCs w:val="21"/>
                <w14:ligatures w14:val="none"/>
              </w:rPr>
            </w:pPr>
            <w:r w:rsidRPr="007B698D">
              <w:rPr>
                <w:rFonts w:ascii="Arial" w:hAnsi="Arial" w:cs="Arial"/>
                <w:color w:val="333333"/>
                <w:sz w:val="21"/>
                <w:szCs w:val="21"/>
              </w:rPr>
              <w:t>-0.937</w:t>
            </w:r>
          </w:p>
        </w:tc>
        <w:tc>
          <w:tcPr>
            <w:tcW w:w="1800" w:type="dxa"/>
            <w:shd w:val="clear" w:color="000000" w:fill="FFFFFF"/>
            <w:vAlign w:val="center"/>
          </w:tcPr>
          <w:p w14:paraId="6F314369"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-74.3</w:t>
            </w:r>
          </w:p>
        </w:tc>
        <w:tc>
          <w:tcPr>
            <w:tcW w:w="1710" w:type="dxa"/>
            <w:shd w:val="clear" w:color="000000" w:fill="FFFFFF"/>
            <w:vAlign w:val="center"/>
          </w:tcPr>
          <w:p w14:paraId="4FF41405"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-167</w:t>
            </w:r>
          </w:p>
        </w:tc>
        <w:tc>
          <w:tcPr>
            <w:tcW w:w="1710" w:type="dxa"/>
            <w:shd w:val="clear" w:color="000000" w:fill="FFFFFF"/>
            <w:vAlign w:val="center"/>
          </w:tcPr>
          <w:p w14:paraId="61B0EDD7" w14:textId="77777777" w:rsidR="002F14E9" w:rsidRPr="00851184" w:rsidRDefault="002F14E9" w:rsidP="002F14E9">
            <w:pPr>
              <w:jc w:val="center"/>
              <w:rPr>
                <w:rFonts w:ascii="Arial" w:eastAsia="Times New Roman" w:hAnsi="Arial" w:cs="Arial"/>
                <w:color w:val="333333"/>
                <w:kern w:val="0"/>
                <w:sz w:val="21"/>
                <w:szCs w:val="21"/>
                <w14:ligatures w14:val="none"/>
              </w:rPr>
            </w:pPr>
            <w:r w:rsidRPr="007B698D">
              <w:rPr>
                <w:rFonts w:ascii="Arial" w:hAnsi="Arial" w:cs="Arial"/>
                <w:color w:val="333333"/>
                <w:sz w:val="21"/>
                <w:szCs w:val="21"/>
              </w:rPr>
              <w:t>18.4</w:t>
            </w:r>
          </w:p>
        </w:tc>
      </w:tr>
    </w:tbl>
    <w:p w14:paraId="03F4C53D" w14:textId="77777777" w:rsidR="00AD3491" w:rsidRDefault="00AD3491" w:rsidP="00837491">
      <w:pPr>
        <w:spacing w:line="480" w:lineRule="auto"/>
        <w:jc w:val="both"/>
        <w:rPr>
          <w:rFonts w:ascii="Arial" w:hAnsi="Arial" w:cs="Arial"/>
          <w:b/>
          <w:bCs/>
          <w:sz w:val="22"/>
          <w:szCs w:val="22"/>
        </w:rPr>
        <w:sectPr w:rsidR="00AD3491" w:rsidSect="00837491">
          <w:pgSz w:w="15840" w:h="12240" w:orient="landscape"/>
          <w:pgMar w:top="1440" w:right="1080" w:bottom="1440" w:left="1080" w:header="720" w:footer="720" w:gutter="0"/>
          <w:cols w:space="720"/>
          <w:docGrid w:linePitch="360"/>
        </w:sectPr>
      </w:pPr>
    </w:p>
    <w:p w14:paraId="326DB8E0" w14:textId="77777777" w:rsidR="00A207E6" w:rsidRPr="0028697E" w:rsidRDefault="00A207E6" w:rsidP="00A207E6">
      <w:pPr>
        <w:spacing w:line="480" w:lineRule="auto"/>
        <w:jc w:val="both"/>
        <w:rPr>
          <w:rFonts w:ascii="Arial" w:hAnsi="Arial" w:cs="Arial"/>
          <w:b/>
          <w:bCs/>
          <w:sz w:val="22"/>
          <w:szCs w:val="22"/>
        </w:rPr>
      </w:pPr>
      <w:r w:rsidRPr="0028697E">
        <w:rPr>
          <w:rFonts w:ascii="Arial" w:hAnsi="Arial" w:cs="Arial"/>
          <w:b/>
          <w:bCs/>
          <w:sz w:val="22"/>
          <w:szCs w:val="22"/>
        </w:rPr>
        <w:lastRenderedPageBreak/>
        <w:t>Supplementary Fig. 6:</w:t>
      </w:r>
      <w:r w:rsidRPr="0028697E">
        <w:rPr>
          <w:rFonts w:ascii="Arial" w:hAnsi="Arial" w:cs="Arial"/>
          <w:sz w:val="22"/>
          <w:szCs w:val="22"/>
        </w:rPr>
        <w:t xml:space="preserve"> </w:t>
      </w:r>
      <w:r w:rsidRPr="0028697E">
        <w:rPr>
          <w:rFonts w:ascii="Arial" w:hAnsi="Arial" w:cs="Arial"/>
          <w:b/>
          <w:bCs/>
          <w:sz w:val="22"/>
          <w:szCs w:val="22"/>
        </w:rPr>
        <w:t>Predicted decay patterns of HIV intact and defective DNA during acute treated HIV from weeks 0-52.</w:t>
      </w:r>
      <w:r w:rsidRPr="0028697E">
        <w:rPr>
          <w:rFonts w:ascii="Arial" w:hAnsi="Arial" w:cs="Arial"/>
          <w:sz w:val="22"/>
          <w:szCs w:val="22"/>
        </w:rPr>
        <w:t xml:space="preserve"> A total of 65.7% of the study participants continued in follow-up beyond 24 weeks. </w:t>
      </w:r>
      <w:r w:rsidRPr="0028697E">
        <w:rPr>
          <w:rFonts w:ascii="Arial" w:hAnsi="Arial" w:cs="Arial"/>
          <w:bCs/>
          <w:sz w:val="22"/>
          <w:szCs w:val="22"/>
        </w:rPr>
        <w:t xml:space="preserve">Decay patterns for observed (thin grey lines) HIV intact (left panel) and total defective (right panel) DNA closely fit with average model predictions (thick black lines). Sampling timepoints are labeled on the x-axis (including a week 2 study visit during which confirmatory HIV test results were disclosed). Average predicted participant predictions were made by taking the mean of </w:t>
      </w:r>
      <m:oMath>
        <m:sSub>
          <m:sSubPr>
            <m:ctrlPr>
              <w:rPr>
                <w:rFonts w:ascii="Cambria Math" w:hAnsi="Cambria Math" w:cs="Arial"/>
                <w:bCs/>
                <w:i/>
                <w:sz w:val="22"/>
                <w:szCs w:val="22"/>
              </w:rPr>
            </m:ctrlPr>
          </m:sSubPr>
          <m:e>
            <m:r>
              <w:rPr>
                <w:rFonts w:ascii="Cambria Math" w:hAnsi="Cambria Math" w:cs="Arial"/>
                <w:sz w:val="22"/>
                <w:szCs w:val="22"/>
              </w:rPr>
              <m:t>E</m:t>
            </m:r>
          </m:e>
          <m:sub>
            <m:r>
              <w:rPr>
                <w:rFonts w:ascii="Cambria Math" w:hAnsi="Cambria Math" w:cs="Arial"/>
                <w:sz w:val="22"/>
                <w:szCs w:val="22"/>
              </w:rPr>
              <m:t>i</m:t>
            </m:r>
          </m:sub>
        </m:sSub>
      </m:oMath>
      <w:r>
        <w:rPr>
          <w:rFonts w:ascii="Arial" w:hAnsi="Arial" w:cs="Arial"/>
          <w:bCs/>
          <w:sz w:val="22"/>
          <w:szCs w:val="22"/>
        </w:rPr>
        <w:t xml:space="preserve"> </w:t>
      </w:r>
      <w:r w:rsidRPr="0028697E">
        <w:rPr>
          <w:rFonts w:ascii="Arial" w:hAnsi="Arial" w:cs="Arial"/>
          <w:bCs/>
          <w:sz w:val="22"/>
          <w:szCs w:val="22"/>
        </w:rPr>
        <w:t xml:space="preserve">(estimated time between HIV infection and ART initiation), </w:t>
      </w:r>
      <m:oMath>
        <m:sSub>
          <m:sSubPr>
            <m:ctrlPr>
              <w:rPr>
                <w:rFonts w:ascii="Cambria Math" w:hAnsi="Cambria Math" w:cs="Arial"/>
                <w:bCs/>
                <w:i/>
                <w:sz w:val="22"/>
                <w:szCs w:val="22"/>
              </w:rPr>
            </m:ctrlPr>
          </m:sSubPr>
          <m:e>
            <m:r>
              <w:rPr>
                <w:rFonts w:ascii="Cambria Math" w:hAnsi="Cambria Math" w:cs="Arial"/>
                <w:sz w:val="22"/>
                <w:szCs w:val="22"/>
              </w:rPr>
              <m:t>C</m:t>
            </m:r>
          </m:e>
          <m:sub>
            <m:r>
              <w:rPr>
                <w:rFonts w:ascii="Cambria Math" w:hAnsi="Cambria Math" w:cs="Arial"/>
                <w:sz w:val="22"/>
                <w:szCs w:val="22"/>
              </w:rPr>
              <m:t>i</m:t>
            </m:r>
          </m:sub>
        </m:sSub>
      </m:oMath>
      <w:r>
        <w:rPr>
          <w:rFonts w:ascii="Arial" w:hAnsi="Arial" w:cs="Arial"/>
          <w:bCs/>
          <w:sz w:val="22"/>
          <w:szCs w:val="22"/>
        </w:rPr>
        <w:t xml:space="preserve"> (</w:t>
      </w:r>
      <w:r w:rsidRPr="0028697E">
        <w:rPr>
          <w:rFonts w:ascii="Arial" w:hAnsi="Arial" w:cs="Arial"/>
          <w:bCs/>
          <w:sz w:val="22"/>
          <w:szCs w:val="22"/>
        </w:rPr>
        <w:t xml:space="preserve">initial CD4+ T cell count), and </w:t>
      </w:r>
      <m:oMath>
        <m:sSub>
          <m:sSubPr>
            <m:ctrlPr>
              <w:rPr>
                <w:rFonts w:ascii="Cambria Math" w:hAnsi="Cambria Math" w:cs="Arial"/>
                <w:bCs/>
                <w:i/>
                <w:sz w:val="22"/>
                <w:szCs w:val="22"/>
              </w:rPr>
            </m:ctrlPr>
          </m:sSubPr>
          <m:e>
            <m:r>
              <w:rPr>
                <w:rFonts w:ascii="Cambria Math" w:hAnsi="Cambria Math" w:cs="Arial"/>
                <w:sz w:val="22"/>
                <w:szCs w:val="22"/>
              </w:rPr>
              <m:t>V</m:t>
            </m:r>
          </m:e>
          <m:sub>
            <m:r>
              <w:rPr>
                <w:rFonts w:ascii="Cambria Math" w:hAnsi="Cambria Math" w:cs="Arial"/>
                <w:sz w:val="22"/>
                <w:szCs w:val="22"/>
              </w:rPr>
              <m:t>i</m:t>
            </m:r>
          </m:sub>
        </m:sSub>
      </m:oMath>
      <w:r>
        <w:rPr>
          <w:rFonts w:ascii="Arial" w:hAnsi="Arial" w:cs="Arial"/>
          <w:bCs/>
          <w:sz w:val="22"/>
          <w:szCs w:val="22"/>
        </w:rPr>
        <w:t xml:space="preserve"> </w:t>
      </w:r>
      <w:r w:rsidRPr="0028697E">
        <w:rPr>
          <w:rFonts w:ascii="Arial" w:hAnsi="Arial" w:cs="Arial"/>
          <w:bCs/>
          <w:sz w:val="22"/>
          <w:szCs w:val="22"/>
        </w:rPr>
        <w:t>(log</w:t>
      </w:r>
      <w:r w:rsidRPr="0028697E">
        <w:rPr>
          <w:rFonts w:ascii="Arial" w:hAnsi="Arial" w:cs="Arial"/>
          <w:bCs/>
          <w:sz w:val="22"/>
          <w:szCs w:val="22"/>
          <w:vertAlign w:val="subscript"/>
        </w:rPr>
        <w:t>10</w:t>
      </w:r>
      <w:r w:rsidRPr="0028697E">
        <w:rPr>
          <w:rFonts w:ascii="Arial" w:hAnsi="Arial" w:cs="Arial"/>
          <w:bCs/>
          <w:sz w:val="22"/>
          <w:szCs w:val="22"/>
        </w:rPr>
        <w:t xml:space="preserve"> pre-ART plasma viral load) across participants from final models. </w:t>
      </w:r>
    </w:p>
    <w:p w14:paraId="365A2ED6" w14:textId="77777777" w:rsidR="00A207E6" w:rsidRDefault="00A207E6" w:rsidP="00A207E6">
      <w:pPr>
        <w:spacing w:line="480" w:lineRule="auto"/>
        <w:rPr>
          <w:rFonts w:ascii="Arial" w:hAnsi="Arial" w:cs="Arial"/>
          <w:sz w:val="22"/>
          <w:szCs w:val="22"/>
        </w:rPr>
      </w:pPr>
      <w:r>
        <w:rPr>
          <w:rFonts w:ascii="Arial" w:hAnsi="Arial" w:cs="Arial"/>
          <w:noProof/>
          <w:sz w:val="22"/>
          <w:szCs w:val="22"/>
        </w:rPr>
        <w:drawing>
          <wp:inline distT="0" distB="0" distL="0" distR="0" wp14:anchorId="348B6BCC" wp14:editId="63B34C85">
            <wp:extent cx="5943600" cy="2971800"/>
            <wp:effectExtent l="0" t="0" r="0" b="0"/>
            <wp:docPr id="5685251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2513" name="Graphic 56852513"/>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971800"/>
                    </a:xfrm>
                    <a:prstGeom prst="rect">
                      <a:avLst/>
                    </a:prstGeom>
                  </pic:spPr>
                </pic:pic>
              </a:graphicData>
            </a:graphic>
          </wp:inline>
        </w:drawing>
      </w:r>
    </w:p>
    <w:p w14:paraId="3CC389D4" w14:textId="77777777" w:rsidR="00A207E6" w:rsidRDefault="00A207E6" w:rsidP="00A207E6">
      <w:pPr>
        <w:spacing w:line="480" w:lineRule="auto"/>
        <w:rPr>
          <w:rFonts w:ascii="Arial" w:hAnsi="Arial" w:cs="Arial"/>
          <w:b/>
          <w:bCs/>
          <w:sz w:val="22"/>
          <w:szCs w:val="22"/>
        </w:rPr>
      </w:pPr>
    </w:p>
    <w:p w14:paraId="29ECBF8E" w14:textId="7A7D6FF7" w:rsidR="00A207E6" w:rsidRDefault="00A207E6">
      <w:pPr>
        <w:rPr>
          <w:rFonts w:ascii="Arial" w:hAnsi="Arial" w:cs="Arial"/>
          <w:b/>
          <w:bCs/>
          <w:sz w:val="22"/>
          <w:szCs w:val="22"/>
        </w:rPr>
      </w:pPr>
      <w:r>
        <w:rPr>
          <w:rFonts w:ascii="Arial" w:hAnsi="Arial" w:cs="Arial"/>
          <w:b/>
          <w:bCs/>
          <w:sz w:val="22"/>
          <w:szCs w:val="22"/>
        </w:rPr>
        <w:br w:type="page"/>
      </w:r>
    </w:p>
    <w:p w14:paraId="786C8596" w14:textId="078E5240" w:rsidR="00BB2633" w:rsidRDefault="000E2EF8" w:rsidP="000E2EF8">
      <w:pPr>
        <w:spacing w:line="480" w:lineRule="auto"/>
        <w:jc w:val="both"/>
        <w:rPr>
          <w:rFonts w:ascii="Arial" w:hAnsi="Arial" w:cs="Arial"/>
          <w:sz w:val="22"/>
          <w:szCs w:val="22"/>
        </w:rPr>
      </w:pPr>
      <w:r w:rsidRPr="00A80132">
        <w:rPr>
          <w:rFonts w:ascii="Arial" w:hAnsi="Arial" w:cs="Arial"/>
          <w:b/>
          <w:bCs/>
          <w:sz w:val="22"/>
          <w:szCs w:val="22"/>
        </w:rPr>
        <w:lastRenderedPageBreak/>
        <w:t xml:space="preserve">Supplementary Fig. </w:t>
      </w:r>
      <w:r w:rsidR="00A207E6">
        <w:rPr>
          <w:rFonts w:ascii="Arial" w:hAnsi="Arial" w:cs="Arial"/>
          <w:b/>
          <w:bCs/>
          <w:sz w:val="22"/>
          <w:szCs w:val="22"/>
        </w:rPr>
        <w:t>7</w:t>
      </w:r>
      <w:r w:rsidRPr="00A80132">
        <w:rPr>
          <w:rFonts w:ascii="Arial" w:hAnsi="Arial" w:cs="Arial"/>
          <w:b/>
          <w:bCs/>
          <w:sz w:val="22"/>
          <w:szCs w:val="22"/>
        </w:rPr>
        <w:t>:</w:t>
      </w:r>
      <w:r w:rsidRPr="004D54EA">
        <w:rPr>
          <w:rFonts w:ascii="Arial" w:hAnsi="Arial" w:cs="Arial"/>
          <w:b/>
          <w:sz w:val="22"/>
        </w:rPr>
        <w:t xml:space="preserve"> </w:t>
      </w:r>
      <w:r w:rsidRPr="00A80132">
        <w:rPr>
          <w:rFonts w:ascii="Arial" w:hAnsi="Arial" w:cs="Arial"/>
          <w:b/>
          <w:bCs/>
          <w:sz w:val="22"/>
          <w:szCs w:val="22"/>
        </w:rPr>
        <w:t>Predicted versus observed plots show good model performance for both HIV intact and defective DNA</w:t>
      </w:r>
      <w:r w:rsidRPr="00A80132">
        <w:rPr>
          <w:rFonts w:ascii="Arial" w:hAnsi="Arial" w:cs="Arial"/>
          <w:sz w:val="22"/>
          <w:szCs w:val="22"/>
        </w:rPr>
        <w:t xml:space="preserve">. Validation for the final models for intact and defective HIV DNA decay was initially performed by looking at the plots of predicted vs observed HIV DNA counts. These plots show that both models produce relatively unbiased estimates across the observed range of HIV DNA counts and that the residual variance in the defective reservoir is much higher than the intact reservoir. </w:t>
      </w:r>
      <w:r w:rsidR="00BB2633" w:rsidRPr="00BB2633">
        <w:rPr>
          <w:rFonts w:ascii="Arial" w:hAnsi="Arial" w:cs="Arial"/>
          <w:sz w:val="22"/>
          <w:szCs w:val="22"/>
        </w:rPr>
        <w:t xml:space="preserve">Red dashed line </w:t>
      </w:r>
      <w:r w:rsidR="007308D3">
        <w:rPr>
          <w:rFonts w:ascii="Arial" w:hAnsi="Arial" w:cs="Arial"/>
          <w:sz w:val="22"/>
          <w:szCs w:val="22"/>
        </w:rPr>
        <w:t>denotes the</w:t>
      </w:r>
      <w:r w:rsidR="00BB2633" w:rsidRPr="00BB2633">
        <w:rPr>
          <w:rFonts w:ascii="Arial" w:hAnsi="Arial" w:cs="Arial"/>
          <w:sz w:val="22"/>
          <w:szCs w:val="22"/>
        </w:rPr>
        <w:t xml:space="preserve"> idealized fit where predicted values</w:t>
      </w:r>
      <w:r w:rsidR="007308D3">
        <w:rPr>
          <w:rFonts w:ascii="Arial" w:hAnsi="Arial" w:cs="Arial"/>
          <w:sz w:val="22"/>
          <w:szCs w:val="22"/>
        </w:rPr>
        <w:t xml:space="preserve"> exactly equal observed values</w:t>
      </w:r>
      <w:r w:rsidR="00BB2633" w:rsidRPr="00BB2633">
        <w:rPr>
          <w:rFonts w:ascii="Arial" w:hAnsi="Arial" w:cs="Arial"/>
          <w:sz w:val="22"/>
          <w:szCs w:val="22"/>
        </w:rPr>
        <w:t>.</w:t>
      </w:r>
    </w:p>
    <w:p w14:paraId="515183A7" w14:textId="2EBB458B" w:rsidR="000E2EF8" w:rsidRPr="005A4272" w:rsidRDefault="00225FF4" w:rsidP="000E2EF8">
      <w:pPr>
        <w:spacing w:line="480" w:lineRule="auto"/>
        <w:jc w:val="both"/>
        <w:rPr>
          <w:rFonts w:ascii="Arial" w:hAnsi="Arial" w:cs="Arial"/>
          <w:sz w:val="22"/>
          <w:szCs w:val="22"/>
        </w:rPr>
      </w:pPr>
      <w:r>
        <w:rPr>
          <w:rFonts w:ascii="Arial" w:hAnsi="Arial" w:cs="Arial"/>
          <w:noProof/>
          <w:sz w:val="22"/>
          <w:szCs w:val="22"/>
        </w:rPr>
        <w:drawing>
          <wp:inline distT="0" distB="0" distL="0" distR="0" wp14:anchorId="6167A436" wp14:editId="5CA7BEE1">
            <wp:extent cx="5943600" cy="2971800"/>
            <wp:effectExtent l="0" t="0" r="0" b="0"/>
            <wp:docPr id="6532906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9069" name="Graphic 65329069"/>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2971800"/>
                    </a:xfrm>
                    <a:prstGeom prst="rect">
                      <a:avLst/>
                    </a:prstGeom>
                  </pic:spPr>
                </pic:pic>
              </a:graphicData>
            </a:graphic>
          </wp:inline>
        </w:drawing>
      </w:r>
    </w:p>
    <w:p w14:paraId="2C0316BA" w14:textId="2CCC18B6" w:rsidR="000E2EF8" w:rsidRPr="00493160" w:rsidRDefault="000E2EF8" w:rsidP="000E2EF8">
      <w:pPr>
        <w:spacing w:line="480" w:lineRule="auto"/>
        <w:jc w:val="both"/>
        <w:rPr>
          <w:rFonts w:ascii="Arial" w:hAnsi="Arial" w:cs="Arial"/>
          <w:sz w:val="22"/>
          <w:szCs w:val="22"/>
        </w:rPr>
      </w:pPr>
      <w:r w:rsidRPr="00493160">
        <w:rPr>
          <w:rFonts w:ascii="Arial" w:hAnsi="Arial" w:cs="Arial"/>
          <w:b/>
          <w:bCs/>
          <w:sz w:val="22"/>
          <w:szCs w:val="22"/>
        </w:rPr>
        <w:br w:type="page"/>
      </w:r>
      <w:r w:rsidRPr="00493160">
        <w:rPr>
          <w:rFonts w:ascii="Arial" w:hAnsi="Arial" w:cs="Arial"/>
          <w:b/>
          <w:bCs/>
          <w:sz w:val="22"/>
          <w:szCs w:val="22"/>
        </w:rPr>
        <w:lastRenderedPageBreak/>
        <w:t xml:space="preserve">Supplementary Fig. </w:t>
      </w:r>
      <w:r w:rsidR="00A207E6">
        <w:rPr>
          <w:rFonts w:ascii="Arial" w:hAnsi="Arial" w:cs="Arial"/>
          <w:b/>
          <w:bCs/>
          <w:sz w:val="22"/>
          <w:szCs w:val="22"/>
        </w:rPr>
        <w:t>8</w:t>
      </w:r>
      <w:r w:rsidRPr="00493160">
        <w:rPr>
          <w:rFonts w:ascii="Arial" w:hAnsi="Arial" w:cs="Arial"/>
          <w:b/>
          <w:bCs/>
          <w:sz w:val="22"/>
          <w:szCs w:val="22"/>
        </w:rPr>
        <w:t>: Sensitivity analyses estimating HIV intact and defective DNA decay rates after excluding potential outlier clinical subgroups</w:t>
      </w:r>
      <w:r w:rsidRPr="00493160">
        <w:rPr>
          <w:rFonts w:ascii="Arial" w:hAnsi="Arial" w:cs="Arial"/>
          <w:sz w:val="22"/>
          <w:szCs w:val="22"/>
        </w:rPr>
        <w:t>. The final model (</w:t>
      </w:r>
      <w:r w:rsidR="00E37C0D" w:rsidRPr="0099424D">
        <w:rPr>
          <w:rFonts w:ascii="Symbol" w:hAnsi="Symbol" w:cs="Arial"/>
          <w:sz w:val="22"/>
        </w:rPr>
        <w:t>t</w:t>
      </w:r>
      <w:r w:rsidRPr="00493160">
        <w:rPr>
          <w:rFonts w:ascii="Arial" w:hAnsi="Arial" w:cs="Arial"/>
          <w:sz w:val="22"/>
          <w:szCs w:val="22"/>
        </w:rPr>
        <w:t xml:space="preserve"> = 5 weeks) was fit on three clinically interesting sub-populations to assess if the influence of potential outlier data. Separate models were fit that excluded (a) participants reporting prior PrEP use (&lt;10 days overlap between last PrEP use and estimated date of detected HIV infection), (b) participants with plasma viral load “blips” (defined as a one-time viral load &gt;1000 copies/mL or two consecutive viral loads &gt;100 copies/mL between weeks 0-24), and (c) participants with sudden increases in HIV intact DNA (defined as &gt;50% increase between two consecutive measurements of HIV intact DNA during weeks 0-24). Models were fit using the cohort data (grey lines), but not the potential outlier data (red lines). The resulting predict</w:t>
      </w:r>
      <w:r w:rsidR="001B0DAA">
        <w:rPr>
          <w:rFonts w:ascii="Arial" w:hAnsi="Arial" w:cs="Arial"/>
          <w:sz w:val="22"/>
          <w:szCs w:val="22"/>
        </w:rPr>
        <w:t>ed</w:t>
      </w:r>
      <w:r w:rsidRPr="00493160">
        <w:rPr>
          <w:rFonts w:ascii="Arial" w:hAnsi="Arial" w:cs="Arial"/>
          <w:sz w:val="22"/>
          <w:szCs w:val="22"/>
        </w:rPr>
        <w:t xml:space="preserve"> average participant HIV reservoir decay patterns are shown as thick black lines. Refer to </w:t>
      </w:r>
      <w:r w:rsidRPr="00493160">
        <w:rPr>
          <w:rFonts w:ascii="Arial" w:hAnsi="Arial" w:cs="Arial"/>
          <w:b/>
          <w:bCs/>
          <w:sz w:val="22"/>
          <w:szCs w:val="22"/>
        </w:rPr>
        <w:t>Supplementary Table 1</w:t>
      </w:r>
      <w:r w:rsidRPr="00493160">
        <w:rPr>
          <w:rFonts w:ascii="Arial" w:hAnsi="Arial" w:cs="Arial"/>
          <w:sz w:val="22"/>
          <w:szCs w:val="22"/>
        </w:rPr>
        <w:t xml:space="preserve"> to get the sample sizes and half-life estimates for each sensitivity analysis.</w:t>
      </w:r>
    </w:p>
    <w:p w14:paraId="0D8B9D56" w14:textId="77777777" w:rsidR="000E2EF8" w:rsidRDefault="000E2EF8" w:rsidP="000E2EF8">
      <w:pPr>
        <w:spacing w:line="480" w:lineRule="auto"/>
        <w:jc w:val="both"/>
        <w:rPr>
          <w:rFonts w:ascii="Arial" w:hAnsi="Arial" w:cs="Arial"/>
          <w:b/>
          <w:bCs/>
          <w:sz w:val="22"/>
          <w:szCs w:val="22"/>
        </w:rPr>
      </w:pPr>
      <w:r>
        <w:rPr>
          <w:rFonts w:ascii="Arial" w:hAnsi="Arial" w:cs="Arial"/>
          <w:b/>
          <w:bCs/>
          <w:sz w:val="22"/>
          <w:szCs w:val="22"/>
        </w:rPr>
        <w:t>a.</w:t>
      </w:r>
    </w:p>
    <w:p w14:paraId="69C0E9C5" w14:textId="59749202" w:rsidR="000E2EF8" w:rsidRDefault="00CA21A6" w:rsidP="000E2EF8">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681237FB" wp14:editId="2E7F7A82">
            <wp:extent cx="5943600" cy="2971800"/>
            <wp:effectExtent l="0" t="0" r="0" b="0"/>
            <wp:docPr id="809750391"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0391" name="Graphic 809750391"/>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2971800"/>
                    </a:xfrm>
                    <a:prstGeom prst="rect">
                      <a:avLst/>
                    </a:prstGeom>
                  </pic:spPr>
                </pic:pic>
              </a:graphicData>
            </a:graphic>
          </wp:inline>
        </w:drawing>
      </w:r>
    </w:p>
    <w:p w14:paraId="6D8C86D1" w14:textId="77777777" w:rsidR="00CA21A6" w:rsidRDefault="00CA21A6" w:rsidP="000E2EF8">
      <w:pPr>
        <w:spacing w:line="480" w:lineRule="auto"/>
        <w:jc w:val="both"/>
        <w:rPr>
          <w:rFonts w:ascii="Arial" w:hAnsi="Arial" w:cs="Arial"/>
          <w:b/>
          <w:bCs/>
          <w:sz w:val="22"/>
          <w:szCs w:val="22"/>
        </w:rPr>
      </w:pPr>
    </w:p>
    <w:p w14:paraId="4ACBA176" w14:textId="77777777" w:rsidR="00CA21A6" w:rsidRDefault="00CA21A6" w:rsidP="000E2EF8">
      <w:pPr>
        <w:spacing w:line="480" w:lineRule="auto"/>
        <w:jc w:val="both"/>
        <w:rPr>
          <w:rFonts w:ascii="Arial" w:hAnsi="Arial" w:cs="Arial"/>
          <w:b/>
          <w:bCs/>
          <w:sz w:val="22"/>
          <w:szCs w:val="22"/>
        </w:rPr>
      </w:pPr>
    </w:p>
    <w:p w14:paraId="2D1C57B1" w14:textId="77777777" w:rsidR="00CA21A6" w:rsidRDefault="00CA21A6" w:rsidP="000E2EF8">
      <w:pPr>
        <w:spacing w:line="480" w:lineRule="auto"/>
        <w:jc w:val="both"/>
        <w:rPr>
          <w:rFonts w:ascii="Arial" w:hAnsi="Arial" w:cs="Arial"/>
          <w:b/>
          <w:bCs/>
          <w:sz w:val="22"/>
          <w:szCs w:val="22"/>
        </w:rPr>
      </w:pPr>
    </w:p>
    <w:p w14:paraId="1185CC78" w14:textId="77777777" w:rsidR="00CA21A6" w:rsidRDefault="00CA21A6" w:rsidP="000E2EF8">
      <w:pPr>
        <w:spacing w:line="480" w:lineRule="auto"/>
        <w:jc w:val="both"/>
        <w:rPr>
          <w:rFonts w:ascii="Arial" w:hAnsi="Arial" w:cs="Arial"/>
          <w:b/>
          <w:bCs/>
          <w:sz w:val="22"/>
          <w:szCs w:val="22"/>
        </w:rPr>
      </w:pPr>
    </w:p>
    <w:p w14:paraId="10308EC8" w14:textId="78CBC738" w:rsidR="000E2EF8" w:rsidRDefault="000E2EF8" w:rsidP="000E2EF8">
      <w:pPr>
        <w:spacing w:line="480" w:lineRule="auto"/>
        <w:jc w:val="both"/>
        <w:rPr>
          <w:rFonts w:ascii="Arial" w:hAnsi="Arial" w:cs="Arial"/>
          <w:b/>
          <w:bCs/>
          <w:sz w:val="22"/>
          <w:szCs w:val="22"/>
        </w:rPr>
      </w:pPr>
      <w:r>
        <w:rPr>
          <w:rFonts w:ascii="Arial" w:hAnsi="Arial" w:cs="Arial"/>
          <w:b/>
          <w:bCs/>
          <w:sz w:val="22"/>
          <w:szCs w:val="22"/>
        </w:rPr>
        <w:lastRenderedPageBreak/>
        <w:t>b.</w:t>
      </w:r>
    </w:p>
    <w:p w14:paraId="61982061" w14:textId="64F746FB" w:rsidR="00CA21A6" w:rsidRDefault="00CA21A6" w:rsidP="000E2EF8">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7D6AE5C5" wp14:editId="791D86BE">
            <wp:extent cx="5943600" cy="2971800"/>
            <wp:effectExtent l="0" t="0" r="0" b="0"/>
            <wp:docPr id="51555135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51350" name="Graphic 515551350"/>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2971800"/>
                    </a:xfrm>
                    <a:prstGeom prst="rect">
                      <a:avLst/>
                    </a:prstGeom>
                  </pic:spPr>
                </pic:pic>
              </a:graphicData>
            </a:graphic>
          </wp:inline>
        </w:drawing>
      </w:r>
    </w:p>
    <w:p w14:paraId="31E253D1" w14:textId="77777777" w:rsidR="000E2EF8" w:rsidRDefault="000E2EF8" w:rsidP="000E2EF8">
      <w:pPr>
        <w:spacing w:line="480" w:lineRule="auto"/>
        <w:jc w:val="both"/>
        <w:rPr>
          <w:rFonts w:ascii="Arial" w:hAnsi="Arial" w:cs="Arial"/>
          <w:b/>
          <w:bCs/>
          <w:sz w:val="22"/>
          <w:szCs w:val="22"/>
        </w:rPr>
      </w:pPr>
      <w:r>
        <w:rPr>
          <w:rFonts w:ascii="Arial" w:hAnsi="Arial" w:cs="Arial"/>
          <w:b/>
          <w:bCs/>
          <w:sz w:val="22"/>
          <w:szCs w:val="22"/>
        </w:rPr>
        <w:t>c.</w:t>
      </w:r>
    </w:p>
    <w:p w14:paraId="19A8B8F1" w14:textId="7D9500B2" w:rsidR="00CA21A6" w:rsidRDefault="00CA21A6" w:rsidP="000E2EF8">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5848A752" wp14:editId="33D746D3">
            <wp:extent cx="5943600" cy="2971800"/>
            <wp:effectExtent l="0" t="0" r="0" b="0"/>
            <wp:docPr id="764056446"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56446" name="Graphic 764056446"/>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2971800"/>
                    </a:xfrm>
                    <a:prstGeom prst="rect">
                      <a:avLst/>
                    </a:prstGeom>
                  </pic:spPr>
                </pic:pic>
              </a:graphicData>
            </a:graphic>
          </wp:inline>
        </w:drawing>
      </w:r>
    </w:p>
    <w:p w14:paraId="2D6C3193" w14:textId="2AB68D33" w:rsidR="007221DE" w:rsidRDefault="0083086A">
      <w:pPr>
        <w:rPr>
          <w:rFonts w:ascii="Arial" w:hAnsi="Arial" w:cs="Arial"/>
          <w:b/>
          <w:bCs/>
          <w:sz w:val="22"/>
          <w:szCs w:val="22"/>
        </w:rPr>
      </w:pPr>
      <w:r>
        <w:rPr>
          <w:rFonts w:ascii="Arial" w:hAnsi="Arial" w:cs="Arial"/>
          <w:b/>
          <w:bCs/>
          <w:sz w:val="22"/>
          <w:szCs w:val="22"/>
        </w:rPr>
        <w:br w:type="page"/>
      </w:r>
    </w:p>
    <w:p w14:paraId="37ACF25E" w14:textId="3AF28370" w:rsidR="00B639C4" w:rsidRPr="00E37C0D" w:rsidRDefault="0030427B" w:rsidP="00B639C4">
      <w:pPr>
        <w:spacing w:line="480" w:lineRule="auto"/>
        <w:jc w:val="both"/>
        <w:rPr>
          <w:rFonts w:ascii="Arial" w:hAnsi="Arial" w:cs="Arial"/>
          <w:sz w:val="22"/>
          <w:szCs w:val="22"/>
        </w:rPr>
      </w:pPr>
      <w:r w:rsidRPr="00E37C0D">
        <w:rPr>
          <w:rFonts w:ascii="Arial" w:hAnsi="Arial" w:cs="Arial"/>
          <w:b/>
          <w:bCs/>
          <w:sz w:val="22"/>
          <w:szCs w:val="22"/>
        </w:rPr>
        <w:lastRenderedPageBreak/>
        <w:t xml:space="preserve">Supplementary </w:t>
      </w:r>
      <w:r w:rsidR="00B639C4" w:rsidRPr="00E37C0D">
        <w:rPr>
          <w:rFonts w:ascii="Arial" w:hAnsi="Arial" w:cs="Arial"/>
          <w:b/>
          <w:bCs/>
          <w:sz w:val="22"/>
          <w:szCs w:val="22"/>
        </w:rPr>
        <w:t>Fig</w:t>
      </w:r>
      <w:r w:rsidR="00D15A6E" w:rsidRPr="00E37C0D">
        <w:rPr>
          <w:rFonts w:ascii="Arial" w:hAnsi="Arial" w:cs="Arial"/>
          <w:b/>
          <w:bCs/>
          <w:sz w:val="22"/>
          <w:szCs w:val="22"/>
        </w:rPr>
        <w:t>.</w:t>
      </w:r>
      <w:r w:rsidR="00B639C4" w:rsidRPr="00E37C0D">
        <w:rPr>
          <w:rFonts w:ascii="Arial" w:hAnsi="Arial" w:cs="Arial"/>
          <w:b/>
          <w:bCs/>
          <w:sz w:val="22"/>
          <w:szCs w:val="22"/>
        </w:rPr>
        <w:t xml:space="preserve"> </w:t>
      </w:r>
      <w:r w:rsidR="00A207E6">
        <w:rPr>
          <w:rFonts w:ascii="Arial" w:hAnsi="Arial" w:cs="Arial"/>
          <w:b/>
          <w:bCs/>
          <w:sz w:val="22"/>
          <w:szCs w:val="22"/>
        </w:rPr>
        <w:t>9</w:t>
      </w:r>
      <w:r w:rsidR="00D67BE4" w:rsidRPr="00E37C0D">
        <w:rPr>
          <w:rFonts w:ascii="Arial" w:hAnsi="Arial" w:cs="Arial"/>
          <w:b/>
          <w:bCs/>
          <w:sz w:val="22"/>
          <w:szCs w:val="22"/>
        </w:rPr>
        <w:t>:</w:t>
      </w:r>
      <w:r w:rsidR="00B639C4" w:rsidRPr="00E37C0D">
        <w:rPr>
          <w:rFonts w:ascii="Arial" w:hAnsi="Arial" w:cs="Arial"/>
          <w:b/>
          <w:bCs/>
          <w:sz w:val="22"/>
          <w:szCs w:val="22"/>
        </w:rPr>
        <w:t xml:space="preserve"> </w:t>
      </w:r>
      <w:r w:rsidR="004C6181" w:rsidRPr="00E37C0D">
        <w:rPr>
          <w:rFonts w:ascii="Arial" w:hAnsi="Arial" w:cs="Arial"/>
          <w:b/>
          <w:bCs/>
          <w:sz w:val="22"/>
          <w:szCs w:val="22"/>
        </w:rPr>
        <w:t>Inflection point s</w:t>
      </w:r>
      <w:r w:rsidR="00B639C4" w:rsidRPr="00E37C0D">
        <w:rPr>
          <w:rFonts w:ascii="Arial" w:hAnsi="Arial" w:cs="Arial"/>
          <w:b/>
          <w:bCs/>
          <w:sz w:val="22"/>
          <w:szCs w:val="22"/>
        </w:rPr>
        <w:t>ensitivity analyses</w:t>
      </w:r>
      <w:r w:rsidR="00FC5BD1" w:rsidRPr="00E37C0D">
        <w:rPr>
          <w:rFonts w:ascii="Arial" w:hAnsi="Arial" w:cs="Arial"/>
          <w:b/>
          <w:bCs/>
          <w:sz w:val="22"/>
          <w:szCs w:val="22"/>
        </w:rPr>
        <w:t xml:space="preserve"> demonstrate some variability when excluding populations of potential outliers</w:t>
      </w:r>
      <w:r w:rsidR="004C6181" w:rsidRPr="00E37C0D">
        <w:rPr>
          <w:rFonts w:ascii="Arial" w:hAnsi="Arial" w:cs="Arial"/>
          <w:b/>
          <w:bCs/>
          <w:sz w:val="22"/>
          <w:szCs w:val="22"/>
        </w:rPr>
        <w:t>.</w:t>
      </w:r>
      <w:r w:rsidR="00B639C4" w:rsidRPr="00E37C0D">
        <w:rPr>
          <w:rFonts w:ascii="Arial" w:hAnsi="Arial" w:cs="Arial"/>
          <w:sz w:val="22"/>
          <w:szCs w:val="22"/>
        </w:rPr>
        <w:t xml:space="preserve"> </w:t>
      </w:r>
      <w:r w:rsidR="004C6181" w:rsidRPr="00E37C0D">
        <w:rPr>
          <w:rFonts w:ascii="Arial" w:hAnsi="Arial" w:cs="Arial"/>
          <w:sz w:val="22"/>
          <w:szCs w:val="22"/>
        </w:rPr>
        <w:t>T</w:t>
      </w:r>
      <w:r w:rsidR="00B639C4" w:rsidRPr="00E37C0D">
        <w:rPr>
          <w:rFonts w:ascii="Arial" w:hAnsi="Arial" w:cs="Arial"/>
          <w:sz w:val="22"/>
          <w:szCs w:val="22"/>
        </w:rPr>
        <w:t xml:space="preserve">o test whether the final model inflection point selection of </w:t>
      </w:r>
      <w:r w:rsidR="00E37C0D" w:rsidRPr="0099424D">
        <w:rPr>
          <w:rFonts w:ascii="Symbol" w:hAnsi="Symbol" w:cs="Arial"/>
          <w:sz w:val="22"/>
        </w:rPr>
        <w:t>t</w:t>
      </w:r>
      <w:r w:rsidR="00B639C4" w:rsidRPr="00E37C0D">
        <w:rPr>
          <w:rFonts w:ascii="Arial" w:hAnsi="Arial" w:cs="Arial"/>
          <w:bCs/>
          <w:sz w:val="22"/>
          <w:szCs w:val="22"/>
        </w:rPr>
        <w:t xml:space="preserve"> = 5 </w:t>
      </w:r>
      <w:r w:rsidR="00B639C4" w:rsidRPr="00E37C0D">
        <w:rPr>
          <w:rFonts w:ascii="Arial" w:hAnsi="Arial" w:cs="Arial"/>
          <w:sz w:val="22"/>
          <w:szCs w:val="22"/>
        </w:rPr>
        <w:t>weeks was influenced by potential outlier data</w:t>
      </w:r>
      <w:r w:rsidR="004C6181" w:rsidRPr="00E37C0D">
        <w:rPr>
          <w:rFonts w:ascii="Arial" w:hAnsi="Arial" w:cs="Arial"/>
          <w:sz w:val="22"/>
          <w:szCs w:val="22"/>
        </w:rPr>
        <w:t xml:space="preserve"> we performed </w:t>
      </w:r>
      <w:r w:rsidR="00E37C0D" w:rsidRPr="0099424D">
        <w:rPr>
          <w:rFonts w:ascii="Symbol" w:hAnsi="Symbol" w:cs="Arial"/>
          <w:sz w:val="22"/>
        </w:rPr>
        <w:t>t</w:t>
      </w:r>
      <w:r w:rsidR="004C6181" w:rsidRPr="00E37C0D">
        <w:rPr>
          <w:rFonts w:ascii="Arial" w:hAnsi="Arial" w:cs="Arial"/>
          <w:sz w:val="22"/>
          <w:szCs w:val="22"/>
        </w:rPr>
        <w:t xml:space="preserve"> estimation on three clinically interesting sub-populations</w:t>
      </w:r>
      <w:r w:rsidR="00B639C4" w:rsidRPr="00E37C0D">
        <w:rPr>
          <w:rFonts w:ascii="Arial" w:hAnsi="Arial" w:cs="Arial"/>
          <w:sz w:val="22"/>
          <w:szCs w:val="22"/>
        </w:rPr>
        <w:t xml:space="preserve">. Separate models were fit that excluded (a) participants reporting prior PrEP use (&lt;10 days overlap between last PrEP use and estimated date of detected HIV infection), (b) participants with plasma viral load “blips” (defined as a one-time viral load &gt;1000 copies/mL or two consecutive viral loads &gt;100 copies/mL between weeks 0-24), and (c) participants with sudden increases in HIV intact DNA (defined as &gt;50% increase between two consecutive measurements of HIV intact DNA during weeks 0-24). A regular grid of possible </w:t>
      </w:r>
      <w:r w:rsidR="00E37C0D" w:rsidRPr="0099424D">
        <w:rPr>
          <w:rFonts w:ascii="Symbol" w:hAnsi="Symbol" w:cs="Arial"/>
          <w:sz w:val="22"/>
        </w:rPr>
        <w:t>t</w:t>
      </w:r>
      <w:r w:rsidR="00B639C4" w:rsidRPr="00E37C0D">
        <w:rPr>
          <w:rFonts w:ascii="Arial" w:hAnsi="Arial" w:cs="Arial"/>
          <w:sz w:val="22"/>
          <w:szCs w:val="22"/>
        </w:rPr>
        <w:t xml:space="preserve"> was used (0-26 weeks by half-week) and the leave-one-out cross-validation (LOOCV) mean absolute prediction error (MAE) was computed for each candidate </w:t>
      </w:r>
      <w:r w:rsidR="00E37C0D" w:rsidRPr="0099424D">
        <w:rPr>
          <w:rFonts w:ascii="Symbol" w:hAnsi="Symbol" w:cs="Arial"/>
          <w:sz w:val="22"/>
        </w:rPr>
        <w:t>t</w:t>
      </w:r>
      <w:r w:rsidR="00B639C4" w:rsidRPr="00E37C0D">
        <w:rPr>
          <w:rFonts w:ascii="Arial" w:hAnsi="Arial" w:cs="Arial"/>
          <w:sz w:val="22"/>
          <w:szCs w:val="22"/>
        </w:rPr>
        <w:t xml:space="preserve">. </w:t>
      </w:r>
      <w:r w:rsidR="00C30B55" w:rsidRPr="00E37C0D">
        <w:rPr>
          <w:rFonts w:ascii="Arial" w:hAnsi="Arial" w:cs="Arial"/>
          <w:sz w:val="22"/>
          <w:szCs w:val="22"/>
        </w:rPr>
        <w:t xml:space="preserve">Red dots denote the best </w:t>
      </w:r>
      <w:r w:rsidR="00E37C0D" w:rsidRPr="0099424D">
        <w:rPr>
          <w:rFonts w:ascii="Symbol" w:hAnsi="Symbol" w:cs="Arial"/>
          <w:sz w:val="22"/>
        </w:rPr>
        <w:t>t</w:t>
      </w:r>
      <w:r w:rsidR="00C30B55" w:rsidRPr="00E37C0D">
        <w:rPr>
          <w:rFonts w:ascii="Arial" w:hAnsi="Arial" w:cs="Arial"/>
          <w:sz w:val="22"/>
          <w:szCs w:val="22"/>
        </w:rPr>
        <w:t xml:space="preserve"> for each model and prediction error metric</w:t>
      </w:r>
      <w:r w:rsidR="00B639C4" w:rsidRPr="00E37C0D">
        <w:rPr>
          <w:rFonts w:ascii="Arial" w:hAnsi="Arial" w:cs="Arial"/>
          <w:sz w:val="22"/>
          <w:szCs w:val="22"/>
        </w:rPr>
        <w:t xml:space="preserve"> and our selected inflection point (</w:t>
      </w:r>
      <w:r w:rsidR="00E37C0D" w:rsidRPr="0099424D">
        <w:rPr>
          <w:rFonts w:ascii="Symbol" w:hAnsi="Symbol" w:cs="Arial"/>
          <w:sz w:val="22"/>
        </w:rPr>
        <w:t>t</w:t>
      </w:r>
      <w:r w:rsidR="00E37C0D" w:rsidRPr="00E37C0D">
        <w:rPr>
          <w:rFonts w:ascii="Arial" w:hAnsi="Arial" w:cs="Arial"/>
          <w:bCs/>
          <w:sz w:val="22"/>
          <w:szCs w:val="22"/>
        </w:rPr>
        <w:t xml:space="preserve"> </w:t>
      </w:r>
      <w:r w:rsidR="00B639C4" w:rsidRPr="00E37C0D">
        <w:rPr>
          <w:rFonts w:ascii="Arial" w:hAnsi="Arial" w:cs="Arial"/>
          <w:bCs/>
          <w:sz w:val="22"/>
          <w:szCs w:val="22"/>
        </w:rPr>
        <w:t>= 5</w:t>
      </w:r>
      <w:r w:rsidR="00B639C4" w:rsidRPr="00E37C0D">
        <w:rPr>
          <w:rFonts w:ascii="Arial" w:eastAsiaTheme="minorEastAsia" w:hAnsi="Arial" w:cs="Arial"/>
          <w:sz w:val="22"/>
          <w:szCs w:val="22"/>
        </w:rPr>
        <w:t>) is shown with a dashed vertical line</w:t>
      </w:r>
      <w:r w:rsidR="00B639C4" w:rsidRPr="00E37C0D">
        <w:rPr>
          <w:rFonts w:ascii="Arial" w:hAnsi="Arial" w:cs="Arial"/>
          <w:sz w:val="22"/>
          <w:szCs w:val="22"/>
        </w:rPr>
        <w:t xml:space="preserve">. Refer to </w:t>
      </w:r>
      <w:r w:rsidR="00B4315C" w:rsidRPr="00E37C0D">
        <w:rPr>
          <w:rFonts w:ascii="Arial" w:hAnsi="Arial" w:cs="Arial"/>
          <w:b/>
          <w:bCs/>
          <w:sz w:val="22"/>
          <w:szCs w:val="22"/>
        </w:rPr>
        <w:t xml:space="preserve">Supplementary </w:t>
      </w:r>
      <w:r w:rsidR="00B639C4" w:rsidRPr="00E37C0D">
        <w:rPr>
          <w:rFonts w:ascii="Arial" w:hAnsi="Arial" w:cs="Arial"/>
          <w:b/>
          <w:bCs/>
          <w:sz w:val="22"/>
          <w:szCs w:val="22"/>
        </w:rPr>
        <w:t xml:space="preserve">Table </w:t>
      </w:r>
      <w:r w:rsidR="00AC5A6E" w:rsidRPr="00E37C0D">
        <w:rPr>
          <w:rFonts w:ascii="Arial" w:hAnsi="Arial" w:cs="Arial"/>
          <w:b/>
          <w:bCs/>
          <w:sz w:val="22"/>
          <w:szCs w:val="22"/>
        </w:rPr>
        <w:t>1</w:t>
      </w:r>
      <w:r w:rsidR="00B639C4" w:rsidRPr="00E37C0D">
        <w:rPr>
          <w:rFonts w:ascii="Arial" w:hAnsi="Arial" w:cs="Arial"/>
          <w:sz w:val="22"/>
          <w:szCs w:val="22"/>
        </w:rPr>
        <w:t xml:space="preserve"> to get the sample size for each sensitivity analysis and to </w:t>
      </w:r>
      <w:r w:rsidR="00B4315C" w:rsidRPr="00E37C0D">
        <w:rPr>
          <w:rFonts w:ascii="Arial" w:hAnsi="Arial" w:cs="Arial"/>
          <w:b/>
          <w:bCs/>
          <w:sz w:val="22"/>
          <w:szCs w:val="22"/>
        </w:rPr>
        <w:t xml:space="preserve">Supplementary </w:t>
      </w:r>
      <w:r w:rsidR="00B639C4" w:rsidRPr="00E37C0D">
        <w:rPr>
          <w:rFonts w:ascii="Arial" w:hAnsi="Arial" w:cs="Arial"/>
          <w:b/>
          <w:bCs/>
          <w:sz w:val="22"/>
          <w:szCs w:val="22"/>
        </w:rPr>
        <w:t>Fig</w:t>
      </w:r>
      <w:r w:rsidR="00175862" w:rsidRPr="00E37C0D">
        <w:rPr>
          <w:rFonts w:ascii="Arial" w:hAnsi="Arial" w:cs="Arial"/>
          <w:b/>
          <w:bCs/>
          <w:sz w:val="22"/>
          <w:szCs w:val="22"/>
        </w:rPr>
        <w:t>.</w:t>
      </w:r>
      <w:r w:rsidR="00B639C4" w:rsidRPr="00E37C0D">
        <w:rPr>
          <w:rFonts w:ascii="Arial" w:hAnsi="Arial" w:cs="Arial"/>
          <w:b/>
          <w:bCs/>
          <w:sz w:val="22"/>
          <w:szCs w:val="22"/>
        </w:rPr>
        <w:t xml:space="preserve"> 9</w:t>
      </w:r>
      <w:r w:rsidR="00B639C4" w:rsidRPr="00E37C0D">
        <w:rPr>
          <w:rFonts w:ascii="Arial" w:hAnsi="Arial" w:cs="Arial"/>
          <w:sz w:val="22"/>
          <w:szCs w:val="22"/>
        </w:rPr>
        <w:t xml:space="preserve"> to see which patients are excluded from each sensitivity analysis.</w:t>
      </w:r>
      <w:r w:rsidR="00FC5BD1" w:rsidRPr="00E37C0D">
        <w:rPr>
          <w:rFonts w:ascii="Arial" w:hAnsi="Arial" w:cs="Arial"/>
          <w:b/>
          <w:bCs/>
          <w:sz w:val="22"/>
          <w:szCs w:val="22"/>
        </w:rPr>
        <w:t xml:space="preserve"> </w:t>
      </w:r>
    </w:p>
    <w:p w14:paraId="2363A147" w14:textId="5D0CA4E6" w:rsidR="00264586" w:rsidRDefault="00420F5E" w:rsidP="003F56A7">
      <w:pPr>
        <w:spacing w:line="480" w:lineRule="auto"/>
        <w:jc w:val="both"/>
        <w:rPr>
          <w:rFonts w:ascii="Arial" w:hAnsi="Arial" w:cs="Arial"/>
          <w:b/>
          <w:bCs/>
          <w:sz w:val="22"/>
          <w:szCs w:val="22"/>
        </w:rPr>
      </w:pPr>
      <w:r>
        <w:rPr>
          <w:rFonts w:ascii="Arial" w:hAnsi="Arial" w:cs="Arial"/>
          <w:b/>
          <w:bCs/>
          <w:sz w:val="22"/>
          <w:szCs w:val="22"/>
        </w:rPr>
        <w:t>a.</w:t>
      </w:r>
    </w:p>
    <w:p w14:paraId="154F3B5A" w14:textId="14A9561A" w:rsidR="00762634" w:rsidRDefault="00762634" w:rsidP="003F56A7">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3F58D067" wp14:editId="10668C92">
            <wp:extent cx="5943600" cy="2971800"/>
            <wp:effectExtent l="0" t="0" r="0" b="0"/>
            <wp:docPr id="1658387812"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87812" name="Graphic 1658387812"/>
                    <pic:cNvPicPr/>
                  </pic:nvPicPr>
                  <pic:blipFill>
                    <a:blip r:embed="rId29">
                      <a:extLst>
                        <a:ext uri="{96DAC541-7B7A-43D3-8B79-37D633B846F1}">
                          <asvg:svgBlip xmlns:asvg="http://schemas.microsoft.com/office/drawing/2016/SVG/main" r:embed="rId30"/>
                        </a:ext>
                      </a:extLst>
                    </a:blip>
                    <a:stretch>
                      <a:fillRect/>
                    </a:stretch>
                  </pic:blipFill>
                  <pic:spPr>
                    <a:xfrm>
                      <a:off x="0" y="0"/>
                      <a:ext cx="5943600" cy="2971800"/>
                    </a:xfrm>
                    <a:prstGeom prst="rect">
                      <a:avLst/>
                    </a:prstGeom>
                  </pic:spPr>
                </pic:pic>
              </a:graphicData>
            </a:graphic>
          </wp:inline>
        </w:drawing>
      </w:r>
    </w:p>
    <w:p w14:paraId="09C4F7EB" w14:textId="77777777" w:rsidR="00762634" w:rsidRDefault="00762634" w:rsidP="003F56A7">
      <w:pPr>
        <w:spacing w:line="480" w:lineRule="auto"/>
        <w:jc w:val="both"/>
        <w:rPr>
          <w:rFonts w:ascii="Arial" w:hAnsi="Arial" w:cs="Arial"/>
          <w:b/>
          <w:bCs/>
          <w:sz w:val="22"/>
          <w:szCs w:val="22"/>
        </w:rPr>
      </w:pPr>
    </w:p>
    <w:p w14:paraId="66025B39" w14:textId="45B432ED" w:rsidR="00A457A8" w:rsidRDefault="00A457A8" w:rsidP="003F56A7">
      <w:pPr>
        <w:spacing w:line="480" w:lineRule="auto"/>
        <w:jc w:val="both"/>
        <w:rPr>
          <w:rFonts w:ascii="Arial" w:hAnsi="Arial" w:cs="Arial"/>
          <w:b/>
          <w:bCs/>
          <w:sz w:val="22"/>
          <w:szCs w:val="22"/>
        </w:rPr>
      </w:pPr>
      <w:r>
        <w:rPr>
          <w:rFonts w:ascii="Arial" w:hAnsi="Arial" w:cs="Arial"/>
          <w:b/>
          <w:bCs/>
          <w:sz w:val="22"/>
          <w:szCs w:val="22"/>
        </w:rPr>
        <w:lastRenderedPageBreak/>
        <w:t>b.</w:t>
      </w:r>
    </w:p>
    <w:p w14:paraId="261780A1" w14:textId="3638DE75" w:rsidR="00762634" w:rsidRDefault="00762634" w:rsidP="003F56A7">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3EBAF683" wp14:editId="1DEE9510">
            <wp:extent cx="5943600" cy="2971800"/>
            <wp:effectExtent l="0" t="0" r="0" b="0"/>
            <wp:docPr id="13234870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700" name="Graphic 132348700"/>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2971800"/>
                    </a:xfrm>
                    <a:prstGeom prst="rect">
                      <a:avLst/>
                    </a:prstGeom>
                  </pic:spPr>
                </pic:pic>
              </a:graphicData>
            </a:graphic>
          </wp:inline>
        </w:drawing>
      </w:r>
    </w:p>
    <w:p w14:paraId="22F4FEC8" w14:textId="31015310" w:rsidR="00687837" w:rsidRDefault="00A457A8" w:rsidP="00D7226F">
      <w:pPr>
        <w:spacing w:line="480" w:lineRule="auto"/>
        <w:jc w:val="both"/>
        <w:rPr>
          <w:rFonts w:ascii="Arial" w:hAnsi="Arial" w:cs="Arial"/>
          <w:b/>
          <w:bCs/>
          <w:sz w:val="22"/>
          <w:szCs w:val="22"/>
        </w:rPr>
      </w:pPr>
      <w:r>
        <w:rPr>
          <w:rFonts w:ascii="Arial" w:hAnsi="Arial" w:cs="Arial"/>
          <w:b/>
          <w:bCs/>
          <w:sz w:val="22"/>
          <w:szCs w:val="22"/>
        </w:rPr>
        <w:t>c.</w:t>
      </w:r>
    </w:p>
    <w:p w14:paraId="7F611ABD" w14:textId="32484101" w:rsidR="00762634" w:rsidRDefault="00762634" w:rsidP="00D7226F">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18F27FC2" wp14:editId="4F6FCDEE">
            <wp:extent cx="5943600" cy="2971800"/>
            <wp:effectExtent l="0" t="0" r="0" b="0"/>
            <wp:docPr id="404124487"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24487" name="Graphic 404124487"/>
                    <pic:cNvPicPr/>
                  </pic:nvPicPr>
                  <pic:blipFill>
                    <a:blip r:embed="rId33">
                      <a:extLst>
                        <a:ext uri="{96DAC541-7B7A-43D3-8B79-37D633B846F1}">
                          <asvg:svgBlip xmlns:asvg="http://schemas.microsoft.com/office/drawing/2016/SVG/main" r:embed="rId34"/>
                        </a:ext>
                      </a:extLst>
                    </a:blip>
                    <a:stretch>
                      <a:fillRect/>
                    </a:stretch>
                  </pic:blipFill>
                  <pic:spPr>
                    <a:xfrm>
                      <a:off x="0" y="0"/>
                      <a:ext cx="5943600" cy="2971800"/>
                    </a:xfrm>
                    <a:prstGeom prst="rect">
                      <a:avLst/>
                    </a:prstGeom>
                  </pic:spPr>
                </pic:pic>
              </a:graphicData>
            </a:graphic>
          </wp:inline>
        </w:drawing>
      </w:r>
    </w:p>
    <w:p w14:paraId="429E6145" w14:textId="77777777" w:rsidR="000E2EF8" w:rsidRDefault="000E2EF8" w:rsidP="00D7226F">
      <w:pPr>
        <w:spacing w:line="480" w:lineRule="auto"/>
        <w:jc w:val="both"/>
        <w:rPr>
          <w:rFonts w:ascii="Arial" w:hAnsi="Arial" w:cs="Arial"/>
          <w:b/>
          <w:bCs/>
          <w:sz w:val="22"/>
          <w:szCs w:val="22"/>
        </w:rPr>
      </w:pPr>
    </w:p>
    <w:p w14:paraId="2013DB53" w14:textId="77777777" w:rsidR="00D8098E" w:rsidRDefault="00D8098E" w:rsidP="00D7226F">
      <w:pPr>
        <w:spacing w:line="480" w:lineRule="auto"/>
        <w:jc w:val="both"/>
        <w:rPr>
          <w:rFonts w:ascii="Arial" w:hAnsi="Arial" w:cs="Arial"/>
          <w:b/>
          <w:bCs/>
          <w:sz w:val="22"/>
          <w:szCs w:val="22"/>
        </w:rPr>
        <w:sectPr w:rsidR="00D8098E" w:rsidSect="00A7293D">
          <w:pgSz w:w="12240" w:h="15840"/>
          <w:pgMar w:top="1080" w:right="1440" w:bottom="1080" w:left="1440" w:header="720" w:footer="720" w:gutter="0"/>
          <w:cols w:space="720"/>
          <w:docGrid w:linePitch="360"/>
        </w:sectPr>
      </w:pPr>
    </w:p>
    <w:p w14:paraId="7B3AC5DD" w14:textId="77777777" w:rsidR="0083437D" w:rsidRDefault="0083437D" w:rsidP="0083437D">
      <w:pPr>
        <w:spacing w:line="480" w:lineRule="auto"/>
        <w:jc w:val="both"/>
        <w:rPr>
          <w:rFonts w:ascii="Arial" w:hAnsi="Arial" w:cs="Arial"/>
          <w:sz w:val="22"/>
          <w:szCs w:val="22"/>
        </w:rPr>
      </w:pPr>
      <w:r w:rsidRPr="004D54EA">
        <w:rPr>
          <w:rFonts w:ascii="Arial" w:hAnsi="Arial" w:cs="Arial"/>
          <w:b/>
          <w:bCs/>
          <w:sz w:val="22"/>
          <w:szCs w:val="22"/>
        </w:rPr>
        <w:lastRenderedPageBreak/>
        <w:t xml:space="preserve">Supplementary Table </w:t>
      </w:r>
      <w:r>
        <w:rPr>
          <w:rFonts w:ascii="Arial" w:hAnsi="Arial" w:cs="Arial"/>
          <w:b/>
          <w:bCs/>
          <w:sz w:val="22"/>
          <w:szCs w:val="22"/>
        </w:rPr>
        <w:t>2</w:t>
      </w:r>
      <w:r w:rsidRPr="004D54EA">
        <w:rPr>
          <w:rFonts w:ascii="Arial" w:hAnsi="Arial" w:cs="Arial"/>
          <w:b/>
          <w:bCs/>
          <w:sz w:val="22"/>
          <w:szCs w:val="22"/>
        </w:rPr>
        <w:t>.</w:t>
      </w:r>
      <w:r w:rsidRPr="004D54EA">
        <w:rPr>
          <w:rFonts w:ascii="Arial" w:hAnsi="Arial" w:cs="Arial"/>
          <w:sz w:val="22"/>
          <w:szCs w:val="22"/>
        </w:rPr>
        <w:t xml:space="preserve"> </w:t>
      </w:r>
      <w:r>
        <w:rPr>
          <w:rFonts w:ascii="Arial" w:hAnsi="Arial" w:cs="Arial"/>
          <w:b/>
          <w:bCs/>
          <w:sz w:val="22"/>
          <w:szCs w:val="22"/>
        </w:rPr>
        <w:t>Sensitivity analyses of</w:t>
      </w:r>
      <w:r w:rsidRPr="004D54EA">
        <w:rPr>
          <w:rFonts w:ascii="Arial" w:hAnsi="Arial" w:cs="Arial"/>
          <w:b/>
          <w:bCs/>
          <w:sz w:val="22"/>
          <w:szCs w:val="22"/>
        </w:rPr>
        <w:t xml:space="preserve"> HIV intact and defective DNA reservoir decay </w:t>
      </w:r>
      <w:r>
        <w:rPr>
          <w:rFonts w:ascii="Arial" w:hAnsi="Arial" w:cs="Arial"/>
          <w:b/>
          <w:bCs/>
          <w:sz w:val="22"/>
          <w:szCs w:val="22"/>
        </w:rPr>
        <w:t>rates during acute treated HIV</w:t>
      </w:r>
      <w:r w:rsidRPr="004D54EA">
        <w:rPr>
          <w:rFonts w:ascii="Arial" w:hAnsi="Arial" w:cs="Arial"/>
          <w:sz w:val="22"/>
          <w:szCs w:val="22"/>
        </w:rPr>
        <w:t xml:space="preserve">. </w:t>
      </w:r>
      <w:r>
        <w:rPr>
          <w:rFonts w:ascii="Arial" w:hAnsi="Arial" w:cs="Arial"/>
          <w:sz w:val="22"/>
          <w:szCs w:val="22"/>
        </w:rPr>
        <w:t>S</w:t>
      </w:r>
      <w:r w:rsidRPr="004D54EA">
        <w:rPr>
          <w:rFonts w:ascii="Arial" w:hAnsi="Arial" w:cs="Arial"/>
          <w:sz w:val="22"/>
          <w:szCs w:val="22"/>
        </w:rPr>
        <w:t xml:space="preserve">lope </w:t>
      </w:r>
      <w:r>
        <w:rPr>
          <w:rFonts w:ascii="Arial" w:hAnsi="Arial" w:cs="Arial"/>
          <w:sz w:val="22"/>
          <w:szCs w:val="22"/>
        </w:rPr>
        <w:t>and</w:t>
      </w:r>
      <w:r w:rsidRPr="004D54EA">
        <w:rPr>
          <w:rFonts w:ascii="Arial" w:hAnsi="Arial" w:cs="Arial"/>
          <w:sz w:val="22"/>
          <w:szCs w:val="22"/>
        </w:rPr>
        <w:t xml:space="preserve"> half-life </w:t>
      </w:r>
      <w:r>
        <w:rPr>
          <w:rFonts w:ascii="Arial" w:hAnsi="Arial" w:cs="Arial"/>
          <w:sz w:val="22"/>
          <w:szCs w:val="22"/>
        </w:rPr>
        <w:t>estimates of HIV intact and defective decay rates after excluding participants</w:t>
      </w:r>
      <w:r w:rsidRPr="00156967">
        <w:rPr>
          <w:rFonts w:ascii="Arial" w:hAnsi="Arial" w:cs="Arial"/>
          <w:sz w:val="22"/>
          <w:szCs w:val="22"/>
        </w:rPr>
        <w:t xml:space="preserve"> reporting prior </w:t>
      </w:r>
      <w:r>
        <w:rPr>
          <w:rFonts w:ascii="Arial" w:hAnsi="Arial" w:cs="Arial"/>
          <w:sz w:val="22"/>
          <w:szCs w:val="22"/>
        </w:rPr>
        <w:t>preexposure prophylaxis (</w:t>
      </w:r>
      <w:r w:rsidRPr="00156967">
        <w:rPr>
          <w:rFonts w:ascii="Arial" w:hAnsi="Arial" w:cs="Arial"/>
          <w:sz w:val="22"/>
          <w:szCs w:val="22"/>
        </w:rPr>
        <w:t>PrEP</w:t>
      </w:r>
      <w:r>
        <w:rPr>
          <w:rFonts w:ascii="Arial" w:hAnsi="Arial" w:cs="Arial"/>
          <w:sz w:val="22"/>
          <w:szCs w:val="22"/>
        </w:rPr>
        <w:t>)</w:t>
      </w:r>
      <w:r w:rsidRPr="00156967">
        <w:rPr>
          <w:rFonts w:ascii="Arial" w:hAnsi="Arial" w:cs="Arial"/>
          <w:sz w:val="22"/>
          <w:szCs w:val="22"/>
        </w:rPr>
        <w:t xml:space="preserve"> use within 10 days of estimated date of HIV infection</w:t>
      </w:r>
      <w:r>
        <w:rPr>
          <w:rFonts w:ascii="Arial" w:hAnsi="Arial" w:cs="Arial"/>
          <w:sz w:val="22"/>
          <w:szCs w:val="22"/>
        </w:rPr>
        <w:t xml:space="preserve"> (a)</w:t>
      </w:r>
      <w:r w:rsidRPr="00156967">
        <w:rPr>
          <w:rFonts w:ascii="Arial" w:hAnsi="Arial" w:cs="Arial"/>
          <w:sz w:val="22"/>
          <w:szCs w:val="22"/>
        </w:rPr>
        <w:t>, participants with plasma viral load “blips” (defined as a one-time viral load &gt;1000 copies/mL or two consecutive viral loads &gt;100 copies/mL between weeks 0-24)</w:t>
      </w:r>
      <w:r>
        <w:rPr>
          <w:rFonts w:ascii="Arial" w:hAnsi="Arial" w:cs="Arial"/>
          <w:sz w:val="22"/>
          <w:szCs w:val="22"/>
        </w:rPr>
        <w:t xml:space="preserve"> (b)</w:t>
      </w:r>
      <w:r w:rsidRPr="00156967">
        <w:rPr>
          <w:rFonts w:ascii="Arial" w:hAnsi="Arial" w:cs="Arial"/>
          <w:sz w:val="22"/>
          <w:szCs w:val="22"/>
        </w:rPr>
        <w:t>, and participants with sudden increases in HIV intact DNA (defined as &gt;50% increase between two consecutive measurements of HIV intact DNA during weeks 0-24)</w:t>
      </w:r>
      <w:r>
        <w:rPr>
          <w:rFonts w:ascii="Arial" w:hAnsi="Arial" w:cs="Arial"/>
          <w:sz w:val="22"/>
          <w:szCs w:val="22"/>
        </w:rPr>
        <w:t xml:space="preserve"> (c). All models were adjusted for</w:t>
      </w:r>
      <w:r w:rsidRPr="004D54EA">
        <w:rPr>
          <w:rFonts w:ascii="Arial" w:hAnsi="Arial" w:cs="Arial"/>
          <w:sz w:val="22"/>
          <w:szCs w:val="22"/>
        </w:rPr>
        <w:t xml:space="preserve"> initial CD4+ T cell count, pre-ART HIV RNA, and timing of ART initiation.</w:t>
      </w:r>
    </w:p>
    <w:p w14:paraId="18C5B7BB" w14:textId="77777777" w:rsidR="0083437D" w:rsidRPr="004D54EA" w:rsidRDefault="0083437D" w:rsidP="0083437D">
      <w:pPr>
        <w:spacing w:line="480" w:lineRule="auto"/>
        <w:jc w:val="both"/>
        <w:rPr>
          <w:rFonts w:ascii="Arial" w:hAnsi="Arial" w:cs="Arial"/>
          <w:sz w:val="22"/>
          <w:szCs w:val="22"/>
        </w:rPr>
      </w:pPr>
    </w:p>
    <w:p w14:paraId="742651EE" w14:textId="77777777" w:rsidR="0083437D" w:rsidRDefault="0083437D" w:rsidP="0083437D">
      <w:pPr>
        <w:spacing w:line="480" w:lineRule="auto"/>
        <w:jc w:val="both"/>
        <w:rPr>
          <w:rFonts w:ascii="Arial" w:hAnsi="Arial" w:cs="Arial"/>
          <w:b/>
          <w:bCs/>
          <w:sz w:val="22"/>
          <w:szCs w:val="22"/>
        </w:rPr>
      </w:pPr>
      <w:r>
        <w:rPr>
          <w:rFonts w:ascii="Arial" w:hAnsi="Arial" w:cs="Arial"/>
          <w:b/>
          <w:bCs/>
          <w:sz w:val="22"/>
          <w:szCs w:val="22"/>
        </w:rPr>
        <w:t>a. E</w:t>
      </w:r>
      <w:r w:rsidRPr="00EC2AA4">
        <w:rPr>
          <w:rFonts w:ascii="Arial" w:hAnsi="Arial" w:cs="Arial"/>
          <w:b/>
          <w:bCs/>
          <w:sz w:val="22"/>
          <w:szCs w:val="22"/>
        </w:rPr>
        <w:t>xcluding participants with recent PrEP use</w:t>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260"/>
        <w:gridCol w:w="1170"/>
        <w:gridCol w:w="1710"/>
        <w:gridCol w:w="1800"/>
        <w:gridCol w:w="1710"/>
        <w:gridCol w:w="1710"/>
      </w:tblGrid>
      <w:tr w:rsidR="0083437D" w:rsidRPr="004F2C4C" w14:paraId="117D1E53" w14:textId="77777777" w:rsidTr="004D54EA">
        <w:trPr>
          <w:trHeight w:val="392"/>
        </w:trPr>
        <w:tc>
          <w:tcPr>
            <w:tcW w:w="2700" w:type="dxa"/>
            <w:shd w:val="clear" w:color="000000" w:fill="BFBFBF"/>
            <w:noWrap/>
            <w:vAlign w:val="center"/>
            <w:hideMark/>
          </w:tcPr>
          <w:p w14:paraId="7D21FEDC"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(N=37 participants)</w:t>
            </w:r>
          </w:p>
        </w:tc>
        <w:tc>
          <w:tcPr>
            <w:tcW w:w="1800" w:type="dxa"/>
            <w:shd w:val="clear" w:color="000000" w:fill="BFBFBF"/>
            <w:noWrap/>
            <w:vAlign w:val="center"/>
            <w:hideMark/>
          </w:tcPr>
          <w:p w14:paraId="1C3B313D" w14:textId="146F653F"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Estimate</w:t>
            </w:r>
            <w:r>
              <w:rPr>
                <w:rFonts w:ascii="Arial" w:eastAsia="Times New Roman" w:hAnsi="Arial" w:cs="Arial"/>
                <w:b/>
                <w:bCs/>
                <w:color w:val="000000"/>
                <w:kern w:val="0"/>
                <w:sz w:val="21"/>
                <w:szCs w:val="21"/>
                <w14:ligatures w14:val="none"/>
              </w:rPr>
              <w:t xml:space="preserve"> </w:t>
            </w:r>
          </w:p>
        </w:tc>
        <w:tc>
          <w:tcPr>
            <w:tcW w:w="1260" w:type="dxa"/>
            <w:shd w:val="clear" w:color="000000" w:fill="BFBFBF"/>
            <w:noWrap/>
            <w:vAlign w:val="center"/>
            <w:hideMark/>
          </w:tcPr>
          <w:p w14:paraId="25DCB99E" w14:textId="67BC99C9"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SE</w:t>
            </w:r>
            <w:r>
              <w:rPr>
                <w:rFonts w:ascii="Arial" w:eastAsia="Times New Roman" w:hAnsi="Arial" w:cs="Arial"/>
                <w:b/>
                <w:bCs/>
                <w:color w:val="000000"/>
                <w:kern w:val="0"/>
                <w:sz w:val="21"/>
                <w:szCs w:val="21"/>
                <w14:ligatures w14:val="none"/>
              </w:rPr>
              <w:t xml:space="preserve"> </w:t>
            </w:r>
          </w:p>
        </w:tc>
        <w:tc>
          <w:tcPr>
            <w:tcW w:w="1170" w:type="dxa"/>
            <w:shd w:val="clear" w:color="000000" w:fill="BFBFBF"/>
            <w:vAlign w:val="center"/>
          </w:tcPr>
          <w:p w14:paraId="1FC9AEAD"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r>
              <w:rPr>
                <w:rFonts w:ascii="Arial" w:eastAsia="Times New Roman" w:hAnsi="Arial" w:cs="Arial"/>
                <w:b/>
                <w:bCs/>
                <w:color w:val="000000"/>
                <w:kern w:val="0"/>
                <w:sz w:val="21"/>
                <w:szCs w:val="21"/>
                <w14:ligatures w14:val="none"/>
              </w:rPr>
              <w:t xml:space="preserve"> value</w:t>
            </w:r>
          </w:p>
        </w:tc>
        <w:tc>
          <w:tcPr>
            <w:tcW w:w="1710" w:type="dxa"/>
            <w:shd w:val="clear" w:color="000000" w:fill="BFBFBF"/>
            <w:noWrap/>
            <w:vAlign w:val="center"/>
            <w:hideMark/>
          </w:tcPr>
          <w:p w14:paraId="173EF93E"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Decay Rate per Week (%)</w:t>
            </w:r>
          </w:p>
        </w:tc>
        <w:tc>
          <w:tcPr>
            <w:tcW w:w="1800" w:type="dxa"/>
            <w:shd w:val="clear" w:color="000000" w:fill="BFBFBF"/>
            <w:noWrap/>
            <w:vAlign w:val="center"/>
            <w:hideMark/>
          </w:tcPr>
          <w:p w14:paraId="65EC838E"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w:t>
            </w:r>
            <w:r>
              <w:rPr>
                <w:rFonts w:ascii="Arial" w:eastAsia="Times New Roman" w:hAnsi="Arial" w:cs="Arial"/>
                <w:b/>
                <w:bCs/>
                <w:color w:val="000000"/>
                <w:kern w:val="0"/>
                <w:sz w:val="21"/>
                <w:szCs w:val="21"/>
                <w14:ligatures w14:val="none"/>
              </w:rPr>
              <w:t>Week</w:t>
            </w:r>
            <w:r w:rsidRPr="004F2C4C">
              <w:rPr>
                <w:rFonts w:ascii="Arial" w:eastAsia="Times New Roman" w:hAnsi="Arial" w:cs="Arial"/>
                <w:b/>
                <w:bCs/>
                <w:color w:val="000000"/>
                <w:kern w:val="0"/>
                <w:sz w:val="21"/>
                <w:szCs w:val="21"/>
                <w14:ligatures w14:val="none"/>
              </w:rPr>
              <w:t>)</w:t>
            </w:r>
          </w:p>
        </w:tc>
        <w:tc>
          <w:tcPr>
            <w:tcW w:w="1710" w:type="dxa"/>
            <w:shd w:val="clear" w:color="000000" w:fill="BFBFBF"/>
            <w:noWrap/>
            <w:vAlign w:val="center"/>
            <w:hideMark/>
          </w:tcPr>
          <w:p w14:paraId="3D7FDC17"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(lower </w:t>
            </w:r>
            <w:r>
              <w:rPr>
                <w:rFonts w:ascii="Arial" w:eastAsia="Times New Roman" w:hAnsi="Arial" w:cs="Arial"/>
                <w:b/>
                <w:bCs/>
                <w:color w:val="000000"/>
                <w:kern w:val="0"/>
                <w:sz w:val="21"/>
                <w:szCs w:val="21"/>
                <w14:ligatures w14:val="none"/>
              </w:rPr>
              <w:t xml:space="preserve">95% </w:t>
            </w:r>
            <w:r w:rsidRPr="004F2C4C">
              <w:rPr>
                <w:rFonts w:ascii="Arial" w:eastAsia="Times New Roman" w:hAnsi="Arial" w:cs="Arial"/>
                <w:b/>
                <w:bCs/>
                <w:color w:val="000000"/>
                <w:kern w:val="0"/>
                <w:sz w:val="21"/>
                <w:szCs w:val="21"/>
                <w14:ligatures w14:val="none"/>
              </w:rPr>
              <w:t>CI)</w:t>
            </w:r>
          </w:p>
        </w:tc>
        <w:tc>
          <w:tcPr>
            <w:tcW w:w="1710" w:type="dxa"/>
            <w:shd w:val="clear" w:color="000000" w:fill="BFBFBF"/>
            <w:noWrap/>
            <w:vAlign w:val="center"/>
            <w:hideMark/>
          </w:tcPr>
          <w:p w14:paraId="6D2B41B5"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w:t>
            </w:r>
          </w:p>
          <w:p w14:paraId="2F84B76A"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w:t>
            </w:r>
            <w:r>
              <w:rPr>
                <w:rFonts w:ascii="Arial" w:eastAsia="Times New Roman" w:hAnsi="Arial" w:cs="Arial"/>
                <w:b/>
                <w:bCs/>
                <w:color w:val="000000"/>
                <w:kern w:val="0"/>
                <w:sz w:val="21"/>
                <w:szCs w:val="21"/>
                <w14:ligatures w14:val="none"/>
              </w:rPr>
              <w:t xml:space="preserve"> 95%</w:t>
            </w:r>
            <w:r w:rsidRPr="004F2C4C">
              <w:rPr>
                <w:rFonts w:ascii="Arial" w:eastAsia="Times New Roman" w:hAnsi="Arial" w:cs="Arial"/>
                <w:b/>
                <w:bCs/>
                <w:color w:val="000000"/>
                <w:kern w:val="0"/>
                <w:sz w:val="21"/>
                <w:szCs w:val="21"/>
                <w14:ligatures w14:val="none"/>
              </w:rPr>
              <w:t xml:space="preserve"> CI)</w:t>
            </w:r>
          </w:p>
        </w:tc>
      </w:tr>
      <w:tr w:rsidR="0083437D" w:rsidRPr="004F2C4C" w14:paraId="038E43B8" w14:textId="77777777" w:rsidTr="004D54EA">
        <w:trPr>
          <w:trHeight w:val="409"/>
        </w:trPr>
        <w:tc>
          <w:tcPr>
            <w:tcW w:w="2700" w:type="dxa"/>
            <w:shd w:val="clear" w:color="auto" w:fill="auto"/>
            <w:noWrap/>
            <w:vAlign w:val="center"/>
            <w:hideMark/>
          </w:tcPr>
          <w:p w14:paraId="08010E34" w14:textId="77777777" w:rsidR="0083437D" w:rsidRPr="004F2C4C" w:rsidRDefault="0083437D"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1800" w:type="dxa"/>
            <w:shd w:val="clear" w:color="auto" w:fill="auto"/>
            <w:noWrap/>
            <w:vAlign w:val="center"/>
          </w:tcPr>
          <w:p w14:paraId="2B8A8F46"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hideMark/>
          </w:tcPr>
          <w:p w14:paraId="7DA7349C"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129A501E"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450043B9"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3632EC38"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5A9CFC48"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53872B20" w14:textId="77777777" w:rsidR="0083437D" w:rsidRPr="004F2C4C" w:rsidRDefault="0083437D" w:rsidP="004D54EA">
            <w:pPr>
              <w:jc w:val="center"/>
              <w:rPr>
                <w:rFonts w:ascii="Arial" w:eastAsia="Times New Roman" w:hAnsi="Arial" w:cs="Arial"/>
                <w:color w:val="000000"/>
                <w:kern w:val="0"/>
                <w:sz w:val="21"/>
                <w:szCs w:val="21"/>
                <w14:ligatures w14:val="none"/>
              </w:rPr>
            </w:pPr>
          </w:p>
        </w:tc>
      </w:tr>
      <w:tr w:rsidR="00486174" w:rsidRPr="00851184" w14:paraId="4FF09599" w14:textId="77777777" w:rsidTr="004D54EA">
        <w:trPr>
          <w:trHeight w:val="409"/>
        </w:trPr>
        <w:tc>
          <w:tcPr>
            <w:tcW w:w="2700" w:type="dxa"/>
            <w:shd w:val="clear" w:color="auto" w:fill="auto"/>
            <w:noWrap/>
            <w:vAlign w:val="center"/>
            <w:hideMark/>
          </w:tcPr>
          <w:p w14:paraId="03C89C33" w14:textId="589021C3"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vAlign w:val="center"/>
          </w:tcPr>
          <w:p w14:paraId="421D0667"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970B8D">
              <w:rPr>
                <w:rFonts w:ascii="Arial" w:hAnsi="Arial" w:cs="Arial"/>
                <w:color w:val="333333"/>
                <w:sz w:val="21"/>
                <w:szCs w:val="21"/>
              </w:rPr>
              <w:t>-</w:t>
            </w:r>
            <w:r w:rsidRPr="004F2C4C">
              <w:rPr>
                <w:rFonts w:ascii="Arial" w:hAnsi="Arial" w:cs="Arial"/>
                <w:color w:val="333333"/>
                <w:sz w:val="21"/>
                <w:szCs w:val="21"/>
                <w:shd w:val="clear" w:color="auto" w:fill="FFFFFF"/>
              </w:rPr>
              <w:t>0.42</w:t>
            </w:r>
            <w:r>
              <w:rPr>
                <w:rFonts w:ascii="Arial" w:hAnsi="Arial" w:cs="Arial"/>
                <w:color w:val="333333"/>
                <w:sz w:val="21"/>
                <w:szCs w:val="21"/>
                <w:shd w:val="clear" w:color="auto" w:fill="FFFFFF"/>
              </w:rPr>
              <w:t>7</w:t>
            </w:r>
          </w:p>
        </w:tc>
        <w:tc>
          <w:tcPr>
            <w:tcW w:w="1260" w:type="dxa"/>
            <w:shd w:val="clear" w:color="auto" w:fill="auto"/>
            <w:vAlign w:val="center"/>
          </w:tcPr>
          <w:p w14:paraId="6E8B67E5"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0.024</w:t>
            </w:r>
            <w:r>
              <w:rPr>
                <w:rFonts w:ascii="Arial" w:hAnsi="Arial" w:cs="Arial"/>
                <w:color w:val="333333"/>
                <w:sz w:val="21"/>
                <w:szCs w:val="21"/>
                <w:shd w:val="clear" w:color="auto" w:fill="FFFFFF"/>
              </w:rPr>
              <w:t>7</w:t>
            </w:r>
          </w:p>
        </w:tc>
        <w:tc>
          <w:tcPr>
            <w:tcW w:w="1170" w:type="dxa"/>
            <w:shd w:val="clear" w:color="auto" w:fill="auto"/>
            <w:vAlign w:val="center"/>
          </w:tcPr>
          <w:p w14:paraId="751DAB28"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1.37E-41</w:t>
            </w:r>
          </w:p>
        </w:tc>
        <w:tc>
          <w:tcPr>
            <w:tcW w:w="1710" w:type="dxa"/>
            <w:shd w:val="clear" w:color="auto" w:fill="auto"/>
            <w:noWrap/>
            <w:vAlign w:val="center"/>
          </w:tcPr>
          <w:p w14:paraId="0E3C1E30"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25.6</w:t>
            </w:r>
          </w:p>
        </w:tc>
        <w:tc>
          <w:tcPr>
            <w:tcW w:w="1800" w:type="dxa"/>
            <w:shd w:val="clear" w:color="auto" w:fill="auto"/>
            <w:vAlign w:val="center"/>
          </w:tcPr>
          <w:p w14:paraId="335EC645"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2.34</w:t>
            </w:r>
          </w:p>
        </w:tc>
        <w:tc>
          <w:tcPr>
            <w:tcW w:w="1710" w:type="dxa"/>
            <w:shd w:val="clear" w:color="auto" w:fill="auto"/>
            <w:vAlign w:val="center"/>
          </w:tcPr>
          <w:p w14:paraId="55E90CB2"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2.08</w:t>
            </w:r>
          </w:p>
        </w:tc>
        <w:tc>
          <w:tcPr>
            <w:tcW w:w="1710" w:type="dxa"/>
            <w:shd w:val="clear" w:color="auto" w:fill="auto"/>
            <w:vAlign w:val="center"/>
          </w:tcPr>
          <w:p w14:paraId="6898FB61"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2.61</w:t>
            </w:r>
          </w:p>
        </w:tc>
      </w:tr>
      <w:tr w:rsidR="00486174" w:rsidRPr="00851184" w14:paraId="6C8812C9" w14:textId="77777777" w:rsidTr="004D54EA">
        <w:trPr>
          <w:trHeight w:val="392"/>
        </w:trPr>
        <w:tc>
          <w:tcPr>
            <w:tcW w:w="2700" w:type="dxa"/>
            <w:shd w:val="clear" w:color="auto" w:fill="auto"/>
            <w:noWrap/>
            <w:vAlign w:val="center"/>
            <w:hideMark/>
          </w:tcPr>
          <w:p w14:paraId="5BA7F4DC" w14:textId="4934F149"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vAlign w:val="center"/>
          </w:tcPr>
          <w:p w14:paraId="55697370"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-0.78</w:t>
            </w:r>
            <w:r>
              <w:rPr>
                <w:rFonts w:ascii="Arial" w:hAnsi="Arial" w:cs="Arial"/>
                <w:color w:val="333333"/>
                <w:sz w:val="21"/>
                <w:szCs w:val="21"/>
                <w:shd w:val="clear" w:color="auto" w:fill="FFFFFF"/>
              </w:rPr>
              <w:t>2</w:t>
            </w:r>
          </w:p>
        </w:tc>
        <w:tc>
          <w:tcPr>
            <w:tcW w:w="1260" w:type="dxa"/>
            <w:shd w:val="clear" w:color="auto" w:fill="auto"/>
            <w:vAlign w:val="center"/>
          </w:tcPr>
          <w:p w14:paraId="497E6F85"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0.0610</w:t>
            </w:r>
          </w:p>
        </w:tc>
        <w:tc>
          <w:tcPr>
            <w:tcW w:w="1170" w:type="dxa"/>
            <w:shd w:val="clear" w:color="auto" w:fill="auto"/>
            <w:vAlign w:val="center"/>
          </w:tcPr>
          <w:p w14:paraId="1289275F"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6.02E-28</w:t>
            </w:r>
          </w:p>
        </w:tc>
        <w:tc>
          <w:tcPr>
            <w:tcW w:w="1710" w:type="dxa"/>
            <w:shd w:val="clear" w:color="auto" w:fill="auto"/>
            <w:noWrap/>
            <w:vAlign w:val="center"/>
          </w:tcPr>
          <w:p w14:paraId="32B82A20"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41.8</w:t>
            </w:r>
          </w:p>
        </w:tc>
        <w:tc>
          <w:tcPr>
            <w:tcW w:w="1800" w:type="dxa"/>
            <w:shd w:val="clear" w:color="auto" w:fill="auto"/>
            <w:vAlign w:val="center"/>
          </w:tcPr>
          <w:p w14:paraId="5E34D375"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1.28</w:t>
            </w:r>
          </w:p>
        </w:tc>
        <w:tc>
          <w:tcPr>
            <w:tcW w:w="1710" w:type="dxa"/>
            <w:shd w:val="clear" w:color="auto" w:fill="auto"/>
            <w:vAlign w:val="center"/>
          </w:tcPr>
          <w:p w14:paraId="2BA1146F"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1.08</w:t>
            </w:r>
          </w:p>
        </w:tc>
        <w:tc>
          <w:tcPr>
            <w:tcW w:w="1710" w:type="dxa"/>
            <w:shd w:val="clear" w:color="auto" w:fill="auto"/>
            <w:vAlign w:val="center"/>
          </w:tcPr>
          <w:p w14:paraId="5D99B380"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1.48</w:t>
            </w:r>
          </w:p>
        </w:tc>
      </w:tr>
      <w:tr w:rsidR="0083437D" w:rsidRPr="00851184" w14:paraId="70253806" w14:textId="77777777" w:rsidTr="004D54EA">
        <w:trPr>
          <w:trHeight w:val="409"/>
        </w:trPr>
        <w:tc>
          <w:tcPr>
            <w:tcW w:w="2700" w:type="dxa"/>
            <w:shd w:val="clear" w:color="auto" w:fill="auto"/>
            <w:noWrap/>
            <w:vAlign w:val="center"/>
            <w:hideMark/>
          </w:tcPr>
          <w:p w14:paraId="3B458854" w14:textId="77777777" w:rsidR="0083437D" w:rsidRPr="004F2C4C" w:rsidRDefault="0083437D"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2: 5 to 24 weeks</w:t>
            </w:r>
          </w:p>
        </w:tc>
        <w:tc>
          <w:tcPr>
            <w:tcW w:w="1800" w:type="dxa"/>
            <w:shd w:val="clear" w:color="auto" w:fill="auto"/>
            <w:noWrap/>
            <w:vAlign w:val="center"/>
          </w:tcPr>
          <w:p w14:paraId="758BDA26"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tcPr>
          <w:p w14:paraId="113CE9A1"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68DB88B2"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4918123E"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3B80BED9"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55265B01"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3B7E1CD7" w14:textId="77777777" w:rsidR="0083437D" w:rsidRPr="00851184" w:rsidRDefault="0083437D" w:rsidP="004D54EA">
            <w:pPr>
              <w:jc w:val="center"/>
              <w:rPr>
                <w:rFonts w:ascii="Arial" w:eastAsia="Times New Roman" w:hAnsi="Arial" w:cs="Arial"/>
                <w:color w:val="000000"/>
                <w:kern w:val="0"/>
                <w:sz w:val="21"/>
                <w:szCs w:val="21"/>
                <w14:ligatures w14:val="none"/>
              </w:rPr>
            </w:pPr>
          </w:p>
        </w:tc>
      </w:tr>
      <w:tr w:rsidR="00486174" w:rsidRPr="00851184" w14:paraId="441F166F" w14:textId="77777777" w:rsidTr="004D54EA">
        <w:trPr>
          <w:trHeight w:val="409"/>
        </w:trPr>
        <w:tc>
          <w:tcPr>
            <w:tcW w:w="2700" w:type="dxa"/>
            <w:shd w:val="clear" w:color="auto" w:fill="auto"/>
            <w:noWrap/>
            <w:vAlign w:val="center"/>
            <w:hideMark/>
          </w:tcPr>
          <w:p w14:paraId="5EE328CD" w14:textId="6B3B388A"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noWrap/>
            <w:vAlign w:val="center"/>
          </w:tcPr>
          <w:p w14:paraId="4BA12C98"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970B8D">
              <w:rPr>
                <w:rFonts w:ascii="Arial" w:hAnsi="Arial" w:cs="Arial"/>
                <w:color w:val="333333"/>
                <w:sz w:val="21"/>
                <w:szCs w:val="21"/>
              </w:rPr>
              <w:t>-</w:t>
            </w:r>
            <w:r w:rsidRPr="004F2C4C">
              <w:rPr>
                <w:rFonts w:ascii="Arial" w:hAnsi="Arial" w:cs="Arial"/>
                <w:color w:val="333333"/>
                <w:sz w:val="21"/>
                <w:szCs w:val="21"/>
                <w:shd w:val="clear" w:color="auto" w:fill="FFFFFF"/>
              </w:rPr>
              <w:t>0.0618</w:t>
            </w:r>
          </w:p>
        </w:tc>
        <w:tc>
          <w:tcPr>
            <w:tcW w:w="1260" w:type="dxa"/>
            <w:shd w:val="clear" w:color="auto" w:fill="auto"/>
            <w:noWrap/>
            <w:vAlign w:val="center"/>
          </w:tcPr>
          <w:p w14:paraId="0138A12F"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0.00639</w:t>
            </w:r>
          </w:p>
        </w:tc>
        <w:tc>
          <w:tcPr>
            <w:tcW w:w="1170" w:type="dxa"/>
            <w:vAlign w:val="center"/>
          </w:tcPr>
          <w:p w14:paraId="748C3301"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1.99E-18</w:t>
            </w:r>
          </w:p>
        </w:tc>
        <w:tc>
          <w:tcPr>
            <w:tcW w:w="1710" w:type="dxa"/>
            <w:shd w:val="clear" w:color="auto" w:fill="auto"/>
            <w:noWrap/>
            <w:vAlign w:val="center"/>
          </w:tcPr>
          <w:p w14:paraId="418DB0A4"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4.20</w:t>
            </w:r>
          </w:p>
        </w:tc>
        <w:tc>
          <w:tcPr>
            <w:tcW w:w="1800" w:type="dxa"/>
            <w:shd w:val="clear" w:color="000000" w:fill="FFFFFF"/>
            <w:vAlign w:val="center"/>
          </w:tcPr>
          <w:p w14:paraId="73BE4B95"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16.2</w:t>
            </w:r>
          </w:p>
        </w:tc>
        <w:tc>
          <w:tcPr>
            <w:tcW w:w="1710" w:type="dxa"/>
            <w:shd w:val="clear" w:color="000000" w:fill="FFFFFF"/>
            <w:vAlign w:val="center"/>
          </w:tcPr>
          <w:p w14:paraId="66668252"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12.9</w:t>
            </w:r>
          </w:p>
        </w:tc>
        <w:tc>
          <w:tcPr>
            <w:tcW w:w="1710" w:type="dxa"/>
            <w:shd w:val="clear" w:color="000000" w:fill="FFFFFF"/>
            <w:vAlign w:val="center"/>
          </w:tcPr>
          <w:p w14:paraId="05A272E9"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19.4</w:t>
            </w:r>
          </w:p>
        </w:tc>
      </w:tr>
      <w:tr w:rsidR="00486174" w:rsidRPr="00851184" w14:paraId="76AA429D" w14:textId="77777777" w:rsidTr="004D54EA">
        <w:trPr>
          <w:trHeight w:val="392"/>
        </w:trPr>
        <w:tc>
          <w:tcPr>
            <w:tcW w:w="2700" w:type="dxa"/>
            <w:shd w:val="clear" w:color="auto" w:fill="auto"/>
            <w:noWrap/>
            <w:vAlign w:val="center"/>
            <w:hideMark/>
          </w:tcPr>
          <w:p w14:paraId="77AC663B" w14:textId="2862A9FC"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noWrap/>
            <w:vAlign w:val="center"/>
          </w:tcPr>
          <w:p w14:paraId="2BDAD155"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0.000852</w:t>
            </w:r>
          </w:p>
        </w:tc>
        <w:tc>
          <w:tcPr>
            <w:tcW w:w="1260" w:type="dxa"/>
            <w:shd w:val="clear" w:color="auto" w:fill="auto"/>
            <w:noWrap/>
            <w:vAlign w:val="center"/>
          </w:tcPr>
          <w:p w14:paraId="049D72F0"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0.0158</w:t>
            </w:r>
          </w:p>
        </w:tc>
        <w:tc>
          <w:tcPr>
            <w:tcW w:w="1170" w:type="dxa"/>
            <w:vAlign w:val="center"/>
          </w:tcPr>
          <w:p w14:paraId="274F187D"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9.57E-01</w:t>
            </w:r>
          </w:p>
        </w:tc>
        <w:tc>
          <w:tcPr>
            <w:tcW w:w="1710" w:type="dxa"/>
            <w:shd w:val="clear" w:color="auto" w:fill="auto"/>
            <w:noWrap/>
            <w:vAlign w:val="center"/>
          </w:tcPr>
          <w:p w14:paraId="206B28D6"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-0.0591</w:t>
            </w:r>
          </w:p>
        </w:tc>
        <w:tc>
          <w:tcPr>
            <w:tcW w:w="1800" w:type="dxa"/>
            <w:shd w:val="clear" w:color="000000" w:fill="FFFFFF"/>
            <w:vAlign w:val="center"/>
          </w:tcPr>
          <w:p w14:paraId="4A0A60C6"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-1170</w:t>
            </w:r>
          </w:p>
        </w:tc>
        <w:tc>
          <w:tcPr>
            <w:tcW w:w="1710" w:type="dxa"/>
            <w:shd w:val="clear" w:color="000000" w:fill="FFFFFF"/>
            <w:vAlign w:val="center"/>
          </w:tcPr>
          <w:p w14:paraId="0B2F6D44"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-43900</w:t>
            </w:r>
          </w:p>
        </w:tc>
        <w:tc>
          <w:tcPr>
            <w:tcW w:w="1710" w:type="dxa"/>
            <w:shd w:val="clear" w:color="000000" w:fill="FFFFFF"/>
            <w:vAlign w:val="center"/>
          </w:tcPr>
          <w:p w14:paraId="357F7B4E"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41500</w:t>
            </w:r>
          </w:p>
        </w:tc>
      </w:tr>
    </w:tbl>
    <w:p w14:paraId="7CCA74B9" w14:textId="77777777" w:rsidR="0083437D" w:rsidRDefault="0083437D" w:rsidP="0083437D">
      <w:pPr>
        <w:spacing w:line="480" w:lineRule="auto"/>
        <w:jc w:val="both"/>
        <w:rPr>
          <w:rFonts w:ascii="Arial" w:hAnsi="Arial" w:cs="Arial"/>
          <w:b/>
          <w:bCs/>
          <w:sz w:val="22"/>
          <w:szCs w:val="22"/>
        </w:rPr>
      </w:pPr>
    </w:p>
    <w:p w14:paraId="7DECC86D" w14:textId="77777777" w:rsidR="0083437D" w:rsidRDefault="0083437D" w:rsidP="0083437D">
      <w:pPr>
        <w:spacing w:line="480" w:lineRule="auto"/>
        <w:jc w:val="both"/>
        <w:rPr>
          <w:rFonts w:ascii="Arial" w:hAnsi="Arial" w:cs="Arial"/>
          <w:b/>
          <w:bCs/>
          <w:sz w:val="22"/>
          <w:szCs w:val="22"/>
        </w:rPr>
      </w:pPr>
      <w:r>
        <w:rPr>
          <w:rFonts w:ascii="Arial" w:hAnsi="Arial" w:cs="Arial"/>
          <w:b/>
          <w:bCs/>
          <w:sz w:val="22"/>
          <w:szCs w:val="22"/>
        </w:rPr>
        <w:t>b. E</w:t>
      </w:r>
      <w:r w:rsidRPr="00EC2AA4">
        <w:rPr>
          <w:rFonts w:ascii="Arial" w:hAnsi="Arial" w:cs="Arial"/>
          <w:b/>
          <w:bCs/>
          <w:sz w:val="22"/>
          <w:szCs w:val="22"/>
        </w:rPr>
        <w:t>xcluding participants with viral blips</w:t>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260"/>
        <w:gridCol w:w="1170"/>
        <w:gridCol w:w="1710"/>
        <w:gridCol w:w="1800"/>
        <w:gridCol w:w="1710"/>
        <w:gridCol w:w="1710"/>
      </w:tblGrid>
      <w:tr w:rsidR="0083437D" w:rsidRPr="004F2C4C" w14:paraId="056BCB62" w14:textId="77777777" w:rsidTr="004D54EA">
        <w:trPr>
          <w:trHeight w:val="392"/>
        </w:trPr>
        <w:tc>
          <w:tcPr>
            <w:tcW w:w="2700" w:type="dxa"/>
            <w:shd w:val="clear" w:color="000000" w:fill="BFBFBF"/>
            <w:noWrap/>
            <w:vAlign w:val="center"/>
            <w:hideMark/>
          </w:tcPr>
          <w:p w14:paraId="7FD1FB19"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(N=57 participants)</w:t>
            </w:r>
          </w:p>
        </w:tc>
        <w:tc>
          <w:tcPr>
            <w:tcW w:w="1800" w:type="dxa"/>
            <w:shd w:val="clear" w:color="000000" w:fill="BFBFBF"/>
            <w:noWrap/>
            <w:vAlign w:val="center"/>
            <w:hideMark/>
          </w:tcPr>
          <w:p w14:paraId="359AF7E0" w14:textId="59279075"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Estimate</w:t>
            </w:r>
            <w:r>
              <w:rPr>
                <w:rFonts w:ascii="Arial" w:eastAsia="Times New Roman" w:hAnsi="Arial" w:cs="Arial"/>
                <w:b/>
                <w:bCs/>
                <w:color w:val="000000"/>
                <w:kern w:val="0"/>
                <w:sz w:val="21"/>
                <w:szCs w:val="21"/>
                <w14:ligatures w14:val="none"/>
              </w:rPr>
              <w:t xml:space="preserve"> </w:t>
            </w:r>
          </w:p>
        </w:tc>
        <w:tc>
          <w:tcPr>
            <w:tcW w:w="1260" w:type="dxa"/>
            <w:shd w:val="clear" w:color="000000" w:fill="BFBFBF"/>
            <w:noWrap/>
            <w:vAlign w:val="center"/>
            <w:hideMark/>
          </w:tcPr>
          <w:p w14:paraId="152427B7" w14:textId="4A71AEFF"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SE</w:t>
            </w:r>
            <w:r>
              <w:rPr>
                <w:rFonts w:ascii="Arial" w:eastAsia="Times New Roman" w:hAnsi="Arial" w:cs="Arial"/>
                <w:b/>
                <w:bCs/>
                <w:color w:val="000000"/>
                <w:kern w:val="0"/>
                <w:sz w:val="21"/>
                <w:szCs w:val="21"/>
                <w14:ligatures w14:val="none"/>
              </w:rPr>
              <w:t xml:space="preserve"> </w:t>
            </w:r>
          </w:p>
        </w:tc>
        <w:tc>
          <w:tcPr>
            <w:tcW w:w="1170" w:type="dxa"/>
            <w:shd w:val="clear" w:color="000000" w:fill="BFBFBF"/>
            <w:vAlign w:val="center"/>
          </w:tcPr>
          <w:p w14:paraId="27145B11"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r>
              <w:rPr>
                <w:rFonts w:ascii="Arial" w:eastAsia="Times New Roman" w:hAnsi="Arial" w:cs="Arial"/>
                <w:b/>
                <w:bCs/>
                <w:color w:val="000000"/>
                <w:kern w:val="0"/>
                <w:sz w:val="21"/>
                <w:szCs w:val="21"/>
                <w14:ligatures w14:val="none"/>
              </w:rPr>
              <w:t xml:space="preserve"> value</w:t>
            </w:r>
          </w:p>
        </w:tc>
        <w:tc>
          <w:tcPr>
            <w:tcW w:w="1710" w:type="dxa"/>
            <w:shd w:val="clear" w:color="000000" w:fill="BFBFBF"/>
            <w:noWrap/>
            <w:vAlign w:val="center"/>
            <w:hideMark/>
          </w:tcPr>
          <w:p w14:paraId="52F66EDF"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Decay Rate per Week (%)</w:t>
            </w:r>
          </w:p>
        </w:tc>
        <w:tc>
          <w:tcPr>
            <w:tcW w:w="1800" w:type="dxa"/>
            <w:shd w:val="clear" w:color="000000" w:fill="BFBFBF"/>
            <w:noWrap/>
            <w:vAlign w:val="center"/>
            <w:hideMark/>
          </w:tcPr>
          <w:p w14:paraId="530836BB"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w:t>
            </w:r>
            <w:r>
              <w:rPr>
                <w:rFonts w:ascii="Arial" w:eastAsia="Times New Roman" w:hAnsi="Arial" w:cs="Arial"/>
                <w:b/>
                <w:bCs/>
                <w:color w:val="000000"/>
                <w:kern w:val="0"/>
                <w:sz w:val="21"/>
                <w:szCs w:val="21"/>
                <w14:ligatures w14:val="none"/>
              </w:rPr>
              <w:t>Week</w:t>
            </w:r>
            <w:r w:rsidRPr="004F2C4C">
              <w:rPr>
                <w:rFonts w:ascii="Arial" w:eastAsia="Times New Roman" w:hAnsi="Arial" w:cs="Arial"/>
                <w:b/>
                <w:bCs/>
                <w:color w:val="000000"/>
                <w:kern w:val="0"/>
                <w:sz w:val="21"/>
                <w:szCs w:val="21"/>
                <w14:ligatures w14:val="none"/>
              </w:rPr>
              <w:t>)</w:t>
            </w:r>
          </w:p>
        </w:tc>
        <w:tc>
          <w:tcPr>
            <w:tcW w:w="1710" w:type="dxa"/>
            <w:shd w:val="clear" w:color="000000" w:fill="BFBFBF"/>
            <w:noWrap/>
            <w:vAlign w:val="center"/>
            <w:hideMark/>
          </w:tcPr>
          <w:p w14:paraId="7D2875FA"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(lower </w:t>
            </w:r>
            <w:r>
              <w:rPr>
                <w:rFonts w:ascii="Arial" w:eastAsia="Times New Roman" w:hAnsi="Arial" w:cs="Arial"/>
                <w:b/>
                <w:bCs/>
                <w:color w:val="000000"/>
                <w:kern w:val="0"/>
                <w:sz w:val="21"/>
                <w:szCs w:val="21"/>
                <w14:ligatures w14:val="none"/>
              </w:rPr>
              <w:t xml:space="preserve">95% </w:t>
            </w:r>
            <w:r w:rsidRPr="004F2C4C">
              <w:rPr>
                <w:rFonts w:ascii="Arial" w:eastAsia="Times New Roman" w:hAnsi="Arial" w:cs="Arial"/>
                <w:b/>
                <w:bCs/>
                <w:color w:val="000000"/>
                <w:kern w:val="0"/>
                <w:sz w:val="21"/>
                <w:szCs w:val="21"/>
                <w14:ligatures w14:val="none"/>
              </w:rPr>
              <w:t>CI)</w:t>
            </w:r>
          </w:p>
        </w:tc>
        <w:tc>
          <w:tcPr>
            <w:tcW w:w="1710" w:type="dxa"/>
            <w:shd w:val="clear" w:color="000000" w:fill="BFBFBF"/>
            <w:noWrap/>
            <w:vAlign w:val="center"/>
            <w:hideMark/>
          </w:tcPr>
          <w:p w14:paraId="1442F40E"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w:t>
            </w:r>
          </w:p>
          <w:p w14:paraId="679976B4"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w:t>
            </w:r>
            <w:r>
              <w:rPr>
                <w:rFonts w:ascii="Arial" w:eastAsia="Times New Roman" w:hAnsi="Arial" w:cs="Arial"/>
                <w:b/>
                <w:bCs/>
                <w:color w:val="000000"/>
                <w:kern w:val="0"/>
                <w:sz w:val="21"/>
                <w:szCs w:val="21"/>
                <w14:ligatures w14:val="none"/>
              </w:rPr>
              <w:t xml:space="preserve"> 95%</w:t>
            </w:r>
            <w:r w:rsidRPr="004F2C4C">
              <w:rPr>
                <w:rFonts w:ascii="Arial" w:eastAsia="Times New Roman" w:hAnsi="Arial" w:cs="Arial"/>
                <w:b/>
                <w:bCs/>
                <w:color w:val="000000"/>
                <w:kern w:val="0"/>
                <w:sz w:val="21"/>
                <w:szCs w:val="21"/>
                <w14:ligatures w14:val="none"/>
              </w:rPr>
              <w:t xml:space="preserve"> CI)</w:t>
            </w:r>
          </w:p>
        </w:tc>
      </w:tr>
      <w:tr w:rsidR="0083437D" w:rsidRPr="004F2C4C" w14:paraId="545DA867" w14:textId="77777777" w:rsidTr="004D54EA">
        <w:trPr>
          <w:trHeight w:val="409"/>
        </w:trPr>
        <w:tc>
          <w:tcPr>
            <w:tcW w:w="2700" w:type="dxa"/>
            <w:shd w:val="clear" w:color="auto" w:fill="auto"/>
            <w:noWrap/>
            <w:vAlign w:val="center"/>
            <w:hideMark/>
          </w:tcPr>
          <w:p w14:paraId="136628F9" w14:textId="77777777" w:rsidR="0083437D" w:rsidRPr="004F2C4C" w:rsidRDefault="0083437D"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1800" w:type="dxa"/>
            <w:shd w:val="clear" w:color="auto" w:fill="auto"/>
            <w:noWrap/>
            <w:vAlign w:val="center"/>
          </w:tcPr>
          <w:p w14:paraId="513E9F0A"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hideMark/>
          </w:tcPr>
          <w:p w14:paraId="6A682084"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37B458A5"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1CB992FA"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16483CEA"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6C55AA68"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2D7749F9" w14:textId="77777777" w:rsidR="0083437D" w:rsidRPr="004F2C4C" w:rsidRDefault="0083437D" w:rsidP="004D54EA">
            <w:pPr>
              <w:jc w:val="center"/>
              <w:rPr>
                <w:rFonts w:ascii="Arial" w:eastAsia="Times New Roman" w:hAnsi="Arial" w:cs="Arial"/>
                <w:color w:val="000000"/>
                <w:kern w:val="0"/>
                <w:sz w:val="21"/>
                <w:szCs w:val="21"/>
                <w14:ligatures w14:val="none"/>
              </w:rPr>
            </w:pPr>
          </w:p>
        </w:tc>
      </w:tr>
      <w:tr w:rsidR="00486174" w:rsidRPr="00851184" w14:paraId="7047D925" w14:textId="77777777" w:rsidTr="004D54EA">
        <w:trPr>
          <w:trHeight w:val="409"/>
        </w:trPr>
        <w:tc>
          <w:tcPr>
            <w:tcW w:w="2700" w:type="dxa"/>
            <w:shd w:val="clear" w:color="auto" w:fill="auto"/>
            <w:noWrap/>
            <w:vAlign w:val="center"/>
            <w:hideMark/>
          </w:tcPr>
          <w:p w14:paraId="2812542E" w14:textId="7BB8063D"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lastRenderedPageBreak/>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vAlign w:val="center"/>
          </w:tcPr>
          <w:p w14:paraId="62343D9A"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-0.333</w:t>
            </w:r>
          </w:p>
        </w:tc>
        <w:tc>
          <w:tcPr>
            <w:tcW w:w="1260" w:type="dxa"/>
            <w:shd w:val="clear" w:color="auto" w:fill="auto"/>
            <w:vAlign w:val="center"/>
          </w:tcPr>
          <w:p w14:paraId="092C356F"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0.0293</w:t>
            </w:r>
          </w:p>
        </w:tc>
        <w:tc>
          <w:tcPr>
            <w:tcW w:w="1170" w:type="dxa"/>
            <w:shd w:val="clear" w:color="auto" w:fill="auto"/>
            <w:vAlign w:val="center"/>
          </w:tcPr>
          <w:p w14:paraId="000A99CD"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7.78E-25</w:t>
            </w:r>
          </w:p>
        </w:tc>
        <w:tc>
          <w:tcPr>
            <w:tcW w:w="1710" w:type="dxa"/>
            <w:shd w:val="clear" w:color="auto" w:fill="auto"/>
            <w:noWrap/>
            <w:vAlign w:val="center"/>
          </w:tcPr>
          <w:p w14:paraId="31BB02F9"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20.6</w:t>
            </w:r>
          </w:p>
        </w:tc>
        <w:tc>
          <w:tcPr>
            <w:tcW w:w="1800" w:type="dxa"/>
            <w:shd w:val="clear" w:color="auto" w:fill="auto"/>
            <w:vAlign w:val="center"/>
          </w:tcPr>
          <w:p w14:paraId="6E6DD875"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3.00</w:t>
            </w:r>
          </w:p>
        </w:tc>
        <w:tc>
          <w:tcPr>
            <w:tcW w:w="1710" w:type="dxa"/>
            <w:shd w:val="clear" w:color="auto" w:fill="auto"/>
            <w:vAlign w:val="center"/>
          </w:tcPr>
          <w:p w14:paraId="0715EB5B"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2.48</w:t>
            </w:r>
          </w:p>
        </w:tc>
        <w:tc>
          <w:tcPr>
            <w:tcW w:w="1710" w:type="dxa"/>
            <w:shd w:val="clear" w:color="auto" w:fill="auto"/>
            <w:vAlign w:val="center"/>
          </w:tcPr>
          <w:p w14:paraId="6EF2B648"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3.52</w:t>
            </w:r>
          </w:p>
        </w:tc>
      </w:tr>
      <w:tr w:rsidR="00486174" w:rsidRPr="00851184" w14:paraId="55FD13AC" w14:textId="77777777" w:rsidTr="004D54EA">
        <w:trPr>
          <w:trHeight w:val="392"/>
        </w:trPr>
        <w:tc>
          <w:tcPr>
            <w:tcW w:w="2700" w:type="dxa"/>
            <w:shd w:val="clear" w:color="auto" w:fill="auto"/>
            <w:noWrap/>
            <w:vAlign w:val="center"/>
            <w:hideMark/>
          </w:tcPr>
          <w:p w14:paraId="0F625D5A" w14:textId="327A4D36"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vAlign w:val="center"/>
          </w:tcPr>
          <w:p w14:paraId="4BA3F161"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-0.73</w:t>
            </w:r>
            <w:r>
              <w:rPr>
                <w:rFonts w:ascii="Arial" w:hAnsi="Arial" w:cs="Arial"/>
                <w:color w:val="333333"/>
                <w:sz w:val="21"/>
                <w:szCs w:val="21"/>
                <w:shd w:val="clear" w:color="auto" w:fill="FFFFFF"/>
              </w:rPr>
              <w:t>7</w:t>
            </w:r>
          </w:p>
        </w:tc>
        <w:tc>
          <w:tcPr>
            <w:tcW w:w="1260" w:type="dxa"/>
            <w:shd w:val="clear" w:color="auto" w:fill="auto"/>
            <w:vAlign w:val="center"/>
          </w:tcPr>
          <w:p w14:paraId="6B6FEC1B"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0.0547</w:t>
            </w:r>
          </w:p>
        </w:tc>
        <w:tc>
          <w:tcPr>
            <w:tcW w:w="1170" w:type="dxa"/>
            <w:shd w:val="clear" w:color="auto" w:fill="auto"/>
            <w:vAlign w:val="center"/>
          </w:tcPr>
          <w:p w14:paraId="3FC1A7CB"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2.26E-32</w:t>
            </w:r>
          </w:p>
        </w:tc>
        <w:tc>
          <w:tcPr>
            <w:tcW w:w="1710" w:type="dxa"/>
            <w:shd w:val="clear" w:color="auto" w:fill="auto"/>
            <w:noWrap/>
            <w:vAlign w:val="center"/>
          </w:tcPr>
          <w:p w14:paraId="034EE473"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40.0</w:t>
            </w:r>
          </w:p>
        </w:tc>
        <w:tc>
          <w:tcPr>
            <w:tcW w:w="1800" w:type="dxa"/>
            <w:shd w:val="clear" w:color="auto" w:fill="auto"/>
            <w:vAlign w:val="center"/>
          </w:tcPr>
          <w:p w14:paraId="049ED11E"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1.36</w:t>
            </w:r>
          </w:p>
        </w:tc>
        <w:tc>
          <w:tcPr>
            <w:tcW w:w="1710" w:type="dxa"/>
            <w:shd w:val="clear" w:color="auto" w:fill="auto"/>
            <w:vAlign w:val="center"/>
          </w:tcPr>
          <w:p w14:paraId="5BC92E5C"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1.16</w:t>
            </w:r>
          </w:p>
        </w:tc>
        <w:tc>
          <w:tcPr>
            <w:tcW w:w="1710" w:type="dxa"/>
            <w:shd w:val="clear" w:color="auto" w:fill="auto"/>
            <w:vAlign w:val="center"/>
          </w:tcPr>
          <w:p w14:paraId="500474AE"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1.56</w:t>
            </w:r>
          </w:p>
        </w:tc>
      </w:tr>
      <w:tr w:rsidR="0083437D" w:rsidRPr="00851184" w14:paraId="4177A4DE" w14:textId="77777777" w:rsidTr="004D54EA">
        <w:trPr>
          <w:trHeight w:val="409"/>
        </w:trPr>
        <w:tc>
          <w:tcPr>
            <w:tcW w:w="2700" w:type="dxa"/>
            <w:shd w:val="clear" w:color="auto" w:fill="auto"/>
            <w:noWrap/>
            <w:vAlign w:val="center"/>
            <w:hideMark/>
          </w:tcPr>
          <w:p w14:paraId="68E88CDE" w14:textId="77777777" w:rsidR="0083437D" w:rsidRPr="004F2C4C" w:rsidRDefault="0083437D"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2: 5 to 24 weeks</w:t>
            </w:r>
          </w:p>
        </w:tc>
        <w:tc>
          <w:tcPr>
            <w:tcW w:w="1800" w:type="dxa"/>
            <w:shd w:val="clear" w:color="auto" w:fill="auto"/>
            <w:noWrap/>
            <w:vAlign w:val="center"/>
          </w:tcPr>
          <w:p w14:paraId="3C710341"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tcPr>
          <w:p w14:paraId="5696AFF3"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6DE8E739"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1AFB6FC5"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3AFB87FF"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5E9D1AA6"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4C144A6A" w14:textId="77777777" w:rsidR="0083437D" w:rsidRPr="00851184" w:rsidRDefault="0083437D" w:rsidP="004D54EA">
            <w:pPr>
              <w:jc w:val="center"/>
              <w:rPr>
                <w:rFonts w:ascii="Arial" w:eastAsia="Times New Roman" w:hAnsi="Arial" w:cs="Arial"/>
                <w:color w:val="000000"/>
                <w:kern w:val="0"/>
                <w:sz w:val="21"/>
                <w:szCs w:val="21"/>
                <w14:ligatures w14:val="none"/>
              </w:rPr>
            </w:pPr>
          </w:p>
        </w:tc>
      </w:tr>
      <w:tr w:rsidR="00486174" w:rsidRPr="00851184" w14:paraId="3CD0FB7E" w14:textId="77777777" w:rsidTr="004D54EA">
        <w:trPr>
          <w:trHeight w:val="409"/>
        </w:trPr>
        <w:tc>
          <w:tcPr>
            <w:tcW w:w="2700" w:type="dxa"/>
            <w:shd w:val="clear" w:color="auto" w:fill="auto"/>
            <w:noWrap/>
            <w:vAlign w:val="center"/>
            <w:hideMark/>
          </w:tcPr>
          <w:p w14:paraId="25FCA2C1" w14:textId="24AFBFAE"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noWrap/>
            <w:vAlign w:val="center"/>
          </w:tcPr>
          <w:p w14:paraId="67FC923D"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-0.0652</w:t>
            </w:r>
          </w:p>
        </w:tc>
        <w:tc>
          <w:tcPr>
            <w:tcW w:w="1260" w:type="dxa"/>
            <w:shd w:val="clear" w:color="auto" w:fill="auto"/>
            <w:noWrap/>
            <w:vAlign w:val="center"/>
          </w:tcPr>
          <w:p w14:paraId="5F831CFA"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0.00773</w:t>
            </w:r>
          </w:p>
        </w:tc>
        <w:tc>
          <w:tcPr>
            <w:tcW w:w="1170" w:type="dxa"/>
            <w:vAlign w:val="center"/>
          </w:tcPr>
          <w:p w14:paraId="43FB9576"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1.68E-15</w:t>
            </w:r>
          </w:p>
        </w:tc>
        <w:tc>
          <w:tcPr>
            <w:tcW w:w="1710" w:type="dxa"/>
            <w:shd w:val="clear" w:color="auto" w:fill="auto"/>
            <w:noWrap/>
            <w:vAlign w:val="center"/>
          </w:tcPr>
          <w:p w14:paraId="25A1A643"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4.42</w:t>
            </w:r>
          </w:p>
        </w:tc>
        <w:tc>
          <w:tcPr>
            <w:tcW w:w="1800" w:type="dxa"/>
            <w:shd w:val="clear" w:color="000000" w:fill="FFFFFF"/>
            <w:vAlign w:val="center"/>
          </w:tcPr>
          <w:p w14:paraId="45741C60"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15.3</w:t>
            </w:r>
          </w:p>
        </w:tc>
        <w:tc>
          <w:tcPr>
            <w:tcW w:w="1710" w:type="dxa"/>
            <w:shd w:val="clear" w:color="000000" w:fill="FFFFFF"/>
            <w:vAlign w:val="center"/>
          </w:tcPr>
          <w:p w14:paraId="12716605"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118</w:t>
            </w:r>
          </w:p>
        </w:tc>
        <w:tc>
          <w:tcPr>
            <w:tcW w:w="1710" w:type="dxa"/>
            <w:shd w:val="clear" w:color="000000" w:fill="FFFFFF"/>
            <w:vAlign w:val="center"/>
          </w:tcPr>
          <w:p w14:paraId="23638ACF"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18.9</w:t>
            </w:r>
          </w:p>
        </w:tc>
      </w:tr>
      <w:tr w:rsidR="00486174" w:rsidRPr="00851184" w14:paraId="16751546" w14:textId="77777777" w:rsidTr="004D54EA">
        <w:trPr>
          <w:trHeight w:val="392"/>
        </w:trPr>
        <w:tc>
          <w:tcPr>
            <w:tcW w:w="2700" w:type="dxa"/>
            <w:shd w:val="clear" w:color="auto" w:fill="auto"/>
            <w:noWrap/>
            <w:vAlign w:val="center"/>
            <w:hideMark/>
          </w:tcPr>
          <w:p w14:paraId="384CF7E0" w14:textId="4DC59B61"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noWrap/>
            <w:vAlign w:val="center"/>
          </w:tcPr>
          <w:p w14:paraId="7BCE23D0"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0.0111</w:t>
            </w:r>
          </w:p>
        </w:tc>
        <w:tc>
          <w:tcPr>
            <w:tcW w:w="1260" w:type="dxa"/>
            <w:shd w:val="clear" w:color="auto" w:fill="auto"/>
            <w:noWrap/>
            <w:vAlign w:val="center"/>
          </w:tcPr>
          <w:p w14:paraId="2E40E1CB"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0.014</w:t>
            </w:r>
            <w:r>
              <w:rPr>
                <w:rFonts w:ascii="Arial" w:hAnsi="Arial" w:cs="Arial"/>
                <w:color w:val="333333"/>
                <w:sz w:val="21"/>
                <w:szCs w:val="21"/>
                <w:shd w:val="clear" w:color="auto" w:fill="FFFFFF"/>
              </w:rPr>
              <w:t>5</w:t>
            </w:r>
          </w:p>
        </w:tc>
        <w:tc>
          <w:tcPr>
            <w:tcW w:w="1170" w:type="dxa"/>
            <w:vAlign w:val="center"/>
          </w:tcPr>
          <w:p w14:paraId="0A22EC8F"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4.45E-01</w:t>
            </w:r>
          </w:p>
        </w:tc>
        <w:tc>
          <w:tcPr>
            <w:tcW w:w="1710" w:type="dxa"/>
            <w:shd w:val="clear" w:color="auto" w:fill="auto"/>
            <w:noWrap/>
            <w:vAlign w:val="center"/>
          </w:tcPr>
          <w:p w14:paraId="78D9EC2F"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-0.770</w:t>
            </w:r>
          </w:p>
        </w:tc>
        <w:tc>
          <w:tcPr>
            <w:tcW w:w="1800" w:type="dxa"/>
            <w:shd w:val="clear" w:color="000000" w:fill="FFFFFF"/>
            <w:vAlign w:val="center"/>
          </w:tcPr>
          <w:p w14:paraId="5B46B6CA"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-90.4</w:t>
            </w:r>
          </w:p>
        </w:tc>
        <w:tc>
          <w:tcPr>
            <w:tcW w:w="1710" w:type="dxa"/>
            <w:shd w:val="clear" w:color="000000" w:fill="FFFFFF"/>
            <w:vAlign w:val="center"/>
          </w:tcPr>
          <w:p w14:paraId="42DF5CFE"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-322</w:t>
            </w:r>
          </w:p>
        </w:tc>
        <w:tc>
          <w:tcPr>
            <w:tcW w:w="1710" w:type="dxa"/>
            <w:shd w:val="clear" w:color="000000" w:fill="FFFFFF"/>
            <w:vAlign w:val="center"/>
          </w:tcPr>
          <w:p w14:paraId="0DFF4E8C"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141</w:t>
            </w:r>
          </w:p>
        </w:tc>
      </w:tr>
    </w:tbl>
    <w:p w14:paraId="24BDCBB0" w14:textId="77777777" w:rsidR="0083437D" w:rsidRDefault="0083437D" w:rsidP="0083437D">
      <w:pPr>
        <w:spacing w:line="480" w:lineRule="auto"/>
        <w:jc w:val="both"/>
        <w:rPr>
          <w:rFonts w:ascii="Arial" w:hAnsi="Arial" w:cs="Arial"/>
          <w:b/>
          <w:bCs/>
          <w:sz w:val="22"/>
          <w:szCs w:val="22"/>
        </w:rPr>
      </w:pPr>
    </w:p>
    <w:p w14:paraId="203BEDB0" w14:textId="77777777" w:rsidR="0083437D" w:rsidRDefault="0083437D" w:rsidP="0083437D">
      <w:pPr>
        <w:spacing w:line="480" w:lineRule="auto"/>
        <w:jc w:val="both"/>
        <w:rPr>
          <w:rFonts w:ascii="Arial" w:hAnsi="Arial" w:cs="Arial"/>
          <w:b/>
          <w:bCs/>
          <w:sz w:val="22"/>
          <w:szCs w:val="22"/>
        </w:rPr>
      </w:pPr>
      <w:r>
        <w:rPr>
          <w:rFonts w:ascii="Arial" w:hAnsi="Arial" w:cs="Arial"/>
          <w:b/>
          <w:bCs/>
          <w:sz w:val="22"/>
          <w:szCs w:val="22"/>
        </w:rPr>
        <w:t>c. E</w:t>
      </w:r>
      <w:r w:rsidRPr="00EC2AA4">
        <w:rPr>
          <w:rFonts w:ascii="Arial" w:hAnsi="Arial" w:cs="Arial"/>
          <w:b/>
          <w:bCs/>
          <w:sz w:val="22"/>
          <w:szCs w:val="22"/>
        </w:rPr>
        <w:t>xcluding participants with sudden increases in HIV intact DNA</w:t>
      </w:r>
    </w:p>
    <w:tbl>
      <w:tblPr>
        <w:tblW w:w="13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260"/>
        <w:gridCol w:w="1170"/>
        <w:gridCol w:w="1710"/>
        <w:gridCol w:w="1800"/>
        <w:gridCol w:w="1710"/>
        <w:gridCol w:w="1710"/>
      </w:tblGrid>
      <w:tr w:rsidR="0083437D" w:rsidRPr="004F2C4C" w14:paraId="0E4AC0FC" w14:textId="77777777" w:rsidTr="004D54EA">
        <w:trPr>
          <w:trHeight w:val="392"/>
        </w:trPr>
        <w:tc>
          <w:tcPr>
            <w:tcW w:w="2700" w:type="dxa"/>
            <w:shd w:val="clear" w:color="000000" w:fill="BFBFBF"/>
            <w:noWrap/>
            <w:vAlign w:val="center"/>
            <w:hideMark/>
          </w:tcPr>
          <w:p w14:paraId="361A4F1B"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(N=54 participants)</w:t>
            </w:r>
          </w:p>
        </w:tc>
        <w:tc>
          <w:tcPr>
            <w:tcW w:w="1800" w:type="dxa"/>
            <w:shd w:val="clear" w:color="000000" w:fill="BFBFBF"/>
            <w:noWrap/>
            <w:vAlign w:val="center"/>
            <w:hideMark/>
          </w:tcPr>
          <w:p w14:paraId="2A59944E" w14:textId="54668F6B"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Estimate</w:t>
            </w:r>
            <w:r>
              <w:rPr>
                <w:rFonts w:ascii="Arial" w:eastAsia="Times New Roman" w:hAnsi="Arial" w:cs="Arial"/>
                <w:b/>
                <w:bCs/>
                <w:color w:val="000000"/>
                <w:kern w:val="0"/>
                <w:sz w:val="21"/>
                <w:szCs w:val="21"/>
                <w14:ligatures w14:val="none"/>
              </w:rPr>
              <w:t xml:space="preserve"> </w:t>
            </w:r>
          </w:p>
        </w:tc>
        <w:tc>
          <w:tcPr>
            <w:tcW w:w="1260" w:type="dxa"/>
            <w:shd w:val="clear" w:color="000000" w:fill="BFBFBF"/>
            <w:noWrap/>
            <w:vAlign w:val="center"/>
            <w:hideMark/>
          </w:tcPr>
          <w:p w14:paraId="499B317A" w14:textId="2EFD74C1" w:rsidR="0083437D" w:rsidRPr="004F2C4C" w:rsidRDefault="0083437D"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 xml:space="preserve">Slope </w:t>
            </w:r>
            <w:r w:rsidRPr="004F2C4C">
              <w:rPr>
                <w:rFonts w:ascii="Arial" w:eastAsia="Times New Roman" w:hAnsi="Arial" w:cs="Arial"/>
                <w:b/>
                <w:bCs/>
                <w:color w:val="000000"/>
                <w:kern w:val="0"/>
                <w:sz w:val="21"/>
                <w:szCs w:val="21"/>
                <w14:ligatures w14:val="none"/>
              </w:rPr>
              <w:t>SE</w:t>
            </w:r>
            <w:r>
              <w:rPr>
                <w:rFonts w:ascii="Arial" w:eastAsia="Times New Roman" w:hAnsi="Arial" w:cs="Arial"/>
                <w:b/>
                <w:bCs/>
                <w:color w:val="000000"/>
                <w:kern w:val="0"/>
                <w:sz w:val="21"/>
                <w:szCs w:val="21"/>
                <w14:ligatures w14:val="none"/>
              </w:rPr>
              <w:t xml:space="preserve"> </w:t>
            </w:r>
          </w:p>
        </w:tc>
        <w:tc>
          <w:tcPr>
            <w:tcW w:w="1170" w:type="dxa"/>
            <w:shd w:val="clear" w:color="000000" w:fill="BFBFBF"/>
            <w:vAlign w:val="center"/>
          </w:tcPr>
          <w:p w14:paraId="61C5F78D"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r>
              <w:rPr>
                <w:rFonts w:ascii="Arial" w:eastAsia="Times New Roman" w:hAnsi="Arial" w:cs="Arial"/>
                <w:b/>
                <w:bCs/>
                <w:color w:val="000000"/>
                <w:kern w:val="0"/>
                <w:sz w:val="21"/>
                <w:szCs w:val="21"/>
                <w14:ligatures w14:val="none"/>
              </w:rPr>
              <w:t xml:space="preserve"> value</w:t>
            </w:r>
          </w:p>
        </w:tc>
        <w:tc>
          <w:tcPr>
            <w:tcW w:w="1710" w:type="dxa"/>
            <w:shd w:val="clear" w:color="000000" w:fill="BFBFBF"/>
            <w:noWrap/>
            <w:vAlign w:val="center"/>
            <w:hideMark/>
          </w:tcPr>
          <w:p w14:paraId="02B6BB16"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Decay Rate per Week (%)</w:t>
            </w:r>
          </w:p>
        </w:tc>
        <w:tc>
          <w:tcPr>
            <w:tcW w:w="1800" w:type="dxa"/>
            <w:shd w:val="clear" w:color="000000" w:fill="BFBFBF"/>
            <w:noWrap/>
            <w:vAlign w:val="center"/>
            <w:hideMark/>
          </w:tcPr>
          <w:p w14:paraId="3733ECD2"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w:t>
            </w:r>
            <w:r>
              <w:rPr>
                <w:rFonts w:ascii="Arial" w:eastAsia="Times New Roman" w:hAnsi="Arial" w:cs="Arial"/>
                <w:b/>
                <w:bCs/>
                <w:color w:val="000000"/>
                <w:kern w:val="0"/>
                <w:sz w:val="21"/>
                <w:szCs w:val="21"/>
                <w14:ligatures w14:val="none"/>
              </w:rPr>
              <w:t>Week</w:t>
            </w:r>
            <w:r w:rsidRPr="004F2C4C">
              <w:rPr>
                <w:rFonts w:ascii="Arial" w:eastAsia="Times New Roman" w:hAnsi="Arial" w:cs="Arial"/>
                <w:b/>
                <w:bCs/>
                <w:color w:val="000000"/>
                <w:kern w:val="0"/>
                <w:sz w:val="21"/>
                <w:szCs w:val="21"/>
                <w14:ligatures w14:val="none"/>
              </w:rPr>
              <w:t>)</w:t>
            </w:r>
          </w:p>
        </w:tc>
        <w:tc>
          <w:tcPr>
            <w:tcW w:w="1710" w:type="dxa"/>
            <w:shd w:val="clear" w:color="000000" w:fill="BFBFBF"/>
            <w:noWrap/>
            <w:vAlign w:val="center"/>
            <w:hideMark/>
          </w:tcPr>
          <w:p w14:paraId="5E11061D"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(lower </w:t>
            </w:r>
            <w:r>
              <w:rPr>
                <w:rFonts w:ascii="Arial" w:eastAsia="Times New Roman" w:hAnsi="Arial" w:cs="Arial"/>
                <w:b/>
                <w:bCs/>
                <w:color w:val="000000"/>
                <w:kern w:val="0"/>
                <w:sz w:val="21"/>
                <w:szCs w:val="21"/>
                <w14:ligatures w14:val="none"/>
              </w:rPr>
              <w:t xml:space="preserve">95% </w:t>
            </w:r>
            <w:r w:rsidRPr="004F2C4C">
              <w:rPr>
                <w:rFonts w:ascii="Arial" w:eastAsia="Times New Roman" w:hAnsi="Arial" w:cs="Arial"/>
                <w:b/>
                <w:bCs/>
                <w:color w:val="000000"/>
                <w:kern w:val="0"/>
                <w:sz w:val="21"/>
                <w:szCs w:val="21"/>
                <w14:ligatures w14:val="none"/>
              </w:rPr>
              <w:t>CI)</w:t>
            </w:r>
          </w:p>
        </w:tc>
        <w:tc>
          <w:tcPr>
            <w:tcW w:w="1710" w:type="dxa"/>
            <w:shd w:val="clear" w:color="000000" w:fill="BFBFBF"/>
            <w:noWrap/>
            <w:vAlign w:val="center"/>
            <w:hideMark/>
          </w:tcPr>
          <w:p w14:paraId="4E245E80"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w:t>
            </w:r>
          </w:p>
          <w:p w14:paraId="644A37C7" w14:textId="77777777" w:rsidR="0083437D" w:rsidRPr="004F2C4C" w:rsidRDefault="0083437D"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w:t>
            </w:r>
            <w:r>
              <w:rPr>
                <w:rFonts w:ascii="Arial" w:eastAsia="Times New Roman" w:hAnsi="Arial" w:cs="Arial"/>
                <w:b/>
                <w:bCs/>
                <w:color w:val="000000"/>
                <w:kern w:val="0"/>
                <w:sz w:val="21"/>
                <w:szCs w:val="21"/>
                <w14:ligatures w14:val="none"/>
              </w:rPr>
              <w:t xml:space="preserve"> 95%</w:t>
            </w:r>
            <w:r w:rsidRPr="004F2C4C">
              <w:rPr>
                <w:rFonts w:ascii="Arial" w:eastAsia="Times New Roman" w:hAnsi="Arial" w:cs="Arial"/>
                <w:b/>
                <w:bCs/>
                <w:color w:val="000000"/>
                <w:kern w:val="0"/>
                <w:sz w:val="21"/>
                <w:szCs w:val="21"/>
                <w14:ligatures w14:val="none"/>
              </w:rPr>
              <w:t xml:space="preserve"> CI)</w:t>
            </w:r>
          </w:p>
        </w:tc>
      </w:tr>
      <w:tr w:rsidR="0083437D" w:rsidRPr="004F2C4C" w14:paraId="68FAB04B" w14:textId="77777777" w:rsidTr="004D54EA">
        <w:trPr>
          <w:trHeight w:val="409"/>
        </w:trPr>
        <w:tc>
          <w:tcPr>
            <w:tcW w:w="2700" w:type="dxa"/>
            <w:shd w:val="clear" w:color="auto" w:fill="auto"/>
            <w:noWrap/>
            <w:vAlign w:val="center"/>
            <w:hideMark/>
          </w:tcPr>
          <w:p w14:paraId="64DA4867" w14:textId="77777777" w:rsidR="0083437D" w:rsidRPr="004F2C4C" w:rsidRDefault="0083437D"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1800" w:type="dxa"/>
            <w:shd w:val="clear" w:color="auto" w:fill="auto"/>
            <w:noWrap/>
            <w:vAlign w:val="center"/>
          </w:tcPr>
          <w:p w14:paraId="251894DA"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hideMark/>
          </w:tcPr>
          <w:p w14:paraId="3B132538"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6887ADC2"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3821D234"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hideMark/>
          </w:tcPr>
          <w:p w14:paraId="0489EFDC"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3AC36BAB" w14:textId="77777777" w:rsidR="0083437D" w:rsidRPr="004F2C4C"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hideMark/>
          </w:tcPr>
          <w:p w14:paraId="7606410E" w14:textId="77777777" w:rsidR="0083437D" w:rsidRPr="004F2C4C" w:rsidRDefault="0083437D" w:rsidP="004D54EA">
            <w:pPr>
              <w:jc w:val="center"/>
              <w:rPr>
                <w:rFonts w:ascii="Arial" w:eastAsia="Times New Roman" w:hAnsi="Arial" w:cs="Arial"/>
                <w:color w:val="000000"/>
                <w:kern w:val="0"/>
                <w:sz w:val="21"/>
                <w:szCs w:val="21"/>
                <w14:ligatures w14:val="none"/>
              </w:rPr>
            </w:pPr>
          </w:p>
        </w:tc>
      </w:tr>
      <w:tr w:rsidR="00486174" w:rsidRPr="00851184" w14:paraId="37204693" w14:textId="77777777" w:rsidTr="004D54EA">
        <w:trPr>
          <w:trHeight w:val="409"/>
        </w:trPr>
        <w:tc>
          <w:tcPr>
            <w:tcW w:w="2700" w:type="dxa"/>
            <w:shd w:val="clear" w:color="auto" w:fill="auto"/>
            <w:noWrap/>
            <w:vAlign w:val="center"/>
            <w:hideMark/>
          </w:tcPr>
          <w:p w14:paraId="744A10F9" w14:textId="6AAD9B84"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vAlign w:val="center"/>
          </w:tcPr>
          <w:p w14:paraId="587A1798"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-0.37</w:t>
            </w:r>
            <w:r>
              <w:rPr>
                <w:rFonts w:ascii="Arial" w:hAnsi="Arial" w:cs="Arial"/>
                <w:color w:val="333333"/>
                <w:sz w:val="21"/>
                <w:szCs w:val="21"/>
                <w:shd w:val="clear" w:color="auto" w:fill="FFFFFF"/>
              </w:rPr>
              <w:t>1</w:t>
            </w:r>
          </w:p>
        </w:tc>
        <w:tc>
          <w:tcPr>
            <w:tcW w:w="1260" w:type="dxa"/>
            <w:shd w:val="clear" w:color="auto" w:fill="auto"/>
            <w:vAlign w:val="center"/>
          </w:tcPr>
          <w:p w14:paraId="5EE7F4B7"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0.022</w:t>
            </w:r>
            <w:r>
              <w:rPr>
                <w:rFonts w:ascii="Arial" w:hAnsi="Arial" w:cs="Arial"/>
                <w:color w:val="333333"/>
                <w:sz w:val="21"/>
                <w:szCs w:val="21"/>
                <w:shd w:val="clear" w:color="auto" w:fill="FFFFFF"/>
              </w:rPr>
              <w:t>5</w:t>
            </w:r>
          </w:p>
        </w:tc>
        <w:tc>
          <w:tcPr>
            <w:tcW w:w="1170" w:type="dxa"/>
            <w:shd w:val="clear" w:color="auto" w:fill="auto"/>
            <w:vAlign w:val="center"/>
          </w:tcPr>
          <w:p w14:paraId="03A3E9CD"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8.85E-43</w:t>
            </w:r>
          </w:p>
        </w:tc>
        <w:tc>
          <w:tcPr>
            <w:tcW w:w="1710" w:type="dxa"/>
            <w:shd w:val="clear" w:color="auto" w:fill="auto"/>
            <w:noWrap/>
            <w:vAlign w:val="center"/>
          </w:tcPr>
          <w:p w14:paraId="424CFE5E"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22.7</w:t>
            </w:r>
          </w:p>
        </w:tc>
        <w:tc>
          <w:tcPr>
            <w:tcW w:w="1800" w:type="dxa"/>
            <w:shd w:val="clear" w:color="auto" w:fill="auto"/>
            <w:vAlign w:val="center"/>
          </w:tcPr>
          <w:p w14:paraId="1EC72C06"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2.70</w:t>
            </w:r>
          </w:p>
        </w:tc>
        <w:tc>
          <w:tcPr>
            <w:tcW w:w="1710" w:type="dxa"/>
            <w:shd w:val="clear" w:color="auto" w:fill="auto"/>
            <w:vAlign w:val="center"/>
          </w:tcPr>
          <w:p w14:paraId="59F0ADC8"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2.38</w:t>
            </w:r>
          </w:p>
        </w:tc>
        <w:tc>
          <w:tcPr>
            <w:tcW w:w="1710" w:type="dxa"/>
            <w:shd w:val="clear" w:color="auto" w:fill="auto"/>
            <w:vAlign w:val="center"/>
          </w:tcPr>
          <w:p w14:paraId="0147B610"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3.02</w:t>
            </w:r>
          </w:p>
        </w:tc>
      </w:tr>
      <w:tr w:rsidR="00486174" w:rsidRPr="00851184" w14:paraId="4346D0EF" w14:textId="77777777" w:rsidTr="004D54EA">
        <w:trPr>
          <w:trHeight w:val="392"/>
        </w:trPr>
        <w:tc>
          <w:tcPr>
            <w:tcW w:w="2700" w:type="dxa"/>
            <w:shd w:val="clear" w:color="auto" w:fill="auto"/>
            <w:noWrap/>
            <w:vAlign w:val="center"/>
            <w:hideMark/>
          </w:tcPr>
          <w:p w14:paraId="6C40492C" w14:textId="6324B0D6"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vAlign w:val="center"/>
          </w:tcPr>
          <w:p w14:paraId="79440522"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-0.7</w:t>
            </w:r>
            <w:r>
              <w:rPr>
                <w:rFonts w:ascii="Arial" w:hAnsi="Arial" w:cs="Arial"/>
                <w:color w:val="333333"/>
                <w:sz w:val="21"/>
                <w:szCs w:val="21"/>
                <w:shd w:val="clear" w:color="auto" w:fill="FFFFFF"/>
              </w:rPr>
              <w:t>60</w:t>
            </w:r>
          </w:p>
        </w:tc>
        <w:tc>
          <w:tcPr>
            <w:tcW w:w="1260" w:type="dxa"/>
            <w:shd w:val="clear" w:color="auto" w:fill="auto"/>
            <w:vAlign w:val="center"/>
          </w:tcPr>
          <w:p w14:paraId="4185D5A0" w14:textId="77777777" w:rsidR="00486174" w:rsidRPr="00851184" w:rsidRDefault="00486174" w:rsidP="00486174">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0.0545</w:t>
            </w:r>
          </w:p>
        </w:tc>
        <w:tc>
          <w:tcPr>
            <w:tcW w:w="1170" w:type="dxa"/>
            <w:shd w:val="clear" w:color="auto" w:fill="auto"/>
            <w:vAlign w:val="center"/>
          </w:tcPr>
          <w:p w14:paraId="466120BC"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8.25E-34</w:t>
            </w:r>
          </w:p>
        </w:tc>
        <w:tc>
          <w:tcPr>
            <w:tcW w:w="1710" w:type="dxa"/>
            <w:shd w:val="clear" w:color="auto" w:fill="auto"/>
            <w:noWrap/>
            <w:vAlign w:val="center"/>
          </w:tcPr>
          <w:p w14:paraId="17319C53"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40.9</w:t>
            </w:r>
          </w:p>
        </w:tc>
        <w:tc>
          <w:tcPr>
            <w:tcW w:w="1800" w:type="dxa"/>
            <w:shd w:val="clear" w:color="auto" w:fill="auto"/>
            <w:vAlign w:val="center"/>
          </w:tcPr>
          <w:p w14:paraId="6546CF54"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1.32</w:t>
            </w:r>
          </w:p>
        </w:tc>
        <w:tc>
          <w:tcPr>
            <w:tcW w:w="1710" w:type="dxa"/>
            <w:shd w:val="clear" w:color="auto" w:fill="auto"/>
            <w:vAlign w:val="center"/>
          </w:tcPr>
          <w:p w14:paraId="688CA5AD"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1.13</w:t>
            </w:r>
          </w:p>
        </w:tc>
        <w:tc>
          <w:tcPr>
            <w:tcW w:w="1710" w:type="dxa"/>
            <w:shd w:val="clear" w:color="auto" w:fill="auto"/>
            <w:vAlign w:val="center"/>
          </w:tcPr>
          <w:p w14:paraId="76BCC7B8"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1.50</w:t>
            </w:r>
          </w:p>
        </w:tc>
      </w:tr>
      <w:tr w:rsidR="0083437D" w:rsidRPr="00851184" w14:paraId="20395C3F" w14:textId="77777777" w:rsidTr="004D54EA">
        <w:trPr>
          <w:trHeight w:val="409"/>
        </w:trPr>
        <w:tc>
          <w:tcPr>
            <w:tcW w:w="2700" w:type="dxa"/>
            <w:shd w:val="clear" w:color="auto" w:fill="auto"/>
            <w:noWrap/>
            <w:vAlign w:val="center"/>
            <w:hideMark/>
          </w:tcPr>
          <w:p w14:paraId="0ECA3AAB" w14:textId="77777777" w:rsidR="0083437D" w:rsidRPr="004F2C4C" w:rsidRDefault="0083437D"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2: 5 to 24 weeks</w:t>
            </w:r>
          </w:p>
        </w:tc>
        <w:tc>
          <w:tcPr>
            <w:tcW w:w="1800" w:type="dxa"/>
            <w:shd w:val="clear" w:color="auto" w:fill="auto"/>
            <w:noWrap/>
            <w:vAlign w:val="center"/>
          </w:tcPr>
          <w:p w14:paraId="7F395D6D"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260" w:type="dxa"/>
            <w:shd w:val="clear" w:color="auto" w:fill="auto"/>
            <w:noWrap/>
            <w:vAlign w:val="center"/>
          </w:tcPr>
          <w:p w14:paraId="56C21E59"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170" w:type="dxa"/>
            <w:shd w:val="clear" w:color="auto" w:fill="auto"/>
            <w:vAlign w:val="center"/>
          </w:tcPr>
          <w:p w14:paraId="701330FE"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2B4B795C"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800" w:type="dxa"/>
            <w:shd w:val="clear" w:color="auto" w:fill="auto"/>
            <w:noWrap/>
            <w:vAlign w:val="center"/>
          </w:tcPr>
          <w:p w14:paraId="097B8648"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62DB330C" w14:textId="77777777" w:rsidR="0083437D" w:rsidRPr="00851184" w:rsidRDefault="0083437D" w:rsidP="004D54EA">
            <w:pPr>
              <w:jc w:val="center"/>
              <w:rPr>
                <w:rFonts w:ascii="Arial" w:eastAsia="Times New Roman" w:hAnsi="Arial" w:cs="Arial"/>
                <w:color w:val="000000"/>
                <w:kern w:val="0"/>
                <w:sz w:val="21"/>
                <w:szCs w:val="21"/>
                <w14:ligatures w14:val="none"/>
              </w:rPr>
            </w:pPr>
          </w:p>
        </w:tc>
        <w:tc>
          <w:tcPr>
            <w:tcW w:w="1710" w:type="dxa"/>
            <w:shd w:val="clear" w:color="auto" w:fill="auto"/>
            <w:noWrap/>
            <w:vAlign w:val="center"/>
          </w:tcPr>
          <w:p w14:paraId="0E424AB9" w14:textId="77777777" w:rsidR="0083437D" w:rsidRPr="00851184" w:rsidRDefault="0083437D" w:rsidP="004D54EA">
            <w:pPr>
              <w:jc w:val="center"/>
              <w:rPr>
                <w:rFonts w:ascii="Arial" w:eastAsia="Times New Roman" w:hAnsi="Arial" w:cs="Arial"/>
                <w:color w:val="000000"/>
                <w:kern w:val="0"/>
                <w:sz w:val="21"/>
                <w:szCs w:val="21"/>
                <w14:ligatures w14:val="none"/>
              </w:rPr>
            </w:pPr>
          </w:p>
        </w:tc>
      </w:tr>
      <w:tr w:rsidR="00486174" w:rsidRPr="00851184" w14:paraId="26FE3A2D" w14:textId="77777777" w:rsidTr="004D54EA">
        <w:trPr>
          <w:trHeight w:val="409"/>
        </w:trPr>
        <w:tc>
          <w:tcPr>
            <w:tcW w:w="2700" w:type="dxa"/>
            <w:shd w:val="clear" w:color="auto" w:fill="auto"/>
            <w:noWrap/>
            <w:vAlign w:val="center"/>
            <w:hideMark/>
          </w:tcPr>
          <w:p w14:paraId="5394A9D6" w14:textId="76A5DD69"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1800" w:type="dxa"/>
            <w:shd w:val="clear" w:color="auto" w:fill="auto"/>
            <w:noWrap/>
            <w:vAlign w:val="center"/>
          </w:tcPr>
          <w:p w14:paraId="0944657D"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-0.0648</w:t>
            </w:r>
          </w:p>
        </w:tc>
        <w:tc>
          <w:tcPr>
            <w:tcW w:w="1260" w:type="dxa"/>
            <w:shd w:val="clear" w:color="auto" w:fill="auto"/>
            <w:noWrap/>
            <w:vAlign w:val="center"/>
          </w:tcPr>
          <w:p w14:paraId="1FF631B9"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0.00603</w:t>
            </w:r>
          </w:p>
        </w:tc>
        <w:tc>
          <w:tcPr>
            <w:tcW w:w="1170" w:type="dxa"/>
            <w:vAlign w:val="center"/>
          </w:tcPr>
          <w:p w14:paraId="42DE3A5B"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1.05E-22</w:t>
            </w:r>
          </w:p>
        </w:tc>
        <w:tc>
          <w:tcPr>
            <w:tcW w:w="1710" w:type="dxa"/>
            <w:shd w:val="clear" w:color="auto" w:fill="auto"/>
            <w:noWrap/>
            <w:vAlign w:val="center"/>
          </w:tcPr>
          <w:p w14:paraId="62719F15"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4.39</w:t>
            </w:r>
          </w:p>
        </w:tc>
        <w:tc>
          <w:tcPr>
            <w:tcW w:w="1800" w:type="dxa"/>
            <w:shd w:val="clear" w:color="000000" w:fill="FFFFFF"/>
            <w:vAlign w:val="center"/>
          </w:tcPr>
          <w:p w14:paraId="3BF0C34B"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15.4</w:t>
            </w:r>
          </w:p>
        </w:tc>
        <w:tc>
          <w:tcPr>
            <w:tcW w:w="1710" w:type="dxa"/>
            <w:shd w:val="clear" w:color="000000" w:fill="FFFFFF"/>
            <w:vAlign w:val="center"/>
          </w:tcPr>
          <w:p w14:paraId="1E80E5D8"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12.6</w:t>
            </w:r>
          </w:p>
        </w:tc>
        <w:tc>
          <w:tcPr>
            <w:tcW w:w="1710" w:type="dxa"/>
            <w:shd w:val="clear" w:color="000000" w:fill="FFFFFF"/>
            <w:vAlign w:val="center"/>
          </w:tcPr>
          <w:p w14:paraId="51FE61E4"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18.2</w:t>
            </w:r>
          </w:p>
        </w:tc>
      </w:tr>
      <w:tr w:rsidR="00486174" w:rsidRPr="00851184" w14:paraId="4B8170E4" w14:textId="77777777" w:rsidTr="004D54EA">
        <w:trPr>
          <w:trHeight w:val="392"/>
        </w:trPr>
        <w:tc>
          <w:tcPr>
            <w:tcW w:w="2700" w:type="dxa"/>
            <w:shd w:val="clear" w:color="auto" w:fill="auto"/>
            <w:noWrap/>
            <w:vAlign w:val="center"/>
            <w:hideMark/>
          </w:tcPr>
          <w:p w14:paraId="020A9BBB" w14:textId="355D9588" w:rsidR="00486174" w:rsidRPr="004F2C4C" w:rsidRDefault="00486174" w:rsidP="00486174">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1800" w:type="dxa"/>
            <w:shd w:val="clear" w:color="auto" w:fill="auto"/>
            <w:noWrap/>
            <w:vAlign w:val="center"/>
          </w:tcPr>
          <w:p w14:paraId="6C04FE11"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0.00915</w:t>
            </w:r>
          </w:p>
        </w:tc>
        <w:tc>
          <w:tcPr>
            <w:tcW w:w="1260" w:type="dxa"/>
            <w:shd w:val="clear" w:color="auto" w:fill="auto"/>
            <w:noWrap/>
            <w:vAlign w:val="center"/>
          </w:tcPr>
          <w:p w14:paraId="1693C7AB" w14:textId="77777777" w:rsidR="00486174" w:rsidRPr="00851184" w:rsidRDefault="00486174" w:rsidP="00486174">
            <w:pPr>
              <w:jc w:val="center"/>
              <w:rPr>
                <w:rFonts w:ascii="Arial" w:eastAsia="Times New Roman" w:hAnsi="Arial" w:cs="Arial"/>
                <w:color w:val="000000"/>
                <w:kern w:val="0"/>
                <w:sz w:val="21"/>
                <w:szCs w:val="21"/>
                <w14:ligatures w14:val="none"/>
              </w:rPr>
            </w:pPr>
            <w:r w:rsidRPr="004F2C4C">
              <w:rPr>
                <w:rFonts w:ascii="Arial" w:hAnsi="Arial" w:cs="Arial"/>
                <w:color w:val="333333"/>
                <w:sz w:val="21"/>
                <w:szCs w:val="21"/>
                <w:shd w:val="clear" w:color="auto" w:fill="FFFFFF"/>
              </w:rPr>
              <w:t>0.0146</w:t>
            </w:r>
          </w:p>
        </w:tc>
        <w:tc>
          <w:tcPr>
            <w:tcW w:w="1170" w:type="dxa"/>
            <w:vAlign w:val="center"/>
          </w:tcPr>
          <w:p w14:paraId="3E5FAE55" w14:textId="77777777" w:rsidR="00486174" w:rsidRPr="00851184" w:rsidRDefault="00486174" w:rsidP="00486174">
            <w:pPr>
              <w:jc w:val="center"/>
              <w:rPr>
                <w:rFonts w:ascii="Arial" w:hAnsi="Arial" w:cs="Arial"/>
                <w:color w:val="333333"/>
                <w:sz w:val="21"/>
                <w:szCs w:val="21"/>
                <w:shd w:val="clear" w:color="auto" w:fill="FFFFFF"/>
              </w:rPr>
            </w:pPr>
            <w:r w:rsidRPr="00970B8D">
              <w:rPr>
                <w:rFonts w:ascii="Arial" w:hAnsi="Arial" w:cs="Arial"/>
                <w:color w:val="333333"/>
                <w:sz w:val="21"/>
                <w:szCs w:val="21"/>
              </w:rPr>
              <w:t>5.33E-01</w:t>
            </w:r>
          </w:p>
        </w:tc>
        <w:tc>
          <w:tcPr>
            <w:tcW w:w="1710" w:type="dxa"/>
            <w:shd w:val="clear" w:color="auto" w:fill="auto"/>
            <w:noWrap/>
            <w:vAlign w:val="center"/>
          </w:tcPr>
          <w:p w14:paraId="77AFCA18" w14:textId="77777777" w:rsidR="00486174" w:rsidRPr="00851184" w:rsidRDefault="00486174" w:rsidP="00486174">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rPr>
              <w:t>-0.636</w:t>
            </w:r>
          </w:p>
        </w:tc>
        <w:tc>
          <w:tcPr>
            <w:tcW w:w="1800" w:type="dxa"/>
            <w:shd w:val="clear" w:color="000000" w:fill="FFFFFF"/>
            <w:vAlign w:val="center"/>
          </w:tcPr>
          <w:p w14:paraId="2DE8E50B"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-109</w:t>
            </w:r>
          </w:p>
        </w:tc>
        <w:tc>
          <w:tcPr>
            <w:tcW w:w="1710" w:type="dxa"/>
            <w:shd w:val="clear" w:color="000000" w:fill="FFFFFF"/>
            <w:vAlign w:val="center"/>
          </w:tcPr>
          <w:p w14:paraId="5AA7A73E"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-452</w:t>
            </w:r>
          </w:p>
        </w:tc>
        <w:tc>
          <w:tcPr>
            <w:tcW w:w="1710" w:type="dxa"/>
            <w:shd w:val="clear" w:color="000000" w:fill="FFFFFF"/>
            <w:vAlign w:val="center"/>
          </w:tcPr>
          <w:p w14:paraId="6CC7E3F7" w14:textId="77777777" w:rsidR="00486174" w:rsidRPr="00851184" w:rsidRDefault="00486174" w:rsidP="00486174">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rPr>
              <w:t>233</w:t>
            </w:r>
          </w:p>
        </w:tc>
      </w:tr>
    </w:tbl>
    <w:p w14:paraId="3FD4C5E7" w14:textId="77777777" w:rsidR="0083437D" w:rsidRDefault="0083437D" w:rsidP="0083437D">
      <w:pPr>
        <w:rPr>
          <w:rFonts w:ascii="Arial" w:hAnsi="Arial" w:cs="Arial"/>
          <w:b/>
          <w:bCs/>
          <w:sz w:val="22"/>
          <w:szCs w:val="22"/>
        </w:rPr>
      </w:pPr>
    </w:p>
    <w:p w14:paraId="1ABB8FB8" w14:textId="77777777" w:rsidR="00266EDC" w:rsidRDefault="00266EDC" w:rsidP="0083437D">
      <w:pPr>
        <w:rPr>
          <w:rFonts w:ascii="Arial" w:hAnsi="Arial" w:cs="Arial"/>
          <w:b/>
          <w:bCs/>
          <w:sz w:val="22"/>
          <w:szCs w:val="22"/>
        </w:rPr>
        <w:sectPr w:rsidR="00266EDC" w:rsidSect="000E2EF8">
          <w:pgSz w:w="15840" w:h="12240" w:orient="landscape"/>
          <w:pgMar w:top="1440" w:right="1080" w:bottom="1440" w:left="1080" w:header="720" w:footer="720" w:gutter="0"/>
          <w:cols w:space="720"/>
          <w:docGrid w:linePitch="360"/>
        </w:sectPr>
      </w:pPr>
    </w:p>
    <w:p w14:paraId="7DFAD09D" w14:textId="58E94DF8" w:rsidR="00266EDC" w:rsidRPr="00704075" w:rsidRDefault="00266EDC" w:rsidP="00266EDC">
      <w:pPr>
        <w:spacing w:line="480" w:lineRule="auto"/>
        <w:jc w:val="both"/>
        <w:rPr>
          <w:rFonts w:ascii="Arial" w:hAnsi="Arial" w:cs="Arial"/>
          <w:sz w:val="22"/>
          <w:szCs w:val="22"/>
        </w:rPr>
      </w:pPr>
      <w:r w:rsidRPr="00704075">
        <w:rPr>
          <w:rFonts w:ascii="Arial" w:hAnsi="Arial" w:cs="Arial"/>
          <w:b/>
          <w:bCs/>
          <w:sz w:val="22"/>
          <w:szCs w:val="22"/>
        </w:rPr>
        <w:lastRenderedPageBreak/>
        <w:t>Supplementary Table 3.</w:t>
      </w:r>
      <w:r w:rsidRPr="00704075">
        <w:rPr>
          <w:rFonts w:ascii="Arial" w:hAnsi="Arial" w:cs="Arial"/>
          <w:sz w:val="22"/>
          <w:szCs w:val="22"/>
        </w:rPr>
        <w:t xml:space="preserve"> </w:t>
      </w:r>
      <w:r w:rsidR="008C1F52" w:rsidRPr="00704075">
        <w:rPr>
          <w:rFonts w:ascii="Arial" w:hAnsi="Arial" w:cs="Arial"/>
          <w:b/>
          <w:bCs/>
          <w:sz w:val="22"/>
          <w:szCs w:val="22"/>
        </w:rPr>
        <w:t>T</w:t>
      </w:r>
      <w:r w:rsidR="00EB66D3" w:rsidRPr="00704075">
        <w:rPr>
          <w:rFonts w:ascii="Arial" w:hAnsi="Arial" w:cs="Arial"/>
          <w:b/>
          <w:bCs/>
          <w:sz w:val="22"/>
          <w:szCs w:val="22"/>
        </w:rPr>
        <w:t xml:space="preserve">he effect of earlier ART </w:t>
      </w:r>
      <w:r w:rsidR="00B55F4B" w:rsidRPr="00704075">
        <w:rPr>
          <w:rFonts w:ascii="Arial" w:hAnsi="Arial" w:cs="Arial"/>
          <w:b/>
          <w:bCs/>
          <w:sz w:val="22"/>
          <w:szCs w:val="22"/>
        </w:rPr>
        <w:t>initiation</w:t>
      </w:r>
      <w:r w:rsidR="00EB66D3" w:rsidRPr="00704075">
        <w:rPr>
          <w:rFonts w:ascii="Arial" w:hAnsi="Arial" w:cs="Arial"/>
          <w:b/>
          <w:bCs/>
          <w:sz w:val="22"/>
          <w:szCs w:val="22"/>
        </w:rPr>
        <w:t xml:space="preserve"> on H</w:t>
      </w:r>
      <w:r w:rsidRPr="00704075">
        <w:rPr>
          <w:rFonts w:ascii="Arial" w:hAnsi="Arial" w:cs="Arial"/>
          <w:b/>
          <w:bCs/>
          <w:sz w:val="22"/>
          <w:szCs w:val="22"/>
        </w:rPr>
        <w:t xml:space="preserve">IV intact and defective DNA </w:t>
      </w:r>
      <w:r w:rsidR="00EB66D3" w:rsidRPr="00704075">
        <w:rPr>
          <w:rFonts w:ascii="Arial" w:hAnsi="Arial" w:cs="Arial"/>
          <w:b/>
          <w:bCs/>
          <w:sz w:val="22"/>
          <w:szCs w:val="22"/>
        </w:rPr>
        <w:t>decay rates</w:t>
      </w:r>
      <w:r w:rsidRPr="00704075">
        <w:rPr>
          <w:rFonts w:ascii="Arial" w:hAnsi="Arial" w:cs="Arial"/>
          <w:sz w:val="22"/>
          <w:szCs w:val="22"/>
        </w:rPr>
        <w:t xml:space="preserve">. </w:t>
      </w:r>
      <w:r w:rsidR="00FA6FFD" w:rsidRPr="00704075">
        <w:rPr>
          <w:rFonts w:ascii="Arial" w:hAnsi="Arial" w:cs="Arial"/>
          <w:sz w:val="22"/>
          <w:szCs w:val="22"/>
        </w:rPr>
        <w:t>We performed bootstrapping to calculate</w:t>
      </w:r>
      <w:r w:rsidR="008C1F52" w:rsidRPr="00704075">
        <w:rPr>
          <w:rFonts w:ascii="Arial" w:hAnsi="Arial" w:cs="Arial"/>
          <w:sz w:val="22"/>
          <w:szCs w:val="22"/>
        </w:rPr>
        <w:t xml:space="preserve"> the </w:t>
      </w:r>
      <w:r w:rsidR="004B1011" w:rsidRPr="00704075">
        <w:rPr>
          <w:rFonts w:ascii="Arial" w:hAnsi="Arial" w:cs="Arial"/>
          <w:sz w:val="22"/>
          <w:szCs w:val="22"/>
        </w:rPr>
        <w:t>difference</w:t>
      </w:r>
      <w:r w:rsidR="008C1F52" w:rsidRPr="00704075">
        <w:rPr>
          <w:rFonts w:ascii="Arial" w:hAnsi="Arial" w:cs="Arial"/>
          <w:sz w:val="22"/>
          <w:szCs w:val="22"/>
        </w:rPr>
        <w:t xml:space="preserve"> in</w:t>
      </w:r>
      <w:r w:rsidR="00712E68" w:rsidRPr="00704075">
        <w:rPr>
          <w:rFonts w:ascii="Arial" w:hAnsi="Arial" w:cs="Arial"/>
          <w:sz w:val="22"/>
          <w:szCs w:val="22"/>
        </w:rPr>
        <w:t xml:space="preserve"> </w:t>
      </w:r>
      <w:r w:rsidR="00FA6FFD" w:rsidRPr="00704075">
        <w:rPr>
          <w:rFonts w:ascii="Arial" w:hAnsi="Arial" w:cs="Arial"/>
          <w:sz w:val="22"/>
          <w:szCs w:val="22"/>
        </w:rPr>
        <w:t>half-life estimates for HIV intact and defective DNA</w:t>
      </w:r>
      <w:r w:rsidR="008C1F52" w:rsidRPr="00704075">
        <w:rPr>
          <w:rFonts w:ascii="Arial" w:hAnsi="Arial" w:cs="Arial"/>
          <w:sz w:val="22"/>
          <w:szCs w:val="22"/>
        </w:rPr>
        <w:t>,</w:t>
      </w:r>
      <w:r w:rsidR="00FA6FFD" w:rsidRPr="00704075">
        <w:rPr>
          <w:rFonts w:ascii="Arial" w:hAnsi="Arial" w:cs="Arial"/>
          <w:sz w:val="22"/>
          <w:szCs w:val="22"/>
        </w:rPr>
        <w:t xml:space="preserve"> </w:t>
      </w:r>
      <w:r w:rsidR="004B1011" w:rsidRPr="00704075">
        <w:rPr>
          <w:rFonts w:ascii="Arial" w:hAnsi="Arial" w:cs="Arial"/>
          <w:sz w:val="22"/>
          <w:szCs w:val="22"/>
        </w:rPr>
        <w:t>with</w:t>
      </w:r>
      <w:r w:rsidR="00FA6FFD" w:rsidRPr="00704075">
        <w:rPr>
          <w:rFonts w:ascii="Arial" w:hAnsi="Arial" w:cs="Arial"/>
          <w:sz w:val="22"/>
          <w:szCs w:val="22"/>
        </w:rPr>
        <w:t xml:space="preserve"> each week that ART </w:t>
      </w:r>
      <w:r w:rsidR="004B1011" w:rsidRPr="00704075">
        <w:rPr>
          <w:rFonts w:ascii="Arial" w:hAnsi="Arial" w:cs="Arial"/>
          <w:sz w:val="22"/>
          <w:szCs w:val="22"/>
        </w:rPr>
        <w:t>is initiated earlier</w:t>
      </w:r>
      <w:r w:rsidR="00FA6FFD" w:rsidRPr="00704075">
        <w:rPr>
          <w:rFonts w:ascii="Arial" w:hAnsi="Arial" w:cs="Arial"/>
          <w:sz w:val="22"/>
          <w:szCs w:val="22"/>
        </w:rPr>
        <w:t xml:space="preserve">. </w:t>
      </w:r>
      <w:r w:rsidR="00EB66D3" w:rsidRPr="00704075">
        <w:rPr>
          <w:rFonts w:ascii="Arial" w:hAnsi="Arial" w:cs="Arial"/>
          <w:sz w:val="22"/>
          <w:szCs w:val="22"/>
        </w:rPr>
        <w:t>All models were adjusted for initial CD4+ T cell count and pre-ART HIV RNA</w:t>
      </w:r>
      <w:r w:rsidRPr="00704075">
        <w:rPr>
          <w:rFonts w:ascii="Arial" w:hAnsi="Arial" w:cs="Arial"/>
          <w:sz w:val="22"/>
          <w:szCs w:val="22"/>
        </w:rPr>
        <w:t>.</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630"/>
        <w:gridCol w:w="1980"/>
        <w:gridCol w:w="1710"/>
        <w:gridCol w:w="1710"/>
        <w:gridCol w:w="1260"/>
      </w:tblGrid>
      <w:tr w:rsidR="006E1406" w:rsidRPr="00B704EC" w14:paraId="0153B694" w14:textId="77777777" w:rsidTr="00AB3812">
        <w:trPr>
          <w:trHeight w:val="392"/>
        </w:trPr>
        <w:tc>
          <w:tcPr>
            <w:tcW w:w="2700" w:type="dxa"/>
            <w:shd w:val="clear" w:color="000000" w:fill="BFBFBF"/>
            <w:noWrap/>
            <w:vAlign w:val="center"/>
            <w:hideMark/>
          </w:tcPr>
          <w:p w14:paraId="1A22076F" w14:textId="77777777" w:rsidR="00266EDC" w:rsidRPr="004F2C4C" w:rsidRDefault="00266EDC" w:rsidP="004D54EA">
            <w:pPr>
              <w:jc w:val="center"/>
              <w:rPr>
                <w:rFonts w:ascii="Arial" w:eastAsia="Times New Roman" w:hAnsi="Arial" w:cs="Arial"/>
                <w:b/>
                <w:bCs/>
                <w:color w:val="000000"/>
                <w:kern w:val="0"/>
                <w:sz w:val="21"/>
                <w:szCs w:val="21"/>
                <w14:ligatures w14:val="none"/>
              </w:rPr>
            </w:pPr>
          </w:p>
        </w:tc>
        <w:tc>
          <w:tcPr>
            <w:tcW w:w="630" w:type="dxa"/>
            <w:shd w:val="clear" w:color="000000" w:fill="BFBFBF"/>
            <w:noWrap/>
            <w:vAlign w:val="center"/>
            <w:hideMark/>
          </w:tcPr>
          <w:p w14:paraId="2683E30D"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N</w:t>
            </w:r>
          </w:p>
        </w:tc>
        <w:tc>
          <w:tcPr>
            <w:tcW w:w="1980" w:type="dxa"/>
            <w:shd w:val="clear" w:color="000000" w:fill="BFBFBF"/>
            <w:noWrap/>
            <w:vAlign w:val="center"/>
            <w:hideMark/>
          </w:tcPr>
          <w:p w14:paraId="2CAA2644" w14:textId="5234BF0F" w:rsidR="00266EDC" w:rsidRPr="00E4666D" w:rsidRDefault="00EB66D3" w:rsidP="004D54EA">
            <w:pPr>
              <w:jc w:val="center"/>
              <w:rPr>
                <w:rFonts w:ascii="Arial" w:eastAsia="Times New Roman" w:hAnsi="Arial" w:cs="Arial"/>
                <w:b/>
                <w:bCs/>
                <w:color w:val="000000"/>
                <w:kern w:val="0"/>
                <w:sz w:val="21"/>
                <w:szCs w:val="21"/>
                <w14:ligatures w14:val="none"/>
              </w:rPr>
            </w:pPr>
            <w:r w:rsidRPr="00E4666D">
              <w:rPr>
                <w:rFonts w:ascii="Arial" w:eastAsia="Times New Roman" w:hAnsi="Arial" w:cs="Arial"/>
                <w:b/>
                <w:bCs/>
                <w:color w:val="000000"/>
                <w:kern w:val="0"/>
                <w:sz w:val="21"/>
                <w:szCs w:val="21"/>
                <w14:ligatures w14:val="none"/>
              </w:rPr>
              <w:t>De</w:t>
            </w:r>
            <w:r w:rsidR="00266EDC" w:rsidRPr="00E4666D">
              <w:rPr>
                <w:rFonts w:ascii="Arial" w:eastAsia="Times New Roman" w:hAnsi="Arial" w:cs="Arial"/>
                <w:b/>
                <w:bCs/>
                <w:color w:val="000000"/>
                <w:kern w:val="0"/>
                <w:sz w:val="21"/>
                <w:szCs w:val="21"/>
                <w14:ligatures w14:val="none"/>
              </w:rPr>
              <w:t xml:space="preserve">crease in Half-Life per </w:t>
            </w:r>
            <w:r w:rsidRPr="00E4666D">
              <w:rPr>
                <w:rFonts w:ascii="Arial" w:eastAsia="Times New Roman" w:hAnsi="Arial" w:cs="Arial"/>
                <w:b/>
                <w:bCs/>
                <w:color w:val="000000"/>
                <w:kern w:val="0"/>
                <w:sz w:val="21"/>
                <w:szCs w:val="21"/>
                <w14:ligatures w14:val="none"/>
              </w:rPr>
              <w:t xml:space="preserve">each </w:t>
            </w:r>
            <w:r w:rsidR="00266EDC" w:rsidRPr="00E4666D">
              <w:rPr>
                <w:rFonts w:ascii="Arial" w:eastAsia="Times New Roman" w:hAnsi="Arial" w:cs="Arial"/>
                <w:b/>
                <w:bCs/>
                <w:color w:val="000000"/>
                <w:kern w:val="0"/>
                <w:sz w:val="21"/>
                <w:szCs w:val="21"/>
                <w14:ligatures w14:val="none"/>
              </w:rPr>
              <w:t xml:space="preserve">Week </w:t>
            </w:r>
            <w:r w:rsidRPr="00E4666D">
              <w:rPr>
                <w:rFonts w:ascii="Arial" w:eastAsia="Times New Roman" w:hAnsi="Arial" w:cs="Arial"/>
                <w:b/>
                <w:bCs/>
                <w:color w:val="000000"/>
                <w:kern w:val="0"/>
                <w:sz w:val="21"/>
                <w:szCs w:val="21"/>
                <w14:ligatures w14:val="none"/>
              </w:rPr>
              <w:t>Earlier</w:t>
            </w:r>
            <w:r w:rsidR="00266EDC" w:rsidRPr="00E4666D">
              <w:rPr>
                <w:rFonts w:ascii="Arial" w:eastAsia="Times New Roman" w:hAnsi="Arial" w:cs="Arial"/>
                <w:b/>
                <w:bCs/>
                <w:color w:val="000000"/>
                <w:kern w:val="0"/>
                <w:sz w:val="21"/>
                <w:szCs w:val="21"/>
                <w14:ligatures w14:val="none"/>
              </w:rPr>
              <w:t xml:space="preserve"> ART Initiation</w:t>
            </w:r>
          </w:p>
        </w:tc>
        <w:tc>
          <w:tcPr>
            <w:tcW w:w="1710" w:type="dxa"/>
            <w:shd w:val="clear" w:color="000000" w:fill="BFBFBF"/>
            <w:noWrap/>
            <w:vAlign w:val="center"/>
            <w:hideMark/>
          </w:tcPr>
          <w:p w14:paraId="168ACF8E" w14:textId="148CCAF0" w:rsidR="00266EDC" w:rsidRPr="00E4666D" w:rsidRDefault="00EB66D3" w:rsidP="004D54EA">
            <w:pPr>
              <w:jc w:val="center"/>
              <w:rPr>
                <w:rFonts w:ascii="Arial" w:eastAsia="Times New Roman" w:hAnsi="Arial" w:cs="Arial"/>
                <w:b/>
                <w:bCs/>
                <w:color w:val="000000"/>
                <w:kern w:val="0"/>
                <w:sz w:val="21"/>
                <w:szCs w:val="21"/>
                <w14:ligatures w14:val="none"/>
              </w:rPr>
            </w:pPr>
            <w:r w:rsidRPr="00E4666D">
              <w:rPr>
                <w:rFonts w:ascii="Arial" w:eastAsia="Times New Roman" w:hAnsi="Arial" w:cs="Arial"/>
                <w:b/>
                <w:bCs/>
                <w:color w:val="000000"/>
                <w:kern w:val="0"/>
                <w:sz w:val="21"/>
                <w:szCs w:val="21"/>
                <w14:ligatures w14:val="none"/>
              </w:rPr>
              <w:t>De</w:t>
            </w:r>
            <w:r w:rsidR="00266EDC" w:rsidRPr="00E4666D">
              <w:rPr>
                <w:rFonts w:ascii="Arial" w:eastAsia="Times New Roman" w:hAnsi="Arial" w:cs="Arial"/>
                <w:b/>
                <w:bCs/>
                <w:color w:val="000000"/>
                <w:kern w:val="0"/>
                <w:sz w:val="21"/>
                <w:szCs w:val="21"/>
                <w14:ligatures w14:val="none"/>
              </w:rPr>
              <w:t>crease in Half-Life (lower 95% CI)</w:t>
            </w:r>
          </w:p>
        </w:tc>
        <w:tc>
          <w:tcPr>
            <w:tcW w:w="1710" w:type="dxa"/>
            <w:shd w:val="clear" w:color="000000" w:fill="BFBFBF"/>
            <w:noWrap/>
            <w:vAlign w:val="center"/>
            <w:hideMark/>
          </w:tcPr>
          <w:p w14:paraId="66492DAF" w14:textId="05B78B25" w:rsidR="00266EDC" w:rsidRPr="00E4666D" w:rsidRDefault="00EB66D3" w:rsidP="004D54EA">
            <w:pPr>
              <w:jc w:val="center"/>
              <w:rPr>
                <w:rFonts w:ascii="Arial" w:eastAsia="Times New Roman" w:hAnsi="Arial" w:cs="Arial"/>
                <w:b/>
                <w:bCs/>
                <w:color w:val="000000"/>
                <w:kern w:val="0"/>
                <w:sz w:val="21"/>
                <w:szCs w:val="21"/>
                <w14:ligatures w14:val="none"/>
              </w:rPr>
            </w:pPr>
            <w:r w:rsidRPr="00E4666D">
              <w:rPr>
                <w:rFonts w:ascii="Arial" w:eastAsia="Times New Roman" w:hAnsi="Arial" w:cs="Arial"/>
                <w:b/>
                <w:bCs/>
                <w:color w:val="000000"/>
                <w:kern w:val="0"/>
                <w:sz w:val="21"/>
                <w:szCs w:val="21"/>
                <w14:ligatures w14:val="none"/>
              </w:rPr>
              <w:t>De</w:t>
            </w:r>
            <w:r w:rsidR="00266EDC" w:rsidRPr="00E4666D">
              <w:rPr>
                <w:rFonts w:ascii="Arial" w:eastAsia="Times New Roman" w:hAnsi="Arial" w:cs="Arial"/>
                <w:b/>
                <w:bCs/>
                <w:color w:val="000000"/>
                <w:kern w:val="0"/>
                <w:sz w:val="21"/>
                <w:szCs w:val="21"/>
                <w14:ligatures w14:val="none"/>
              </w:rPr>
              <w:t>crease in Half-Life (upper 95% CI)</w:t>
            </w:r>
          </w:p>
        </w:tc>
        <w:tc>
          <w:tcPr>
            <w:tcW w:w="1260" w:type="dxa"/>
            <w:shd w:val="clear" w:color="000000" w:fill="BFBFBF"/>
            <w:vAlign w:val="center"/>
          </w:tcPr>
          <w:p w14:paraId="206A8E22"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P value</w:t>
            </w:r>
          </w:p>
        </w:tc>
      </w:tr>
      <w:tr w:rsidR="006E1406" w:rsidRPr="00B704EC" w14:paraId="604D27A5" w14:textId="77777777" w:rsidTr="00AB3812">
        <w:trPr>
          <w:trHeight w:val="409"/>
        </w:trPr>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4A10E7" w14:textId="77777777" w:rsidR="00266EDC" w:rsidRPr="004F2C4C" w:rsidRDefault="00266EDC"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Timing of ART</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7724EA" w14:textId="77777777" w:rsidR="00266EDC" w:rsidRPr="004F2C4C" w:rsidRDefault="00266EDC" w:rsidP="004D54EA">
            <w:pPr>
              <w:jc w:val="center"/>
              <w:rPr>
                <w:rFonts w:ascii="Arial" w:eastAsia="Times New Roman" w:hAnsi="Arial" w:cs="Arial"/>
                <w:color w:val="000000"/>
                <w:kern w:val="0"/>
                <w:sz w:val="21"/>
                <w:szCs w:val="21"/>
                <w14:ligatures w14:val="none"/>
              </w:rPr>
            </w:pPr>
            <w:r w:rsidRPr="004F2C4C">
              <w:rPr>
                <w:rFonts w:ascii="Arial" w:eastAsia="Times New Roman" w:hAnsi="Arial" w:cs="Arial"/>
                <w:color w:val="000000"/>
                <w:kern w:val="0"/>
                <w:sz w:val="21"/>
                <w:szCs w:val="21"/>
                <w14:ligatures w14:val="none"/>
              </w:rPr>
              <w:t>61</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D00B49" w14:textId="77777777" w:rsidR="00266EDC" w:rsidRPr="004F2C4C" w:rsidRDefault="00266EDC" w:rsidP="004D54EA">
            <w:pPr>
              <w:jc w:val="center"/>
              <w:rPr>
                <w:rFonts w:ascii="Arial" w:hAnsi="Arial" w:cs="Arial"/>
                <w:color w:val="333333"/>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4DC709" w14:textId="77777777" w:rsidR="00266EDC" w:rsidRPr="004F2C4C" w:rsidRDefault="00266EDC" w:rsidP="004D54EA">
            <w:pPr>
              <w:jc w:val="center"/>
              <w:rPr>
                <w:rFonts w:ascii="Arial" w:hAnsi="Arial" w:cs="Arial"/>
                <w:color w:val="333333"/>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3D9841A" w14:textId="77777777" w:rsidR="00266EDC" w:rsidRPr="004F2C4C" w:rsidRDefault="00266EDC" w:rsidP="004D54EA">
            <w:pPr>
              <w:jc w:val="center"/>
              <w:rPr>
                <w:rFonts w:ascii="Arial" w:hAnsi="Arial" w:cs="Arial"/>
                <w:color w:val="333333"/>
                <w:sz w:val="21"/>
                <w:szCs w:val="21"/>
              </w:rPr>
            </w:pP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DBF7F" w14:textId="77777777" w:rsidR="00266EDC" w:rsidRPr="004F2C4C" w:rsidRDefault="00266EDC" w:rsidP="004D54EA">
            <w:pPr>
              <w:jc w:val="center"/>
              <w:rPr>
                <w:rFonts w:ascii="Arial" w:hAnsi="Arial" w:cs="Arial"/>
                <w:color w:val="333333"/>
                <w:sz w:val="21"/>
                <w:szCs w:val="21"/>
              </w:rPr>
            </w:pPr>
          </w:p>
        </w:tc>
      </w:tr>
      <w:tr w:rsidR="006E1406" w:rsidRPr="00B704EC" w14:paraId="4734A58D" w14:textId="77777777" w:rsidTr="00AB3812">
        <w:trPr>
          <w:trHeight w:val="409"/>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FA271" w14:textId="77777777" w:rsidR="00266EDC" w:rsidRPr="004F2C4C" w:rsidRDefault="00266EDC"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1: 0 to 5 weeks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7B506"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980" w:type="dxa"/>
            <w:tcBorders>
              <w:top w:val="single" w:sz="4" w:space="0" w:color="auto"/>
              <w:left w:val="single" w:sz="4" w:space="0" w:color="auto"/>
              <w:bottom w:val="single" w:sz="4" w:space="0" w:color="auto"/>
              <w:right w:val="single" w:sz="4" w:space="0" w:color="auto"/>
            </w:tcBorders>
            <w:shd w:val="clear" w:color="000000" w:fill="FFFFFF"/>
          </w:tcPr>
          <w:p w14:paraId="37987734" w14:textId="77777777" w:rsidR="00266EDC" w:rsidRPr="004F2C4C" w:rsidRDefault="00266EDC" w:rsidP="004D54EA">
            <w:pPr>
              <w:jc w:val="center"/>
              <w:rPr>
                <w:rFonts w:ascii="Arial" w:hAnsi="Arial" w:cs="Arial"/>
                <w:color w:val="333333"/>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000000" w:fill="FFFFFF"/>
          </w:tcPr>
          <w:p w14:paraId="6F21DF6D" w14:textId="77777777" w:rsidR="00266EDC" w:rsidRPr="004F2C4C" w:rsidRDefault="00266EDC" w:rsidP="004D54EA">
            <w:pPr>
              <w:jc w:val="center"/>
              <w:rPr>
                <w:rFonts w:ascii="Arial" w:hAnsi="Arial" w:cs="Arial"/>
                <w:color w:val="333333"/>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01855B20" w14:textId="77777777" w:rsidR="00266EDC" w:rsidRPr="004F2C4C" w:rsidRDefault="00266EDC" w:rsidP="004D54EA">
            <w:pPr>
              <w:jc w:val="center"/>
              <w:rPr>
                <w:rFonts w:ascii="Arial" w:hAnsi="Arial" w:cs="Arial"/>
                <w:color w:val="333333"/>
                <w:sz w:val="21"/>
                <w:szCs w:val="21"/>
              </w:rPr>
            </w:pPr>
          </w:p>
        </w:tc>
        <w:tc>
          <w:tcPr>
            <w:tcW w:w="1260" w:type="dxa"/>
            <w:tcBorders>
              <w:top w:val="single" w:sz="4" w:space="0" w:color="auto"/>
              <w:left w:val="single" w:sz="4" w:space="0" w:color="auto"/>
              <w:bottom w:val="single" w:sz="4" w:space="0" w:color="auto"/>
              <w:right w:val="single" w:sz="4" w:space="0" w:color="auto"/>
            </w:tcBorders>
          </w:tcPr>
          <w:p w14:paraId="74059E22" w14:textId="77777777" w:rsidR="00266EDC" w:rsidRPr="004F2C4C" w:rsidRDefault="00266EDC" w:rsidP="004D54EA">
            <w:pPr>
              <w:jc w:val="center"/>
              <w:rPr>
                <w:rFonts w:ascii="Arial" w:hAnsi="Arial" w:cs="Arial"/>
                <w:color w:val="333333"/>
                <w:sz w:val="21"/>
                <w:szCs w:val="21"/>
              </w:rPr>
            </w:pPr>
          </w:p>
        </w:tc>
      </w:tr>
      <w:tr w:rsidR="0067798D" w:rsidRPr="00B704EC" w14:paraId="65682857" w14:textId="77777777" w:rsidTr="00AB3812">
        <w:trPr>
          <w:trHeight w:val="409"/>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CE16E" w14:textId="189BDE35" w:rsidR="0067798D" w:rsidRPr="004F2C4C" w:rsidRDefault="0067798D" w:rsidP="0067798D">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10996" w14:textId="77777777" w:rsidR="0067798D" w:rsidRPr="004F2C4C" w:rsidRDefault="0067798D" w:rsidP="0067798D">
            <w:pPr>
              <w:jc w:val="center"/>
              <w:rPr>
                <w:rFonts w:ascii="Arial" w:eastAsia="Times New Roman" w:hAnsi="Arial" w:cs="Arial"/>
                <w:color w:val="000000"/>
                <w:kern w:val="0"/>
                <w:sz w:val="21"/>
                <w:szCs w:val="21"/>
                <w14:ligatures w14:val="none"/>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3619840D" w14:textId="77777777" w:rsidR="0067798D" w:rsidRPr="004D54EA" w:rsidRDefault="0067798D" w:rsidP="0067798D">
            <w:pPr>
              <w:jc w:val="center"/>
              <w:rPr>
                <w:rFonts w:ascii="Times New Roman" w:hAnsi="Times New Roman"/>
                <w:color w:val="333333"/>
              </w:rPr>
            </w:pPr>
            <w:r w:rsidRPr="004D54EA">
              <w:rPr>
                <w:rFonts w:ascii="Times New Roman" w:hAnsi="Times New Roman"/>
              </w:rPr>
              <w:t>0.</w:t>
            </w:r>
            <w:r w:rsidRPr="00977234">
              <w:rPr>
                <w:rFonts w:ascii="Times New Roman" w:hAnsi="Times New Roman" w:cs="Times New Roman"/>
              </w:rPr>
              <w:t>0827</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14:paraId="0BEBC848" w14:textId="77777777" w:rsidR="0067798D" w:rsidRPr="004D54EA" w:rsidRDefault="0067798D" w:rsidP="0067798D">
            <w:pPr>
              <w:jc w:val="center"/>
              <w:rPr>
                <w:rFonts w:ascii="Times New Roman" w:hAnsi="Times New Roman"/>
                <w:color w:val="333333"/>
              </w:rPr>
            </w:pPr>
            <w:r w:rsidRPr="004D54EA">
              <w:rPr>
                <w:rFonts w:ascii="Times New Roman" w:hAnsi="Times New Roman"/>
              </w:rPr>
              <w:t>0.</w:t>
            </w:r>
            <w:r w:rsidRPr="00977234">
              <w:rPr>
                <w:rFonts w:ascii="Times New Roman" w:hAnsi="Times New Roman" w:cs="Times New Roman"/>
              </w:rPr>
              <w:t>0203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F38A9" w14:textId="77777777" w:rsidR="0067798D" w:rsidRPr="004D54EA" w:rsidRDefault="0067798D" w:rsidP="0067798D">
            <w:pPr>
              <w:jc w:val="center"/>
              <w:rPr>
                <w:rFonts w:ascii="Times New Roman" w:hAnsi="Times New Roman"/>
                <w:color w:val="333333"/>
              </w:rPr>
            </w:pPr>
            <w:r w:rsidRPr="004D54EA">
              <w:rPr>
                <w:rFonts w:ascii="Times New Roman" w:hAnsi="Times New Roman"/>
              </w:rPr>
              <w:t>0.</w:t>
            </w:r>
            <w:r w:rsidRPr="00977234">
              <w:rPr>
                <w:rFonts w:ascii="Times New Roman" w:hAnsi="Times New Roman" w:cs="Times New Roman"/>
              </w:rPr>
              <w:t>145</w:t>
            </w:r>
          </w:p>
        </w:tc>
        <w:tc>
          <w:tcPr>
            <w:tcW w:w="1260" w:type="dxa"/>
            <w:tcBorders>
              <w:top w:val="single" w:sz="4" w:space="0" w:color="auto"/>
              <w:left w:val="single" w:sz="4" w:space="0" w:color="auto"/>
              <w:bottom w:val="single" w:sz="4" w:space="0" w:color="auto"/>
              <w:right w:val="single" w:sz="4" w:space="0" w:color="auto"/>
            </w:tcBorders>
            <w:vAlign w:val="center"/>
          </w:tcPr>
          <w:p w14:paraId="18DDA8AD" w14:textId="77777777" w:rsidR="0067798D" w:rsidRPr="004D54EA" w:rsidRDefault="0067798D" w:rsidP="0067798D">
            <w:pPr>
              <w:jc w:val="center"/>
              <w:rPr>
                <w:rFonts w:ascii="Times New Roman" w:hAnsi="Times New Roman"/>
                <w:color w:val="333333"/>
              </w:rPr>
            </w:pPr>
            <w:r w:rsidRPr="004D54EA">
              <w:rPr>
                <w:rFonts w:ascii="Times New Roman" w:hAnsi="Times New Roman"/>
              </w:rPr>
              <w:t>9.</w:t>
            </w:r>
            <w:r w:rsidRPr="00977234">
              <w:rPr>
                <w:rFonts w:ascii="Times New Roman" w:hAnsi="Times New Roman" w:cs="Times New Roman"/>
              </w:rPr>
              <w:t>40e-03</w:t>
            </w:r>
          </w:p>
        </w:tc>
      </w:tr>
      <w:tr w:rsidR="0067798D" w:rsidRPr="00B704EC" w14:paraId="1DC52465" w14:textId="77777777" w:rsidTr="00AB3812">
        <w:trPr>
          <w:trHeight w:val="409"/>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D1B44" w14:textId="08FCFCF9" w:rsidR="0067798D" w:rsidRPr="004F2C4C" w:rsidRDefault="0067798D" w:rsidP="0067798D">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E5AF" w14:textId="77777777" w:rsidR="0067798D" w:rsidRPr="004F2C4C" w:rsidRDefault="0067798D" w:rsidP="0067798D">
            <w:pPr>
              <w:jc w:val="center"/>
              <w:rPr>
                <w:rFonts w:ascii="Arial" w:eastAsia="Times New Roman" w:hAnsi="Arial" w:cs="Arial"/>
                <w:color w:val="000000"/>
                <w:kern w:val="0"/>
                <w:sz w:val="21"/>
                <w:szCs w:val="21"/>
                <w14:ligatures w14:val="none"/>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32772638" w14:textId="77777777" w:rsidR="0067798D" w:rsidRPr="004D54EA" w:rsidRDefault="0067798D" w:rsidP="0067798D">
            <w:pPr>
              <w:jc w:val="center"/>
              <w:rPr>
                <w:rFonts w:ascii="Times New Roman" w:hAnsi="Times New Roman"/>
                <w:color w:val="333333"/>
              </w:rPr>
            </w:pPr>
            <w:r w:rsidRPr="004D54EA">
              <w:rPr>
                <w:rFonts w:ascii="Times New Roman" w:hAnsi="Times New Roman"/>
              </w:rPr>
              <w:t>0.</w:t>
            </w:r>
            <w:r w:rsidRPr="00977234">
              <w:rPr>
                <w:rFonts w:ascii="Times New Roman" w:hAnsi="Times New Roman" w:cs="Times New Roman"/>
              </w:rPr>
              <w:t>0579</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14:paraId="2001FC4D" w14:textId="77777777" w:rsidR="0067798D" w:rsidRPr="004D54EA" w:rsidRDefault="0067798D" w:rsidP="0067798D">
            <w:pPr>
              <w:jc w:val="center"/>
              <w:rPr>
                <w:rFonts w:ascii="Times New Roman" w:hAnsi="Times New Roman"/>
                <w:color w:val="333333"/>
              </w:rPr>
            </w:pPr>
            <w:r w:rsidRPr="004D54EA">
              <w:rPr>
                <w:rFonts w:ascii="Times New Roman" w:hAnsi="Times New Roman"/>
              </w:rPr>
              <w:t>0.</w:t>
            </w:r>
            <w:r w:rsidRPr="00977234">
              <w:rPr>
                <w:rFonts w:ascii="Times New Roman" w:hAnsi="Times New Roman" w:cs="Times New Roman"/>
              </w:rPr>
              <w:t>0312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8D42B" w14:textId="77777777" w:rsidR="0067798D" w:rsidRPr="004D54EA" w:rsidRDefault="0067798D" w:rsidP="0067798D">
            <w:pPr>
              <w:jc w:val="center"/>
              <w:rPr>
                <w:rFonts w:ascii="Times New Roman" w:hAnsi="Times New Roman"/>
                <w:color w:val="333333"/>
              </w:rPr>
            </w:pPr>
            <w:r w:rsidRPr="004D54EA">
              <w:rPr>
                <w:rFonts w:ascii="Times New Roman" w:hAnsi="Times New Roman"/>
              </w:rPr>
              <w:t>0.</w:t>
            </w:r>
            <w:r w:rsidRPr="00977234">
              <w:rPr>
                <w:rFonts w:ascii="Times New Roman" w:hAnsi="Times New Roman" w:cs="Times New Roman"/>
              </w:rPr>
              <w:t>0846</w:t>
            </w:r>
          </w:p>
        </w:tc>
        <w:tc>
          <w:tcPr>
            <w:tcW w:w="1260" w:type="dxa"/>
            <w:tcBorders>
              <w:top w:val="single" w:sz="4" w:space="0" w:color="auto"/>
              <w:left w:val="single" w:sz="4" w:space="0" w:color="auto"/>
              <w:bottom w:val="single" w:sz="4" w:space="0" w:color="auto"/>
              <w:right w:val="single" w:sz="4" w:space="0" w:color="auto"/>
            </w:tcBorders>
            <w:vAlign w:val="center"/>
          </w:tcPr>
          <w:p w14:paraId="2A301FF5" w14:textId="77777777" w:rsidR="0067798D" w:rsidRPr="004D54EA" w:rsidRDefault="0067798D" w:rsidP="0067798D">
            <w:pPr>
              <w:jc w:val="center"/>
              <w:rPr>
                <w:rFonts w:ascii="Times New Roman" w:hAnsi="Times New Roman"/>
                <w:color w:val="333333"/>
              </w:rPr>
            </w:pPr>
            <w:r w:rsidRPr="004D54EA">
              <w:rPr>
                <w:rFonts w:ascii="Times New Roman" w:hAnsi="Times New Roman"/>
              </w:rPr>
              <w:t>2.</w:t>
            </w:r>
            <w:r w:rsidRPr="00977234">
              <w:rPr>
                <w:rFonts w:ascii="Times New Roman" w:hAnsi="Times New Roman" w:cs="Times New Roman"/>
              </w:rPr>
              <w:t>12e-05</w:t>
            </w:r>
          </w:p>
        </w:tc>
      </w:tr>
      <w:tr w:rsidR="006E1406" w:rsidRPr="00B704EC" w14:paraId="57C515AC" w14:textId="77777777" w:rsidTr="00AB3812">
        <w:trPr>
          <w:trHeight w:val="409"/>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4CFD8" w14:textId="77777777" w:rsidR="00266EDC" w:rsidRPr="004F2C4C" w:rsidRDefault="00266EDC"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Phase 2: 5 to 24 weeks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6585A"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1284817" w14:textId="77777777" w:rsidR="00266EDC" w:rsidRPr="004D54EA" w:rsidRDefault="00266EDC" w:rsidP="004D54EA">
            <w:pPr>
              <w:jc w:val="center"/>
              <w:rPr>
                <w:rFonts w:ascii="Times New Roman" w:hAnsi="Times New Roman"/>
                <w:color w:val="333333"/>
              </w:rPr>
            </w:pPr>
            <w:r w:rsidRPr="004D54EA">
              <w:rPr>
                <w:rFonts w:ascii="Times New Roman" w:hAnsi="Times New Roman"/>
                <w:color w:val="333333"/>
              </w:rPr>
              <w:t>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14:paraId="11627A91" w14:textId="77777777" w:rsidR="00266EDC" w:rsidRPr="004D54EA" w:rsidRDefault="00266EDC" w:rsidP="004D54EA">
            <w:pPr>
              <w:jc w:val="center"/>
              <w:rPr>
                <w:rFonts w:ascii="Times New Roman" w:hAnsi="Times New Roman"/>
                <w:color w:val="333333"/>
              </w:rPr>
            </w:pPr>
            <w:r w:rsidRPr="004D54EA">
              <w:rPr>
                <w:rFonts w:ascii="Times New Roman" w:hAnsi="Times New Roman"/>
                <w:color w:val="333333"/>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4C8D9" w14:textId="77777777" w:rsidR="00266EDC" w:rsidRPr="004D54EA" w:rsidRDefault="00266EDC" w:rsidP="004D54EA">
            <w:pPr>
              <w:jc w:val="center"/>
              <w:rPr>
                <w:rFonts w:ascii="Times New Roman" w:hAnsi="Times New Roman"/>
                <w:color w:val="333333"/>
              </w:rPr>
            </w:pPr>
            <w:r w:rsidRPr="004D54EA">
              <w:rPr>
                <w:rFonts w:ascii="Times New Roman" w:hAnsi="Times New Roman"/>
                <w:color w:val="333333"/>
              </w:rPr>
              <w:t> </w:t>
            </w:r>
          </w:p>
        </w:tc>
        <w:tc>
          <w:tcPr>
            <w:tcW w:w="1260" w:type="dxa"/>
            <w:tcBorders>
              <w:top w:val="single" w:sz="4" w:space="0" w:color="auto"/>
              <w:left w:val="single" w:sz="4" w:space="0" w:color="auto"/>
              <w:bottom w:val="single" w:sz="4" w:space="0" w:color="auto"/>
              <w:right w:val="single" w:sz="4" w:space="0" w:color="auto"/>
            </w:tcBorders>
          </w:tcPr>
          <w:p w14:paraId="7499DAD6" w14:textId="77777777" w:rsidR="00266EDC" w:rsidRPr="004D54EA" w:rsidRDefault="00266EDC" w:rsidP="004D54EA">
            <w:pPr>
              <w:jc w:val="center"/>
              <w:rPr>
                <w:rFonts w:ascii="Times New Roman" w:hAnsi="Times New Roman"/>
                <w:color w:val="333333"/>
              </w:rPr>
            </w:pPr>
          </w:p>
        </w:tc>
      </w:tr>
      <w:tr w:rsidR="0067798D" w:rsidRPr="00B704EC" w14:paraId="1F1CE5B6" w14:textId="77777777" w:rsidTr="00AB3812">
        <w:trPr>
          <w:trHeight w:val="409"/>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CCBF4" w14:textId="6B833549" w:rsidR="0067798D" w:rsidRPr="004F2C4C" w:rsidRDefault="0067798D" w:rsidP="0067798D">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HIV </w:t>
            </w:r>
            <w:r>
              <w:rPr>
                <w:rFonts w:ascii="Arial" w:eastAsia="Times New Roman" w:hAnsi="Arial" w:cs="Arial"/>
                <w:b/>
                <w:bCs/>
                <w:color w:val="000000"/>
                <w:kern w:val="0"/>
                <w:sz w:val="21"/>
                <w:szCs w:val="21"/>
                <w14:ligatures w14:val="none"/>
              </w:rPr>
              <w:t xml:space="preserve">Intact </w:t>
            </w:r>
            <w:r w:rsidRPr="004F2C4C">
              <w:rPr>
                <w:rFonts w:ascii="Arial" w:eastAsia="Times New Roman" w:hAnsi="Arial" w:cs="Arial"/>
                <w:b/>
                <w:bCs/>
                <w:color w:val="000000"/>
                <w:kern w:val="0"/>
                <w:sz w:val="21"/>
                <w:szCs w:val="21"/>
                <w14:ligatures w14:val="none"/>
              </w:rPr>
              <w:t>DNA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95635" w14:textId="77777777" w:rsidR="0067798D" w:rsidRPr="004F2C4C" w:rsidRDefault="0067798D" w:rsidP="0067798D">
            <w:pPr>
              <w:jc w:val="center"/>
              <w:rPr>
                <w:rFonts w:ascii="Arial" w:eastAsia="Times New Roman" w:hAnsi="Arial" w:cs="Arial"/>
                <w:color w:val="000000"/>
                <w:kern w:val="0"/>
                <w:sz w:val="21"/>
                <w:szCs w:val="21"/>
                <w14:ligatures w14:val="none"/>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EFD3825" w14:textId="77777777" w:rsidR="0067798D" w:rsidRPr="004D54EA" w:rsidRDefault="0067798D" w:rsidP="0067798D">
            <w:pPr>
              <w:jc w:val="center"/>
              <w:rPr>
                <w:rFonts w:ascii="Times New Roman" w:hAnsi="Times New Roman"/>
                <w:color w:val="333333"/>
              </w:rPr>
            </w:pPr>
            <w:r w:rsidRPr="00977234">
              <w:rPr>
                <w:rFonts w:ascii="Times New Roman" w:hAnsi="Times New Roman" w:cs="Times New Roman"/>
              </w:rPr>
              <w:t>1.0</w:t>
            </w:r>
            <w:r>
              <w:rPr>
                <w:rFonts w:ascii="Times New Roman" w:hAnsi="Times New Roman" w:cs="Times New Roman"/>
              </w:rPr>
              <w:t>8</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14:paraId="335FDE40" w14:textId="77777777" w:rsidR="0067798D" w:rsidRPr="004D54EA" w:rsidRDefault="0067798D" w:rsidP="0067798D">
            <w:pPr>
              <w:jc w:val="center"/>
              <w:rPr>
                <w:rFonts w:ascii="Times New Roman" w:hAnsi="Times New Roman"/>
                <w:color w:val="333333"/>
              </w:rPr>
            </w:pPr>
            <w:r w:rsidRPr="004D54EA">
              <w:rPr>
                <w:rFonts w:ascii="Times New Roman" w:hAnsi="Times New Roman"/>
              </w:rPr>
              <w:t>0.</w:t>
            </w:r>
            <w:r w:rsidRPr="00977234">
              <w:rPr>
                <w:rFonts w:ascii="Times New Roman" w:hAnsi="Times New Roman" w:cs="Times New Roman"/>
              </w:rPr>
              <w:t>316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E0BEC" w14:textId="77777777" w:rsidR="0067798D" w:rsidRPr="004D54EA" w:rsidRDefault="0067798D" w:rsidP="0067798D">
            <w:pPr>
              <w:jc w:val="center"/>
              <w:rPr>
                <w:rFonts w:ascii="Times New Roman" w:hAnsi="Times New Roman"/>
                <w:color w:val="333333"/>
              </w:rPr>
            </w:pPr>
            <w:r w:rsidRPr="00977234">
              <w:rPr>
                <w:rFonts w:ascii="Times New Roman" w:hAnsi="Times New Roman" w:cs="Times New Roman"/>
              </w:rPr>
              <w:t>1.8</w:t>
            </w:r>
            <w:r>
              <w:rPr>
                <w:rFonts w:ascii="Times New Roman" w:hAnsi="Times New Roman" w:cs="Times New Roman"/>
              </w:rPr>
              <w:t>4</w:t>
            </w:r>
          </w:p>
        </w:tc>
        <w:tc>
          <w:tcPr>
            <w:tcW w:w="1260" w:type="dxa"/>
            <w:tcBorders>
              <w:top w:val="single" w:sz="4" w:space="0" w:color="auto"/>
              <w:left w:val="single" w:sz="4" w:space="0" w:color="auto"/>
              <w:bottom w:val="single" w:sz="4" w:space="0" w:color="auto"/>
              <w:right w:val="single" w:sz="4" w:space="0" w:color="auto"/>
            </w:tcBorders>
          </w:tcPr>
          <w:p w14:paraId="047C524D" w14:textId="77777777" w:rsidR="0067798D" w:rsidRPr="004D54EA" w:rsidRDefault="0067798D" w:rsidP="0067798D">
            <w:pPr>
              <w:jc w:val="center"/>
              <w:rPr>
                <w:rFonts w:ascii="Times New Roman" w:hAnsi="Times New Roman"/>
                <w:color w:val="333333"/>
              </w:rPr>
            </w:pPr>
            <w:r w:rsidRPr="004D54EA">
              <w:rPr>
                <w:rFonts w:ascii="Times New Roman" w:hAnsi="Times New Roman"/>
                <w:color w:val="000000"/>
              </w:rPr>
              <w:t>5.</w:t>
            </w:r>
            <w:r w:rsidRPr="00977234">
              <w:rPr>
                <w:rFonts w:ascii="Times New Roman" w:hAnsi="Times New Roman" w:cs="Times New Roman"/>
                <w:color w:val="000000"/>
              </w:rPr>
              <w:t>55e-03</w:t>
            </w:r>
          </w:p>
        </w:tc>
      </w:tr>
      <w:tr w:rsidR="0067798D" w:rsidRPr="00B704EC" w14:paraId="2A727C5E" w14:textId="77777777" w:rsidTr="00AB3812">
        <w:trPr>
          <w:trHeight w:val="409"/>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AD8B6" w14:textId="4F6A6860" w:rsidR="0067798D" w:rsidRPr="004F2C4C" w:rsidRDefault="0067798D" w:rsidP="0067798D">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 xml:space="preserve">HIV </w:t>
            </w:r>
            <w:r w:rsidRPr="004F2C4C">
              <w:rPr>
                <w:rFonts w:ascii="Arial" w:eastAsia="Times New Roman" w:hAnsi="Arial" w:cs="Arial"/>
                <w:b/>
                <w:bCs/>
                <w:color w:val="000000"/>
                <w:kern w:val="0"/>
                <w:sz w:val="21"/>
                <w:szCs w:val="21"/>
                <w14:ligatures w14:val="none"/>
              </w:rPr>
              <w:t>Defective DNA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87964" w14:textId="77777777" w:rsidR="0067798D" w:rsidRPr="004F2C4C" w:rsidRDefault="0067798D" w:rsidP="0067798D">
            <w:pPr>
              <w:jc w:val="center"/>
              <w:rPr>
                <w:rFonts w:ascii="Arial" w:eastAsia="Times New Roman" w:hAnsi="Arial" w:cs="Arial"/>
                <w:color w:val="000000"/>
                <w:kern w:val="0"/>
                <w:sz w:val="21"/>
                <w:szCs w:val="21"/>
                <w14:ligatures w14:val="none"/>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3F559871" w14:textId="77777777" w:rsidR="0067798D" w:rsidRPr="004D54EA" w:rsidRDefault="0067798D" w:rsidP="0067798D">
            <w:pPr>
              <w:jc w:val="center"/>
              <w:rPr>
                <w:rFonts w:ascii="Times New Roman" w:hAnsi="Times New Roman"/>
                <w:color w:val="333333"/>
              </w:rPr>
            </w:pPr>
            <w:r w:rsidRPr="00977234">
              <w:rPr>
                <w:rFonts w:ascii="Times New Roman" w:hAnsi="Times New Roman" w:cs="Times New Roman"/>
              </w:rPr>
              <w:t>25.</w:t>
            </w:r>
            <w:r>
              <w:rPr>
                <w:rFonts w:ascii="Times New Roman" w:hAnsi="Times New Roman" w:cs="Times New Roman"/>
              </w:rPr>
              <w:t>7</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14:paraId="51C5F9D9" w14:textId="77777777" w:rsidR="0067798D" w:rsidRPr="004D54EA" w:rsidRDefault="0067798D" w:rsidP="0067798D">
            <w:pPr>
              <w:jc w:val="center"/>
              <w:rPr>
                <w:rFonts w:ascii="Times New Roman" w:hAnsi="Times New Roman"/>
                <w:color w:val="333333"/>
              </w:rPr>
            </w:pPr>
            <w:r w:rsidRPr="004D54EA">
              <w:rPr>
                <w:rFonts w:ascii="Times New Roman" w:hAnsi="Times New Roman"/>
              </w:rPr>
              <w:t>-</w:t>
            </w:r>
            <w:r w:rsidRPr="00977234">
              <w:rPr>
                <w:rFonts w:ascii="Times New Roman" w:hAnsi="Times New Roman" w:cs="Times New Roman"/>
              </w:rPr>
              <w:t>200</w:t>
            </w:r>
            <w:r w:rsidRPr="004538BC" w:rsidDel="002D2FD9">
              <w:rPr>
                <w:rFonts w:ascii="Times New Roman" w:hAnsi="Times New Roman" w:cs="Times New Roman"/>
                <w:color w:val="333333"/>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EC8A8" w14:textId="77777777" w:rsidR="0067798D" w:rsidRPr="004D54EA" w:rsidRDefault="0067798D" w:rsidP="0067798D">
            <w:pPr>
              <w:jc w:val="center"/>
              <w:rPr>
                <w:rFonts w:ascii="Times New Roman" w:hAnsi="Times New Roman"/>
                <w:color w:val="333333"/>
              </w:rPr>
            </w:pPr>
            <w:r>
              <w:rPr>
                <w:rFonts w:ascii="Times New Roman" w:hAnsi="Times New Roman" w:cs="Times New Roman"/>
              </w:rPr>
              <w:t>252</w:t>
            </w:r>
          </w:p>
        </w:tc>
        <w:tc>
          <w:tcPr>
            <w:tcW w:w="1260" w:type="dxa"/>
            <w:tcBorders>
              <w:top w:val="single" w:sz="4" w:space="0" w:color="auto"/>
              <w:left w:val="single" w:sz="4" w:space="0" w:color="auto"/>
              <w:bottom w:val="single" w:sz="4" w:space="0" w:color="auto"/>
              <w:right w:val="single" w:sz="4" w:space="0" w:color="auto"/>
            </w:tcBorders>
            <w:vAlign w:val="center"/>
          </w:tcPr>
          <w:p w14:paraId="5934B22A" w14:textId="77777777" w:rsidR="0067798D" w:rsidRPr="004D54EA" w:rsidRDefault="0067798D" w:rsidP="0067798D">
            <w:pPr>
              <w:jc w:val="center"/>
              <w:rPr>
                <w:rFonts w:ascii="Times New Roman" w:hAnsi="Times New Roman"/>
                <w:color w:val="333333"/>
              </w:rPr>
            </w:pPr>
            <w:r w:rsidRPr="004D54EA">
              <w:rPr>
                <w:rFonts w:ascii="Times New Roman" w:hAnsi="Times New Roman"/>
              </w:rPr>
              <w:t>8.</w:t>
            </w:r>
            <w:r w:rsidRPr="00977234">
              <w:rPr>
                <w:rFonts w:ascii="Times New Roman" w:hAnsi="Times New Roman" w:cs="Times New Roman"/>
              </w:rPr>
              <w:t>24e-01</w:t>
            </w:r>
          </w:p>
        </w:tc>
      </w:tr>
    </w:tbl>
    <w:p w14:paraId="0CC7B028" w14:textId="77777777" w:rsidR="00266EDC" w:rsidRPr="00621AA2" w:rsidRDefault="00266EDC" w:rsidP="00266EDC">
      <w:pPr>
        <w:spacing w:line="480" w:lineRule="auto"/>
        <w:rPr>
          <w:rFonts w:ascii="Arial" w:hAnsi="Arial" w:cs="Arial"/>
          <w:b/>
          <w:bCs/>
          <w:sz w:val="22"/>
          <w:szCs w:val="22"/>
        </w:rPr>
      </w:pPr>
    </w:p>
    <w:p w14:paraId="63BDA6E0" w14:textId="77777777" w:rsidR="00266EDC" w:rsidRDefault="00266EDC" w:rsidP="00266EDC">
      <w:pPr>
        <w:spacing w:line="480" w:lineRule="auto"/>
        <w:jc w:val="both"/>
        <w:rPr>
          <w:rFonts w:ascii="Arial" w:hAnsi="Arial" w:cs="Arial"/>
          <w:b/>
          <w:bCs/>
          <w:sz w:val="22"/>
          <w:szCs w:val="22"/>
          <w:highlight w:val="yellow"/>
        </w:rPr>
        <w:sectPr w:rsidR="00266EDC" w:rsidSect="00AB3812">
          <w:pgSz w:w="12240" w:h="15840"/>
          <w:pgMar w:top="1440" w:right="1080" w:bottom="1440" w:left="1080" w:header="720" w:footer="720" w:gutter="0"/>
          <w:cols w:space="720"/>
          <w:docGrid w:linePitch="360"/>
        </w:sectPr>
      </w:pPr>
    </w:p>
    <w:p w14:paraId="7DBE88F7" w14:textId="1C7CD909" w:rsidR="009447A2" w:rsidRPr="00785CBD" w:rsidRDefault="00266EDC" w:rsidP="009447A2">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Pr="0071265E">
        <w:rPr>
          <w:rFonts w:ascii="Arial" w:hAnsi="Arial" w:cs="Arial"/>
          <w:b/>
          <w:bCs/>
          <w:sz w:val="22"/>
          <w:szCs w:val="22"/>
        </w:rPr>
        <w:t xml:space="preserve">Table </w:t>
      </w:r>
      <w:r>
        <w:rPr>
          <w:rFonts w:ascii="Arial" w:hAnsi="Arial" w:cs="Arial"/>
          <w:b/>
          <w:bCs/>
          <w:sz w:val="22"/>
          <w:szCs w:val="22"/>
        </w:rPr>
        <w:t>4</w:t>
      </w:r>
      <w:r w:rsidRPr="0071265E">
        <w:rPr>
          <w:rFonts w:ascii="Arial" w:hAnsi="Arial" w:cs="Arial"/>
          <w:b/>
          <w:bCs/>
          <w:sz w:val="22"/>
          <w:szCs w:val="22"/>
        </w:rPr>
        <w:t>.</w:t>
      </w:r>
      <w:r w:rsidRPr="0071265E">
        <w:rPr>
          <w:rFonts w:ascii="Arial" w:hAnsi="Arial" w:cs="Arial"/>
          <w:sz w:val="22"/>
          <w:szCs w:val="22"/>
        </w:rPr>
        <w:t xml:space="preserve"> </w:t>
      </w:r>
      <w:r w:rsidR="00F05D56">
        <w:rPr>
          <w:rFonts w:ascii="Arial" w:hAnsi="Arial" w:cs="Arial"/>
          <w:b/>
          <w:bCs/>
          <w:sz w:val="22"/>
          <w:szCs w:val="22"/>
        </w:rPr>
        <w:t>T</w:t>
      </w:r>
      <w:r w:rsidR="00712E68">
        <w:rPr>
          <w:rFonts w:ascii="Arial" w:hAnsi="Arial" w:cs="Arial"/>
          <w:b/>
          <w:bCs/>
          <w:sz w:val="22"/>
          <w:szCs w:val="22"/>
        </w:rPr>
        <w:t xml:space="preserve">he </w:t>
      </w:r>
      <w:r w:rsidR="009447A2">
        <w:rPr>
          <w:rFonts w:ascii="Arial" w:hAnsi="Arial" w:cs="Arial"/>
          <w:b/>
          <w:bCs/>
          <w:sz w:val="22"/>
          <w:szCs w:val="22"/>
        </w:rPr>
        <w:t xml:space="preserve">effect of higher initial CD4+ T cell count or lower pre-ART HIV RNA on HIV </w:t>
      </w:r>
      <w:r w:rsidR="009447A2" w:rsidRPr="004F2C4C">
        <w:rPr>
          <w:rFonts w:ascii="Arial" w:hAnsi="Arial" w:cs="Arial"/>
          <w:b/>
          <w:bCs/>
          <w:sz w:val="22"/>
          <w:szCs w:val="22"/>
        </w:rPr>
        <w:t xml:space="preserve">intact and defective DNA </w:t>
      </w:r>
      <w:r w:rsidR="009447A2">
        <w:rPr>
          <w:rFonts w:ascii="Arial" w:hAnsi="Arial" w:cs="Arial"/>
          <w:b/>
          <w:bCs/>
          <w:sz w:val="22"/>
          <w:szCs w:val="22"/>
        </w:rPr>
        <w:t>decay rates</w:t>
      </w:r>
      <w:r w:rsidR="009447A2" w:rsidRPr="0071265E">
        <w:rPr>
          <w:rFonts w:ascii="Arial" w:hAnsi="Arial" w:cs="Arial"/>
          <w:sz w:val="22"/>
          <w:szCs w:val="22"/>
        </w:rPr>
        <w:t xml:space="preserve">. </w:t>
      </w:r>
      <w:r w:rsidR="00FA6FFD">
        <w:rPr>
          <w:rFonts w:ascii="Arial" w:hAnsi="Arial" w:cs="Arial"/>
          <w:sz w:val="22"/>
          <w:szCs w:val="22"/>
        </w:rPr>
        <w:t xml:space="preserve">We performed bootstrapping to calculate </w:t>
      </w:r>
      <w:r w:rsidR="00712E68">
        <w:rPr>
          <w:rFonts w:ascii="Arial" w:hAnsi="Arial" w:cs="Arial"/>
          <w:sz w:val="22"/>
          <w:szCs w:val="22"/>
        </w:rPr>
        <w:t xml:space="preserve">average </w:t>
      </w:r>
      <w:r w:rsidR="009447A2">
        <w:rPr>
          <w:rFonts w:ascii="Arial" w:hAnsi="Arial" w:cs="Arial"/>
          <w:sz w:val="22"/>
          <w:szCs w:val="22"/>
        </w:rPr>
        <w:t>h</w:t>
      </w:r>
      <w:r w:rsidR="009447A2" w:rsidRPr="004D54EA">
        <w:rPr>
          <w:rFonts w:ascii="Arial" w:hAnsi="Arial" w:cs="Arial"/>
          <w:sz w:val="22"/>
          <w:szCs w:val="22"/>
        </w:rPr>
        <w:t xml:space="preserve">alf-life </w:t>
      </w:r>
      <w:r w:rsidR="009447A2">
        <w:rPr>
          <w:rFonts w:ascii="Arial" w:hAnsi="Arial" w:cs="Arial"/>
          <w:sz w:val="22"/>
          <w:szCs w:val="22"/>
        </w:rPr>
        <w:t xml:space="preserve">estimates for HIV intact and defective DNA </w:t>
      </w:r>
      <w:r w:rsidR="00FA6FFD">
        <w:rPr>
          <w:rFonts w:ascii="Arial" w:hAnsi="Arial" w:cs="Arial"/>
          <w:sz w:val="22"/>
          <w:szCs w:val="22"/>
        </w:rPr>
        <w:t>for each quartile change in initial CD4+ T cell count or pre-ART HIV RNA</w:t>
      </w:r>
      <w:r w:rsidR="009447A2" w:rsidRPr="0071265E">
        <w:rPr>
          <w:rFonts w:ascii="Arial" w:hAnsi="Arial" w:cs="Arial"/>
          <w:sz w:val="22"/>
          <w:szCs w:val="22"/>
        </w:rPr>
        <w:t xml:space="preserve">. </w:t>
      </w:r>
      <w:r w:rsidR="009447A2" w:rsidRPr="009D54DA">
        <w:rPr>
          <w:rFonts w:ascii="Arial" w:hAnsi="Arial" w:cs="Arial"/>
          <w:sz w:val="22"/>
          <w:szCs w:val="22"/>
        </w:rPr>
        <w:t>M</w:t>
      </w:r>
      <w:r w:rsidR="009447A2" w:rsidRPr="00AB3812">
        <w:rPr>
          <w:rFonts w:ascii="Arial" w:hAnsi="Arial" w:cs="Arial"/>
          <w:sz w:val="22"/>
          <w:szCs w:val="22"/>
        </w:rPr>
        <w:t>odels estimating the effect of initial CD4+ T cell count were adjusted for timing of ART initiation and pre-ART HIV RNA. Models estimating the effect of pre-ART HIV RNA were adjusted for timing of ART initiation and initial CD4+ T cell count.</w:t>
      </w:r>
    </w:p>
    <w:p w14:paraId="5AF17FBE" w14:textId="77777777" w:rsidR="009447A2" w:rsidRPr="00F01322" w:rsidRDefault="009447A2" w:rsidP="00266EDC">
      <w:pPr>
        <w:spacing w:line="480" w:lineRule="auto"/>
        <w:jc w:val="both"/>
        <w:rPr>
          <w:rFonts w:ascii="Arial" w:hAnsi="Arial" w:cs="Arial"/>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504"/>
        <w:gridCol w:w="1243"/>
        <w:gridCol w:w="1673"/>
        <w:gridCol w:w="976"/>
        <w:gridCol w:w="1430"/>
        <w:gridCol w:w="1440"/>
      </w:tblGrid>
      <w:tr w:rsidR="009447A2" w:rsidRPr="00A80AC7" w14:paraId="6FDF5308" w14:textId="77777777" w:rsidTr="00AB3812">
        <w:trPr>
          <w:trHeight w:val="392"/>
        </w:trPr>
        <w:tc>
          <w:tcPr>
            <w:tcW w:w="2094" w:type="dxa"/>
            <w:shd w:val="clear" w:color="000000" w:fill="BFBFBF"/>
            <w:noWrap/>
            <w:vAlign w:val="center"/>
            <w:hideMark/>
          </w:tcPr>
          <w:p w14:paraId="0FB31D57" w14:textId="77777777" w:rsidR="00266EDC" w:rsidRPr="004F2C4C" w:rsidRDefault="00266EDC" w:rsidP="004D54EA">
            <w:pPr>
              <w:jc w:val="center"/>
              <w:rPr>
                <w:rFonts w:ascii="Arial" w:eastAsia="Times New Roman" w:hAnsi="Arial" w:cs="Arial"/>
                <w:b/>
                <w:bCs/>
                <w:color w:val="000000"/>
                <w:kern w:val="0"/>
                <w:sz w:val="21"/>
                <w:szCs w:val="21"/>
                <w14:ligatures w14:val="none"/>
              </w:rPr>
            </w:pPr>
          </w:p>
        </w:tc>
        <w:tc>
          <w:tcPr>
            <w:tcW w:w="504" w:type="dxa"/>
            <w:shd w:val="clear" w:color="000000" w:fill="BFBFBF"/>
            <w:noWrap/>
            <w:vAlign w:val="center"/>
            <w:hideMark/>
          </w:tcPr>
          <w:p w14:paraId="657952D1"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N</w:t>
            </w:r>
          </w:p>
        </w:tc>
        <w:tc>
          <w:tcPr>
            <w:tcW w:w="1243" w:type="dxa"/>
            <w:shd w:val="clear" w:color="000000" w:fill="BFBFBF"/>
            <w:noWrap/>
            <w:vAlign w:val="center"/>
            <w:hideMark/>
          </w:tcPr>
          <w:p w14:paraId="7A6B0F50"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Clinical Value</w:t>
            </w:r>
          </w:p>
        </w:tc>
        <w:tc>
          <w:tcPr>
            <w:tcW w:w="1673" w:type="dxa"/>
            <w:shd w:val="clear" w:color="000000" w:fill="BFBFBF"/>
            <w:noWrap/>
            <w:vAlign w:val="center"/>
            <w:hideMark/>
          </w:tcPr>
          <w:p w14:paraId="783765C6"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Estimated Reservoir Adjustment</w:t>
            </w:r>
          </w:p>
        </w:tc>
        <w:tc>
          <w:tcPr>
            <w:tcW w:w="976" w:type="dxa"/>
            <w:shd w:val="clear" w:color="000000" w:fill="BFBFBF"/>
            <w:noWrap/>
            <w:vAlign w:val="center"/>
            <w:hideMark/>
          </w:tcPr>
          <w:p w14:paraId="0048448F"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SE</w:t>
            </w:r>
          </w:p>
        </w:tc>
        <w:tc>
          <w:tcPr>
            <w:tcW w:w="1430" w:type="dxa"/>
            <w:shd w:val="clear" w:color="000000" w:fill="BFBFBF"/>
            <w:noWrap/>
            <w:vAlign w:val="center"/>
            <w:hideMark/>
          </w:tcPr>
          <w:p w14:paraId="6F7ADD84"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Estimate (lower CI)</w:t>
            </w:r>
          </w:p>
        </w:tc>
        <w:tc>
          <w:tcPr>
            <w:tcW w:w="1440" w:type="dxa"/>
            <w:shd w:val="clear" w:color="000000" w:fill="BFBFBF"/>
            <w:noWrap/>
            <w:vAlign w:val="center"/>
            <w:hideMark/>
          </w:tcPr>
          <w:p w14:paraId="5790FA4D" w14:textId="77777777" w:rsidR="00266EDC" w:rsidRPr="004F2C4C" w:rsidRDefault="00266EDC" w:rsidP="004D54EA">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Estimate (upper CI)</w:t>
            </w:r>
          </w:p>
        </w:tc>
      </w:tr>
      <w:tr w:rsidR="009447A2" w:rsidRPr="00A80AC7" w14:paraId="21A93164"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814BCC" w14:textId="77777777" w:rsidR="00266EDC" w:rsidRPr="004F2C4C" w:rsidRDefault="00266EDC" w:rsidP="004D54EA">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Initial CD4+ Count</w:t>
            </w:r>
          </w:p>
        </w:tc>
        <w:tc>
          <w:tcPr>
            <w:tcW w:w="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45AE8C" w14:textId="77777777" w:rsidR="00266EDC" w:rsidRPr="004F2C4C" w:rsidRDefault="00266EDC" w:rsidP="004D54EA">
            <w:pPr>
              <w:jc w:val="center"/>
              <w:rPr>
                <w:rFonts w:ascii="Arial" w:eastAsia="Times New Roman" w:hAnsi="Arial" w:cs="Arial"/>
                <w:color w:val="000000"/>
                <w:kern w:val="0"/>
                <w:sz w:val="21"/>
                <w:szCs w:val="21"/>
                <w14:ligatures w14:val="none"/>
              </w:rPr>
            </w:pPr>
            <w:r w:rsidRPr="004F2C4C">
              <w:rPr>
                <w:rFonts w:ascii="Arial" w:eastAsia="Times New Roman" w:hAnsi="Arial" w:cs="Arial"/>
                <w:color w:val="000000"/>
                <w:kern w:val="0"/>
                <w:sz w:val="21"/>
                <w:szCs w:val="21"/>
                <w14:ligatures w14:val="none"/>
              </w:rPr>
              <w:t>61</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5F7BF" w14:textId="77777777" w:rsidR="00266EDC" w:rsidRPr="004F2C4C" w:rsidRDefault="00266EDC" w:rsidP="004D54EA">
            <w:pPr>
              <w:jc w:val="center"/>
              <w:rPr>
                <w:rFonts w:ascii="Arial" w:hAnsi="Arial" w:cs="Arial"/>
                <w:color w:val="333333"/>
                <w:sz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3E076A" w14:textId="77777777" w:rsidR="00266EDC" w:rsidRPr="004F2C4C" w:rsidRDefault="00266EDC" w:rsidP="004D54EA">
            <w:pPr>
              <w:jc w:val="center"/>
              <w:rPr>
                <w:rFonts w:ascii="Arial" w:hAnsi="Arial" w:cs="Arial"/>
                <w:color w:val="333333"/>
                <w:sz w:val="21"/>
                <w:szCs w:val="21"/>
              </w:rPr>
            </w:pPr>
            <w:r w:rsidRPr="005F2296">
              <w:rPr>
                <w:rFonts w:ascii="Arial" w:hAnsi="Arial" w:cs="Arial"/>
                <w:color w:val="333333"/>
                <w:sz w:val="21"/>
                <w:szCs w:val="21"/>
              </w:rPr>
              <w:t> </w:t>
            </w:r>
          </w:p>
        </w:tc>
        <w:tc>
          <w:tcPr>
            <w:tcW w:w="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F7415" w14:textId="77777777" w:rsidR="00266EDC" w:rsidRPr="004F2C4C" w:rsidRDefault="00266EDC" w:rsidP="004D54EA">
            <w:pPr>
              <w:jc w:val="center"/>
              <w:rPr>
                <w:rFonts w:ascii="Arial" w:hAnsi="Arial" w:cs="Arial"/>
                <w:color w:val="333333"/>
                <w:sz w:val="21"/>
                <w:szCs w:val="21"/>
              </w:rPr>
            </w:pP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0505CC" w14:textId="77777777" w:rsidR="00266EDC" w:rsidRPr="004F2C4C" w:rsidRDefault="00266EDC" w:rsidP="004D54EA">
            <w:pPr>
              <w:jc w:val="center"/>
              <w:rPr>
                <w:rFonts w:ascii="Arial" w:hAnsi="Arial" w:cs="Arial"/>
                <w:color w:val="333333"/>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ABC377A" w14:textId="77777777" w:rsidR="00266EDC" w:rsidRPr="004F2C4C" w:rsidRDefault="00266EDC" w:rsidP="004D54EA">
            <w:pPr>
              <w:jc w:val="center"/>
              <w:rPr>
                <w:rFonts w:ascii="Arial" w:hAnsi="Arial" w:cs="Arial"/>
                <w:color w:val="333333"/>
                <w:sz w:val="21"/>
                <w:szCs w:val="21"/>
              </w:rPr>
            </w:pPr>
          </w:p>
        </w:tc>
      </w:tr>
      <w:tr w:rsidR="009447A2" w:rsidRPr="00A80AC7" w14:paraId="6B38E51E"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89CB8" w14:textId="01F7B941" w:rsidR="00266EDC" w:rsidRPr="00AB3812" w:rsidRDefault="00C520B5" w:rsidP="004D54EA">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HIV Intact DNA</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14569"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7AD0D609" w14:textId="77777777" w:rsidR="00266EDC" w:rsidRPr="004F2C4C" w:rsidRDefault="00266EDC" w:rsidP="004D54EA">
            <w:pPr>
              <w:jc w:val="center"/>
              <w:rPr>
                <w:rFonts w:ascii="Arial" w:hAnsi="Arial" w:cs="Arial"/>
                <w:color w:val="333333"/>
                <w:sz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1214" w14:textId="77777777" w:rsidR="00266EDC" w:rsidRPr="005F2296" w:rsidRDefault="00266EDC" w:rsidP="004D54EA">
            <w:pPr>
              <w:jc w:val="center"/>
              <w:rPr>
                <w:rFonts w:ascii="Arial" w:hAnsi="Arial" w:cs="Arial"/>
                <w:color w:val="333333"/>
                <w:sz w:val="21"/>
                <w:szCs w:val="21"/>
              </w:rPr>
            </w:pPr>
          </w:p>
        </w:tc>
        <w:tc>
          <w:tcPr>
            <w:tcW w:w="976" w:type="dxa"/>
            <w:tcBorders>
              <w:top w:val="single" w:sz="4" w:space="0" w:color="auto"/>
              <w:left w:val="single" w:sz="4" w:space="0" w:color="auto"/>
              <w:bottom w:val="single" w:sz="4" w:space="0" w:color="auto"/>
              <w:right w:val="single" w:sz="4" w:space="0" w:color="auto"/>
            </w:tcBorders>
            <w:shd w:val="clear" w:color="000000" w:fill="FFFFFF"/>
          </w:tcPr>
          <w:p w14:paraId="55B25804" w14:textId="77777777" w:rsidR="00266EDC" w:rsidRPr="004F2C4C" w:rsidRDefault="00266EDC" w:rsidP="004D54EA">
            <w:pPr>
              <w:jc w:val="center"/>
              <w:rPr>
                <w:rFonts w:ascii="Arial" w:hAnsi="Arial" w:cs="Arial"/>
                <w:color w:val="333333"/>
                <w:sz w:val="21"/>
                <w:szCs w:val="21"/>
              </w:rPr>
            </w:pPr>
          </w:p>
        </w:tc>
        <w:tc>
          <w:tcPr>
            <w:tcW w:w="1430" w:type="dxa"/>
            <w:tcBorders>
              <w:top w:val="single" w:sz="4" w:space="0" w:color="auto"/>
              <w:left w:val="single" w:sz="4" w:space="0" w:color="auto"/>
              <w:bottom w:val="single" w:sz="4" w:space="0" w:color="auto"/>
              <w:right w:val="single" w:sz="4" w:space="0" w:color="auto"/>
            </w:tcBorders>
            <w:shd w:val="clear" w:color="000000" w:fill="FFFFFF"/>
          </w:tcPr>
          <w:p w14:paraId="35E7679F" w14:textId="77777777" w:rsidR="00266EDC" w:rsidRPr="004F2C4C" w:rsidRDefault="00266EDC" w:rsidP="004D54EA">
            <w:pPr>
              <w:jc w:val="center"/>
              <w:rPr>
                <w:rFonts w:ascii="Arial" w:hAnsi="Arial" w:cs="Arial"/>
                <w:color w:val="333333"/>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97F1442" w14:textId="77777777" w:rsidR="00266EDC" w:rsidRPr="004F2C4C" w:rsidRDefault="00266EDC" w:rsidP="004D54EA">
            <w:pPr>
              <w:jc w:val="center"/>
              <w:rPr>
                <w:rFonts w:ascii="Arial" w:hAnsi="Arial" w:cs="Arial"/>
                <w:color w:val="333333"/>
                <w:sz w:val="21"/>
                <w:szCs w:val="21"/>
              </w:rPr>
            </w:pPr>
          </w:p>
        </w:tc>
      </w:tr>
      <w:tr w:rsidR="009447A2" w:rsidRPr="00A80AC7" w14:paraId="2A495FA4"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A9222"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25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4DAED"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53CF6EE5"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350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E2064"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1.</w:t>
            </w:r>
            <w:r>
              <w:rPr>
                <w:rFonts w:ascii="Arial" w:hAnsi="Arial" w:cs="Arial"/>
                <w:color w:val="000000"/>
                <w:sz w:val="21"/>
                <w:szCs w:val="21"/>
              </w:rPr>
              <w:t>90</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7F8D92B6"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0.803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75425004"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0.324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4AC0E"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3.47</w:t>
            </w:r>
          </w:p>
        </w:tc>
      </w:tr>
      <w:tr w:rsidR="009447A2" w:rsidRPr="00A80AC7" w14:paraId="46C21AD0"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E627"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50</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83C43"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70CCA4DD"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505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D99E8"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-0.0</w:t>
            </w:r>
            <w:r>
              <w:rPr>
                <w:rFonts w:ascii="Arial" w:hAnsi="Arial" w:cs="Arial"/>
                <w:color w:val="000000"/>
                <w:sz w:val="21"/>
                <w:szCs w:val="21"/>
              </w:rPr>
              <w:t>498</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51666193"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0.025</w:t>
            </w:r>
            <w:r>
              <w:rPr>
                <w:rFonts w:ascii="Arial" w:hAnsi="Arial" w:cs="Arial"/>
                <w:color w:val="000000"/>
                <w:sz w:val="21"/>
                <w:szCs w:val="21"/>
              </w:rPr>
              <w:t>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5FBA2DD3"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-0.09</w:t>
            </w:r>
            <w:r>
              <w:rPr>
                <w:rFonts w:ascii="Arial" w:hAnsi="Arial" w:cs="Arial"/>
                <w:color w:val="000000"/>
                <w:sz w:val="21"/>
                <w:szCs w:val="21"/>
              </w:rPr>
              <w:t>88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CE74D"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-0.00</w:t>
            </w:r>
            <w:r>
              <w:rPr>
                <w:rFonts w:ascii="Arial" w:hAnsi="Arial" w:cs="Arial"/>
                <w:color w:val="000000"/>
                <w:sz w:val="21"/>
                <w:szCs w:val="21"/>
              </w:rPr>
              <w:t>0805</w:t>
            </w:r>
          </w:p>
        </w:tc>
      </w:tr>
      <w:tr w:rsidR="009447A2" w:rsidRPr="00A80AC7" w14:paraId="6B36DD8B"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6CFD"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75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0EE11"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4A19D8F1"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664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47C6D"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-2.04</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2D464A80"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0.865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7CA4CF5D"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-3.7</w:t>
            </w:r>
            <w:r>
              <w:rPr>
                <w:rFonts w:ascii="Arial" w:hAnsi="Arial" w:cs="Arial"/>
                <w:color w:val="000000"/>
                <w:sz w:val="21"/>
                <w:szCs w:val="21"/>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40BD5"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-0.349</w:t>
            </w:r>
          </w:p>
        </w:tc>
      </w:tr>
      <w:tr w:rsidR="009447A2" w:rsidRPr="00A80AC7" w14:paraId="3E772383"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DFE4E" w14:textId="787238C7" w:rsidR="00266EDC" w:rsidRPr="00AB3812" w:rsidRDefault="00C520B5" w:rsidP="004D54EA">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HIV Defective DNA</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1C3E4"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6C74B53A" w14:textId="77777777" w:rsidR="00266EDC" w:rsidRPr="004F2C4C" w:rsidRDefault="00266EDC" w:rsidP="004D54EA">
            <w:pPr>
              <w:jc w:val="center"/>
              <w:rPr>
                <w:rFonts w:ascii="Arial" w:hAnsi="Arial" w:cs="Arial"/>
                <w:color w:val="333333"/>
                <w:sz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96323" w14:textId="77777777" w:rsidR="00266EDC" w:rsidRPr="004F2C4C" w:rsidRDefault="00266EDC" w:rsidP="004D54EA">
            <w:pPr>
              <w:jc w:val="center"/>
              <w:rPr>
                <w:rFonts w:ascii="Arial" w:hAnsi="Arial" w:cs="Arial"/>
                <w:color w:val="333333"/>
                <w:sz w:val="21"/>
                <w:szCs w:val="21"/>
              </w:rPr>
            </w:pP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043D134E" w14:textId="77777777" w:rsidR="00266EDC" w:rsidRPr="004F2C4C" w:rsidRDefault="00266EDC" w:rsidP="004D54EA">
            <w:pPr>
              <w:jc w:val="center"/>
              <w:rPr>
                <w:rFonts w:ascii="Arial" w:hAnsi="Arial" w:cs="Arial"/>
                <w:color w:val="333333"/>
                <w:sz w:val="21"/>
                <w:szCs w:val="21"/>
              </w:rPr>
            </w:pP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361A45CB" w14:textId="77777777" w:rsidR="00266EDC" w:rsidRPr="004F2C4C" w:rsidRDefault="00266EDC" w:rsidP="004D54EA">
            <w:pPr>
              <w:jc w:val="center"/>
              <w:rPr>
                <w:rFonts w:ascii="Arial" w:hAnsi="Arial" w:cs="Arial"/>
                <w:color w:val="333333"/>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447E7" w14:textId="77777777" w:rsidR="00266EDC" w:rsidRPr="004F2C4C" w:rsidRDefault="00266EDC" w:rsidP="004D54EA">
            <w:pPr>
              <w:jc w:val="center"/>
              <w:rPr>
                <w:rFonts w:ascii="Arial" w:hAnsi="Arial" w:cs="Arial"/>
                <w:color w:val="333333"/>
                <w:sz w:val="21"/>
                <w:szCs w:val="21"/>
              </w:rPr>
            </w:pPr>
          </w:p>
        </w:tc>
      </w:tr>
      <w:tr w:rsidR="009447A2" w:rsidRPr="00A80AC7" w14:paraId="5B7F1ED0"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A3413"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25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CB4C9"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794074D5"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350</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F0C36"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1.26</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7A143E9E"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0.543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75B32CC8"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0.199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9D862"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2.3</w:t>
            </w:r>
            <w:r>
              <w:rPr>
                <w:rFonts w:ascii="Arial" w:hAnsi="Arial" w:cs="Arial"/>
                <w:color w:val="000000"/>
                <w:sz w:val="21"/>
                <w:szCs w:val="21"/>
              </w:rPr>
              <w:t>3</w:t>
            </w:r>
          </w:p>
        </w:tc>
      </w:tr>
      <w:tr w:rsidR="009447A2" w:rsidRPr="00A80AC7" w14:paraId="6ABA9229"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EB1A"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50</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1209C"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500CC42E"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505</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F0BCE"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-0.144</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6604914F"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0.258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58477BBC"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-0.649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2B4B0"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0.362</w:t>
            </w:r>
          </w:p>
        </w:tc>
      </w:tr>
      <w:tr w:rsidR="009447A2" w:rsidRPr="00A80AC7" w14:paraId="3577C3EA"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62103"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75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D3C11"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16E63910"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664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7C8F9"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-1.44</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2655A7BD"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0.625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3F10C8BD"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-2.67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1D4A7"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-0.220</w:t>
            </w:r>
          </w:p>
        </w:tc>
      </w:tr>
      <w:tr w:rsidR="009447A2" w:rsidRPr="00A80AC7" w14:paraId="111AC404"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F4E655" w14:textId="77777777" w:rsidR="009447A2" w:rsidRPr="004F2C4C" w:rsidRDefault="009447A2" w:rsidP="004D54EA">
            <w:pPr>
              <w:rPr>
                <w:rFonts w:ascii="Arial" w:eastAsia="Times New Roman" w:hAnsi="Arial" w:cs="Arial"/>
                <w:b/>
                <w:bCs/>
                <w:color w:val="000000"/>
                <w:kern w:val="0"/>
                <w:sz w:val="21"/>
                <w:szCs w:val="21"/>
                <w14:ligatures w14:val="none"/>
              </w:rPr>
            </w:pPr>
          </w:p>
        </w:tc>
        <w:tc>
          <w:tcPr>
            <w:tcW w:w="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34F8F6" w14:textId="77777777" w:rsidR="009447A2" w:rsidRPr="004F2C4C" w:rsidRDefault="009447A2"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FC40B" w14:textId="77777777" w:rsidR="009447A2" w:rsidRPr="004F2C4C" w:rsidRDefault="009447A2" w:rsidP="004D54EA">
            <w:pPr>
              <w:jc w:val="center"/>
              <w:rPr>
                <w:rFonts w:ascii="Arial" w:hAnsi="Arial" w:cs="Arial"/>
                <w:color w:val="333333"/>
                <w:sz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50A933" w14:textId="77777777" w:rsidR="009447A2" w:rsidRPr="004F2C4C" w:rsidRDefault="009447A2" w:rsidP="004D54EA">
            <w:pPr>
              <w:jc w:val="center"/>
              <w:rPr>
                <w:rFonts w:ascii="Arial" w:hAnsi="Arial" w:cs="Arial"/>
                <w:color w:val="333333"/>
                <w:sz w:val="21"/>
                <w:szCs w:val="21"/>
              </w:rPr>
            </w:pPr>
          </w:p>
        </w:tc>
        <w:tc>
          <w:tcPr>
            <w:tcW w:w="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7BCC7" w14:textId="77777777" w:rsidR="009447A2" w:rsidRPr="004F2C4C" w:rsidRDefault="009447A2" w:rsidP="004D54EA">
            <w:pPr>
              <w:jc w:val="center"/>
              <w:rPr>
                <w:rFonts w:ascii="Arial" w:hAnsi="Arial" w:cs="Arial"/>
                <w:color w:val="333333"/>
                <w:sz w:val="21"/>
                <w:szCs w:val="21"/>
              </w:rPr>
            </w:pP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2016C" w14:textId="77777777" w:rsidR="009447A2" w:rsidRPr="004F2C4C" w:rsidRDefault="009447A2" w:rsidP="004D54EA">
            <w:pPr>
              <w:jc w:val="center"/>
              <w:rPr>
                <w:rFonts w:ascii="Arial" w:hAnsi="Arial" w:cs="Arial"/>
                <w:color w:val="333333"/>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74D71FD" w14:textId="77777777" w:rsidR="009447A2" w:rsidRPr="004F2C4C" w:rsidRDefault="009447A2" w:rsidP="004D54EA">
            <w:pPr>
              <w:jc w:val="center"/>
              <w:rPr>
                <w:rFonts w:ascii="Arial" w:hAnsi="Arial" w:cs="Arial"/>
                <w:color w:val="333333"/>
                <w:sz w:val="21"/>
                <w:szCs w:val="21"/>
              </w:rPr>
            </w:pPr>
          </w:p>
        </w:tc>
      </w:tr>
      <w:tr w:rsidR="009447A2" w:rsidRPr="00A80AC7" w14:paraId="1C325BBC"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A3B928" w14:textId="77777777" w:rsidR="00266EDC" w:rsidRPr="009447A2" w:rsidRDefault="00266EDC" w:rsidP="004D54EA">
            <w:pPr>
              <w:rPr>
                <w:rFonts w:ascii="Arial" w:eastAsia="Times New Roman" w:hAnsi="Arial" w:cs="Arial"/>
                <w:b/>
                <w:bCs/>
                <w:color w:val="000000"/>
                <w:kern w:val="0"/>
                <w:sz w:val="21"/>
                <w:szCs w:val="21"/>
                <w14:ligatures w14:val="none"/>
              </w:rPr>
            </w:pPr>
            <w:r w:rsidRPr="009447A2">
              <w:rPr>
                <w:rFonts w:ascii="Arial" w:eastAsia="Times New Roman" w:hAnsi="Arial" w:cs="Arial"/>
                <w:b/>
                <w:bCs/>
                <w:color w:val="000000"/>
                <w:kern w:val="0"/>
                <w:sz w:val="21"/>
                <w:szCs w:val="21"/>
                <w14:ligatures w14:val="none"/>
              </w:rPr>
              <w:t>Log</w:t>
            </w:r>
            <w:r w:rsidRPr="009447A2">
              <w:rPr>
                <w:rFonts w:ascii="Arial" w:eastAsia="Times New Roman" w:hAnsi="Arial" w:cs="Arial"/>
                <w:b/>
                <w:bCs/>
                <w:color w:val="000000"/>
                <w:kern w:val="0"/>
                <w:sz w:val="21"/>
                <w:szCs w:val="21"/>
                <w:vertAlign w:val="subscript"/>
                <w14:ligatures w14:val="none"/>
              </w:rPr>
              <w:t>10</w:t>
            </w:r>
            <w:r w:rsidRPr="009447A2">
              <w:rPr>
                <w:rFonts w:ascii="Arial" w:eastAsia="Times New Roman" w:hAnsi="Arial" w:cs="Arial"/>
                <w:b/>
                <w:bCs/>
                <w:color w:val="000000"/>
                <w:kern w:val="0"/>
                <w:sz w:val="21"/>
                <w:szCs w:val="21"/>
                <w14:ligatures w14:val="none"/>
              </w:rPr>
              <w:t xml:space="preserve"> Pre-ART Viral Load</w:t>
            </w:r>
          </w:p>
        </w:tc>
        <w:tc>
          <w:tcPr>
            <w:tcW w:w="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031981" w14:textId="77777777" w:rsidR="00266EDC" w:rsidRPr="004F2C4C" w:rsidRDefault="00266EDC" w:rsidP="004D54EA">
            <w:pPr>
              <w:jc w:val="center"/>
              <w:rPr>
                <w:rFonts w:ascii="Arial" w:eastAsia="Times New Roman" w:hAnsi="Arial" w:cs="Arial"/>
                <w:color w:val="000000"/>
                <w:kern w:val="0"/>
                <w:sz w:val="21"/>
                <w:szCs w:val="21"/>
                <w14:ligatures w14:val="none"/>
              </w:rPr>
            </w:pPr>
            <w:r w:rsidRPr="004F2C4C">
              <w:rPr>
                <w:rFonts w:ascii="Arial" w:eastAsia="Times New Roman" w:hAnsi="Arial" w:cs="Arial"/>
                <w:color w:val="000000"/>
                <w:kern w:val="0"/>
                <w:sz w:val="21"/>
                <w:szCs w:val="21"/>
                <w14:ligatures w14:val="none"/>
              </w:rPr>
              <w:t>61</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6723B" w14:textId="77777777" w:rsidR="00266EDC" w:rsidRPr="004F2C4C" w:rsidRDefault="00266EDC" w:rsidP="004D54EA">
            <w:pPr>
              <w:jc w:val="center"/>
              <w:rPr>
                <w:rFonts w:ascii="Arial" w:hAnsi="Arial" w:cs="Arial"/>
                <w:color w:val="333333"/>
                <w:sz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8931C1" w14:textId="77777777" w:rsidR="00266EDC" w:rsidRPr="004F2C4C" w:rsidRDefault="00266EDC" w:rsidP="004D54EA">
            <w:pPr>
              <w:jc w:val="center"/>
              <w:rPr>
                <w:rFonts w:ascii="Arial" w:hAnsi="Arial" w:cs="Arial"/>
                <w:color w:val="333333"/>
                <w:sz w:val="21"/>
                <w:szCs w:val="21"/>
              </w:rPr>
            </w:pPr>
          </w:p>
        </w:tc>
        <w:tc>
          <w:tcPr>
            <w:tcW w:w="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6774E" w14:textId="77777777" w:rsidR="00266EDC" w:rsidRPr="004F2C4C" w:rsidRDefault="00266EDC" w:rsidP="004D54EA">
            <w:pPr>
              <w:jc w:val="center"/>
              <w:rPr>
                <w:rFonts w:ascii="Arial" w:hAnsi="Arial" w:cs="Arial"/>
                <w:color w:val="333333"/>
                <w:sz w:val="21"/>
                <w:szCs w:val="21"/>
              </w:rPr>
            </w:pP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BBC08" w14:textId="77777777" w:rsidR="00266EDC" w:rsidRPr="004F2C4C" w:rsidRDefault="00266EDC" w:rsidP="004D54EA">
            <w:pPr>
              <w:jc w:val="center"/>
              <w:rPr>
                <w:rFonts w:ascii="Arial" w:hAnsi="Arial" w:cs="Arial"/>
                <w:color w:val="333333"/>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6497C4D" w14:textId="77777777" w:rsidR="00266EDC" w:rsidRPr="004F2C4C" w:rsidRDefault="00266EDC" w:rsidP="004D54EA">
            <w:pPr>
              <w:jc w:val="center"/>
              <w:rPr>
                <w:rFonts w:ascii="Arial" w:hAnsi="Arial" w:cs="Arial"/>
                <w:color w:val="333333"/>
                <w:sz w:val="21"/>
                <w:szCs w:val="21"/>
              </w:rPr>
            </w:pPr>
          </w:p>
        </w:tc>
      </w:tr>
      <w:tr w:rsidR="009447A2" w:rsidRPr="00A80AC7" w14:paraId="462A046B"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5F2E5" w14:textId="55CB59AB" w:rsidR="00266EDC" w:rsidRPr="00AB3812" w:rsidRDefault="00C520B5" w:rsidP="004D54EA">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HIV Intact DNA</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40C7D"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3F0FF452" w14:textId="77777777" w:rsidR="00266EDC" w:rsidRPr="004F2C4C" w:rsidRDefault="00266EDC" w:rsidP="004D54EA">
            <w:pPr>
              <w:jc w:val="center"/>
              <w:rPr>
                <w:rFonts w:ascii="Arial" w:hAnsi="Arial" w:cs="Arial"/>
                <w:color w:val="333333"/>
                <w:sz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CD09E" w14:textId="77777777" w:rsidR="00266EDC" w:rsidRPr="004F2C4C" w:rsidRDefault="00266EDC" w:rsidP="004D54EA">
            <w:pPr>
              <w:jc w:val="center"/>
              <w:rPr>
                <w:rFonts w:ascii="Arial" w:hAnsi="Arial" w:cs="Arial"/>
                <w:color w:val="333333"/>
                <w:sz w:val="21"/>
                <w:szCs w:val="21"/>
              </w:rPr>
            </w:pPr>
          </w:p>
        </w:tc>
        <w:tc>
          <w:tcPr>
            <w:tcW w:w="976" w:type="dxa"/>
            <w:tcBorders>
              <w:top w:val="single" w:sz="4" w:space="0" w:color="auto"/>
              <w:left w:val="single" w:sz="4" w:space="0" w:color="auto"/>
              <w:bottom w:val="single" w:sz="4" w:space="0" w:color="auto"/>
              <w:right w:val="single" w:sz="4" w:space="0" w:color="auto"/>
            </w:tcBorders>
            <w:shd w:val="clear" w:color="000000" w:fill="FFFFFF"/>
          </w:tcPr>
          <w:p w14:paraId="067C2DA5" w14:textId="77777777" w:rsidR="00266EDC" w:rsidRPr="004F2C4C" w:rsidRDefault="00266EDC" w:rsidP="004D54EA">
            <w:pPr>
              <w:jc w:val="center"/>
              <w:rPr>
                <w:rFonts w:ascii="Arial" w:hAnsi="Arial" w:cs="Arial"/>
                <w:color w:val="333333"/>
                <w:sz w:val="21"/>
                <w:szCs w:val="21"/>
              </w:rPr>
            </w:pPr>
          </w:p>
        </w:tc>
        <w:tc>
          <w:tcPr>
            <w:tcW w:w="1430" w:type="dxa"/>
            <w:tcBorders>
              <w:top w:val="single" w:sz="4" w:space="0" w:color="auto"/>
              <w:left w:val="single" w:sz="4" w:space="0" w:color="auto"/>
              <w:bottom w:val="single" w:sz="4" w:space="0" w:color="auto"/>
              <w:right w:val="single" w:sz="4" w:space="0" w:color="auto"/>
            </w:tcBorders>
            <w:shd w:val="clear" w:color="000000" w:fill="FFFFFF"/>
          </w:tcPr>
          <w:p w14:paraId="64EFCA29" w14:textId="77777777" w:rsidR="00266EDC" w:rsidRPr="004F2C4C" w:rsidRDefault="00266EDC" w:rsidP="004D54EA">
            <w:pPr>
              <w:jc w:val="center"/>
              <w:rPr>
                <w:rFonts w:ascii="Arial" w:hAnsi="Arial" w:cs="Arial"/>
                <w:color w:val="333333"/>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E2B8213" w14:textId="77777777" w:rsidR="00266EDC" w:rsidRPr="004F2C4C" w:rsidRDefault="00266EDC" w:rsidP="004D54EA">
            <w:pPr>
              <w:jc w:val="center"/>
              <w:rPr>
                <w:rFonts w:ascii="Arial" w:hAnsi="Arial" w:cs="Arial"/>
                <w:color w:val="333333"/>
                <w:sz w:val="21"/>
                <w:szCs w:val="21"/>
              </w:rPr>
            </w:pPr>
          </w:p>
        </w:tc>
      </w:tr>
      <w:tr w:rsidR="009447A2" w:rsidRPr="00A80AC7" w14:paraId="50E2A008"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85DD4"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25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46981"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10C04B63"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3.78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8E06B"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-4.1</w:t>
            </w:r>
            <w:r>
              <w:rPr>
                <w:rFonts w:ascii="Arial" w:hAnsi="Arial" w:cs="Arial"/>
                <w:color w:val="000000"/>
                <w:sz w:val="21"/>
                <w:szCs w:val="21"/>
              </w:rPr>
              <w:t>2</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21663F57"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0.748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6A98B79B"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-5.58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AEB0"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-2.65</w:t>
            </w:r>
          </w:p>
        </w:tc>
      </w:tr>
      <w:tr w:rsidR="009447A2" w:rsidRPr="00A80AC7" w14:paraId="4CC90493"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223C2"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50</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27C94"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tcPr>
          <w:p w14:paraId="01320EF7"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4.86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BAFF"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0.0</w:t>
            </w:r>
            <w:r>
              <w:rPr>
                <w:rFonts w:ascii="Arial" w:hAnsi="Arial" w:cs="Arial"/>
                <w:color w:val="000000"/>
                <w:sz w:val="21"/>
                <w:szCs w:val="21"/>
              </w:rPr>
              <w:t>987</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3136BB5B"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0.025</w:t>
            </w:r>
            <w:r>
              <w:rPr>
                <w:rFonts w:ascii="Arial" w:hAnsi="Arial" w:cs="Arial"/>
                <w:color w:val="000000"/>
                <w:sz w:val="21"/>
                <w:szCs w:val="21"/>
              </w:rPr>
              <w:t>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1BBE5486"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0.0</w:t>
            </w:r>
            <w:r>
              <w:rPr>
                <w:rFonts w:ascii="Arial" w:hAnsi="Arial" w:cs="Arial"/>
                <w:color w:val="000000"/>
                <w:sz w:val="21"/>
                <w:szCs w:val="21"/>
              </w:rPr>
              <w:t>495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5093"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0.148</w:t>
            </w:r>
          </w:p>
        </w:tc>
      </w:tr>
      <w:tr w:rsidR="009447A2" w:rsidRPr="00A80AC7" w14:paraId="6B7A7B11"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47E7"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75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05437"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51DBA004"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5.67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691B7"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3.2</w:t>
            </w:r>
            <w:r>
              <w:rPr>
                <w:rFonts w:ascii="Arial" w:hAnsi="Arial" w:cs="Arial"/>
                <w:color w:val="000000"/>
                <w:sz w:val="21"/>
                <w:szCs w:val="21"/>
              </w:rPr>
              <w:t>7</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386118A2"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0.594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7FFAE221"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2.10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1FFAD"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4.43</w:t>
            </w:r>
          </w:p>
        </w:tc>
      </w:tr>
      <w:tr w:rsidR="009447A2" w:rsidRPr="00A80AC7" w14:paraId="74E04D68"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0389B" w14:textId="37CBB4FA" w:rsidR="00266EDC" w:rsidRPr="00AB3812" w:rsidRDefault="00C520B5" w:rsidP="004D54EA">
            <w:pP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HIV Defective DNA</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6EB2"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6B5B7B14" w14:textId="77777777" w:rsidR="00266EDC" w:rsidRPr="004F2C4C" w:rsidRDefault="00266EDC" w:rsidP="004D54EA">
            <w:pPr>
              <w:jc w:val="center"/>
              <w:rPr>
                <w:rFonts w:ascii="Arial" w:hAnsi="Arial" w:cs="Arial"/>
                <w:color w:val="333333"/>
                <w:sz w:val="21"/>
                <w:szCs w:val="21"/>
              </w:rPr>
            </w:pP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D94FE" w14:textId="77777777" w:rsidR="00266EDC" w:rsidRPr="004F2C4C" w:rsidRDefault="00266EDC" w:rsidP="004D54EA">
            <w:pPr>
              <w:jc w:val="center"/>
              <w:rPr>
                <w:rFonts w:ascii="Arial" w:hAnsi="Arial" w:cs="Arial"/>
                <w:color w:val="333333"/>
                <w:sz w:val="21"/>
                <w:szCs w:val="21"/>
              </w:rPr>
            </w:pP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6599AF4F" w14:textId="77777777" w:rsidR="00266EDC" w:rsidRPr="004F2C4C" w:rsidRDefault="00266EDC" w:rsidP="004D54EA">
            <w:pPr>
              <w:jc w:val="center"/>
              <w:rPr>
                <w:rFonts w:ascii="Arial" w:hAnsi="Arial" w:cs="Arial"/>
                <w:color w:val="333333"/>
                <w:sz w:val="21"/>
                <w:szCs w:val="21"/>
              </w:rPr>
            </w:pP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53E75E23" w14:textId="77777777" w:rsidR="00266EDC" w:rsidRPr="004F2C4C" w:rsidRDefault="00266EDC" w:rsidP="004D54EA">
            <w:pPr>
              <w:jc w:val="center"/>
              <w:rPr>
                <w:rFonts w:ascii="Arial" w:hAnsi="Arial" w:cs="Arial"/>
                <w:color w:val="333333"/>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348E4" w14:textId="77777777" w:rsidR="00266EDC" w:rsidRPr="004F2C4C" w:rsidRDefault="00266EDC" w:rsidP="004D54EA">
            <w:pPr>
              <w:jc w:val="center"/>
              <w:rPr>
                <w:rFonts w:ascii="Arial" w:hAnsi="Arial" w:cs="Arial"/>
                <w:color w:val="333333"/>
                <w:sz w:val="21"/>
                <w:szCs w:val="21"/>
              </w:rPr>
            </w:pPr>
          </w:p>
        </w:tc>
      </w:tr>
      <w:tr w:rsidR="009447A2" w:rsidRPr="00A80AC7" w14:paraId="5F1947DD"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69547"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25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9A06F"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37AC7B6C"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3.78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7A171"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-3.71</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12C969A2"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0.878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53E62FD0"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-5.43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50EBC"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-1.99</w:t>
            </w:r>
          </w:p>
        </w:tc>
      </w:tr>
      <w:tr w:rsidR="009447A2" w:rsidRPr="00A80AC7" w14:paraId="0BC35DA5"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64D9"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50</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7C374"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5F622530"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4.86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9796E"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-0.762</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5EF44661"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0.571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5C3CD3C6"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-1.88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53949"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0.356</w:t>
            </w:r>
          </w:p>
        </w:tc>
      </w:tr>
      <w:tr w:rsidR="009447A2" w:rsidRPr="00A80AC7" w14:paraId="5F266C21" w14:textId="77777777" w:rsidTr="00AB3812">
        <w:trPr>
          <w:trHeight w:val="409"/>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C384A" w14:textId="77777777" w:rsidR="00266EDC" w:rsidRPr="00AB3812" w:rsidRDefault="00266EDC" w:rsidP="004D54EA">
            <w:pPr>
              <w:rPr>
                <w:rFonts w:ascii="Arial" w:eastAsia="Times New Roman" w:hAnsi="Arial" w:cs="Arial"/>
                <w:color w:val="000000"/>
                <w:kern w:val="0"/>
                <w:sz w:val="21"/>
                <w:szCs w:val="21"/>
                <w14:ligatures w14:val="none"/>
              </w:rPr>
            </w:pPr>
            <w:r w:rsidRPr="00AB3812">
              <w:rPr>
                <w:rFonts w:ascii="Arial" w:eastAsia="Times New Roman" w:hAnsi="Arial" w:cs="Arial"/>
                <w:color w:val="000000"/>
                <w:kern w:val="0"/>
                <w:sz w:val="21"/>
                <w:szCs w:val="21"/>
                <w14:ligatures w14:val="none"/>
              </w:rPr>
              <w:t xml:space="preserve">     75</w:t>
            </w:r>
            <w:r w:rsidRPr="00AB3812">
              <w:rPr>
                <w:rFonts w:ascii="Arial" w:eastAsia="Times New Roman" w:hAnsi="Arial" w:cs="Arial"/>
                <w:color w:val="000000"/>
                <w:kern w:val="0"/>
                <w:sz w:val="21"/>
                <w:szCs w:val="21"/>
                <w:vertAlign w:val="superscript"/>
                <w14:ligatures w14:val="none"/>
              </w:rPr>
              <w:t>th</w:t>
            </w:r>
            <w:r w:rsidRPr="00AB3812">
              <w:rPr>
                <w:rFonts w:ascii="Arial" w:eastAsia="Times New Roman" w:hAnsi="Arial" w:cs="Arial"/>
                <w:color w:val="000000"/>
                <w:kern w:val="0"/>
                <w:sz w:val="21"/>
                <w:szCs w:val="21"/>
                <w14:ligatures w14:val="none"/>
              </w:rPr>
              <w:t xml:space="preserve"> percentile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8554F" w14:textId="77777777" w:rsidR="00266EDC" w:rsidRPr="004F2C4C" w:rsidRDefault="00266EDC" w:rsidP="004D54EA">
            <w:pPr>
              <w:jc w:val="center"/>
              <w:rPr>
                <w:rFonts w:ascii="Arial" w:eastAsia="Times New Roman" w:hAnsi="Arial" w:cs="Arial"/>
                <w:color w:val="000000"/>
                <w:kern w:val="0"/>
                <w:sz w:val="21"/>
                <w:szCs w:val="21"/>
                <w14:ligatures w14:val="none"/>
              </w:rPr>
            </w:pP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tcPr>
          <w:p w14:paraId="492D9D27"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333333"/>
                <w:sz w:val="21"/>
                <w:szCs w:val="21"/>
              </w:rPr>
              <w:t>5.67</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2B8C2"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2.15</w:t>
            </w:r>
          </w:p>
        </w:tc>
        <w:tc>
          <w:tcPr>
            <w:tcW w:w="976" w:type="dxa"/>
            <w:tcBorders>
              <w:top w:val="single" w:sz="4" w:space="0" w:color="auto"/>
              <w:left w:val="single" w:sz="4" w:space="0" w:color="auto"/>
              <w:bottom w:val="single" w:sz="4" w:space="0" w:color="auto"/>
              <w:right w:val="single" w:sz="4" w:space="0" w:color="auto"/>
            </w:tcBorders>
            <w:shd w:val="clear" w:color="000000" w:fill="FFFFFF"/>
            <w:vAlign w:val="center"/>
          </w:tcPr>
          <w:p w14:paraId="7BA6D146"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0.572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tcPr>
          <w:p w14:paraId="49B772B9"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1.0</w:t>
            </w:r>
            <w:r>
              <w:rPr>
                <w:rFonts w:ascii="Arial" w:hAnsi="Arial" w:cs="Arial"/>
                <w:color w:val="000000"/>
                <w:sz w:val="21"/>
                <w:szCs w:val="21"/>
              </w:rPr>
              <w:t>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90CA2" w14:textId="77777777" w:rsidR="00266EDC" w:rsidRPr="004F2C4C" w:rsidRDefault="00266EDC" w:rsidP="004D54EA">
            <w:pPr>
              <w:jc w:val="center"/>
              <w:rPr>
                <w:rFonts w:ascii="Arial" w:hAnsi="Arial" w:cs="Arial"/>
                <w:color w:val="333333"/>
                <w:sz w:val="21"/>
                <w:szCs w:val="21"/>
              </w:rPr>
            </w:pPr>
            <w:r w:rsidRPr="004F2C4C">
              <w:rPr>
                <w:rFonts w:ascii="Arial" w:hAnsi="Arial" w:cs="Arial"/>
                <w:color w:val="000000"/>
                <w:sz w:val="21"/>
                <w:szCs w:val="21"/>
              </w:rPr>
              <w:t>3.27</w:t>
            </w:r>
          </w:p>
        </w:tc>
      </w:tr>
    </w:tbl>
    <w:p w14:paraId="600F208D" w14:textId="77777777" w:rsidR="00266EDC" w:rsidRPr="004D54EA" w:rsidRDefault="00266EDC" w:rsidP="00266EDC">
      <w:pPr>
        <w:rPr>
          <w:rFonts w:ascii="Arial" w:hAnsi="Arial"/>
          <w:color w:val="000000"/>
          <w:kern w:val="0"/>
          <w:sz w:val="21"/>
          <w14:ligatures w14:val="none"/>
        </w:rPr>
      </w:pPr>
    </w:p>
    <w:p w14:paraId="6CE84DE9" w14:textId="77777777" w:rsidR="007E41CE" w:rsidRDefault="007E41CE" w:rsidP="00917D63">
      <w:pPr>
        <w:spacing w:line="480" w:lineRule="auto"/>
        <w:jc w:val="both"/>
        <w:rPr>
          <w:rFonts w:ascii="Arial" w:hAnsi="Arial" w:cs="Arial"/>
          <w:b/>
          <w:bCs/>
          <w:sz w:val="22"/>
          <w:szCs w:val="22"/>
        </w:rPr>
        <w:sectPr w:rsidR="007E41CE" w:rsidSect="006E1406">
          <w:pgSz w:w="12240" w:h="15840"/>
          <w:pgMar w:top="1080" w:right="1440" w:bottom="1080" w:left="1440" w:header="720" w:footer="720" w:gutter="0"/>
          <w:cols w:space="720"/>
          <w:docGrid w:linePitch="360"/>
        </w:sectPr>
      </w:pPr>
    </w:p>
    <w:p w14:paraId="1259202B" w14:textId="262B5864" w:rsidR="00273B83" w:rsidRPr="00273B83" w:rsidRDefault="00C212D5" w:rsidP="00273B83">
      <w:pPr>
        <w:spacing w:line="480" w:lineRule="auto"/>
        <w:jc w:val="both"/>
        <w:rPr>
          <w:rFonts w:ascii="Arial" w:hAnsi="Arial" w:cs="Arial"/>
          <w:sz w:val="22"/>
          <w:szCs w:val="22"/>
        </w:rPr>
      </w:pPr>
      <w:r w:rsidRPr="00273B83">
        <w:rPr>
          <w:rFonts w:ascii="Arial" w:hAnsi="Arial" w:cs="Arial"/>
          <w:b/>
          <w:bCs/>
          <w:sz w:val="22"/>
          <w:szCs w:val="22"/>
        </w:rPr>
        <w:lastRenderedPageBreak/>
        <w:t xml:space="preserve">Supplementary </w:t>
      </w:r>
      <w:r w:rsidRPr="00AB3812">
        <w:rPr>
          <w:rFonts w:ascii="Arial" w:hAnsi="Arial" w:cs="Arial"/>
          <w:b/>
          <w:bCs/>
          <w:sz w:val="22"/>
          <w:szCs w:val="22"/>
        </w:rPr>
        <w:t xml:space="preserve">Fig. </w:t>
      </w:r>
      <w:r w:rsidR="00A207E6">
        <w:rPr>
          <w:rFonts w:ascii="Arial" w:hAnsi="Arial" w:cs="Arial"/>
          <w:b/>
          <w:bCs/>
          <w:sz w:val="22"/>
          <w:szCs w:val="22"/>
        </w:rPr>
        <w:t>10</w:t>
      </w:r>
      <w:r w:rsidR="00A80132" w:rsidRPr="00AB3812">
        <w:rPr>
          <w:rFonts w:ascii="Arial" w:hAnsi="Arial" w:cs="Arial"/>
          <w:b/>
          <w:bCs/>
          <w:sz w:val="22"/>
          <w:szCs w:val="22"/>
        </w:rPr>
        <w:t>:</w:t>
      </w:r>
      <w:r w:rsidRPr="00AB3812">
        <w:rPr>
          <w:rFonts w:ascii="Arial" w:hAnsi="Arial" w:cs="Arial"/>
          <w:sz w:val="22"/>
          <w:szCs w:val="22"/>
        </w:rPr>
        <w:t xml:space="preserve"> </w:t>
      </w:r>
      <w:r w:rsidR="00712E68" w:rsidRPr="00273B83">
        <w:rPr>
          <w:rFonts w:ascii="Arial" w:hAnsi="Arial" w:cs="Arial"/>
          <w:b/>
          <w:bCs/>
          <w:sz w:val="22"/>
          <w:szCs w:val="22"/>
        </w:rPr>
        <w:t>Fitted spline models to estimate the effect of higher initial CD4+ T cell count or lower pre-ART HIV RNA on HIV intact and defective DNA decay rates</w:t>
      </w:r>
      <w:r w:rsidR="00B22D66" w:rsidRPr="00273B83">
        <w:rPr>
          <w:rFonts w:ascii="Arial" w:hAnsi="Arial" w:cs="Arial"/>
          <w:b/>
          <w:bCs/>
          <w:sz w:val="22"/>
          <w:szCs w:val="22"/>
        </w:rPr>
        <w:t>.</w:t>
      </w:r>
      <w:r w:rsidR="00ED0758" w:rsidRPr="00AB3812">
        <w:rPr>
          <w:rFonts w:ascii="Arial" w:hAnsi="Arial" w:cs="Arial"/>
          <w:b/>
          <w:bCs/>
          <w:sz w:val="22"/>
          <w:szCs w:val="22"/>
        </w:rPr>
        <w:t xml:space="preserve"> </w:t>
      </w:r>
      <w:r w:rsidRPr="00AB3812">
        <w:rPr>
          <w:rFonts w:ascii="Arial" w:hAnsi="Arial" w:cs="Arial"/>
          <w:sz w:val="22"/>
          <w:szCs w:val="22"/>
        </w:rPr>
        <w:t>Fitted splin</w:t>
      </w:r>
      <w:r w:rsidR="00273B83" w:rsidRPr="00273B83">
        <w:rPr>
          <w:rFonts w:ascii="Arial" w:hAnsi="Arial" w:cs="Arial"/>
          <w:sz w:val="22"/>
          <w:szCs w:val="22"/>
        </w:rPr>
        <w:t>e models (red lines)</w:t>
      </w:r>
      <w:r w:rsidRPr="00AB3812">
        <w:rPr>
          <w:rFonts w:ascii="Arial" w:hAnsi="Arial" w:cs="Arial"/>
          <w:sz w:val="22"/>
          <w:szCs w:val="22"/>
        </w:rPr>
        <w:t xml:space="preserve"> with corresponding 95% confidence intervals</w:t>
      </w:r>
      <w:r w:rsidR="00273B83" w:rsidRPr="00273B83">
        <w:rPr>
          <w:rFonts w:ascii="Arial" w:hAnsi="Arial" w:cs="Arial"/>
          <w:sz w:val="22"/>
          <w:szCs w:val="22"/>
        </w:rPr>
        <w:t xml:space="preserve"> (blue dashed lines)</w:t>
      </w:r>
      <w:r w:rsidRPr="00AB3812">
        <w:rPr>
          <w:rFonts w:ascii="Arial" w:hAnsi="Arial" w:cs="Arial"/>
          <w:sz w:val="22"/>
          <w:szCs w:val="22"/>
        </w:rPr>
        <w:t xml:space="preserve"> </w:t>
      </w:r>
      <w:r w:rsidR="003118DC">
        <w:rPr>
          <w:rFonts w:ascii="Arial" w:hAnsi="Arial" w:cs="Arial"/>
          <w:sz w:val="22"/>
          <w:szCs w:val="22"/>
        </w:rPr>
        <w:t xml:space="preserve">are shown </w:t>
      </w:r>
      <w:r w:rsidRPr="00AB3812">
        <w:rPr>
          <w:rFonts w:ascii="Arial" w:hAnsi="Arial" w:cs="Arial"/>
          <w:sz w:val="22"/>
          <w:szCs w:val="22"/>
        </w:rPr>
        <w:t xml:space="preserve">for HIV intact </w:t>
      </w:r>
      <w:r w:rsidR="003118DC">
        <w:rPr>
          <w:rFonts w:ascii="Arial" w:hAnsi="Arial" w:cs="Arial"/>
          <w:sz w:val="22"/>
          <w:szCs w:val="22"/>
        </w:rPr>
        <w:t xml:space="preserve">DNA </w:t>
      </w:r>
      <w:r w:rsidRPr="00AB3812">
        <w:rPr>
          <w:rFonts w:ascii="Arial" w:hAnsi="Arial" w:cs="Arial"/>
          <w:sz w:val="22"/>
          <w:szCs w:val="22"/>
        </w:rPr>
        <w:t>(a) and</w:t>
      </w:r>
      <w:r w:rsidR="003118DC">
        <w:rPr>
          <w:rFonts w:ascii="Arial" w:hAnsi="Arial" w:cs="Arial"/>
          <w:sz w:val="22"/>
          <w:szCs w:val="22"/>
        </w:rPr>
        <w:t xml:space="preserve"> HIV</w:t>
      </w:r>
      <w:r w:rsidRPr="00AB3812">
        <w:rPr>
          <w:rFonts w:ascii="Arial" w:hAnsi="Arial" w:cs="Arial"/>
          <w:sz w:val="22"/>
          <w:szCs w:val="22"/>
        </w:rPr>
        <w:t xml:space="preserve"> defective (b) DNA</w:t>
      </w:r>
      <w:r w:rsidR="003118DC">
        <w:rPr>
          <w:rFonts w:ascii="Arial" w:hAnsi="Arial" w:cs="Arial"/>
          <w:sz w:val="22"/>
          <w:szCs w:val="22"/>
        </w:rPr>
        <w:t>. Plots are shown for</w:t>
      </w:r>
      <w:r w:rsidRPr="00AB3812">
        <w:rPr>
          <w:rFonts w:ascii="Arial" w:hAnsi="Arial" w:cs="Arial"/>
          <w:sz w:val="22"/>
          <w:szCs w:val="22"/>
        </w:rPr>
        <w:t xml:space="preserve"> pre-ART </w:t>
      </w:r>
      <w:r w:rsidR="00712E68" w:rsidRPr="00273B83">
        <w:rPr>
          <w:rFonts w:ascii="Arial" w:hAnsi="Arial" w:cs="Arial"/>
          <w:sz w:val="22"/>
          <w:szCs w:val="22"/>
        </w:rPr>
        <w:t>HIV RNA</w:t>
      </w:r>
      <w:r w:rsidRPr="00AB3812">
        <w:rPr>
          <w:rFonts w:ascii="Arial" w:hAnsi="Arial" w:cs="Arial"/>
          <w:sz w:val="22"/>
          <w:szCs w:val="22"/>
        </w:rPr>
        <w:t xml:space="preserve"> (left panel</w:t>
      </w:r>
      <w:r w:rsidR="00273B83" w:rsidRPr="00273B83">
        <w:rPr>
          <w:rFonts w:ascii="Arial" w:hAnsi="Arial" w:cs="Arial"/>
          <w:sz w:val="22"/>
          <w:szCs w:val="22"/>
        </w:rPr>
        <w:t>s</w:t>
      </w:r>
      <w:r w:rsidRPr="00AB3812">
        <w:rPr>
          <w:rFonts w:ascii="Arial" w:hAnsi="Arial" w:cs="Arial"/>
          <w:sz w:val="22"/>
          <w:szCs w:val="22"/>
        </w:rPr>
        <w:t>) and initial CD4+ T cell count (right panel</w:t>
      </w:r>
      <w:r w:rsidR="00273B83" w:rsidRPr="00273B83">
        <w:rPr>
          <w:rFonts w:ascii="Arial" w:hAnsi="Arial" w:cs="Arial"/>
          <w:sz w:val="22"/>
          <w:szCs w:val="22"/>
        </w:rPr>
        <w:t>s</w:t>
      </w:r>
      <w:r w:rsidRPr="00AB3812">
        <w:rPr>
          <w:rFonts w:ascii="Arial" w:hAnsi="Arial" w:cs="Arial"/>
          <w:sz w:val="22"/>
          <w:szCs w:val="22"/>
        </w:rPr>
        <w:t xml:space="preserve">). </w:t>
      </w:r>
    </w:p>
    <w:p w14:paraId="6C406D70" w14:textId="0AEB6155" w:rsidR="00D97C73" w:rsidRDefault="00273B83" w:rsidP="00C212D5">
      <w:pPr>
        <w:spacing w:line="480" w:lineRule="auto"/>
        <w:jc w:val="both"/>
        <w:rPr>
          <w:rFonts w:ascii="Arial" w:hAnsi="Arial" w:cs="Arial"/>
          <w:b/>
          <w:bCs/>
          <w:sz w:val="22"/>
          <w:szCs w:val="22"/>
        </w:rPr>
      </w:pPr>
      <w:r>
        <w:rPr>
          <w:rFonts w:ascii="Arial" w:hAnsi="Arial" w:cs="Arial"/>
          <w:b/>
          <w:bCs/>
          <w:sz w:val="22"/>
          <w:szCs w:val="22"/>
        </w:rPr>
        <w:t xml:space="preserve">a. </w:t>
      </w:r>
      <w:r w:rsidR="00712E68" w:rsidRPr="00AB3812">
        <w:rPr>
          <w:rFonts w:ascii="Arial" w:hAnsi="Arial" w:cs="Arial"/>
          <w:b/>
          <w:bCs/>
          <w:sz w:val="22"/>
          <w:szCs w:val="22"/>
        </w:rPr>
        <w:t>HIV intact DNA</w:t>
      </w:r>
    </w:p>
    <w:p w14:paraId="74A333DD" w14:textId="32193F7D" w:rsidR="000F39F5" w:rsidRPr="000F39F5" w:rsidRDefault="000F39F5" w:rsidP="00C212D5">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0DA56A2B" wp14:editId="110FAEBC">
            <wp:extent cx="5943600" cy="2971800"/>
            <wp:effectExtent l="0" t="0" r="0" b="0"/>
            <wp:docPr id="151083481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34811" name="Graphic 1510834811"/>
                    <pic:cNvPicPr/>
                  </pic:nvPicPr>
                  <pic:blipFill>
                    <a:blip r:embed="rId35">
                      <a:extLst>
                        <a:ext uri="{96DAC541-7B7A-43D3-8B79-37D633B846F1}">
                          <asvg:svgBlip xmlns:asvg="http://schemas.microsoft.com/office/drawing/2016/SVG/main" r:embed="rId36"/>
                        </a:ext>
                      </a:extLst>
                    </a:blip>
                    <a:stretch>
                      <a:fillRect/>
                    </a:stretch>
                  </pic:blipFill>
                  <pic:spPr>
                    <a:xfrm>
                      <a:off x="0" y="0"/>
                      <a:ext cx="5943600" cy="2971800"/>
                    </a:xfrm>
                    <a:prstGeom prst="rect">
                      <a:avLst/>
                    </a:prstGeom>
                  </pic:spPr>
                </pic:pic>
              </a:graphicData>
            </a:graphic>
          </wp:inline>
        </w:drawing>
      </w:r>
    </w:p>
    <w:p w14:paraId="3B19CABD" w14:textId="386B6416" w:rsidR="00B542A2" w:rsidRDefault="00273B83" w:rsidP="000F39F5">
      <w:pPr>
        <w:pStyle w:val="ListParagraph"/>
        <w:spacing w:line="480" w:lineRule="auto"/>
        <w:ind w:left="0"/>
        <w:jc w:val="both"/>
        <w:rPr>
          <w:rFonts w:ascii="Arial" w:hAnsi="Arial" w:cs="Arial"/>
          <w:b/>
          <w:bCs/>
          <w:sz w:val="22"/>
          <w:szCs w:val="22"/>
        </w:rPr>
      </w:pPr>
      <w:r>
        <w:rPr>
          <w:rFonts w:ascii="Arial" w:hAnsi="Arial" w:cs="Arial"/>
          <w:b/>
          <w:bCs/>
          <w:sz w:val="22"/>
          <w:szCs w:val="22"/>
        </w:rPr>
        <w:t xml:space="preserve">b. </w:t>
      </w:r>
      <w:r w:rsidR="00712E68" w:rsidRPr="00AB3812">
        <w:rPr>
          <w:rFonts w:ascii="Arial" w:hAnsi="Arial" w:cs="Arial"/>
          <w:b/>
          <w:bCs/>
          <w:sz w:val="22"/>
          <w:szCs w:val="22"/>
        </w:rPr>
        <w:t>HIV defective DNA</w:t>
      </w:r>
    </w:p>
    <w:p w14:paraId="544225D8" w14:textId="491BCD1D" w:rsidR="000F39F5" w:rsidRPr="000F39F5" w:rsidRDefault="000F39F5" w:rsidP="000F39F5">
      <w:pPr>
        <w:pStyle w:val="ListParagraph"/>
        <w:spacing w:line="480" w:lineRule="auto"/>
        <w:ind w:left="0"/>
        <w:jc w:val="both"/>
        <w:rPr>
          <w:rFonts w:ascii="Arial" w:hAnsi="Arial" w:cs="Arial"/>
          <w:b/>
          <w:bCs/>
          <w:sz w:val="22"/>
          <w:szCs w:val="22"/>
        </w:rPr>
      </w:pPr>
      <w:r>
        <w:rPr>
          <w:rFonts w:ascii="Arial" w:hAnsi="Arial" w:cs="Arial"/>
          <w:b/>
          <w:bCs/>
          <w:noProof/>
          <w:sz w:val="22"/>
          <w:szCs w:val="22"/>
        </w:rPr>
        <w:drawing>
          <wp:inline distT="0" distB="0" distL="0" distR="0" wp14:anchorId="4A98A2AF" wp14:editId="52973CF4">
            <wp:extent cx="5943600" cy="2971800"/>
            <wp:effectExtent l="0" t="0" r="0" b="0"/>
            <wp:docPr id="76843445"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3445" name="Graphic 76843445"/>
                    <pic:cNvPicPr/>
                  </pic:nvPicPr>
                  <pic:blipFill>
                    <a:blip r:embed="rId37">
                      <a:extLst>
                        <a:ext uri="{96DAC541-7B7A-43D3-8B79-37D633B846F1}">
                          <asvg:svgBlip xmlns:asvg="http://schemas.microsoft.com/office/drawing/2016/SVG/main" r:embed="rId38"/>
                        </a:ext>
                      </a:extLst>
                    </a:blip>
                    <a:stretch>
                      <a:fillRect/>
                    </a:stretch>
                  </pic:blipFill>
                  <pic:spPr>
                    <a:xfrm>
                      <a:off x="0" y="0"/>
                      <a:ext cx="5943600" cy="2971800"/>
                    </a:xfrm>
                    <a:prstGeom prst="rect">
                      <a:avLst/>
                    </a:prstGeom>
                  </pic:spPr>
                </pic:pic>
              </a:graphicData>
            </a:graphic>
          </wp:inline>
        </w:drawing>
      </w:r>
    </w:p>
    <w:p w14:paraId="64CB434A" w14:textId="77777777" w:rsidR="00D97C73" w:rsidRDefault="00D97C73" w:rsidP="00C212D5">
      <w:pPr>
        <w:spacing w:line="480" w:lineRule="auto"/>
        <w:jc w:val="both"/>
        <w:rPr>
          <w:rFonts w:cs="Arial"/>
          <w:b/>
          <w:bCs/>
          <w:sz w:val="22"/>
          <w:szCs w:val="22"/>
        </w:rPr>
      </w:pPr>
    </w:p>
    <w:p w14:paraId="123A5434" w14:textId="51B536D6" w:rsidR="00E338EE" w:rsidRDefault="00E338EE" w:rsidP="005B5040">
      <w:pPr>
        <w:rPr>
          <w:rFonts w:ascii="Arial" w:hAnsi="Arial" w:cs="Arial"/>
          <w:b/>
          <w:bCs/>
          <w:sz w:val="22"/>
          <w:szCs w:val="22"/>
        </w:rPr>
        <w:sectPr w:rsidR="00E338EE" w:rsidSect="002243AB">
          <w:pgSz w:w="12240" w:h="15840"/>
          <w:pgMar w:top="1080" w:right="1440" w:bottom="1080" w:left="1440" w:header="720" w:footer="720" w:gutter="0"/>
          <w:cols w:space="720"/>
          <w:docGrid w:linePitch="360"/>
        </w:sectPr>
      </w:pPr>
    </w:p>
    <w:p w14:paraId="75CA0569" w14:textId="30C4150B" w:rsidR="005A4272" w:rsidRPr="00C30B55" w:rsidRDefault="0005736C" w:rsidP="00ED6735">
      <w:pPr>
        <w:spacing w:line="480" w:lineRule="auto"/>
        <w:jc w:val="both"/>
        <w:rPr>
          <w:rFonts w:ascii="Arial" w:hAnsi="Arial" w:cs="Arial"/>
          <w:sz w:val="22"/>
          <w:szCs w:val="22"/>
        </w:rPr>
      </w:pPr>
      <w:r w:rsidRPr="00C30B55">
        <w:rPr>
          <w:rFonts w:ascii="Arial" w:hAnsi="Arial" w:cs="Arial"/>
          <w:b/>
          <w:bCs/>
          <w:sz w:val="22"/>
          <w:szCs w:val="22"/>
        </w:rPr>
        <w:lastRenderedPageBreak/>
        <w:t>Supplementary Fig</w:t>
      </w:r>
      <w:r w:rsidR="00D15A6E" w:rsidRPr="00C30B55">
        <w:rPr>
          <w:rFonts w:ascii="Arial" w:hAnsi="Arial" w:cs="Arial"/>
          <w:b/>
          <w:bCs/>
          <w:sz w:val="22"/>
          <w:szCs w:val="22"/>
        </w:rPr>
        <w:t>.</w:t>
      </w:r>
      <w:r w:rsidRPr="00C30B55">
        <w:rPr>
          <w:rFonts w:ascii="Arial" w:hAnsi="Arial" w:cs="Arial"/>
          <w:b/>
          <w:bCs/>
          <w:sz w:val="22"/>
          <w:szCs w:val="22"/>
        </w:rPr>
        <w:t xml:space="preserve"> 1</w:t>
      </w:r>
      <w:r w:rsidR="00A207E6">
        <w:rPr>
          <w:rFonts w:ascii="Arial" w:hAnsi="Arial" w:cs="Arial"/>
          <w:b/>
          <w:bCs/>
          <w:sz w:val="22"/>
          <w:szCs w:val="22"/>
        </w:rPr>
        <w:t>1</w:t>
      </w:r>
      <w:r w:rsidR="00A80132" w:rsidRPr="00C30B55">
        <w:rPr>
          <w:rFonts w:ascii="Arial" w:hAnsi="Arial" w:cs="Arial"/>
          <w:b/>
          <w:bCs/>
          <w:sz w:val="22"/>
          <w:szCs w:val="22"/>
        </w:rPr>
        <w:t>:</w:t>
      </w:r>
      <w:r w:rsidRPr="00C30B55">
        <w:rPr>
          <w:rFonts w:ascii="Arial" w:hAnsi="Arial" w:cs="Arial"/>
          <w:b/>
          <w:bCs/>
          <w:sz w:val="22"/>
          <w:szCs w:val="22"/>
        </w:rPr>
        <w:t xml:space="preserve"> </w:t>
      </w:r>
      <w:r w:rsidR="00396D9F" w:rsidRPr="00C30B55">
        <w:rPr>
          <w:rFonts w:ascii="Arial" w:hAnsi="Arial" w:cs="Arial"/>
          <w:b/>
          <w:bCs/>
          <w:sz w:val="22"/>
          <w:szCs w:val="22"/>
        </w:rPr>
        <w:t xml:space="preserve">Semiparametric monophasic, biphasic, and triphasic generalized additive models of plasma HIV RNA decay during weeks 0-24. </w:t>
      </w:r>
      <w:r w:rsidR="00396D9F" w:rsidRPr="00C30B55">
        <w:rPr>
          <w:rFonts w:ascii="Arial" w:hAnsi="Arial" w:cs="Arial"/>
          <w:sz w:val="22"/>
          <w:szCs w:val="22"/>
        </w:rPr>
        <w:t xml:space="preserve">We performed bootstrapping to estimate the Akaike information criteria (AIC) value and 95% confidence intervals and compared monophasic, biphasic, and triphasic models for plasma HIV RNA (a). </w:t>
      </w:r>
      <w:r w:rsidR="00ED6735" w:rsidRPr="00C30B55">
        <w:rPr>
          <w:rFonts w:ascii="Arial" w:hAnsi="Arial" w:cs="Arial"/>
          <w:sz w:val="22"/>
          <w:szCs w:val="22"/>
        </w:rPr>
        <w:t xml:space="preserve">Using the triphasic model for plasma HIV RNA, we then determined the optimal inflection point(s), </w:t>
      </w:r>
      <w:r w:rsidR="006152B0" w:rsidRPr="0099424D">
        <w:rPr>
          <w:rFonts w:ascii="Symbol" w:hAnsi="Symbol" w:cs="Arial"/>
          <w:sz w:val="22"/>
        </w:rPr>
        <w:t>t</w:t>
      </w:r>
      <w:r w:rsidR="00ED6735" w:rsidRPr="00C30B55">
        <w:rPr>
          <w:rFonts w:ascii="Arial" w:hAnsi="Arial" w:cs="Arial"/>
          <w:sz w:val="22"/>
          <w:szCs w:val="22"/>
        </w:rPr>
        <w:t xml:space="preserve">, by minimizing the predicted mean absolute error (MAE; top panel) using leave-one-out cross-validation or the predicted mean squared error (MSE; bottom panel) (b). Red dots </w:t>
      </w:r>
      <w:r w:rsidR="00123F8C" w:rsidRPr="00C30B55">
        <w:rPr>
          <w:rFonts w:ascii="Arial" w:hAnsi="Arial" w:cs="Arial"/>
          <w:sz w:val="22"/>
          <w:szCs w:val="22"/>
        </w:rPr>
        <w:t>denote the</w:t>
      </w:r>
      <w:r w:rsidR="00ED6735" w:rsidRPr="00C30B55">
        <w:rPr>
          <w:rFonts w:ascii="Arial" w:hAnsi="Arial" w:cs="Arial"/>
          <w:sz w:val="22"/>
          <w:szCs w:val="22"/>
        </w:rPr>
        <w:t xml:space="preserve"> optimal inflection point(s), </w:t>
      </w:r>
      <w:r w:rsidR="006152B0" w:rsidRPr="0099424D">
        <w:rPr>
          <w:rFonts w:ascii="Symbol" w:hAnsi="Symbol" w:cs="Arial"/>
          <w:sz w:val="22"/>
        </w:rPr>
        <w:t>t</w:t>
      </w:r>
      <w:r w:rsidR="00ED6735" w:rsidRPr="00C30B55">
        <w:rPr>
          <w:rFonts w:ascii="Arial" w:hAnsi="Arial" w:cs="Arial"/>
          <w:sz w:val="22"/>
          <w:szCs w:val="22"/>
        </w:rPr>
        <w:t>, for the model</w:t>
      </w:r>
      <w:r w:rsidR="00123F8C" w:rsidRPr="00C30B55">
        <w:rPr>
          <w:rFonts w:ascii="Arial" w:hAnsi="Arial" w:cs="Arial"/>
          <w:sz w:val="22"/>
          <w:szCs w:val="22"/>
        </w:rPr>
        <w:t xml:space="preserve"> and loss metric</w:t>
      </w:r>
      <w:r w:rsidR="00ED6735" w:rsidRPr="00C30B55">
        <w:rPr>
          <w:rFonts w:ascii="Arial" w:hAnsi="Arial" w:cs="Arial"/>
          <w:sz w:val="22"/>
          <w:szCs w:val="22"/>
        </w:rPr>
        <w:t xml:space="preserve">. These analyses </w:t>
      </w:r>
      <w:r w:rsidR="00E718DB" w:rsidRPr="00C30B55">
        <w:rPr>
          <w:rFonts w:ascii="Arial" w:hAnsi="Arial" w:cs="Arial"/>
          <w:sz w:val="22"/>
          <w:szCs w:val="22"/>
        </w:rPr>
        <w:t>demonstrated</w:t>
      </w:r>
      <w:r w:rsidR="00396D9F" w:rsidRPr="00C30B55">
        <w:rPr>
          <w:rFonts w:ascii="Arial" w:hAnsi="Arial" w:cs="Arial"/>
          <w:sz w:val="22"/>
          <w:szCs w:val="22"/>
        </w:rPr>
        <w:t xml:space="preserve"> </w:t>
      </w:r>
      <w:r w:rsidR="00ED6735" w:rsidRPr="00C30B55">
        <w:rPr>
          <w:rFonts w:ascii="Arial" w:hAnsi="Arial" w:cs="Arial"/>
          <w:sz w:val="22"/>
          <w:szCs w:val="22"/>
        </w:rPr>
        <w:t xml:space="preserve">an inflection point at </w:t>
      </w:r>
      <w:r w:rsidR="007278FA" w:rsidRPr="00C30B55">
        <w:rPr>
          <w:rFonts w:ascii="Arial" w:hAnsi="Arial" w:cs="Arial"/>
          <w:sz w:val="22"/>
          <w:szCs w:val="22"/>
        </w:rPr>
        <w:t>0.5</w:t>
      </w:r>
      <w:r w:rsidR="006F3196" w:rsidRPr="00C30B55">
        <w:rPr>
          <w:rFonts w:ascii="Arial" w:hAnsi="Arial" w:cs="Arial"/>
          <w:sz w:val="22"/>
          <w:szCs w:val="22"/>
        </w:rPr>
        <w:t xml:space="preserve"> weeks (red dot at x-axis)</w:t>
      </w:r>
      <w:r w:rsidR="007278FA" w:rsidRPr="00C30B55">
        <w:rPr>
          <w:rFonts w:ascii="Arial" w:hAnsi="Arial" w:cs="Arial"/>
          <w:sz w:val="22"/>
          <w:szCs w:val="22"/>
        </w:rPr>
        <w:t xml:space="preserve"> and </w:t>
      </w:r>
      <w:r w:rsidR="006F3196" w:rsidRPr="00C30B55">
        <w:rPr>
          <w:rFonts w:ascii="Arial" w:hAnsi="Arial" w:cs="Arial"/>
          <w:sz w:val="22"/>
          <w:szCs w:val="22"/>
        </w:rPr>
        <w:t>4</w:t>
      </w:r>
      <w:r w:rsidR="007278FA" w:rsidRPr="00C30B55">
        <w:rPr>
          <w:rFonts w:ascii="Arial" w:hAnsi="Arial" w:cs="Arial"/>
          <w:sz w:val="22"/>
          <w:szCs w:val="22"/>
        </w:rPr>
        <w:t xml:space="preserve"> weeks</w:t>
      </w:r>
      <w:r w:rsidR="006F3196" w:rsidRPr="00C30B55">
        <w:rPr>
          <w:rFonts w:ascii="Arial" w:hAnsi="Arial" w:cs="Arial"/>
          <w:sz w:val="22"/>
          <w:szCs w:val="22"/>
        </w:rPr>
        <w:t xml:space="preserve"> (red dot at y-axis)</w:t>
      </w:r>
      <w:r w:rsidR="00ED6735" w:rsidRPr="00C30B55">
        <w:rPr>
          <w:rFonts w:ascii="Arial" w:hAnsi="Arial" w:cs="Arial"/>
          <w:sz w:val="22"/>
          <w:szCs w:val="22"/>
        </w:rPr>
        <w:t>, suggesting that a triphasic model best fit the data</w:t>
      </w:r>
      <w:r w:rsidR="00396D9F" w:rsidRPr="00C30B55">
        <w:rPr>
          <w:rFonts w:ascii="Arial" w:hAnsi="Arial" w:cs="Arial"/>
          <w:sz w:val="22"/>
          <w:szCs w:val="22"/>
        </w:rPr>
        <w:t xml:space="preserve"> (b).</w:t>
      </w:r>
    </w:p>
    <w:p w14:paraId="3CF93C15" w14:textId="77777777" w:rsidR="00396D9F" w:rsidRDefault="00396D9F" w:rsidP="00396D9F">
      <w:pPr>
        <w:spacing w:line="480" w:lineRule="auto"/>
        <w:jc w:val="both"/>
        <w:rPr>
          <w:rFonts w:ascii="Arial" w:hAnsi="Arial" w:cs="Arial"/>
          <w:b/>
          <w:bCs/>
          <w:sz w:val="22"/>
          <w:szCs w:val="22"/>
        </w:rPr>
      </w:pPr>
      <w:r>
        <w:rPr>
          <w:rFonts w:ascii="Arial" w:hAnsi="Arial" w:cs="Arial"/>
          <w:b/>
          <w:bCs/>
          <w:sz w:val="22"/>
          <w:szCs w:val="22"/>
        </w:rPr>
        <w:t>a</w:t>
      </w:r>
      <w:r w:rsidRPr="005A4272">
        <w:rPr>
          <w:rFonts w:ascii="Arial" w:hAnsi="Arial" w:cs="Arial"/>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328"/>
        <w:gridCol w:w="1979"/>
        <w:gridCol w:w="2037"/>
      </w:tblGrid>
      <w:tr w:rsidR="00396D9F" w:rsidRPr="000D423B" w14:paraId="3DD6106F" w14:textId="77777777" w:rsidTr="005B7F69">
        <w:trPr>
          <w:trHeight w:val="392"/>
        </w:trPr>
        <w:tc>
          <w:tcPr>
            <w:tcW w:w="0" w:type="auto"/>
            <w:shd w:val="clear" w:color="000000" w:fill="BFBFBF"/>
            <w:noWrap/>
            <w:vAlign w:val="center"/>
            <w:hideMark/>
          </w:tcPr>
          <w:p w14:paraId="4082B6F0" w14:textId="77777777" w:rsidR="00396D9F" w:rsidRPr="004F2C4C" w:rsidRDefault="00396D9F" w:rsidP="005B7F6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HIV Reservoir</w:t>
            </w:r>
          </w:p>
        </w:tc>
        <w:tc>
          <w:tcPr>
            <w:tcW w:w="0" w:type="auto"/>
            <w:shd w:val="clear" w:color="000000" w:fill="BFBFBF"/>
            <w:noWrap/>
            <w:vAlign w:val="center"/>
            <w:hideMark/>
          </w:tcPr>
          <w:p w14:paraId="71B0EFB3" w14:textId="77777777" w:rsidR="00396D9F" w:rsidRPr="004F2C4C" w:rsidRDefault="00396D9F"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Monophasic (95% CI)</w:t>
            </w:r>
          </w:p>
        </w:tc>
        <w:tc>
          <w:tcPr>
            <w:tcW w:w="0" w:type="auto"/>
            <w:shd w:val="clear" w:color="000000" w:fill="BFBFBF"/>
            <w:noWrap/>
            <w:vAlign w:val="center"/>
            <w:hideMark/>
          </w:tcPr>
          <w:p w14:paraId="2BE8900D" w14:textId="77777777" w:rsidR="00396D9F" w:rsidRPr="004F2C4C" w:rsidRDefault="00396D9F"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Biphasic (95% CI)</w:t>
            </w:r>
          </w:p>
        </w:tc>
        <w:tc>
          <w:tcPr>
            <w:tcW w:w="0" w:type="auto"/>
            <w:shd w:val="clear" w:color="000000" w:fill="BFBFBF"/>
            <w:vAlign w:val="center"/>
          </w:tcPr>
          <w:p w14:paraId="13EB1D77" w14:textId="77777777" w:rsidR="00396D9F" w:rsidRPr="004F2C4C" w:rsidRDefault="00396D9F"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Triphasic (95% CI)</w:t>
            </w:r>
          </w:p>
        </w:tc>
      </w:tr>
      <w:tr w:rsidR="00396D9F" w:rsidRPr="000D423B" w14:paraId="00C6D42A" w14:textId="77777777" w:rsidTr="005B7F69">
        <w:trPr>
          <w:trHeight w:val="409"/>
        </w:trPr>
        <w:tc>
          <w:tcPr>
            <w:tcW w:w="0" w:type="auto"/>
            <w:shd w:val="clear" w:color="000000" w:fill="D9D9D9"/>
            <w:noWrap/>
            <w:vAlign w:val="center"/>
            <w:hideMark/>
          </w:tcPr>
          <w:p w14:paraId="584140A0" w14:textId="77777777" w:rsidR="00396D9F" w:rsidRPr="004F2C4C" w:rsidRDefault="00396D9F" w:rsidP="005B7F6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    </w:t>
            </w:r>
            <w:r>
              <w:rPr>
                <w:rFonts w:ascii="Arial" w:eastAsia="Times New Roman" w:hAnsi="Arial" w:cs="Arial"/>
                <w:b/>
                <w:bCs/>
                <w:color w:val="000000"/>
                <w:kern w:val="0"/>
                <w:sz w:val="21"/>
                <w:szCs w:val="21"/>
                <w14:ligatures w14:val="none"/>
              </w:rPr>
              <w:t>Plasma Viral Load</w:t>
            </w:r>
          </w:p>
        </w:tc>
        <w:tc>
          <w:tcPr>
            <w:tcW w:w="0" w:type="auto"/>
            <w:shd w:val="clear" w:color="000000" w:fill="D9D9D9"/>
            <w:noWrap/>
            <w:vAlign w:val="center"/>
            <w:hideMark/>
          </w:tcPr>
          <w:p w14:paraId="5A590CD8" w14:textId="77777777" w:rsidR="00396D9F" w:rsidRPr="004F2C4C" w:rsidRDefault="00396D9F" w:rsidP="005B7F69">
            <w:pPr>
              <w:jc w:val="cente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2408 (2288, 2503)</w:t>
            </w:r>
          </w:p>
        </w:tc>
        <w:tc>
          <w:tcPr>
            <w:tcW w:w="0" w:type="auto"/>
            <w:shd w:val="clear" w:color="000000" w:fill="D9D9D9"/>
            <w:noWrap/>
            <w:vAlign w:val="center"/>
            <w:hideMark/>
          </w:tcPr>
          <w:p w14:paraId="254EA8B1" w14:textId="77777777" w:rsidR="00396D9F" w:rsidRPr="004F2C4C" w:rsidRDefault="00396D9F" w:rsidP="005B7F69">
            <w:pPr>
              <w:jc w:val="center"/>
              <w:rPr>
                <w:rFonts w:ascii="Arial" w:eastAsia="Times New Roman" w:hAnsi="Arial" w:cs="Arial"/>
                <w:color w:val="000000"/>
                <w:kern w:val="0"/>
                <w:sz w:val="21"/>
                <w:szCs w:val="21"/>
                <w14:ligatures w14:val="none"/>
              </w:rPr>
            </w:pPr>
            <w:r>
              <w:rPr>
                <w:rFonts w:ascii="Arial" w:hAnsi="Arial" w:cs="Arial"/>
                <w:color w:val="000000"/>
                <w:sz w:val="21"/>
                <w:szCs w:val="21"/>
              </w:rPr>
              <w:t>1928</w:t>
            </w:r>
            <w:r w:rsidRPr="004F2C4C">
              <w:rPr>
                <w:rFonts w:ascii="Arial" w:hAnsi="Arial" w:cs="Arial"/>
                <w:color w:val="000000"/>
                <w:sz w:val="21"/>
                <w:szCs w:val="21"/>
              </w:rPr>
              <w:t xml:space="preserve"> (</w:t>
            </w:r>
            <w:r>
              <w:rPr>
                <w:rFonts w:ascii="Arial" w:hAnsi="Arial" w:cs="Arial"/>
                <w:color w:val="000000"/>
                <w:sz w:val="21"/>
                <w:szCs w:val="21"/>
              </w:rPr>
              <w:t>1808</w:t>
            </w:r>
            <w:r w:rsidRPr="004F2C4C">
              <w:rPr>
                <w:rFonts w:ascii="Arial" w:hAnsi="Arial" w:cs="Arial"/>
                <w:color w:val="000000"/>
                <w:sz w:val="21"/>
                <w:szCs w:val="21"/>
              </w:rPr>
              <w:t>,</w:t>
            </w:r>
            <w:r>
              <w:rPr>
                <w:rFonts w:ascii="Arial" w:hAnsi="Arial" w:cs="Arial"/>
                <w:color w:val="000000"/>
                <w:sz w:val="21"/>
                <w:szCs w:val="21"/>
              </w:rPr>
              <w:t xml:space="preserve"> 2026</w:t>
            </w:r>
            <w:r w:rsidRPr="004F2C4C">
              <w:rPr>
                <w:rFonts w:ascii="Arial" w:hAnsi="Arial" w:cs="Arial"/>
                <w:color w:val="000000"/>
                <w:sz w:val="21"/>
                <w:szCs w:val="21"/>
              </w:rPr>
              <w:t>)</w:t>
            </w:r>
          </w:p>
        </w:tc>
        <w:tc>
          <w:tcPr>
            <w:tcW w:w="0" w:type="auto"/>
            <w:shd w:val="clear" w:color="000000" w:fill="D9D9D9"/>
            <w:vAlign w:val="center"/>
          </w:tcPr>
          <w:p w14:paraId="55AA4932" w14:textId="77777777" w:rsidR="00396D9F" w:rsidRPr="004F2C4C" w:rsidRDefault="00396D9F" w:rsidP="005B7F69">
            <w:pPr>
              <w:jc w:val="center"/>
              <w:rPr>
                <w:rFonts w:ascii="Arial" w:eastAsia="Times New Roman" w:hAnsi="Arial" w:cs="Arial"/>
                <w:color w:val="000000"/>
                <w:kern w:val="0"/>
                <w:sz w:val="21"/>
                <w:szCs w:val="21"/>
                <w14:ligatures w14:val="none"/>
              </w:rPr>
            </w:pPr>
            <w:r>
              <w:rPr>
                <w:rFonts w:ascii="Arial" w:hAnsi="Arial" w:cs="Arial"/>
                <w:color w:val="000000"/>
                <w:sz w:val="21"/>
                <w:szCs w:val="21"/>
              </w:rPr>
              <w:t>1908</w:t>
            </w:r>
            <w:r w:rsidRPr="004F2C4C">
              <w:rPr>
                <w:rFonts w:ascii="Arial" w:hAnsi="Arial" w:cs="Arial"/>
                <w:color w:val="000000"/>
                <w:sz w:val="21"/>
                <w:szCs w:val="21"/>
              </w:rPr>
              <w:t xml:space="preserve"> (</w:t>
            </w:r>
            <w:r>
              <w:rPr>
                <w:rFonts w:ascii="Arial" w:hAnsi="Arial" w:cs="Arial"/>
                <w:color w:val="000000"/>
                <w:sz w:val="21"/>
                <w:szCs w:val="21"/>
              </w:rPr>
              <w:t>1747</w:t>
            </w:r>
            <w:r w:rsidRPr="004F2C4C">
              <w:rPr>
                <w:rFonts w:ascii="Arial" w:hAnsi="Arial" w:cs="Arial"/>
                <w:color w:val="000000"/>
                <w:sz w:val="21"/>
                <w:szCs w:val="21"/>
              </w:rPr>
              <w:t xml:space="preserve">, </w:t>
            </w:r>
            <w:r>
              <w:rPr>
                <w:rFonts w:ascii="Arial" w:hAnsi="Arial" w:cs="Arial"/>
                <w:color w:val="000000"/>
                <w:sz w:val="21"/>
                <w:szCs w:val="21"/>
              </w:rPr>
              <w:t>2037</w:t>
            </w:r>
            <w:r w:rsidRPr="004F2C4C">
              <w:rPr>
                <w:rFonts w:ascii="Arial" w:hAnsi="Arial" w:cs="Arial"/>
                <w:color w:val="000000"/>
                <w:sz w:val="21"/>
                <w:szCs w:val="21"/>
              </w:rPr>
              <w:t>)</w:t>
            </w:r>
          </w:p>
        </w:tc>
      </w:tr>
    </w:tbl>
    <w:p w14:paraId="4D873052" w14:textId="77777777" w:rsidR="00CF3170" w:rsidRDefault="00CF3170" w:rsidP="00D7226F">
      <w:pPr>
        <w:spacing w:line="480" w:lineRule="auto"/>
        <w:jc w:val="both"/>
        <w:rPr>
          <w:rFonts w:ascii="Arial" w:hAnsi="Arial" w:cs="Arial"/>
          <w:b/>
          <w:bCs/>
          <w:sz w:val="22"/>
          <w:szCs w:val="22"/>
        </w:rPr>
      </w:pPr>
    </w:p>
    <w:p w14:paraId="3BF62212" w14:textId="1776CBBC" w:rsidR="0058477B" w:rsidRDefault="00396D9F" w:rsidP="00D7226F">
      <w:pPr>
        <w:spacing w:line="480" w:lineRule="auto"/>
        <w:jc w:val="both"/>
        <w:rPr>
          <w:rFonts w:ascii="Arial" w:hAnsi="Arial" w:cs="Arial"/>
          <w:b/>
          <w:bCs/>
          <w:sz w:val="22"/>
          <w:szCs w:val="22"/>
        </w:rPr>
      </w:pPr>
      <w:r>
        <w:rPr>
          <w:rFonts w:ascii="Arial" w:hAnsi="Arial" w:cs="Arial"/>
          <w:b/>
          <w:bCs/>
          <w:sz w:val="22"/>
          <w:szCs w:val="22"/>
        </w:rPr>
        <w:t>b</w:t>
      </w:r>
      <w:r w:rsidR="005A4272" w:rsidRPr="005A4272">
        <w:rPr>
          <w:rFonts w:ascii="Arial" w:hAnsi="Arial" w:cs="Arial"/>
          <w:b/>
          <w:bCs/>
          <w:sz w:val="22"/>
          <w:szCs w:val="22"/>
        </w:rPr>
        <w:t>.</w:t>
      </w:r>
    </w:p>
    <w:p w14:paraId="223E8134" w14:textId="45F25B67" w:rsidR="000F39F5" w:rsidRPr="000F39F5" w:rsidRDefault="000F39F5" w:rsidP="00D7226F">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7DA9607F" wp14:editId="68B3E96F">
            <wp:extent cx="5029200" cy="3592440"/>
            <wp:effectExtent l="0" t="0" r="0" b="1905"/>
            <wp:docPr id="1637998812"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98812" name="Graphic 1637998812"/>
                    <pic:cNvPicPr/>
                  </pic:nvPicPr>
                  <pic:blipFill>
                    <a:blip r:embed="rId39">
                      <a:extLst>
                        <a:ext uri="{96DAC541-7B7A-43D3-8B79-37D633B846F1}">
                          <asvg:svgBlip xmlns:asvg="http://schemas.microsoft.com/office/drawing/2016/SVG/main" r:embed="rId40"/>
                        </a:ext>
                      </a:extLst>
                    </a:blip>
                    <a:stretch>
                      <a:fillRect/>
                    </a:stretch>
                  </pic:blipFill>
                  <pic:spPr>
                    <a:xfrm>
                      <a:off x="0" y="0"/>
                      <a:ext cx="5029200" cy="3592440"/>
                    </a:xfrm>
                    <a:prstGeom prst="rect">
                      <a:avLst/>
                    </a:prstGeom>
                  </pic:spPr>
                </pic:pic>
              </a:graphicData>
            </a:graphic>
          </wp:inline>
        </w:drawing>
      </w:r>
    </w:p>
    <w:p w14:paraId="67263172" w14:textId="77777777" w:rsidR="00B542A2" w:rsidRDefault="00B542A2" w:rsidP="00D7226F">
      <w:pPr>
        <w:spacing w:line="480" w:lineRule="auto"/>
        <w:jc w:val="both"/>
        <w:rPr>
          <w:rFonts w:ascii="Arial" w:hAnsi="Arial" w:cs="Arial"/>
          <w:sz w:val="22"/>
          <w:szCs w:val="22"/>
        </w:rPr>
      </w:pPr>
    </w:p>
    <w:p w14:paraId="40D35109" w14:textId="77777777" w:rsidR="00B542A2" w:rsidRDefault="00B542A2" w:rsidP="00D7226F">
      <w:pPr>
        <w:spacing w:line="480" w:lineRule="auto"/>
        <w:jc w:val="both"/>
        <w:rPr>
          <w:rFonts w:ascii="Arial" w:hAnsi="Arial" w:cs="Arial"/>
          <w:sz w:val="22"/>
          <w:szCs w:val="22"/>
        </w:rPr>
        <w:sectPr w:rsidR="00B542A2" w:rsidSect="002243AB">
          <w:pgSz w:w="12240" w:h="15840"/>
          <w:pgMar w:top="1080" w:right="1440" w:bottom="1080" w:left="1440" w:header="720" w:footer="720" w:gutter="0"/>
          <w:cols w:space="720"/>
          <w:docGrid w:linePitch="360"/>
        </w:sectPr>
      </w:pPr>
    </w:p>
    <w:p w14:paraId="0BB5FEC5" w14:textId="7A62474F" w:rsidR="0058477B" w:rsidRPr="00AB3812" w:rsidRDefault="0058477B" w:rsidP="0058477B">
      <w:pPr>
        <w:spacing w:line="480" w:lineRule="auto"/>
        <w:rPr>
          <w:rFonts w:ascii="Arial" w:hAnsi="Arial" w:cs="Arial"/>
          <w:sz w:val="22"/>
          <w:szCs w:val="22"/>
        </w:rPr>
      </w:pPr>
      <w:r w:rsidRPr="00473F26">
        <w:rPr>
          <w:rFonts w:ascii="Arial" w:hAnsi="Arial" w:cs="Arial"/>
          <w:b/>
          <w:bCs/>
          <w:sz w:val="22"/>
          <w:szCs w:val="22"/>
        </w:rPr>
        <w:lastRenderedPageBreak/>
        <w:t>Supplementary Table 5. Model estimates of plasma HIV RNA decay rates during acute treated HIV.</w:t>
      </w:r>
      <w:r w:rsidRPr="00473F26">
        <w:rPr>
          <w:rFonts w:ascii="Arial" w:hAnsi="Arial" w:cs="Arial"/>
          <w:sz w:val="22"/>
          <w:szCs w:val="22"/>
        </w:rPr>
        <w:t xml:space="preserve"> </w:t>
      </w:r>
      <w:r w:rsidR="00473F26" w:rsidRPr="00473F26">
        <w:rPr>
          <w:rFonts w:ascii="Arial" w:hAnsi="Arial" w:cs="Arial"/>
          <w:sz w:val="22"/>
          <w:szCs w:val="22"/>
        </w:rPr>
        <w:t xml:space="preserve">Slope and half-life (t1/2) estimates of </w:t>
      </w:r>
      <w:r w:rsidR="00473F26">
        <w:rPr>
          <w:rFonts w:ascii="Arial" w:hAnsi="Arial" w:cs="Arial"/>
          <w:sz w:val="22"/>
          <w:szCs w:val="22"/>
        </w:rPr>
        <w:t>plasma HIV RNA</w:t>
      </w:r>
      <w:r w:rsidR="00473F26" w:rsidRPr="00473F26">
        <w:rPr>
          <w:rFonts w:ascii="Arial" w:hAnsi="Arial" w:cs="Arial"/>
          <w:sz w:val="22"/>
          <w:szCs w:val="22"/>
        </w:rPr>
        <w:t xml:space="preserve"> decay rates for models</w:t>
      </w:r>
      <w:r w:rsidR="00473F26">
        <w:rPr>
          <w:rFonts w:ascii="Arial" w:hAnsi="Arial" w:cs="Arial"/>
          <w:sz w:val="22"/>
          <w:szCs w:val="22"/>
        </w:rPr>
        <w:t xml:space="preserve"> adjusted for</w:t>
      </w:r>
      <w:r w:rsidR="00473F26" w:rsidRPr="00473F26">
        <w:rPr>
          <w:rFonts w:ascii="Arial" w:hAnsi="Arial" w:cs="Arial"/>
          <w:sz w:val="22"/>
          <w:szCs w:val="22"/>
        </w:rPr>
        <w:t xml:space="preserve"> initial CD4+ T cell count and timing of ART initiation during frequently sampled timepoints (weeks 0-24</w:t>
      </w:r>
      <w:r w:rsidR="00473F26">
        <w:rPr>
          <w:rFonts w:ascii="Arial" w:hAnsi="Arial" w:cs="Arial"/>
          <w:sz w:val="22"/>
          <w:szCs w:val="22"/>
        </w:rPr>
        <w:t xml:space="preserve">). </w:t>
      </w:r>
      <w:r w:rsidRPr="00473F26">
        <w:rPr>
          <w:rFonts w:ascii="Arial" w:hAnsi="Arial" w:cs="Arial"/>
          <w:sz w:val="22"/>
          <w:szCs w:val="22"/>
        </w:rPr>
        <w:t>Models include</w:t>
      </w:r>
      <w:r w:rsidR="00473F26">
        <w:rPr>
          <w:rFonts w:ascii="Arial" w:hAnsi="Arial" w:cs="Arial"/>
          <w:sz w:val="22"/>
          <w:szCs w:val="22"/>
        </w:rPr>
        <w:t>d</w:t>
      </w:r>
      <w:r w:rsidRPr="00473F26">
        <w:rPr>
          <w:rFonts w:ascii="Arial" w:hAnsi="Arial" w:cs="Arial"/>
          <w:sz w:val="22"/>
          <w:szCs w:val="22"/>
        </w:rPr>
        <w:t xml:space="preserve"> a random intercept for each participant</w:t>
      </w:r>
      <w:r w:rsidR="00860DCE">
        <w:rPr>
          <w:rFonts w:ascii="Arial" w:hAnsi="Arial" w:cs="Arial"/>
          <w:sz w:val="22"/>
          <w:szCs w:val="22"/>
        </w:rPr>
        <w:t>. We</w:t>
      </w:r>
      <w:r w:rsidR="00473F26">
        <w:rPr>
          <w:rFonts w:ascii="Arial" w:hAnsi="Arial" w:cs="Arial"/>
          <w:sz w:val="22"/>
          <w:szCs w:val="22"/>
        </w:rPr>
        <w:t xml:space="preserve"> </w:t>
      </w:r>
      <w:r w:rsidR="00860DCE">
        <w:rPr>
          <w:rFonts w:ascii="Arial" w:hAnsi="Arial" w:cs="Arial"/>
          <w:sz w:val="22"/>
          <w:szCs w:val="22"/>
        </w:rPr>
        <w:t>calculated estimates for each phase of the final triphasic decay model</w:t>
      </w:r>
      <w:r w:rsidRPr="00473F26">
        <w:rPr>
          <w:rFonts w:ascii="Arial" w:hAnsi="Arial" w:cs="Arial"/>
          <w:sz w:val="22"/>
          <w:szCs w:val="22"/>
        </w:rPr>
        <w:t>: 0 to 0.5</w:t>
      </w:r>
      <w:r w:rsidR="00860DCE">
        <w:rPr>
          <w:rFonts w:ascii="Arial" w:hAnsi="Arial" w:cs="Arial"/>
          <w:sz w:val="22"/>
          <w:szCs w:val="22"/>
        </w:rPr>
        <w:t xml:space="preserve"> weeks</w:t>
      </w:r>
      <w:r w:rsidRPr="00473F26">
        <w:rPr>
          <w:rFonts w:ascii="Arial" w:hAnsi="Arial" w:cs="Arial"/>
          <w:sz w:val="22"/>
          <w:szCs w:val="22"/>
        </w:rPr>
        <w:t>, 0.5</w:t>
      </w:r>
      <w:r w:rsidR="00860DCE">
        <w:rPr>
          <w:rFonts w:ascii="Arial" w:hAnsi="Arial" w:cs="Arial"/>
          <w:sz w:val="22"/>
          <w:szCs w:val="22"/>
        </w:rPr>
        <w:t>-</w:t>
      </w:r>
      <w:r w:rsidRPr="00473F26">
        <w:rPr>
          <w:rFonts w:ascii="Arial" w:hAnsi="Arial" w:cs="Arial"/>
          <w:sz w:val="22"/>
          <w:szCs w:val="22"/>
        </w:rPr>
        <w:t>4</w:t>
      </w:r>
      <w:r w:rsidR="00860DCE">
        <w:rPr>
          <w:rFonts w:ascii="Arial" w:hAnsi="Arial" w:cs="Arial"/>
          <w:sz w:val="22"/>
          <w:szCs w:val="22"/>
        </w:rPr>
        <w:t xml:space="preserve"> weeks</w:t>
      </w:r>
      <w:r w:rsidRPr="00473F26">
        <w:rPr>
          <w:rFonts w:ascii="Arial" w:hAnsi="Arial" w:cs="Arial"/>
          <w:sz w:val="22"/>
          <w:szCs w:val="22"/>
        </w:rPr>
        <w:t xml:space="preserve">, and </w:t>
      </w:r>
      <w:r w:rsidR="00860DCE">
        <w:rPr>
          <w:rFonts w:ascii="Arial" w:hAnsi="Arial" w:cs="Arial"/>
          <w:sz w:val="22"/>
          <w:szCs w:val="22"/>
        </w:rPr>
        <w:t>4-24 weeks</w:t>
      </w:r>
      <w:r w:rsidRPr="00AB3812">
        <w:rPr>
          <w:rFonts w:ascii="Arial" w:hAnsi="Arial" w:cs="Arial"/>
          <w:sz w:val="22"/>
          <w:szCs w:val="22"/>
        </w:rPr>
        <w:t xml:space="preserve">. </w:t>
      </w:r>
      <w:r w:rsidR="00860DCE">
        <w:rPr>
          <w:rFonts w:ascii="Arial" w:hAnsi="Arial" w:cs="Arial"/>
          <w:sz w:val="22"/>
          <w:szCs w:val="22"/>
        </w:rPr>
        <w:t>We did not observe a statistically</w:t>
      </w:r>
      <w:r w:rsidRPr="00AB3812">
        <w:rPr>
          <w:rFonts w:ascii="Arial" w:hAnsi="Arial" w:cs="Arial"/>
          <w:sz w:val="22"/>
          <w:szCs w:val="22"/>
        </w:rPr>
        <w:t xml:space="preserve"> significant decay </w:t>
      </w:r>
      <w:r w:rsidR="00860DCE">
        <w:rPr>
          <w:rFonts w:ascii="Arial" w:hAnsi="Arial" w:cs="Arial"/>
          <w:sz w:val="22"/>
          <w:szCs w:val="22"/>
        </w:rPr>
        <w:t xml:space="preserve">of plasma HIV RNA </w:t>
      </w:r>
      <w:r w:rsidRPr="00AB3812">
        <w:rPr>
          <w:rFonts w:ascii="Arial" w:hAnsi="Arial" w:cs="Arial"/>
          <w:sz w:val="22"/>
          <w:szCs w:val="22"/>
        </w:rPr>
        <w:t xml:space="preserve">after </w:t>
      </w:r>
      <w:r w:rsidR="00860DCE">
        <w:rPr>
          <w:rFonts w:ascii="Arial" w:hAnsi="Arial" w:cs="Arial"/>
          <w:sz w:val="22"/>
          <w:szCs w:val="22"/>
        </w:rPr>
        <w:t>week 4</w:t>
      </w:r>
      <w:r w:rsidRPr="00AB3812">
        <w:rPr>
          <w:rFonts w:ascii="Arial" w:hAnsi="Arial" w:cs="Arial"/>
          <w:sz w:val="22"/>
          <w:szCs w:val="22"/>
        </w:rPr>
        <w:t xml:space="preserve">, </w:t>
      </w:r>
      <w:r w:rsidR="00860DCE">
        <w:rPr>
          <w:rFonts w:ascii="Arial" w:hAnsi="Arial" w:cs="Arial"/>
          <w:sz w:val="22"/>
          <w:szCs w:val="22"/>
        </w:rPr>
        <w:t xml:space="preserve">given that </w:t>
      </w:r>
      <w:proofErr w:type="gramStart"/>
      <w:r w:rsidR="00860DCE">
        <w:rPr>
          <w:rFonts w:ascii="Arial" w:hAnsi="Arial" w:cs="Arial"/>
          <w:sz w:val="22"/>
          <w:szCs w:val="22"/>
        </w:rPr>
        <w:t>the majority of</w:t>
      </w:r>
      <w:proofErr w:type="gramEnd"/>
      <w:r w:rsidR="00860DCE">
        <w:rPr>
          <w:rFonts w:ascii="Arial" w:hAnsi="Arial" w:cs="Arial"/>
          <w:sz w:val="22"/>
          <w:szCs w:val="22"/>
        </w:rPr>
        <w:t xml:space="preserve"> participants </w:t>
      </w:r>
      <w:r w:rsidRPr="00AB3812">
        <w:rPr>
          <w:rFonts w:ascii="Arial" w:hAnsi="Arial" w:cs="Arial"/>
          <w:sz w:val="22"/>
          <w:szCs w:val="22"/>
        </w:rPr>
        <w:t xml:space="preserve">had undetectable </w:t>
      </w:r>
      <w:r w:rsidR="00860DCE">
        <w:rPr>
          <w:rFonts w:ascii="Arial" w:hAnsi="Arial" w:cs="Arial"/>
          <w:sz w:val="22"/>
          <w:szCs w:val="22"/>
        </w:rPr>
        <w:t xml:space="preserve">plasma </w:t>
      </w:r>
      <w:r w:rsidRPr="00AB3812">
        <w:rPr>
          <w:rFonts w:ascii="Arial" w:hAnsi="Arial" w:cs="Arial"/>
          <w:sz w:val="22"/>
          <w:szCs w:val="22"/>
        </w:rPr>
        <w:t>HIV RNA levels after</w:t>
      </w:r>
      <w:r w:rsidR="00860DCE">
        <w:rPr>
          <w:rFonts w:ascii="Arial" w:hAnsi="Arial" w:cs="Arial"/>
          <w:sz w:val="22"/>
          <w:szCs w:val="22"/>
        </w:rPr>
        <w:t xml:space="preserve"> a </w:t>
      </w:r>
      <w:r w:rsidR="00BA32E5">
        <w:rPr>
          <w:rFonts w:ascii="Arial" w:hAnsi="Arial" w:cs="Arial"/>
          <w:sz w:val="22"/>
          <w:szCs w:val="22"/>
        </w:rPr>
        <w:t>median</w:t>
      </w:r>
      <w:r w:rsidR="00860DCE">
        <w:rPr>
          <w:rFonts w:ascii="Arial" w:hAnsi="Arial" w:cs="Arial"/>
          <w:sz w:val="22"/>
          <w:szCs w:val="22"/>
        </w:rPr>
        <w:t xml:space="preserve"> of</w:t>
      </w:r>
      <w:r w:rsidRPr="00AB3812">
        <w:rPr>
          <w:rFonts w:ascii="Arial" w:hAnsi="Arial" w:cs="Arial"/>
          <w:sz w:val="22"/>
          <w:szCs w:val="22"/>
        </w:rPr>
        <w:t xml:space="preserve"> 4.14 weeks on ART.</w:t>
      </w:r>
    </w:p>
    <w:tbl>
      <w:tblPr>
        <w:tblW w:w="121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457"/>
        <w:gridCol w:w="1264"/>
        <w:gridCol w:w="1080"/>
        <w:gridCol w:w="1170"/>
        <w:gridCol w:w="1764"/>
        <w:gridCol w:w="1114"/>
        <w:gridCol w:w="1350"/>
        <w:gridCol w:w="1350"/>
      </w:tblGrid>
      <w:tr w:rsidR="0058477B" w:rsidRPr="00847FEF" w14:paraId="6E79E314" w14:textId="77777777" w:rsidTr="005B7F69">
        <w:trPr>
          <w:trHeight w:val="392"/>
        </w:trPr>
        <w:tc>
          <w:tcPr>
            <w:tcW w:w="2601" w:type="dxa"/>
            <w:shd w:val="clear" w:color="000000" w:fill="BFBFBF"/>
            <w:noWrap/>
            <w:vAlign w:val="center"/>
            <w:hideMark/>
          </w:tcPr>
          <w:p w14:paraId="5FFB942C" w14:textId="77777777" w:rsidR="0058477B" w:rsidRPr="004F2C4C" w:rsidRDefault="0058477B" w:rsidP="005B7F6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Time on ART</w:t>
            </w:r>
          </w:p>
        </w:tc>
        <w:tc>
          <w:tcPr>
            <w:tcW w:w="457" w:type="dxa"/>
            <w:shd w:val="clear" w:color="000000" w:fill="BFBFBF"/>
            <w:noWrap/>
            <w:vAlign w:val="center"/>
            <w:hideMark/>
          </w:tcPr>
          <w:p w14:paraId="51703633"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N</w:t>
            </w:r>
          </w:p>
        </w:tc>
        <w:tc>
          <w:tcPr>
            <w:tcW w:w="1264" w:type="dxa"/>
            <w:shd w:val="clear" w:color="000000" w:fill="BFBFBF"/>
            <w:noWrap/>
            <w:vAlign w:val="center"/>
            <w:hideMark/>
          </w:tcPr>
          <w:p w14:paraId="58DC10AD"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Estimate</w:t>
            </w:r>
          </w:p>
        </w:tc>
        <w:tc>
          <w:tcPr>
            <w:tcW w:w="1080" w:type="dxa"/>
            <w:shd w:val="clear" w:color="000000" w:fill="BFBFBF"/>
            <w:noWrap/>
            <w:vAlign w:val="center"/>
            <w:hideMark/>
          </w:tcPr>
          <w:p w14:paraId="0D78A800"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SE</w:t>
            </w:r>
          </w:p>
        </w:tc>
        <w:tc>
          <w:tcPr>
            <w:tcW w:w="1170" w:type="dxa"/>
            <w:shd w:val="clear" w:color="000000" w:fill="BFBFBF"/>
            <w:vAlign w:val="center"/>
          </w:tcPr>
          <w:p w14:paraId="68D1B1BC"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P</w:t>
            </w:r>
          </w:p>
        </w:tc>
        <w:tc>
          <w:tcPr>
            <w:tcW w:w="1764" w:type="dxa"/>
            <w:shd w:val="clear" w:color="000000" w:fill="BFBFBF"/>
            <w:noWrap/>
            <w:vAlign w:val="center"/>
            <w:hideMark/>
          </w:tcPr>
          <w:p w14:paraId="4F9C59CE"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Decay Rate per </w:t>
            </w:r>
            <w:r>
              <w:rPr>
                <w:rFonts w:ascii="Arial" w:eastAsia="Times New Roman" w:hAnsi="Arial" w:cs="Arial"/>
                <w:b/>
                <w:bCs/>
                <w:color w:val="000000"/>
                <w:kern w:val="0"/>
                <w:sz w:val="21"/>
                <w:szCs w:val="21"/>
                <w14:ligatures w14:val="none"/>
              </w:rPr>
              <w:t>Day</w:t>
            </w:r>
            <w:r w:rsidRPr="004F2C4C">
              <w:rPr>
                <w:rFonts w:ascii="Arial" w:eastAsia="Times New Roman" w:hAnsi="Arial" w:cs="Arial"/>
                <w:b/>
                <w:bCs/>
                <w:color w:val="000000"/>
                <w:kern w:val="0"/>
                <w:sz w:val="21"/>
                <w:szCs w:val="21"/>
                <w14:ligatures w14:val="none"/>
              </w:rPr>
              <w:t xml:space="preserve"> (%)</w:t>
            </w:r>
          </w:p>
        </w:tc>
        <w:tc>
          <w:tcPr>
            <w:tcW w:w="1114" w:type="dxa"/>
            <w:shd w:val="clear" w:color="000000" w:fill="BFBFBF"/>
            <w:noWrap/>
            <w:vAlign w:val="center"/>
            <w:hideMark/>
          </w:tcPr>
          <w:p w14:paraId="3C2E0BE1"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w:t>
            </w:r>
            <w:r>
              <w:rPr>
                <w:rFonts w:ascii="Arial" w:eastAsia="Times New Roman" w:hAnsi="Arial" w:cs="Arial"/>
                <w:b/>
                <w:bCs/>
                <w:color w:val="000000"/>
                <w:kern w:val="0"/>
                <w:sz w:val="21"/>
                <w:szCs w:val="21"/>
                <w14:ligatures w14:val="none"/>
              </w:rPr>
              <w:t xml:space="preserve"> (Days)</w:t>
            </w:r>
          </w:p>
        </w:tc>
        <w:tc>
          <w:tcPr>
            <w:tcW w:w="1350" w:type="dxa"/>
            <w:shd w:val="clear" w:color="000000" w:fill="BFBFBF"/>
            <w:noWrap/>
            <w:vAlign w:val="center"/>
            <w:hideMark/>
          </w:tcPr>
          <w:p w14:paraId="4D8A7A9F"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Half Life (lower CI)</w:t>
            </w:r>
          </w:p>
        </w:tc>
        <w:tc>
          <w:tcPr>
            <w:tcW w:w="1350" w:type="dxa"/>
            <w:shd w:val="clear" w:color="000000" w:fill="BFBFBF"/>
            <w:noWrap/>
            <w:vAlign w:val="center"/>
            <w:hideMark/>
          </w:tcPr>
          <w:p w14:paraId="548F1554"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Half Life </w:t>
            </w:r>
          </w:p>
          <w:p w14:paraId="1032231E" w14:textId="77777777" w:rsidR="0058477B" w:rsidRPr="004F2C4C" w:rsidRDefault="0058477B" w:rsidP="005B7F69">
            <w:pPr>
              <w:jc w:val="cente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(upper CI)</w:t>
            </w:r>
          </w:p>
        </w:tc>
      </w:tr>
      <w:tr w:rsidR="0058477B" w:rsidRPr="00847FEF" w14:paraId="2C3334FB" w14:textId="77777777" w:rsidTr="005B7F69">
        <w:trPr>
          <w:trHeight w:val="409"/>
        </w:trPr>
        <w:tc>
          <w:tcPr>
            <w:tcW w:w="2601" w:type="dxa"/>
            <w:shd w:val="clear" w:color="auto" w:fill="auto"/>
            <w:noWrap/>
            <w:vAlign w:val="center"/>
            <w:hideMark/>
          </w:tcPr>
          <w:p w14:paraId="55096469" w14:textId="77777777" w:rsidR="0058477B" w:rsidRPr="004F2C4C" w:rsidRDefault="0058477B" w:rsidP="005B7F69">
            <w:pPr>
              <w:rPr>
                <w:rFonts w:ascii="Arial" w:eastAsia="Times New Roman" w:hAnsi="Arial" w:cs="Arial"/>
                <w:b/>
                <w:bCs/>
                <w:color w:val="000000"/>
                <w:kern w:val="0"/>
                <w:sz w:val="21"/>
                <w:szCs w:val="21"/>
                <w14:ligatures w14:val="none"/>
              </w:rPr>
            </w:pPr>
            <w:r w:rsidRPr="004F2C4C">
              <w:rPr>
                <w:rFonts w:ascii="Arial" w:eastAsia="Times New Roman" w:hAnsi="Arial" w:cs="Arial"/>
                <w:b/>
                <w:bCs/>
                <w:color w:val="000000"/>
                <w:kern w:val="0"/>
                <w:sz w:val="21"/>
                <w:szCs w:val="21"/>
                <w14:ligatures w14:val="none"/>
              </w:rPr>
              <w:t xml:space="preserve">Phase 1: 0 to </w:t>
            </w:r>
            <w:r>
              <w:rPr>
                <w:rFonts w:ascii="Arial" w:eastAsia="Times New Roman" w:hAnsi="Arial" w:cs="Arial"/>
                <w:b/>
                <w:bCs/>
                <w:color w:val="000000"/>
                <w:kern w:val="0"/>
                <w:sz w:val="21"/>
                <w:szCs w:val="21"/>
                <w14:ligatures w14:val="none"/>
              </w:rPr>
              <w:t>0.</w:t>
            </w:r>
            <w:r w:rsidRPr="004F2C4C">
              <w:rPr>
                <w:rFonts w:ascii="Arial" w:eastAsia="Times New Roman" w:hAnsi="Arial" w:cs="Arial"/>
                <w:b/>
                <w:bCs/>
                <w:color w:val="000000"/>
                <w:kern w:val="0"/>
                <w:sz w:val="21"/>
                <w:szCs w:val="21"/>
                <w14:ligatures w14:val="none"/>
              </w:rPr>
              <w:t>5 weeks</w:t>
            </w:r>
          </w:p>
        </w:tc>
        <w:tc>
          <w:tcPr>
            <w:tcW w:w="457" w:type="dxa"/>
            <w:shd w:val="clear" w:color="auto" w:fill="auto"/>
            <w:noWrap/>
            <w:vAlign w:val="center"/>
            <w:hideMark/>
          </w:tcPr>
          <w:p w14:paraId="645DEA6E"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67</w:t>
            </w:r>
          </w:p>
        </w:tc>
        <w:tc>
          <w:tcPr>
            <w:tcW w:w="1264" w:type="dxa"/>
            <w:shd w:val="clear" w:color="auto" w:fill="auto"/>
            <w:noWrap/>
            <w:vAlign w:val="center"/>
          </w:tcPr>
          <w:p w14:paraId="01F77972"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-10.6</w:t>
            </w:r>
          </w:p>
        </w:tc>
        <w:tc>
          <w:tcPr>
            <w:tcW w:w="1080" w:type="dxa"/>
            <w:shd w:val="clear" w:color="auto" w:fill="auto"/>
            <w:noWrap/>
            <w:vAlign w:val="center"/>
            <w:hideMark/>
          </w:tcPr>
          <w:p w14:paraId="0DFACB15"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0.974</w:t>
            </w:r>
          </w:p>
        </w:tc>
        <w:tc>
          <w:tcPr>
            <w:tcW w:w="1170" w:type="dxa"/>
            <w:shd w:val="clear" w:color="auto" w:fill="auto"/>
            <w:vAlign w:val="center"/>
          </w:tcPr>
          <w:p w14:paraId="694D8EBD"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1.86e-24</w:t>
            </w:r>
          </w:p>
        </w:tc>
        <w:tc>
          <w:tcPr>
            <w:tcW w:w="1764" w:type="dxa"/>
            <w:shd w:val="clear" w:color="auto" w:fill="auto"/>
            <w:noWrap/>
            <w:vAlign w:val="center"/>
            <w:hideMark/>
          </w:tcPr>
          <w:p w14:paraId="5F69DCA6" w14:textId="77777777" w:rsidR="0058477B" w:rsidRPr="004F2C4C" w:rsidRDefault="0058477B" w:rsidP="005B7F69">
            <w:pPr>
              <w:jc w:val="center"/>
              <w:rPr>
                <w:rFonts w:ascii="Arial" w:eastAsia="Times New Roman" w:hAnsi="Arial" w:cs="Arial"/>
                <w:color w:val="000000"/>
                <w:kern w:val="0"/>
                <w:sz w:val="21"/>
                <w:szCs w:val="21"/>
                <w14:ligatures w14:val="none"/>
              </w:rPr>
            </w:pPr>
            <w:r w:rsidRPr="007A4C20">
              <w:rPr>
                <w:rFonts w:ascii="Helvetica Neue" w:hAnsi="Helvetica Neue"/>
                <w:color w:val="333333"/>
                <w:sz w:val="21"/>
                <w:szCs w:val="21"/>
                <w:shd w:val="clear" w:color="auto" w:fill="FFFFFF"/>
              </w:rPr>
              <w:t>65.0</w:t>
            </w:r>
          </w:p>
        </w:tc>
        <w:tc>
          <w:tcPr>
            <w:tcW w:w="1114" w:type="dxa"/>
            <w:shd w:val="clear" w:color="auto" w:fill="auto"/>
            <w:noWrap/>
            <w:vAlign w:val="center"/>
            <w:hideMark/>
          </w:tcPr>
          <w:p w14:paraId="7B42AD09"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0.659</w:t>
            </w:r>
          </w:p>
        </w:tc>
        <w:tc>
          <w:tcPr>
            <w:tcW w:w="1350" w:type="dxa"/>
            <w:shd w:val="clear" w:color="auto" w:fill="auto"/>
            <w:noWrap/>
            <w:vAlign w:val="center"/>
            <w:hideMark/>
          </w:tcPr>
          <w:p w14:paraId="47F51F37"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0.541</w:t>
            </w:r>
          </w:p>
        </w:tc>
        <w:tc>
          <w:tcPr>
            <w:tcW w:w="1350" w:type="dxa"/>
            <w:shd w:val="clear" w:color="auto" w:fill="auto"/>
            <w:noWrap/>
            <w:vAlign w:val="center"/>
            <w:hideMark/>
          </w:tcPr>
          <w:p w14:paraId="21BB5EDE"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0.778</w:t>
            </w:r>
          </w:p>
        </w:tc>
      </w:tr>
      <w:tr w:rsidR="0058477B" w:rsidRPr="00847FEF" w14:paraId="6BC55CE7" w14:textId="77777777" w:rsidTr="005B7F69">
        <w:trPr>
          <w:trHeight w:val="409"/>
        </w:trPr>
        <w:tc>
          <w:tcPr>
            <w:tcW w:w="2601" w:type="dxa"/>
            <w:shd w:val="clear" w:color="auto" w:fill="auto"/>
            <w:noWrap/>
            <w:vAlign w:val="center"/>
            <w:hideMark/>
          </w:tcPr>
          <w:p w14:paraId="43843BDA" w14:textId="77777777" w:rsidR="0058477B" w:rsidRPr="004F2C4C" w:rsidRDefault="0058477B" w:rsidP="005B7F69">
            <w:pP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Phase 2: 0.5 to 4 weeks</w:t>
            </w:r>
          </w:p>
        </w:tc>
        <w:tc>
          <w:tcPr>
            <w:tcW w:w="457" w:type="dxa"/>
            <w:shd w:val="clear" w:color="auto" w:fill="auto"/>
            <w:noWrap/>
            <w:vAlign w:val="center"/>
            <w:hideMark/>
          </w:tcPr>
          <w:p w14:paraId="42F8FCA7"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67</w:t>
            </w:r>
          </w:p>
        </w:tc>
        <w:tc>
          <w:tcPr>
            <w:tcW w:w="1264" w:type="dxa"/>
            <w:shd w:val="clear" w:color="auto" w:fill="auto"/>
            <w:vAlign w:val="center"/>
          </w:tcPr>
          <w:p w14:paraId="65016011"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Arial" w:hAnsi="Arial" w:cs="Arial"/>
                <w:color w:val="333333"/>
                <w:sz w:val="21"/>
                <w:szCs w:val="21"/>
                <w:shd w:val="clear" w:color="auto" w:fill="FFFFFF"/>
              </w:rPr>
              <w:t>-</w:t>
            </w:r>
            <w:r>
              <w:rPr>
                <w:rFonts w:ascii="Helvetica Neue" w:hAnsi="Helvetica Neue"/>
                <w:color w:val="333333"/>
                <w:sz w:val="21"/>
                <w:szCs w:val="21"/>
                <w:shd w:val="clear" w:color="auto" w:fill="FFFFFF"/>
              </w:rPr>
              <w:t>1.42</w:t>
            </w:r>
          </w:p>
        </w:tc>
        <w:tc>
          <w:tcPr>
            <w:tcW w:w="1080" w:type="dxa"/>
            <w:shd w:val="clear" w:color="auto" w:fill="auto"/>
            <w:vAlign w:val="center"/>
          </w:tcPr>
          <w:p w14:paraId="00CF5E5F"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0.140</w:t>
            </w:r>
          </w:p>
        </w:tc>
        <w:tc>
          <w:tcPr>
            <w:tcW w:w="1170" w:type="dxa"/>
            <w:shd w:val="clear" w:color="auto" w:fill="auto"/>
            <w:vAlign w:val="center"/>
          </w:tcPr>
          <w:p w14:paraId="2E640F18" w14:textId="77777777" w:rsidR="0058477B" w:rsidRPr="004F2C4C" w:rsidRDefault="0058477B" w:rsidP="005B7F69">
            <w:pPr>
              <w:jc w:val="center"/>
              <w:rPr>
                <w:rFonts w:ascii="Arial" w:hAnsi="Arial" w:cs="Arial"/>
                <w:color w:val="333333"/>
                <w:sz w:val="21"/>
                <w:szCs w:val="21"/>
                <w:shd w:val="clear" w:color="auto" w:fill="FFFFFF"/>
              </w:rPr>
            </w:pPr>
            <w:r>
              <w:rPr>
                <w:rFonts w:ascii="Helvetica Neue" w:hAnsi="Helvetica Neue"/>
                <w:color w:val="333333"/>
                <w:sz w:val="21"/>
                <w:szCs w:val="21"/>
                <w:shd w:val="clear" w:color="auto" w:fill="FFFFFF"/>
              </w:rPr>
              <w:t>1.14e-21</w:t>
            </w:r>
          </w:p>
        </w:tc>
        <w:tc>
          <w:tcPr>
            <w:tcW w:w="1764" w:type="dxa"/>
            <w:shd w:val="clear" w:color="auto" w:fill="auto"/>
            <w:noWrap/>
            <w:vAlign w:val="center"/>
          </w:tcPr>
          <w:p w14:paraId="4FA3E87B"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62.6</w:t>
            </w:r>
          </w:p>
        </w:tc>
        <w:tc>
          <w:tcPr>
            <w:tcW w:w="1114" w:type="dxa"/>
            <w:shd w:val="clear" w:color="auto" w:fill="auto"/>
            <w:vAlign w:val="center"/>
          </w:tcPr>
          <w:p w14:paraId="5E1A9714"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4.93</w:t>
            </w:r>
          </w:p>
        </w:tc>
        <w:tc>
          <w:tcPr>
            <w:tcW w:w="1350" w:type="dxa"/>
            <w:shd w:val="clear" w:color="auto" w:fill="auto"/>
            <w:vAlign w:val="center"/>
          </w:tcPr>
          <w:p w14:paraId="3D22BB13"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3.98</w:t>
            </w:r>
          </w:p>
        </w:tc>
        <w:tc>
          <w:tcPr>
            <w:tcW w:w="1350" w:type="dxa"/>
            <w:shd w:val="clear" w:color="auto" w:fill="auto"/>
            <w:vAlign w:val="center"/>
          </w:tcPr>
          <w:p w14:paraId="786F9573"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5.89</w:t>
            </w:r>
          </w:p>
        </w:tc>
      </w:tr>
      <w:tr w:rsidR="0058477B" w:rsidRPr="00847FEF" w14:paraId="260181D2" w14:textId="77777777" w:rsidTr="005B7F69">
        <w:trPr>
          <w:trHeight w:val="392"/>
        </w:trPr>
        <w:tc>
          <w:tcPr>
            <w:tcW w:w="2601" w:type="dxa"/>
            <w:shd w:val="clear" w:color="auto" w:fill="auto"/>
            <w:noWrap/>
            <w:vAlign w:val="center"/>
            <w:hideMark/>
          </w:tcPr>
          <w:p w14:paraId="0D89FAFD" w14:textId="77777777" w:rsidR="0058477B" w:rsidRPr="004F2C4C" w:rsidRDefault="0058477B" w:rsidP="005B7F69">
            <w:pPr>
              <w:rPr>
                <w:rFonts w:ascii="Arial" w:eastAsia="Times New Roman" w:hAnsi="Arial" w:cs="Arial"/>
                <w:b/>
                <w:bCs/>
                <w:color w:val="000000"/>
                <w:kern w:val="0"/>
                <w:sz w:val="21"/>
                <w:szCs w:val="21"/>
                <w14:ligatures w14:val="none"/>
              </w:rPr>
            </w:pPr>
            <w:r>
              <w:rPr>
                <w:rFonts w:ascii="Arial" w:eastAsia="Times New Roman" w:hAnsi="Arial" w:cs="Arial"/>
                <w:b/>
                <w:bCs/>
                <w:color w:val="000000"/>
                <w:kern w:val="0"/>
                <w:sz w:val="21"/>
                <w:szCs w:val="21"/>
                <w14:ligatures w14:val="none"/>
              </w:rPr>
              <w:t>Phase 3: 4 to 24 weeks</w:t>
            </w:r>
          </w:p>
        </w:tc>
        <w:tc>
          <w:tcPr>
            <w:tcW w:w="457" w:type="dxa"/>
            <w:shd w:val="clear" w:color="auto" w:fill="auto"/>
            <w:noWrap/>
            <w:vAlign w:val="center"/>
            <w:hideMark/>
          </w:tcPr>
          <w:p w14:paraId="016E7323"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67</w:t>
            </w:r>
          </w:p>
        </w:tc>
        <w:tc>
          <w:tcPr>
            <w:tcW w:w="1264" w:type="dxa"/>
            <w:shd w:val="clear" w:color="auto" w:fill="auto"/>
            <w:vAlign w:val="center"/>
          </w:tcPr>
          <w:p w14:paraId="0543B42D" w14:textId="77777777" w:rsidR="0058477B" w:rsidRPr="004F2C4C" w:rsidRDefault="0058477B" w:rsidP="005B7F69">
            <w:pPr>
              <w:jc w:val="center"/>
              <w:rPr>
                <w:rFonts w:ascii="Arial" w:eastAsia="Times New Roman" w:hAnsi="Arial" w:cs="Arial"/>
                <w:color w:val="333333"/>
                <w:kern w:val="0"/>
                <w:sz w:val="21"/>
                <w:szCs w:val="21"/>
                <w14:ligatures w14:val="none"/>
              </w:rPr>
            </w:pPr>
            <w:r w:rsidRPr="004F2C4C">
              <w:rPr>
                <w:rFonts w:ascii="Arial" w:hAnsi="Arial" w:cs="Arial"/>
                <w:color w:val="333333"/>
                <w:sz w:val="21"/>
                <w:szCs w:val="21"/>
                <w:shd w:val="clear" w:color="auto" w:fill="FFFFFF"/>
              </w:rPr>
              <w:t>-</w:t>
            </w:r>
            <w:r>
              <w:rPr>
                <w:rFonts w:ascii="Helvetica Neue" w:hAnsi="Helvetica Neue"/>
                <w:color w:val="333333"/>
                <w:sz w:val="21"/>
                <w:szCs w:val="21"/>
                <w:shd w:val="clear" w:color="auto" w:fill="FFFFFF"/>
              </w:rPr>
              <w:t>0.00650</w:t>
            </w:r>
          </w:p>
        </w:tc>
        <w:tc>
          <w:tcPr>
            <w:tcW w:w="1080" w:type="dxa"/>
            <w:shd w:val="clear" w:color="auto" w:fill="auto"/>
            <w:vAlign w:val="center"/>
          </w:tcPr>
          <w:p w14:paraId="1163C724"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0.0166</w:t>
            </w:r>
          </w:p>
        </w:tc>
        <w:tc>
          <w:tcPr>
            <w:tcW w:w="1170" w:type="dxa"/>
            <w:shd w:val="clear" w:color="auto" w:fill="auto"/>
            <w:vAlign w:val="center"/>
          </w:tcPr>
          <w:p w14:paraId="3BDB762D" w14:textId="77777777" w:rsidR="0058477B" w:rsidRPr="004F2C4C" w:rsidRDefault="0058477B" w:rsidP="005B7F69">
            <w:pPr>
              <w:jc w:val="center"/>
              <w:rPr>
                <w:rFonts w:ascii="Arial" w:hAnsi="Arial" w:cs="Arial"/>
                <w:color w:val="333333"/>
                <w:sz w:val="21"/>
                <w:szCs w:val="21"/>
                <w:shd w:val="clear" w:color="auto" w:fill="FFFFFF"/>
              </w:rPr>
            </w:pPr>
            <w:r>
              <w:rPr>
                <w:rFonts w:ascii="Helvetica Neue" w:hAnsi="Helvetica Neue"/>
                <w:color w:val="333333"/>
                <w:sz w:val="21"/>
                <w:szCs w:val="21"/>
                <w:shd w:val="clear" w:color="auto" w:fill="FFFFFF"/>
              </w:rPr>
              <w:t>6.95e-01</w:t>
            </w:r>
          </w:p>
        </w:tc>
        <w:tc>
          <w:tcPr>
            <w:tcW w:w="1764" w:type="dxa"/>
            <w:shd w:val="clear" w:color="auto" w:fill="auto"/>
            <w:noWrap/>
            <w:vAlign w:val="center"/>
          </w:tcPr>
          <w:p w14:paraId="6D51601E" w14:textId="77777777" w:rsidR="0058477B" w:rsidRPr="004F2C4C" w:rsidRDefault="0058477B" w:rsidP="005B7F69">
            <w:pPr>
              <w:jc w:val="center"/>
              <w:rPr>
                <w:rFonts w:ascii="Arial" w:eastAsia="Times New Roman" w:hAnsi="Arial" w:cs="Arial"/>
                <w:color w:val="000000"/>
                <w:kern w:val="0"/>
                <w:sz w:val="21"/>
                <w:szCs w:val="21"/>
                <w14:ligatures w14:val="none"/>
              </w:rPr>
            </w:pPr>
            <w:r>
              <w:rPr>
                <w:rFonts w:ascii="Helvetica Neue" w:hAnsi="Helvetica Neue"/>
                <w:color w:val="333333"/>
                <w:sz w:val="21"/>
                <w:szCs w:val="21"/>
                <w:shd w:val="clear" w:color="auto" w:fill="FFFFFF"/>
              </w:rPr>
              <w:t>0.449</w:t>
            </w:r>
          </w:p>
        </w:tc>
        <w:tc>
          <w:tcPr>
            <w:tcW w:w="1114" w:type="dxa"/>
            <w:shd w:val="clear" w:color="auto" w:fill="auto"/>
            <w:vAlign w:val="center"/>
          </w:tcPr>
          <w:p w14:paraId="65E1573B"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1080</w:t>
            </w:r>
          </w:p>
        </w:tc>
        <w:tc>
          <w:tcPr>
            <w:tcW w:w="1350" w:type="dxa"/>
            <w:shd w:val="clear" w:color="auto" w:fill="auto"/>
            <w:vAlign w:val="center"/>
          </w:tcPr>
          <w:p w14:paraId="10DC67B3"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-4310</w:t>
            </w:r>
          </w:p>
        </w:tc>
        <w:tc>
          <w:tcPr>
            <w:tcW w:w="1350" w:type="dxa"/>
            <w:shd w:val="clear" w:color="auto" w:fill="auto"/>
            <w:vAlign w:val="center"/>
          </w:tcPr>
          <w:p w14:paraId="7282FBC4" w14:textId="77777777" w:rsidR="0058477B" w:rsidRPr="004F2C4C" w:rsidRDefault="0058477B" w:rsidP="005B7F69">
            <w:pPr>
              <w:jc w:val="center"/>
              <w:rPr>
                <w:rFonts w:ascii="Arial" w:eastAsia="Times New Roman" w:hAnsi="Arial" w:cs="Arial"/>
                <w:color w:val="333333"/>
                <w:kern w:val="0"/>
                <w:sz w:val="21"/>
                <w:szCs w:val="21"/>
                <w14:ligatures w14:val="none"/>
              </w:rPr>
            </w:pPr>
            <w:r>
              <w:rPr>
                <w:rFonts w:ascii="Helvetica Neue" w:hAnsi="Helvetica Neue"/>
                <w:color w:val="333333"/>
                <w:sz w:val="21"/>
                <w:szCs w:val="21"/>
                <w:shd w:val="clear" w:color="auto" w:fill="FFFFFF"/>
              </w:rPr>
              <w:t>6460</w:t>
            </w:r>
          </w:p>
        </w:tc>
      </w:tr>
    </w:tbl>
    <w:p w14:paraId="1693B53C" w14:textId="77777777" w:rsidR="00F644FA" w:rsidRDefault="00F644FA" w:rsidP="00D7226F">
      <w:pPr>
        <w:spacing w:line="480" w:lineRule="auto"/>
        <w:jc w:val="both"/>
        <w:rPr>
          <w:rFonts w:ascii="Arial" w:hAnsi="Arial" w:cs="Arial"/>
          <w:b/>
          <w:bCs/>
          <w:sz w:val="22"/>
          <w:szCs w:val="22"/>
        </w:rPr>
      </w:pPr>
    </w:p>
    <w:p w14:paraId="22B6BD2B" w14:textId="77777777" w:rsidR="00ED6735" w:rsidRDefault="00ED6735" w:rsidP="004C6ED4">
      <w:pPr>
        <w:spacing w:line="480" w:lineRule="auto"/>
        <w:jc w:val="both"/>
        <w:rPr>
          <w:rFonts w:ascii="Arial" w:hAnsi="Arial" w:cs="Arial"/>
          <w:b/>
          <w:bCs/>
          <w:sz w:val="22"/>
          <w:szCs w:val="22"/>
        </w:rPr>
        <w:sectPr w:rsidR="00ED6735" w:rsidSect="00AB3812">
          <w:pgSz w:w="15840" w:h="12240" w:orient="landscape"/>
          <w:pgMar w:top="1440" w:right="1080" w:bottom="1440" w:left="1080" w:header="720" w:footer="720" w:gutter="0"/>
          <w:cols w:space="720"/>
          <w:docGrid w:linePitch="360"/>
        </w:sectPr>
      </w:pPr>
    </w:p>
    <w:p w14:paraId="1A81308F" w14:textId="4C8D1CC3" w:rsidR="003F098D" w:rsidRDefault="004C6ED4" w:rsidP="004C6ED4">
      <w:pPr>
        <w:spacing w:line="480" w:lineRule="auto"/>
        <w:jc w:val="both"/>
        <w:rPr>
          <w:rFonts w:ascii="Arial" w:hAnsi="Arial" w:cs="Arial"/>
          <w:sz w:val="22"/>
          <w:szCs w:val="22"/>
        </w:rPr>
      </w:pPr>
      <w:r>
        <w:rPr>
          <w:rFonts w:ascii="Arial" w:hAnsi="Arial" w:cs="Arial"/>
          <w:b/>
          <w:bCs/>
          <w:sz w:val="22"/>
          <w:szCs w:val="22"/>
        </w:rPr>
        <w:lastRenderedPageBreak/>
        <w:t xml:space="preserve">Supplementary </w:t>
      </w:r>
      <w:r w:rsidRPr="007470F3">
        <w:rPr>
          <w:rFonts w:ascii="Arial" w:hAnsi="Arial" w:cs="Arial"/>
          <w:b/>
          <w:bCs/>
          <w:sz w:val="22"/>
          <w:szCs w:val="22"/>
        </w:rPr>
        <w:t xml:space="preserve">Fig. </w:t>
      </w:r>
      <w:r>
        <w:rPr>
          <w:rFonts w:ascii="Arial" w:hAnsi="Arial" w:cs="Arial"/>
          <w:b/>
          <w:bCs/>
          <w:sz w:val="22"/>
          <w:szCs w:val="22"/>
        </w:rPr>
        <w:t>1</w:t>
      </w:r>
      <w:r w:rsidR="00A207E6">
        <w:rPr>
          <w:rFonts w:ascii="Arial" w:hAnsi="Arial" w:cs="Arial"/>
          <w:b/>
          <w:bCs/>
          <w:sz w:val="22"/>
          <w:szCs w:val="22"/>
        </w:rPr>
        <w:t>2</w:t>
      </w:r>
      <w:r w:rsidR="00A80132">
        <w:rPr>
          <w:rFonts w:ascii="Arial" w:hAnsi="Arial" w:cs="Arial"/>
          <w:b/>
          <w:bCs/>
          <w:sz w:val="22"/>
          <w:szCs w:val="22"/>
        </w:rPr>
        <w:t>:</w:t>
      </w:r>
      <w:r w:rsidRPr="007B698D">
        <w:rPr>
          <w:rFonts w:ascii="Arial" w:hAnsi="Arial" w:cs="Arial"/>
          <w:b/>
          <w:bCs/>
          <w:sz w:val="22"/>
          <w:szCs w:val="22"/>
        </w:rPr>
        <w:t xml:space="preserve"> </w:t>
      </w:r>
      <w:r w:rsidRPr="007470F3">
        <w:rPr>
          <w:rFonts w:ascii="Arial" w:hAnsi="Arial" w:cs="Arial"/>
          <w:b/>
          <w:bCs/>
          <w:sz w:val="22"/>
          <w:szCs w:val="22"/>
        </w:rPr>
        <w:t>Predicted</w:t>
      </w:r>
      <w:r w:rsidRPr="004F2C4C">
        <w:rPr>
          <w:rFonts w:ascii="Arial" w:hAnsi="Arial" w:cs="Arial"/>
          <w:b/>
          <w:bCs/>
          <w:sz w:val="22"/>
          <w:szCs w:val="22"/>
        </w:rPr>
        <w:t xml:space="preserve"> versus observed plots </w:t>
      </w:r>
      <w:r w:rsidR="009A2FF3">
        <w:rPr>
          <w:rFonts w:ascii="Arial" w:hAnsi="Arial" w:cs="Arial"/>
          <w:b/>
          <w:bCs/>
          <w:sz w:val="22"/>
          <w:szCs w:val="22"/>
        </w:rPr>
        <w:t>demonstrating</w:t>
      </w:r>
      <w:r w:rsidRPr="004F2C4C">
        <w:rPr>
          <w:rFonts w:ascii="Arial" w:hAnsi="Arial" w:cs="Arial"/>
          <w:b/>
          <w:bCs/>
          <w:sz w:val="22"/>
          <w:szCs w:val="22"/>
        </w:rPr>
        <w:t xml:space="preserve"> model performance for </w:t>
      </w:r>
      <w:r w:rsidR="009A2FF3">
        <w:rPr>
          <w:rFonts w:ascii="Arial" w:hAnsi="Arial" w:cs="Arial"/>
          <w:b/>
          <w:bCs/>
          <w:sz w:val="22"/>
          <w:szCs w:val="22"/>
        </w:rPr>
        <w:t>p</w:t>
      </w:r>
      <w:r>
        <w:rPr>
          <w:rFonts w:ascii="Arial" w:hAnsi="Arial" w:cs="Arial"/>
          <w:b/>
          <w:bCs/>
          <w:sz w:val="22"/>
          <w:szCs w:val="22"/>
        </w:rPr>
        <w:t>lasma HIV R</w:t>
      </w:r>
      <w:r w:rsidRPr="004F2C4C">
        <w:rPr>
          <w:rFonts w:ascii="Arial" w:hAnsi="Arial" w:cs="Arial"/>
          <w:b/>
          <w:bCs/>
          <w:sz w:val="22"/>
          <w:szCs w:val="22"/>
        </w:rPr>
        <w:t>NA</w:t>
      </w:r>
      <w:r>
        <w:rPr>
          <w:rFonts w:ascii="Arial" w:hAnsi="Arial" w:cs="Arial"/>
          <w:sz w:val="22"/>
          <w:szCs w:val="22"/>
        </w:rPr>
        <w:t>. Validation for the final model for plasma HIV RNA decay was initially performed by looking at the plots of predicted vs observed plasma HIV RNA counts. This plot shows</w:t>
      </w:r>
      <w:r w:rsidRPr="009E2BEF">
        <w:rPr>
          <w:rFonts w:ascii="Arial" w:hAnsi="Arial" w:cs="Arial"/>
          <w:sz w:val="22"/>
          <w:szCs w:val="22"/>
        </w:rPr>
        <w:t xml:space="preserve"> </w:t>
      </w:r>
      <w:r>
        <w:rPr>
          <w:rFonts w:ascii="Arial" w:hAnsi="Arial" w:cs="Arial"/>
          <w:sz w:val="22"/>
          <w:szCs w:val="22"/>
        </w:rPr>
        <w:t xml:space="preserve">that the triphasic model produces unbiased estimates for a large range of plasma HIV RNA counts. The model systematically underestimates very large plasma </w:t>
      </w:r>
      <w:r w:rsidR="00BB2633">
        <w:rPr>
          <w:rFonts w:ascii="Arial" w:hAnsi="Arial" w:cs="Arial"/>
          <w:sz w:val="22"/>
          <w:szCs w:val="22"/>
        </w:rPr>
        <w:t>HIV RNA values</w:t>
      </w:r>
      <w:r>
        <w:rPr>
          <w:rFonts w:ascii="Arial" w:hAnsi="Arial" w:cs="Arial"/>
          <w:sz w:val="22"/>
          <w:szCs w:val="22"/>
        </w:rPr>
        <w:t xml:space="preserve"> and </w:t>
      </w:r>
      <w:r w:rsidR="00BB2633">
        <w:rPr>
          <w:rFonts w:ascii="Arial" w:hAnsi="Arial" w:cs="Arial"/>
          <w:sz w:val="22"/>
          <w:szCs w:val="22"/>
        </w:rPr>
        <w:t>has high variability</w:t>
      </w:r>
      <w:r>
        <w:rPr>
          <w:rFonts w:ascii="Arial" w:hAnsi="Arial" w:cs="Arial"/>
          <w:sz w:val="22"/>
          <w:szCs w:val="22"/>
        </w:rPr>
        <w:t xml:space="preserve"> at </w:t>
      </w:r>
      <w:r w:rsidR="00BB2633">
        <w:rPr>
          <w:rFonts w:ascii="Arial" w:hAnsi="Arial" w:cs="Arial"/>
          <w:sz w:val="22"/>
          <w:szCs w:val="22"/>
        </w:rPr>
        <w:t>very low plasma HIV RNA values (e.g., &lt;</w:t>
      </w:r>
      <w:r>
        <w:rPr>
          <w:rFonts w:ascii="Arial" w:hAnsi="Arial" w:cs="Arial"/>
          <w:sz w:val="22"/>
          <w:szCs w:val="22"/>
        </w:rPr>
        <w:t>40 copies/mL</w:t>
      </w:r>
      <w:r w:rsidR="00BB2633">
        <w:rPr>
          <w:rFonts w:ascii="Arial" w:hAnsi="Arial" w:cs="Arial"/>
          <w:sz w:val="22"/>
          <w:szCs w:val="22"/>
        </w:rPr>
        <w:t>)</w:t>
      </w:r>
      <w:r>
        <w:rPr>
          <w:rFonts w:ascii="Arial" w:hAnsi="Arial" w:cs="Arial"/>
          <w:sz w:val="22"/>
          <w:szCs w:val="22"/>
        </w:rPr>
        <w:t xml:space="preserve">. </w:t>
      </w:r>
      <w:r w:rsidR="00D62C07" w:rsidRPr="00BB2633">
        <w:rPr>
          <w:rFonts w:ascii="Arial" w:hAnsi="Arial" w:cs="Arial"/>
          <w:sz w:val="22"/>
          <w:szCs w:val="22"/>
        </w:rPr>
        <w:t xml:space="preserve">Red dashed line </w:t>
      </w:r>
      <w:r w:rsidR="00D62C07">
        <w:rPr>
          <w:rFonts w:ascii="Arial" w:hAnsi="Arial" w:cs="Arial"/>
          <w:sz w:val="22"/>
          <w:szCs w:val="22"/>
        </w:rPr>
        <w:t>denotes the</w:t>
      </w:r>
      <w:r w:rsidR="00D62C07" w:rsidRPr="00BB2633">
        <w:rPr>
          <w:rFonts w:ascii="Arial" w:hAnsi="Arial" w:cs="Arial"/>
          <w:sz w:val="22"/>
          <w:szCs w:val="22"/>
        </w:rPr>
        <w:t xml:space="preserve"> idealized fit where predicted values</w:t>
      </w:r>
      <w:r w:rsidR="00D62C07">
        <w:rPr>
          <w:rFonts w:ascii="Arial" w:hAnsi="Arial" w:cs="Arial"/>
          <w:sz w:val="22"/>
          <w:szCs w:val="22"/>
        </w:rPr>
        <w:t xml:space="preserve"> exactly equal observed values</w:t>
      </w:r>
      <w:r w:rsidR="00D62C07" w:rsidRPr="00BB2633">
        <w:rPr>
          <w:rFonts w:ascii="Arial" w:hAnsi="Arial" w:cs="Arial"/>
          <w:sz w:val="22"/>
          <w:szCs w:val="22"/>
        </w:rPr>
        <w:t>.</w:t>
      </w:r>
    </w:p>
    <w:p w14:paraId="78EE2FC9" w14:textId="164CC729" w:rsidR="001018FA" w:rsidRDefault="000F39F5" w:rsidP="004C6ED4">
      <w:pPr>
        <w:spacing w:line="480" w:lineRule="auto"/>
        <w:jc w:val="both"/>
        <w:rPr>
          <w:rFonts w:cs="Arial"/>
          <w:sz w:val="22"/>
          <w:szCs w:val="22"/>
        </w:rPr>
      </w:pPr>
      <w:r>
        <w:rPr>
          <w:rFonts w:cs="Arial"/>
          <w:noProof/>
          <w:sz w:val="22"/>
          <w:szCs w:val="22"/>
        </w:rPr>
        <w:drawing>
          <wp:inline distT="0" distB="0" distL="0" distR="0" wp14:anchorId="1AC79E1B" wp14:editId="480770A5">
            <wp:extent cx="2743200" cy="2743200"/>
            <wp:effectExtent l="0" t="0" r="0" b="0"/>
            <wp:docPr id="1644688567"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8567" name="Graphic 1644688567"/>
                    <pic:cNvPicPr/>
                  </pic:nvPicPr>
                  <pic:blipFill>
                    <a:blip r:embed="rId41">
                      <a:extLst>
                        <a:ext uri="{96DAC541-7B7A-43D3-8B79-37D633B846F1}">
                          <asvg:svgBlip xmlns:asvg="http://schemas.microsoft.com/office/drawing/2016/SVG/main" r:embed="rId42"/>
                        </a:ext>
                      </a:extLst>
                    </a:blip>
                    <a:stretch>
                      <a:fillRect/>
                    </a:stretch>
                  </pic:blipFill>
                  <pic:spPr>
                    <a:xfrm>
                      <a:off x="0" y="0"/>
                      <a:ext cx="2758928" cy="2758928"/>
                    </a:xfrm>
                    <a:prstGeom prst="rect">
                      <a:avLst/>
                    </a:prstGeom>
                  </pic:spPr>
                </pic:pic>
              </a:graphicData>
            </a:graphic>
          </wp:inline>
        </w:drawing>
      </w:r>
    </w:p>
    <w:p w14:paraId="1238E054" w14:textId="71524CA1" w:rsidR="004C6ED4" w:rsidRDefault="004C6ED4">
      <w:pPr>
        <w:rPr>
          <w:rFonts w:ascii="Arial" w:hAnsi="Arial"/>
          <w:b/>
          <w:sz w:val="22"/>
        </w:rPr>
      </w:pPr>
      <w:r>
        <w:rPr>
          <w:rFonts w:ascii="Arial" w:hAnsi="Arial"/>
          <w:b/>
          <w:sz w:val="22"/>
        </w:rPr>
        <w:br w:type="page"/>
      </w:r>
    </w:p>
    <w:p w14:paraId="49C7EC04" w14:textId="64D1A809" w:rsidR="00C1272F" w:rsidRPr="00AB3812" w:rsidRDefault="00873401" w:rsidP="00D7226F">
      <w:pPr>
        <w:spacing w:line="480" w:lineRule="auto"/>
        <w:jc w:val="both"/>
        <w:rPr>
          <w:rFonts w:ascii="Arial" w:hAnsi="Arial" w:cs="Arial"/>
          <w:sz w:val="22"/>
          <w:szCs w:val="22"/>
        </w:rPr>
      </w:pPr>
      <w:r w:rsidRPr="002401AD">
        <w:rPr>
          <w:rFonts w:ascii="Arial" w:hAnsi="Arial" w:cs="Arial"/>
          <w:b/>
          <w:bCs/>
          <w:sz w:val="22"/>
          <w:szCs w:val="22"/>
        </w:rPr>
        <w:lastRenderedPageBreak/>
        <w:t>Supplementary Fig</w:t>
      </w:r>
      <w:r w:rsidR="007470F3" w:rsidRPr="002401AD">
        <w:rPr>
          <w:rFonts w:ascii="Arial" w:hAnsi="Arial" w:cs="Arial"/>
          <w:b/>
          <w:bCs/>
          <w:sz w:val="22"/>
          <w:szCs w:val="22"/>
        </w:rPr>
        <w:t>.</w:t>
      </w:r>
      <w:r w:rsidRPr="002401AD">
        <w:rPr>
          <w:rFonts w:ascii="Arial" w:hAnsi="Arial" w:cs="Arial"/>
          <w:b/>
          <w:bCs/>
          <w:sz w:val="22"/>
          <w:szCs w:val="22"/>
        </w:rPr>
        <w:t xml:space="preserve"> 1</w:t>
      </w:r>
      <w:r w:rsidR="00A207E6">
        <w:rPr>
          <w:rFonts w:ascii="Arial" w:hAnsi="Arial" w:cs="Arial"/>
          <w:b/>
          <w:bCs/>
          <w:sz w:val="22"/>
          <w:szCs w:val="22"/>
        </w:rPr>
        <w:t>3</w:t>
      </w:r>
      <w:r w:rsidR="00A80132" w:rsidRPr="002401AD">
        <w:rPr>
          <w:rFonts w:ascii="Arial" w:hAnsi="Arial" w:cs="Arial"/>
          <w:b/>
          <w:bCs/>
          <w:sz w:val="22"/>
          <w:szCs w:val="22"/>
        </w:rPr>
        <w:t>:</w:t>
      </w:r>
      <w:r w:rsidRPr="002401AD">
        <w:rPr>
          <w:rFonts w:ascii="Arial" w:hAnsi="Arial" w:cs="Arial"/>
          <w:b/>
          <w:bCs/>
          <w:sz w:val="22"/>
          <w:szCs w:val="22"/>
        </w:rPr>
        <w:t xml:space="preserve"> </w:t>
      </w:r>
      <w:r w:rsidR="00C1272F" w:rsidRPr="00AB3812">
        <w:rPr>
          <w:rFonts w:ascii="Arial" w:hAnsi="Arial" w:cs="Arial"/>
          <w:b/>
          <w:bCs/>
          <w:sz w:val="22"/>
          <w:szCs w:val="22"/>
        </w:rPr>
        <w:t>Plasma HIV RNA decay patterns were associated with known clinical factors associated with HIV reservoir size</w:t>
      </w:r>
      <w:r w:rsidR="00C1272F" w:rsidRPr="00C1272F">
        <w:rPr>
          <w:rFonts w:ascii="Arial" w:hAnsi="Arial" w:cs="Arial"/>
          <w:sz w:val="22"/>
          <w:szCs w:val="22"/>
        </w:rPr>
        <w:t xml:space="preserve">. The observed </w:t>
      </w:r>
      <w:r w:rsidR="00C1272F">
        <w:rPr>
          <w:rFonts w:ascii="Arial" w:hAnsi="Arial" w:cs="Arial"/>
          <w:sz w:val="22"/>
          <w:szCs w:val="22"/>
        </w:rPr>
        <w:t>plasma HIV RNA</w:t>
      </w:r>
      <w:r w:rsidR="00C1272F" w:rsidRPr="00C1272F">
        <w:rPr>
          <w:rFonts w:ascii="Arial" w:hAnsi="Arial" w:cs="Arial"/>
          <w:sz w:val="22"/>
          <w:szCs w:val="22"/>
        </w:rPr>
        <w:t xml:space="preserve"> data are shown as thin grey lines for each participant. </w:t>
      </w:r>
      <w:r w:rsidR="00C1272F">
        <w:rPr>
          <w:rFonts w:ascii="Arial" w:hAnsi="Arial" w:cs="Arial"/>
          <w:sz w:val="22"/>
          <w:szCs w:val="22"/>
        </w:rPr>
        <w:t>Plasma HIV RNA decay was</w:t>
      </w:r>
      <w:r w:rsidR="00C1272F" w:rsidRPr="00C1272F">
        <w:rPr>
          <w:rFonts w:ascii="Arial" w:hAnsi="Arial" w:cs="Arial"/>
          <w:sz w:val="22"/>
          <w:szCs w:val="22"/>
        </w:rPr>
        <w:t xml:space="preserve"> faster among participants initiating ART earlier (&lt;30 days vs. 30-100 days) (a)</w:t>
      </w:r>
      <w:r w:rsidR="00C1272F">
        <w:rPr>
          <w:rFonts w:ascii="Arial" w:hAnsi="Arial" w:cs="Arial"/>
          <w:sz w:val="22"/>
          <w:szCs w:val="22"/>
        </w:rPr>
        <w:t xml:space="preserve"> and</w:t>
      </w:r>
      <w:r w:rsidR="00C1272F" w:rsidRPr="00C1272F">
        <w:rPr>
          <w:rFonts w:ascii="Arial" w:hAnsi="Arial" w:cs="Arial"/>
          <w:sz w:val="22"/>
          <w:szCs w:val="22"/>
        </w:rPr>
        <w:t xml:space="preserve"> with higher initial CD4+ T cell counts (shown by tertiles) (b)</w:t>
      </w:r>
      <w:r w:rsidR="00C1272F">
        <w:rPr>
          <w:rFonts w:ascii="Arial" w:hAnsi="Arial" w:cs="Arial"/>
          <w:sz w:val="22"/>
          <w:szCs w:val="22"/>
        </w:rPr>
        <w:t>.</w:t>
      </w:r>
    </w:p>
    <w:p w14:paraId="2F1F233D" w14:textId="2552B68A" w:rsidR="00490059" w:rsidRDefault="00C57F4F" w:rsidP="00D7226F">
      <w:pPr>
        <w:spacing w:line="480" w:lineRule="auto"/>
        <w:jc w:val="both"/>
        <w:rPr>
          <w:rFonts w:ascii="Arial" w:hAnsi="Arial" w:cs="Arial"/>
          <w:b/>
          <w:bCs/>
          <w:sz w:val="22"/>
          <w:szCs w:val="22"/>
        </w:rPr>
      </w:pPr>
      <w:r w:rsidRPr="00AB3812">
        <w:rPr>
          <w:rFonts w:ascii="Arial" w:hAnsi="Arial" w:cs="Arial"/>
          <w:b/>
          <w:bCs/>
          <w:sz w:val="22"/>
          <w:szCs w:val="22"/>
        </w:rPr>
        <w:t>a</w:t>
      </w:r>
      <w:r w:rsidR="00873401" w:rsidRPr="00AB3812">
        <w:rPr>
          <w:rFonts w:ascii="Arial" w:hAnsi="Arial" w:cs="Arial"/>
          <w:b/>
          <w:bCs/>
          <w:sz w:val="22"/>
          <w:szCs w:val="22"/>
        </w:rPr>
        <w:t>.</w:t>
      </w:r>
    </w:p>
    <w:p w14:paraId="0543B9B3" w14:textId="7F1B55CA" w:rsidR="000F39F5" w:rsidRPr="000F39F5" w:rsidRDefault="000F39F5" w:rsidP="00D7226F">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56B72E60" wp14:editId="38CF2B82">
            <wp:extent cx="5943600" cy="2971800"/>
            <wp:effectExtent l="0" t="0" r="0" b="0"/>
            <wp:docPr id="856824510"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24510" name="Graphic 856824510"/>
                    <pic:cNvPicPr/>
                  </pic:nvPicPr>
                  <pic:blipFill>
                    <a:blip r:embed="rId43">
                      <a:extLst>
                        <a:ext uri="{96DAC541-7B7A-43D3-8B79-37D633B846F1}">
                          <asvg:svgBlip xmlns:asvg="http://schemas.microsoft.com/office/drawing/2016/SVG/main" r:embed="rId44"/>
                        </a:ext>
                      </a:extLst>
                    </a:blip>
                    <a:stretch>
                      <a:fillRect/>
                    </a:stretch>
                  </pic:blipFill>
                  <pic:spPr>
                    <a:xfrm>
                      <a:off x="0" y="0"/>
                      <a:ext cx="5943600" cy="2971800"/>
                    </a:xfrm>
                    <a:prstGeom prst="rect">
                      <a:avLst/>
                    </a:prstGeom>
                  </pic:spPr>
                </pic:pic>
              </a:graphicData>
            </a:graphic>
          </wp:inline>
        </w:drawing>
      </w:r>
    </w:p>
    <w:p w14:paraId="667B28E1" w14:textId="47B152EC" w:rsidR="009101AE" w:rsidRDefault="00C57F4F" w:rsidP="002243AB">
      <w:pPr>
        <w:spacing w:line="480" w:lineRule="auto"/>
        <w:jc w:val="both"/>
        <w:rPr>
          <w:rFonts w:ascii="Arial" w:hAnsi="Arial" w:cs="Arial"/>
          <w:b/>
          <w:bCs/>
          <w:sz w:val="22"/>
          <w:szCs w:val="22"/>
        </w:rPr>
      </w:pPr>
      <w:r w:rsidRPr="00AB3812">
        <w:rPr>
          <w:rFonts w:ascii="Arial" w:hAnsi="Arial" w:cs="Arial"/>
          <w:b/>
          <w:bCs/>
          <w:sz w:val="22"/>
          <w:szCs w:val="22"/>
        </w:rPr>
        <w:t>b</w:t>
      </w:r>
      <w:r w:rsidR="00873401" w:rsidRPr="00AB3812">
        <w:rPr>
          <w:rFonts w:ascii="Arial" w:hAnsi="Arial" w:cs="Arial"/>
          <w:b/>
          <w:bCs/>
          <w:sz w:val="22"/>
          <w:szCs w:val="22"/>
        </w:rPr>
        <w:t>.</w:t>
      </w:r>
    </w:p>
    <w:p w14:paraId="6560DB82" w14:textId="465481BD" w:rsidR="000F39F5" w:rsidRPr="000F39F5" w:rsidRDefault="000F39F5" w:rsidP="002243AB">
      <w:pPr>
        <w:spacing w:line="480" w:lineRule="auto"/>
        <w:jc w:val="both"/>
        <w:rPr>
          <w:rFonts w:ascii="Arial" w:hAnsi="Arial" w:cs="Arial"/>
          <w:b/>
          <w:bCs/>
          <w:sz w:val="22"/>
          <w:szCs w:val="22"/>
        </w:rPr>
      </w:pPr>
      <w:r>
        <w:rPr>
          <w:rFonts w:ascii="Arial" w:hAnsi="Arial" w:cs="Arial"/>
          <w:b/>
          <w:bCs/>
          <w:noProof/>
          <w:sz w:val="22"/>
          <w:szCs w:val="22"/>
        </w:rPr>
        <w:drawing>
          <wp:inline distT="0" distB="0" distL="0" distR="0" wp14:anchorId="33020A8D" wp14:editId="6F4FCE03">
            <wp:extent cx="5943600" cy="2971800"/>
            <wp:effectExtent l="0" t="0" r="0" b="0"/>
            <wp:docPr id="140565984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59846" name="Graphic 1405659846"/>
                    <pic:cNvPicPr/>
                  </pic:nvPicPr>
                  <pic:blipFill>
                    <a:blip r:embed="rId45">
                      <a:extLst>
                        <a:ext uri="{96DAC541-7B7A-43D3-8B79-37D633B846F1}">
                          <asvg:svgBlip xmlns:asvg="http://schemas.microsoft.com/office/drawing/2016/SVG/main" r:embed="rId46"/>
                        </a:ext>
                      </a:extLst>
                    </a:blip>
                    <a:stretch>
                      <a:fillRect/>
                    </a:stretch>
                  </pic:blipFill>
                  <pic:spPr>
                    <a:xfrm>
                      <a:off x="0" y="0"/>
                      <a:ext cx="5943600" cy="2971800"/>
                    </a:xfrm>
                    <a:prstGeom prst="rect">
                      <a:avLst/>
                    </a:prstGeom>
                  </pic:spPr>
                </pic:pic>
              </a:graphicData>
            </a:graphic>
          </wp:inline>
        </w:drawing>
      </w:r>
    </w:p>
    <w:p w14:paraId="005C9F49" w14:textId="77777777" w:rsidR="006D71B0" w:rsidRDefault="006D71B0" w:rsidP="002243AB">
      <w:pPr>
        <w:spacing w:line="480" w:lineRule="auto"/>
        <w:jc w:val="both"/>
        <w:rPr>
          <w:rFonts w:cs="Arial"/>
          <w:sz w:val="22"/>
          <w:szCs w:val="22"/>
        </w:rPr>
      </w:pPr>
    </w:p>
    <w:p w14:paraId="7261F52A" w14:textId="5A0F15BC" w:rsidR="006D71B0" w:rsidRPr="00674537" w:rsidRDefault="006D71B0" w:rsidP="002243AB">
      <w:pPr>
        <w:spacing w:line="480" w:lineRule="auto"/>
        <w:jc w:val="both"/>
        <w:rPr>
          <w:rFonts w:cs="Arial"/>
          <w:sz w:val="22"/>
          <w:szCs w:val="22"/>
        </w:rPr>
        <w:sectPr w:rsidR="006D71B0" w:rsidRPr="00674537" w:rsidSect="002243AB">
          <w:pgSz w:w="12240" w:h="15840"/>
          <w:pgMar w:top="1080" w:right="1440" w:bottom="1080" w:left="1440" w:header="720" w:footer="720" w:gutter="0"/>
          <w:cols w:space="720"/>
          <w:docGrid w:linePitch="360"/>
        </w:sectPr>
      </w:pPr>
    </w:p>
    <w:p w14:paraId="3819CCFE" w14:textId="58084975" w:rsidR="00E80A99" w:rsidRPr="00545CC6" w:rsidRDefault="00C57F4F" w:rsidP="00C57F4F">
      <w:pPr>
        <w:spacing w:line="480" w:lineRule="auto"/>
        <w:jc w:val="both"/>
        <w:rPr>
          <w:rFonts w:ascii="Arial" w:hAnsi="Arial" w:cs="Arial"/>
          <w:sz w:val="22"/>
          <w:szCs w:val="22"/>
        </w:rPr>
      </w:pPr>
      <w:r w:rsidRPr="00A80132">
        <w:rPr>
          <w:rFonts w:ascii="Arial" w:hAnsi="Arial" w:cs="Arial"/>
          <w:b/>
          <w:bCs/>
          <w:sz w:val="22"/>
          <w:szCs w:val="22"/>
        </w:rPr>
        <w:lastRenderedPageBreak/>
        <w:t>Supplementary Fig. 1</w:t>
      </w:r>
      <w:r w:rsidR="00A207E6">
        <w:rPr>
          <w:rFonts w:ascii="Arial" w:hAnsi="Arial" w:cs="Arial"/>
          <w:b/>
          <w:bCs/>
          <w:sz w:val="22"/>
          <w:szCs w:val="22"/>
        </w:rPr>
        <w:t>4</w:t>
      </w:r>
      <w:r w:rsidR="00A80132" w:rsidRPr="00A80132">
        <w:rPr>
          <w:rFonts w:ascii="Arial" w:hAnsi="Arial" w:cs="Arial"/>
          <w:b/>
          <w:bCs/>
          <w:sz w:val="22"/>
          <w:szCs w:val="22"/>
        </w:rPr>
        <w:t>:</w:t>
      </w:r>
      <w:r w:rsidRPr="00AB3812">
        <w:rPr>
          <w:rFonts w:ascii="Arial" w:hAnsi="Arial" w:cs="Arial"/>
          <w:b/>
          <w:bCs/>
          <w:sz w:val="22"/>
          <w:szCs w:val="22"/>
        </w:rPr>
        <w:t xml:space="preserve"> </w:t>
      </w:r>
      <w:r w:rsidR="00E80A99" w:rsidRPr="00AB3812">
        <w:rPr>
          <w:rFonts w:ascii="Arial" w:hAnsi="Arial" w:cs="Arial"/>
          <w:b/>
          <w:bCs/>
          <w:sz w:val="22"/>
          <w:szCs w:val="22"/>
        </w:rPr>
        <w:t xml:space="preserve">Predicted plasma HIV RNA decay rates, by tertiles of clinical factors associated with HIV reservoir size. </w:t>
      </w:r>
      <w:r w:rsidR="00E80A99" w:rsidRPr="00E80A99">
        <w:rPr>
          <w:rFonts w:ascii="Arial" w:hAnsi="Arial" w:cs="Arial"/>
          <w:sz w:val="22"/>
          <w:szCs w:val="22"/>
        </w:rPr>
        <w:t xml:space="preserve">We performed bootstrapping to estimate the average predicted decay rates of </w:t>
      </w:r>
      <w:r w:rsidR="00E80A99">
        <w:rPr>
          <w:rFonts w:ascii="Arial" w:hAnsi="Arial" w:cs="Arial"/>
          <w:sz w:val="22"/>
          <w:szCs w:val="22"/>
        </w:rPr>
        <w:t xml:space="preserve">plasma </w:t>
      </w:r>
      <w:r w:rsidR="00E80A99" w:rsidRPr="00E80A99">
        <w:rPr>
          <w:rFonts w:ascii="Arial" w:hAnsi="Arial" w:cs="Arial"/>
          <w:sz w:val="22"/>
          <w:szCs w:val="22"/>
        </w:rPr>
        <w:t xml:space="preserve">HIV </w:t>
      </w:r>
      <w:r w:rsidR="00E80A99">
        <w:rPr>
          <w:rFonts w:ascii="Arial" w:hAnsi="Arial" w:cs="Arial"/>
          <w:sz w:val="22"/>
          <w:szCs w:val="22"/>
        </w:rPr>
        <w:t>R</w:t>
      </w:r>
      <w:r w:rsidR="00E80A99" w:rsidRPr="00E80A99">
        <w:rPr>
          <w:rFonts w:ascii="Arial" w:hAnsi="Arial" w:cs="Arial"/>
          <w:sz w:val="22"/>
          <w:szCs w:val="22"/>
        </w:rPr>
        <w:t>NA, stratified by known clinical factors associated with HIV reservoir size: timing of ART initiation (a)</w:t>
      </w:r>
      <w:r w:rsidR="00E80A99">
        <w:rPr>
          <w:rFonts w:ascii="Arial" w:hAnsi="Arial" w:cs="Arial"/>
          <w:sz w:val="22"/>
          <w:szCs w:val="22"/>
        </w:rPr>
        <w:t xml:space="preserve"> and</w:t>
      </w:r>
      <w:r w:rsidR="00E80A99" w:rsidRPr="00E80A99">
        <w:rPr>
          <w:rFonts w:ascii="Arial" w:hAnsi="Arial" w:cs="Arial"/>
          <w:sz w:val="22"/>
          <w:szCs w:val="22"/>
        </w:rPr>
        <w:t xml:space="preserve"> initial CD4+ T cell count (b).</w:t>
      </w:r>
    </w:p>
    <w:p w14:paraId="4A353F78" w14:textId="5BB053BD" w:rsidR="007C6181" w:rsidRDefault="00C57F4F" w:rsidP="00D7226F">
      <w:pPr>
        <w:spacing w:line="480" w:lineRule="auto"/>
        <w:jc w:val="both"/>
        <w:rPr>
          <w:rFonts w:ascii="Arial" w:hAnsi="Arial"/>
          <w:b/>
          <w:bCs/>
          <w:sz w:val="22"/>
        </w:rPr>
      </w:pPr>
      <w:r>
        <w:rPr>
          <w:rFonts w:ascii="Arial" w:hAnsi="Arial"/>
          <w:b/>
          <w:bCs/>
          <w:sz w:val="22"/>
        </w:rPr>
        <w:t>a</w:t>
      </w:r>
      <w:r w:rsidR="00873401">
        <w:rPr>
          <w:rFonts w:ascii="Arial" w:hAnsi="Arial"/>
          <w:b/>
          <w:bCs/>
          <w:sz w:val="22"/>
        </w:rPr>
        <w:t>.</w:t>
      </w:r>
    </w:p>
    <w:p w14:paraId="319C6449" w14:textId="0DA35CB6" w:rsidR="000F39F5" w:rsidRDefault="000F39F5" w:rsidP="00D7226F">
      <w:pPr>
        <w:spacing w:line="480" w:lineRule="auto"/>
        <w:jc w:val="both"/>
        <w:rPr>
          <w:rFonts w:ascii="Arial" w:hAnsi="Arial"/>
          <w:b/>
          <w:bCs/>
          <w:sz w:val="22"/>
        </w:rPr>
      </w:pPr>
      <w:r>
        <w:rPr>
          <w:rFonts w:ascii="Arial" w:hAnsi="Arial"/>
          <w:b/>
          <w:bCs/>
          <w:noProof/>
          <w:sz w:val="22"/>
        </w:rPr>
        <w:drawing>
          <wp:inline distT="0" distB="0" distL="0" distR="0" wp14:anchorId="4F2858A1" wp14:editId="7D1E6C09">
            <wp:extent cx="5760720" cy="2880360"/>
            <wp:effectExtent l="0" t="0" r="5080" b="2540"/>
            <wp:docPr id="1516233230"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33230" name="Graphic 1516233230"/>
                    <pic:cNvPicPr/>
                  </pic:nvPicPr>
                  <pic:blipFill>
                    <a:blip r:embed="rId47">
                      <a:extLst>
                        <a:ext uri="{96DAC541-7B7A-43D3-8B79-37D633B846F1}">
                          <asvg:svgBlip xmlns:asvg="http://schemas.microsoft.com/office/drawing/2016/SVG/main" r:embed="rId48"/>
                        </a:ext>
                      </a:extLst>
                    </a:blip>
                    <a:stretch>
                      <a:fillRect/>
                    </a:stretch>
                  </pic:blipFill>
                  <pic:spPr>
                    <a:xfrm>
                      <a:off x="0" y="0"/>
                      <a:ext cx="5760720" cy="2880360"/>
                    </a:xfrm>
                    <a:prstGeom prst="rect">
                      <a:avLst/>
                    </a:prstGeom>
                  </pic:spPr>
                </pic:pic>
              </a:graphicData>
            </a:graphic>
          </wp:inline>
        </w:drawing>
      </w:r>
    </w:p>
    <w:p w14:paraId="7B47B046" w14:textId="1689700D" w:rsidR="00C837DD" w:rsidRDefault="00C57F4F" w:rsidP="00D7226F">
      <w:pPr>
        <w:spacing w:line="480" w:lineRule="auto"/>
        <w:jc w:val="both"/>
        <w:rPr>
          <w:rFonts w:ascii="Arial" w:hAnsi="Arial"/>
          <w:b/>
          <w:bCs/>
          <w:sz w:val="22"/>
        </w:rPr>
      </w:pPr>
      <w:r>
        <w:rPr>
          <w:rFonts w:ascii="Arial" w:hAnsi="Arial"/>
          <w:b/>
          <w:bCs/>
          <w:sz w:val="22"/>
        </w:rPr>
        <w:t>b</w:t>
      </w:r>
      <w:r w:rsidR="00873401">
        <w:rPr>
          <w:rFonts w:ascii="Arial" w:hAnsi="Arial"/>
          <w:b/>
          <w:bCs/>
          <w:sz w:val="22"/>
        </w:rPr>
        <w:t>.</w:t>
      </w:r>
    </w:p>
    <w:p w14:paraId="75244600" w14:textId="77777777" w:rsidR="000F39F5" w:rsidRDefault="000F39F5" w:rsidP="00D7226F">
      <w:pPr>
        <w:spacing w:line="480" w:lineRule="auto"/>
        <w:jc w:val="both"/>
        <w:rPr>
          <w:rFonts w:ascii="Arial" w:hAnsi="Arial"/>
          <w:b/>
          <w:bCs/>
          <w:sz w:val="22"/>
        </w:rPr>
      </w:pPr>
      <w:r>
        <w:rPr>
          <w:rFonts w:ascii="Arial" w:hAnsi="Arial"/>
          <w:b/>
          <w:bCs/>
          <w:noProof/>
          <w:sz w:val="22"/>
        </w:rPr>
        <w:drawing>
          <wp:inline distT="0" distB="0" distL="0" distR="0" wp14:anchorId="3EF6E755" wp14:editId="07F302C2">
            <wp:extent cx="5760720" cy="2880360"/>
            <wp:effectExtent l="0" t="0" r="5080" b="2540"/>
            <wp:docPr id="1701593479"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93479" name="Graphic 1701593479"/>
                    <pic:cNvPicPr/>
                  </pic:nvPicPr>
                  <pic:blipFill>
                    <a:blip r:embed="rId49">
                      <a:extLst>
                        <a:ext uri="{96DAC541-7B7A-43D3-8B79-37D633B846F1}">
                          <asvg:svgBlip xmlns:asvg="http://schemas.microsoft.com/office/drawing/2016/SVG/main" r:embed="rId50"/>
                        </a:ext>
                      </a:extLst>
                    </a:blip>
                    <a:stretch>
                      <a:fillRect/>
                    </a:stretch>
                  </pic:blipFill>
                  <pic:spPr>
                    <a:xfrm>
                      <a:off x="0" y="0"/>
                      <a:ext cx="5760720" cy="2880360"/>
                    </a:xfrm>
                    <a:prstGeom prst="rect">
                      <a:avLst/>
                    </a:prstGeom>
                  </pic:spPr>
                </pic:pic>
              </a:graphicData>
            </a:graphic>
          </wp:inline>
        </w:drawing>
      </w:r>
    </w:p>
    <w:p w14:paraId="2728FF30" w14:textId="0F0CB263" w:rsidR="00C837DD" w:rsidRDefault="00C65909" w:rsidP="00D7226F">
      <w:pPr>
        <w:spacing w:line="480" w:lineRule="auto"/>
        <w:jc w:val="both"/>
        <w:rPr>
          <w:rFonts w:ascii="Arial" w:hAnsi="Arial"/>
          <w:b/>
          <w:bCs/>
          <w:sz w:val="22"/>
        </w:rPr>
      </w:pPr>
      <w:r>
        <w:rPr>
          <w:rFonts w:ascii="Arial" w:hAnsi="Arial"/>
          <w:b/>
          <w:bCs/>
          <w:sz w:val="22"/>
        </w:rPr>
        <w:br w:type="page"/>
      </w:r>
    </w:p>
    <w:p w14:paraId="0249E8BA" w14:textId="2E9C8409" w:rsidR="00C65909" w:rsidRPr="000F39F5" w:rsidRDefault="00C65909" w:rsidP="00C65909">
      <w:pPr>
        <w:spacing w:line="480" w:lineRule="auto"/>
        <w:jc w:val="both"/>
        <w:rPr>
          <w:rFonts w:ascii="Arial" w:hAnsi="Arial" w:cs="Arial"/>
          <w:sz w:val="22"/>
          <w:szCs w:val="22"/>
        </w:rPr>
      </w:pPr>
      <w:r w:rsidRPr="00AB3812">
        <w:rPr>
          <w:rFonts w:ascii="Arial" w:hAnsi="Arial" w:cs="Arial"/>
          <w:b/>
          <w:bCs/>
          <w:sz w:val="22"/>
          <w:szCs w:val="22"/>
        </w:rPr>
        <w:lastRenderedPageBreak/>
        <w:t>Supplementa</w:t>
      </w:r>
      <w:r w:rsidR="00A80132">
        <w:rPr>
          <w:rFonts w:ascii="Arial" w:hAnsi="Arial" w:cs="Arial"/>
          <w:b/>
          <w:bCs/>
          <w:sz w:val="22"/>
          <w:szCs w:val="22"/>
        </w:rPr>
        <w:t>ry</w:t>
      </w:r>
      <w:r w:rsidRPr="00AB3812">
        <w:rPr>
          <w:rFonts w:ascii="Arial" w:hAnsi="Arial" w:cs="Arial"/>
          <w:b/>
          <w:bCs/>
          <w:sz w:val="22"/>
          <w:szCs w:val="22"/>
        </w:rPr>
        <w:t xml:space="preserve"> Fig. 1</w:t>
      </w:r>
      <w:r w:rsidR="00A207E6">
        <w:rPr>
          <w:rFonts w:ascii="Arial" w:hAnsi="Arial" w:cs="Arial"/>
          <w:b/>
          <w:bCs/>
          <w:sz w:val="22"/>
          <w:szCs w:val="22"/>
        </w:rPr>
        <w:t>5</w:t>
      </w:r>
      <w:r w:rsidR="00A80132" w:rsidRPr="00AB3812">
        <w:rPr>
          <w:rFonts w:ascii="Arial" w:hAnsi="Arial" w:cs="Arial"/>
          <w:b/>
          <w:bCs/>
          <w:sz w:val="22"/>
          <w:szCs w:val="22"/>
        </w:rPr>
        <w:t>:</w:t>
      </w:r>
      <w:r w:rsidRPr="00AB3812">
        <w:rPr>
          <w:rFonts w:ascii="Arial" w:hAnsi="Arial" w:cs="Arial"/>
          <w:b/>
          <w:bCs/>
          <w:sz w:val="22"/>
          <w:szCs w:val="22"/>
        </w:rPr>
        <w:t xml:space="preserve"> </w:t>
      </w:r>
      <w:r w:rsidR="00780DD1" w:rsidRPr="00AB3812">
        <w:rPr>
          <w:rFonts w:ascii="Arial" w:hAnsi="Arial" w:cs="Arial"/>
          <w:b/>
          <w:bCs/>
          <w:sz w:val="22"/>
          <w:szCs w:val="22"/>
        </w:rPr>
        <w:t>Fitted spline models to estimate the effect of higher initial CD4+ T cell count on plasma HIV RNA decay rate.</w:t>
      </w:r>
      <w:r w:rsidR="00780DD1" w:rsidRPr="00780DD1">
        <w:rPr>
          <w:rFonts w:ascii="Arial" w:hAnsi="Arial" w:cs="Arial"/>
          <w:sz w:val="22"/>
          <w:szCs w:val="22"/>
        </w:rPr>
        <w:t xml:space="preserve"> Fitted spline model (red line) with corresponding 95% confidence interval (blue dashed line) </w:t>
      </w:r>
      <w:r w:rsidR="00780DD1">
        <w:rPr>
          <w:rFonts w:ascii="Arial" w:hAnsi="Arial" w:cs="Arial"/>
          <w:sz w:val="22"/>
          <w:szCs w:val="22"/>
        </w:rPr>
        <w:t>is</w:t>
      </w:r>
      <w:r w:rsidR="00780DD1" w:rsidRPr="00780DD1">
        <w:rPr>
          <w:rFonts w:ascii="Arial" w:hAnsi="Arial" w:cs="Arial"/>
          <w:sz w:val="22"/>
          <w:szCs w:val="22"/>
        </w:rPr>
        <w:t xml:space="preserve"> shown for </w:t>
      </w:r>
      <w:r w:rsidR="00780DD1">
        <w:rPr>
          <w:rFonts w:ascii="Arial" w:hAnsi="Arial" w:cs="Arial"/>
          <w:sz w:val="22"/>
          <w:szCs w:val="22"/>
        </w:rPr>
        <w:t xml:space="preserve">plasma </w:t>
      </w:r>
      <w:r w:rsidR="00780DD1" w:rsidRPr="00780DD1">
        <w:rPr>
          <w:rFonts w:ascii="Arial" w:hAnsi="Arial" w:cs="Arial"/>
          <w:sz w:val="22"/>
          <w:szCs w:val="22"/>
        </w:rPr>
        <w:t>HIV</w:t>
      </w:r>
      <w:r w:rsidR="00780DD1">
        <w:rPr>
          <w:rFonts w:ascii="Arial" w:hAnsi="Arial" w:cs="Arial"/>
          <w:sz w:val="22"/>
          <w:szCs w:val="22"/>
        </w:rPr>
        <w:t xml:space="preserve"> RNA</w:t>
      </w:r>
      <w:r w:rsidR="005C364C">
        <w:rPr>
          <w:rFonts w:ascii="Arial" w:hAnsi="Arial" w:cs="Arial"/>
          <w:sz w:val="22"/>
          <w:szCs w:val="22"/>
        </w:rPr>
        <w:t xml:space="preserve"> in relation to</w:t>
      </w:r>
      <w:r w:rsidR="00780DD1" w:rsidRPr="00780DD1">
        <w:rPr>
          <w:rFonts w:ascii="Arial" w:hAnsi="Arial" w:cs="Arial"/>
          <w:sz w:val="22"/>
          <w:szCs w:val="22"/>
        </w:rPr>
        <w:t xml:space="preserve"> initial CD4+ T cell count</w:t>
      </w:r>
      <w:r w:rsidR="005C364C">
        <w:rPr>
          <w:rFonts w:ascii="Arial" w:hAnsi="Arial" w:cs="Arial"/>
          <w:sz w:val="22"/>
          <w:szCs w:val="22"/>
        </w:rPr>
        <w:t>.</w:t>
      </w:r>
    </w:p>
    <w:p w14:paraId="4D2BE9FB" w14:textId="55F31F2E" w:rsidR="000F39F5" w:rsidRPr="00AB3812" w:rsidRDefault="000F39F5" w:rsidP="00AB3812">
      <w:pPr>
        <w:spacing w:line="480" w:lineRule="auto"/>
        <w:jc w:val="both"/>
        <w:rPr>
          <w:rFonts w:ascii="Arial" w:hAnsi="Arial"/>
          <w:color w:val="000000"/>
          <w:kern w:val="0"/>
          <w:sz w:val="21"/>
          <w14:ligatures w14:val="none"/>
        </w:rPr>
      </w:pPr>
      <w:r>
        <w:rPr>
          <w:rFonts w:ascii="Arial" w:hAnsi="Arial"/>
          <w:noProof/>
          <w:color w:val="000000"/>
          <w:kern w:val="0"/>
          <w:sz w:val="21"/>
        </w:rPr>
        <w:drawing>
          <wp:inline distT="0" distB="0" distL="0" distR="0" wp14:anchorId="6AFFF87B" wp14:editId="0310D460">
            <wp:extent cx="2743200" cy="2743200"/>
            <wp:effectExtent l="0" t="0" r="0" b="0"/>
            <wp:docPr id="1969218105"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18105" name="Graphic 1969218105"/>
                    <pic:cNvPicPr/>
                  </pic:nvPicPr>
                  <pic:blipFill>
                    <a:blip r:embed="rId51">
                      <a:extLst>
                        <a:ext uri="{96DAC541-7B7A-43D3-8B79-37D633B846F1}">
                          <asvg:svgBlip xmlns:asvg="http://schemas.microsoft.com/office/drawing/2016/SVG/main" r:embed="rId52"/>
                        </a:ext>
                      </a:extLst>
                    </a:blip>
                    <a:stretch>
                      <a:fillRect/>
                    </a:stretch>
                  </pic:blipFill>
                  <pic:spPr>
                    <a:xfrm>
                      <a:off x="0" y="0"/>
                      <a:ext cx="2743200" cy="2743200"/>
                    </a:xfrm>
                    <a:prstGeom prst="rect">
                      <a:avLst/>
                    </a:prstGeom>
                  </pic:spPr>
                </pic:pic>
              </a:graphicData>
            </a:graphic>
          </wp:inline>
        </w:drawing>
      </w:r>
    </w:p>
    <w:sectPr w:rsidR="000F39F5" w:rsidRPr="00AB3812" w:rsidSect="00AB38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D6886" w14:textId="77777777" w:rsidR="001F6D9D" w:rsidRDefault="001F6D9D" w:rsidP="002776C1">
      <w:r>
        <w:separator/>
      </w:r>
    </w:p>
  </w:endnote>
  <w:endnote w:type="continuationSeparator" w:id="0">
    <w:p w14:paraId="0583DC1C" w14:textId="77777777" w:rsidR="001F6D9D" w:rsidRDefault="001F6D9D" w:rsidP="002776C1">
      <w:r>
        <w:continuationSeparator/>
      </w:r>
    </w:p>
  </w:endnote>
  <w:endnote w:type="continuationNotice" w:id="1">
    <w:p w14:paraId="4670E580" w14:textId="77777777" w:rsidR="001F6D9D" w:rsidRDefault="001F6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notTrueType/>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23536" w14:textId="77777777" w:rsidR="001F6D9D" w:rsidRDefault="001F6D9D" w:rsidP="002776C1">
      <w:r>
        <w:separator/>
      </w:r>
    </w:p>
  </w:footnote>
  <w:footnote w:type="continuationSeparator" w:id="0">
    <w:p w14:paraId="39023370" w14:textId="77777777" w:rsidR="001F6D9D" w:rsidRDefault="001F6D9D" w:rsidP="002776C1">
      <w:r>
        <w:continuationSeparator/>
      </w:r>
    </w:p>
  </w:footnote>
  <w:footnote w:type="continuationNotice" w:id="1">
    <w:p w14:paraId="4B7FC423" w14:textId="77777777" w:rsidR="001F6D9D" w:rsidRDefault="001F6D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829BD"/>
    <w:multiLevelType w:val="hybridMultilevel"/>
    <w:tmpl w:val="31D4E14E"/>
    <w:lvl w:ilvl="0" w:tplc="1C264FC8">
      <w:start w:val="1"/>
      <w:numFmt w:val="upperLetter"/>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B3F62"/>
    <w:multiLevelType w:val="hybridMultilevel"/>
    <w:tmpl w:val="88CC65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06FB4"/>
    <w:multiLevelType w:val="hybridMultilevel"/>
    <w:tmpl w:val="0CA80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8616DF"/>
    <w:multiLevelType w:val="hybridMultilevel"/>
    <w:tmpl w:val="83802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C3CCF"/>
    <w:multiLevelType w:val="hybridMultilevel"/>
    <w:tmpl w:val="34B68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963E1"/>
    <w:multiLevelType w:val="hybridMultilevel"/>
    <w:tmpl w:val="E73A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54554"/>
    <w:multiLevelType w:val="hybridMultilevel"/>
    <w:tmpl w:val="DAFE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3B736F"/>
    <w:multiLevelType w:val="hybridMultilevel"/>
    <w:tmpl w:val="6308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0B28F4"/>
    <w:multiLevelType w:val="hybridMultilevel"/>
    <w:tmpl w:val="BEA2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E97160"/>
    <w:multiLevelType w:val="hybridMultilevel"/>
    <w:tmpl w:val="62840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8407336">
    <w:abstractNumId w:val="2"/>
  </w:num>
  <w:num w:numId="2" w16cid:durableId="389350390">
    <w:abstractNumId w:val="6"/>
  </w:num>
  <w:num w:numId="3" w16cid:durableId="1875731359">
    <w:abstractNumId w:val="5"/>
  </w:num>
  <w:num w:numId="4" w16cid:durableId="797573712">
    <w:abstractNumId w:val="8"/>
  </w:num>
  <w:num w:numId="5" w16cid:durableId="2045327835">
    <w:abstractNumId w:val="7"/>
  </w:num>
  <w:num w:numId="6" w16cid:durableId="2008513640">
    <w:abstractNumId w:val="9"/>
  </w:num>
  <w:num w:numId="7" w16cid:durableId="1804034235">
    <w:abstractNumId w:val="3"/>
  </w:num>
  <w:num w:numId="8" w16cid:durableId="877201069">
    <w:abstractNumId w:val="1"/>
  </w:num>
  <w:num w:numId="9" w16cid:durableId="503132013">
    <w:abstractNumId w:val="4"/>
  </w:num>
  <w:num w:numId="10" w16cid:durableId="696975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44"/>
    <w:rsid w:val="000011B9"/>
    <w:rsid w:val="00001221"/>
    <w:rsid w:val="0000296C"/>
    <w:rsid w:val="00003E1A"/>
    <w:rsid w:val="00003EB2"/>
    <w:rsid w:val="00004BB0"/>
    <w:rsid w:val="00004BB2"/>
    <w:rsid w:val="00005CEE"/>
    <w:rsid w:val="000105A6"/>
    <w:rsid w:val="00013055"/>
    <w:rsid w:val="0001329D"/>
    <w:rsid w:val="00013398"/>
    <w:rsid w:val="00014D52"/>
    <w:rsid w:val="0001553F"/>
    <w:rsid w:val="00016339"/>
    <w:rsid w:val="000208EA"/>
    <w:rsid w:val="00022E0D"/>
    <w:rsid w:val="0002382A"/>
    <w:rsid w:val="00023A29"/>
    <w:rsid w:val="0002474C"/>
    <w:rsid w:val="0002570D"/>
    <w:rsid w:val="000257FF"/>
    <w:rsid w:val="000318B7"/>
    <w:rsid w:val="000327CB"/>
    <w:rsid w:val="00032F93"/>
    <w:rsid w:val="00033AF8"/>
    <w:rsid w:val="00033DCF"/>
    <w:rsid w:val="0003727C"/>
    <w:rsid w:val="000421F9"/>
    <w:rsid w:val="000431F3"/>
    <w:rsid w:val="00043B36"/>
    <w:rsid w:val="00044C27"/>
    <w:rsid w:val="00044C62"/>
    <w:rsid w:val="0004514D"/>
    <w:rsid w:val="000458F7"/>
    <w:rsid w:val="00050360"/>
    <w:rsid w:val="000521D8"/>
    <w:rsid w:val="000524EC"/>
    <w:rsid w:val="0005312D"/>
    <w:rsid w:val="0005376B"/>
    <w:rsid w:val="00055279"/>
    <w:rsid w:val="00055428"/>
    <w:rsid w:val="000558C9"/>
    <w:rsid w:val="000564B2"/>
    <w:rsid w:val="00056E30"/>
    <w:rsid w:val="0005736C"/>
    <w:rsid w:val="0005771E"/>
    <w:rsid w:val="0006193A"/>
    <w:rsid w:val="00061FEA"/>
    <w:rsid w:val="000631F5"/>
    <w:rsid w:val="000632C4"/>
    <w:rsid w:val="00064DB1"/>
    <w:rsid w:val="000650A1"/>
    <w:rsid w:val="000679F0"/>
    <w:rsid w:val="000707AA"/>
    <w:rsid w:val="000729A3"/>
    <w:rsid w:val="00072CB3"/>
    <w:rsid w:val="00075D71"/>
    <w:rsid w:val="00075DAB"/>
    <w:rsid w:val="000761B1"/>
    <w:rsid w:val="0007715A"/>
    <w:rsid w:val="00077207"/>
    <w:rsid w:val="0007797A"/>
    <w:rsid w:val="000829CE"/>
    <w:rsid w:val="00084A71"/>
    <w:rsid w:val="00086EAA"/>
    <w:rsid w:val="00091341"/>
    <w:rsid w:val="00091F7F"/>
    <w:rsid w:val="00095FF7"/>
    <w:rsid w:val="000969BC"/>
    <w:rsid w:val="00097333"/>
    <w:rsid w:val="000A041A"/>
    <w:rsid w:val="000A318A"/>
    <w:rsid w:val="000A473B"/>
    <w:rsid w:val="000A4A16"/>
    <w:rsid w:val="000A552D"/>
    <w:rsid w:val="000A570F"/>
    <w:rsid w:val="000B137B"/>
    <w:rsid w:val="000B1F7D"/>
    <w:rsid w:val="000B2A7C"/>
    <w:rsid w:val="000B320F"/>
    <w:rsid w:val="000B324D"/>
    <w:rsid w:val="000B5C1D"/>
    <w:rsid w:val="000B6E4A"/>
    <w:rsid w:val="000B79B1"/>
    <w:rsid w:val="000C1258"/>
    <w:rsid w:val="000C12B7"/>
    <w:rsid w:val="000C1A06"/>
    <w:rsid w:val="000C3C02"/>
    <w:rsid w:val="000C66A5"/>
    <w:rsid w:val="000C6CF8"/>
    <w:rsid w:val="000C6ED7"/>
    <w:rsid w:val="000C7DBD"/>
    <w:rsid w:val="000D0128"/>
    <w:rsid w:val="000D11C2"/>
    <w:rsid w:val="000D1E5A"/>
    <w:rsid w:val="000D27A9"/>
    <w:rsid w:val="000D3A53"/>
    <w:rsid w:val="000D423B"/>
    <w:rsid w:val="000D4582"/>
    <w:rsid w:val="000D624A"/>
    <w:rsid w:val="000D6B49"/>
    <w:rsid w:val="000D6D49"/>
    <w:rsid w:val="000E046B"/>
    <w:rsid w:val="000E0FDD"/>
    <w:rsid w:val="000E2EF8"/>
    <w:rsid w:val="000E32D3"/>
    <w:rsid w:val="000E54AA"/>
    <w:rsid w:val="000E641C"/>
    <w:rsid w:val="000E6834"/>
    <w:rsid w:val="000E6AB3"/>
    <w:rsid w:val="000E6B5B"/>
    <w:rsid w:val="000E7BF2"/>
    <w:rsid w:val="000F1DA4"/>
    <w:rsid w:val="000F1EDB"/>
    <w:rsid w:val="000F39F5"/>
    <w:rsid w:val="000F42BE"/>
    <w:rsid w:val="000F49C7"/>
    <w:rsid w:val="000F5D2E"/>
    <w:rsid w:val="000F65BD"/>
    <w:rsid w:val="000F7B21"/>
    <w:rsid w:val="00100C08"/>
    <w:rsid w:val="001018FA"/>
    <w:rsid w:val="00101D1F"/>
    <w:rsid w:val="00101DBA"/>
    <w:rsid w:val="00102D08"/>
    <w:rsid w:val="001035D5"/>
    <w:rsid w:val="00103DAF"/>
    <w:rsid w:val="00110193"/>
    <w:rsid w:val="00110971"/>
    <w:rsid w:val="00110D78"/>
    <w:rsid w:val="001118D2"/>
    <w:rsid w:val="00112984"/>
    <w:rsid w:val="001129FA"/>
    <w:rsid w:val="001130C5"/>
    <w:rsid w:val="001138B5"/>
    <w:rsid w:val="00113C1C"/>
    <w:rsid w:val="00113EC8"/>
    <w:rsid w:val="001145B0"/>
    <w:rsid w:val="00114E58"/>
    <w:rsid w:val="00114F55"/>
    <w:rsid w:val="00115E97"/>
    <w:rsid w:val="001175FE"/>
    <w:rsid w:val="00120750"/>
    <w:rsid w:val="00120BA7"/>
    <w:rsid w:val="00122439"/>
    <w:rsid w:val="0012377C"/>
    <w:rsid w:val="0012377D"/>
    <w:rsid w:val="00123F8A"/>
    <w:rsid w:val="00123F8C"/>
    <w:rsid w:val="00124935"/>
    <w:rsid w:val="00124B75"/>
    <w:rsid w:val="0012760D"/>
    <w:rsid w:val="001301FC"/>
    <w:rsid w:val="00130826"/>
    <w:rsid w:val="001311EC"/>
    <w:rsid w:val="001322AC"/>
    <w:rsid w:val="0013373D"/>
    <w:rsid w:val="00135747"/>
    <w:rsid w:val="001362E6"/>
    <w:rsid w:val="00136678"/>
    <w:rsid w:val="0013672D"/>
    <w:rsid w:val="00136BC6"/>
    <w:rsid w:val="001373FE"/>
    <w:rsid w:val="00137444"/>
    <w:rsid w:val="001376FD"/>
    <w:rsid w:val="00140CB9"/>
    <w:rsid w:val="00143DD0"/>
    <w:rsid w:val="0014717E"/>
    <w:rsid w:val="00151CBE"/>
    <w:rsid w:val="00152B0D"/>
    <w:rsid w:val="00152CD5"/>
    <w:rsid w:val="001539B7"/>
    <w:rsid w:val="001540E2"/>
    <w:rsid w:val="00154DC7"/>
    <w:rsid w:val="00155FAD"/>
    <w:rsid w:val="00156967"/>
    <w:rsid w:val="00157933"/>
    <w:rsid w:val="001605AB"/>
    <w:rsid w:val="00161CE1"/>
    <w:rsid w:val="00162552"/>
    <w:rsid w:val="00163053"/>
    <w:rsid w:val="00164E19"/>
    <w:rsid w:val="001660E8"/>
    <w:rsid w:val="00167050"/>
    <w:rsid w:val="00167341"/>
    <w:rsid w:val="00170E13"/>
    <w:rsid w:val="00171362"/>
    <w:rsid w:val="00173DE1"/>
    <w:rsid w:val="00173E6E"/>
    <w:rsid w:val="00174FEA"/>
    <w:rsid w:val="00175862"/>
    <w:rsid w:val="001762FC"/>
    <w:rsid w:val="001778A5"/>
    <w:rsid w:val="00177D93"/>
    <w:rsid w:val="00182088"/>
    <w:rsid w:val="00182B4F"/>
    <w:rsid w:val="0018555E"/>
    <w:rsid w:val="001864A4"/>
    <w:rsid w:val="001865B6"/>
    <w:rsid w:val="0018689E"/>
    <w:rsid w:val="001868A5"/>
    <w:rsid w:val="00190C0B"/>
    <w:rsid w:val="001922BB"/>
    <w:rsid w:val="001929FC"/>
    <w:rsid w:val="00192C3B"/>
    <w:rsid w:val="00193337"/>
    <w:rsid w:val="001938B3"/>
    <w:rsid w:val="0019409F"/>
    <w:rsid w:val="00194CAE"/>
    <w:rsid w:val="00195417"/>
    <w:rsid w:val="00197AC4"/>
    <w:rsid w:val="001A3488"/>
    <w:rsid w:val="001A4874"/>
    <w:rsid w:val="001A5C42"/>
    <w:rsid w:val="001A6514"/>
    <w:rsid w:val="001A7B52"/>
    <w:rsid w:val="001B0DAA"/>
    <w:rsid w:val="001B0ECF"/>
    <w:rsid w:val="001B1843"/>
    <w:rsid w:val="001B2B6F"/>
    <w:rsid w:val="001B36B1"/>
    <w:rsid w:val="001B3D98"/>
    <w:rsid w:val="001B4DD4"/>
    <w:rsid w:val="001B58FA"/>
    <w:rsid w:val="001B7770"/>
    <w:rsid w:val="001C145C"/>
    <w:rsid w:val="001C1636"/>
    <w:rsid w:val="001C2882"/>
    <w:rsid w:val="001C35F6"/>
    <w:rsid w:val="001C41A9"/>
    <w:rsid w:val="001C604E"/>
    <w:rsid w:val="001D09EA"/>
    <w:rsid w:val="001D0DBA"/>
    <w:rsid w:val="001D1F6B"/>
    <w:rsid w:val="001D30F8"/>
    <w:rsid w:val="001D3811"/>
    <w:rsid w:val="001D3C0A"/>
    <w:rsid w:val="001D43A5"/>
    <w:rsid w:val="001D7460"/>
    <w:rsid w:val="001E1E6A"/>
    <w:rsid w:val="001E337E"/>
    <w:rsid w:val="001E4B08"/>
    <w:rsid w:val="001E551C"/>
    <w:rsid w:val="001E796B"/>
    <w:rsid w:val="001F02AB"/>
    <w:rsid w:val="001F05DE"/>
    <w:rsid w:val="001F0C46"/>
    <w:rsid w:val="001F1BB7"/>
    <w:rsid w:val="001F226D"/>
    <w:rsid w:val="001F27C8"/>
    <w:rsid w:val="001F27DE"/>
    <w:rsid w:val="001F3EDF"/>
    <w:rsid w:val="001F402D"/>
    <w:rsid w:val="001F5655"/>
    <w:rsid w:val="001F6486"/>
    <w:rsid w:val="001F6502"/>
    <w:rsid w:val="001F6D9D"/>
    <w:rsid w:val="001F7B4A"/>
    <w:rsid w:val="00200372"/>
    <w:rsid w:val="00200659"/>
    <w:rsid w:val="002016F4"/>
    <w:rsid w:val="00203305"/>
    <w:rsid w:val="002043C5"/>
    <w:rsid w:val="00210D8F"/>
    <w:rsid w:val="00211493"/>
    <w:rsid w:val="00211510"/>
    <w:rsid w:val="00212426"/>
    <w:rsid w:val="0021328C"/>
    <w:rsid w:val="00213D6C"/>
    <w:rsid w:val="00214103"/>
    <w:rsid w:val="00215200"/>
    <w:rsid w:val="00217D6B"/>
    <w:rsid w:val="00224367"/>
    <w:rsid w:val="002243AB"/>
    <w:rsid w:val="00225630"/>
    <w:rsid w:val="00225FF4"/>
    <w:rsid w:val="00230697"/>
    <w:rsid w:val="00232B8D"/>
    <w:rsid w:val="002338C1"/>
    <w:rsid w:val="00233AE5"/>
    <w:rsid w:val="00236B0E"/>
    <w:rsid w:val="002401AD"/>
    <w:rsid w:val="002412EF"/>
    <w:rsid w:val="00242F95"/>
    <w:rsid w:val="0024359D"/>
    <w:rsid w:val="002451C5"/>
    <w:rsid w:val="002471D4"/>
    <w:rsid w:val="00247E9D"/>
    <w:rsid w:val="002512AD"/>
    <w:rsid w:val="00251F30"/>
    <w:rsid w:val="00251F4A"/>
    <w:rsid w:val="0025208E"/>
    <w:rsid w:val="0025211E"/>
    <w:rsid w:val="00252379"/>
    <w:rsid w:val="002526DC"/>
    <w:rsid w:val="00252C46"/>
    <w:rsid w:val="002534BC"/>
    <w:rsid w:val="00253AD3"/>
    <w:rsid w:val="0025785C"/>
    <w:rsid w:val="00257973"/>
    <w:rsid w:val="00261DD6"/>
    <w:rsid w:val="00262E16"/>
    <w:rsid w:val="002641E7"/>
    <w:rsid w:val="00264586"/>
    <w:rsid w:val="0026575F"/>
    <w:rsid w:val="0026630D"/>
    <w:rsid w:val="00266465"/>
    <w:rsid w:val="00266EDC"/>
    <w:rsid w:val="002671F4"/>
    <w:rsid w:val="00267660"/>
    <w:rsid w:val="00270DD2"/>
    <w:rsid w:val="00271ED0"/>
    <w:rsid w:val="00272BF1"/>
    <w:rsid w:val="00273974"/>
    <w:rsid w:val="00273B83"/>
    <w:rsid w:val="00273C0E"/>
    <w:rsid w:val="002764C2"/>
    <w:rsid w:val="002775D8"/>
    <w:rsid w:val="002776C1"/>
    <w:rsid w:val="00281A8D"/>
    <w:rsid w:val="00282934"/>
    <w:rsid w:val="0028353B"/>
    <w:rsid w:val="00283A68"/>
    <w:rsid w:val="00284BF1"/>
    <w:rsid w:val="00285C1A"/>
    <w:rsid w:val="0028697E"/>
    <w:rsid w:val="00287CA0"/>
    <w:rsid w:val="0029012A"/>
    <w:rsid w:val="00290A49"/>
    <w:rsid w:val="00290C58"/>
    <w:rsid w:val="00291287"/>
    <w:rsid w:val="002927A9"/>
    <w:rsid w:val="00294550"/>
    <w:rsid w:val="00295DEA"/>
    <w:rsid w:val="0029712D"/>
    <w:rsid w:val="002972FC"/>
    <w:rsid w:val="002A05B4"/>
    <w:rsid w:val="002A4472"/>
    <w:rsid w:val="002A5E14"/>
    <w:rsid w:val="002B21A7"/>
    <w:rsid w:val="002B40A8"/>
    <w:rsid w:val="002B5252"/>
    <w:rsid w:val="002B6CDC"/>
    <w:rsid w:val="002B6D42"/>
    <w:rsid w:val="002B74AC"/>
    <w:rsid w:val="002C1CAA"/>
    <w:rsid w:val="002C2076"/>
    <w:rsid w:val="002C270A"/>
    <w:rsid w:val="002C384A"/>
    <w:rsid w:val="002C388D"/>
    <w:rsid w:val="002C5A8E"/>
    <w:rsid w:val="002C5EF0"/>
    <w:rsid w:val="002D2964"/>
    <w:rsid w:val="002D3254"/>
    <w:rsid w:val="002D4917"/>
    <w:rsid w:val="002D59AA"/>
    <w:rsid w:val="002D6433"/>
    <w:rsid w:val="002D6569"/>
    <w:rsid w:val="002E1258"/>
    <w:rsid w:val="002E376E"/>
    <w:rsid w:val="002E3B76"/>
    <w:rsid w:val="002E5AC4"/>
    <w:rsid w:val="002E5F97"/>
    <w:rsid w:val="002E6140"/>
    <w:rsid w:val="002E65EB"/>
    <w:rsid w:val="002E7759"/>
    <w:rsid w:val="002E78FC"/>
    <w:rsid w:val="002E7F43"/>
    <w:rsid w:val="002F02B9"/>
    <w:rsid w:val="002F14E9"/>
    <w:rsid w:val="002F1916"/>
    <w:rsid w:val="002F1997"/>
    <w:rsid w:val="002F277C"/>
    <w:rsid w:val="002F3B16"/>
    <w:rsid w:val="002F3EC0"/>
    <w:rsid w:val="002F498F"/>
    <w:rsid w:val="002F65D3"/>
    <w:rsid w:val="00302F9A"/>
    <w:rsid w:val="0030427B"/>
    <w:rsid w:val="00305370"/>
    <w:rsid w:val="003074DE"/>
    <w:rsid w:val="00310311"/>
    <w:rsid w:val="003118DC"/>
    <w:rsid w:val="00312BE3"/>
    <w:rsid w:val="00314AD2"/>
    <w:rsid w:val="00315E18"/>
    <w:rsid w:val="003211F5"/>
    <w:rsid w:val="003214B9"/>
    <w:rsid w:val="00322717"/>
    <w:rsid w:val="00322A41"/>
    <w:rsid w:val="0032308D"/>
    <w:rsid w:val="0032487E"/>
    <w:rsid w:val="003256CF"/>
    <w:rsid w:val="00325EB7"/>
    <w:rsid w:val="00326322"/>
    <w:rsid w:val="003314D5"/>
    <w:rsid w:val="00331DA7"/>
    <w:rsid w:val="00332015"/>
    <w:rsid w:val="003333BB"/>
    <w:rsid w:val="00334E9D"/>
    <w:rsid w:val="003365C3"/>
    <w:rsid w:val="003366B6"/>
    <w:rsid w:val="00336F8F"/>
    <w:rsid w:val="00341355"/>
    <w:rsid w:val="0034307D"/>
    <w:rsid w:val="00344717"/>
    <w:rsid w:val="00345715"/>
    <w:rsid w:val="003471F8"/>
    <w:rsid w:val="003502E2"/>
    <w:rsid w:val="00350E38"/>
    <w:rsid w:val="0035191B"/>
    <w:rsid w:val="0035273A"/>
    <w:rsid w:val="00352814"/>
    <w:rsid w:val="003545A3"/>
    <w:rsid w:val="00354ED0"/>
    <w:rsid w:val="00355496"/>
    <w:rsid w:val="00355D7A"/>
    <w:rsid w:val="00356049"/>
    <w:rsid w:val="00356D43"/>
    <w:rsid w:val="003609E1"/>
    <w:rsid w:val="003623DC"/>
    <w:rsid w:val="00363B76"/>
    <w:rsid w:val="00363C56"/>
    <w:rsid w:val="00365C89"/>
    <w:rsid w:val="00366330"/>
    <w:rsid w:val="003667D2"/>
    <w:rsid w:val="003672CF"/>
    <w:rsid w:val="003677F7"/>
    <w:rsid w:val="00367F15"/>
    <w:rsid w:val="00372D26"/>
    <w:rsid w:val="003733D7"/>
    <w:rsid w:val="0037370B"/>
    <w:rsid w:val="0037408C"/>
    <w:rsid w:val="00374FE9"/>
    <w:rsid w:val="00377167"/>
    <w:rsid w:val="003776C6"/>
    <w:rsid w:val="00377D95"/>
    <w:rsid w:val="0038011D"/>
    <w:rsid w:val="00382195"/>
    <w:rsid w:val="00383951"/>
    <w:rsid w:val="00383AEC"/>
    <w:rsid w:val="0038520A"/>
    <w:rsid w:val="0038552E"/>
    <w:rsid w:val="003860F3"/>
    <w:rsid w:val="003917DF"/>
    <w:rsid w:val="00391A8B"/>
    <w:rsid w:val="00391C96"/>
    <w:rsid w:val="003936CB"/>
    <w:rsid w:val="003948E4"/>
    <w:rsid w:val="0039576D"/>
    <w:rsid w:val="0039695A"/>
    <w:rsid w:val="00396D9F"/>
    <w:rsid w:val="0039707F"/>
    <w:rsid w:val="003A18F7"/>
    <w:rsid w:val="003A1CD3"/>
    <w:rsid w:val="003A1FF2"/>
    <w:rsid w:val="003A7C6C"/>
    <w:rsid w:val="003B0DD1"/>
    <w:rsid w:val="003B1F3B"/>
    <w:rsid w:val="003B246E"/>
    <w:rsid w:val="003B44C8"/>
    <w:rsid w:val="003B69E6"/>
    <w:rsid w:val="003B7148"/>
    <w:rsid w:val="003B7753"/>
    <w:rsid w:val="003B7ACA"/>
    <w:rsid w:val="003B7D61"/>
    <w:rsid w:val="003C0167"/>
    <w:rsid w:val="003C02C7"/>
    <w:rsid w:val="003C1429"/>
    <w:rsid w:val="003C20B7"/>
    <w:rsid w:val="003C237A"/>
    <w:rsid w:val="003C28CA"/>
    <w:rsid w:val="003C37FF"/>
    <w:rsid w:val="003C50A8"/>
    <w:rsid w:val="003C5CCB"/>
    <w:rsid w:val="003D0B91"/>
    <w:rsid w:val="003D0BF5"/>
    <w:rsid w:val="003D0D71"/>
    <w:rsid w:val="003D0F60"/>
    <w:rsid w:val="003D124C"/>
    <w:rsid w:val="003D22B9"/>
    <w:rsid w:val="003D27A2"/>
    <w:rsid w:val="003D47B6"/>
    <w:rsid w:val="003E0F08"/>
    <w:rsid w:val="003E21E2"/>
    <w:rsid w:val="003E379F"/>
    <w:rsid w:val="003E4E4F"/>
    <w:rsid w:val="003F098D"/>
    <w:rsid w:val="003F0FA1"/>
    <w:rsid w:val="003F2CCB"/>
    <w:rsid w:val="003F50F8"/>
    <w:rsid w:val="003F56A7"/>
    <w:rsid w:val="003F6ED9"/>
    <w:rsid w:val="003F71E3"/>
    <w:rsid w:val="00400667"/>
    <w:rsid w:val="004010A0"/>
    <w:rsid w:val="00401B4F"/>
    <w:rsid w:val="00401EC9"/>
    <w:rsid w:val="004024EA"/>
    <w:rsid w:val="004042DA"/>
    <w:rsid w:val="00405A92"/>
    <w:rsid w:val="00405B48"/>
    <w:rsid w:val="00411C5F"/>
    <w:rsid w:val="00412A4C"/>
    <w:rsid w:val="00412F9D"/>
    <w:rsid w:val="00414488"/>
    <w:rsid w:val="0041497E"/>
    <w:rsid w:val="00417F8B"/>
    <w:rsid w:val="004203A9"/>
    <w:rsid w:val="00420F5E"/>
    <w:rsid w:val="00421B20"/>
    <w:rsid w:val="00423403"/>
    <w:rsid w:val="00423DFC"/>
    <w:rsid w:val="0042507D"/>
    <w:rsid w:val="00425BE5"/>
    <w:rsid w:val="00427128"/>
    <w:rsid w:val="0042759D"/>
    <w:rsid w:val="004276C6"/>
    <w:rsid w:val="004314C4"/>
    <w:rsid w:val="0043209C"/>
    <w:rsid w:val="004323D8"/>
    <w:rsid w:val="00433BC8"/>
    <w:rsid w:val="00434BE1"/>
    <w:rsid w:val="00435254"/>
    <w:rsid w:val="00443047"/>
    <w:rsid w:val="0044349B"/>
    <w:rsid w:val="00443A86"/>
    <w:rsid w:val="0044633A"/>
    <w:rsid w:val="004478D1"/>
    <w:rsid w:val="004508FE"/>
    <w:rsid w:val="004511C4"/>
    <w:rsid w:val="004538BC"/>
    <w:rsid w:val="00454EB0"/>
    <w:rsid w:val="004556FC"/>
    <w:rsid w:val="00456028"/>
    <w:rsid w:val="00456CAE"/>
    <w:rsid w:val="004579A6"/>
    <w:rsid w:val="00463D0F"/>
    <w:rsid w:val="00464221"/>
    <w:rsid w:val="00470627"/>
    <w:rsid w:val="004709A4"/>
    <w:rsid w:val="00471D85"/>
    <w:rsid w:val="00471E30"/>
    <w:rsid w:val="004721A3"/>
    <w:rsid w:val="00473801"/>
    <w:rsid w:val="00473F26"/>
    <w:rsid w:val="0047568A"/>
    <w:rsid w:val="00476921"/>
    <w:rsid w:val="00481CE8"/>
    <w:rsid w:val="00483194"/>
    <w:rsid w:val="004835D8"/>
    <w:rsid w:val="00485334"/>
    <w:rsid w:val="00486174"/>
    <w:rsid w:val="00490059"/>
    <w:rsid w:val="00490F21"/>
    <w:rsid w:val="00491A3C"/>
    <w:rsid w:val="00492565"/>
    <w:rsid w:val="00493160"/>
    <w:rsid w:val="00493C83"/>
    <w:rsid w:val="0049484D"/>
    <w:rsid w:val="0049538B"/>
    <w:rsid w:val="004977AB"/>
    <w:rsid w:val="004A054B"/>
    <w:rsid w:val="004A2077"/>
    <w:rsid w:val="004A2089"/>
    <w:rsid w:val="004A560E"/>
    <w:rsid w:val="004A6B6E"/>
    <w:rsid w:val="004A6B77"/>
    <w:rsid w:val="004A72FF"/>
    <w:rsid w:val="004A7349"/>
    <w:rsid w:val="004B1011"/>
    <w:rsid w:val="004B3889"/>
    <w:rsid w:val="004B5844"/>
    <w:rsid w:val="004B7A8E"/>
    <w:rsid w:val="004C0073"/>
    <w:rsid w:val="004C083C"/>
    <w:rsid w:val="004C206F"/>
    <w:rsid w:val="004C20CB"/>
    <w:rsid w:val="004C2288"/>
    <w:rsid w:val="004C3F07"/>
    <w:rsid w:val="004C5203"/>
    <w:rsid w:val="004C549C"/>
    <w:rsid w:val="004C5A06"/>
    <w:rsid w:val="004C6181"/>
    <w:rsid w:val="004C6ED4"/>
    <w:rsid w:val="004C78C9"/>
    <w:rsid w:val="004D0E9F"/>
    <w:rsid w:val="004D3E84"/>
    <w:rsid w:val="004D5C81"/>
    <w:rsid w:val="004D60D4"/>
    <w:rsid w:val="004E24FC"/>
    <w:rsid w:val="004E3053"/>
    <w:rsid w:val="004E4176"/>
    <w:rsid w:val="004E5099"/>
    <w:rsid w:val="004E688A"/>
    <w:rsid w:val="004E6943"/>
    <w:rsid w:val="004E6B35"/>
    <w:rsid w:val="004E7A04"/>
    <w:rsid w:val="004F2C4C"/>
    <w:rsid w:val="004F3E49"/>
    <w:rsid w:val="004F5C80"/>
    <w:rsid w:val="004F5CB7"/>
    <w:rsid w:val="004F6900"/>
    <w:rsid w:val="004F7C86"/>
    <w:rsid w:val="00500494"/>
    <w:rsid w:val="0050081F"/>
    <w:rsid w:val="00500CC0"/>
    <w:rsid w:val="00500E00"/>
    <w:rsid w:val="00501FBF"/>
    <w:rsid w:val="00503400"/>
    <w:rsid w:val="00503A1A"/>
    <w:rsid w:val="00503C08"/>
    <w:rsid w:val="00505086"/>
    <w:rsid w:val="00507313"/>
    <w:rsid w:val="00507A5E"/>
    <w:rsid w:val="005101A3"/>
    <w:rsid w:val="00511E39"/>
    <w:rsid w:val="00512870"/>
    <w:rsid w:val="00515040"/>
    <w:rsid w:val="00515772"/>
    <w:rsid w:val="005162A9"/>
    <w:rsid w:val="005214AC"/>
    <w:rsid w:val="00522188"/>
    <w:rsid w:val="00522840"/>
    <w:rsid w:val="00523DFF"/>
    <w:rsid w:val="00524E2E"/>
    <w:rsid w:val="005252CD"/>
    <w:rsid w:val="00526ABA"/>
    <w:rsid w:val="00526D44"/>
    <w:rsid w:val="005271C1"/>
    <w:rsid w:val="00527480"/>
    <w:rsid w:val="00527B15"/>
    <w:rsid w:val="0053172D"/>
    <w:rsid w:val="00534766"/>
    <w:rsid w:val="005348D4"/>
    <w:rsid w:val="00534DB8"/>
    <w:rsid w:val="005371FF"/>
    <w:rsid w:val="0053725E"/>
    <w:rsid w:val="00537BD3"/>
    <w:rsid w:val="005437A6"/>
    <w:rsid w:val="0054452D"/>
    <w:rsid w:val="005449B4"/>
    <w:rsid w:val="005457E6"/>
    <w:rsid w:val="00545CC6"/>
    <w:rsid w:val="00546252"/>
    <w:rsid w:val="005466EB"/>
    <w:rsid w:val="00546A35"/>
    <w:rsid w:val="00547844"/>
    <w:rsid w:val="00547D1C"/>
    <w:rsid w:val="00547DC3"/>
    <w:rsid w:val="0055176E"/>
    <w:rsid w:val="00553A17"/>
    <w:rsid w:val="00555466"/>
    <w:rsid w:val="0055553C"/>
    <w:rsid w:val="00556BBA"/>
    <w:rsid w:val="00557FD3"/>
    <w:rsid w:val="00560791"/>
    <w:rsid w:val="00562DA8"/>
    <w:rsid w:val="00563A2B"/>
    <w:rsid w:val="00565ABA"/>
    <w:rsid w:val="00566CB3"/>
    <w:rsid w:val="005670A4"/>
    <w:rsid w:val="005679B0"/>
    <w:rsid w:val="00570D6B"/>
    <w:rsid w:val="00572D37"/>
    <w:rsid w:val="00573257"/>
    <w:rsid w:val="00573440"/>
    <w:rsid w:val="00573F9A"/>
    <w:rsid w:val="00574E53"/>
    <w:rsid w:val="005757EE"/>
    <w:rsid w:val="00575FAA"/>
    <w:rsid w:val="00577379"/>
    <w:rsid w:val="005803DC"/>
    <w:rsid w:val="00581C86"/>
    <w:rsid w:val="00583E38"/>
    <w:rsid w:val="00584204"/>
    <w:rsid w:val="0058477B"/>
    <w:rsid w:val="0058630C"/>
    <w:rsid w:val="005863E5"/>
    <w:rsid w:val="005870AD"/>
    <w:rsid w:val="005870DE"/>
    <w:rsid w:val="00591BFC"/>
    <w:rsid w:val="00592F4D"/>
    <w:rsid w:val="00594960"/>
    <w:rsid w:val="005960C9"/>
    <w:rsid w:val="00596167"/>
    <w:rsid w:val="00596288"/>
    <w:rsid w:val="00596B3F"/>
    <w:rsid w:val="005A0313"/>
    <w:rsid w:val="005A2C57"/>
    <w:rsid w:val="005A4272"/>
    <w:rsid w:val="005A4B1A"/>
    <w:rsid w:val="005A670A"/>
    <w:rsid w:val="005B035C"/>
    <w:rsid w:val="005B2DD3"/>
    <w:rsid w:val="005B4DB2"/>
    <w:rsid w:val="005B5040"/>
    <w:rsid w:val="005B63C0"/>
    <w:rsid w:val="005B72A3"/>
    <w:rsid w:val="005B7D21"/>
    <w:rsid w:val="005C046B"/>
    <w:rsid w:val="005C1D04"/>
    <w:rsid w:val="005C1EE2"/>
    <w:rsid w:val="005C364C"/>
    <w:rsid w:val="005C3CF4"/>
    <w:rsid w:val="005C4106"/>
    <w:rsid w:val="005C51E2"/>
    <w:rsid w:val="005C6015"/>
    <w:rsid w:val="005C659D"/>
    <w:rsid w:val="005C6EAD"/>
    <w:rsid w:val="005C70D1"/>
    <w:rsid w:val="005C7796"/>
    <w:rsid w:val="005C79F8"/>
    <w:rsid w:val="005D01D5"/>
    <w:rsid w:val="005D3FA2"/>
    <w:rsid w:val="005D3FFC"/>
    <w:rsid w:val="005D77D5"/>
    <w:rsid w:val="005D7F77"/>
    <w:rsid w:val="005E07A8"/>
    <w:rsid w:val="005E1D27"/>
    <w:rsid w:val="005E2E67"/>
    <w:rsid w:val="005E3F71"/>
    <w:rsid w:val="005E53F9"/>
    <w:rsid w:val="005E6360"/>
    <w:rsid w:val="005E7062"/>
    <w:rsid w:val="005E75EB"/>
    <w:rsid w:val="005E7D15"/>
    <w:rsid w:val="005F0173"/>
    <w:rsid w:val="005F0936"/>
    <w:rsid w:val="005F2296"/>
    <w:rsid w:val="005F22FC"/>
    <w:rsid w:val="005F29F7"/>
    <w:rsid w:val="005F3325"/>
    <w:rsid w:val="005F3BFE"/>
    <w:rsid w:val="005F4B2D"/>
    <w:rsid w:val="005F5899"/>
    <w:rsid w:val="005F6364"/>
    <w:rsid w:val="00600AB8"/>
    <w:rsid w:val="0060112C"/>
    <w:rsid w:val="0060283D"/>
    <w:rsid w:val="00603B92"/>
    <w:rsid w:val="0060448B"/>
    <w:rsid w:val="00604E2D"/>
    <w:rsid w:val="006057A0"/>
    <w:rsid w:val="0060689A"/>
    <w:rsid w:val="00606908"/>
    <w:rsid w:val="0061194B"/>
    <w:rsid w:val="006152B0"/>
    <w:rsid w:val="00615949"/>
    <w:rsid w:val="00621AA2"/>
    <w:rsid w:val="00621E4C"/>
    <w:rsid w:val="00622E62"/>
    <w:rsid w:val="006238BA"/>
    <w:rsid w:val="006267D1"/>
    <w:rsid w:val="00631E57"/>
    <w:rsid w:val="00632B86"/>
    <w:rsid w:val="00633311"/>
    <w:rsid w:val="00634C70"/>
    <w:rsid w:val="006355C3"/>
    <w:rsid w:val="00635CD9"/>
    <w:rsid w:val="00637656"/>
    <w:rsid w:val="006407F1"/>
    <w:rsid w:val="00642A5E"/>
    <w:rsid w:val="006436F4"/>
    <w:rsid w:val="00645C48"/>
    <w:rsid w:val="00645C98"/>
    <w:rsid w:val="00645EE5"/>
    <w:rsid w:val="006553B2"/>
    <w:rsid w:val="00655B7B"/>
    <w:rsid w:val="00655FCF"/>
    <w:rsid w:val="006564CC"/>
    <w:rsid w:val="00657195"/>
    <w:rsid w:val="00657C58"/>
    <w:rsid w:val="00657DF7"/>
    <w:rsid w:val="00661BEB"/>
    <w:rsid w:val="00662F54"/>
    <w:rsid w:val="006639EC"/>
    <w:rsid w:val="00666F9B"/>
    <w:rsid w:val="00667CF7"/>
    <w:rsid w:val="006720BD"/>
    <w:rsid w:val="006728E4"/>
    <w:rsid w:val="00672A42"/>
    <w:rsid w:val="00673D40"/>
    <w:rsid w:val="00674537"/>
    <w:rsid w:val="00675DC2"/>
    <w:rsid w:val="00676218"/>
    <w:rsid w:val="00676E3A"/>
    <w:rsid w:val="0067798D"/>
    <w:rsid w:val="0068040E"/>
    <w:rsid w:val="00680516"/>
    <w:rsid w:val="00680686"/>
    <w:rsid w:val="006824DF"/>
    <w:rsid w:val="006837B3"/>
    <w:rsid w:val="00687837"/>
    <w:rsid w:val="00690AB6"/>
    <w:rsid w:val="006918FD"/>
    <w:rsid w:val="00691DC1"/>
    <w:rsid w:val="00692BC0"/>
    <w:rsid w:val="00692C68"/>
    <w:rsid w:val="00694D83"/>
    <w:rsid w:val="006955FE"/>
    <w:rsid w:val="00697347"/>
    <w:rsid w:val="006A3526"/>
    <w:rsid w:val="006A5D4F"/>
    <w:rsid w:val="006A6250"/>
    <w:rsid w:val="006A679E"/>
    <w:rsid w:val="006B061D"/>
    <w:rsid w:val="006B21B9"/>
    <w:rsid w:val="006B4AEF"/>
    <w:rsid w:val="006B5604"/>
    <w:rsid w:val="006B575A"/>
    <w:rsid w:val="006B7A43"/>
    <w:rsid w:val="006B7FFD"/>
    <w:rsid w:val="006C0D43"/>
    <w:rsid w:val="006C134C"/>
    <w:rsid w:val="006C1B45"/>
    <w:rsid w:val="006C505F"/>
    <w:rsid w:val="006C6076"/>
    <w:rsid w:val="006C69AD"/>
    <w:rsid w:val="006C6CD6"/>
    <w:rsid w:val="006D1061"/>
    <w:rsid w:val="006D135D"/>
    <w:rsid w:val="006D35C8"/>
    <w:rsid w:val="006D37F1"/>
    <w:rsid w:val="006D4C32"/>
    <w:rsid w:val="006D551F"/>
    <w:rsid w:val="006D71B0"/>
    <w:rsid w:val="006D7412"/>
    <w:rsid w:val="006E1406"/>
    <w:rsid w:val="006E1EDB"/>
    <w:rsid w:val="006E23A1"/>
    <w:rsid w:val="006E2BD8"/>
    <w:rsid w:val="006E3E82"/>
    <w:rsid w:val="006E3F21"/>
    <w:rsid w:val="006E443C"/>
    <w:rsid w:val="006E7EEA"/>
    <w:rsid w:val="006F09D2"/>
    <w:rsid w:val="006F0AEA"/>
    <w:rsid w:val="006F1B61"/>
    <w:rsid w:val="006F3196"/>
    <w:rsid w:val="006F32B6"/>
    <w:rsid w:val="006F524D"/>
    <w:rsid w:val="006F5F3B"/>
    <w:rsid w:val="006F6283"/>
    <w:rsid w:val="006F6295"/>
    <w:rsid w:val="0070215E"/>
    <w:rsid w:val="00702828"/>
    <w:rsid w:val="00704075"/>
    <w:rsid w:val="0070500A"/>
    <w:rsid w:val="00705E1C"/>
    <w:rsid w:val="00707EB5"/>
    <w:rsid w:val="0071094D"/>
    <w:rsid w:val="00710ED3"/>
    <w:rsid w:val="0071101F"/>
    <w:rsid w:val="0071158C"/>
    <w:rsid w:val="0071265E"/>
    <w:rsid w:val="00712E68"/>
    <w:rsid w:val="00713911"/>
    <w:rsid w:val="00713A27"/>
    <w:rsid w:val="00717EA2"/>
    <w:rsid w:val="007202E3"/>
    <w:rsid w:val="007221DE"/>
    <w:rsid w:val="00722E60"/>
    <w:rsid w:val="00723C85"/>
    <w:rsid w:val="00723F0E"/>
    <w:rsid w:val="00725057"/>
    <w:rsid w:val="007253E9"/>
    <w:rsid w:val="007256CA"/>
    <w:rsid w:val="00727333"/>
    <w:rsid w:val="007278FA"/>
    <w:rsid w:val="00727C25"/>
    <w:rsid w:val="00727D4E"/>
    <w:rsid w:val="007301F9"/>
    <w:rsid w:val="007308D3"/>
    <w:rsid w:val="00730A9A"/>
    <w:rsid w:val="007334D6"/>
    <w:rsid w:val="00733553"/>
    <w:rsid w:val="00733F62"/>
    <w:rsid w:val="0073478F"/>
    <w:rsid w:val="00740079"/>
    <w:rsid w:val="0074017E"/>
    <w:rsid w:val="0074160D"/>
    <w:rsid w:val="00742369"/>
    <w:rsid w:val="00744143"/>
    <w:rsid w:val="00744E7C"/>
    <w:rsid w:val="007470F3"/>
    <w:rsid w:val="00747E0B"/>
    <w:rsid w:val="007504FC"/>
    <w:rsid w:val="00750D04"/>
    <w:rsid w:val="00751A0C"/>
    <w:rsid w:val="0075359F"/>
    <w:rsid w:val="00753B97"/>
    <w:rsid w:val="00753C80"/>
    <w:rsid w:val="00756196"/>
    <w:rsid w:val="00756CA6"/>
    <w:rsid w:val="00757358"/>
    <w:rsid w:val="00757477"/>
    <w:rsid w:val="007577D0"/>
    <w:rsid w:val="00757B4D"/>
    <w:rsid w:val="00757F98"/>
    <w:rsid w:val="00762634"/>
    <w:rsid w:val="00763D9E"/>
    <w:rsid w:val="007649B4"/>
    <w:rsid w:val="0076628B"/>
    <w:rsid w:val="007674C4"/>
    <w:rsid w:val="00767B60"/>
    <w:rsid w:val="00770266"/>
    <w:rsid w:val="007716E2"/>
    <w:rsid w:val="00772543"/>
    <w:rsid w:val="00772809"/>
    <w:rsid w:val="00773F6B"/>
    <w:rsid w:val="00774562"/>
    <w:rsid w:val="007748A4"/>
    <w:rsid w:val="00776577"/>
    <w:rsid w:val="00776893"/>
    <w:rsid w:val="00777644"/>
    <w:rsid w:val="00780DD1"/>
    <w:rsid w:val="00782C55"/>
    <w:rsid w:val="0078579A"/>
    <w:rsid w:val="00785CBD"/>
    <w:rsid w:val="0078790B"/>
    <w:rsid w:val="00790E73"/>
    <w:rsid w:val="007913E2"/>
    <w:rsid w:val="00793671"/>
    <w:rsid w:val="007940E9"/>
    <w:rsid w:val="00795B70"/>
    <w:rsid w:val="007A0028"/>
    <w:rsid w:val="007A0B57"/>
    <w:rsid w:val="007A14FA"/>
    <w:rsid w:val="007A2B9B"/>
    <w:rsid w:val="007A355C"/>
    <w:rsid w:val="007A4C20"/>
    <w:rsid w:val="007A5232"/>
    <w:rsid w:val="007A6527"/>
    <w:rsid w:val="007A688F"/>
    <w:rsid w:val="007A6D3E"/>
    <w:rsid w:val="007A709C"/>
    <w:rsid w:val="007A74B7"/>
    <w:rsid w:val="007B20AC"/>
    <w:rsid w:val="007B2691"/>
    <w:rsid w:val="007B2986"/>
    <w:rsid w:val="007B2A3F"/>
    <w:rsid w:val="007B3586"/>
    <w:rsid w:val="007B5D7C"/>
    <w:rsid w:val="007B793F"/>
    <w:rsid w:val="007C0182"/>
    <w:rsid w:val="007C0921"/>
    <w:rsid w:val="007C1032"/>
    <w:rsid w:val="007C196B"/>
    <w:rsid w:val="007C1AB7"/>
    <w:rsid w:val="007C3F58"/>
    <w:rsid w:val="007C41EC"/>
    <w:rsid w:val="007C497A"/>
    <w:rsid w:val="007C590F"/>
    <w:rsid w:val="007C6181"/>
    <w:rsid w:val="007C73EC"/>
    <w:rsid w:val="007C7951"/>
    <w:rsid w:val="007D157D"/>
    <w:rsid w:val="007D1D51"/>
    <w:rsid w:val="007D35CB"/>
    <w:rsid w:val="007D4CFF"/>
    <w:rsid w:val="007D4EEB"/>
    <w:rsid w:val="007D5D26"/>
    <w:rsid w:val="007D5FA1"/>
    <w:rsid w:val="007D659F"/>
    <w:rsid w:val="007E01EF"/>
    <w:rsid w:val="007E0F41"/>
    <w:rsid w:val="007E41CE"/>
    <w:rsid w:val="007E5143"/>
    <w:rsid w:val="007E530D"/>
    <w:rsid w:val="007E5EA9"/>
    <w:rsid w:val="007E5FC8"/>
    <w:rsid w:val="007F0C19"/>
    <w:rsid w:val="007F2EED"/>
    <w:rsid w:val="007F391C"/>
    <w:rsid w:val="007F40FE"/>
    <w:rsid w:val="007F4A3F"/>
    <w:rsid w:val="007F4AFA"/>
    <w:rsid w:val="007F5D58"/>
    <w:rsid w:val="00801FFD"/>
    <w:rsid w:val="008027FB"/>
    <w:rsid w:val="00802B28"/>
    <w:rsid w:val="00802E8D"/>
    <w:rsid w:val="008067EC"/>
    <w:rsid w:val="0080707C"/>
    <w:rsid w:val="0081541F"/>
    <w:rsid w:val="00816B4E"/>
    <w:rsid w:val="0081726D"/>
    <w:rsid w:val="00817539"/>
    <w:rsid w:val="00820D09"/>
    <w:rsid w:val="008212A6"/>
    <w:rsid w:val="00821989"/>
    <w:rsid w:val="00821DAC"/>
    <w:rsid w:val="008226E5"/>
    <w:rsid w:val="00826583"/>
    <w:rsid w:val="00826E9F"/>
    <w:rsid w:val="00826F77"/>
    <w:rsid w:val="00827123"/>
    <w:rsid w:val="00830149"/>
    <w:rsid w:val="008301B9"/>
    <w:rsid w:val="0083086A"/>
    <w:rsid w:val="00831499"/>
    <w:rsid w:val="00831769"/>
    <w:rsid w:val="00832134"/>
    <w:rsid w:val="008341B6"/>
    <w:rsid w:val="0083437D"/>
    <w:rsid w:val="008355C7"/>
    <w:rsid w:val="008362AC"/>
    <w:rsid w:val="00836880"/>
    <w:rsid w:val="00837491"/>
    <w:rsid w:val="0084194D"/>
    <w:rsid w:val="00841991"/>
    <w:rsid w:val="00841E17"/>
    <w:rsid w:val="0084293F"/>
    <w:rsid w:val="00842BEB"/>
    <w:rsid w:val="00842C2A"/>
    <w:rsid w:val="00843280"/>
    <w:rsid w:val="00845DD1"/>
    <w:rsid w:val="008469E3"/>
    <w:rsid w:val="00847B82"/>
    <w:rsid w:val="00847EBA"/>
    <w:rsid w:val="00847FEF"/>
    <w:rsid w:val="00851184"/>
    <w:rsid w:val="00851D81"/>
    <w:rsid w:val="00854FD9"/>
    <w:rsid w:val="00855138"/>
    <w:rsid w:val="00857C49"/>
    <w:rsid w:val="00860DCE"/>
    <w:rsid w:val="008614BB"/>
    <w:rsid w:val="00863F17"/>
    <w:rsid w:val="00863F52"/>
    <w:rsid w:val="008642CA"/>
    <w:rsid w:val="00864809"/>
    <w:rsid w:val="008661FC"/>
    <w:rsid w:val="0086660C"/>
    <w:rsid w:val="0087062E"/>
    <w:rsid w:val="008720EF"/>
    <w:rsid w:val="008732B8"/>
    <w:rsid w:val="00873401"/>
    <w:rsid w:val="00873764"/>
    <w:rsid w:val="00874D22"/>
    <w:rsid w:val="00876A55"/>
    <w:rsid w:val="00876F9C"/>
    <w:rsid w:val="008773CA"/>
    <w:rsid w:val="00877DA2"/>
    <w:rsid w:val="00880E67"/>
    <w:rsid w:val="008824BD"/>
    <w:rsid w:val="00882736"/>
    <w:rsid w:val="00883140"/>
    <w:rsid w:val="00887004"/>
    <w:rsid w:val="0089106B"/>
    <w:rsid w:val="00891630"/>
    <w:rsid w:val="00892907"/>
    <w:rsid w:val="00893991"/>
    <w:rsid w:val="0089521F"/>
    <w:rsid w:val="00895D20"/>
    <w:rsid w:val="00896F51"/>
    <w:rsid w:val="008A0452"/>
    <w:rsid w:val="008A0C48"/>
    <w:rsid w:val="008A0E8B"/>
    <w:rsid w:val="008A0FC8"/>
    <w:rsid w:val="008A3AB6"/>
    <w:rsid w:val="008A3B5D"/>
    <w:rsid w:val="008A4D0C"/>
    <w:rsid w:val="008A5237"/>
    <w:rsid w:val="008A63D9"/>
    <w:rsid w:val="008B09D1"/>
    <w:rsid w:val="008B1C9F"/>
    <w:rsid w:val="008B1D0F"/>
    <w:rsid w:val="008B25FD"/>
    <w:rsid w:val="008B2627"/>
    <w:rsid w:val="008B5134"/>
    <w:rsid w:val="008B6004"/>
    <w:rsid w:val="008B6874"/>
    <w:rsid w:val="008B7B74"/>
    <w:rsid w:val="008C1003"/>
    <w:rsid w:val="008C1431"/>
    <w:rsid w:val="008C1F52"/>
    <w:rsid w:val="008C1F6B"/>
    <w:rsid w:val="008C24C6"/>
    <w:rsid w:val="008C5A46"/>
    <w:rsid w:val="008C6E32"/>
    <w:rsid w:val="008C76B7"/>
    <w:rsid w:val="008D083A"/>
    <w:rsid w:val="008D18BA"/>
    <w:rsid w:val="008D2F63"/>
    <w:rsid w:val="008D348B"/>
    <w:rsid w:val="008D3717"/>
    <w:rsid w:val="008D4882"/>
    <w:rsid w:val="008D4A55"/>
    <w:rsid w:val="008D4FD7"/>
    <w:rsid w:val="008D546F"/>
    <w:rsid w:val="008D7E5E"/>
    <w:rsid w:val="008E0C0A"/>
    <w:rsid w:val="008E1A2A"/>
    <w:rsid w:val="008E1E30"/>
    <w:rsid w:val="008E2255"/>
    <w:rsid w:val="008E3500"/>
    <w:rsid w:val="008E3772"/>
    <w:rsid w:val="008E3E8E"/>
    <w:rsid w:val="008E49AC"/>
    <w:rsid w:val="008E659B"/>
    <w:rsid w:val="008F04F4"/>
    <w:rsid w:val="008F120A"/>
    <w:rsid w:val="008F1E59"/>
    <w:rsid w:val="008F24C7"/>
    <w:rsid w:val="008F29EB"/>
    <w:rsid w:val="008F35C8"/>
    <w:rsid w:val="008F48C6"/>
    <w:rsid w:val="008F4DCE"/>
    <w:rsid w:val="008F5218"/>
    <w:rsid w:val="008F565D"/>
    <w:rsid w:val="00900448"/>
    <w:rsid w:val="00904BC6"/>
    <w:rsid w:val="00904C9B"/>
    <w:rsid w:val="00905E4E"/>
    <w:rsid w:val="009065D5"/>
    <w:rsid w:val="009101AE"/>
    <w:rsid w:val="009111D7"/>
    <w:rsid w:val="00912564"/>
    <w:rsid w:val="00912757"/>
    <w:rsid w:val="0091387C"/>
    <w:rsid w:val="00914189"/>
    <w:rsid w:val="00914C1A"/>
    <w:rsid w:val="0091631D"/>
    <w:rsid w:val="00916899"/>
    <w:rsid w:val="00917BFD"/>
    <w:rsid w:val="00917D63"/>
    <w:rsid w:val="0092228D"/>
    <w:rsid w:val="00922DEB"/>
    <w:rsid w:val="00922E96"/>
    <w:rsid w:val="00923A75"/>
    <w:rsid w:val="00923BDA"/>
    <w:rsid w:val="00923D2D"/>
    <w:rsid w:val="0092413C"/>
    <w:rsid w:val="009245B7"/>
    <w:rsid w:val="00925FF5"/>
    <w:rsid w:val="00926671"/>
    <w:rsid w:val="00926E3E"/>
    <w:rsid w:val="009273A7"/>
    <w:rsid w:val="00930AB0"/>
    <w:rsid w:val="00931479"/>
    <w:rsid w:val="00931846"/>
    <w:rsid w:val="00931A27"/>
    <w:rsid w:val="00931DE0"/>
    <w:rsid w:val="009340B1"/>
    <w:rsid w:val="00934C61"/>
    <w:rsid w:val="00935BE5"/>
    <w:rsid w:val="00936B57"/>
    <w:rsid w:val="009374A0"/>
    <w:rsid w:val="00942EEF"/>
    <w:rsid w:val="0094405D"/>
    <w:rsid w:val="00944747"/>
    <w:rsid w:val="009447A2"/>
    <w:rsid w:val="009472D8"/>
    <w:rsid w:val="0094748D"/>
    <w:rsid w:val="00947770"/>
    <w:rsid w:val="00947F91"/>
    <w:rsid w:val="009503B9"/>
    <w:rsid w:val="00950D45"/>
    <w:rsid w:val="009536AE"/>
    <w:rsid w:val="00953B3D"/>
    <w:rsid w:val="00954E05"/>
    <w:rsid w:val="009567D8"/>
    <w:rsid w:val="00956EC4"/>
    <w:rsid w:val="00961D84"/>
    <w:rsid w:val="00961EEA"/>
    <w:rsid w:val="00963C41"/>
    <w:rsid w:val="00964CF4"/>
    <w:rsid w:val="00964F87"/>
    <w:rsid w:val="00965442"/>
    <w:rsid w:val="009661B1"/>
    <w:rsid w:val="009679B2"/>
    <w:rsid w:val="0097006E"/>
    <w:rsid w:val="00970B8D"/>
    <w:rsid w:val="00971582"/>
    <w:rsid w:val="00973821"/>
    <w:rsid w:val="009748FE"/>
    <w:rsid w:val="00977118"/>
    <w:rsid w:val="00977234"/>
    <w:rsid w:val="00980868"/>
    <w:rsid w:val="00981255"/>
    <w:rsid w:val="0098207F"/>
    <w:rsid w:val="00982144"/>
    <w:rsid w:val="00985FF8"/>
    <w:rsid w:val="0098721C"/>
    <w:rsid w:val="009904DA"/>
    <w:rsid w:val="00990512"/>
    <w:rsid w:val="0099163E"/>
    <w:rsid w:val="0099251B"/>
    <w:rsid w:val="00993555"/>
    <w:rsid w:val="00993BAB"/>
    <w:rsid w:val="00993E08"/>
    <w:rsid w:val="0099424D"/>
    <w:rsid w:val="0099470D"/>
    <w:rsid w:val="00994C3E"/>
    <w:rsid w:val="009951FC"/>
    <w:rsid w:val="009954B0"/>
    <w:rsid w:val="00996F43"/>
    <w:rsid w:val="00997C97"/>
    <w:rsid w:val="009A1377"/>
    <w:rsid w:val="009A1F1A"/>
    <w:rsid w:val="009A2EA9"/>
    <w:rsid w:val="009A2FF3"/>
    <w:rsid w:val="009A31D8"/>
    <w:rsid w:val="009A3950"/>
    <w:rsid w:val="009A5A5D"/>
    <w:rsid w:val="009A5C1E"/>
    <w:rsid w:val="009A5CAA"/>
    <w:rsid w:val="009A60B0"/>
    <w:rsid w:val="009A6CDF"/>
    <w:rsid w:val="009B1623"/>
    <w:rsid w:val="009B20BE"/>
    <w:rsid w:val="009B22E2"/>
    <w:rsid w:val="009B3497"/>
    <w:rsid w:val="009B3B41"/>
    <w:rsid w:val="009B4072"/>
    <w:rsid w:val="009B5062"/>
    <w:rsid w:val="009B580E"/>
    <w:rsid w:val="009B6238"/>
    <w:rsid w:val="009B6342"/>
    <w:rsid w:val="009C0B0D"/>
    <w:rsid w:val="009C1E46"/>
    <w:rsid w:val="009C239D"/>
    <w:rsid w:val="009C28F2"/>
    <w:rsid w:val="009C5170"/>
    <w:rsid w:val="009C53CC"/>
    <w:rsid w:val="009C55A2"/>
    <w:rsid w:val="009C56D7"/>
    <w:rsid w:val="009C56E8"/>
    <w:rsid w:val="009C6E7A"/>
    <w:rsid w:val="009C7729"/>
    <w:rsid w:val="009D0F6D"/>
    <w:rsid w:val="009D0F6F"/>
    <w:rsid w:val="009D186A"/>
    <w:rsid w:val="009D2232"/>
    <w:rsid w:val="009D38C3"/>
    <w:rsid w:val="009D43ED"/>
    <w:rsid w:val="009D5021"/>
    <w:rsid w:val="009D503A"/>
    <w:rsid w:val="009D54DA"/>
    <w:rsid w:val="009D6AFE"/>
    <w:rsid w:val="009D73DD"/>
    <w:rsid w:val="009E07E2"/>
    <w:rsid w:val="009E0B6C"/>
    <w:rsid w:val="009E1070"/>
    <w:rsid w:val="009E15D6"/>
    <w:rsid w:val="009E22FA"/>
    <w:rsid w:val="009E2BEF"/>
    <w:rsid w:val="009E576C"/>
    <w:rsid w:val="009E6A97"/>
    <w:rsid w:val="009E7010"/>
    <w:rsid w:val="009E7392"/>
    <w:rsid w:val="009F213B"/>
    <w:rsid w:val="009F23BA"/>
    <w:rsid w:val="009F2654"/>
    <w:rsid w:val="009F3C99"/>
    <w:rsid w:val="009F457B"/>
    <w:rsid w:val="00A027FF"/>
    <w:rsid w:val="00A02B4E"/>
    <w:rsid w:val="00A04282"/>
    <w:rsid w:val="00A100D0"/>
    <w:rsid w:val="00A10AA2"/>
    <w:rsid w:val="00A11ABF"/>
    <w:rsid w:val="00A1319F"/>
    <w:rsid w:val="00A1322C"/>
    <w:rsid w:val="00A13790"/>
    <w:rsid w:val="00A13EB7"/>
    <w:rsid w:val="00A1412C"/>
    <w:rsid w:val="00A15F9A"/>
    <w:rsid w:val="00A16481"/>
    <w:rsid w:val="00A1669F"/>
    <w:rsid w:val="00A202AA"/>
    <w:rsid w:val="00A207E6"/>
    <w:rsid w:val="00A22C1D"/>
    <w:rsid w:val="00A23068"/>
    <w:rsid w:val="00A23405"/>
    <w:rsid w:val="00A23C60"/>
    <w:rsid w:val="00A245EA"/>
    <w:rsid w:val="00A2490C"/>
    <w:rsid w:val="00A26333"/>
    <w:rsid w:val="00A266F7"/>
    <w:rsid w:val="00A30939"/>
    <w:rsid w:val="00A32982"/>
    <w:rsid w:val="00A33A31"/>
    <w:rsid w:val="00A34448"/>
    <w:rsid w:val="00A3450D"/>
    <w:rsid w:val="00A35915"/>
    <w:rsid w:val="00A36437"/>
    <w:rsid w:val="00A36F41"/>
    <w:rsid w:val="00A37DE0"/>
    <w:rsid w:val="00A41AE7"/>
    <w:rsid w:val="00A4298A"/>
    <w:rsid w:val="00A454CC"/>
    <w:rsid w:val="00A457A8"/>
    <w:rsid w:val="00A4686B"/>
    <w:rsid w:val="00A46D4D"/>
    <w:rsid w:val="00A46D75"/>
    <w:rsid w:val="00A50D5C"/>
    <w:rsid w:val="00A51EF9"/>
    <w:rsid w:val="00A5258D"/>
    <w:rsid w:val="00A52838"/>
    <w:rsid w:val="00A529BE"/>
    <w:rsid w:val="00A52DA1"/>
    <w:rsid w:val="00A532BC"/>
    <w:rsid w:val="00A53726"/>
    <w:rsid w:val="00A5398D"/>
    <w:rsid w:val="00A5435F"/>
    <w:rsid w:val="00A544CD"/>
    <w:rsid w:val="00A54755"/>
    <w:rsid w:val="00A5570A"/>
    <w:rsid w:val="00A56959"/>
    <w:rsid w:val="00A57579"/>
    <w:rsid w:val="00A60FF2"/>
    <w:rsid w:val="00A63EEE"/>
    <w:rsid w:val="00A649A9"/>
    <w:rsid w:val="00A6554F"/>
    <w:rsid w:val="00A65BB1"/>
    <w:rsid w:val="00A65CEF"/>
    <w:rsid w:val="00A66C7D"/>
    <w:rsid w:val="00A7293D"/>
    <w:rsid w:val="00A72A29"/>
    <w:rsid w:val="00A72ADC"/>
    <w:rsid w:val="00A72D87"/>
    <w:rsid w:val="00A75DF0"/>
    <w:rsid w:val="00A775BD"/>
    <w:rsid w:val="00A80132"/>
    <w:rsid w:val="00A80AC7"/>
    <w:rsid w:val="00A8359C"/>
    <w:rsid w:val="00A8565F"/>
    <w:rsid w:val="00A85802"/>
    <w:rsid w:val="00A867F4"/>
    <w:rsid w:val="00A86A51"/>
    <w:rsid w:val="00A87CC0"/>
    <w:rsid w:val="00A90114"/>
    <w:rsid w:val="00A90477"/>
    <w:rsid w:val="00A90CDA"/>
    <w:rsid w:val="00A91008"/>
    <w:rsid w:val="00A91D15"/>
    <w:rsid w:val="00A9387D"/>
    <w:rsid w:val="00A96C50"/>
    <w:rsid w:val="00A97013"/>
    <w:rsid w:val="00A9722B"/>
    <w:rsid w:val="00A978E1"/>
    <w:rsid w:val="00AA0F6F"/>
    <w:rsid w:val="00AA0FB8"/>
    <w:rsid w:val="00AA1589"/>
    <w:rsid w:val="00AA1A81"/>
    <w:rsid w:val="00AA2EDD"/>
    <w:rsid w:val="00AA473C"/>
    <w:rsid w:val="00AB19F4"/>
    <w:rsid w:val="00AB1B7F"/>
    <w:rsid w:val="00AB1DE7"/>
    <w:rsid w:val="00AB237B"/>
    <w:rsid w:val="00AB300D"/>
    <w:rsid w:val="00AB3812"/>
    <w:rsid w:val="00AB3ECE"/>
    <w:rsid w:val="00AB4177"/>
    <w:rsid w:val="00AB5EBA"/>
    <w:rsid w:val="00AC039F"/>
    <w:rsid w:val="00AC0C21"/>
    <w:rsid w:val="00AC2407"/>
    <w:rsid w:val="00AC3B79"/>
    <w:rsid w:val="00AC4650"/>
    <w:rsid w:val="00AC511E"/>
    <w:rsid w:val="00AC543D"/>
    <w:rsid w:val="00AC5A6E"/>
    <w:rsid w:val="00AC607C"/>
    <w:rsid w:val="00AD00A9"/>
    <w:rsid w:val="00AD3491"/>
    <w:rsid w:val="00AD43DE"/>
    <w:rsid w:val="00AD6F67"/>
    <w:rsid w:val="00AD7CF6"/>
    <w:rsid w:val="00AE4634"/>
    <w:rsid w:val="00AE4726"/>
    <w:rsid w:val="00AE49E8"/>
    <w:rsid w:val="00AE56ED"/>
    <w:rsid w:val="00AE588F"/>
    <w:rsid w:val="00AE75B8"/>
    <w:rsid w:val="00AE7B02"/>
    <w:rsid w:val="00AE7BEF"/>
    <w:rsid w:val="00AE7E32"/>
    <w:rsid w:val="00AF03B2"/>
    <w:rsid w:val="00AF0E1A"/>
    <w:rsid w:val="00AF30A4"/>
    <w:rsid w:val="00AF36C3"/>
    <w:rsid w:val="00AF5F2E"/>
    <w:rsid w:val="00AF787B"/>
    <w:rsid w:val="00B002BB"/>
    <w:rsid w:val="00B00D47"/>
    <w:rsid w:val="00B02F72"/>
    <w:rsid w:val="00B0367A"/>
    <w:rsid w:val="00B03913"/>
    <w:rsid w:val="00B050B8"/>
    <w:rsid w:val="00B0783C"/>
    <w:rsid w:val="00B10E48"/>
    <w:rsid w:val="00B121FB"/>
    <w:rsid w:val="00B1268F"/>
    <w:rsid w:val="00B140EE"/>
    <w:rsid w:val="00B15759"/>
    <w:rsid w:val="00B159B5"/>
    <w:rsid w:val="00B161B7"/>
    <w:rsid w:val="00B1686D"/>
    <w:rsid w:val="00B17880"/>
    <w:rsid w:val="00B20780"/>
    <w:rsid w:val="00B21E12"/>
    <w:rsid w:val="00B22D66"/>
    <w:rsid w:val="00B2525A"/>
    <w:rsid w:val="00B25AFE"/>
    <w:rsid w:val="00B26027"/>
    <w:rsid w:val="00B26730"/>
    <w:rsid w:val="00B276D1"/>
    <w:rsid w:val="00B3089C"/>
    <w:rsid w:val="00B314CB"/>
    <w:rsid w:val="00B330FC"/>
    <w:rsid w:val="00B33B4C"/>
    <w:rsid w:val="00B341A6"/>
    <w:rsid w:val="00B35C30"/>
    <w:rsid w:val="00B3652F"/>
    <w:rsid w:val="00B36625"/>
    <w:rsid w:val="00B36ADF"/>
    <w:rsid w:val="00B370CA"/>
    <w:rsid w:val="00B373A3"/>
    <w:rsid w:val="00B37B32"/>
    <w:rsid w:val="00B42996"/>
    <w:rsid w:val="00B42E0D"/>
    <w:rsid w:val="00B42F0D"/>
    <w:rsid w:val="00B4315C"/>
    <w:rsid w:val="00B4364C"/>
    <w:rsid w:val="00B437D4"/>
    <w:rsid w:val="00B43F21"/>
    <w:rsid w:val="00B43FE6"/>
    <w:rsid w:val="00B535DA"/>
    <w:rsid w:val="00B53C55"/>
    <w:rsid w:val="00B542A2"/>
    <w:rsid w:val="00B548D4"/>
    <w:rsid w:val="00B559E3"/>
    <w:rsid w:val="00B55AC8"/>
    <w:rsid w:val="00B55F4B"/>
    <w:rsid w:val="00B56512"/>
    <w:rsid w:val="00B576A4"/>
    <w:rsid w:val="00B611BA"/>
    <w:rsid w:val="00B6166C"/>
    <w:rsid w:val="00B6338E"/>
    <w:rsid w:val="00B639C4"/>
    <w:rsid w:val="00B641D2"/>
    <w:rsid w:val="00B650BE"/>
    <w:rsid w:val="00B667B2"/>
    <w:rsid w:val="00B704EC"/>
    <w:rsid w:val="00B713AA"/>
    <w:rsid w:val="00B71DC1"/>
    <w:rsid w:val="00B72602"/>
    <w:rsid w:val="00B72DB1"/>
    <w:rsid w:val="00B73AB4"/>
    <w:rsid w:val="00B749A7"/>
    <w:rsid w:val="00B76FB6"/>
    <w:rsid w:val="00B773B9"/>
    <w:rsid w:val="00B77700"/>
    <w:rsid w:val="00B77CC5"/>
    <w:rsid w:val="00B80CA2"/>
    <w:rsid w:val="00B81617"/>
    <w:rsid w:val="00B819F3"/>
    <w:rsid w:val="00B82FE2"/>
    <w:rsid w:val="00B86214"/>
    <w:rsid w:val="00B868CA"/>
    <w:rsid w:val="00B901BE"/>
    <w:rsid w:val="00B909F6"/>
    <w:rsid w:val="00B90C84"/>
    <w:rsid w:val="00B92647"/>
    <w:rsid w:val="00B9451D"/>
    <w:rsid w:val="00B95C4D"/>
    <w:rsid w:val="00B96475"/>
    <w:rsid w:val="00BA00FD"/>
    <w:rsid w:val="00BA0F69"/>
    <w:rsid w:val="00BA14E1"/>
    <w:rsid w:val="00BA32E5"/>
    <w:rsid w:val="00BA604A"/>
    <w:rsid w:val="00BB0416"/>
    <w:rsid w:val="00BB09DC"/>
    <w:rsid w:val="00BB2633"/>
    <w:rsid w:val="00BB47C0"/>
    <w:rsid w:val="00BB6BB9"/>
    <w:rsid w:val="00BC1B97"/>
    <w:rsid w:val="00BC2505"/>
    <w:rsid w:val="00BC277E"/>
    <w:rsid w:val="00BC4ED2"/>
    <w:rsid w:val="00BC5331"/>
    <w:rsid w:val="00BD0AE5"/>
    <w:rsid w:val="00BD156D"/>
    <w:rsid w:val="00BD2B21"/>
    <w:rsid w:val="00BD2E6A"/>
    <w:rsid w:val="00BD3757"/>
    <w:rsid w:val="00BD3C3B"/>
    <w:rsid w:val="00BD5680"/>
    <w:rsid w:val="00BD56D9"/>
    <w:rsid w:val="00BD6647"/>
    <w:rsid w:val="00BD6B78"/>
    <w:rsid w:val="00BD6F1A"/>
    <w:rsid w:val="00BD718F"/>
    <w:rsid w:val="00BD7E43"/>
    <w:rsid w:val="00BE0E00"/>
    <w:rsid w:val="00BE2B0D"/>
    <w:rsid w:val="00BE3D9A"/>
    <w:rsid w:val="00BE46F0"/>
    <w:rsid w:val="00BE58E5"/>
    <w:rsid w:val="00BE6227"/>
    <w:rsid w:val="00BE7001"/>
    <w:rsid w:val="00BE7518"/>
    <w:rsid w:val="00BF11B6"/>
    <w:rsid w:val="00BF33E5"/>
    <w:rsid w:val="00BF3AA5"/>
    <w:rsid w:val="00BF418E"/>
    <w:rsid w:val="00BF5972"/>
    <w:rsid w:val="00BF6D31"/>
    <w:rsid w:val="00C00B71"/>
    <w:rsid w:val="00C01285"/>
    <w:rsid w:val="00C014AB"/>
    <w:rsid w:val="00C01C44"/>
    <w:rsid w:val="00C024FD"/>
    <w:rsid w:val="00C031C5"/>
    <w:rsid w:val="00C036EF"/>
    <w:rsid w:val="00C03DE3"/>
    <w:rsid w:val="00C04FA8"/>
    <w:rsid w:val="00C05B23"/>
    <w:rsid w:val="00C071CB"/>
    <w:rsid w:val="00C076D7"/>
    <w:rsid w:val="00C11596"/>
    <w:rsid w:val="00C1272F"/>
    <w:rsid w:val="00C12A6D"/>
    <w:rsid w:val="00C13FE6"/>
    <w:rsid w:val="00C140A2"/>
    <w:rsid w:val="00C153D8"/>
    <w:rsid w:val="00C164F8"/>
    <w:rsid w:val="00C212D5"/>
    <w:rsid w:val="00C21F95"/>
    <w:rsid w:val="00C21FDE"/>
    <w:rsid w:val="00C226F6"/>
    <w:rsid w:val="00C23DFF"/>
    <w:rsid w:val="00C24F7F"/>
    <w:rsid w:val="00C25964"/>
    <w:rsid w:val="00C2736C"/>
    <w:rsid w:val="00C27518"/>
    <w:rsid w:val="00C27BDF"/>
    <w:rsid w:val="00C27DB3"/>
    <w:rsid w:val="00C30B55"/>
    <w:rsid w:val="00C34922"/>
    <w:rsid w:val="00C36E90"/>
    <w:rsid w:val="00C37B11"/>
    <w:rsid w:val="00C37E59"/>
    <w:rsid w:val="00C417E0"/>
    <w:rsid w:val="00C41D1A"/>
    <w:rsid w:val="00C427EC"/>
    <w:rsid w:val="00C43CD2"/>
    <w:rsid w:val="00C46A7E"/>
    <w:rsid w:val="00C46E78"/>
    <w:rsid w:val="00C47FA5"/>
    <w:rsid w:val="00C5034D"/>
    <w:rsid w:val="00C509FC"/>
    <w:rsid w:val="00C515E2"/>
    <w:rsid w:val="00C51611"/>
    <w:rsid w:val="00C51702"/>
    <w:rsid w:val="00C520B5"/>
    <w:rsid w:val="00C5225D"/>
    <w:rsid w:val="00C5274A"/>
    <w:rsid w:val="00C54089"/>
    <w:rsid w:val="00C54755"/>
    <w:rsid w:val="00C54A0F"/>
    <w:rsid w:val="00C55858"/>
    <w:rsid w:val="00C57852"/>
    <w:rsid w:val="00C57F4F"/>
    <w:rsid w:val="00C60E11"/>
    <w:rsid w:val="00C63CA9"/>
    <w:rsid w:val="00C646E1"/>
    <w:rsid w:val="00C657FE"/>
    <w:rsid w:val="00C65909"/>
    <w:rsid w:val="00C65F3B"/>
    <w:rsid w:val="00C66DD1"/>
    <w:rsid w:val="00C67408"/>
    <w:rsid w:val="00C70872"/>
    <w:rsid w:val="00C70981"/>
    <w:rsid w:val="00C73653"/>
    <w:rsid w:val="00C73EDE"/>
    <w:rsid w:val="00C759FD"/>
    <w:rsid w:val="00C75F31"/>
    <w:rsid w:val="00C81546"/>
    <w:rsid w:val="00C826D7"/>
    <w:rsid w:val="00C837DD"/>
    <w:rsid w:val="00C8424B"/>
    <w:rsid w:val="00C855C6"/>
    <w:rsid w:val="00C86D8F"/>
    <w:rsid w:val="00C87114"/>
    <w:rsid w:val="00C9165E"/>
    <w:rsid w:val="00C9220A"/>
    <w:rsid w:val="00C95C5E"/>
    <w:rsid w:val="00CA04DA"/>
    <w:rsid w:val="00CA0CD5"/>
    <w:rsid w:val="00CA21A6"/>
    <w:rsid w:val="00CA61FC"/>
    <w:rsid w:val="00CA6685"/>
    <w:rsid w:val="00CB23A5"/>
    <w:rsid w:val="00CB39DF"/>
    <w:rsid w:val="00CB425B"/>
    <w:rsid w:val="00CB540B"/>
    <w:rsid w:val="00CB54DE"/>
    <w:rsid w:val="00CB6116"/>
    <w:rsid w:val="00CB6C45"/>
    <w:rsid w:val="00CB75CE"/>
    <w:rsid w:val="00CB7956"/>
    <w:rsid w:val="00CC0A26"/>
    <w:rsid w:val="00CC1AD1"/>
    <w:rsid w:val="00CC21C1"/>
    <w:rsid w:val="00CC3485"/>
    <w:rsid w:val="00CC55DE"/>
    <w:rsid w:val="00CC7056"/>
    <w:rsid w:val="00CD0331"/>
    <w:rsid w:val="00CD0E76"/>
    <w:rsid w:val="00CD16FA"/>
    <w:rsid w:val="00CD1BA9"/>
    <w:rsid w:val="00CD3307"/>
    <w:rsid w:val="00CD5438"/>
    <w:rsid w:val="00CD5B05"/>
    <w:rsid w:val="00CD6847"/>
    <w:rsid w:val="00CD6BE5"/>
    <w:rsid w:val="00CD701D"/>
    <w:rsid w:val="00CE02E6"/>
    <w:rsid w:val="00CE07B4"/>
    <w:rsid w:val="00CE0E86"/>
    <w:rsid w:val="00CE3247"/>
    <w:rsid w:val="00CE3CB2"/>
    <w:rsid w:val="00CE4BD5"/>
    <w:rsid w:val="00CE4FC1"/>
    <w:rsid w:val="00CE642E"/>
    <w:rsid w:val="00CF0D03"/>
    <w:rsid w:val="00CF1271"/>
    <w:rsid w:val="00CF1939"/>
    <w:rsid w:val="00CF19A2"/>
    <w:rsid w:val="00CF302A"/>
    <w:rsid w:val="00CF3170"/>
    <w:rsid w:val="00CF629A"/>
    <w:rsid w:val="00CF63BC"/>
    <w:rsid w:val="00CF700F"/>
    <w:rsid w:val="00D0007A"/>
    <w:rsid w:val="00D00D48"/>
    <w:rsid w:val="00D02CD1"/>
    <w:rsid w:val="00D04616"/>
    <w:rsid w:val="00D06B50"/>
    <w:rsid w:val="00D10294"/>
    <w:rsid w:val="00D12AF3"/>
    <w:rsid w:val="00D14EF3"/>
    <w:rsid w:val="00D15432"/>
    <w:rsid w:val="00D15A6E"/>
    <w:rsid w:val="00D16E3D"/>
    <w:rsid w:val="00D17360"/>
    <w:rsid w:val="00D20885"/>
    <w:rsid w:val="00D218C2"/>
    <w:rsid w:val="00D21FCD"/>
    <w:rsid w:val="00D22174"/>
    <w:rsid w:val="00D257D3"/>
    <w:rsid w:val="00D25C1C"/>
    <w:rsid w:val="00D3069E"/>
    <w:rsid w:val="00D31080"/>
    <w:rsid w:val="00D31254"/>
    <w:rsid w:val="00D31EDD"/>
    <w:rsid w:val="00D35B80"/>
    <w:rsid w:val="00D42161"/>
    <w:rsid w:val="00D42A49"/>
    <w:rsid w:val="00D44053"/>
    <w:rsid w:val="00D44970"/>
    <w:rsid w:val="00D451C7"/>
    <w:rsid w:val="00D456F2"/>
    <w:rsid w:val="00D475F4"/>
    <w:rsid w:val="00D47E5C"/>
    <w:rsid w:val="00D50F4A"/>
    <w:rsid w:val="00D535AD"/>
    <w:rsid w:val="00D5383B"/>
    <w:rsid w:val="00D55594"/>
    <w:rsid w:val="00D5641A"/>
    <w:rsid w:val="00D6025A"/>
    <w:rsid w:val="00D60303"/>
    <w:rsid w:val="00D60B71"/>
    <w:rsid w:val="00D60D27"/>
    <w:rsid w:val="00D627F0"/>
    <w:rsid w:val="00D62C07"/>
    <w:rsid w:val="00D6465F"/>
    <w:rsid w:val="00D651A9"/>
    <w:rsid w:val="00D65E7D"/>
    <w:rsid w:val="00D66BFA"/>
    <w:rsid w:val="00D66CE1"/>
    <w:rsid w:val="00D67BE4"/>
    <w:rsid w:val="00D71C57"/>
    <w:rsid w:val="00D7226F"/>
    <w:rsid w:val="00D724B7"/>
    <w:rsid w:val="00D72C55"/>
    <w:rsid w:val="00D73E20"/>
    <w:rsid w:val="00D74CE7"/>
    <w:rsid w:val="00D77AB1"/>
    <w:rsid w:val="00D77B13"/>
    <w:rsid w:val="00D77C11"/>
    <w:rsid w:val="00D8098E"/>
    <w:rsid w:val="00D83F67"/>
    <w:rsid w:val="00D86177"/>
    <w:rsid w:val="00D86AAC"/>
    <w:rsid w:val="00D931DE"/>
    <w:rsid w:val="00D96E11"/>
    <w:rsid w:val="00D97994"/>
    <w:rsid w:val="00D97C73"/>
    <w:rsid w:val="00DA06E0"/>
    <w:rsid w:val="00DA0AD2"/>
    <w:rsid w:val="00DA39A7"/>
    <w:rsid w:val="00DA3DF0"/>
    <w:rsid w:val="00DA5409"/>
    <w:rsid w:val="00DA57C8"/>
    <w:rsid w:val="00DA6114"/>
    <w:rsid w:val="00DA6FC3"/>
    <w:rsid w:val="00DA7997"/>
    <w:rsid w:val="00DB0490"/>
    <w:rsid w:val="00DB0FD8"/>
    <w:rsid w:val="00DB336E"/>
    <w:rsid w:val="00DB3773"/>
    <w:rsid w:val="00DB55EE"/>
    <w:rsid w:val="00DC25A4"/>
    <w:rsid w:val="00DC2A08"/>
    <w:rsid w:val="00DC39FC"/>
    <w:rsid w:val="00DC4A3F"/>
    <w:rsid w:val="00DD13E0"/>
    <w:rsid w:val="00DD158C"/>
    <w:rsid w:val="00DD1699"/>
    <w:rsid w:val="00DD344D"/>
    <w:rsid w:val="00DD38CA"/>
    <w:rsid w:val="00DD3AB5"/>
    <w:rsid w:val="00DD3DAE"/>
    <w:rsid w:val="00DD7ECA"/>
    <w:rsid w:val="00DE38C5"/>
    <w:rsid w:val="00DE45E2"/>
    <w:rsid w:val="00DE58C3"/>
    <w:rsid w:val="00DE5D4D"/>
    <w:rsid w:val="00DE755E"/>
    <w:rsid w:val="00DE766C"/>
    <w:rsid w:val="00DF4BBA"/>
    <w:rsid w:val="00DF5418"/>
    <w:rsid w:val="00DF5E84"/>
    <w:rsid w:val="00DF6E0E"/>
    <w:rsid w:val="00DF76F5"/>
    <w:rsid w:val="00E00262"/>
    <w:rsid w:val="00E00FF6"/>
    <w:rsid w:val="00E0290B"/>
    <w:rsid w:val="00E03CCE"/>
    <w:rsid w:val="00E05159"/>
    <w:rsid w:val="00E0690B"/>
    <w:rsid w:val="00E06C65"/>
    <w:rsid w:val="00E1162C"/>
    <w:rsid w:val="00E1215E"/>
    <w:rsid w:val="00E1383F"/>
    <w:rsid w:val="00E13FEB"/>
    <w:rsid w:val="00E173E4"/>
    <w:rsid w:val="00E17B1D"/>
    <w:rsid w:val="00E17C37"/>
    <w:rsid w:val="00E21217"/>
    <w:rsid w:val="00E22B80"/>
    <w:rsid w:val="00E22F9B"/>
    <w:rsid w:val="00E3171F"/>
    <w:rsid w:val="00E32365"/>
    <w:rsid w:val="00E32660"/>
    <w:rsid w:val="00E32A4B"/>
    <w:rsid w:val="00E32E71"/>
    <w:rsid w:val="00E33251"/>
    <w:rsid w:val="00E338EE"/>
    <w:rsid w:val="00E34342"/>
    <w:rsid w:val="00E3590B"/>
    <w:rsid w:val="00E371FA"/>
    <w:rsid w:val="00E37C0D"/>
    <w:rsid w:val="00E4097F"/>
    <w:rsid w:val="00E41C14"/>
    <w:rsid w:val="00E42F1B"/>
    <w:rsid w:val="00E43680"/>
    <w:rsid w:val="00E43783"/>
    <w:rsid w:val="00E4385C"/>
    <w:rsid w:val="00E45B21"/>
    <w:rsid w:val="00E4666D"/>
    <w:rsid w:val="00E46FE3"/>
    <w:rsid w:val="00E52E75"/>
    <w:rsid w:val="00E5476B"/>
    <w:rsid w:val="00E57E23"/>
    <w:rsid w:val="00E60DC9"/>
    <w:rsid w:val="00E623D5"/>
    <w:rsid w:val="00E631C4"/>
    <w:rsid w:val="00E63370"/>
    <w:rsid w:val="00E63B13"/>
    <w:rsid w:val="00E646FD"/>
    <w:rsid w:val="00E679CC"/>
    <w:rsid w:val="00E67E89"/>
    <w:rsid w:val="00E67FB0"/>
    <w:rsid w:val="00E70045"/>
    <w:rsid w:val="00E709D0"/>
    <w:rsid w:val="00E70F6F"/>
    <w:rsid w:val="00E718DB"/>
    <w:rsid w:val="00E73250"/>
    <w:rsid w:val="00E736FF"/>
    <w:rsid w:val="00E73789"/>
    <w:rsid w:val="00E73939"/>
    <w:rsid w:val="00E73E45"/>
    <w:rsid w:val="00E748C0"/>
    <w:rsid w:val="00E76E12"/>
    <w:rsid w:val="00E77FA0"/>
    <w:rsid w:val="00E80A99"/>
    <w:rsid w:val="00E80CD4"/>
    <w:rsid w:val="00E81B60"/>
    <w:rsid w:val="00E829D1"/>
    <w:rsid w:val="00E84503"/>
    <w:rsid w:val="00E858FA"/>
    <w:rsid w:val="00E85B20"/>
    <w:rsid w:val="00E85C66"/>
    <w:rsid w:val="00E86E0F"/>
    <w:rsid w:val="00E90B85"/>
    <w:rsid w:val="00E9313A"/>
    <w:rsid w:val="00E93702"/>
    <w:rsid w:val="00E9482F"/>
    <w:rsid w:val="00E9526A"/>
    <w:rsid w:val="00E96729"/>
    <w:rsid w:val="00E96B6C"/>
    <w:rsid w:val="00EA0A42"/>
    <w:rsid w:val="00EA0C82"/>
    <w:rsid w:val="00EA56F7"/>
    <w:rsid w:val="00EA5E35"/>
    <w:rsid w:val="00EA6159"/>
    <w:rsid w:val="00EB0AC2"/>
    <w:rsid w:val="00EB1347"/>
    <w:rsid w:val="00EB297E"/>
    <w:rsid w:val="00EB3512"/>
    <w:rsid w:val="00EB38E2"/>
    <w:rsid w:val="00EB52AE"/>
    <w:rsid w:val="00EB58BA"/>
    <w:rsid w:val="00EB5C9E"/>
    <w:rsid w:val="00EB5F76"/>
    <w:rsid w:val="00EB630B"/>
    <w:rsid w:val="00EB66D3"/>
    <w:rsid w:val="00EC060F"/>
    <w:rsid w:val="00EC0D4B"/>
    <w:rsid w:val="00EC15EC"/>
    <w:rsid w:val="00EC2AA4"/>
    <w:rsid w:val="00EC54C8"/>
    <w:rsid w:val="00EC5CD6"/>
    <w:rsid w:val="00EC6675"/>
    <w:rsid w:val="00EC6951"/>
    <w:rsid w:val="00EC6A71"/>
    <w:rsid w:val="00EC6D1C"/>
    <w:rsid w:val="00EC7CE9"/>
    <w:rsid w:val="00ED04F7"/>
    <w:rsid w:val="00ED0758"/>
    <w:rsid w:val="00ED080D"/>
    <w:rsid w:val="00ED1E6D"/>
    <w:rsid w:val="00ED4C55"/>
    <w:rsid w:val="00ED54DB"/>
    <w:rsid w:val="00ED63ED"/>
    <w:rsid w:val="00ED6735"/>
    <w:rsid w:val="00EE0725"/>
    <w:rsid w:val="00EE293C"/>
    <w:rsid w:val="00EE2F4A"/>
    <w:rsid w:val="00EE5297"/>
    <w:rsid w:val="00EE5320"/>
    <w:rsid w:val="00EE6B17"/>
    <w:rsid w:val="00EE72DA"/>
    <w:rsid w:val="00EE7F4F"/>
    <w:rsid w:val="00EF1023"/>
    <w:rsid w:val="00EF3BA7"/>
    <w:rsid w:val="00EF5891"/>
    <w:rsid w:val="00EF6137"/>
    <w:rsid w:val="00EF7CDC"/>
    <w:rsid w:val="00EF7FA6"/>
    <w:rsid w:val="00F0073C"/>
    <w:rsid w:val="00F011C4"/>
    <w:rsid w:val="00F01322"/>
    <w:rsid w:val="00F01524"/>
    <w:rsid w:val="00F01F16"/>
    <w:rsid w:val="00F046D1"/>
    <w:rsid w:val="00F0595F"/>
    <w:rsid w:val="00F05D56"/>
    <w:rsid w:val="00F102C1"/>
    <w:rsid w:val="00F108E0"/>
    <w:rsid w:val="00F10DC4"/>
    <w:rsid w:val="00F116D3"/>
    <w:rsid w:val="00F1285E"/>
    <w:rsid w:val="00F13005"/>
    <w:rsid w:val="00F1387D"/>
    <w:rsid w:val="00F14AF1"/>
    <w:rsid w:val="00F14FBF"/>
    <w:rsid w:val="00F15CD9"/>
    <w:rsid w:val="00F16162"/>
    <w:rsid w:val="00F16C01"/>
    <w:rsid w:val="00F17000"/>
    <w:rsid w:val="00F17938"/>
    <w:rsid w:val="00F245C5"/>
    <w:rsid w:val="00F27F76"/>
    <w:rsid w:val="00F30383"/>
    <w:rsid w:val="00F32527"/>
    <w:rsid w:val="00F341F1"/>
    <w:rsid w:val="00F34CB0"/>
    <w:rsid w:val="00F41D4D"/>
    <w:rsid w:val="00F4263D"/>
    <w:rsid w:val="00F43EE2"/>
    <w:rsid w:val="00F44BF0"/>
    <w:rsid w:val="00F453AC"/>
    <w:rsid w:val="00F47D9B"/>
    <w:rsid w:val="00F52C12"/>
    <w:rsid w:val="00F53F57"/>
    <w:rsid w:val="00F60145"/>
    <w:rsid w:val="00F614D0"/>
    <w:rsid w:val="00F62E89"/>
    <w:rsid w:val="00F644FA"/>
    <w:rsid w:val="00F64B70"/>
    <w:rsid w:val="00F66537"/>
    <w:rsid w:val="00F66E07"/>
    <w:rsid w:val="00F677E2"/>
    <w:rsid w:val="00F67A0A"/>
    <w:rsid w:val="00F67F0D"/>
    <w:rsid w:val="00F702A9"/>
    <w:rsid w:val="00F711A9"/>
    <w:rsid w:val="00F714A7"/>
    <w:rsid w:val="00F71682"/>
    <w:rsid w:val="00F71E6A"/>
    <w:rsid w:val="00F72D18"/>
    <w:rsid w:val="00F74B25"/>
    <w:rsid w:val="00F74D4C"/>
    <w:rsid w:val="00F755CA"/>
    <w:rsid w:val="00F773D7"/>
    <w:rsid w:val="00F774C3"/>
    <w:rsid w:val="00F8075A"/>
    <w:rsid w:val="00F8198D"/>
    <w:rsid w:val="00F82BB3"/>
    <w:rsid w:val="00F85971"/>
    <w:rsid w:val="00F85FD8"/>
    <w:rsid w:val="00F8661E"/>
    <w:rsid w:val="00F8714C"/>
    <w:rsid w:val="00F8765C"/>
    <w:rsid w:val="00F91888"/>
    <w:rsid w:val="00F91D9B"/>
    <w:rsid w:val="00F94E10"/>
    <w:rsid w:val="00F964F6"/>
    <w:rsid w:val="00FA02FC"/>
    <w:rsid w:val="00FA2807"/>
    <w:rsid w:val="00FA4269"/>
    <w:rsid w:val="00FA4844"/>
    <w:rsid w:val="00FA5488"/>
    <w:rsid w:val="00FA6FFD"/>
    <w:rsid w:val="00FA7F73"/>
    <w:rsid w:val="00FB1FD9"/>
    <w:rsid w:val="00FB40F5"/>
    <w:rsid w:val="00FB4DE1"/>
    <w:rsid w:val="00FB4F3B"/>
    <w:rsid w:val="00FB7B09"/>
    <w:rsid w:val="00FB7B47"/>
    <w:rsid w:val="00FC0002"/>
    <w:rsid w:val="00FC1D06"/>
    <w:rsid w:val="00FC3A81"/>
    <w:rsid w:val="00FC46D6"/>
    <w:rsid w:val="00FC5B24"/>
    <w:rsid w:val="00FC5BD1"/>
    <w:rsid w:val="00FC67AA"/>
    <w:rsid w:val="00FC7B81"/>
    <w:rsid w:val="00FD025F"/>
    <w:rsid w:val="00FD1216"/>
    <w:rsid w:val="00FD2124"/>
    <w:rsid w:val="00FD230C"/>
    <w:rsid w:val="00FD390C"/>
    <w:rsid w:val="00FD4813"/>
    <w:rsid w:val="00FD6090"/>
    <w:rsid w:val="00FD68A7"/>
    <w:rsid w:val="00FD735B"/>
    <w:rsid w:val="00FE31C9"/>
    <w:rsid w:val="00FE4A5E"/>
    <w:rsid w:val="00FE516C"/>
    <w:rsid w:val="00FE6E28"/>
    <w:rsid w:val="00FE7E73"/>
    <w:rsid w:val="00FF0EDE"/>
    <w:rsid w:val="00FF264F"/>
    <w:rsid w:val="00FF2D27"/>
    <w:rsid w:val="00FF3D77"/>
    <w:rsid w:val="00FF4044"/>
    <w:rsid w:val="00FF6C02"/>
    <w:rsid w:val="00FF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50206"/>
  <w15:chartTrackingRefBased/>
  <w15:docId w15:val="{8014920E-5819-6345-8149-6C4F4F8B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DF0"/>
    <w:pPr>
      <w:ind w:left="720"/>
      <w:contextualSpacing/>
    </w:pPr>
  </w:style>
  <w:style w:type="character" w:styleId="Hyperlink">
    <w:name w:val="Hyperlink"/>
    <w:basedOn w:val="DefaultParagraphFont"/>
    <w:uiPriority w:val="99"/>
    <w:unhideWhenUsed/>
    <w:rsid w:val="00603B92"/>
    <w:rPr>
      <w:color w:val="0563C1" w:themeColor="hyperlink"/>
      <w:u w:val="single"/>
    </w:rPr>
  </w:style>
  <w:style w:type="character" w:styleId="UnresolvedMention">
    <w:name w:val="Unresolved Mention"/>
    <w:basedOn w:val="DefaultParagraphFont"/>
    <w:uiPriority w:val="99"/>
    <w:semiHidden/>
    <w:unhideWhenUsed/>
    <w:rsid w:val="00603B92"/>
    <w:rPr>
      <w:color w:val="605E5C"/>
      <w:shd w:val="clear" w:color="auto" w:fill="E1DFDD"/>
    </w:rPr>
  </w:style>
  <w:style w:type="paragraph" w:styleId="HTMLPreformatted">
    <w:name w:val="HTML Preformatted"/>
    <w:basedOn w:val="Normal"/>
    <w:link w:val="HTMLPreformattedChar"/>
    <w:uiPriority w:val="99"/>
    <w:unhideWhenUsed/>
    <w:rsid w:val="00E12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zh-CN"/>
      <w14:ligatures w14:val="none"/>
    </w:rPr>
  </w:style>
  <w:style w:type="character" w:customStyle="1" w:styleId="HTMLPreformattedChar">
    <w:name w:val="HTML Preformatted Char"/>
    <w:basedOn w:val="DefaultParagraphFont"/>
    <w:link w:val="HTMLPreformatted"/>
    <w:uiPriority w:val="99"/>
    <w:rsid w:val="00E1215E"/>
    <w:rPr>
      <w:rFonts w:ascii="Courier New" w:eastAsia="Times New Roman" w:hAnsi="Courier New" w:cs="Courier New"/>
      <w:kern w:val="0"/>
      <w:sz w:val="20"/>
      <w:szCs w:val="20"/>
      <w:lang w:eastAsia="zh-CN"/>
      <w14:ligatures w14:val="none"/>
    </w:rPr>
  </w:style>
  <w:style w:type="paragraph" w:styleId="Revision">
    <w:name w:val="Revision"/>
    <w:hidden/>
    <w:uiPriority w:val="99"/>
    <w:semiHidden/>
    <w:rsid w:val="007F4AFA"/>
  </w:style>
  <w:style w:type="character" w:styleId="CommentReference">
    <w:name w:val="annotation reference"/>
    <w:basedOn w:val="DefaultParagraphFont"/>
    <w:uiPriority w:val="99"/>
    <w:semiHidden/>
    <w:unhideWhenUsed/>
    <w:rsid w:val="000D4582"/>
    <w:rPr>
      <w:sz w:val="16"/>
      <w:szCs w:val="16"/>
    </w:rPr>
  </w:style>
  <w:style w:type="paragraph" w:styleId="CommentText">
    <w:name w:val="annotation text"/>
    <w:basedOn w:val="Normal"/>
    <w:link w:val="CommentTextChar"/>
    <w:uiPriority w:val="99"/>
    <w:semiHidden/>
    <w:unhideWhenUsed/>
    <w:rsid w:val="000D4582"/>
    <w:rPr>
      <w:sz w:val="20"/>
      <w:szCs w:val="20"/>
    </w:rPr>
  </w:style>
  <w:style w:type="character" w:customStyle="1" w:styleId="CommentTextChar">
    <w:name w:val="Comment Text Char"/>
    <w:basedOn w:val="DefaultParagraphFont"/>
    <w:link w:val="CommentText"/>
    <w:uiPriority w:val="99"/>
    <w:semiHidden/>
    <w:rsid w:val="000D4582"/>
    <w:rPr>
      <w:sz w:val="20"/>
      <w:szCs w:val="20"/>
    </w:rPr>
  </w:style>
  <w:style w:type="paragraph" w:styleId="CommentSubject">
    <w:name w:val="annotation subject"/>
    <w:basedOn w:val="CommentText"/>
    <w:next w:val="CommentText"/>
    <w:link w:val="CommentSubjectChar"/>
    <w:uiPriority w:val="99"/>
    <w:semiHidden/>
    <w:unhideWhenUsed/>
    <w:rsid w:val="000D4582"/>
    <w:rPr>
      <w:b/>
      <w:bCs/>
    </w:rPr>
  </w:style>
  <w:style w:type="character" w:customStyle="1" w:styleId="CommentSubjectChar">
    <w:name w:val="Comment Subject Char"/>
    <w:basedOn w:val="CommentTextChar"/>
    <w:link w:val="CommentSubject"/>
    <w:uiPriority w:val="99"/>
    <w:semiHidden/>
    <w:rsid w:val="000D4582"/>
    <w:rPr>
      <w:b/>
      <w:bCs/>
      <w:sz w:val="20"/>
      <w:szCs w:val="20"/>
    </w:rPr>
  </w:style>
  <w:style w:type="paragraph" w:styleId="Header">
    <w:name w:val="header"/>
    <w:basedOn w:val="Normal"/>
    <w:link w:val="HeaderChar"/>
    <w:uiPriority w:val="99"/>
    <w:unhideWhenUsed/>
    <w:rsid w:val="002776C1"/>
    <w:pPr>
      <w:tabs>
        <w:tab w:val="center" w:pos="4680"/>
        <w:tab w:val="right" w:pos="9360"/>
      </w:tabs>
    </w:pPr>
  </w:style>
  <w:style w:type="character" w:customStyle="1" w:styleId="HeaderChar">
    <w:name w:val="Header Char"/>
    <w:basedOn w:val="DefaultParagraphFont"/>
    <w:link w:val="Header"/>
    <w:uiPriority w:val="99"/>
    <w:rsid w:val="002776C1"/>
  </w:style>
  <w:style w:type="paragraph" w:styleId="Footer">
    <w:name w:val="footer"/>
    <w:basedOn w:val="Normal"/>
    <w:link w:val="FooterChar"/>
    <w:uiPriority w:val="99"/>
    <w:unhideWhenUsed/>
    <w:rsid w:val="002776C1"/>
    <w:pPr>
      <w:tabs>
        <w:tab w:val="center" w:pos="4680"/>
        <w:tab w:val="right" w:pos="9360"/>
      </w:tabs>
    </w:pPr>
  </w:style>
  <w:style w:type="character" w:customStyle="1" w:styleId="FooterChar">
    <w:name w:val="Footer Char"/>
    <w:basedOn w:val="DefaultParagraphFont"/>
    <w:link w:val="Footer"/>
    <w:uiPriority w:val="99"/>
    <w:rsid w:val="002776C1"/>
  </w:style>
  <w:style w:type="character" w:styleId="PlaceholderText">
    <w:name w:val="Placeholder Text"/>
    <w:basedOn w:val="DefaultParagraphFont"/>
    <w:uiPriority w:val="99"/>
    <w:semiHidden/>
    <w:rsid w:val="007E41C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91748">
      <w:bodyDiv w:val="1"/>
      <w:marLeft w:val="0"/>
      <w:marRight w:val="0"/>
      <w:marTop w:val="0"/>
      <w:marBottom w:val="0"/>
      <w:divBdr>
        <w:top w:val="none" w:sz="0" w:space="0" w:color="auto"/>
        <w:left w:val="none" w:sz="0" w:space="0" w:color="auto"/>
        <w:bottom w:val="none" w:sz="0" w:space="0" w:color="auto"/>
        <w:right w:val="none" w:sz="0" w:space="0" w:color="auto"/>
      </w:divBdr>
    </w:div>
    <w:div w:id="123887414">
      <w:bodyDiv w:val="1"/>
      <w:marLeft w:val="0"/>
      <w:marRight w:val="0"/>
      <w:marTop w:val="0"/>
      <w:marBottom w:val="0"/>
      <w:divBdr>
        <w:top w:val="none" w:sz="0" w:space="0" w:color="auto"/>
        <w:left w:val="none" w:sz="0" w:space="0" w:color="auto"/>
        <w:bottom w:val="none" w:sz="0" w:space="0" w:color="auto"/>
        <w:right w:val="none" w:sz="0" w:space="0" w:color="auto"/>
      </w:divBdr>
    </w:div>
    <w:div w:id="132329137">
      <w:bodyDiv w:val="1"/>
      <w:marLeft w:val="0"/>
      <w:marRight w:val="0"/>
      <w:marTop w:val="0"/>
      <w:marBottom w:val="0"/>
      <w:divBdr>
        <w:top w:val="none" w:sz="0" w:space="0" w:color="auto"/>
        <w:left w:val="none" w:sz="0" w:space="0" w:color="auto"/>
        <w:bottom w:val="none" w:sz="0" w:space="0" w:color="auto"/>
        <w:right w:val="none" w:sz="0" w:space="0" w:color="auto"/>
      </w:divBdr>
    </w:div>
    <w:div w:id="142741161">
      <w:bodyDiv w:val="1"/>
      <w:marLeft w:val="0"/>
      <w:marRight w:val="0"/>
      <w:marTop w:val="0"/>
      <w:marBottom w:val="0"/>
      <w:divBdr>
        <w:top w:val="none" w:sz="0" w:space="0" w:color="auto"/>
        <w:left w:val="none" w:sz="0" w:space="0" w:color="auto"/>
        <w:bottom w:val="none" w:sz="0" w:space="0" w:color="auto"/>
        <w:right w:val="none" w:sz="0" w:space="0" w:color="auto"/>
      </w:divBdr>
    </w:div>
    <w:div w:id="155919850">
      <w:bodyDiv w:val="1"/>
      <w:marLeft w:val="0"/>
      <w:marRight w:val="0"/>
      <w:marTop w:val="0"/>
      <w:marBottom w:val="0"/>
      <w:divBdr>
        <w:top w:val="none" w:sz="0" w:space="0" w:color="auto"/>
        <w:left w:val="none" w:sz="0" w:space="0" w:color="auto"/>
        <w:bottom w:val="none" w:sz="0" w:space="0" w:color="auto"/>
        <w:right w:val="none" w:sz="0" w:space="0" w:color="auto"/>
      </w:divBdr>
    </w:div>
    <w:div w:id="185564435">
      <w:bodyDiv w:val="1"/>
      <w:marLeft w:val="0"/>
      <w:marRight w:val="0"/>
      <w:marTop w:val="0"/>
      <w:marBottom w:val="0"/>
      <w:divBdr>
        <w:top w:val="none" w:sz="0" w:space="0" w:color="auto"/>
        <w:left w:val="none" w:sz="0" w:space="0" w:color="auto"/>
        <w:bottom w:val="none" w:sz="0" w:space="0" w:color="auto"/>
        <w:right w:val="none" w:sz="0" w:space="0" w:color="auto"/>
      </w:divBdr>
    </w:div>
    <w:div w:id="232161011">
      <w:bodyDiv w:val="1"/>
      <w:marLeft w:val="0"/>
      <w:marRight w:val="0"/>
      <w:marTop w:val="0"/>
      <w:marBottom w:val="0"/>
      <w:divBdr>
        <w:top w:val="none" w:sz="0" w:space="0" w:color="auto"/>
        <w:left w:val="none" w:sz="0" w:space="0" w:color="auto"/>
        <w:bottom w:val="none" w:sz="0" w:space="0" w:color="auto"/>
        <w:right w:val="none" w:sz="0" w:space="0" w:color="auto"/>
      </w:divBdr>
    </w:div>
    <w:div w:id="246354843">
      <w:bodyDiv w:val="1"/>
      <w:marLeft w:val="0"/>
      <w:marRight w:val="0"/>
      <w:marTop w:val="0"/>
      <w:marBottom w:val="0"/>
      <w:divBdr>
        <w:top w:val="none" w:sz="0" w:space="0" w:color="auto"/>
        <w:left w:val="none" w:sz="0" w:space="0" w:color="auto"/>
        <w:bottom w:val="none" w:sz="0" w:space="0" w:color="auto"/>
        <w:right w:val="none" w:sz="0" w:space="0" w:color="auto"/>
      </w:divBdr>
    </w:div>
    <w:div w:id="248781446">
      <w:bodyDiv w:val="1"/>
      <w:marLeft w:val="0"/>
      <w:marRight w:val="0"/>
      <w:marTop w:val="0"/>
      <w:marBottom w:val="0"/>
      <w:divBdr>
        <w:top w:val="none" w:sz="0" w:space="0" w:color="auto"/>
        <w:left w:val="none" w:sz="0" w:space="0" w:color="auto"/>
        <w:bottom w:val="none" w:sz="0" w:space="0" w:color="auto"/>
        <w:right w:val="none" w:sz="0" w:space="0" w:color="auto"/>
      </w:divBdr>
    </w:div>
    <w:div w:id="257107660">
      <w:bodyDiv w:val="1"/>
      <w:marLeft w:val="0"/>
      <w:marRight w:val="0"/>
      <w:marTop w:val="0"/>
      <w:marBottom w:val="0"/>
      <w:divBdr>
        <w:top w:val="none" w:sz="0" w:space="0" w:color="auto"/>
        <w:left w:val="none" w:sz="0" w:space="0" w:color="auto"/>
        <w:bottom w:val="none" w:sz="0" w:space="0" w:color="auto"/>
        <w:right w:val="none" w:sz="0" w:space="0" w:color="auto"/>
      </w:divBdr>
    </w:div>
    <w:div w:id="293947950">
      <w:bodyDiv w:val="1"/>
      <w:marLeft w:val="0"/>
      <w:marRight w:val="0"/>
      <w:marTop w:val="0"/>
      <w:marBottom w:val="0"/>
      <w:divBdr>
        <w:top w:val="none" w:sz="0" w:space="0" w:color="auto"/>
        <w:left w:val="none" w:sz="0" w:space="0" w:color="auto"/>
        <w:bottom w:val="none" w:sz="0" w:space="0" w:color="auto"/>
        <w:right w:val="none" w:sz="0" w:space="0" w:color="auto"/>
      </w:divBdr>
    </w:div>
    <w:div w:id="315034819">
      <w:bodyDiv w:val="1"/>
      <w:marLeft w:val="0"/>
      <w:marRight w:val="0"/>
      <w:marTop w:val="0"/>
      <w:marBottom w:val="0"/>
      <w:divBdr>
        <w:top w:val="none" w:sz="0" w:space="0" w:color="auto"/>
        <w:left w:val="none" w:sz="0" w:space="0" w:color="auto"/>
        <w:bottom w:val="none" w:sz="0" w:space="0" w:color="auto"/>
        <w:right w:val="none" w:sz="0" w:space="0" w:color="auto"/>
      </w:divBdr>
    </w:div>
    <w:div w:id="328362708">
      <w:bodyDiv w:val="1"/>
      <w:marLeft w:val="0"/>
      <w:marRight w:val="0"/>
      <w:marTop w:val="0"/>
      <w:marBottom w:val="0"/>
      <w:divBdr>
        <w:top w:val="none" w:sz="0" w:space="0" w:color="auto"/>
        <w:left w:val="none" w:sz="0" w:space="0" w:color="auto"/>
        <w:bottom w:val="none" w:sz="0" w:space="0" w:color="auto"/>
        <w:right w:val="none" w:sz="0" w:space="0" w:color="auto"/>
      </w:divBdr>
    </w:div>
    <w:div w:id="350188818">
      <w:bodyDiv w:val="1"/>
      <w:marLeft w:val="0"/>
      <w:marRight w:val="0"/>
      <w:marTop w:val="0"/>
      <w:marBottom w:val="0"/>
      <w:divBdr>
        <w:top w:val="none" w:sz="0" w:space="0" w:color="auto"/>
        <w:left w:val="none" w:sz="0" w:space="0" w:color="auto"/>
        <w:bottom w:val="none" w:sz="0" w:space="0" w:color="auto"/>
        <w:right w:val="none" w:sz="0" w:space="0" w:color="auto"/>
      </w:divBdr>
    </w:div>
    <w:div w:id="359208091">
      <w:bodyDiv w:val="1"/>
      <w:marLeft w:val="0"/>
      <w:marRight w:val="0"/>
      <w:marTop w:val="0"/>
      <w:marBottom w:val="0"/>
      <w:divBdr>
        <w:top w:val="none" w:sz="0" w:space="0" w:color="auto"/>
        <w:left w:val="none" w:sz="0" w:space="0" w:color="auto"/>
        <w:bottom w:val="none" w:sz="0" w:space="0" w:color="auto"/>
        <w:right w:val="none" w:sz="0" w:space="0" w:color="auto"/>
      </w:divBdr>
    </w:div>
    <w:div w:id="379476501">
      <w:bodyDiv w:val="1"/>
      <w:marLeft w:val="0"/>
      <w:marRight w:val="0"/>
      <w:marTop w:val="0"/>
      <w:marBottom w:val="0"/>
      <w:divBdr>
        <w:top w:val="none" w:sz="0" w:space="0" w:color="auto"/>
        <w:left w:val="none" w:sz="0" w:space="0" w:color="auto"/>
        <w:bottom w:val="none" w:sz="0" w:space="0" w:color="auto"/>
        <w:right w:val="none" w:sz="0" w:space="0" w:color="auto"/>
      </w:divBdr>
    </w:div>
    <w:div w:id="384911960">
      <w:bodyDiv w:val="1"/>
      <w:marLeft w:val="0"/>
      <w:marRight w:val="0"/>
      <w:marTop w:val="0"/>
      <w:marBottom w:val="0"/>
      <w:divBdr>
        <w:top w:val="none" w:sz="0" w:space="0" w:color="auto"/>
        <w:left w:val="none" w:sz="0" w:space="0" w:color="auto"/>
        <w:bottom w:val="none" w:sz="0" w:space="0" w:color="auto"/>
        <w:right w:val="none" w:sz="0" w:space="0" w:color="auto"/>
      </w:divBdr>
    </w:div>
    <w:div w:id="405224862">
      <w:bodyDiv w:val="1"/>
      <w:marLeft w:val="0"/>
      <w:marRight w:val="0"/>
      <w:marTop w:val="0"/>
      <w:marBottom w:val="0"/>
      <w:divBdr>
        <w:top w:val="none" w:sz="0" w:space="0" w:color="auto"/>
        <w:left w:val="none" w:sz="0" w:space="0" w:color="auto"/>
        <w:bottom w:val="none" w:sz="0" w:space="0" w:color="auto"/>
        <w:right w:val="none" w:sz="0" w:space="0" w:color="auto"/>
      </w:divBdr>
    </w:div>
    <w:div w:id="416102548">
      <w:bodyDiv w:val="1"/>
      <w:marLeft w:val="0"/>
      <w:marRight w:val="0"/>
      <w:marTop w:val="0"/>
      <w:marBottom w:val="0"/>
      <w:divBdr>
        <w:top w:val="none" w:sz="0" w:space="0" w:color="auto"/>
        <w:left w:val="none" w:sz="0" w:space="0" w:color="auto"/>
        <w:bottom w:val="none" w:sz="0" w:space="0" w:color="auto"/>
        <w:right w:val="none" w:sz="0" w:space="0" w:color="auto"/>
      </w:divBdr>
    </w:div>
    <w:div w:id="425271099">
      <w:bodyDiv w:val="1"/>
      <w:marLeft w:val="0"/>
      <w:marRight w:val="0"/>
      <w:marTop w:val="0"/>
      <w:marBottom w:val="0"/>
      <w:divBdr>
        <w:top w:val="none" w:sz="0" w:space="0" w:color="auto"/>
        <w:left w:val="none" w:sz="0" w:space="0" w:color="auto"/>
        <w:bottom w:val="none" w:sz="0" w:space="0" w:color="auto"/>
        <w:right w:val="none" w:sz="0" w:space="0" w:color="auto"/>
      </w:divBdr>
    </w:div>
    <w:div w:id="439303469">
      <w:bodyDiv w:val="1"/>
      <w:marLeft w:val="0"/>
      <w:marRight w:val="0"/>
      <w:marTop w:val="0"/>
      <w:marBottom w:val="0"/>
      <w:divBdr>
        <w:top w:val="none" w:sz="0" w:space="0" w:color="auto"/>
        <w:left w:val="none" w:sz="0" w:space="0" w:color="auto"/>
        <w:bottom w:val="none" w:sz="0" w:space="0" w:color="auto"/>
        <w:right w:val="none" w:sz="0" w:space="0" w:color="auto"/>
      </w:divBdr>
    </w:div>
    <w:div w:id="441265229">
      <w:bodyDiv w:val="1"/>
      <w:marLeft w:val="0"/>
      <w:marRight w:val="0"/>
      <w:marTop w:val="0"/>
      <w:marBottom w:val="0"/>
      <w:divBdr>
        <w:top w:val="none" w:sz="0" w:space="0" w:color="auto"/>
        <w:left w:val="none" w:sz="0" w:space="0" w:color="auto"/>
        <w:bottom w:val="none" w:sz="0" w:space="0" w:color="auto"/>
        <w:right w:val="none" w:sz="0" w:space="0" w:color="auto"/>
      </w:divBdr>
    </w:div>
    <w:div w:id="463352420">
      <w:bodyDiv w:val="1"/>
      <w:marLeft w:val="0"/>
      <w:marRight w:val="0"/>
      <w:marTop w:val="0"/>
      <w:marBottom w:val="0"/>
      <w:divBdr>
        <w:top w:val="none" w:sz="0" w:space="0" w:color="auto"/>
        <w:left w:val="none" w:sz="0" w:space="0" w:color="auto"/>
        <w:bottom w:val="none" w:sz="0" w:space="0" w:color="auto"/>
        <w:right w:val="none" w:sz="0" w:space="0" w:color="auto"/>
      </w:divBdr>
    </w:div>
    <w:div w:id="479998287">
      <w:bodyDiv w:val="1"/>
      <w:marLeft w:val="0"/>
      <w:marRight w:val="0"/>
      <w:marTop w:val="0"/>
      <w:marBottom w:val="0"/>
      <w:divBdr>
        <w:top w:val="none" w:sz="0" w:space="0" w:color="auto"/>
        <w:left w:val="none" w:sz="0" w:space="0" w:color="auto"/>
        <w:bottom w:val="none" w:sz="0" w:space="0" w:color="auto"/>
        <w:right w:val="none" w:sz="0" w:space="0" w:color="auto"/>
      </w:divBdr>
    </w:div>
    <w:div w:id="500196951">
      <w:bodyDiv w:val="1"/>
      <w:marLeft w:val="0"/>
      <w:marRight w:val="0"/>
      <w:marTop w:val="0"/>
      <w:marBottom w:val="0"/>
      <w:divBdr>
        <w:top w:val="none" w:sz="0" w:space="0" w:color="auto"/>
        <w:left w:val="none" w:sz="0" w:space="0" w:color="auto"/>
        <w:bottom w:val="none" w:sz="0" w:space="0" w:color="auto"/>
        <w:right w:val="none" w:sz="0" w:space="0" w:color="auto"/>
      </w:divBdr>
    </w:div>
    <w:div w:id="538208365">
      <w:bodyDiv w:val="1"/>
      <w:marLeft w:val="0"/>
      <w:marRight w:val="0"/>
      <w:marTop w:val="0"/>
      <w:marBottom w:val="0"/>
      <w:divBdr>
        <w:top w:val="none" w:sz="0" w:space="0" w:color="auto"/>
        <w:left w:val="none" w:sz="0" w:space="0" w:color="auto"/>
        <w:bottom w:val="none" w:sz="0" w:space="0" w:color="auto"/>
        <w:right w:val="none" w:sz="0" w:space="0" w:color="auto"/>
      </w:divBdr>
    </w:div>
    <w:div w:id="540436859">
      <w:bodyDiv w:val="1"/>
      <w:marLeft w:val="0"/>
      <w:marRight w:val="0"/>
      <w:marTop w:val="0"/>
      <w:marBottom w:val="0"/>
      <w:divBdr>
        <w:top w:val="none" w:sz="0" w:space="0" w:color="auto"/>
        <w:left w:val="none" w:sz="0" w:space="0" w:color="auto"/>
        <w:bottom w:val="none" w:sz="0" w:space="0" w:color="auto"/>
        <w:right w:val="none" w:sz="0" w:space="0" w:color="auto"/>
      </w:divBdr>
    </w:div>
    <w:div w:id="578028605">
      <w:bodyDiv w:val="1"/>
      <w:marLeft w:val="0"/>
      <w:marRight w:val="0"/>
      <w:marTop w:val="0"/>
      <w:marBottom w:val="0"/>
      <w:divBdr>
        <w:top w:val="none" w:sz="0" w:space="0" w:color="auto"/>
        <w:left w:val="none" w:sz="0" w:space="0" w:color="auto"/>
        <w:bottom w:val="none" w:sz="0" w:space="0" w:color="auto"/>
        <w:right w:val="none" w:sz="0" w:space="0" w:color="auto"/>
      </w:divBdr>
    </w:div>
    <w:div w:id="596640699">
      <w:bodyDiv w:val="1"/>
      <w:marLeft w:val="0"/>
      <w:marRight w:val="0"/>
      <w:marTop w:val="0"/>
      <w:marBottom w:val="0"/>
      <w:divBdr>
        <w:top w:val="none" w:sz="0" w:space="0" w:color="auto"/>
        <w:left w:val="none" w:sz="0" w:space="0" w:color="auto"/>
        <w:bottom w:val="none" w:sz="0" w:space="0" w:color="auto"/>
        <w:right w:val="none" w:sz="0" w:space="0" w:color="auto"/>
      </w:divBdr>
    </w:div>
    <w:div w:id="602959988">
      <w:bodyDiv w:val="1"/>
      <w:marLeft w:val="0"/>
      <w:marRight w:val="0"/>
      <w:marTop w:val="0"/>
      <w:marBottom w:val="0"/>
      <w:divBdr>
        <w:top w:val="none" w:sz="0" w:space="0" w:color="auto"/>
        <w:left w:val="none" w:sz="0" w:space="0" w:color="auto"/>
        <w:bottom w:val="none" w:sz="0" w:space="0" w:color="auto"/>
        <w:right w:val="none" w:sz="0" w:space="0" w:color="auto"/>
      </w:divBdr>
    </w:div>
    <w:div w:id="646741845">
      <w:bodyDiv w:val="1"/>
      <w:marLeft w:val="0"/>
      <w:marRight w:val="0"/>
      <w:marTop w:val="0"/>
      <w:marBottom w:val="0"/>
      <w:divBdr>
        <w:top w:val="none" w:sz="0" w:space="0" w:color="auto"/>
        <w:left w:val="none" w:sz="0" w:space="0" w:color="auto"/>
        <w:bottom w:val="none" w:sz="0" w:space="0" w:color="auto"/>
        <w:right w:val="none" w:sz="0" w:space="0" w:color="auto"/>
      </w:divBdr>
    </w:div>
    <w:div w:id="665327444">
      <w:bodyDiv w:val="1"/>
      <w:marLeft w:val="0"/>
      <w:marRight w:val="0"/>
      <w:marTop w:val="0"/>
      <w:marBottom w:val="0"/>
      <w:divBdr>
        <w:top w:val="none" w:sz="0" w:space="0" w:color="auto"/>
        <w:left w:val="none" w:sz="0" w:space="0" w:color="auto"/>
        <w:bottom w:val="none" w:sz="0" w:space="0" w:color="auto"/>
        <w:right w:val="none" w:sz="0" w:space="0" w:color="auto"/>
      </w:divBdr>
    </w:div>
    <w:div w:id="677778875">
      <w:bodyDiv w:val="1"/>
      <w:marLeft w:val="0"/>
      <w:marRight w:val="0"/>
      <w:marTop w:val="0"/>
      <w:marBottom w:val="0"/>
      <w:divBdr>
        <w:top w:val="none" w:sz="0" w:space="0" w:color="auto"/>
        <w:left w:val="none" w:sz="0" w:space="0" w:color="auto"/>
        <w:bottom w:val="none" w:sz="0" w:space="0" w:color="auto"/>
        <w:right w:val="none" w:sz="0" w:space="0" w:color="auto"/>
      </w:divBdr>
    </w:div>
    <w:div w:id="684210002">
      <w:bodyDiv w:val="1"/>
      <w:marLeft w:val="0"/>
      <w:marRight w:val="0"/>
      <w:marTop w:val="0"/>
      <w:marBottom w:val="0"/>
      <w:divBdr>
        <w:top w:val="none" w:sz="0" w:space="0" w:color="auto"/>
        <w:left w:val="none" w:sz="0" w:space="0" w:color="auto"/>
        <w:bottom w:val="none" w:sz="0" w:space="0" w:color="auto"/>
        <w:right w:val="none" w:sz="0" w:space="0" w:color="auto"/>
      </w:divBdr>
    </w:div>
    <w:div w:id="709764917">
      <w:bodyDiv w:val="1"/>
      <w:marLeft w:val="0"/>
      <w:marRight w:val="0"/>
      <w:marTop w:val="0"/>
      <w:marBottom w:val="0"/>
      <w:divBdr>
        <w:top w:val="none" w:sz="0" w:space="0" w:color="auto"/>
        <w:left w:val="none" w:sz="0" w:space="0" w:color="auto"/>
        <w:bottom w:val="none" w:sz="0" w:space="0" w:color="auto"/>
        <w:right w:val="none" w:sz="0" w:space="0" w:color="auto"/>
      </w:divBdr>
    </w:div>
    <w:div w:id="754858971">
      <w:bodyDiv w:val="1"/>
      <w:marLeft w:val="0"/>
      <w:marRight w:val="0"/>
      <w:marTop w:val="0"/>
      <w:marBottom w:val="0"/>
      <w:divBdr>
        <w:top w:val="none" w:sz="0" w:space="0" w:color="auto"/>
        <w:left w:val="none" w:sz="0" w:space="0" w:color="auto"/>
        <w:bottom w:val="none" w:sz="0" w:space="0" w:color="auto"/>
        <w:right w:val="none" w:sz="0" w:space="0" w:color="auto"/>
      </w:divBdr>
    </w:div>
    <w:div w:id="762530549">
      <w:bodyDiv w:val="1"/>
      <w:marLeft w:val="0"/>
      <w:marRight w:val="0"/>
      <w:marTop w:val="0"/>
      <w:marBottom w:val="0"/>
      <w:divBdr>
        <w:top w:val="none" w:sz="0" w:space="0" w:color="auto"/>
        <w:left w:val="none" w:sz="0" w:space="0" w:color="auto"/>
        <w:bottom w:val="none" w:sz="0" w:space="0" w:color="auto"/>
        <w:right w:val="none" w:sz="0" w:space="0" w:color="auto"/>
      </w:divBdr>
    </w:div>
    <w:div w:id="765534790">
      <w:bodyDiv w:val="1"/>
      <w:marLeft w:val="0"/>
      <w:marRight w:val="0"/>
      <w:marTop w:val="0"/>
      <w:marBottom w:val="0"/>
      <w:divBdr>
        <w:top w:val="none" w:sz="0" w:space="0" w:color="auto"/>
        <w:left w:val="none" w:sz="0" w:space="0" w:color="auto"/>
        <w:bottom w:val="none" w:sz="0" w:space="0" w:color="auto"/>
        <w:right w:val="none" w:sz="0" w:space="0" w:color="auto"/>
      </w:divBdr>
    </w:div>
    <w:div w:id="767697453">
      <w:bodyDiv w:val="1"/>
      <w:marLeft w:val="0"/>
      <w:marRight w:val="0"/>
      <w:marTop w:val="0"/>
      <w:marBottom w:val="0"/>
      <w:divBdr>
        <w:top w:val="none" w:sz="0" w:space="0" w:color="auto"/>
        <w:left w:val="none" w:sz="0" w:space="0" w:color="auto"/>
        <w:bottom w:val="none" w:sz="0" w:space="0" w:color="auto"/>
        <w:right w:val="none" w:sz="0" w:space="0" w:color="auto"/>
      </w:divBdr>
    </w:div>
    <w:div w:id="776755832">
      <w:bodyDiv w:val="1"/>
      <w:marLeft w:val="0"/>
      <w:marRight w:val="0"/>
      <w:marTop w:val="0"/>
      <w:marBottom w:val="0"/>
      <w:divBdr>
        <w:top w:val="none" w:sz="0" w:space="0" w:color="auto"/>
        <w:left w:val="none" w:sz="0" w:space="0" w:color="auto"/>
        <w:bottom w:val="none" w:sz="0" w:space="0" w:color="auto"/>
        <w:right w:val="none" w:sz="0" w:space="0" w:color="auto"/>
      </w:divBdr>
    </w:div>
    <w:div w:id="786897041">
      <w:bodyDiv w:val="1"/>
      <w:marLeft w:val="0"/>
      <w:marRight w:val="0"/>
      <w:marTop w:val="0"/>
      <w:marBottom w:val="0"/>
      <w:divBdr>
        <w:top w:val="none" w:sz="0" w:space="0" w:color="auto"/>
        <w:left w:val="none" w:sz="0" w:space="0" w:color="auto"/>
        <w:bottom w:val="none" w:sz="0" w:space="0" w:color="auto"/>
        <w:right w:val="none" w:sz="0" w:space="0" w:color="auto"/>
      </w:divBdr>
    </w:div>
    <w:div w:id="788279779">
      <w:bodyDiv w:val="1"/>
      <w:marLeft w:val="0"/>
      <w:marRight w:val="0"/>
      <w:marTop w:val="0"/>
      <w:marBottom w:val="0"/>
      <w:divBdr>
        <w:top w:val="none" w:sz="0" w:space="0" w:color="auto"/>
        <w:left w:val="none" w:sz="0" w:space="0" w:color="auto"/>
        <w:bottom w:val="none" w:sz="0" w:space="0" w:color="auto"/>
        <w:right w:val="none" w:sz="0" w:space="0" w:color="auto"/>
      </w:divBdr>
    </w:div>
    <w:div w:id="789084272">
      <w:bodyDiv w:val="1"/>
      <w:marLeft w:val="0"/>
      <w:marRight w:val="0"/>
      <w:marTop w:val="0"/>
      <w:marBottom w:val="0"/>
      <w:divBdr>
        <w:top w:val="none" w:sz="0" w:space="0" w:color="auto"/>
        <w:left w:val="none" w:sz="0" w:space="0" w:color="auto"/>
        <w:bottom w:val="none" w:sz="0" w:space="0" w:color="auto"/>
        <w:right w:val="none" w:sz="0" w:space="0" w:color="auto"/>
      </w:divBdr>
    </w:div>
    <w:div w:id="811022134">
      <w:bodyDiv w:val="1"/>
      <w:marLeft w:val="0"/>
      <w:marRight w:val="0"/>
      <w:marTop w:val="0"/>
      <w:marBottom w:val="0"/>
      <w:divBdr>
        <w:top w:val="none" w:sz="0" w:space="0" w:color="auto"/>
        <w:left w:val="none" w:sz="0" w:space="0" w:color="auto"/>
        <w:bottom w:val="none" w:sz="0" w:space="0" w:color="auto"/>
        <w:right w:val="none" w:sz="0" w:space="0" w:color="auto"/>
      </w:divBdr>
    </w:div>
    <w:div w:id="816144318">
      <w:bodyDiv w:val="1"/>
      <w:marLeft w:val="0"/>
      <w:marRight w:val="0"/>
      <w:marTop w:val="0"/>
      <w:marBottom w:val="0"/>
      <w:divBdr>
        <w:top w:val="none" w:sz="0" w:space="0" w:color="auto"/>
        <w:left w:val="none" w:sz="0" w:space="0" w:color="auto"/>
        <w:bottom w:val="none" w:sz="0" w:space="0" w:color="auto"/>
        <w:right w:val="none" w:sz="0" w:space="0" w:color="auto"/>
      </w:divBdr>
    </w:div>
    <w:div w:id="895123422">
      <w:bodyDiv w:val="1"/>
      <w:marLeft w:val="0"/>
      <w:marRight w:val="0"/>
      <w:marTop w:val="0"/>
      <w:marBottom w:val="0"/>
      <w:divBdr>
        <w:top w:val="none" w:sz="0" w:space="0" w:color="auto"/>
        <w:left w:val="none" w:sz="0" w:space="0" w:color="auto"/>
        <w:bottom w:val="none" w:sz="0" w:space="0" w:color="auto"/>
        <w:right w:val="none" w:sz="0" w:space="0" w:color="auto"/>
      </w:divBdr>
    </w:div>
    <w:div w:id="990523249">
      <w:bodyDiv w:val="1"/>
      <w:marLeft w:val="0"/>
      <w:marRight w:val="0"/>
      <w:marTop w:val="0"/>
      <w:marBottom w:val="0"/>
      <w:divBdr>
        <w:top w:val="none" w:sz="0" w:space="0" w:color="auto"/>
        <w:left w:val="none" w:sz="0" w:space="0" w:color="auto"/>
        <w:bottom w:val="none" w:sz="0" w:space="0" w:color="auto"/>
        <w:right w:val="none" w:sz="0" w:space="0" w:color="auto"/>
      </w:divBdr>
    </w:div>
    <w:div w:id="996807173">
      <w:bodyDiv w:val="1"/>
      <w:marLeft w:val="0"/>
      <w:marRight w:val="0"/>
      <w:marTop w:val="0"/>
      <w:marBottom w:val="0"/>
      <w:divBdr>
        <w:top w:val="none" w:sz="0" w:space="0" w:color="auto"/>
        <w:left w:val="none" w:sz="0" w:space="0" w:color="auto"/>
        <w:bottom w:val="none" w:sz="0" w:space="0" w:color="auto"/>
        <w:right w:val="none" w:sz="0" w:space="0" w:color="auto"/>
      </w:divBdr>
    </w:div>
    <w:div w:id="997540568">
      <w:bodyDiv w:val="1"/>
      <w:marLeft w:val="0"/>
      <w:marRight w:val="0"/>
      <w:marTop w:val="0"/>
      <w:marBottom w:val="0"/>
      <w:divBdr>
        <w:top w:val="none" w:sz="0" w:space="0" w:color="auto"/>
        <w:left w:val="none" w:sz="0" w:space="0" w:color="auto"/>
        <w:bottom w:val="none" w:sz="0" w:space="0" w:color="auto"/>
        <w:right w:val="none" w:sz="0" w:space="0" w:color="auto"/>
      </w:divBdr>
    </w:div>
    <w:div w:id="1030643996">
      <w:bodyDiv w:val="1"/>
      <w:marLeft w:val="0"/>
      <w:marRight w:val="0"/>
      <w:marTop w:val="0"/>
      <w:marBottom w:val="0"/>
      <w:divBdr>
        <w:top w:val="none" w:sz="0" w:space="0" w:color="auto"/>
        <w:left w:val="none" w:sz="0" w:space="0" w:color="auto"/>
        <w:bottom w:val="none" w:sz="0" w:space="0" w:color="auto"/>
        <w:right w:val="none" w:sz="0" w:space="0" w:color="auto"/>
      </w:divBdr>
    </w:div>
    <w:div w:id="1035887455">
      <w:bodyDiv w:val="1"/>
      <w:marLeft w:val="0"/>
      <w:marRight w:val="0"/>
      <w:marTop w:val="0"/>
      <w:marBottom w:val="0"/>
      <w:divBdr>
        <w:top w:val="none" w:sz="0" w:space="0" w:color="auto"/>
        <w:left w:val="none" w:sz="0" w:space="0" w:color="auto"/>
        <w:bottom w:val="none" w:sz="0" w:space="0" w:color="auto"/>
        <w:right w:val="none" w:sz="0" w:space="0" w:color="auto"/>
      </w:divBdr>
    </w:div>
    <w:div w:id="1057357953">
      <w:bodyDiv w:val="1"/>
      <w:marLeft w:val="0"/>
      <w:marRight w:val="0"/>
      <w:marTop w:val="0"/>
      <w:marBottom w:val="0"/>
      <w:divBdr>
        <w:top w:val="none" w:sz="0" w:space="0" w:color="auto"/>
        <w:left w:val="none" w:sz="0" w:space="0" w:color="auto"/>
        <w:bottom w:val="none" w:sz="0" w:space="0" w:color="auto"/>
        <w:right w:val="none" w:sz="0" w:space="0" w:color="auto"/>
      </w:divBdr>
    </w:div>
    <w:div w:id="1097024298">
      <w:bodyDiv w:val="1"/>
      <w:marLeft w:val="0"/>
      <w:marRight w:val="0"/>
      <w:marTop w:val="0"/>
      <w:marBottom w:val="0"/>
      <w:divBdr>
        <w:top w:val="none" w:sz="0" w:space="0" w:color="auto"/>
        <w:left w:val="none" w:sz="0" w:space="0" w:color="auto"/>
        <w:bottom w:val="none" w:sz="0" w:space="0" w:color="auto"/>
        <w:right w:val="none" w:sz="0" w:space="0" w:color="auto"/>
      </w:divBdr>
    </w:div>
    <w:div w:id="1127041354">
      <w:bodyDiv w:val="1"/>
      <w:marLeft w:val="0"/>
      <w:marRight w:val="0"/>
      <w:marTop w:val="0"/>
      <w:marBottom w:val="0"/>
      <w:divBdr>
        <w:top w:val="none" w:sz="0" w:space="0" w:color="auto"/>
        <w:left w:val="none" w:sz="0" w:space="0" w:color="auto"/>
        <w:bottom w:val="none" w:sz="0" w:space="0" w:color="auto"/>
        <w:right w:val="none" w:sz="0" w:space="0" w:color="auto"/>
      </w:divBdr>
    </w:div>
    <w:div w:id="1140534603">
      <w:bodyDiv w:val="1"/>
      <w:marLeft w:val="0"/>
      <w:marRight w:val="0"/>
      <w:marTop w:val="0"/>
      <w:marBottom w:val="0"/>
      <w:divBdr>
        <w:top w:val="none" w:sz="0" w:space="0" w:color="auto"/>
        <w:left w:val="none" w:sz="0" w:space="0" w:color="auto"/>
        <w:bottom w:val="none" w:sz="0" w:space="0" w:color="auto"/>
        <w:right w:val="none" w:sz="0" w:space="0" w:color="auto"/>
      </w:divBdr>
    </w:div>
    <w:div w:id="1140733917">
      <w:bodyDiv w:val="1"/>
      <w:marLeft w:val="0"/>
      <w:marRight w:val="0"/>
      <w:marTop w:val="0"/>
      <w:marBottom w:val="0"/>
      <w:divBdr>
        <w:top w:val="none" w:sz="0" w:space="0" w:color="auto"/>
        <w:left w:val="none" w:sz="0" w:space="0" w:color="auto"/>
        <w:bottom w:val="none" w:sz="0" w:space="0" w:color="auto"/>
        <w:right w:val="none" w:sz="0" w:space="0" w:color="auto"/>
      </w:divBdr>
    </w:div>
    <w:div w:id="1160390400">
      <w:bodyDiv w:val="1"/>
      <w:marLeft w:val="0"/>
      <w:marRight w:val="0"/>
      <w:marTop w:val="0"/>
      <w:marBottom w:val="0"/>
      <w:divBdr>
        <w:top w:val="none" w:sz="0" w:space="0" w:color="auto"/>
        <w:left w:val="none" w:sz="0" w:space="0" w:color="auto"/>
        <w:bottom w:val="none" w:sz="0" w:space="0" w:color="auto"/>
        <w:right w:val="none" w:sz="0" w:space="0" w:color="auto"/>
      </w:divBdr>
    </w:div>
    <w:div w:id="1176387624">
      <w:bodyDiv w:val="1"/>
      <w:marLeft w:val="0"/>
      <w:marRight w:val="0"/>
      <w:marTop w:val="0"/>
      <w:marBottom w:val="0"/>
      <w:divBdr>
        <w:top w:val="none" w:sz="0" w:space="0" w:color="auto"/>
        <w:left w:val="none" w:sz="0" w:space="0" w:color="auto"/>
        <w:bottom w:val="none" w:sz="0" w:space="0" w:color="auto"/>
        <w:right w:val="none" w:sz="0" w:space="0" w:color="auto"/>
      </w:divBdr>
    </w:div>
    <w:div w:id="1191139440">
      <w:bodyDiv w:val="1"/>
      <w:marLeft w:val="0"/>
      <w:marRight w:val="0"/>
      <w:marTop w:val="0"/>
      <w:marBottom w:val="0"/>
      <w:divBdr>
        <w:top w:val="none" w:sz="0" w:space="0" w:color="auto"/>
        <w:left w:val="none" w:sz="0" w:space="0" w:color="auto"/>
        <w:bottom w:val="none" w:sz="0" w:space="0" w:color="auto"/>
        <w:right w:val="none" w:sz="0" w:space="0" w:color="auto"/>
      </w:divBdr>
    </w:div>
    <w:div w:id="1209024538">
      <w:bodyDiv w:val="1"/>
      <w:marLeft w:val="0"/>
      <w:marRight w:val="0"/>
      <w:marTop w:val="0"/>
      <w:marBottom w:val="0"/>
      <w:divBdr>
        <w:top w:val="none" w:sz="0" w:space="0" w:color="auto"/>
        <w:left w:val="none" w:sz="0" w:space="0" w:color="auto"/>
        <w:bottom w:val="none" w:sz="0" w:space="0" w:color="auto"/>
        <w:right w:val="none" w:sz="0" w:space="0" w:color="auto"/>
      </w:divBdr>
    </w:div>
    <w:div w:id="1221014760">
      <w:bodyDiv w:val="1"/>
      <w:marLeft w:val="0"/>
      <w:marRight w:val="0"/>
      <w:marTop w:val="0"/>
      <w:marBottom w:val="0"/>
      <w:divBdr>
        <w:top w:val="none" w:sz="0" w:space="0" w:color="auto"/>
        <w:left w:val="none" w:sz="0" w:space="0" w:color="auto"/>
        <w:bottom w:val="none" w:sz="0" w:space="0" w:color="auto"/>
        <w:right w:val="none" w:sz="0" w:space="0" w:color="auto"/>
      </w:divBdr>
    </w:div>
    <w:div w:id="1227179748">
      <w:bodyDiv w:val="1"/>
      <w:marLeft w:val="0"/>
      <w:marRight w:val="0"/>
      <w:marTop w:val="0"/>
      <w:marBottom w:val="0"/>
      <w:divBdr>
        <w:top w:val="none" w:sz="0" w:space="0" w:color="auto"/>
        <w:left w:val="none" w:sz="0" w:space="0" w:color="auto"/>
        <w:bottom w:val="none" w:sz="0" w:space="0" w:color="auto"/>
        <w:right w:val="none" w:sz="0" w:space="0" w:color="auto"/>
      </w:divBdr>
    </w:div>
    <w:div w:id="1235817530">
      <w:bodyDiv w:val="1"/>
      <w:marLeft w:val="0"/>
      <w:marRight w:val="0"/>
      <w:marTop w:val="0"/>
      <w:marBottom w:val="0"/>
      <w:divBdr>
        <w:top w:val="none" w:sz="0" w:space="0" w:color="auto"/>
        <w:left w:val="none" w:sz="0" w:space="0" w:color="auto"/>
        <w:bottom w:val="none" w:sz="0" w:space="0" w:color="auto"/>
        <w:right w:val="none" w:sz="0" w:space="0" w:color="auto"/>
      </w:divBdr>
    </w:div>
    <w:div w:id="1287199404">
      <w:bodyDiv w:val="1"/>
      <w:marLeft w:val="0"/>
      <w:marRight w:val="0"/>
      <w:marTop w:val="0"/>
      <w:marBottom w:val="0"/>
      <w:divBdr>
        <w:top w:val="none" w:sz="0" w:space="0" w:color="auto"/>
        <w:left w:val="none" w:sz="0" w:space="0" w:color="auto"/>
        <w:bottom w:val="none" w:sz="0" w:space="0" w:color="auto"/>
        <w:right w:val="none" w:sz="0" w:space="0" w:color="auto"/>
      </w:divBdr>
    </w:div>
    <w:div w:id="1293756029">
      <w:bodyDiv w:val="1"/>
      <w:marLeft w:val="0"/>
      <w:marRight w:val="0"/>
      <w:marTop w:val="0"/>
      <w:marBottom w:val="0"/>
      <w:divBdr>
        <w:top w:val="none" w:sz="0" w:space="0" w:color="auto"/>
        <w:left w:val="none" w:sz="0" w:space="0" w:color="auto"/>
        <w:bottom w:val="none" w:sz="0" w:space="0" w:color="auto"/>
        <w:right w:val="none" w:sz="0" w:space="0" w:color="auto"/>
      </w:divBdr>
    </w:div>
    <w:div w:id="1296519878">
      <w:bodyDiv w:val="1"/>
      <w:marLeft w:val="0"/>
      <w:marRight w:val="0"/>
      <w:marTop w:val="0"/>
      <w:marBottom w:val="0"/>
      <w:divBdr>
        <w:top w:val="none" w:sz="0" w:space="0" w:color="auto"/>
        <w:left w:val="none" w:sz="0" w:space="0" w:color="auto"/>
        <w:bottom w:val="none" w:sz="0" w:space="0" w:color="auto"/>
        <w:right w:val="none" w:sz="0" w:space="0" w:color="auto"/>
      </w:divBdr>
    </w:div>
    <w:div w:id="1323194151">
      <w:bodyDiv w:val="1"/>
      <w:marLeft w:val="0"/>
      <w:marRight w:val="0"/>
      <w:marTop w:val="0"/>
      <w:marBottom w:val="0"/>
      <w:divBdr>
        <w:top w:val="none" w:sz="0" w:space="0" w:color="auto"/>
        <w:left w:val="none" w:sz="0" w:space="0" w:color="auto"/>
        <w:bottom w:val="none" w:sz="0" w:space="0" w:color="auto"/>
        <w:right w:val="none" w:sz="0" w:space="0" w:color="auto"/>
      </w:divBdr>
    </w:div>
    <w:div w:id="1324896357">
      <w:bodyDiv w:val="1"/>
      <w:marLeft w:val="0"/>
      <w:marRight w:val="0"/>
      <w:marTop w:val="0"/>
      <w:marBottom w:val="0"/>
      <w:divBdr>
        <w:top w:val="none" w:sz="0" w:space="0" w:color="auto"/>
        <w:left w:val="none" w:sz="0" w:space="0" w:color="auto"/>
        <w:bottom w:val="none" w:sz="0" w:space="0" w:color="auto"/>
        <w:right w:val="none" w:sz="0" w:space="0" w:color="auto"/>
      </w:divBdr>
    </w:div>
    <w:div w:id="1376082622">
      <w:bodyDiv w:val="1"/>
      <w:marLeft w:val="0"/>
      <w:marRight w:val="0"/>
      <w:marTop w:val="0"/>
      <w:marBottom w:val="0"/>
      <w:divBdr>
        <w:top w:val="none" w:sz="0" w:space="0" w:color="auto"/>
        <w:left w:val="none" w:sz="0" w:space="0" w:color="auto"/>
        <w:bottom w:val="none" w:sz="0" w:space="0" w:color="auto"/>
        <w:right w:val="none" w:sz="0" w:space="0" w:color="auto"/>
      </w:divBdr>
    </w:div>
    <w:div w:id="1381900778">
      <w:bodyDiv w:val="1"/>
      <w:marLeft w:val="0"/>
      <w:marRight w:val="0"/>
      <w:marTop w:val="0"/>
      <w:marBottom w:val="0"/>
      <w:divBdr>
        <w:top w:val="none" w:sz="0" w:space="0" w:color="auto"/>
        <w:left w:val="none" w:sz="0" w:space="0" w:color="auto"/>
        <w:bottom w:val="none" w:sz="0" w:space="0" w:color="auto"/>
        <w:right w:val="none" w:sz="0" w:space="0" w:color="auto"/>
      </w:divBdr>
    </w:div>
    <w:div w:id="1388996831">
      <w:bodyDiv w:val="1"/>
      <w:marLeft w:val="0"/>
      <w:marRight w:val="0"/>
      <w:marTop w:val="0"/>
      <w:marBottom w:val="0"/>
      <w:divBdr>
        <w:top w:val="none" w:sz="0" w:space="0" w:color="auto"/>
        <w:left w:val="none" w:sz="0" w:space="0" w:color="auto"/>
        <w:bottom w:val="none" w:sz="0" w:space="0" w:color="auto"/>
        <w:right w:val="none" w:sz="0" w:space="0" w:color="auto"/>
      </w:divBdr>
    </w:div>
    <w:div w:id="1394697444">
      <w:bodyDiv w:val="1"/>
      <w:marLeft w:val="0"/>
      <w:marRight w:val="0"/>
      <w:marTop w:val="0"/>
      <w:marBottom w:val="0"/>
      <w:divBdr>
        <w:top w:val="none" w:sz="0" w:space="0" w:color="auto"/>
        <w:left w:val="none" w:sz="0" w:space="0" w:color="auto"/>
        <w:bottom w:val="none" w:sz="0" w:space="0" w:color="auto"/>
        <w:right w:val="none" w:sz="0" w:space="0" w:color="auto"/>
      </w:divBdr>
    </w:div>
    <w:div w:id="1407459344">
      <w:bodyDiv w:val="1"/>
      <w:marLeft w:val="0"/>
      <w:marRight w:val="0"/>
      <w:marTop w:val="0"/>
      <w:marBottom w:val="0"/>
      <w:divBdr>
        <w:top w:val="none" w:sz="0" w:space="0" w:color="auto"/>
        <w:left w:val="none" w:sz="0" w:space="0" w:color="auto"/>
        <w:bottom w:val="none" w:sz="0" w:space="0" w:color="auto"/>
        <w:right w:val="none" w:sz="0" w:space="0" w:color="auto"/>
      </w:divBdr>
    </w:div>
    <w:div w:id="1467701610">
      <w:bodyDiv w:val="1"/>
      <w:marLeft w:val="0"/>
      <w:marRight w:val="0"/>
      <w:marTop w:val="0"/>
      <w:marBottom w:val="0"/>
      <w:divBdr>
        <w:top w:val="none" w:sz="0" w:space="0" w:color="auto"/>
        <w:left w:val="none" w:sz="0" w:space="0" w:color="auto"/>
        <w:bottom w:val="none" w:sz="0" w:space="0" w:color="auto"/>
        <w:right w:val="none" w:sz="0" w:space="0" w:color="auto"/>
      </w:divBdr>
    </w:div>
    <w:div w:id="1486582310">
      <w:bodyDiv w:val="1"/>
      <w:marLeft w:val="0"/>
      <w:marRight w:val="0"/>
      <w:marTop w:val="0"/>
      <w:marBottom w:val="0"/>
      <w:divBdr>
        <w:top w:val="none" w:sz="0" w:space="0" w:color="auto"/>
        <w:left w:val="none" w:sz="0" w:space="0" w:color="auto"/>
        <w:bottom w:val="none" w:sz="0" w:space="0" w:color="auto"/>
        <w:right w:val="none" w:sz="0" w:space="0" w:color="auto"/>
      </w:divBdr>
    </w:div>
    <w:div w:id="1529640407">
      <w:bodyDiv w:val="1"/>
      <w:marLeft w:val="0"/>
      <w:marRight w:val="0"/>
      <w:marTop w:val="0"/>
      <w:marBottom w:val="0"/>
      <w:divBdr>
        <w:top w:val="none" w:sz="0" w:space="0" w:color="auto"/>
        <w:left w:val="none" w:sz="0" w:space="0" w:color="auto"/>
        <w:bottom w:val="none" w:sz="0" w:space="0" w:color="auto"/>
        <w:right w:val="none" w:sz="0" w:space="0" w:color="auto"/>
      </w:divBdr>
    </w:div>
    <w:div w:id="1545020937">
      <w:bodyDiv w:val="1"/>
      <w:marLeft w:val="0"/>
      <w:marRight w:val="0"/>
      <w:marTop w:val="0"/>
      <w:marBottom w:val="0"/>
      <w:divBdr>
        <w:top w:val="none" w:sz="0" w:space="0" w:color="auto"/>
        <w:left w:val="none" w:sz="0" w:space="0" w:color="auto"/>
        <w:bottom w:val="none" w:sz="0" w:space="0" w:color="auto"/>
        <w:right w:val="none" w:sz="0" w:space="0" w:color="auto"/>
      </w:divBdr>
    </w:div>
    <w:div w:id="1556627627">
      <w:bodyDiv w:val="1"/>
      <w:marLeft w:val="0"/>
      <w:marRight w:val="0"/>
      <w:marTop w:val="0"/>
      <w:marBottom w:val="0"/>
      <w:divBdr>
        <w:top w:val="none" w:sz="0" w:space="0" w:color="auto"/>
        <w:left w:val="none" w:sz="0" w:space="0" w:color="auto"/>
        <w:bottom w:val="none" w:sz="0" w:space="0" w:color="auto"/>
        <w:right w:val="none" w:sz="0" w:space="0" w:color="auto"/>
      </w:divBdr>
    </w:div>
    <w:div w:id="1575894303">
      <w:bodyDiv w:val="1"/>
      <w:marLeft w:val="0"/>
      <w:marRight w:val="0"/>
      <w:marTop w:val="0"/>
      <w:marBottom w:val="0"/>
      <w:divBdr>
        <w:top w:val="none" w:sz="0" w:space="0" w:color="auto"/>
        <w:left w:val="none" w:sz="0" w:space="0" w:color="auto"/>
        <w:bottom w:val="none" w:sz="0" w:space="0" w:color="auto"/>
        <w:right w:val="none" w:sz="0" w:space="0" w:color="auto"/>
      </w:divBdr>
    </w:div>
    <w:div w:id="1578395396">
      <w:bodyDiv w:val="1"/>
      <w:marLeft w:val="0"/>
      <w:marRight w:val="0"/>
      <w:marTop w:val="0"/>
      <w:marBottom w:val="0"/>
      <w:divBdr>
        <w:top w:val="none" w:sz="0" w:space="0" w:color="auto"/>
        <w:left w:val="none" w:sz="0" w:space="0" w:color="auto"/>
        <w:bottom w:val="none" w:sz="0" w:space="0" w:color="auto"/>
        <w:right w:val="none" w:sz="0" w:space="0" w:color="auto"/>
      </w:divBdr>
    </w:div>
    <w:div w:id="1629781904">
      <w:bodyDiv w:val="1"/>
      <w:marLeft w:val="0"/>
      <w:marRight w:val="0"/>
      <w:marTop w:val="0"/>
      <w:marBottom w:val="0"/>
      <w:divBdr>
        <w:top w:val="none" w:sz="0" w:space="0" w:color="auto"/>
        <w:left w:val="none" w:sz="0" w:space="0" w:color="auto"/>
        <w:bottom w:val="none" w:sz="0" w:space="0" w:color="auto"/>
        <w:right w:val="none" w:sz="0" w:space="0" w:color="auto"/>
      </w:divBdr>
    </w:div>
    <w:div w:id="1638875271">
      <w:bodyDiv w:val="1"/>
      <w:marLeft w:val="0"/>
      <w:marRight w:val="0"/>
      <w:marTop w:val="0"/>
      <w:marBottom w:val="0"/>
      <w:divBdr>
        <w:top w:val="none" w:sz="0" w:space="0" w:color="auto"/>
        <w:left w:val="none" w:sz="0" w:space="0" w:color="auto"/>
        <w:bottom w:val="none" w:sz="0" w:space="0" w:color="auto"/>
        <w:right w:val="none" w:sz="0" w:space="0" w:color="auto"/>
      </w:divBdr>
    </w:div>
    <w:div w:id="1680890006">
      <w:bodyDiv w:val="1"/>
      <w:marLeft w:val="0"/>
      <w:marRight w:val="0"/>
      <w:marTop w:val="0"/>
      <w:marBottom w:val="0"/>
      <w:divBdr>
        <w:top w:val="none" w:sz="0" w:space="0" w:color="auto"/>
        <w:left w:val="none" w:sz="0" w:space="0" w:color="auto"/>
        <w:bottom w:val="none" w:sz="0" w:space="0" w:color="auto"/>
        <w:right w:val="none" w:sz="0" w:space="0" w:color="auto"/>
      </w:divBdr>
    </w:div>
    <w:div w:id="1698773215">
      <w:bodyDiv w:val="1"/>
      <w:marLeft w:val="0"/>
      <w:marRight w:val="0"/>
      <w:marTop w:val="0"/>
      <w:marBottom w:val="0"/>
      <w:divBdr>
        <w:top w:val="none" w:sz="0" w:space="0" w:color="auto"/>
        <w:left w:val="none" w:sz="0" w:space="0" w:color="auto"/>
        <w:bottom w:val="none" w:sz="0" w:space="0" w:color="auto"/>
        <w:right w:val="none" w:sz="0" w:space="0" w:color="auto"/>
      </w:divBdr>
    </w:div>
    <w:div w:id="1726488790">
      <w:bodyDiv w:val="1"/>
      <w:marLeft w:val="0"/>
      <w:marRight w:val="0"/>
      <w:marTop w:val="0"/>
      <w:marBottom w:val="0"/>
      <w:divBdr>
        <w:top w:val="none" w:sz="0" w:space="0" w:color="auto"/>
        <w:left w:val="none" w:sz="0" w:space="0" w:color="auto"/>
        <w:bottom w:val="none" w:sz="0" w:space="0" w:color="auto"/>
        <w:right w:val="none" w:sz="0" w:space="0" w:color="auto"/>
      </w:divBdr>
    </w:div>
    <w:div w:id="1751612886">
      <w:bodyDiv w:val="1"/>
      <w:marLeft w:val="0"/>
      <w:marRight w:val="0"/>
      <w:marTop w:val="0"/>
      <w:marBottom w:val="0"/>
      <w:divBdr>
        <w:top w:val="none" w:sz="0" w:space="0" w:color="auto"/>
        <w:left w:val="none" w:sz="0" w:space="0" w:color="auto"/>
        <w:bottom w:val="none" w:sz="0" w:space="0" w:color="auto"/>
        <w:right w:val="none" w:sz="0" w:space="0" w:color="auto"/>
      </w:divBdr>
    </w:div>
    <w:div w:id="1792555920">
      <w:bodyDiv w:val="1"/>
      <w:marLeft w:val="0"/>
      <w:marRight w:val="0"/>
      <w:marTop w:val="0"/>
      <w:marBottom w:val="0"/>
      <w:divBdr>
        <w:top w:val="none" w:sz="0" w:space="0" w:color="auto"/>
        <w:left w:val="none" w:sz="0" w:space="0" w:color="auto"/>
        <w:bottom w:val="none" w:sz="0" w:space="0" w:color="auto"/>
        <w:right w:val="none" w:sz="0" w:space="0" w:color="auto"/>
      </w:divBdr>
    </w:div>
    <w:div w:id="1794009403">
      <w:bodyDiv w:val="1"/>
      <w:marLeft w:val="0"/>
      <w:marRight w:val="0"/>
      <w:marTop w:val="0"/>
      <w:marBottom w:val="0"/>
      <w:divBdr>
        <w:top w:val="none" w:sz="0" w:space="0" w:color="auto"/>
        <w:left w:val="none" w:sz="0" w:space="0" w:color="auto"/>
        <w:bottom w:val="none" w:sz="0" w:space="0" w:color="auto"/>
        <w:right w:val="none" w:sz="0" w:space="0" w:color="auto"/>
      </w:divBdr>
    </w:div>
    <w:div w:id="1839424262">
      <w:bodyDiv w:val="1"/>
      <w:marLeft w:val="0"/>
      <w:marRight w:val="0"/>
      <w:marTop w:val="0"/>
      <w:marBottom w:val="0"/>
      <w:divBdr>
        <w:top w:val="none" w:sz="0" w:space="0" w:color="auto"/>
        <w:left w:val="none" w:sz="0" w:space="0" w:color="auto"/>
        <w:bottom w:val="none" w:sz="0" w:space="0" w:color="auto"/>
        <w:right w:val="none" w:sz="0" w:space="0" w:color="auto"/>
      </w:divBdr>
    </w:div>
    <w:div w:id="1872953607">
      <w:bodyDiv w:val="1"/>
      <w:marLeft w:val="0"/>
      <w:marRight w:val="0"/>
      <w:marTop w:val="0"/>
      <w:marBottom w:val="0"/>
      <w:divBdr>
        <w:top w:val="none" w:sz="0" w:space="0" w:color="auto"/>
        <w:left w:val="none" w:sz="0" w:space="0" w:color="auto"/>
        <w:bottom w:val="none" w:sz="0" w:space="0" w:color="auto"/>
        <w:right w:val="none" w:sz="0" w:space="0" w:color="auto"/>
      </w:divBdr>
    </w:div>
    <w:div w:id="1877231344">
      <w:bodyDiv w:val="1"/>
      <w:marLeft w:val="0"/>
      <w:marRight w:val="0"/>
      <w:marTop w:val="0"/>
      <w:marBottom w:val="0"/>
      <w:divBdr>
        <w:top w:val="none" w:sz="0" w:space="0" w:color="auto"/>
        <w:left w:val="none" w:sz="0" w:space="0" w:color="auto"/>
        <w:bottom w:val="none" w:sz="0" w:space="0" w:color="auto"/>
        <w:right w:val="none" w:sz="0" w:space="0" w:color="auto"/>
      </w:divBdr>
    </w:div>
    <w:div w:id="1896622028">
      <w:bodyDiv w:val="1"/>
      <w:marLeft w:val="0"/>
      <w:marRight w:val="0"/>
      <w:marTop w:val="0"/>
      <w:marBottom w:val="0"/>
      <w:divBdr>
        <w:top w:val="none" w:sz="0" w:space="0" w:color="auto"/>
        <w:left w:val="none" w:sz="0" w:space="0" w:color="auto"/>
        <w:bottom w:val="none" w:sz="0" w:space="0" w:color="auto"/>
        <w:right w:val="none" w:sz="0" w:space="0" w:color="auto"/>
      </w:divBdr>
    </w:div>
    <w:div w:id="1914509556">
      <w:bodyDiv w:val="1"/>
      <w:marLeft w:val="0"/>
      <w:marRight w:val="0"/>
      <w:marTop w:val="0"/>
      <w:marBottom w:val="0"/>
      <w:divBdr>
        <w:top w:val="none" w:sz="0" w:space="0" w:color="auto"/>
        <w:left w:val="none" w:sz="0" w:space="0" w:color="auto"/>
        <w:bottom w:val="none" w:sz="0" w:space="0" w:color="auto"/>
        <w:right w:val="none" w:sz="0" w:space="0" w:color="auto"/>
      </w:divBdr>
    </w:div>
    <w:div w:id="1937907314">
      <w:bodyDiv w:val="1"/>
      <w:marLeft w:val="0"/>
      <w:marRight w:val="0"/>
      <w:marTop w:val="0"/>
      <w:marBottom w:val="0"/>
      <w:divBdr>
        <w:top w:val="none" w:sz="0" w:space="0" w:color="auto"/>
        <w:left w:val="none" w:sz="0" w:space="0" w:color="auto"/>
        <w:bottom w:val="none" w:sz="0" w:space="0" w:color="auto"/>
        <w:right w:val="none" w:sz="0" w:space="0" w:color="auto"/>
      </w:divBdr>
    </w:div>
    <w:div w:id="1962568702">
      <w:bodyDiv w:val="1"/>
      <w:marLeft w:val="0"/>
      <w:marRight w:val="0"/>
      <w:marTop w:val="0"/>
      <w:marBottom w:val="0"/>
      <w:divBdr>
        <w:top w:val="none" w:sz="0" w:space="0" w:color="auto"/>
        <w:left w:val="none" w:sz="0" w:space="0" w:color="auto"/>
        <w:bottom w:val="none" w:sz="0" w:space="0" w:color="auto"/>
        <w:right w:val="none" w:sz="0" w:space="0" w:color="auto"/>
      </w:divBdr>
    </w:div>
    <w:div w:id="1986738855">
      <w:bodyDiv w:val="1"/>
      <w:marLeft w:val="0"/>
      <w:marRight w:val="0"/>
      <w:marTop w:val="0"/>
      <w:marBottom w:val="0"/>
      <w:divBdr>
        <w:top w:val="none" w:sz="0" w:space="0" w:color="auto"/>
        <w:left w:val="none" w:sz="0" w:space="0" w:color="auto"/>
        <w:bottom w:val="none" w:sz="0" w:space="0" w:color="auto"/>
        <w:right w:val="none" w:sz="0" w:space="0" w:color="auto"/>
      </w:divBdr>
    </w:div>
    <w:div w:id="2009090921">
      <w:bodyDiv w:val="1"/>
      <w:marLeft w:val="0"/>
      <w:marRight w:val="0"/>
      <w:marTop w:val="0"/>
      <w:marBottom w:val="0"/>
      <w:divBdr>
        <w:top w:val="none" w:sz="0" w:space="0" w:color="auto"/>
        <w:left w:val="none" w:sz="0" w:space="0" w:color="auto"/>
        <w:bottom w:val="none" w:sz="0" w:space="0" w:color="auto"/>
        <w:right w:val="none" w:sz="0" w:space="0" w:color="auto"/>
      </w:divBdr>
    </w:div>
    <w:div w:id="2071272089">
      <w:bodyDiv w:val="1"/>
      <w:marLeft w:val="0"/>
      <w:marRight w:val="0"/>
      <w:marTop w:val="0"/>
      <w:marBottom w:val="0"/>
      <w:divBdr>
        <w:top w:val="none" w:sz="0" w:space="0" w:color="auto"/>
        <w:left w:val="none" w:sz="0" w:space="0" w:color="auto"/>
        <w:bottom w:val="none" w:sz="0" w:space="0" w:color="auto"/>
        <w:right w:val="none" w:sz="0" w:space="0" w:color="auto"/>
      </w:divBdr>
    </w:div>
    <w:div w:id="2092655760">
      <w:bodyDiv w:val="1"/>
      <w:marLeft w:val="0"/>
      <w:marRight w:val="0"/>
      <w:marTop w:val="0"/>
      <w:marBottom w:val="0"/>
      <w:divBdr>
        <w:top w:val="none" w:sz="0" w:space="0" w:color="auto"/>
        <w:left w:val="none" w:sz="0" w:space="0" w:color="auto"/>
        <w:bottom w:val="none" w:sz="0" w:space="0" w:color="auto"/>
        <w:right w:val="none" w:sz="0" w:space="0" w:color="auto"/>
      </w:divBdr>
    </w:div>
    <w:div w:id="2104573536">
      <w:bodyDiv w:val="1"/>
      <w:marLeft w:val="0"/>
      <w:marRight w:val="0"/>
      <w:marTop w:val="0"/>
      <w:marBottom w:val="0"/>
      <w:divBdr>
        <w:top w:val="none" w:sz="0" w:space="0" w:color="auto"/>
        <w:left w:val="none" w:sz="0" w:space="0" w:color="auto"/>
        <w:bottom w:val="none" w:sz="0" w:space="0" w:color="auto"/>
        <w:right w:val="none" w:sz="0" w:space="0" w:color="auto"/>
      </w:divBdr>
    </w:div>
    <w:div w:id="2116247857">
      <w:bodyDiv w:val="1"/>
      <w:marLeft w:val="0"/>
      <w:marRight w:val="0"/>
      <w:marTop w:val="0"/>
      <w:marBottom w:val="0"/>
      <w:divBdr>
        <w:top w:val="none" w:sz="0" w:space="0" w:color="auto"/>
        <w:left w:val="none" w:sz="0" w:space="0" w:color="auto"/>
        <w:bottom w:val="none" w:sz="0" w:space="0" w:color="auto"/>
        <w:right w:val="none" w:sz="0" w:space="0" w:color="auto"/>
      </w:divBdr>
    </w:div>
    <w:div w:id="2126538589">
      <w:bodyDiv w:val="1"/>
      <w:marLeft w:val="0"/>
      <w:marRight w:val="0"/>
      <w:marTop w:val="0"/>
      <w:marBottom w:val="0"/>
      <w:divBdr>
        <w:top w:val="none" w:sz="0" w:space="0" w:color="auto"/>
        <w:left w:val="none" w:sz="0" w:space="0" w:color="auto"/>
        <w:bottom w:val="none" w:sz="0" w:space="0" w:color="auto"/>
        <w:right w:val="none" w:sz="0" w:space="0" w:color="auto"/>
      </w:divBdr>
    </w:div>
    <w:div w:id="213254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svg"/><Relationship Id="rId47" Type="http://schemas.openxmlformats.org/officeDocument/2006/relationships/image" Target="media/image39.png"/><Relationship Id="rId50" Type="http://schemas.openxmlformats.org/officeDocument/2006/relationships/image" Target="media/image42.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svg"/><Relationship Id="rId52" Type="http://schemas.openxmlformats.org/officeDocument/2006/relationships/image" Target="media/image44.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svg"/><Relationship Id="rId8" Type="http://schemas.openxmlformats.org/officeDocument/2006/relationships/hyperlink" Target="https://tools.incidence-estimation.org/idt/"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8.svg"/><Relationship Id="rId20" Type="http://schemas.openxmlformats.org/officeDocument/2006/relationships/image" Target="media/image12.sv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B841D-0050-3344-8C69-C8402A73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2</TotalTime>
  <Pages>24</Pages>
  <Words>2692</Words>
  <Characters>15348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Sulggi</dc:creator>
  <cp:keywords/>
  <dc:description/>
  <cp:lastModifiedBy>Lee, Sulggi</cp:lastModifiedBy>
  <cp:revision>3</cp:revision>
  <dcterms:created xsi:type="dcterms:W3CDTF">2024-08-18T16:45:00Z</dcterms:created>
  <dcterms:modified xsi:type="dcterms:W3CDTF">2024-08-18T17:28:00Z</dcterms:modified>
</cp:coreProperties>
</file>