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B7853" w14:textId="77777777" w:rsidR="00037370" w:rsidRPr="00037370" w:rsidRDefault="00037370" w:rsidP="00037370">
      <w:pPr>
        <w:keepNext/>
        <w:keepLines/>
        <w:outlineLvl w:val="0"/>
        <w:rPr>
          <w:rFonts w:eastAsia="Times New Roman"/>
          <w:sz w:val="44"/>
          <w:szCs w:val="32"/>
        </w:rPr>
      </w:pPr>
      <w:r w:rsidRPr="00037370">
        <w:rPr>
          <w:rFonts w:eastAsia="Times New Roman"/>
          <w:sz w:val="44"/>
          <w:szCs w:val="32"/>
        </w:rPr>
        <w:t>Supplementary material</w:t>
      </w:r>
    </w:p>
    <w:p w14:paraId="7B13EFC6" w14:textId="77777777" w:rsidR="00037370" w:rsidRPr="00037370" w:rsidRDefault="00037370" w:rsidP="00037370">
      <w:pPr>
        <w:tabs>
          <w:tab w:val="right" w:leader="dot" w:pos="9622"/>
        </w:tabs>
        <w:spacing w:before="360"/>
        <w:rPr>
          <w:rFonts w:eastAsia="Times New Roman"/>
          <w:b/>
          <w:bCs/>
          <w:caps/>
        </w:rPr>
      </w:pPr>
    </w:p>
    <w:p w14:paraId="46E28726" w14:textId="19726EE2" w:rsidR="00037370" w:rsidRDefault="00037370" w:rsidP="00037370">
      <w:pPr>
        <w:keepNext/>
        <w:numPr>
          <w:ilvl w:val="1"/>
          <w:numId w:val="0"/>
        </w:numPr>
        <w:spacing w:after="120" w:line="360" w:lineRule="auto"/>
        <w:outlineLvl w:val="1"/>
        <w:rPr>
          <w:rFonts w:eastAsia="Times New Roman"/>
          <w:szCs w:val="26"/>
        </w:rPr>
      </w:pPr>
      <w:bookmarkStart w:id="0" w:name="_Hlk102122481"/>
      <w:r w:rsidRPr="00037370">
        <w:rPr>
          <w:rFonts w:eastAsia="Times New Roman"/>
          <w:szCs w:val="26"/>
        </w:rPr>
        <w:t xml:space="preserve">Manuscript title: </w:t>
      </w:r>
      <w:bookmarkEnd w:id="0"/>
      <w:r w:rsidRPr="00037370">
        <w:rPr>
          <w:rFonts w:eastAsia="Times New Roman"/>
          <w:szCs w:val="26"/>
        </w:rPr>
        <w:br/>
      </w:r>
      <w:r w:rsidR="003E0A0D" w:rsidRPr="003E0A0D">
        <w:rPr>
          <w:rFonts w:eastAsia="Times New Roman"/>
          <w:szCs w:val="26"/>
        </w:rPr>
        <w:t xml:space="preserve">The Efficacy of Psychological Interventions for Child and Adolescent PTSD: </w:t>
      </w:r>
      <w:r w:rsidR="003E0A0D">
        <w:rPr>
          <w:rFonts w:eastAsia="Times New Roman"/>
          <w:szCs w:val="26"/>
        </w:rPr>
        <w:br/>
      </w:r>
      <w:r w:rsidR="003E0A0D" w:rsidRPr="003E0A0D">
        <w:rPr>
          <w:rFonts w:eastAsia="Times New Roman"/>
          <w:szCs w:val="26"/>
        </w:rPr>
        <w:t>A Network Meta-Analysis</w:t>
      </w:r>
    </w:p>
    <w:p w14:paraId="7B679F55" w14:textId="77777777" w:rsidR="00037370" w:rsidRDefault="00037370" w:rsidP="00037370">
      <w:pPr>
        <w:keepNext/>
        <w:numPr>
          <w:ilvl w:val="1"/>
          <w:numId w:val="0"/>
        </w:numPr>
        <w:spacing w:after="120" w:line="360" w:lineRule="auto"/>
        <w:outlineLvl w:val="1"/>
        <w:rPr>
          <w:rFonts w:eastAsia="Times New Roman"/>
          <w:b/>
          <w:bCs/>
          <w:iCs/>
          <w:sz w:val="28"/>
          <w:lang w:eastAsia="de-CH"/>
        </w:rPr>
      </w:pPr>
    </w:p>
    <w:p w14:paraId="5BAC07F2" w14:textId="77777777" w:rsidR="00294F58" w:rsidRPr="00F0038B" w:rsidRDefault="00294F58" w:rsidP="00294F58">
      <w:pPr>
        <w:spacing w:after="120" w:line="360" w:lineRule="auto"/>
        <w:jc w:val="center"/>
        <w:rPr>
          <w:lang w:eastAsia="de-CH"/>
        </w:rPr>
      </w:pPr>
      <w:r w:rsidRPr="00F0038B">
        <w:rPr>
          <w:lang w:eastAsia="de-CH"/>
        </w:rPr>
        <w:t>Thole H. Hoppen*</w:t>
      </w:r>
      <w:r w:rsidRPr="00F0038B">
        <w:rPr>
          <w:vertAlign w:val="superscript"/>
          <w:lang w:eastAsia="de-CH"/>
        </w:rPr>
        <w:t>1</w:t>
      </w:r>
      <w:r w:rsidRPr="00F0038B">
        <w:rPr>
          <w:lang w:eastAsia="de-CH"/>
        </w:rPr>
        <w:t xml:space="preserve">, Ph.D., </w:t>
      </w:r>
      <w:r>
        <w:rPr>
          <w:lang w:eastAsia="de-CH"/>
        </w:rPr>
        <w:t>Lena Wessarges</w:t>
      </w:r>
      <w:r w:rsidRPr="00F0038B">
        <w:rPr>
          <w:vertAlign w:val="superscript"/>
          <w:lang w:eastAsia="de-CH"/>
        </w:rPr>
        <w:t>1</w:t>
      </w:r>
      <w:r w:rsidRPr="00F0038B">
        <w:rPr>
          <w:lang w:eastAsia="de-CH"/>
        </w:rPr>
        <w:t xml:space="preserve">, </w:t>
      </w:r>
      <w:r>
        <w:rPr>
          <w:lang w:eastAsia="de-CH"/>
        </w:rPr>
        <w:t>B</w:t>
      </w:r>
      <w:r w:rsidRPr="00F0038B">
        <w:rPr>
          <w:lang w:eastAsia="de-CH"/>
        </w:rPr>
        <w:t>.Sc., Marvin Jehn</w:t>
      </w:r>
      <w:r w:rsidRPr="00F0038B">
        <w:rPr>
          <w:vertAlign w:val="superscript"/>
          <w:lang w:eastAsia="de-CH"/>
        </w:rPr>
        <w:t>1</w:t>
      </w:r>
      <w:r w:rsidRPr="00F0038B">
        <w:rPr>
          <w:lang w:eastAsia="de-CH"/>
        </w:rPr>
        <w:t>, M.Sc., Julian Mutz</w:t>
      </w:r>
      <w:r w:rsidRPr="00F0038B">
        <w:rPr>
          <w:vertAlign w:val="superscript"/>
          <w:lang w:eastAsia="de-CH"/>
        </w:rPr>
        <w:t>2</w:t>
      </w:r>
      <w:r w:rsidRPr="00F0038B">
        <w:rPr>
          <w:lang w:eastAsia="de-CH"/>
        </w:rPr>
        <w:t xml:space="preserve">, Ph.D., </w:t>
      </w:r>
      <w:r>
        <w:rPr>
          <w:lang w:eastAsia="de-CH"/>
        </w:rPr>
        <w:t>Ahlke Kip</w:t>
      </w:r>
      <w:r w:rsidRPr="00F0038B">
        <w:rPr>
          <w:vertAlign w:val="superscript"/>
          <w:lang w:eastAsia="de-CH"/>
        </w:rPr>
        <w:t>1</w:t>
      </w:r>
      <w:r>
        <w:rPr>
          <w:lang w:eastAsia="de-CH"/>
        </w:rPr>
        <w:t>, Ph.D., Pascal Schlechter, Ph.D.</w:t>
      </w:r>
      <w:r w:rsidRPr="00FB4466">
        <w:rPr>
          <w:vertAlign w:val="superscript"/>
          <w:lang w:eastAsia="de-CH"/>
        </w:rPr>
        <w:t xml:space="preserve"> </w:t>
      </w:r>
      <w:r w:rsidRPr="00F0038B">
        <w:rPr>
          <w:vertAlign w:val="superscript"/>
          <w:lang w:eastAsia="de-CH"/>
        </w:rPr>
        <w:t>1</w:t>
      </w:r>
      <w:r>
        <w:rPr>
          <w:lang w:eastAsia="de-CH"/>
        </w:rPr>
        <w:t>, Richard Meiser-Stedman</w:t>
      </w:r>
      <w:r w:rsidRPr="00282ED3">
        <w:rPr>
          <w:vertAlign w:val="superscript"/>
          <w:lang w:eastAsia="de-CH"/>
        </w:rPr>
        <w:t>3</w:t>
      </w:r>
      <w:r>
        <w:rPr>
          <w:lang w:eastAsia="de-CH"/>
        </w:rPr>
        <w:t xml:space="preserve">, Ph.D., </w:t>
      </w:r>
      <w:r w:rsidRPr="00F0038B">
        <w:rPr>
          <w:lang w:eastAsia="de-CH"/>
        </w:rPr>
        <w:t>&amp; Nexhmedin Morina</w:t>
      </w:r>
      <w:r w:rsidRPr="00F0038B">
        <w:rPr>
          <w:vertAlign w:val="superscript"/>
          <w:lang w:eastAsia="de-CH"/>
        </w:rPr>
        <w:t>1</w:t>
      </w:r>
      <w:r w:rsidRPr="00F0038B">
        <w:rPr>
          <w:lang w:eastAsia="de-CH"/>
        </w:rPr>
        <w:t>, Ph.D.</w:t>
      </w:r>
    </w:p>
    <w:p w14:paraId="71B9BD22" w14:textId="77777777" w:rsidR="00294F58" w:rsidRPr="00F0038B" w:rsidRDefault="00294F58" w:rsidP="00294F58">
      <w:pPr>
        <w:spacing w:after="120" w:line="360" w:lineRule="auto"/>
        <w:rPr>
          <w:sz w:val="20"/>
          <w:vertAlign w:val="superscript"/>
          <w:lang w:eastAsia="de-CH"/>
        </w:rPr>
      </w:pPr>
    </w:p>
    <w:p w14:paraId="7D99A29B" w14:textId="77777777" w:rsidR="00294F58" w:rsidRPr="00F0038B" w:rsidRDefault="00294F58" w:rsidP="00294F58">
      <w:pPr>
        <w:spacing w:after="120" w:line="360" w:lineRule="auto"/>
        <w:rPr>
          <w:sz w:val="20"/>
          <w:lang w:eastAsia="de-CH"/>
        </w:rPr>
      </w:pPr>
      <w:r w:rsidRPr="00F0038B">
        <w:rPr>
          <w:sz w:val="20"/>
          <w:vertAlign w:val="superscript"/>
          <w:lang w:eastAsia="de-CH"/>
        </w:rPr>
        <w:t>1</w:t>
      </w:r>
      <w:r w:rsidRPr="00F0038B">
        <w:rPr>
          <w:sz w:val="20"/>
          <w:lang w:eastAsia="de-CH"/>
        </w:rPr>
        <w:t>Institute of Psychology, University of Münster, Münster, Germany</w:t>
      </w:r>
    </w:p>
    <w:p w14:paraId="0A000BD3" w14:textId="77777777" w:rsidR="00294F58" w:rsidRDefault="00294F58" w:rsidP="00294F58">
      <w:pPr>
        <w:spacing w:after="120" w:line="360" w:lineRule="auto"/>
        <w:rPr>
          <w:sz w:val="20"/>
          <w:lang w:eastAsia="de-CH"/>
        </w:rPr>
      </w:pPr>
      <w:bookmarkStart w:id="1" w:name="_Hlk97642902"/>
      <w:r w:rsidRPr="00F0038B">
        <w:rPr>
          <w:sz w:val="20"/>
          <w:vertAlign w:val="superscript"/>
          <w:lang w:eastAsia="de-CH"/>
        </w:rPr>
        <w:t>2</w:t>
      </w:r>
      <w:r w:rsidRPr="00F0038B">
        <w:rPr>
          <w:sz w:val="20"/>
          <w:lang w:eastAsia="de-CH"/>
        </w:rPr>
        <w:t>Social, Genetic and Developmental Psychiatry Centre, Institute of Psychiatry, Psychology &amp; Neuroscience, King’s College London, London, United Kingdom</w:t>
      </w:r>
    </w:p>
    <w:p w14:paraId="3ED24657" w14:textId="77777777" w:rsidR="00294F58" w:rsidRDefault="00294F58" w:rsidP="00294F58">
      <w:pPr>
        <w:spacing w:after="120" w:line="360" w:lineRule="auto"/>
        <w:rPr>
          <w:sz w:val="20"/>
          <w:lang w:eastAsia="de-CH"/>
        </w:rPr>
      </w:pPr>
      <w:r w:rsidRPr="00282ED3">
        <w:rPr>
          <w:sz w:val="20"/>
          <w:vertAlign w:val="superscript"/>
          <w:lang w:eastAsia="de-CH"/>
        </w:rPr>
        <w:t>3</w:t>
      </w:r>
      <w:r w:rsidRPr="00282ED3">
        <w:rPr>
          <w:sz w:val="20"/>
          <w:lang w:eastAsia="de-CH"/>
        </w:rPr>
        <w:t>Department of Clinical</w:t>
      </w:r>
      <w:r>
        <w:rPr>
          <w:sz w:val="20"/>
          <w:lang w:eastAsia="de-CH"/>
        </w:rPr>
        <w:t xml:space="preserve"> </w:t>
      </w:r>
      <w:r w:rsidRPr="00282ED3">
        <w:rPr>
          <w:sz w:val="20"/>
          <w:lang w:eastAsia="de-CH"/>
        </w:rPr>
        <w:t>Psychology and Psychological</w:t>
      </w:r>
      <w:r>
        <w:rPr>
          <w:sz w:val="20"/>
          <w:lang w:eastAsia="de-CH"/>
        </w:rPr>
        <w:t xml:space="preserve"> </w:t>
      </w:r>
      <w:r w:rsidRPr="00282ED3">
        <w:rPr>
          <w:sz w:val="20"/>
          <w:lang w:eastAsia="de-CH"/>
        </w:rPr>
        <w:t>Therapies, Norwich Medical</w:t>
      </w:r>
      <w:r>
        <w:rPr>
          <w:sz w:val="20"/>
          <w:lang w:eastAsia="de-CH"/>
        </w:rPr>
        <w:t xml:space="preserve"> </w:t>
      </w:r>
      <w:r w:rsidRPr="00282ED3">
        <w:rPr>
          <w:sz w:val="20"/>
          <w:lang w:eastAsia="de-CH"/>
        </w:rPr>
        <w:t>School, University of East</w:t>
      </w:r>
      <w:r>
        <w:rPr>
          <w:sz w:val="20"/>
          <w:lang w:eastAsia="de-CH"/>
        </w:rPr>
        <w:t xml:space="preserve"> </w:t>
      </w:r>
      <w:r w:rsidRPr="00282ED3">
        <w:rPr>
          <w:sz w:val="20"/>
          <w:lang w:eastAsia="de-CH"/>
        </w:rPr>
        <w:t xml:space="preserve">Anglia, Norwich, </w:t>
      </w:r>
      <w:bookmarkEnd w:id="1"/>
      <w:r w:rsidRPr="00F0038B">
        <w:rPr>
          <w:sz w:val="20"/>
          <w:lang w:eastAsia="de-CH"/>
        </w:rPr>
        <w:t>United Kingdom</w:t>
      </w:r>
    </w:p>
    <w:p w14:paraId="23E14349" w14:textId="77777777" w:rsidR="00294F58" w:rsidRPr="00F0038B" w:rsidRDefault="00294F58" w:rsidP="00294F58">
      <w:pPr>
        <w:spacing w:after="120" w:line="360" w:lineRule="auto"/>
        <w:rPr>
          <w:lang w:eastAsia="de-CH"/>
        </w:rPr>
      </w:pPr>
    </w:p>
    <w:p w14:paraId="13DF0C88" w14:textId="77777777" w:rsidR="00294F58" w:rsidRPr="00F0038B" w:rsidRDefault="00294F58" w:rsidP="00294F58">
      <w:pPr>
        <w:spacing w:after="120" w:line="360" w:lineRule="auto"/>
        <w:rPr>
          <w:lang w:eastAsia="de-CH"/>
        </w:rPr>
      </w:pPr>
      <w:r w:rsidRPr="00F0038B">
        <w:rPr>
          <w:lang w:eastAsia="de-CH"/>
        </w:rPr>
        <w:t xml:space="preserve">Short Title: Efficacy of psychological interventions for </w:t>
      </w:r>
      <w:r>
        <w:rPr>
          <w:lang w:eastAsia="de-CH"/>
        </w:rPr>
        <w:t>pediatric</w:t>
      </w:r>
      <w:r w:rsidRPr="00F0038B">
        <w:rPr>
          <w:lang w:eastAsia="de-CH"/>
        </w:rPr>
        <w:t xml:space="preserve"> PTSD</w:t>
      </w:r>
    </w:p>
    <w:p w14:paraId="6EF07C0B" w14:textId="77777777" w:rsidR="00294F58" w:rsidRDefault="00294F58" w:rsidP="00294F58">
      <w:pPr>
        <w:spacing w:after="200"/>
        <w:rPr>
          <w:b/>
          <w:lang w:val="en-GB"/>
        </w:rPr>
      </w:pPr>
    </w:p>
    <w:p w14:paraId="1AD3AC82" w14:textId="77777777" w:rsidR="00294F58" w:rsidRPr="00294F58" w:rsidRDefault="00294F58" w:rsidP="00294F58">
      <w:pPr>
        <w:pStyle w:val="KeinLeerraum"/>
        <w:rPr>
          <w:rFonts w:ascii="Times New Roman" w:hAnsi="Times New Roman" w:cs="Times New Roman"/>
          <w:lang w:val="en-GB"/>
        </w:rPr>
      </w:pPr>
      <w:r w:rsidRPr="00294F58">
        <w:rPr>
          <w:rFonts w:ascii="Times New Roman" w:hAnsi="Times New Roman" w:cs="Times New Roman"/>
          <w:lang w:val="en-GB"/>
        </w:rPr>
        <w:t>*Corresponding Author</w:t>
      </w:r>
    </w:p>
    <w:p w14:paraId="458DAA1A" w14:textId="77777777" w:rsidR="00294F58" w:rsidRPr="00294F58" w:rsidRDefault="00294F58" w:rsidP="00294F58">
      <w:pPr>
        <w:pStyle w:val="KeinLeerraum"/>
        <w:rPr>
          <w:rFonts w:ascii="Times New Roman" w:hAnsi="Times New Roman" w:cs="Times New Roman"/>
          <w:lang w:val="en-GB"/>
        </w:rPr>
      </w:pPr>
      <w:r w:rsidRPr="00294F58">
        <w:rPr>
          <w:rFonts w:ascii="Times New Roman" w:hAnsi="Times New Roman" w:cs="Times New Roman"/>
          <w:lang w:val="en-GB"/>
        </w:rPr>
        <w:t>Thole H. Hoppen, Ph.D.</w:t>
      </w:r>
    </w:p>
    <w:p w14:paraId="66C38E18" w14:textId="77777777" w:rsidR="00294F58" w:rsidRPr="00294F58" w:rsidRDefault="00294F58" w:rsidP="00294F58">
      <w:pPr>
        <w:pStyle w:val="KeinLeerraum"/>
        <w:rPr>
          <w:rFonts w:ascii="Times New Roman" w:hAnsi="Times New Roman" w:cs="Times New Roman"/>
          <w:lang w:val="en-GB"/>
        </w:rPr>
      </w:pPr>
      <w:r w:rsidRPr="00294F58">
        <w:rPr>
          <w:rFonts w:ascii="Times New Roman" w:hAnsi="Times New Roman" w:cs="Times New Roman"/>
          <w:lang w:val="en-GB"/>
        </w:rPr>
        <w:t xml:space="preserve">Institute of Psychology </w:t>
      </w:r>
    </w:p>
    <w:p w14:paraId="772F2913" w14:textId="77777777" w:rsidR="00294F58" w:rsidRPr="00294F58" w:rsidRDefault="00294F58" w:rsidP="00294F58">
      <w:pPr>
        <w:pStyle w:val="KeinLeerraum"/>
        <w:rPr>
          <w:rFonts w:ascii="Times New Roman" w:hAnsi="Times New Roman" w:cs="Times New Roman"/>
          <w:lang w:val="en-GB"/>
        </w:rPr>
      </w:pPr>
      <w:r w:rsidRPr="00294F58">
        <w:rPr>
          <w:rFonts w:ascii="Times New Roman" w:hAnsi="Times New Roman" w:cs="Times New Roman"/>
          <w:lang w:val="en-GB"/>
        </w:rPr>
        <w:t>University of Münster</w:t>
      </w:r>
    </w:p>
    <w:p w14:paraId="6747AF7E" w14:textId="77777777" w:rsidR="00294F58" w:rsidRPr="00294F58" w:rsidRDefault="00294F58" w:rsidP="00294F58">
      <w:pPr>
        <w:pStyle w:val="KeinLeerraum"/>
        <w:rPr>
          <w:rFonts w:ascii="Times New Roman" w:hAnsi="Times New Roman" w:cs="Times New Roman"/>
        </w:rPr>
      </w:pPr>
      <w:r w:rsidRPr="00294F58">
        <w:rPr>
          <w:rFonts w:ascii="Times New Roman" w:hAnsi="Times New Roman" w:cs="Times New Roman"/>
        </w:rPr>
        <w:t>Fliednerstr. 21</w:t>
      </w:r>
    </w:p>
    <w:p w14:paraId="44245CB3" w14:textId="77777777" w:rsidR="00294F58" w:rsidRPr="00B14293" w:rsidRDefault="00294F58" w:rsidP="00294F58">
      <w:pPr>
        <w:pStyle w:val="KeinLeerraum"/>
        <w:rPr>
          <w:rFonts w:ascii="Times New Roman" w:hAnsi="Times New Roman" w:cs="Times New Roman"/>
        </w:rPr>
      </w:pPr>
      <w:r w:rsidRPr="00B14293">
        <w:rPr>
          <w:rFonts w:ascii="Times New Roman" w:hAnsi="Times New Roman" w:cs="Times New Roman"/>
        </w:rPr>
        <w:t>48149 Münster</w:t>
      </w:r>
    </w:p>
    <w:p w14:paraId="42051665" w14:textId="77777777" w:rsidR="00294F58" w:rsidRPr="00B14293" w:rsidRDefault="00294F58" w:rsidP="00294F58">
      <w:pPr>
        <w:pStyle w:val="KeinLeerraum"/>
        <w:rPr>
          <w:rFonts w:ascii="Times New Roman" w:hAnsi="Times New Roman" w:cs="Times New Roman"/>
        </w:rPr>
      </w:pPr>
      <w:r w:rsidRPr="00B14293">
        <w:rPr>
          <w:rFonts w:ascii="Times New Roman" w:hAnsi="Times New Roman" w:cs="Times New Roman"/>
        </w:rPr>
        <w:t xml:space="preserve">Germany </w:t>
      </w:r>
    </w:p>
    <w:p w14:paraId="5838F296" w14:textId="77777777" w:rsidR="00294F58" w:rsidRPr="00B14293" w:rsidRDefault="00294F58" w:rsidP="00294F58">
      <w:pPr>
        <w:pStyle w:val="KeinLeerraum"/>
        <w:rPr>
          <w:rFonts w:ascii="Times New Roman" w:hAnsi="Times New Roman" w:cs="Times New Roman"/>
        </w:rPr>
      </w:pPr>
      <w:r w:rsidRPr="00B14293">
        <w:rPr>
          <w:rFonts w:ascii="Times New Roman" w:hAnsi="Times New Roman" w:cs="Times New Roman"/>
        </w:rPr>
        <w:t>Tel: +492518339415</w:t>
      </w:r>
    </w:p>
    <w:p w14:paraId="1BBF52CA" w14:textId="77777777" w:rsidR="00294F58" w:rsidRPr="00B14293" w:rsidRDefault="00294F58" w:rsidP="00294F58">
      <w:pPr>
        <w:pStyle w:val="KeinLeerraum"/>
        <w:rPr>
          <w:rFonts w:ascii="Times New Roman" w:hAnsi="Times New Roman" w:cs="Times New Roman"/>
        </w:rPr>
      </w:pPr>
      <w:r w:rsidRPr="00B14293">
        <w:rPr>
          <w:rFonts w:ascii="Times New Roman" w:hAnsi="Times New Roman" w:cs="Times New Roman"/>
        </w:rPr>
        <w:t>Fax: +492518331331</w:t>
      </w:r>
    </w:p>
    <w:p w14:paraId="15D7D13F" w14:textId="77777777" w:rsidR="00294F58" w:rsidRPr="00B14293" w:rsidRDefault="00294F58" w:rsidP="00294F58">
      <w:pPr>
        <w:spacing w:after="120" w:line="360" w:lineRule="auto"/>
        <w:rPr>
          <w:rStyle w:val="Hyperlink"/>
          <w:lang w:val="de-DE"/>
        </w:rPr>
      </w:pPr>
      <w:r w:rsidRPr="00B14293">
        <w:rPr>
          <w:lang w:val="de-DE"/>
        </w:rPr>
        <w:t xml:space="preserve">e-Mail: </w:t>
      </w:r>
      <w:hyperlink r:id="rId8" w:history="1">
        <w:r w:rsidRPr="00B14293">
          <w:rPr>
            <w:rStyle w:val="Hyperlink"/>
            <w:lang w:val="de-DE"/>
          </w:rPr>
          <w:t>thoppen@uni-muenster.de</w:t>
        </w:r>
      </w:hyperlink>
    </w:p>
    <w:p w14:paraId="2F9C328A" w14:textId="164BA217" w:rsidR="00037370" w:rsidRPr="00B14293" w:rsidRDefault="00037370">
      <w:pPr>
        <w:rPr>
          <w:lang w:val="de-DE" w:eastAsia="de-CH"/>
        </w:rPr>
      </w:pPr>
      <w:r w:rsidRPr="00B14293">
        <w:rPr>
          <w:lang w:val="de-DE" w:eastAsia="de-CH"/>
        </w:rPr>
        <w:br w:type="page"/>
      </w:r>
    </w:p>
    <w:p w14:paraId="6E960A8B" w14:textId="04FBD9D1" w:rsidR="00037370" w:rsidRDefault="009D09DA" w:rsidP="009D09DA">
      <w:pPr>
        <w:spacing w:after="120" w:line="360" w:lineRule="auto"/>
        <w:ind w:left="1418" w:hanging="1418"/>
        <w:jc w:val="center"/>
        <w:rPr>
          <w:lang w:eastAsia="de-CH"/>
        </w:rPr>
      </w:pPr>
      <w:r>
        <w:rPr>
          <w:lang w:eastAsia="de-CH"/>
        </w:rPr>
        <w:lastRenderedPageBreak/>
        <w:t xml:space="preserve">Hyperlinked </w:t>
      </w:r>
      <w:r w:rsidR="00037370">
        <w:rPr>
          <w:lang w:eastAsia="de-CH"/>
        </w:rPr>
        <w:t>Contents</w:t>
      </w:r>
    </w:p>
    <w:p w14:paraId="6EAB5A2E" w14:textId="0307C013" w:rsidR="00037370" w:rsidRDefault="002E0A4A" w:rsidP="00812481">
      <w:pPr>
        <w:spacing w:line="360" w:lineRule="auto"/>
        <w:ind w:left="1418" w:hanging="1418"/>
        <w:rPr>
          <w:b/>
        </w:rPr>
      </w:pPr>
      <w:hyperlink w:anchor="A" w:history="1">
        <w:r w:rsidR="00037370" w:rsidRPr="009D09DA">
          <w:rPr>
            <w:rStyle w:val="Hyperlink"/>
            <w:b/>
            <w:lang w:eastAsia="de-CH"/>
          </w:rPr>
          <w:t>Appendix A:</w:t>
        </w:r>
        <w:r w:rsidR="00812481">
          <w:rPr>
            <w:rStyle w:val="Hyperlink"/>
            <w:lang w:eastAsia="de-CH"/>
          </w:rPr>
          <w:tab/>
        </w:r>
        <w:r w:rsidR="00037370" w:rsidRPr="009D09DA">
          <w:rPr>
            <w:rStyle w:val="Hyperlink"/>
            <w:b/>
          </w:rPr>
          <w:t>Search string used for systematic literature search</w:t>
        </w:r>
      </w:hyperlink>
    </w:p>
    <w:p w14:paraId="0ADAD64E" w14:textId="1581F7E5" w:rsidR="00295948" w:rsidRDefault="002E0A4A" w:rsidP="00812481">
      <w:pPr>
        <w:spacing w:line="360" w:lineRule="auto"/>
        <w:ind w:left="1418" w:hanging="1418"/>
        <w:rPr>
          <w:b/>
          <w:lang w:eastAsia="de-CH"/>
        </w:rPr>
      </w:pPr>
      <w:hyperlink w:anchor="B" w:history="1">
        <w:r w:rsidR="00295948" w:rsidRPr="009D09DA">
          <w:rPr>
            <w:rStyle w:val="Hyperlink"/>
            <w:b/>
            <w:lang w:eastAsia="de-CH"/>
          </w:rPr>
          <w:t>Appendix B:</w:t>
        </w:r>
        <w:r w:rsidR="00812481">
          <w:rPr>
            <w:rStyle w:val="Hyperlink"/>
            <w:b/>
            <w:lang w:eastAsia="de-CH"/>
          </w:rPr>
          <w:tab/>
        </w:r>
        <w:r w:rsidR="00295948" w:rsidRPr="009D09DA">
          <w:rPr>
            <w:rStyle w:val="Hyperlink"/>
            <w:b/>
            <w:lang w:eastAsia="de-CH"/>
          </w:rPr>
          <w:t>References of screened reviews as part of the systematic literature search</w:t>
        </w:r>
      </w:hyperlink>
    </w:p>
    <w:p w14:paraId="68DC1F3D" w14:textId="151C1617" w:rsidR="00CA6000" w:rsidRDefault="002E0A4A" w:rsidP="00812481">
      <w:pPr>
        <w:spacing w:line="360" w:lineRule="auto"/>
        <w:ind w:left="1418" w:hanging="1418"/>
        <w:rPr>
          <w:b/>
          <w:lang w:eastAsia="de-CH"/>
        </w:rPr>
      </w:pPr>
      <w:hyperlink w:anchor="C" w:history="1">
        <w:r w:rsidR="00CA6000" w:rsidRPr="009D09DA">
          <w:rPr>
            <w:rStyle w:val="Hyperlink"/>
            <w:b/>
            <w:lang w:eastAsia="de-CH"/>
          </w:rPr>
          <w:t>Appendix C:</w:t>
        </w:r>
        <w:r w:rsidR="00812481">
          <w:rPr>
            <w:rStyle w:val="Hyperlink"/>
            <w:b/>
            <w:lang w:eastAsia="de-CH"/>
          </w:rPr>
          <w:tab/>
        </w:r>
        <w:r w:rsidR="00CA6000" w:rsidRPr="009D09DA">
          <w:rPr>
            <w:rStyle w:val="Hyperlink"/>
            <w:b/>
            <w:lang w:eastAsia="de-CH"/>
          </w:rPr>
          <w:t>Quality criteria for risk of bias assessment</w:t>
        </w:r>
      </w:hyperlink>
    </w:p>
    <w:p w14:paraId="6BA0D822" w14:textId="0F2F6FEA" w:rsidR="005D440A" w:rsidRDefault="002E0A4A" w:rsidP="00812481">
      <w:pPr>
        <w:pStyle w:val="CitaviBibliographyEntry"/>
        <w:spacing w:after="0"/>
        <w:ind w:left="1418" w:hanging="1418"/>
        <w:rPr>
          <w:b/>
        </w:rPr>
      </w:pPr>
      <w:hyperlink w:anchor="D" w:history="1">
        <w:r w:rsidR="005D440A" w:rsidRPr="00180E1E">
          <w:rPr>
            <w:rStyle w:val="Hyperlink"/>
            <w:b/>
          </w:rPr>
          <w:t>Appendix D:</w:t>
        </w:r>
        <w:r w:rsidR="00812481">
          <w:rPr>
            <w:rStyle w:val="Hyperlink"/>
            <w:b/>
          </w:rPr>
          <w:tab/>
        </w:r>
        <w:r w:rsidR="005D440A" w:rsidRPr="00180E1E">
          <w:rPr>
            <w:rStyle w:val="Hyperlink"/>
            <w:b/>
          </w:rPr>
          <w:t>Quality</w:t>
        </w:r>
        <w:r w:rsidR="00715539" w:rsidRPr="00180E1E">
          <w:rPr>
            <w:rStyle w:val="Hyperlink"/>
            <w:b/>
          </w:rPr>
          <w:t xml:space="preserve"> coding</w:t>
        </w:r>
        <w:r w:rsidR="005D440A" w:rsidRPr="00180E1E">
          <w:rPr>
            <w:rStyle w:val="Hyperlink"/>
            <w:b/>
          </w:rPr>
          <w:t xml:space="preserve"> of included trials</w:t>
        </w:r>
      </w:hyperlink>
    </w:p>
    <w:p w14:paraId="17CDA98E" w14:textId="57F31CFD" w:rsidR="00B516C0" w:rsidRDefault="002E0A4A" w:rsidP="00812481">
      <w:pPr>
        <w:pStyle w:val="CitaviBibliographyEntry"/>
        <w:spacing w:after="0"/>
        <w:ind w:left="1418" w:hanging="1418"/>
        <w:rPr>
          <w:b/>
        </w:rPr>
      </w:pPr>
      <w:hyperlink w:anchor="E" w:history="1">
        <w:r w:rsidR="00B516C0" w:rsidRPr="00180E1E">
          <w:rPr>
            <w:rStyle w:val="Hyperlink"/>
            <w:b/>
          </w:rPr>
          <w:t>Appendix E:</w:t>
        </w:r>
        <w:r w:rsidR="00812481">
          <w:rPr>
            <w:rStyle w:val="Hyperlink"/>
            <w:b/>
          </w:rPr>
          <w:tab/>
        </w:r>
        <w:r w:rsidR="00B516C0" w:rsidRPr="00180E1E">
          <w:rPr>
            <w:rStyle w:val="Hyperlink"/>
            <w:b/>
          </w:rPr>
          <w:t>Categorization of interventions and control conditions</w:t>
        </w:r>
      </w:hyperlink>
    </w:p>
    <w:p w14:paraId="60362245" w14:textId="75DC8A9B" w:rsidR="00B516C0" w:rsidRDefault="002E0A4A" w:rsidP="00812481">
      <w:pPr>
        <w:pStyle w:val="CitaviBibliographyEntry"/>
        <w:spacing w:after="0"/>
        <w:ind w:left="1418" w:hanging="1418"/>
        <w:rPr>
          <w:b/>
        </w:rPr>
      </w:pPr>
      <w:hyperlink w:anchor="F" w:history="1">
        <w:r w:rsidR="00B42295" w:rsidRPr="00180E1E">
          <w:rPr>
            <w:rStyle w:val="Hyperlink"/>
            <w:b/>
          </w:rPr>
          <w:t>Appendix F:</w:t>
        </w:r>
        <w:r w:rsidR="00812481">
          <w:rPr>
            <w:rStyle w:val="Hyperlink"/>
            <w:b/>
          </w:rPr>
          <w:tab/>
        </w:r>
        <w:r w:rsidR="00B42295" w:rsidRPr="00180E1E">
          <w:rPr>
            <w:rStyle w:val="Hyperlink"/>
            <w:b/>
          </w:rPr>
          <w:t>Trial cha</w:t>
        </w:r>
        <w:r w:rsidR="00920C29" w:rsidRPr="00180E1E">
          <w:rPr>
            <w:rStyle w:val="Hyperlink"/>
            <w:b/>
          </w:rPr>
          <w:t>racteristics of included trials</w:t>
        </w:r>
      </w:hyperlink>
    </w:p>
    <w:p w14:paraId="7EA7EF74" w14:textId="2C59B1BF" w:rsidR="00161C02" w:rsidRDefault="002E0A4A" w:rsidP="00812481">
      <w:pPr>
        <w:pStyle w:val="CitaviBibliographyEntry"/>
        <w:spacing w:after="0"/>
        <w:ind w:left="1418" w:hanging="1418"/>
        <w:rPr>
          <w:rStyle w:val="Hyperlink"/>
          <w:b/>
          <w:lang w:val="en-GB"/>
        </w:rPr>
      </w:pPr>
      <w:hyperlink w:anchor="G" w:history="1">
        <w:r w:rsidR="00161C02" w:rsidRPr="00180E1E">
          <w:rPr>
            <w:rStyle w:val="Hyperlink"/>
            <w:b/>
            <w:lang w:val="en-GB"/>
          </w:rPr>
          <w:t>Appendix G:</w:t>
        </w:r>
        <w:r w:rsidR="00812481">
          <w:rPr>
            <w:rStyle w:val="Hyperlink"/>
            <w:b/>
            <w:lang w:val="en-GB"/>
          </w:rPr>
          <w:tab/>
        </w:r>
        <w:r w:rsidR="00161C02" w:rsidRPr="00180E1E">
          <w:rPr>
            <w:rStyle w:val="Hyperlink"/>
            <w:b/>
            <w:lang w:val="en-GB"/>
          </w:rPr>
          <w:t xml:space="preserve">References of studies included in the present </w:t>
        </w:r>
        <w:r w:rsidR="00BC403B">
          <w:rPr>
            <w:rStyle w:val="Hyperlink"/>
            <w:b/>
            <w:lang w:val="en-GB"/>
          </w:rPr>
          <w:t xml:space="preserve">network </w:t>
        </w:r>
        <w:r w:rsidR="00161C02" w:rsidRPr="00180E1E">
          <w:rPr>
            <w:rStyle w:val="Hyperlink"/>
            <w:b/>
            <w:lang w:val="en-GB"/>
          </w:rPr>
          <w:t>meta-analysis</w:t>
        </w:r>
      </w:hyperlink>
    </w:p>
    <w:p w14:paraId="0804BF43" w14:textId="0377C92D" w:rsidR="00A42269" w:rsidRDefault="002E0A4A" w:rsidP="00812481">
      <w:pPr>
        <w:pStyle w:val="CitaviBibliographyEntry"/>
        <w:spacing w:after="0"/>
        <w:ind w:left="1418" w:hanging="1418"/>
        <w:rPr>
          <w:rStyle w:val="Hyperlink"/>
          <w:b/>
          <w:lang w:val="en-GB"/>
        </w:rPr>
      </w:pPr>
      <w:hyperlink w:anchor="Appendix_H" w:history="1">
        <w:r w:rsidR="00A42269" w:rsidRPr="00A42269">
          <w:rPr>
            <w:rStyle w:val="Hyperlink"/>
            <w:b/>
            <w:lang w:val="en-GB"/>
          </w:rPr>
          <w:t>Appendix H: Trial and sample characteristics across comparison dyads</w:t>
        </w:r>
      </w:hyperlink>
    </w:p>
    <w:p w14:paraId="560891C6" w14:textId="2CC01953" w:rsidR="00BB3233" w:rsidRDefault="002E0A4A" w:rsidP="00812481">
      <w:pPr>
        <w:spacing w:line="360" w:lineRule="auto"/>
        <w:ind w:left="1418" w:hanging="1418"/>
        <w:mirrorIndents/>
        <w:rPr>
          <w:b/>
          <w:lang w:val="en-GB"/>
        </w:rPr>
      </w:pPr>
      <w:hyperlink w:anchor="H" w:history="1">
        <w:r w:rsidR="00BB3233" w:rsidRPr="00180E1E">
          <w:rPr>
            <w:rStyle w:val="Hyperlink"/>
            <w:b/>
            <w:lang w:val="en-GB"/>
          </w:rPr>
          <w:t xml:space="preserve">Appendix </w:t>
        </w:r>
        <w:r w:rsidR="00A42269">
          <w:rPr>
            <w:rStyle w:val="Hyperlink"/>
            <w:b/>
            <w:lang w:val="en-GB"/>
          </w:rPr>
          <w:t>I</w:t>
        </w:r>
        <w:r w:rsidR="00BB3233" w:rsidRPr="00180E1E">
          <w:rPr>
            <w:rStyle w:val="Hyperlink"/>
            <w:b/>
            <w:lang w:val="en-GB"/>
          </w:rPr>
          <w:t>:</w:t>
        </w:r>
        <w:r w:rsidR="00812481">
          <w:rPr>
            <w:rStyle w:val="Hyperlink"/>
            <w:b/>
            <w:lang w:val="en-GB"/>
          </w:rPr>
          <w:tab/>
          <w:t>S</w:t>
        </w:r>
        <w:r w:rsidR="00BB3233" w:rsidRPr="00180E1E">
          <w:rPr>
            <w:rStyle w:val="Hyperlink"/>
            <w:b/>
            <w:lang w:val="en-GB"/>
          </w:rPr>
          <w:t>hort-term efficacy</w:t>
        </w:r>
        <w:r w:rsidR="00812481">
          <w:rPr>
            <w:rStyle w:val="Hyperlink"/>
            <w:b/>
            <w:lang w:val="en-GB"/>
          </w:rPr>
          <w:t xml:space="preserve">: </w:t>
        </w:r>
        <w:r w:rsidR="00812481" w:rsidRPr="00812481">
          <w:rPr>
            <w:rStyle w:val="Hyperlink"/>
            <w:b/>
            <w:lang w:val="en-GB"/>
          </w:rPr>
          <w:t>Forest plot</w:t>
        </w:r>
        <w:r w:rsidR="00BB3233" w:rsidRPr="00180E1E">
          <w:rPr>
            <w:rStyle w:val="Hyperlink"/>
            <w:b/>
            <w:lang w:val="en-GB"/>
          </w:rPr>
          <w:t xml:space="preserve"> compared to passive control conditions</w:t>
        </w:r>
      </w:hyperlink>
    </w:p>
    <w:p w14:paraId="7F6448E2" w14:textId="50198C9A" w:rsidR="00BB3233" w:rsidRDefault="002E0A4A" w:rsidP="00812481">
      <w:pPr>
        <w:spacing w:line="360" w:lineRule="auto"/>
        <w:ind w:left="1418" w:hanging="1418"/>
        <w:mirrorIndents/>
        <w:rPr>
          <w:b/>
          <w:lang w:val="en-GB"/>
        </w:rPr>
      </w:pPr>
      <w:hyperlink w:anchor="I" w:history="1">
        <w:r w:rsidR="00BB3233" w:rsidRPr="00180E1E">
          <w:rPr>
            <w:rStyle w:val="Hyperlink"/>
            <w:b/>
            <w:lang w:val="en-GB"/>
          </w:rPr>
          <w:t xml:space="preserve">Appendix </w:t>
        </w:r>
        <w:r w:rsidR="00A42269">
          <w:rPr>
            <w:rStyle w:val="Hyperlink"/>
            <w:b/>
            <w:lang w:val="en-GB"/>
          </w:rPr>
          <w:t>J</w:t>
        </w:r>
        <w:r w:rsidR="00BB3233" w:rsidRPr="00180E1E">
          <w:rPr>
            <w:rStyle w:val="Hyperlink"/>
            <w:b/>
            <w:lang w:val="en-GB"/>
          </w:rPr>
          <w:t>:</w:t>
        </w:r>
        <w:r w:rsidR="00812481">
          <w:rPr>
            <w:rStyle w:val="Hyperlink"/>
            <w:b/>
            <w:lang w:val="en-GB"/>
          </w:rPr>
          <w:tab/>
        </w:r>
        <w:r w:rsidR="00812481" w:rsidRPr="00812481">
          <w:rPr>
            <w:rStyle w:val="Hyperlink"/>
            <w:b/>
            <w:lang w:val="en-GB"/>
          </w:rPr>
          <w:t>Short-term efficacy:</w:t>
        </w:r>
        <w:r w:rsidR="00812481">
          <w:rPr>
            <w:rStyle w:val="Hyperlink"/>
            <w:b/>
            <w:lang w:val="en-GB"/>
          </w:rPr>
          <w:t xml:space="preserve"> </w:t>
        </w:r>
        <w:r w:rsidR="00BB3233" w:rsidRPr="00180E1E">
          <w:rPr>
            <w:rStyle w:val="Hyperlink"/>
            <w:b/>
            <w:lang w:val="en-GB"/>
          </w:rPr>
          <w:t>Forest plot compared to active control conditions</w:t>
        </w:r>
      </w:hyperlink>
    </w:p>
    <w:p w14:paraId="157D044E" w14:textId="6457A8E6" w:rsidR="00B10442" w:rsidRPr="00094E02" w:rsidRDefault="002E0A4A" w:rsidP="00812481">
      <w:pPr>
        <w:pStyle w:val="CitaviBibliographyEntry"/>
        <w:spacing w:after="0"/>
        <w:ind w:left="1418" w:hanging="1418"/>
        <w:rPr>
          <w:b/>
        </w:rPr>
      </w:pPr>
      <w:hyperlink w:anchor="K_new" w:history="1">
        <w:r w:rsidR="00B10442" w:rsidRPr="00094E02">
          <w:rPr>
            <w:rStyle w:val="Hyperlink"/>
            <w:b/>
          </w:rPr>
          <w:t>Appendix K: Short-term efficacy: Net splitting results</w:t>
        </w:r>
      </w:hyperlink>
    </w:p>
    <w:p w14:paraId="0A588233" w14:textId="2480AEB4" w:rsidR="00CD5CC3" w:rsidRDefault="002E0A4A" w:rsidP="00812481">
      <w:pPr>
        <w:pStyle w:val="CitaviBibliographyEntry"/>
        <w:spacing w:after="0"/>
        <w:ind w:left="1418" w:hanging="1418"/>
        <w:rPr>
          <w:b/>
          <w:lang w:val="en-GB"/>
        </w:rPr>
      </w:pPr>
      <w:hyperlink w:anchor="J" w:history="1">
        <w:r w:rsidR="009D2864" w:rsidRPr="00180E1E">
          <w:rPr>
            <w:rStyle w:val="Hyperlink"/>
            <w:b/>
            <w:lang w:val="en-GB"/>
          </w:rPr>
          <w:t xml:space="preserve">Appendix </w:t>
        </w:r>
        <w:r w:rsidR="001B1C26">
          <w:rPr>
            <w:rStyle w:val="Hyperlink"/>
            <w:b/>
            <w:lang w:val="en-GB"/>
          </w:rPr>
          <w:t>L</w:t>
        </w:r>
        <w:r w:rsidR="009D2864" w:rsidRPr="00180E1E">
          <w:rPr>
            <w:rStyle w:val="Hyperlink"/>
            <w:b/>
            <w:lang w:val="en-GB"/>
          </w:rPr>
          <w:t>:</w:t>
        </w:r>
        <w:r w:rsidR="00812481">
          <w:rPr>
            <w:rStyle w:val="Hyperlink"/>
            <w:b/>
            <w:lang w:val="en-GB"/>
          </w:rPr>
          <w:tab/>
        </w:r>
        <w:r w:rsidR="00812481" w:rsidRPr="00812481">
          <w:rPr>
            <w:rStyle w:val="Hyperlink"/>
            <w:b/>
            <w:lang w:val="en-GB"/>
          </w:rPr>
          <w:t>Short-term efficacy:</w:t>
        </w:r>
        <w:r w:rsidR="00812481">
          <w:rPr>
            <w:rStyle w:val="Hyperlink"/>
            <w:b/>
            <w:lang w:val="en-GB"/>
          </w:rPr>
          <w:t xml:space="preserve"> </w:t>
        </w:r>
        <w:r w:rsidR="00BB3233" w:rsidRPr="00180E1E">
          <w:rPr>
            <w:rStyle w:val="Hyperlink"/>
            <w:b/>
            <w:lang w:val="en-GB"/>
          </w:rPr>
          <w:t>Net heat plot</w:t>
        </w:r>
      </w:hyperlink>
    </w:p>
    <w:p w14:paraId="1F82F5F9" w14:textId="5CD11471" w:rsidR="00CD5CC3" w:rsidRDefault="002E0A4A" w:rsidP="00812481">
      <w:pPr>
        <w:pStyle w:val="CitaviBibliographyEntry"/>
        <w:spacing w:after="0"/>
        <w:ind w:left="1418" w:hanging="1418"/>
        <w:rPr>
          <w:b/>
          <w:lang w:val="en-GB"/>
        </w:rPr>
      </w:pPr>
      <w:hyperlink w:anchor="K" w:history="1">
        <w:r w:rsidR="009D2864" w:rsidRPr="00180E1E">
          <w:rPr>
            <w:rStyle w:val="Hyperlink"/>
            <w:b/>
            <w:lang w:val="en-GB"/>
          </w:rPr>
          <w:t xml:space="preserve">Appendix </w:t>
        </w:r>
        <w:r w:rsidR="001B1C26">
          <w:rPr>
            <w:rStyle w:val="Hyperlink"/>
            <w:b/>
            <w:lang w:val="en-GB"/>
          </w:rPr>
          <w:t>M</w:t>
        </w:r>
        <w:r w:rsidR="009D2864" w:rsidRPr="00180E1E">
          <w:rPr>
            <w:rStyle w:val="Hyperlink"/>
            <w:b/>
            <w:lang w:val="en-GB"/>
          </w:rPr>
          <w:t>:</w:t>
        </w:r>
        <w:r w:rsidR="00812481">
          <w:rPr>
            <w:rStyle w:val="Hyperlink"/>
            <w:b/>
            <w:lang w:val="en-GB"/>
          </w:rPr>
          <w:tab/>
        </w:r>
        <w:r w:rsidR="00812481" w:rsidRPr="00812481">
          <w:rPr>
            <w:rStyle w:val="Hyperlink"/>
            <w:b/>
            <w:lang w:val="en-GB"/>
          </w:rPr>
          <w:t>Short-term efficacy:</w:t>
        </w:r>
        <w:r w:rsidR="00812481">
          <w:rPr>
            <w:rStyle w:val="Hyperlink"/>
            <w:b/>
            <w:lang w:val="en-GB"/>
          </w:rPr>
          <w:t xml:space="preserve"> </w:t>
        </w:r>
        <w:r w:rsidR="00BB3233" w:rsidRPr="00180E1E">
          <w:rPr>
            <w:rStyle w:val="Hyperlink"/>
            <w:b/>
            <w:lang w:val="en-GB"/>
          </w:rPr>
          <w:t>Funnel plot</w:t>
        </w:r>
      </w:hyperlink>
    </w:p>
    <w:p w14:paraId="6238A6D1" w14:textId="0A1307B1" w:rsidR="007866B6" w:rsidRPr="00BC403B" w:rsidRDefault="002E0A4A" w:rsidP="00812481">
      <w:pPr>
        <w:pStyle w:val="CitaviBibliographyEntry"/>
        <w:spacing w:after="0"/>
        <w:ind w:left="1418" w:hanging="1418"/>
        <w:rPr>
          <w:b/>
        </w:rPr>
      </w:pPr>
      <w:hyperlink w:anchor="L" w:history="1">
        <w:r w:rsidR="007866B6" w:rsidRPr="00180E1E">
          <w:rPr>
            <w:rStyle w:val="Hyperlink"/>
            <w:b/>
            <w:lang w:val="en-GB"/>
          </w:rPr>
          <w:t xml:space="preserve">Appendix </w:t>
        </w:r>
        <w:r w:rsidR="001B1C26">
          <w:rPr>
            <w:rStyle w:val="Hyperlink"/>
            <w:b/>
            <w:lang w:val="en-GB"/>
          </w:rPr>
          <w:t>N</w:t>
        </w:r>
        <w:r w:rsidR="007866B6" w:rsidRPr="00180E1E">
          <w:rPr>
            <w:rStyle w:val="Hyperlink"/>
            <w:b/>
            <w:lang w:val="en-GB"/>
          </w:rPr>
          <w:t>:</w:t>
        </w:r>
        <w:r w:rsidR="00812481">
          <w:rPr>
            <w:rStyle w:val="Hyperlink"/>
            <w:b/>
            <w:lang w:val="en-GB"/>
          </w:rPr>
          <w:tab/>
        </w:r>
        <w:r w:rsidR="00812481" w:rsidRPr="00812481">
          <w:rPr>
            <w:rStyle w:val="Hyperlink"/>
            <w:b/>
            <w:lang w:val="en-GB"/>
          </w:rPr>
          <w:t>Short-term efficacy:</w:t>
        </w:r>
        <w:r w:rsidR="00812481">
          <w:rPr>
            <w:rStyle w:val="Hyperlink"/>
            <w:b/>
            <w:lang w:val="en-GB"/>
          </w:rPr>
          <w:t xml:space="preserve"> </w:t>
        </w:r>
        <w:r w:rsidR="00821DF3" w:rsidRPr="00180E1E">
          <w:rPr>
            <w:rStyle w:val="Hyperlink"/>
            <w:b/>
            <w:lang w:val="en-GB"/>
          </w:rPr>
          <w:t xml:space="preserve">Outlier-adjusted </w:t>
        </w:r>
        <w:r w:rsidR="00812481">
          <w:rPr>
            <w:rStyle w:val="Hyperlink"/>
            <w:b/>
            <w:lang w:val="en-GB"/>
          </w:rPr>
          <w:t>results</w:t>
        </w:r>
        <w:r w:rsidR="00821DF3" w:rsidRPr="00180E1E">
          <w:rPr>
            <w:rStyle w:val="Hyperlink"/>
            <w:b/>
            <w:lang w:val="en-GB"/>
          </w:rPr>
          <w:t xml:space="preserve"> </w:t>
        </w:r>
      </w:hyperlink>
    </w:p>
    <w:p w14:paraId="5AF9B9D9" w14:textId="791E5669" w:rsidR="007866B6" w:rsidRDefault="002E0A4A" w:rsidP="00812481">
      <w:pPr>
        <w:pStyle w:val="CitaviBibliographyEntry"/>
        <w:spacing w:after="0"/>
        <w:ind w:left="1418" w:hanging="1418"/>
        <w:rPr>
          <w:b/>
          <w:lang w:val="en-GB"/>
        </w:rPr>
      </w:pPr>
      <w:hyperlink w:anchor="M" w:history="1">
        <w:r w:rsidR="007866B6" w:rsidRPr="00180E1E">
          <w:rPr>
            <w:rStyle w:val="Hyperlink"/>
            <w:b/>
            <w:lang w:val="en-GB"/>
          </w:rPr>
          <w:t xml:space="preserve">Appendix </w:t>
        </w:r>
        <w:r w:rsidR="001B1C26">
          <w:rPr>
            <w:rStyle w:val="Hyperlink"/>
            <w:b/>
            <w:lang w:val="en-GB"/>
          </w:rPr>
          <w:t>O</w:t>
        </w:r>
        <w:r w:rsidR="007866B6" w:rsidRPr="00180E1E">
          <w:rPr>
            <w:rStyle w:val="Hyperlink"/>
            <w:b/>
            <w:lang w:val="en-GB"/>
          </w:rPr>
          <w:t>:</w:t>
        </w:r>
        <w:r w:rsidR="00812481">
          <w:rPr>
            <w:rStyle w:val="Hyperlink"/>
            <w:b/>
            <w:lang w:val="en-GB"/>
          </w:rPr>
          <w:tab/>
          <w:t xml:space="preserve">Mid-term efficacy: </w:t>
        </w:r>
        <w:r w:rsidR="00821DF3" w:rsidRPr="00180E1E">
          <w:rPr>
            <w:rStyle w:val="Hyperlink"/>
            <w:b/>
            <w:lang w:val="en-GB"/>
          </w:rPr>
          <w:t>Forest plot compared to passive control conditions</w:t>
        </w:r>
      </w:hyperlink>
    </w:p>
    <w:p w14:paraId="57AF5301" w14:textId="5F074DFE" w:rsidR="00223E50" w:rsidRDefault="002E0A4A" w:rsidP="00812481">
      <w:pPr>
        <w:pStyle w:val="CitaviBibliographyEntry"/>
        <w:spacing w:after="0"/>
        <w:ind w:left="1418" w:hanging="1418"/>
        <w:rPr>
          <w:b/>
          <w:lang w:val="en-GB"/>
        </w:rPr>
      </w:pPr>
      <w:hyperlink w:anchor="N" w:history="1">
        <w:r w:rsidR="00CD5CC3" w:rsidRPr="00180E1E">
          <w:rPr>
            <w:rStyle w:val="Hyperlink"/>
            <w:b/>
            <w:lang w:val="en-GB"/>
          </w:rPr>
          <w:t xml:space="preserve">Appendix </w:t>
        </w:r>
        <w:r w:rsidR="001B1C26">
          <w:rPr>
            <w:rStyle w:val="Hyperlink"/>
            <w:b/>
            <w:lang w:val="en-GB"/>
          </w:rPr>
          <w:t>P</w:t>
        </w:r>
        <w:r w:rsidR="00CD5CC3" w:rsidRPr="00180E1E">
          <w:rPr>
            <w:rStyle w:val="Hyperlink"/>
            <w:b/>
            <w:lang w:val="en-GB"/>
          </w:rPr>
          <w:t>:</w:t>
        </w:r>
        <w:r w:rsidR="00812481">
          <w:rPr>
            <w:rStyle w:val="Hyperlink"/>
            <w:b/>
            <w:lang w:val="en-GB"/>
          </w:rPr>
          <w:tab/>
        </w:r>
        <w:r w:rsidR="00812481" w:rsidRPr="00812481">
          <w:rPr>
            <w:rStyle w:val="Hyperlink"/>
            <w:b/>
            <w:lang w:val="en-GB"/>
          </w:rPr>
          <w:t>Mid-term efficacy</w:t>
        </w:r>
        <w:r w:rsidR="00812481">
          <w:rPr>
            <w:rStyle w:val="Hyperlink"/>
            <w:b/>
            <w:lang w:val="en-GB"/>
          </w:rPr>
          <w:t xml:space="preserve">: </w:t>
        </w:r>
        <w:r w:rsidR="00821DF3" w:rsidRPr="00180E1E">
          <w:rPr>
            <w:rStyle w:val="Hyperlink"/>
            <w:b/>
            <w:lang w:val="en-GB"/>
          </w:rPr>
          <w:t>Forest plot compared to active control conditions</w:t>
        </w:r>
      </w:hyperlink>
    </w:p>
    <w:p w14:paraId="01BCCC1D" w14:textId="02F9D202" w:rsidR="00223E50" w:rsidRDefault="002E0A4A" w:rsidP="00812481">
      <w:pPr>
        <w:pStyle w:val="CitaviBibliographyEntry"/>
        <w:spacing w:after="0"/>
        <w:ind w:left="1418" w:hanging="1418"/>
        <w:rPr>
          <w:rStyle w:val="Hyperlink"/>
          <w:b/>
          <w:lang w:val="en-GB"/>
        </w:rPr>
      </w:pPr>
      <w:hyperlink w:anchor="O" w:history="1">
        <w:r w:rsidR="00223E50" w:rsidRPr="00180E1E">
          <w:rPr>
            <w:rStyle w:val="Hyperlink"/>
            <w:b/>
            <w:lang w:val="en-GB"/>
          </w:rPr>
          <w:t xml:space="preserve">Appendix </w:t>
        </w:r>
        <w:r w:rsidR="001B1C26">
          <w:rPr>
            <w:rStyle w:val="Hyperlink"/>
            <w:b/>
            <w:lang w:val="en-GB"/>
          </w:rPr>
          <w:t>Q</w:t>
        </w:r>
        <w:r w:rsidR="00223E50" w:rsidRPr="00180E1E">
          <w:rPr>
            <w:rStyle w:val="Hyperlink"/>
            <w:b/>
            <w:lang w:val="en-GB"/>
          </w:rPr>
          <w:t>:</w:t>
        </w:r>
        <w:r w:rsidR="00812481">
          <w:rPr>
            <w:rStyle w:val="Hyperlink"/>
            <w:b/>
            <w:lang w:val="en-GB"/>
          </w:rPr>
          <w:tab/>
        </w:r>
        <w:r w:rsidR="00812481" w:rsidRPr="00812481">
          <w:rPr>
            <w:rStyle w:val="Hyperlink"/>
            <w:b/>
            <w:lang w:val="en-GB"/>
          </w:rPr>
          <w:t>Mid-term efficacy</w:t>
        </w:r>
        <w:r w:rsidR="00812481">
          <w:rPr>
            <w:rStyle w:val="Hyperlink"/>
            <w:b/>
            <w:lang w:val="en-GB"/>
          </w:rPr>
          <w:t xml:space="preserve">: </w:t>
        </w:r>
        <w:r w:rsidR="00821DF3" w:rsidRPr="00180E1E">
          <w:rPr>
            <w:rStyle w:val="Hyperlink"/>
            <w:b/>
            <w:lang w:val="en-GB"/>
          </w:rPr>
          <w:t>Funnel plot</w:t>
        </w:r>
      </w:hyperlink>
    </w:p>
    <w:p w14:paraId="65E2BDFA" w14:textId="6726C6AA" w:rsidR="00B10442" w:rsidRPr="00094E02" w:rsidRDefault="002E0A4A" w:rsidP="00812481">
      <w:pPr>
        <w:pStyle w:val="CitaviBibliographyEntry"/>
        <w:spacing w:after="0"/>
        <w:ind w:left="1418" w:hanging="1418"/>
        <w:rPr>
          <w:b/>
        </w:rPr>
      </w:pPr>
      <w:hyperlink w:anchor="R_new" w:history="1">
        <w:r w:rsidR="00B10442" w:rsidRPr="00094E02">
          <w:rPr>
            <w:rStyle w:val="Hyperlink"/>
            <w:b/>
          </w:rPr>
          <w:t xml:space="preserve">Appendix </w:t>
        </w:r>
        <w:r w:rsidR="001B1C26" w:rsidRPr="00094E02">
          <w:rPr>
            <w:rStyle w:val="Hyperlink"/>
            <w:b/>
          </w:rPr>
          <w:t>R</w:t>
        </w:r>
        <w:r w:rsidR="00B10442" w:rsidRPr="00094E02">
          <w:rPr>
            <w:rStyle w:val="Hyperlink"/>
            <w:b/>
          </w:rPr>
          <w:t>: Mid-term efficacy: Net splitting results</w:t>
        </w:r>
      </w:hyperlink>
    </w:p>
    <w:p w14:paraId="2ED2EA35" w14:textId="4558E31E" w:rsidR="00CD5CC3" w:rsidRDefault="002E0A4A" w:rsidP="00812481">
      <w:pPr>
        <w:pStyle w:val="CitaviBibliographyEntry"/>
        <w:spacing w:after="0"/>
        <w:ind w:left="1418" w:hanging="1418"/>
        <w:rPr>
          <w:b/>
          <w:lang w:val="en-GB"/>
        </w:rPr>
      </w:pPr>
      <w:hyperlink w:anchor="P" w:history="1">
        <w:r w:rsidR="00223E50" w:rsidRPr="00180E1E">
          <w:rPr>
            <w:rStyle w:val="Hyperlink"/>
            <w:b/>
            <w:lang w:val="en-GB"/>
          </w:rPr>
          <w:t xml:space="preserve">Appendix </w:t>
        </w:r>
        <w:r w:rsidR="001B1C26">
          <w:rPr>
            <w:rStyle w:val="Hyperlink"/>
            <w:b/>
            <w:lang w:val="en-GB"/>
          </w:rPr>
          <w:t>S</w:t>
        </w:r>
        <w:r w:rsidR="00223E50" w:rsidRPr="00180E1E">
          <w:rPr>
            <w:rStyle w:val="Hyperlink"/>
            <w:b/>
            <w:lang w:val="en-GB"/>
          </w:rPr>
          <w:t>:</w:t>
        </w:r>
        <w:r w:rsidR="00812481">
          <w:rPr>
            <w:rStyle w:val="Hyperlink"/>
            <w:b/>
            <w:lang w:val="en-GB"/>
          </w:rPr>
          <w:tab/>
        </w:r>
        <w:r w:rsidR="00812481" w:rsidRPr="00812481">
          <w:rPr>
            <w:rStyle w:val="Hyperlink"/>
            <w:b/>
            <w:lang w:val="en-GB"/>
          </w:rPr>
          <w:t>Mid-term efficacy</w:t>
        </w:r>
        <w:r w:rsidR="00812481">
          <w:rPr>
            <w:rStyle w:val="Hyperlink"/>
            <w:b/>
            <w:lang w:val="en-GB"/>
          </w:rPr>
          <w:t xml:space="preserve">: </w:t>
        </w:r>
        <w:r w:rsidR="00821DF3" w:rsidRPr="00180E1E">
          <w:rPr>
            <w:rStyle w:val="Hyperlink"/>
            <w:b/>
            <w:lang w:val="en-GB"/>
          </w:rPr>
          <w:t>Net heat plot</w:t>
        </w:r>
      </w:hyperlink>
      <w:r w:rsidR="00C30A97">
        <w:rPr>
          <w:rStyle w:val="Hyperlink"/>
          <w:b/>
          <w:lang w:val="en-GB"/>
        </w:rPr>
        <w:t xml:space="preserve"> before (top) </w:t>
      </w:r>
      <w:r w:rsidR="00C30A97" w:rsidRPr="00C30A97">
        <w:rPr>
          <w:rStyle w:val="Hyperlink"/>
          <w:b/>
          <w:lang w:val="en-GB"/>
        </w:rPr>
        <w:t>and after</w:t>
      </w:r>
      <w:r w:rsidR="001B1C26">
        <w:rPr>
          <w:rStyle w:val="Hyperlink"/>
          <w:b/>
          <w:lang w:val="en-GB"/>
        </w:rPr>
        <w:t xml:space="preserve"> (bottom)</w:t>
      </w:r>
      <w:r w:rsidR="00C30A97" w:rsidRPr="00C30A97">
        <w:rPr>
          <w:rStyle w:val="Hyperlink"/>
          <w:b/>
          <w:lang w:val="en-GB"/>
        </w:rPr>
        <w:t xml:space="preserve"> exclusion of MDT</w:t>
      </w:r>
      <w:r w:rsidR="001B1C26">
        <w:rPr>
          <w:rStyle w:val="Hyperlink"/>
          <w:b/>
          <w:lang w:val="en-GB"/>
        </w:rPr>
        <w:t>s</w:t>
      </w:r>
    </w:p>
    <w:p w14:paraId="71AB6D2F" w14:textId="3CD8CFEF" w:rsidR="0085705A" w:rsidRDefault="002E0A4A" w:rsidP="00812481">
      <w:pPr>
        <w:pStyle w:val="CitaviBibliographyEntry"/>
        <w:spacing w:after="0"/>
        <w:ind w:left="1418" w:hanging="1418"/>
        <w:rPr>
          <w:b/>
          <w:lang w:val="en-GB"/>
        </w:rPr>
      </w:pPr>
      <w:hyperlink w:anchor="Q" w:history="1">
        <w:r w:rsidR="0085705A" w:rsidRPr="00180E1E">
          <w:rPr>
            <w:rStyle w:val="Hyperlink"/>
            <w:b/>
            <w:lang w:val="en-GB"/>
          </w:rPr>
          <w:t xml:space="preserve">Appendix </w:t>
        </w:r>
        <w:r w:rsidR="001B1C26">
          <w:rPr>
            <w:rStyle w:val="Hyperlink"/>
            <w:b/>
            <w:lang w:val="en-GB"/>
          </w:rPr>
          <w:t>T</w:t>
        </w:r>
        <w:r w:rsidR="0085705A" w:rsidRPr="00180E1E">
          <w:rPr>
            <w:rStyle w:val="Hyperlink"/>
            <w:b/>
            <w:lang w:val="en-GB"/>
          </w:rPr>
          <w:t>:</w:t>
        </w:r>
        <w:r w:rsidR="00812481">
          <w:rPr>
            <w:rStyle w:val="Hyperlink"/>
            <w:b/>
            <w:lang w:val="en-GB"/>
          </w:rPr>
          <w:tab/>
        </w:r>
        <w:r w:rsidR="00812481" w:rsidRPr="00812481">
          <w:rPr>
            <w:rStyle w:val="Hyperlink"/>
            <w:b/>
            <w:lang w:val="en-GB"/>
          </w:rPr>
          <w:t>Mid-term efficacy</w:t>
        </w:r>
        <w:r w:rsidR="00812481">
          <w:rPr>
            <w:rStyle w:val="Hyperlink"/>
            <w:b/>
            <w:lang w:val="en-GB"/>
          </w:rPr>
          <w:t xml:space="preserve">: </w:t>
        </w:r>
        <w:r w:rsidR="00821DF3" w:rsidRPr="00180E1E">
          <w:rPr>
            <w:rStyle w:val="Hyperlink"/>
            <w:b/>
            <w:lang w:val="en-GB"/>
          </w:rPr>
          <w:t>MDTs excluded due to detected inconsistency</w:t>
        </w:r>
      </w:hyperlink>
    </w:p>
    <w:p w14:paraId="32869C7E" w14:textId="7C45FE20" w:rsidR="0085705A" w:rsidRDefault="002E0A4A" w:rsidP="00812481">
      <w:pPr>
        <w:pStyle w:val="CitaviBibliographyEntry"/>
        <w:spacing w:after="0"/>
        <w:ind w:left="1418" w:hanging="1418"/>
        <w:rPr>
          <w:rStyle w:val="Hyperlink"/>
          <w:b/>
          <w:lang w:val="en-GB"/>
        </w:rPr>
      </w:pPr>
      <w:hyperlink w:anchor="R" w:history="1">
        <w:r w:rsidR="0085705A" w:rsidRPr="00180E1E">
          <w:rPr>
            <w:rStyle w:val="Hyperlink"/>
            <w:b/>
            <w:lang w:val="en-GB"/>
          </w:rPr>
          <w:t xml:space="preserve">Appendix </w:t>
        </w:r>
        <w:r w:rsidR="001B1C26">
          <w:rPr>
            <w:rStyle w:val="Hyperlink"/>
            <w:b/>
            <w:lang w:val="en-GB"/>
          </w:rPr>
          <w:t>U</w:t>
        </w:r>
        <w:r w:rsidR="0085705A" w:rsidRPr="00180E1E">
          <w:rPr>
            <w:rStyle w:val="Hyperlink"/>
            <w:b/>
            <w:lang w:val="en-GB"/>
          </w:rPr>
          <w:t>:</w:t>
        </w:r>
        <w:r w:rsidR="00812481">
          <w:rPr>
            <w:rStyle w:val="Hyperlink"/>
            <w:b/>
            <w:lang w:val="en-GB"/>
          </w:rPr>
          <w:tab/>
        </w:r>
        <w:r w:rsidR="00812481" w:rsidRPr="00812481">
          <w:rPr>
            <w:rStyle w:val="Hyperlink"/>
            <w:b/>
            <w:lang w:val="en-GB"/>
          </w:rPr>
          <w:t>Long-term efficacy</w:t>
        </w:r>
        <w:r w:rsidR="00812481">
          <w:rPr>
            <w:rStyle w:val="Hyperlink"/>
            <w:b/>
            <w:lang w:val="en-GB"/>
          </w:rPr>
          <w:t xml:space="preserve">: </w:t>
        </w:r>
        <w:r w:rsidR="00016014" w:rsidRPr="00180E1E">
          <w:rPr>
            <w:rStyle w:val="Hyperlink"/>
            <w:b/>
            <w:lang w:val="en-GB"/>
          </w:rPr>
          <w:t>Forest plot compared to passive control conditions</w:t>
        </w:r>
      </w:hyperlink>
    </w:p>
    <w:p w14:paraId="069A9289" w14:textId="5681E0DD" w:rsidR="00A40C94" w:rsidRDefault="002E0A4A" w:rsidP="00812481">
      <w:pPr>
        <w:pStyle w:val="CitaviBibliographyEntry"/>
        <w:spacing w:after="0"/>
        <w:ind w:left="1418" w:hanging="1418"/>
        <w:rPr>
          <w:rStyle w:val="Hyperlink"/>
          <w:b/>
          <w:lang w:val="en-GB"/>
        </w:rPr>
      </w:pPr>
      <w:hyperlink w:anchor="S" w:history="1">
        <w:r w:rsidR="00A40C94" w:rsidRPr="00180E1E">
          <w:rPr>
            <w:rStyle w:val="Hyperlink"/>
            <w:b/>
            <w:lang w:val="en-GB"/>
          </w:rPr>
          <w:t xml:space="preserve">Appendix </w:t>
        </w:r>
        <w:r w:rsidR="001B1C26">
          <w:rPr>
            <w:rStyle w:val="Hyperlink"/>
            <w:b/>
            <w:lang w:val="en-GB"/>
          </w:rPr>
          <w:t>V</w:t>
        </w:r>
        <w:r w:rsidR="00A40C94" w:rsidRPr="00180E1E">
          <w:rPr>
            <w:rStyle w:val="Hyperlink"/>
            <w:b/>
            <w:lang w:val="en-GB"/>
          </w:rPr>
          <w:t>:</w:t>
        </w:r>
        <w:r w:rsidR="00812481">
          <w:rPr>
            <w:rStyle w:val="Hyperlink"/>
            <w:b/>
            <w:lang w:val="en-GB"/>
          </w:rPr>
          <w:tab/>
        </w:r>
        <w:r w:rsidR="00812481" w:rsidRPr="00812481">
          <w:rPr>
            <w:rStyle w:val="Hyperlink"/>
            <w:b/>
            <w:lang w:val="en-GB"/>
          </w:rPr>
          <w:t>Long-term efficacy</w:t>
        </w:r>
        <w:r w:rsidR="00812481">
          <w:rPr>
            <w:rStyle w:val="Hyperlink"/>
            <w:b/>
            <w:lang w:val="en-GB"/>
          </w:rPr>
          <w:t xml:space="preserve">: </w:t>
        </w:r>
        <w:r w:rsidR="00016014" w:rsidRPr="00180E1E">
          <w:rPr>
            <w:rStyle w:val="Hyperlink"/>
            <w:b/>
            <w:lang w:val="en-GB"/>
          </w:rPr>
          <w:t>Forest plot compared to active control conditions</w:t>
        </w:r>
      </w:hyperlink>
    </w:p>
    <w:p w14:paraId="2B5CF967" w14:textId="3226887E" w:rsidR="00B10442" w:rsidRPr="00094E02" w:rsidRDefault="002E0A4A" w:rsidP="00B10442">
      <w:pPr>
        <w:pStyle w:val="CitaviBibliographyEntry"/>
        <w:spacing w:after="0"/>
        <w:ind w:left="1418" w:hanging="1418"/>
        <w:rPr>
          <w:b/>
        </w:rPr>
      </w:pPr>
      <w:hyperlink w:anchor="W_new" w:history="1">
        <w:r w:rsidR="00B10442" w:rsidRPr="00094E02">
          <w:rPr>
            <w:rStyle w:val="Hyperlink"/>
            <w:b/>
          </w:rPr>
          <w:t xml:space="preserve">Appendix </w:t>
        </w:r>
        <w:r w:rsidR="001B1C26" w:rsidRPr="00094E02">
          <w:rPr>
            <w:rStyle w:val="Hyperlink"/>
            <w:b/>
          </w:rPr>
          <w:t>W</w:t>
        </w:r>
        <w:r w:rsidR="00B10442" w:rsidRPr="00094E02">
          <w:rPr>
            <w:rStyle w:val="Hyperlink"/>
            <w:b/>
          </w:rPr>
          <w:t>: Long-term efficacy: Net splitting results</w:t>
        </w:r>
      </w:hyperlink>
    </w:p>
    <w:p w14:paraId="33EE90DF" w14:textId="6244D7DB" w:rsidR="00A40C94" w:rsidRDefault="002E0A4A" w:rsidP="00812481">
      <w:pPr>
        <w:pStyle w:val="CitaviBibliographyEntry"/>
        <w:spacing w:after="0"/>
        <w:ind w:left="1418" w:hanging="1418"/>
        <w:rPr>
          <w:b/>
          <w:lang w:val="en-GB"/>
        </w:rPr>
      </w:pPr>
      <w:hyperlink w:anchor="T" w:history="1">
        <w:r w:rsidR="00A40C94" w:rsidRPr="00180E1E">
          <w:rPr>
            <w:rStyle w:val="Hyperlink"/>
            <w:b/>
            <w:lang w:val="en-GB"/>
          </w:rPr>
          <w:t xml:space="preserve">Appendix </w:t>
        </w:r>
        <w:r w:rsidR="001B1C26">
          <w:rPr>
            <w:rStyle w:val="Hyperlink"/>
            <w:b/>
            <w:lang w:val="en-GB"/>
          </w:rPr>
          <w:t>X</w:t>
        </w:r>
        <w:r w:rsidR="00A40C94" w:rsidRPr="00180E1E">
          <w:rPr>
            <w:rStyle w:val="Hyperlink"/>
            <w:b/>
            <w:lang w:val="en-GB"/>
          </w:rPr>
          <w:t>:</w:t>
        </w:r>
        <w:r w:rsidR="00812481">
          <w:rPr>
            <w:rStyle w:val="Hyperlink"/>
            <w:b/>
            <w:lang w:val="en-GB"/>
          </w:rPr>
          <w:tab/>
        </w:r>
        <w:r w:rsidR="00812481" w:rsidRPr="00812481">
          <w:rPr>
            <w:rStyle w:val="Hyperlink"/>
            <w:b/>
            <w:lang w:val="en-GB"/>
          </w:rPr>
          <w:t>Long-term efficacy</w:t>
        </w:r>
        <w:r w:rsidR="00812481">
          <w:rPr>
            <w:rStyle w:val="Hyperlink"/>
            <w:b/>
            <w:lang w:val="en-GB"/>
          </w:rPr>
          <w:t>:</w:t>
        </w:r>
        <w:r w:rsidR="00812481" w:rsidRPr="00812481">
          <w:rPr>
            <w:rStyle w:val="Hyperlink"/>
            <w:b/>
            <w:lang w:val="en-GB"/>
          </w:rPr>
          <w:t xml:space="preserve"> </w:t>
        </w:r>
        <w:r w:rsidR="00FE274A" w:rsidRPr="00180E1E">
          <w:rPr>
            <w:rStyle w:val="Hyperlink"/>
            <w:b/>
            <w:lang w:val="en-GB"/>
          </w:rPr>
          <w:t xml:space="preserve">Net heat plot </w:t>
        </w:r>
      </w:hyperlink>
    </w:p>
    <w:p w14:paraId="0C894359" w14:textId="27331957" w:rsidR="00793089" w:rsidRDefault="002E0A4A" w:rsidP="009D32F5">
      <w:pPr>
        <w:pStyle w:val="CitaviBibliographyEntry"/>
        <w:spacing w:after="0"/>
        <w:ind w:left="1418" w:hanging="1418"/>
        <w:rPr>
          <w:b/>
          <w:lang w:val="en-GB"/>
        </w:rPr>
      </w:pPr>
      <w:hyperlink w:anchor="U" w:history="1">
        <w:r w:rsidR="00A40C94" w:rsidRPr="00180E1E">
          <w:rPr>
            <w:rStyle w:val="Hyperlink"/>
            <w:b/>
            <w:lang w:val="en-GB"/>
          </w:rPr>
          <w:t xml:space="preserve">Appendix </w:t>
        </w:r>
        <w:r w:rsidR="001B1C26">
          <w:rPr>
            <w:rStyle w:val="Hyperlink"/>
            <w:b/>
            <w:lang w:val="en-GB"/>
          </w:rPr>
          <w:t>Y</w:t>
        </w:r>
        <w:r w:rsidR="00A40C94" w:rsidRPr="00180E1E">
          <w:rPr>
            <w:rStyle w:val="Hyperlink"/>
            <w:b/>
            <w:lang w:val="en-GB"/>
          </w:rPr>
          <w:t>:</w:t>
        </w:r>
        <w:r w:rsidR="00812481">
          <w:rPr>
            <w:rStyle w:val="Hyperlink"/>
            <w:b/>
            <w:lang w:val="en-GB"/>
          </w:rPr>
          <w:tab/>
        </w:r>
        <w:r w:rsidR="00812481" w:rsidRPr="00812481">
          <w:rPr>
            <w:rStyle w:val="Hyperlink"/>
            <w:b/>
            <w:lang w:val="en-GB"/>
          </w:rPr>
          <w:t>Long-term efficacy</w:t>
        </w:r>
        <w:r w:rsidR="00812481">
          <w:rPr>
            <w:rStyle w:val="Hyperlink"/>
            <w:b/>
            <w:lang w:val="en-GB"/>
          </w:rPr>
          <w:t xml:space="preserve">: </w:t>
        </w:r>
        <w:r w:rsidR="00FE274A" w:rsidRPr="00180E1E">
          <w:rPr>
            <w:rStyle w:val="Hyperlink"/>
            <w:b/>
            <w:lang w:val="en-GB"/>
          </w:rPr>
          <w:t>Funnel plot</w:t>
        </w:r>
      </w:hyperlink>
    </w:p>
    <w:p w14:paraId="628318DB" w14:textId="77777777" w:rsidR="007E439B" w:rsidRPr="00CD5CC3" w:rsidRDefault="007E439B" w:rsidP="0085705A">
      <w:pPr>
        <w:pStyle w:val="CitaviBibliographyEntry"/>
        <w:ind w:left="0" w:firstLine="0"/>
        <w:rPr>
          <w:b/>
          <w:lang w:val="en-GB"/>
        </w:rPr>
      </w:pPr>
    </w:p>
    <w:p w14:paraId="5C729337" w14:textId="77777777" w:rsidR="0085705A" w:rsidRPr="00CD5CC3" w:rsidRDefault="0085705A" w:rsidP="00CD5CC3">
      <w:pPr>
        <w:pStyle w:val="CitaviBibliographyEntry"/>
        <w:ind w:left="0" w:firstLine="0"/>
        <w:rPr>
          <w:b/>
          <w:lang w:val="en-GB"/>
        </w:rPr>
      </w:pPr>
    </w:p>
    <w:p w14:paraId="506ADDFC" w14:textId="77777777" w:rsidR="00CD5CC3" w:rsidRPr="00C2539C" w:rsidRDefault="00CD5CC3" w:rsidP="00A10E0F">
      <w:pPr>
        <w:pStyle w:val="CitaviBibliographyEntry"/>
        <w:rPr>
          <w:b/>
          <w:lang w:val="en-GB"/>
        </w:rPr>
      </w:pPr>
    </w:p>
    <w:p w14:paraId="7BC01A42" w14:textId="77777777" w:rsidR="00A10E0F" w:rsidRPr="001221FE" w:rsidRDefault="00A10E0F" w:rsidP="00161C02">
      <w:pPr>
        <w:pStyle w:val="CitaviBibliographyEntry"/>
        <w:rPr>
          <w:b/>
          <w:lang w:val="en-GB"/>
        </w:rPr>
      </w:pPr>
    </w:p>
    <w:p w14:paraId="6EAD050E" w14:textId="77777777" w:rsidR="00161C02" w:rsidRPr="00161C02" w:rsidRDefault="00161C02" w:rsidP="005D440A">
      <w:pPr>
        <w:pStyle w:val="CitaviBibliographyEntry"/>
        <w:rPr>
          <w:b/>
          <w:lang w:val="en-GB"/>
        </w:rPr>
      </w:pPr>
    </w:p>
    <w:p w14:paraId="62121AF3" w14:textId="77777777" w:rsidR="005D440A" w:rsidRPr="00295948" w:rsidRDefault="005D440A" w:rsidP="00037370">
      <w:pPr>
        <w:spacing w:after="120" w:line="360" w:lineRule="auto"/>
        <w:rPr>
          <w:b/>
          <w:lang w:eastAsia="de-CH"/>
        </w:rPr>
      </w:pPr>
    </w:p>
    <w:p w14:paraId="51587A9C" w14:textId="6D88C560" w:rsidR="00037370" w:rsidRDefault="00037370" w:rsidP="00037370">
      <w:pPr>
        <w:rPr>
          <w:rFonts w:eastAsia="Times New Roman"/>
          <w:b/>
          <w:bCs/>
          <w:iCs/>
          <w:sz w:val="28"/>
          <w:lang w:eastAsia="de-CH"/>
        </w:rPr>
      </w:pPr>
    </w:p>
    <w:p w14:paraId="56686B1A" w14:textId="77777777" w:rsidR="00037370" w:rsidRDefault="00037370">
      <w:pPr>
        <w:rPr>
          <w:b/>
        </w:rPr>
      </w:pPr>
      <w:r>
        <w:rPr>
          <w:b/>
        </w:rPr>
        <w:br w:type="page"/>
      </w:r>
    </w:p>
    <w:p w14:paraId="4A64A0E4" w14:textId="75584553" w:rsidR="00037370" w:rsidRDefault="00037370" w:rsidP="00037370">
      <w:bookmarkStart w:id="2" w:name="A"/>
      <w:r>
        <w:rPr>
          <w:b/>
        </w:rPr>
        <w:lastRenderedPageBreak/>
        <w:t>Appendix A</w:t>
      </w:r>
      <w:r w:rsidRPr="00E01636">
        <w:rPr>
          <w:b/>
        </w:rPr>
        <w:t>:</w:t>
      </w:r>
      <w:r>
        <w:t xml:space="preserve"> </w:t>
      </w:r>
      <w:r w:rsidRPr="000D5B98">
        <w:rPr>
          <w:b/>
        </w:rPr>
        <w:t>Search string used for systematic literature search</w:t>
      </w:r>
    </w:p>
    <w:bookmarkEnd w:id="2"/>
    <w:p w14:paraId="117D2C17" w14:textId="77777777" w:rsidR="00037370" w:rsidRPr="000D5B98" w:rsidRDefault="00037370" w:rsidP="00037370"/>
    <w:p w14:paraId="0A1118FE" w14:textId="77777777" w:rsidR="00037370" w:rsidRDefault="00037370" w:rsidP="00037370"/>
    <w:tbl>
      <w:tblPr>
        <w:tblStyle w:val="Tabellenraster"/>
        <w:tblW w:w="8877" w:type="dxa"/>
        <w:tblLook w:val="04A0" w:firstRow="1" w:lastRow="0" w:firstColumn="1" w:lastColumn="0" w:noHBand="0" w:noVBand="1"/>
      </w:tblPr>
      <w:tblGrid>
        <w:gridCol w:w="2321"/>
        <w:gridCol w:w="6556"/>
      </w:tblGrid>
      <w:tr w:rsidR="00037370" w:rsidRPr="008F2780" w14:paraId="445354D5" w14:textId="77777777" w:rsidTr="006D1E16">
        <w:trPr>
          <w:trHeight w:val="264"/>
        </w:trPr>
        <w:tc>
          <w:tcPr>
            <w:tcW w:w="2321" w:type="dxa"/>
            <w:tcBorders>
              <w:left w:val="nil"/>
              <w:bottom w:val="single" w:sz="4" w:space="0" w:color="auto"/>
              <w:right w:val="nil"/>
            </w:tcBorders>
            <w:vAlign w:val="center"/>
          </w:tcPr>
          <w:p w14:paraId="4CF88950" w14:textId="77777777" w:rsidR="00037370" w:rsidRPr="008F2780" w:rsidRDefault="00037370" w:rsidP="006D1E16">
            <w:pPr>
              <w:jc w:val="center"/>
            </w:pPr>
            <w:r w:rsidRPr="008F2780">
              <w:t>Databases</w:t>
            </w:r>
          </w:p>
        </w:tc>
        <w:tc>
          <w:tcPr>
            <w:tcW w:w="6555" w:type="dxa"/>
            <w:tcBorders>
              <w:left w:val="nil"/>
              <w:bottom w:val="single" w:sz="4" w:space="0" w:color="auto"/>
              <w:right w:val="nil"/>
            </w:tcBorders>
            <w:vAlign w:val="center"/>
          </w:tcPr>
          <w:p w14:paraId="75B88F03" w14:textId="77777777" w:rsidR="00037370" w:rsidRPr="008F2780" w:rsidRDefault="00037370" w:rsidP="006D1E16">
            <w:pPr>
              <w:jc w:val="center"/>
            </w:pPr>
            <w:r w:rsidRPr="008F2780">
              <w:t>Search Terms</w:t>
            </w:r>
          </w:p>
        </w:tc>
      </w:tr>
      <w:tr w:rsidR="00037370" w:rsidRPr="008F2780" w14:paraId="6BA79A6E" w14:textId="77777777" w:rsidTr="006D1E16">
        <w:trPr>
          <w:trHeight w:val="2194"/>
        </w:trPr>
        <w:tc>
          <w:tcPr>
            <w:tcW w:w="2321" w:type="dxa"/>
            <w:tcBorders>
              <w:left w:val="nil"/>
              <w:bottom w:val="nil"/>
              <w:right w:val="nil"/>
            </w:tcBorders>
          </w:tcPr>
          <w:p w14:paraId="4BEA5B33" w14:textId="77777777" w:rsidR="00037370" w:rsidRPr="008F2780" w:rsidRDefault="00037370" w:rsidP="006D1E16">
            <w:r w:rsidRPr="008F2780">
              <w:t>MEDLINE and PsycINFO</w:t>
            </w:r>
          </w:p>
        </w:tc>
        <w:tc>
          <w:tcPr>
            <w:tcW w:w="6555" w:type="dxa"/>
            <w:tcBorders>
              <w:left w:val="nil"/>
              <w:bottom w:val="nil"/>
              <w:right w:val="nil"/>
            </w:tcBorders>
          </w:tcPr>
          <w:p w14:paraId="78B99BF9" w14:textId="77777777" w:rsidR="00037370" w:rsidRDefault="00037370" w:rsidP="006D1E16">
            <w:pPr>
              <w:spacing w:line="276" w:lineRule="auto"/>
            </w:pPr>
            <w:r w:rsidRPr="008F2780">
              <w:t>( TI ( ptsd OR</w:t>
            </w:r>
            <w:r>
              <w:t xml:space="preserve"> ptss</w:t>
            </w:r>
            <w:r w:rsidRPr="008F2780">
              <w:t xml:space="preserve"> </w:t>
            </w:r>
            <w:r>
              <w:t xml:space="preserve">OR </w:t>
            </w:r>
            <w:r w:rsidRPr="008F2780">
              <w:t>post-traumatic stress OR posttraumatic stress</w:t>
            </w:r>
            <w:r>
              <w:t xml:space="preserve"> OR </w:t>
            </w:r>
            <w:r w:rsidRPr="002D3840">
              <w:t>post</w:t>
            </w:r>
            <w:r>
              <w:t>-</w:t>
            </w:r>
            <w:r w:rsidRPr="002D3840">
              <w:t>traumatic s</w:t>
            </w:r>
            <w:r>
              <w:t>yndrome</w:t>
            </w:r>
            <w:r w:rsidRPr="008F2780">
              <w:t xml:space="preserve"> </w:t>
            </w:r>
            <w:r>
              <w:t xml:space="preserve">OR </w:t>
            </w:r>
            <w:r w:rsidRPr="002D3840">
              <w:t>posttraumatic s</w:t>
            </w:r>
            <w:r>
              <w:t>yndrome</w:t>
            </w:r>
            <w:r w:rsidRPr="008F2780">
              <w:t>) OR AB ( ptsd OR</w:t>
            </w:r>
            <w:r>
              <w:t xml:space="preserve"> ptss</w:t>
            </w:r>
            <w:r w:rsidRPr="008F2780">
              <w:t xml:space="preserve"> </w:t>
            </w:r>
            <w:r>
              <w:t>OR</w:t>
            </w:r>
            <w:r w:rsidRPr="008F2780">
              <w:t xml:space="preserve"> post-traumatic stress OR posttraumatic stress</w:t>
            </w:r>
            <w:r>
              <w:t xml:space="preserve"> OR </w:t>
            </w:r>
            <w:r w:rsidRPr="002D3840">
              <w:t>post</w:t>
            </w:r>
            <w:r>
              <w:t>-</w:t>
            </w:r>
            <w:r w:rsidRPr="002D3840">
              <w:t>traumatic s</w:t>
            </w:r>
            <w:r>
              <w:t>yndrome</w:t>
            </w:r>
            <w:r w:rsidRPr="008F2780">
              <w:t xml:space="preserve"> </w:t>
            </w:r>
            <w:r>
              <w:t xml:space="preserve">OR </w:t>
            </w:r>
            <w:r w:rsidRPr="002D3840">
              <w:t>posttraumatic s</w:t>
            </w:r>
            <w:r>
              <w:t>yndrome</w:t>
            </w:r>
            <w:r w:rsidRPr="008F2780">
              <w:t xml:space="preserve"> ) OR SU ( ptsd OR</w:t>
            </w:r>
            <w:r>
              <w:t xml:space="preserve"> ptss</w:t>
            </w:r>
            <w:r w:rsidRPr="008F2780">
              <w:t xml:space="preserve"> </w:t>
            </w:r>
            <w:r>
              <w:t>OR</w:t>
            </w:r>
            <w:r w:rsidRPr="008F2780">
              <w:t xml:space="preserve"> post-traumatic stress OR posttraumatic stress</w:t>
            </w:r>
            <w:r>
              <w:t xml:space="preserve"> OR </w:t>
            </w:r>
            <w:r w:rsidRPr="002D3840">
              <w:t>post</w:t>
            </w:r>
            <w:r>
              <w:t>-</w:t>
            </w:r>
            <w:r w:rsidRPr="002D3840">
              <w:t>traumatic s</w:t>
            </w:r>
            <w:r>
              <w:t>yndrome</w:t>
            </w:r>
            <w:r w:rsidRPr="008F2780">
              <w:t xml:space="preserve"> </w:t>
            </w:r>
            <w:r>
              <w:t xml:space="preserve">OR </w:t>
            </w:r>
            <w:r w:rsidRPr="002D3840">
              <w:t>posttraumatic s</w:t>
            </w:r>
            <w:r>
              <w:t>yndrome</w:t>
            </w:r>
            <w:r w:rsidRPr="008F2780">
              <w:t xml:space="preserve"> ) ) AND ( TI ( treatment* OR intervention* OR therap* OR psychotherap* OR exposure OR counse*ing OR trial* ) OR AB ( treatment* OR intervention* OR therap* OR psychotherap* OR exposure OR counse*ing OR trial* ) OR SU ( treatment* OR intervention* OR therap* OR psychotherap* OR exposure OR counse*ing OR trial* ) )</w:t>
            </w:r>
          </w:p>
          <w:p w14:paraId="03A1A79B" w14:textId="77777777" w:rsidR="00037370" w:rsidRPr="008F2780" w:rsidRDefault="00037370" w:rsidP="006D1E16">
            <w:pPr>
              <w:spacing w:line="276" w:lineRule="auto"/>
            </w:pPr>
          </w:p>
        </w:tc>
      </w:tr>
      <w:tr w:rsidR="00037370" w:rsidRPr="009E5A71" w14:paraId="5A136C10" w14:textId="77777777" w:rsidTr="006D1E16">
        <w:trPr>
          <w:trHeight w:val="990"/>
        </w:trPr>
        <w:tc>
          <w:tcPr>
            <w:tcW w:w="2321" w:type="dxa"/>
            <w:tcBorders>
              <w:top w:val="nil"/>
              <w:left w:val="nil"/>
              <w:bottom w:val="nil"/>
              <w:right w:val="nil"/>
            </w:tcBorders>
          </w:tcPr>
          <w:p w14:paraId="17DC65D9" w14:textId="77777777" w:rsidR="00037370" w:rsidRPr="009E5A71" w:rsidRDefault="00037370" w:rsidP="006D1E16">
            <w:r w:rsidRPr="009E5A71">
              <w:t>PTSDpubs</w:t>
            </w:r>
          </w:p>
        </w:tc>
        <w:tc>
          <w:tcPr>
            <w:tcW w:w="6555" w:type="dxa"/>
            <w:tcBorders>
              <w:top w:val="nil"/>
              <w:left w:val="nil"/>
              <w:bottom w:val="nil"/>
              <w:right w:val="nil"/>
            </w:tcBorders>
          </w:tcPr>
          <w:p w14:paraId="7D3C0148" w14:textId="77777777" w:rsidR="00037370" w:rsidRPr="009E5A71" w:rsidRDefault="00037370" w:rsidP="006D1E16">
            <w:pPr>
              <w:spacing w:line="276" w:lineRule="auto"/>
            </w:pPr>
            <w:r w:rsidRPr="009E5A71">
              <w:t>(ptsd OR ptss OR post-traumatic stress OR posttraumatic stress OR post-traumatic syndrome OR posttraumatic syndrome) AND (treatment* OR intervention* OR therap* OR psychotherap* OR exposure OR counse*ing OR trial*)</w:t>
            </w:r>
          </w:p>
          <w:p w14:paraId="020A23FE" w14:textId="77777777" w:rsidR="00037370" w:rsidRPr="009E5A71" w:rsidRDefault="00037370" w:rsidP="006D1E16">
            <w:pPr>
              <w:spacing w:line="276" w:lineRule="auto"/>
            </w:pPr>
          </w:p>
        </w:tc>
      </w:tr>
      <w:tr w:rsidR="00037370" w:rsidRPr="008A4212" w14:paraId="63EADD8E" w14:textId="77777777" w:rsidTr="006D1E16">
        <w:trPr>
          <w:trHeight w:val="1075"/>
        </w:trPr>
        <w:tc>
          <w:tcPr>
            <w:tcW w:w="2321" w:type="dxa"/>
            <w:tcBorders>
              <w:top w:val="nil"/>
              <w:left w:val="nil"/>
              <w:bottom w:val="nil"/>
              <w:right w:val="nil"/>
            </w:tcBorders>
          </w:tcPr>
          <w:p w14:paraId="362582C6" w14:textId="77777777" w:rsidR="00037370" w:rsidRPr="008F2780" w:rsidRDefault="00037370" w:rsidP="006D1E16">
            <w:r w:rsidRPr="008F2780">
              <w:t>Web of Science</w:t>
            </w:r>
          </w:p>
        </w:tc>
        <w:tc>
          <w:tcPr>
            <w:tcW w:w="6555" w:type="dxa"/>
            <w:tcBorders>
              <w:top w:val="nil"/>
              <w:left w:val="nil"/>
              <w:bottom w:val="nil"/>
              <w:right w:val="nil"/>
            </w:tcBorders>
          </w:tcPr>
          <w:p w14:paraId="5816B20E" w14:textId="77777777" w:rsidR="00037370" w:rsidRPr="008A4212" w:rsidRDefault="00037370" w:rsidP="006D1E16">
            <w:pPr>
              <w:rPr>
                <w:rStyle w:val="hiddennatural"/>
                <w:highlight w:val="yellow"/>
              </w:rPr>
            </w:pPr>
            <w:r w:rsidRPr="009E5A71">
              <w:rPr>
                <w:rStyle w:val="hiddennatural"/>
              </w:rPr>
              <w:t>ALL=(</w:t>
            </w:r>
            <w:r>
              <w:rPr>
                <w:rStyle w:val="hiddennatural"/>
              </w:rPr>
              <w:t xml:space="preserve"> </w:t>
            </w:r>
            <w:r w:rsidRPr="009E5A71">
              <w:t>ptsd OR ptss OR post-traumatic stress OR posttraumatic stress OR post-traumatic syndrome OR posttraumatic syndrome</w:t>
            </w:r>
            <w:r>
              <w:t xml:space="preserve"> </w:t>
            </w:r>
            <w:r w:rsidRPr="009E5A71">
              <w:rPr>
                <w:rStyle w:val="hiddennatural"/>
              </w:rPr>
              <w:t>) AND ALL=(</w:t>
            </w:r>
            <w:r w:rsidRPr="009E5A71">
              <w:t xml:space="preserve"> treatment* OR intervention* OR therap* OR psychotherap* OR exposure OR counse*ing OR trial*</w:t>
            </w:r>
            <w:r>
              <w:t xml:space="preserve"> </w:t>
            </w:r>
            <w:r w:rsidRPr="009E5A71">
              <w:t>)</w:t>
            </w:r>
          </w:p>
          <w:p w14:paraId="79B9B1E7" w14:textId="77777777" w:rsidR="00037370" w:rsidRPr="008A4212" w:rsidRDefault="00037370" w:rsidP="006D1E16">
            <w:pPr>
              <w:rPr>
                <w:highlight w:val="yellow"/>
              </w:rPr>
            </w:pPr>
          </w:p>
        </w:tc>
      </w:tr>
      <w:tr w:rsidR="00037370" w:rsidRPr="008F2780" w14:paraId="17992A4A" w14:textId="77777777" w:rsidTr="006D1E16">
        <w:trPr>
          <w:trHeight w:val="441"/>
        </w:trPr>
        <w:tc>
          <w:tcPr>
            <w:tcW w:w="8877" w:type="dxa"/>
            <w:gridSpan w:val="2"/>
            <w:tcBorders>
              <w:left w:val="nil"/>
              <w:bottom w:val="nil"/>
              <w:right w:val="nil"/>
            </w:tcBorders>
            <w:vAlign w:val="bottom"/>
          </w:tcPr>
          <w:p w14:paraId="44428D7E" w14:textId="34FFC291" w:rsidR="00037370" w:rsidRPr="00C97C4A" w:rsidRDefault="00037370" w:rsidP="006D1E16">
            <w:r w:rsidRPr="00C97C4A">
              <w:t xml:space="preserve">Note that the search string contains </w:t>
            </w:r>
            <w:r w:rsidR="00382EFB">
              <w:t xml:space="preserve">both </w:t>
            </w:r>
            <w:r w:rsidRPr="00C97C4A">
              <w:t>APA thesaurus</w:t>
            </w:r>
            <w:r w:rsidR="00382EFB">
              <w:t xml:space="preserve"> and </w:t>
            </w:r>
            <w:r w:rsidRPr="00C97C4A">
              <w:t>MeSH search terms</w:t>
            </w:r>
            <w:r w:rsidR="00382EFB">
              <w:t>.</w:t>
            </w:r>
          </w:p>
          <w:p w14:paraId="483AECBF" w14:textId="77777777" w:rsidR="00037370" w:rsidRPr="008F2780" w:rsidRDefault="00037370" w:rsidP="006D1E16">
            <w:pPr>
              <w:spacing w:line="276" w:lineRule="auto"/>
            </w:pPr>
          </w:p>
        </w:tc>
      </w:tr>
    </w:tbl>
    <w:p w14:paraId="379A7832" w14:textId="77777777" w:rsidR="00295948" w:rsidRDefault="00295948" w:rsidP="00037370">
      <w:pPr>
        <w:sectPr w:rsidR="00295948" w:rsidSect="00037370">
          <w:headerReference w:type="even" r:id="rId9"/>
          <w:headerReference w:type="default" r:id="rId10"/>
          <w:footerReference w:type="even" r:id="rId11"/>
          <w:footerReference w:type="default" r:id="rId12"/>
          <w:headerReference w:type="first" r:id="rId13"/>
          <w:footerReference w:type="first" r:id="rId14"/>
          <w:pgSz w:w="11900" w:h="16840" w:code="9"/>
          <w:pgMar w:top="1418" w:right="1134" w:bottom="1418" w:left="1418" w:header="709" w:footer="709" w:gutter="0"/>
          <w:cols w:space="708"/>
          <w:docGrid w:linePitch="326"/>
        </w:sectPr>
      </w:pPr>
    </w:p>
    <w:p w14:paraId="3C01F9E5" w14:textId="77777777" w:rsidR="00295948" w:rsidRPr="00295948" w:rsidRDefault="00295948" w:rsidP="00295948">
      <w:pPr>
        <w:spacing w:after="120" w:line="360" w:lineRule="auto"/>
        <w:rPr>
          <w:b/>
          <w:lang w:eastAsia="de-CH"/>
        </w:rPr>
      </w:pPr>
      <w:bookmarkStart w:id="3" w:name="B"/>
      <w:r w:rsidRPr="00295948">
        <w:rPr>
          <w:b/>
          <w:lang w:eastAsia="de-CH"/>
        </w:rPr>
        <w:lastRenderedPageBreak/>
        <w:t>Appendix B: References of screened reviews as part of the systematic literature search</w:t>
      </w:r>
    </w:p>
    <w:bookmarkEnd w:id="3" w:displacedByCustomXml="next"/>
    <w:sdt>
      <w:sdtPr>
        <w:tag w:val="CitaviBibliography"/>
        <w:id w:val="-151756288"/>
        <w:placeholder>
          <w:docPart w:val="3C1EF9DDB64444EAAF469306054C3649"/>
        </w:placeholder>
      </w:sdtPr>
      <w:sdtEndPr/>
      <w:sdtContent>
        <w:p w14:paraId="60397D60" w14:textId="231AD472" w:rsidR="00295948" w:rsidRPr="00D40930" w:rsidRDefault="00295948" w:rsidP="00382EFB">
          <w:pPr>
            <w:pStyle w:val="CitaviBibliographyHeading"/>
            <w:rPr>
              <w:lang w:val="en-GB"/>
            </w:rPr>
          </w:pPr>
          <w:r>
            <w:fldChar w:fldCharType="begin"/>
          </w:r>
          <w:r w:rsidRPr="005D054E">
            <w:rPr>
              <w:lang w:val="en-GB"/>
            </w:rPr>
            <w:instrText>ADDIN CitaviBibliography</w:instrText>
          </w:r>
          <w:r>
            <w:fldChar w:fldCharType="separate"/>
          </w:r>
        </w:p>
        <w:p w14:paraId="188BADCF" w14:textId="0529D950" w:rsidR="00295948" w:rsidRPr="00D40930" w:rsidRDefault="00295948" w:rsidP="0062167A">
          <w:pPr>
            <w:pStyle w:val="CitaviBibliographyEntry"/>
            <w:numPr>
              <w:ilvl w:val="0"/>
              <w:numId w:val="38"/>
            </w:numPr>
            <w:rPr>
              <w:lang w:val="en-GB"/>
            </w:rPr>
          </w:pPr>
          <w:bookmarkStart w:id="4" w:name="_CTVL001a45c7814d6cc4fe395aba215b6f186ce"/>
          <w:r w:rsidRPr="00097D50">
            <w:rPr>
              <w:lang w:val="nl-NL"/>
            </w:rPr>
            <w:t>Alozkan</w:t>
          </w:r>
          <w:r w:rsidRPr="00097D50">
            <w:rPr>
              <w:rFonts w:ascii="Cambria Math" w:hAnsi="Cambria Math" w:cs="Cambria Math"/>
              <w:lang w:val="nl-NL"/>
            </w:rPr>
            <w:t>‐</w:t>
          </w:r>
          <w:r w:rsidRPr="00097D50">
            <w:rPr>
              <w:lang w:val="nl-NL"/>
            </w:rPr>
            <w:t xml:space="preserve">Sever C, Uppendahl JR, Cuijpers P, et al. </w:t>
          </w:r>
          <w:r w:rsidRPr="00D40930">
            <w:rPr>
              <w:lang w:val="en-GB"/>
            </w:rPr>
            <w:t>Research Review: Psychological and psychosocial interventions for children and adolescents with depression, anxiety, and post</w:t>
          </w:r>
          <w:r w:rsidRPr="00D40930">
            <w:rPr>
              <w:rFonts w:ascii="Cambria Math" w:hAnsi="Cambria Math" w:cs="Cambria Math"/>
              <w:lang w:val="en-GB"/>
            </w:rPr>
            <w:t>‐</w:t>
          </w:r>
          <w:r w:rsidRPr="00D40930">
            <w:rPr>
              <w:lang w:val="en-GB"/>
            </w:rPr>
            <w:t>traumatic stress disorder in low</w:t>
          </w:r>
          <w:r w:rsidRPr="00D40930">
            <w:rPr>
              <w:rFonts w:ascii="Cambria Math" w:hAnsi="Cambria Math" w:cs="Cambria Math"/>
              <w:lang w:val="en-GB"/>
            </w:rPr>
            <w:t>‐</w:t>
          </w:r>
          <w:r w:rsidRPr="00D40930">
            <w:rPr>
              <w:lang w:val="en-GB"/>
            </w:rPr>
            <w:t>and middle</w:t>
          </w:r>
          <w:r w:rsidRPr="00D40930">
            <w:rPr>
              <w:rFonts w:ascii="Cambria Math" w:hAnsi="Cambria Math" w:cs="Cambria Math"/>
              <w:lang w:val="en-GB"/>
            </w:rPr>
            <w:t>‐</w:t>
          </w:r>
          <w:r w:rsidRPr="00D40930">
            <w:rPr>
              <w:lang w:val="en-GB"/>
            </w:rPr>
            <w:t>income countries</w:t>
          </w:r>
          <w:r w:rsidRPr="00D40930">
            <w:rPr>
              <w:rFonts w:ascii="Arial" w:hAnsi="Arial" w:cs="Arial"/>
              <w:lang w:val="en-GB"/>
            </w:rPr>
            <w:t>–</w:t>
          </w:r>
          <w:r w:rsidRPr="00D40930">
            <w:rPr>
              <w:lang w:val="en-GB"/>
            </w:rPr>
            <w:t>a systematic review and meta</w:t>
          </w:r>
          <w:r w:rsidRPr="00D40930">
            <w:rPr>
              <w:rFonts w:ascii="Cambria Math" w:hAnsi="Cambria Math" w:cs="Cambria Math"/>
              <w:lang w:val="en-GB"/>
            </w:rPr>
            <w:t>‐</w:t>
          </w:r>
          <w:r w:rsidRPr="00D40930">
            <w:rPr>
              <w:lang w:val="en-GB"/>
            </w:rPr>
            <w:t>analysis.</w:t>
          </w:r>
          <w:bookmarkEnd w:id="4"/>
          <w:r w:rsidRPr="00D40930">
            <w:rPr>
              <w:lang w:val="en-GB"/>
            </w:rPr>
            <w:t xml:space="preserve"> </w:t>
          </w:r>
          <w:r w:rsidRPr="00D40930">
            <w:rPr>
              <w:i/>
              <w:lang w:val="en-GB"/>
            </w:rPr>
            <w:t>J Child Psychol Psychiatry</w:t>
          </w:r>
          <w:r w:rsidRPr="00D40930">
            <w:rPr>
              <w:lang w:val="en-GB"/>
            </w:rPr>
            <w:t>. 2023;64(12):1776-1788. doi:10.1111/jcpp.13891.</w:t>
          </w:r>
        </w:p>
        <w:p w14:paraId="4197A12F" w14:textId="270DF479" w:rsidR="00295948" w:rsidRPr="00D40930" w:rsidRDefault="00295948" w:rsidP="0062167A">
          <w:pPr>
            <w:pStyle w:val="CitaviBibliographyEntry"/>
            <w:numPr>
              <w:ilvl w:val="0"/>
              <w:numId w:val="38"/>
            </w:numPr>
            <w:rPr>
              <w:lang w:val="en-GB"/>
            </w:rPr>
          </w:pPr>
          <w:bookmarkStart w:id="5" w:name="_CTVL00120695c478d2547749d2f8e9cf10f4844"/>
          <w:r w:rsidRPr="00D40930">
            <w:rPr>
              <w:lang w:val="en-GB"/>
            </w:rPr>
            <w:t>Alzaghoul AF, McKinlay AR, Archer M. Post-traumatic stress disorder interventions for children and adolescents affected by war in low-and middle-income countries in the Middle East: systematic review.</w:t>
          </w:r>
          <w:bookmarkEnd w:id="5"/>
          <w:r w:rsidRPr="00D40930">
            <w:rPr>
              <w:lang w:val="en-GB"/>
            </w:rPr>
            <w:t xml:space="preserve"> </w:t>
          </w:r>
          <w:r w:rsidRPr="00D40930">
            <w:rPr>
              <w:i/>
              <w:lang w:val="en-GB"/>
            </w:rPr>
            <w:t>BJPsych Open</w:t>
          </w:r>
          <w:r w:rsidRPr="00D40930">
            <w:rPr>
              <w:lang w:val="en-GB"/>
            </w:rPr>
            <w:t>. 2022;8(5):1-16. doi:10.1192/bjo.2022.552.</w:t>
          </w:r>
        </w:p>
        <w:p w14:paraId="710F70BF" w14:textId="1C981222" w:rsidR="00295948" w:rsidRPr="00D40930" w:rsidRDefault="00295948" w:rsidP="0062167A">
          <w:pPr>
            <w:pStyle w:val="CitaviBibliographyEntry"/>
            <w:numPr>
              <w:ilvl w:val="0"/>
              <w:numId w:val="38"/>
            </w:numPr>
            <w:rPr>
              <w:lang w:val="en-GB"/>
            </w:rPr>
          </w:pPr>
          <w:bookmarkStart w:id="6" w:name="_CTVL001de067ebd562d4f2b8f7758f2c598290f"/>
          <w:r w:rsidRPr="00D40930">
            <w:rPr>
              <w:lang w:val="en-GB"/>
            </w:rPr>
            <w:t>Annous N, Al-Hroub A, El Zein F. A systematic review of empirical evidence on art therapy with traumatized refugee children and youth.</w:t>
          </w:r>
          <w:bookmarkEnd w:id="6"/>
          <w:r w:rsidRPr="00D40930">
            <w:rPr>
              <w:lang w:val="en-GB"/>
            </w:rPr>
            <w:t xml:space="preserve"> </w:t>
          </w:r>
          <w:r w:rsidRPr="00D40930">
            <w:rPr>
              <w:i/>
              <w:lang w:val="en-GB"/>
            </w:rPr>
            <w:t>Front Psychol</w:t>
          </w:r>
          <w:r w:rsidRPr="00D40930">
            <w:rPr>
              <w:lang w:val="en-GB"/>
            </w:rPr>
            <w:t>. 2022;13(5). doi:10.3389/fpsyg.2022.811515.</w:t>
          </w:r>
        </w:p>
        <w:p w14:paraId="78654612" w14:textId="7488E9C3" w:rsidR="00295948" w:rsidRPr="00D40930" w:rsidRDefault="00295948" w:rsidP="0062167A">
          <w:pPr>
            <w:pStyle w:val="CitaviBibliographyEntry"/>
            <w:numPr>
              <w:ilvl w:val="0"/>
              <w:numId w:val="38"/>
            </w:numPr>
            <w:rPr>
              <w:lang w:val="en-GB"/>
            </w:rPr>
          </w:pPr>
          <w:bookmarkStart w:id="7" w:name="_CTVL001cc46244211e74844930923d78229f18e"/>
          <w:r w:rsidRPr="00D40930">
            <w:rPr>
              <w:lang w:val="en-GB"/>
            </w:rPr>
            <w:t>Badesha K, Wilde S, Dawson DL. Mental health mobile app use to manage psychological difficulties: An umbrella review.</w:t>
          </w:r>
          <w:bookmarkEnd w:id="7"/>
          <w:r w:rsidRPr="00D40930">
            <w:rPr>
              <w:lang w:val="en-GB"/>
            </w:rPr>
            <w:t xml:space="preserve"> </w:t>
          </w:r>
          <w:r w:rsidRPr="00D40930">
            <w:rPr>
              <w:i/>
              <w:lang w:val="en-GB"/>
            </w:rPr>
            <w:t>Ment Health Rev (Brighton)</w:t>
          </w:r>
          <w:r w:rsidRPr="00D40930">
            <w:rPr>
              <w:lang w:val="en-GB"/>
            </w:rPr>
            <w:t>. 2022;27(3):241-280. doi:10.1108/MHRJ-02-2021-0014.</w:t>
          </w:r>
        </w:p>
        <w:p w14:paraId="603E15F3" w14:textId="7C4CF06D" w:rsidR="00295948" w:rsidRPr="00382EFB" w:rsidRDefault="00295948" w:rsidP="0062167A">
          <w:pPr>
            <w:pStyle w:val="CitaviBibliographyEntry"/>
            <w:numPr>
              <w:ilvl w:val="0"/>
              <w:numId w:val="38"/>
            </w:numPr>
            <w:rPr>
              <w:lang w:val="de-DE"/>
            </w:rPr>
          </w:pPr>
          <w:bookmarkStart w:id="8" w:name="_CTVL001acb216e46a81408cbc6cfe8a2761f49a"/>
          <w:r w:rsidRPr="0062167A">
            <w:rPr>
              <w:lang w:val="de-DE"/>
            </w:rPr>
            <w:t xml:space="preserve">Baetz CL, Branson CE, Weinberger E, et al. </w:t>
          </w:r>
          <w:r w:rsidRPr="00D40930">
            <w:rPr>
              <w:lang w:val="en-GB"/>
            </w:rPr>
            <w:t>The effectiveness of PTSD treatment for adolescents in the juvenile justice system: A systematic review.</w:t>
          </w:r>
          <w:bookmarkEnd w:id="8"/>
          <w:r w:rsidRPr="00D40930">
            <w:rPr>
              <w:lang w:val="en-GB"/>
            </w:rPr>
            <w:t xml:space="preserve"> </w:t>
          </w:r>
          <w:r w:rsidRPr="00382EFB">
            <w:rPr>
              <w:i/>
              <w:lang w:val="de-DE"/>
            </w:rPr>
            <w:t>Psychol Trauma</w:t>
          </w:r>
          <w:r w:rsidRPr="00382EFB">
            <w:rPr>
              <w:lang w:val="de-DE"/>
            </w:rPr>
            <w:t>. 2022;14(4):642-652. doi:10.1037/tra0001073.</w:t>
          </w:r>
        </w:p>
        <w:p w14:paraId="48DCFD65" w14:textId="5D205CFC" w:rsidR="00295948" w:rsidRPr="00D40930" w:rsidRDefault="00295948" w:rsidP="0062167A">
          <w:pPr>
            <w:pStyle w:val="CitaviBibliographyEntry"/>
            <w:numPr>
              <w:ilvl w:val="0"/>
              <w:numId w:val="38"/>
            </w:numPr>
            <w:rPr>
              <w:lang w:val="en-GB"/>
            </w:rPr>
          </w:pPr>
          <w:bookmarkStart w:id="9" w:name="_CTVL0010c5c332470bf4ee0a3caf63b0b3ec282"/>
          <w:r w:rsidRPr="00382EFB">
            <w:rPr>
              <w:lang w:val="de-DE"/>
            </w:rPr>
            <w:t xml:space="preserve">Bandelow B, Allgulander C, Baldwin DS, et al. </w:t>
          </w:r>
          <w:r w:rsidRPr="00D40930">
            <w:rPr>
              <w:lang w:val="en-GB"/>
            </w:rPr>
            <w:t>World Federation of Societies of Biological Psychiatry (WFSBP) guidelines for treatment of anxiety, obsessive-compulsive and posttraumatic stress disorders–Version 3. Part I: Anxiety disorders.</w:t>
          </w:r>
          <w:bookmarkEnd w:id="9"/>
          <w:r w:rsidRPr="00D40930">
            <w:rPr>
              <w:lang w:val="en-GB"/>
            </w:rPr>
            <w:t xml:space="preserve"> </w:t>
          </w:r>
          <w:r w:rsidRPr="00D40930">
            <w:rPr>
              <w:i/>
              <w:lang w:val="en-GB"/>
            </w:rPr>
            <w:t>World J Biol Psychiatry</w:t>
          </w:r>
          <w:r w:rsidRPr="00D40930">
            <w:rPr>
              <w:lang w:val="en-GB"/>
            </w:rPr>
            <w:t>. 2023;24(2):79-117. doi:10.1080/15622975.2022.2086295.</w:t>
          </w:r>
        </w:p>
        <w:p w14:paraId="60F1D7AB" w14:textId="7526D3FD" w:rsidR="00295948" w:rsidRPr="00D40930" w:rsidRDefault="00295948" w:rsidP="0062167A">
          <w:pPr>
            <w:pStyle w:val="CitaviBibliographyEntry"/>
            <w:numPr>
              <w:ilvl w:val="0"/>
              <w:numId w:val="38"/>
            </w:numPr>
            <w:rPr>
              <w:lang w:val="en-GB"/>
            </w:rPr>
          </w:pPr>
          <w:bookmarkStart w:id="10" w:name="_CTVL001a7e23ec90e8546d5afb5507994bb18fc"/>
          <w:r w:rsidRPr="00D40930">
            <w:rPr>
              <w:lang w:val="en-GB"/>
            </w:rPr>
            <w:t xml:space="preserve">Braito I, Rudd T, Buyuktaskin D, Ahmed M, Glancy C, Mulligan A. </w:t>
          </w:r>
          <w:r w:rsidR="002053BF">
            <w:rPr>
              <w:lang w:val="en-GB"/>
            </w:rPr>
            <w:t xml:space="preserve">Review: </w:t>
          </w:r>
          <w:r w:rsidRPr="00D40930">
            <w:rPr>
              <w:lang w:val="en-GB"/>
            </w:rPr>
            <w:t>systematic review of effectiveness of art psychotherapy in children with mental health disorders.</w:t>
          </w:r>
          <w:bookmarkEnd w:id="10"/>
          <w:r w:rsidRPr="00D40930">
            <w:rPr>
              <w:lang w:val="en-GB"/>
            </w:rPr>
            <w:t xml:space="preserve"> </w:t>
          </w:r>
          <w:r w:rsidRPr="00D40930">
            <w:rPr>
              <w:i/>
              <w:lang w:val="en-GB"/>
            </w:rPr>
            <w:t>Ir J Med Sci</w:t>
          </w:r>
          <w:r w:rsidRPr="00D40930">
            <w:rPr>
              <w:lang w:val="en-GB"/>
            </w:rPr>
            <w:t>. 2022;191(3):1369-1383. doi:10.1007/s11845-021-02688-y.</w:t>
          </w:r>
        </w:p>
        <w:p w14:paraId="38EB9C01" w14:textId="31D88789" w:rsidR="00295948" w:rsidRPr="00D40930" w:rsidRDefault="00295948" w:rsidP="0062167A">
          <w:pPr>
            <w:pStyle w:val="CitaviBibliographyEntry"/>
            <w:numPr>
              <w:ilvl w:val="0"/>
              <w:numId w:val="38"/>
            </w:numPr>
            <w:rPr>
              <w:lang w:val="en-GB"/>
            </w:rPr>
          </w:pPr>
          <w:bookmarkStart w:id="11" w:name="_CTVL001f577cc8f270a41608f23f0b289016864"/>
          <w:r w:rsidRPr="00D40930">
            <w:rPr>
              <w:lang w:val="en-GB"/>
            </w:rPr>
            <w:t>Byrne G. A systematic review of treatment interventions for individuals with intellectual disability and trauma symptoms: A review of the recent literature.</w:t>
          </w:r>
          <w:bookmarkEnd w:id="11"/>
          <w:r w:rsidRPr="00D40930">
            <w:rPr>
              <w:lang w:val="en-GB"/>
            </w:rPr>
            <w:t xml:space="preserve"> </w:t>
          </w:r>
          <w:r w:rsidRPr="00D40930">
            <w:rPr>
              <w:i/>
              <w:lang w:val="en-GB"/>
            </w:rPr>
            <w:t>Trauma Violence Abuse</w:t>
          </w:r>
          <w:r w:rsidRPr="00D40930">
            <w:rPr>
              <w:lang w:val="en-GB"/>
            </w:rPr>
            <w:t>. 2022;23(2):541-554. doi:10.1177/1524838020960219.</w:t>
          </w:r>
        </w:p>
        <w:p w14:paraId="2DBDFE3C" w14:textId="77777777" w:rsidR="0062167A" w:rsidRDefault="00295948" w:rsidP="0062167A">
          <w:pPr>
            <w:pStyle w:val="CitaviBibliographyEntry"/>
            <w:numPr>
              <w:ilvl w:val="0"/>
              <w:numId w:val="38"/>
            </w:numPr>
            <w:rPr>
              <w:lang w:val="en-GB"/>
            </w:rPr>
          </w:pPr>
          <w:bookmarkStart w:id="12" w:name="_CTVL0011deba34004f440fd966fbc4d5e5722e7"/>
          <w:r w:rsidRPr="00D40930">
            <w:rPr>
              <w:lang w:val="en-GB"/>
            </w:rPr>
            <w:lastRenderedPageBreak/>
            <w:t>Cantor AG, Nelson HD, Pappas M, et al. Telehealth for Women’s Preventive Services for Reproductive Health and Intimate Partner Violence: a Comparative Effectiveness Review.</w:t>
          </w:r>
          <w:bookmarkEnd w:id="12"/>
          <w:r w:rsidRPr="00D40930">
            <w:rPr>
              <w:lang w:val="en-GB"/>
            </w:rPr>
            <w:t xml:space="preserve"> </w:t>
          </w:r>
          <w:r w:rsidRPr="00D40930">
            <w:rPr>
              <w:i/>
              <w:lang w:val="en-GB"/>
            </w:rPr>
            <w:t>J Gen Intern Med</w:t>
          </w:r>
          <w:r w:rsidRPr="00D40930">
            <w:rPr>
              <w:lang w:val="en-GB"/>
            </w:rPr>
            <w:t>. 2023;38(7):1735-1743. doi:10.1007/s11606-023-08033-6.</w:t>
          </w:r>
        </w:p>
        <w:p w14:paraId="42658679" w14:textId="2D5840E3" w:rsidR="002053BF" w:rsidRPr="0062167A" w:rsidRDefault="002053BF" w:rsidP="0062167A">
          <w:pPr>
            <w:pStyle w:val="CitaviBibliographyEntry"/>
            <w:numPr>
              <w:ilvl w:val="0"/>
              <w:numId w:val="38"/>
            </w:numPr>
            <w:rPr>
              <w:lang w:val="en-GB"/>
            </w:rPr>
          </w:pPr>
          <w:r w:rsidRPr="0062167A">
            <w:rPr>
              <w:color w:val="222222"/>
              <w:szCs w:val="20"/>
              <w:shd w:val="clear" w:color="auto" w:fill="FFFFFF"/>
            </w:rPr>
            <w:t>Caro P, Turner W, Caldwell DM, Macdonald G. Comparative effectiveness of psychological interventions for treating the psychological consequences of sexual abuse in children and adolescents: a network meta‐analysis. </w:t>
          </w:r>
          <w:r w:rsidRPr="0062167A">
            <w:rPr>
              <w:i/>
              <w:iCs/>
              <w:color w:val="222222"/>
              <w:szCs w:val="20"/>
              <w:shd w:val="clear" w:color="auto" w:fill="FFFFFF"/>
            </w:rPr>
            <w:t xml:space="preserve">Cochrane </w:t>
          </w:r>
          <w:r w:rsidR="0062167A" w:rsidRPr="0062167A">
            <w:rPr>
              <w:i/>
              <w:iCs/>
              <w:color w:val="222222"/>
              <w:szCs w:val="20"/>
              <w:shd w:val="clear" w:color="auto" w:fill="FFFFFF"/>
            </w:rPr>
            <w:t>D</w:t>
          </w:r>
          <w:r w:rsidRPr="0062167A">
            <w:rPr>
              <w:i/>
              <w:iCs/>
              <w:color w:val="222222"/>
              <w:szCs w:val="20"/>
              <w:shd w:val="clear" w:color="auto" w:fill="FFFFFF"/>
            </w:rPr>
            <w:t xml:space="preserve">atabase </w:t>
          </w:r>
          <w:r w:rsidR="0062167A" w:rsidRPr="0062167A">
            <w:rPr>
              <w:i/>
              <w:iCs/>
              <w:color w:val="222222"/>
              <w:szCs w:val="20"/>
              <w:shd w:val="clear" w:color="auto" w:fill="FFFFFF"/>
            </w:rPr>
            <w:t>S</w:t>
          </w:r>
          <w:r w:rsidRPr="0062167A">
            <w:rPr>
              <w:i/>
              <w:iCs/>
              <w:color w:val="222222"/>
              <w:szCs w:val="20"/>
              <w:shd w:val="clear" w:color="auto" w:fill="FFFFFF"/>
            </w:rPr>
            <w:t xml:space="preserve">yst </w:t>
          </w:r>
          <w:r w:rsidR="0062167A" w:rsidRPr="0062167A">
            <w:rPr>
              <w:i/>
              <w:iCs/>
              <w:color w:val="222222"/>
              <w:szCs w:val="20"/>
              <w:shd w:val="clear" w:color="auto" w:fill="FFFFFF"/>
            </w:rPr>
            <w:t>R</w:t>
          </w:r>
          <w:r w:rsidRPr="0062167A">
            <w:rPr>
              <w:i/>
              <w:iCs/>
              <w:color w:val="222222"/>
              <w:szCs w:val="20"/>
              <w:shd w:val="clear" w:color="auto" w:fill="FFFFFF"/>
            </w:rPr>
            <w:t>ev</w:t>
          </w:r>
          <w:r w:rsidR="0062167A" w:rsidRPr="0062167A">
            <w:rPr>
              <w:color w:val="222222"/>
              <w:szCs w:val="20"/>
              <w:shd w:val="clear" w:color="auto" w:fill="FFFFFF"/>
            </w:rPr>
            <w:t>. 2023;</w:t>
          </w:r>
          <w:r w:rsidRPr="0062167A">
            <w:rPr>
              <w:color w:val="222222"/>
              <w:szCs w:val="20"/>
              <w:shd w:val="clear" w:color="auto" w:fill="FFFFFF"/>
            </w:rPr>
            <w:t>6</w:t>
          </w:r>
          <w:r w:rsidR="0062167A" w:rsidRPr="0062167A">
            <w:rPr>
              <w:color w:val="222222"/>
              <w:szCs w:val="20"/>
              <w:shd w:val="clear" w:color="auto" w:fill="FFFFFF"/>
            </w:rPr>
            <w:t>:CD013361</w:t>
          </w:r>
          <w:r w:rsidRPr="0062167A">
            <w:rPr>
              <w:color w:val="222222"/>
              <w:szCs w:val="20"/>
              <w:shd w:val="clear" w:color="auto" w:fill="FFFFFF"/>
            </w:rPr>
            <w:t>.</w:t>
          </w:r>
        </w:p>
        <w:p w14:paraId="632B01BE" w14:textId="22973C52" w:rsidR="00295948" w:rsidRPr="00D40930" w:rsidRDefault="00295948" w:rsidP="0062167A">
          <w:pPr>
            <w:pStyle w:val="CitaviBibliographyEntry"/>
            <w:numPr>
              <w:ilvl w:val="0"/>
              <w:numId w:val="38"/>
            </w:numPr>
            <w:tabs>
              <w:tab w:val="clear" w:pos="283"/>
              <w:tab w:val="left" w:pos="142"/>
            </w:tabs>
            <w:rPr>
              <w:lang w:val="en-GB"/>
            </w:rPr>
          </w:pPr>
          <w:bookmarkStart w:id="13" w:name="_CTVL0012abe9567bce8461ca63a10929e9a3c16"/>
          <w:r w:rsidRPr="00D40930">
            <w:rPr>
              <w:lang w:val="en-GB"/>
            </w:rPr>
            <w:t>Capaldi JM, Shabanian J, Finster LB, et al. Post-traumatic stress symptoms, post-traumatic stress disorder, and post-traumatic growth among cancer survivors: a systematic scoping review of interventions.</w:t>
          </w:r>
          <w:bookmarkEnd w:id="13"/>
          <w:r w:rsidRPr="00D40930">
            <w:rPr>
              <w:lang w:val="en-GB"/>
            </w:rPr>
            <w:t xml:space="preserve"> </w:t>
          </w:r>
          <w:r w:rsidRPr="00D40930">
            <w:rPr>
              <w:i/>
              <w:lang w:val="en-GB"/>
            </w:rPr>
            <w:t>Health Psychol Rev</w:t>
          </w:r>
          <w:r w:rsidRPr="00D40930">
            <w:rPr>
              <w:lang w:val="en-GB"/>
            </w:rPr>
            <w:t>. 2023:1-34. doi:10.1080/17437199.2022.2162947.</w:t>
          </w:r>
        </w:p>
        <w:p w14:paraId="03EEC778" w14:textId="2461B4EB" w:rsidR="00295948" w:rsidRPr="00097D50" w:rsidRDefault="00295948" w:rsidP="0062167A">
          <w:pPr>
            <w:pStyle w:val="CitaviBibliographyEntry"/>
            <w:numPr>
              <w:ilvl w:val="0"/>
              <w:numId w:val="38"/>
            </w:numPr>
            <w:rPr>
              <w:lang w:val="nl-NL"/>
            </w:rPr>
          </w:pPr>
          <w:bookmarkStart w:id="14" w:name="_CTVL00152f4953da5184e138d595e1ff092032e"/>
          <w:r w:rsidRPr="00D40930">
            <w:rPr>
              <w:lang w:val="en-GB"/>
            </w:rPr>
            <w:t>Cowling MM, Anderson JR. The effectiveness of therapeutic interventions on psychological distress in refugee children: A systematic review.</w:t>
          </w:r>
          <w:bookmarkEnd w:id="14"/>
          <w:r w:rsidRPr="00D40930">
            <w:rPr>
              <w:lang w:val="en-GB"/>
            </w:rPr>
            <w:t xml:space="preserve"> </w:t>
          </w:r>
          <w:r w:rsidRPr="00097D50">
            <w:rPr>
              <w:i/>
              <w:lang w:val="nl-NL"/>
            </w:rPr>
            <w:t>J Clin Psychol</w:t>
          </w:r>
          <w:r w:rsidRPr="00097D50">
            <w:rPr>
              <w:lang w:val="nl-NL"/>
            </w:rPr>
            <w:t>. 2023;79(8):1857-1874. doi:10.1002/jclp.23479.</w:t>
          </w:r>
        </w:p>
        <w:p w14:paraId="7A66FA37" w14:textId="2FDCDFAF" w:rsidR="00295948" w:rsidRPr="00D40930" w:rsidRDefault="00295948" w:rsidP="0062167A">
          <w:pPr>
            <w:pStyle w:val="CitaviBibliographyEntry"/>
            <w:numPr>
              <w:ilvl w:val="0"/>
              <w:numId w:val="38"/>
            </w:numPr>
            <w:rPr>
              <w:lang w:val="en-GB"/>
            </w:rPr>
          </w:pPr>
          <w:bookmarkStart w:id="15" w:name="_CTVL0011400c6bb6351433aa411a57a0904304d"/>
          <w:r w:rsidRPr="00097D50">
            <w:rPr>
              <w:lang w:val="nl-NL"/>
            </w:rPr>
            <w:t xml:space="preserve">Davis RS, Meiser-Stedman R, Afzal N, et al. </w:t>
          </w:r>
          <w:r w:rsidRPr="00D40930">
            <w:rPr>
              <w:lang w:val="en-GB"/>
            </w:rPr>
            <w:t>Systematic Review and Meta-analysis: Group-based interventions for treating posttraumatic stress symptoms in children and adolescents.</w:t>
          </w:r>
          <w:bookmarkEnd w:id="15"/>
          <w:r w:rsidRPr="00D40930">
            <w:rPr>
              <w:lang w:val="en-GB"/>
            </w:rPr>
            <w:t xml:space="preserve"> </w:t>
          </w:r>
          <w:r w:rsidRPr="00D40930">
            <w:rPr>
              <w:i/>
              <w:lang w:val="en-GB"/>
            </w:rPr>
            <w:t>J Am Acad Child Adolesc Psychiatry</w:t>
          </w:r>
          <w:r w:rsidRPr="00D40930">
            <w:rPr>
              <w:lang w:val="en-GB"/>
            </w:rPr>
            <w:t>. 2023;62(11):1217-1232. doi:10.1016/j.jaac.2023.02.013.</w:t>
          </w:r>
        </w:p>
        <w:p w14:paraId="5B9A15F3" w14:textId="3E8D0D71" w:rsidR="00295948" w:rsidRPr="00D40930" w:rsidRDefault="00295948" w:rsidP="0062167A">
          <w:pPr>
            <w:pStyle w:val="CitaviBibliographyEntry"/>
            <w:numPr>
              <w:ilvl w:val="0"/>
              <w:numId w:val="38"/>
            </w:numPr>
            <w:rPr>
              <w:lang w:val="en-GB"/>
            </w:rPr>
          </w:pPr>
          <w:bookmarkStart w:id="16" w:name="_CTVL0014563009ed3394d3e9fd70e7010b7e5c7"/>
          <w:r w:rsidRPr="0062167A">
            <w:rPr>
              <w:lang w:val="de-DE"/>
            </w:rPr>
            <w:t xml:space="preserve">de Haan A, Meiser-Stedman R, Landolt MA, et al. </w:t>
          </w:r>
          <w:r w:rsidRPr="00D40930">
            <w:rPr>
              <w:lang w:val="en-GB"/>
            </w:rPr>
            <w:t>Efficacy and moderators of efficacy of cognitive behavioural therapies with a trauma focus in children and adolescents: an individual participant data meta-analysis of randomised trials.</w:t>
          </w:r>
          <w:bookmarkEnd w:id="16"/>
          <w:r w:rsidRPr="00D40930">
            <w:rPr>
              <w:lang w:val="en-GB"/>
            </w:rPr>
            <w:t xml:space="preserve"> </w:t>
          </w:r>
          <w:r w:rsidRPr="00D40930">
            <w:rPr>
              <w:i/>
              <w:lang w:val="en-GB"/>
            </w:rPr>
            <w:t>Lancet Child Adolesc Health</w:t>
          </w:r>
          <w:r w:rsidRPr="00D40930">
            <w:rPr>
              <w:lang w:val="en-GB"/>
            </w:rPr>
            <w:t>. 2023;8(1):28-39.</w:t>
          </w:r>
        </w:p>
        <w:p w14:paraId="414902CA" w14:textId="753CB7A1" w:rsidR="00295948" w:rsidRPr="00D40930" w:rsidRDefault="00295948" w:rsidP="0062167A">
          <w:pPr>
            <w:pStyle w:val="CitaviBibliographyEntry"/>
            <w:numPr>
              <w:ilvl w:val="0"/>
              <w:numId w:val="38"/>
            </w:numPr>
            <w:rPr>
              <w:lang w:val="en-GB"/>
            </w:rPr>
          </w:pPr>
          <w:bookmarkStart w:id="17" w:name="_CTVL0011dafcca3cc0b4d4ab3bd59a1b3421bf9"/>
          <w:r w:rsidRPr="00D40930">
            <w:rPr>
              <w:lang w:val="en-GB"/>
            </w:rPr>
            <w:t>Diano F, Sica LS, Ponticorvo M. A systematic review of mobile apps as an adjunct to psychological interventions for emotion dysregulation.</w:t>
          </w:r>
          <w:bookmarkEnd w:id="17"/>
          <w:r w:rsidRPr="00D40930">
            <w:rPr>
              <w:lang w:val="en-GB"/>
            </w:rPr>
            <w:t xml:space="preserve"> </w:t>
          </w:r>
          <w:r w:rsidRPr="00D40930">
            <w:rPr>
              <w:i/>
              <w:lang w:val="en-GB"/>
            </w:rPr>
            <w:t>Int J Environ Res Public Health</w:t>
          </w:r>
          <w:r w:rsidRPr="00D40930">
            <w:rPr>
              <w:lang w:val="en-GB"/>
            </w:rPr>
            <w:t>. 2023;20(2). doi:10.3390/ijerph20021431.</w:t>
          </w:r>
        </w:p>
        <w:p w14:paraId="28FCCE5C" w14:textId="599C4C39" w:rsidR="00295948" w:rsidRPr="00D40930" w:rsidRDefault="00295948" w:rsidP="0062167A">
          <w:pPr>
            <w:pStyle w:val="CitaviBibliographyEntry"/>
            <w:numPr>
              <w:ilvl w:val="0"/>
              <w:numId w:val="38"/>
            </w:numPr>
            <w:rPr>
              <w:lang w:val="en-GB"/>
            </w:rPr>
          </w:pPr>
          <w:bookmarkStart w:id="18" w:name="_CTVL0016256480c106e43da83bdcdd2054b4a26"/>
          <w:r w:rsidRPr="00D40930">
            <w:rPr>
              <w:lang w:val="en-GB"/>
            </w:rPr>
            <w:t>English A, McKibben E, Sivaramakrishnan D, Hart N, Richards J, Kelly P. A Rapid Review Exploring the Role of Yoga in Healing Psychological Trauma.</w:t>
          </w:r>
          <w:bookmarkEnd w:id="18"/>
          <w:r w:rsidRPr="00D40930">
            <w:rPr>
              <w:lang w:val="en-GB"/>
            </w:rPr>
            <w:t xml:space="preserve"> </w:t>
          </w:r>
          <w:r w:rsidRPr="00D40930">
            <w:rPr>
              <w:i/>
              <w:lang w:val="en-GB"/>
            </w:rPr>
            <w:t>Int J Environ Res Public Health</w:t>
          </w:r>
          <w:r w:rsidRPr="00D40930">
            <w:rPr>
              <w:lang w:val="en-GB"/>
            </w:rPr>
            <w:t>. 2022;19(23). doi:10.3390/ijerph192316180.</w:t>
          </w:r>
        </w:p>
        <w:p w14:paraId="05856423" w14:textId="1C5DDE65" w:rsidR="00295948" w:rsidRPr="00D40930" w:rsidRDefault="00295948" w:rsidP="0062167A">
          <w:pPr>
            <w:pStyle w:val="CitaviBibliographyEntry"/>
            <w:numPr>
              <w:ilvl w:val="0"/>
              <w:numId w:val="38"/>
            </w:numPr>
            <w:rPr>
              <w:lang w:val="en-GB"/>
            </w:rPr>
          </w:pPr>
          <w:bookmarkStart w:id="19" w:name="_CTVL0011fb3ef89850b4634b01a4e4de0e9a17f"/>
          <w:r w:rsidRPr="00D40930">
            <w:rPr>
              <w:lang w:val="en-GB"/>
            </w:rPr>
            <w:t>Genç E. The effectiveness of trauma treatment approaches in refugee children and adolescents: A systematic review.</w:t>
          </w:r>
          <w:bookmarkEnd w:id="19"/>
          <w:r w:rsidRPr="00D40930">
            <w:rPr>
              <w:lang w:val="en-GB"/>
            </w:rPr>
            <w:t xml:space="preserve"> </w:t>
          </w:r>
          <w:r w:rsidRPr="00D40930">
            <w:rPr>
              <w:i/>
              <w:lang w:val="en-GB"/>
            </w:rPr>
            <w:t>Child Youth Serv Rev</w:t>
          </w:r>
          <w:r w:rsidRPr="00D40930">
            <w:rPr>
              <w:lang w:val="en-GB"/>
            </w:rPr>
            <w:t>. 2022;141.</w:t>
          </w:r>
        </w:p>
        <w:p w14:paraId="695F357B" w14:textId="03A783AB" w:rsidR="00295948" w:rsidRPr="00D40930" w:rsidRDefault="00295948" w:rsidP="0062167A">
          <w:pPr>
            <w:pStyle w:val="CitaviBibliographyEntry"/>
            <w:numPr>
              <w:ilvl w:val="0"/>
              <w:numId w:val="38"/>
            </w:numPr>
            <w:rPr>
              <w:lang w:val="en-GB"/>
            </w:rPr>
          </w:pPr>
          <w:bookmarkStart w:id="20" w:name="_CTVL00182a6c48672c74a88b2da0aee34550134"/>
          <w:r w:rsidRPr="00D40930">
            <w:rPr>
              <w:lang w:val="en-GB"/>
            </w:rPr>
            <w:t>Grainger L, Thompson Z, Morina N, Hoppen T, Meiser</w:t>
          </w:r>
          <w:r w:rsidRPr="00D40930">
            <w:rPr>
              <w:rFonts w:ascii="Cambria Math" w:hAnsi="Cambria Math" w:cs="Cambria Math"/>
              <w:lang w:val="en-GB"/>
            </w:rPr>
            <w:t>‐</w:t>
          </w:r>
          <w:r w:rsidRPr="00D40930">
            <w:rPr>
              <w:lang w:val="en-GB"/>
            </w:rPr>
            <w:t xml:space="preserve">Stedman R. Associations between therapist factors and treatment efficacy in randomized controlled trials of </w:t>
          </w:r>
          <w:r w:rsidRPr="00D40930">
            <w:rPr>
              <w:lang w:val="en-GB"/>
            </w:rPr>
            <w:lastRenderedPageBreak/>
            <w:t>trauma</w:t>
          </w:r>
          <w:r w:rsidRPr="00D40930">
            <w:rPr>
              <w:rFonts w:ascii="Cambria Math" w:hAnsi="Cambria Math" w:cs="Cambria Math"/>
              <w:lang w:val="en-GB"/>
            </w:rPr>
            <w:t>‐</w:t>
          </w:r>
          <w:r w:rsidRPr="00D40930">
            <w:rPr>
              <w:lang w:val="en-GB"/>
            </w:rPr>
            <w:t>focused cognitive behavioral therapy for children and youth: A systematic review and meta</w:t>
          </w:r>
          <w:r w:rsidRPr="00D40930">
            <w:rPr>
              <w:rFonts w:ascii="Cambria Math" w:hAnsi="Cambria Math" w:cs="Cambria Math"/>
              <w:lang w:val="en-GB"/>
            </w:rPr>
            <w:t>‐</w:t>
          </w:r>
          <w:r w:rsidRPr="00D40930">
            <w:rPr>
              <w:lang w:val="en-GB"/>
            </w:rPr>
            <w:t>analysis.</w:t>
          </w:r>
          <w:bookmarkEnd w:id="20"/>
          <w:r w:rsidRPr="00D40930">
            <w:rPr>
              <w:lang w:val="en-GB"/>
            </w:rPr>
            <w:t xml:space="preserve"> </w:t>
          </w:r>
          <w:r w:rsidRPr="00D40930">
            <w:rPr>
              <w:i/>
              <w:lang w:val="en-GB"/>
            </w:rPr>
            <w:t>J Trauma Stress</w:t>
          </w:r>
          <w:r w:rsidRPr="00D40930">
            <w:rPr>
              <w:lang w:val="en-GB"/>
            </w:rPr>
            <w:t>. 2022;35(5):1405-1419.</w:t>
          </w:r>
        </w:p>
        <w:p w14:paraId="04939451" w14:textId="624D13ED" w:rsidR="00295948" w:rsidRPr="00D40930" w:rsidRDefault="00295948" w:rsidP="0062167A">
          <w:pPr>
            <w:pStyle w:val="CitaviBibliographyEntry"/>
            <w:numPr>
              <w:ilvl w:val="0"/>
              <w:numId w:val="38"/>
            </w:numPr>
            <w:rPr>
              <w:lang w:val="en-GB"/>
            </w:rPr>
          </w:pPr>
          <w:bookmarkStart w:id="21" w:name="_CTVL0011f91f5937f7d48ebbebd9fe25e9b4e1d"/>
          <w:r w:rsidRPr="00D40930">
            <w:rPr>
              <w:lang w:val="en-GB"/>
            </w:rPr>
            <w:t>Grande AJ, Hoffmann MS, Evans-Lacko S, et al. Efficacy of school-based interventions for mental health problems in children and adolescents in low and middle-income countries: A systematic review and meta-analysis.</w:t>
          </w:r>
          <w:bookmarkEnd w:id="21"/>
          <w:r w:rsidRPr="00D40930">
            <w:rPr>
              <w:lang w:val="en-GB"/>
            </w:rPr>
            <w:t xml:space="preserve"> </w:t>
          </w:r>
          <w:r w:rsidRPr="00D40930">
            <w:rPr>
              <w:i/>
              <w:lang w:val="en-GB"/>
            </w:rPr>
            <w:t>Front Psychiatry</w:t>
          </w:r>
          <w:r w:rsidRPr="00D40930">
            <w:rPr>
              <w:lang w:val="en-GB"/>
            </w:rPr>
            <w:t>. 2023;13. doi:10.3389/fpsyt.2022.1012257.</w:t>
          </w:r>
        </w:p>
        <w:p w14:paraId="2CAD98BB" w14:textId="67DB8297" w:rsidR="00295948" w:rsidRPr="00295948" w:rsidRDefault="00295948" w:rsidP="0062167A">
          <w:pPr>
            <w:pStyle w:val="CitaviBibliographyEntry"/>
            <w:numPr>
              <w:ilvl w:val="0"/>
              <w:numId w:val="38"/>
            </w:numPr>
            <w:rPr>
              <w:lang w:val="de-DE"/>
            </w:rPr>
          </w:pPr>
          <w:bookmarkStart w:id="22" w:name="_CTVL00182e4487af0fd40009421c438241f30f9"/>
          <w:r w:rsidRPr="00D40930">
            <w:rPr>
              <w:lang w:val="en-GB"/>
            </w:rPr>
            <w:t>Hermosilla S, Forthal S, Sadowska K, Magill EB, Watson P, Pike KM. We need to build the evidence: A systematic review of psychological first aid on mental health and well</w:t>
          </w:r>
          <w:r w:rsidRPr="00D40930">
            <w:rPr>
              <w:rFonts w:ascii="Cambria Math" w:hAnsi="Cambria Math" w:cs="Cambria Math"/>
              <w:lang w:val="en-GB"/>
            </w:rPr>
            <w:t>‐</w:t>
          </w:r>
          <w:r w:rsidRPr="00D40930">
            <w:rPr>
              <w:lang w:val="en-GB"/>
            </w:rPr>
            <w:t>being.</w:t>
          </w:r>
          <w:bookmarkEnd w:id="22"/>
          <w:r w:rsidRPr="00D40930">
            <w:rPr>
              <w:lang w:val="en-GB"/>
            </w:rPr>
            <w:t xml:space="preserve"> </w:t>
          </w:r>
          <w:r w:rsidRPr="00295948">
            <w:rPr>
              <w:i/>
              <w:lang w:val="de-DE"/>
            </w:rPr>
            <w:t>J Trauma Stress</w:t>
          </w:r>
          <w:r w:rsidRPr="00295948">
            <w:rPr>
              <w:lang w:val="de-DE"/>
            </w:rPr>
            <w:t>. 2023;36(1):5-16. doi:10.1002/jts.22888.</w:t>
          </w:r>
        </w:p>
        <w:p w14:paraId="1AC90558" w14:textId="3FFF9ECD" w:rsidR="00295948" w:rsidRPr="00D40930" w:rsidRDefault="00295948" w:rsidP="0062167A">
          <w:pPr>
            <w:pStyle w:val="CitaviBibliographyEntry"/>
            <w:numPr>
              <w:ilvl w:val="0"/>
              <w:numId w:val="38"/>
            </w:numPr>
            <w:rPr>
              <w:lang w:val="en-GB"/>
            </w:rPr>
          </w:pPr>
          <w:bookmarkStart w:id="23" w:name="_CTVL001c2eac285bb5b47eca2668f7a476088dc"/>
          <w:r w:rsidRPr="00295948">
            <w:rPr>
              <w:lang w:val="de-DE"/>
            </w:rPr>
            <w:t xml:space="preserve">Hertenstein E, Trinca E, Wunderlin M, et al. </w:t>
          </w:r>
          <w:r w:rsidRPr="00D40930">
            <w:rPr>
              <w:lang w:val="en-GB"/>
            </w:rPr>
            <w:t>Cognitive behavioral therapy for insomnia in patients with mental disorders and comorbid insomnia: A systematic review and meta-analysis.</w:t>
          </w:r>
          <w:bookmarkEnd w:id="23"/>
          <w:r w:rsidRPr="00D40930">
            <w:rPr>
              <w:lang w:val="en-GB"/>
            </w:rPr>
            <w:t xml:space="preserve"> </w:t>
          </w:r>
          <w:r w:rsidRPr="00D40930">
            <w:rPr>
              <w:i/>
              <w:lang w:val="en-GB"/>
            </w:rPr>
            <w:t>Sleep Med Rev</w:t>
          </w:r>
          <w:r w:rsidRPr="00D40930">
            <w:rPr>
              <w:lang w:val="en-GB"/>
            </w:rPr>
            <w:t>. 2022;62.</w:t>
          </w:r>
        </w:p>
        <w:p w14:paraId="2CDEB86B" w14:textId="35962F15" w:rsidR="00295948" w:rsidRPr="00097D50" w:rsidRDefault="00295948" w:rsidP="0062167A">
          <w:pPr>
            <w:pStyle w:val="CitaviBibliographyEntry"/>
            <w:numPr>
              <w:ilvl w:val="0"/>
              <w:numId w:val="38"/>
            </w:numPr>
            <w:rPr>
              <w:lang w:val="nl-NL"/>
            </w:rPr>
          </w:pPr>
          <w:bookmarkStart w:id="24" w:name="_CTVL001ea9077b2b98a4da49ca180216adfb80a"/>
          <w:r w:rsidRPr="00D40930">
            <w:rPr>
              <w:lang w:val="en-GB"/>
            </w:rPr>
            <w:t>Heywood SE, Connaughton J, Kinsella R, Black S, Bicchi N, Setchell J. Physical therapy and mental health: a scoping review.</w:t>
          </w:r>
          <w:bookmarkEnd w:id="24"/>
          <w:r w:rsidRPr="00D40930">
            <w:rPr>
              <w:lang w:val="en-GB"/>
            </w:rPr>
            <w:t xml:space="preserve"> </w:t>
          </w:r>
          <w:r w:rsidRPr="00097D50">
            <w:rPr>
              <w:i/>
              <w:lang w:val="nl-NL"/>
            </w:rPr>
            <w:t>Phys Ther</w:t>
          </w:r>
          <w:r w:rsidRPr="00097D50">
            <w:rPr>
              <w:lang w:val="nl-NL"/>
            </w:rPr>
            <w:t>. 2022;102(11).</w:t>
          </w:r>
        </w:p>
        <w:p w14:paraId="7755A43B" w14:textId="0DE5F847" w:rsidR="00295948" w:rsidRPr="00D40930" w:rsidRDefault="00295948" w:rsidP="0062167A">
          <w:pPr>
            <w:pStyle w:val="CitaviBibliographyEntry"/>
            <w:numPr>
              <w:ilvl w:val="0"/>
              <w:numId w:val="38"/>
            </w:numPr>
            <w:rPr>
              <w:lang w:val="en-GB"/>
            </w:rPr>
          </w:pPr>
          <w:bookmarkStart w:id="25" w:name="_CTVL001bba9df8c9e1949a4b34168e9baf89c05"/>
          <w:r w:rsidRPr="00097D50">
            <w:rPr>
              <w:lang w:val="nl-NL"/>
            </w:rPr>
            <w:t xml:space="preserve">Hoogsteder LM, Thije L ten, Schippers EE, Stams GJJ. </w:t>
          </w:r>
          <w:r w:rsidRPr="00D40930">
            <w:rPr>
              <w:lang w:val="en-GB"/>
            </w:rPr>
            <w:t>A meta-analysis of the effectiveness of EMDR and TF-CBT in reducing trauma symptoms and externalizing behavior problems in adolescents.</w:t>
          </w:r>
          <w:bookmarkEnd w:id="25"/>
          <w:r w:rsidRPr="00D40930">
            <w:rPr>
              <w:lang w:val="en-GB"/>
            </w:rPr>
            <w:t xml:space="preserve"> </w:t>
          </w:r>
          <w:r w:rsidRPr="00D40930">
            <w:rPr>
              <w:i/>
              <w:lang w:val="en-GB"/>
            </w:rPr>
            <w:t>Int J Offender Ther Comp Criminol</w:t>
          </w:r>
          <w:r w:rsidRPr="00D40930">
            <w:rPr>
              <w:lang w:val="en-GB"/>
            </w:rPr>
            <w:t>. 2022;66(6-7):735-757.</w:t>
          </w:r>
        </w:p>
        <w:p w14:paraId="2B8A5097" w14:textId="26F79F66" w:rsidR="00295948" w:rsidRPr="00097D50" w:rsidRDefault="00295948" w:rsidP="0062167A">
          <w:pPr>
            <w:pStyle w:val="CitaviBibliographyEntry"/>
            <w:numPr>
              <w:ilvl w:val="0"/>
              <w:numId w:val="38"/>
            </w:numPr>
            <w:rPr>
              <w:lang w:val="nl-NL"/>
            </w:rPr>
          </w:pPr>
          <w:bookmarkStart w:id="26" w:name="_CTVL00123edf2b86f9144d383105e79f06711c7"/>
          <w:r w:rsidRPr="00D40930">
            <w:rPr>
              <w:lang w:val="en-GB"/>
            </w:rPr>
            <w:t>Hoppen TH, Meiser-Stedman R, Jensen TK, Birkeland MS, Morina N. Efficacy of psychological interventions for post-traumatic stress disorder in children and adolescents exposed to single versus multiple traumas: meta-analysis of randomised controlled trials.</w:t>
          </w:r>
          <w:bookmarkEnd w:id="26"/>
          <w:r w:rsidRPr="00D40930">
            <w:rPr>
              <w:lang w:val="en-GB"/>
            </w:rPr>
            <w:t xml:space="preserve"> </w:t>
          </w:r>
          <w:r w:rsidRPr="00097D50">
            <w:rPr>
              <w:i/>
              <w:lang w:val="nl-NL"/>
            </w:rPr>
            <w:t>Br J Psychiatry</w:t>
          </w:r>
          <w:r w:rsidRPr="00097D50">
            <w:rPr>
              <w:lang w:val="nl-NL"/>
            </w:rPr>
            <w:t>. 2023;222(5):196-203.</w:t>
          </w:r>
        </w:p>
        <w:p w14:paraId="74426CB8" w14:textId="1816497B" w:rsidR="00295948" w:rsidRPr="00D40930" w:rsidRDefault="00295948" w:rsidP="0062167A">
          <w:pPr>
            <w:pStyle w:val="CitaviBibliographyEntry"/>
            <w:numPr>
              <w:ilvl w:val="0"/>
              <w:numId w:val="38"/>
            </w:numPr>
            <w:rPr>
              <w:lang w:val="en-GB"/>
            </w:rPr>
          </w:pPr>
          <w:bookmarkStart w:id="27" w:name="_CTVL001d3434fa1ad3f4ffc8ae6fe5458ce5171"/>
          <w:r w:rsidRPr="00097D50">
            <w:rPr>
              <w:lang w:val="nl-NL"/>
            </w:rPr>
            <w:t xml:space="preserve">Huang T, Li H, Tan S, et al. </w:t>
          </w:r>
          <w:r w:rsidRPr="00D40930">
            <w:rPr>
              <w:lang w:val="en-GB"/>
            </w:rPr>
            <w:t>The efficacy and acceptability of exposure therapy for the treatment of post-traumatic stress disorder in children and adolescents: a systematic review and meta-analysis.</w:t>
          </w:r>
          <w:bookmarkEnd w:id="27"/>
          <w:r w:rsidRPr="00D40930">
            <w:rPr>
              <w:lang w:val="en-GB"/>
            </w:rPr>
            <w:t xml:space="preserve"> </w:t>
          </w:r>
          <w:r w:rsidRPr="00D40930">
            <w:rPr>
              <w:i/>
              <w:lang w:val="en-GB"/>
            </w:rPr>
            <w:t>BMC Psychiatry</w:t>
          </w:r>
          <w:r w:rsidRPr="00D40930">
            <w:rPr>
              <w:lang w:val="en-GB"/>
            </w:rPr>
            <w:t>. 2022;22(1):1-12.</w:t>
          </w:r>
        </w:p>
        <w:p w14:paraId="3351D411" w14:textId="6DF2E568" w:rsidR="00295948" w:rsidRPr="00D40930" w:rsidRDefault="00295948" w:rsidP="0062167A">
          <w:pPr>
            <w:pStyle w:val="CitaviBibliographyEntry"/>
            <w:numPr>
              <w:ilvl w:val="0"/>
              <w:numId w:val="38"/>
            </w:numPr>
            <w:rPr>
              <w:lang w:val="en-GB"/>
            </w:rPr>
          </w:pPr>
          <w:bookmarkStart w:id="28" w:name="_CTVL0016b1a5831d81a41038ebc97cd3f5ec1ac"/>
          <w:r w:rsidRPr="00D40930">
            <w:rPr>
              <w:lang w:val="en-GB"/>
            </w:rPr>
            <w:t>Hudays A, Gallagher R, Hazazi A, Arishi A, Bahari G. Eye Movement Desensitization and Reprocessing versus Cognitive Behavior Therapy for Treating Post-Traumatic Stress Disorder: A Systematic Review and Meta-Analysis.</w:t>
          </w:r>
          <w:bookmarkEnd w:id="28"/>
          <w:r w:rsidRPr="00D40930">
            <w:rPr>
              <w:lang w:val="en-GB"/>
            </w:rPr>
            <w:t xml:space="preserve"> </w:t>
          </w:r>
          <w:r w:rsidRPr="00D40930">
            <w:rPr>
              <w:i/>
              <w:lang w:val="en-GB"/>
            </w:rPr>
            <w:t>Int J Environ Res Public Health</w:t>
          </w:r>
          <w:r w:rsidRPr="00D40930">
            <w:rPr>
              <w:lang w:val="en-GB"/>
            </w:rPr>
            <w:t>. 2022;19(24).</w:t>
          </w:r>
        </w:p>
        <w:p w14:paraId="65416884" w14:textId="7C7AED47" w:rsidR="00295948" w:rsidRPr="00D40930" w:rsidRDefault="00295948" w:rsidP="0062167A">
          <w:pPr>
            <w:pStyle w:val="CitaviBibliographyEntry"/>
            <w:numPr>
              <w:ilvl w:val="0"/>
              <w:numId w:val="38"/>
            </w:numPr>
            <w:rPr>
              <w:lang w:val="en-GB"/>
            </w:rPr>
          </w:pPr>
          <w:bookmarkStart w:id="29" w:name="_CTVL0019d36ab25a06246c19720cb9480cd140a"/>
          <w:r w:rsidRPr="00D40930">
            <w:rPr>
              <w:lang w:val="en-GB"/>
            </w:rPr>
            <w:t>Hutchinson R, King N, Majumder P. How effective is group intervention in the treatment for unaccompanied and accompanied refugee minors with mental health difficulties: A systematic review.</w:t>
          </w:r>
          <w:bookmarkEnd w:id="29"/>
          <w:r w:rsidRPr="00D40930">
            <w:rPr>
              <w:lang w:val="en-GB"/>
            </w:rPr>
            <w:t xml:space="preserve"> </w:t>
          </w:r>
          <w:r w:rsidRPr="00D40930">
            <w:rPr>
              <w:i/>
              <w:lang w:val="en-GB"/>
            </w:rPr>
            <w:t>Int J Soc Psychiatry</w:t>
          </w:r>
          <w:r w:rsidRPr="00D40930">
            <w:rPr>
              <w:lang w:val="en-GB"/>
            </w:rPr>
            <w:t>. 2022;68(3):484-499.</w:t>
          </w:r>
        </w:p>
        <w:p w14:paraId="19536FB7" w14:textId="78183A62" w:rsidR="00295948" w:rsidRPr="00D40930" w:rsidRDefault="00295948" w:rsidP="0062167A">
          <w:pPr>
            <w:pStyle w:val="CitaviBibliographyEntry"/>
            <w:numPr>
              <w:ilvl w:val="0"/>
              <w:numId w:val="38"/>
            </w:numPr>
            <w:rPr>
              <w:lang w:val="en-GB"/>
            </w:rPr>
          </w:pPr>
          <w:bookmarkStart w:id="30" w:name="_CTVL0014c867595012647b4bc28495c8512ae72"/>
          <w:r w:rsidRPr="00D40930">
            <w:rPr>
              <w:lang w:val="en-GB"/>
            </w:rPr>
            <w:lastRenderedPageBreak/>
            <w:t>Kalisch LA, Lawrence KA, Baud J, Spencer-Smith M, Ure A. Therapeutic supports for neurodiverse children who have experienced interpersonal trauma: A scoping review.</w:t>
          </w:r>
          <w:bookmarkEnd w:id="30"/>
          <w:r w:rsidRPr="00D40930">
            <w:rPr>
              <w:lang w:val="en-GB"/>
            </w:rPr>
            <w:t xml:space="preserve"> </w:t>
          </w:r>
          <w:r w:rsidRPr="00D40930">
            <w:rPr>
              <w:i/>
              <w:lang w:val="en-GB"/>
            </w:rPr>
            <w:t>Rev J Autism Dev Disord</w:t>
          </w:r>
          <w:r w:rsidRPr="00D40930">
            <w:rPr>
              <w:lang w:val="en-GB"/>
            </w:rPr>
            <w:t>. 2023:1-23. doi:10.1007/s40489-023-00363-9.</w:t>
          </w:r>
        </w:p>
        <w:p w14:paraId="30F17834" w14:textId="74B08264" w:rsidR="00295948" w:rsidRPr="00D40930" w:rsidRDefault="00295948" w:rsidP="0062167A">
          <w:pPr>
            <w:pStyle w:val="CitaviBibliographyEntry"/>
            <w:numPr>
              <w:ilvl w:val="0"/>
              <w:numId w:val="38"/>
            </w:numPr>
            <w:rPr>
              <w:lang w:val="en-GB"/>
            </w:rPr>
          </w:pPr>
          <w:bookmarkStart w:id="31" w:name="_CTVL001f95e1c5fb53f4dada5e25a150f0287b9"/>
          <w:r w:rsidRPr="00D40930">
            <w:rPr>
              <w:lang w:val="en-GB"/>
            </w:rPr>
            <w:t>Kip A, Iseke LN, Papola D, Gastaldon C, Barbui C, Morina N. Efficacy of psychological interventions for PTSD in distinct populations-An evidence map of meta-analyses using the umbrella review methodology.</w:t>
          </w:r>
          <w:bookmarkEnd w:id="31"/>
          <w:r w:rsidRPr="00D40930">
            <w:rPr>
              <w:lang w:val="en-GB"/>
            </w:rPr>
            <w:t xml:space="preserve"> </w:t>
          </w:r>
          <w:r w:rsidRPr="00D40930">
            <w:rPr>
              <w:i/>
              <w:lang w:val="en-GB"/>
            </w:rPr>
            <w:t>Clin Psychol Rev</w:t>
          </w:r>
          <w:r w:rsidRPr="00D40930">
            <w:rPr>
              <w:lang w:val="en-GB"/>
            </w:rPr>
            <w:t>. 2022;100.</w:t>
          </w:r>
        </w:p>
        <w:p w14:paraId="3A9D29A0" w14:textId="6BF63726" w:rsidR="00295948" w:rsidRPr="00D40930" w:rsidRDefault="00295948" w:rsidP="0062167A">
          <w:pPr>
            <w:pStyle w:val="CitaviBibliographyEntry"/>
            <w:numPr>
              <w:ilvl w:val="0"/>
              <w:numId w:val="38"/>
            </w:numPr>
            <w:rPr>
              <w:lang w:val="en-GB"/>
            </w:rPr>
          </w:pPr>
          <w:bookmarkStart w:id="32" w:name="_CTVL001182bd98fce204521afc1a8074ee8abe2"/>
          <w:r w:rsidRPr="00D40930">
            <w:rPr>
              <w:lang w:val="en-GB"/>
            </w:rPr>
            <w:t>Kularatna S, Hettiarachchi R, Senanayake S, Murphy C, Donovan C, March S. Cost-effectiveness analysis of paediatric mental health interventions: a systematic review of model-based economic evaluations.</w:t>
          </w:r>
          <w:bookmarkEnd w:id="32"/>
          <w:r w:rsidRPr="00D40930">
            <w:rPr>
              <w:lang w:val="en-GB"/>
            </w:rPr>
            <w:t xml:space="preserve"> </w:t>
          </w:r>
          <w:r w:rsidRPr="00D40930">
            <w:rPr>
              <w:i/>
              <w:lang w:val="en-GB"/>
            </w:rPr>
            <w:t>BMC Health Serv Res</w:t>
          </w:r>
          <w:r w:rsidRPr="00D40930">
            <w:rPr>
              <w:lang w:val="en-GB"/>
            </w:rPr>
            <w:t>. 2022;22(1):1-17.</w:t>
          </w:r>
        </w:p>
        <w:p w14:paraId="3A52A496" w14:textId="1CA701A3" w:rsidR="00295948" w:rsidRPr="00D40930" w:rsidRDefault="00295948" w:rsidP="0062167A">
          <w:pPr>
            <w:pStyle w:val="CitaviBibliographyEntry"/>
            <w:numPr>
              <w:ilvl w:val="0"/>
              <w:numId w:val="38"/>
            </w:numPr>
            <w:rPr>
              <w:lang w:val="en-GB"/>
            </w:rPr>
          </w:pPr>
          <w:bookmarkStart w:id="33" w:name="_CTVL00142cfa15472864e9c99bec6f3190d7ffe"/>
          <w:r w:rsidRPr="0062167A">
            <w:rPr>
              <w:lang w:val="de-DE"/>
            </w:rPr>
            <w:t xml:space="preserve">Le Roux IH, Cobham VE. </w:t>
          </w:r>
          <w:r w:rsidRPr="00D40930">
            <w:rPr>
              <w:lang w:val="en-GB"/>
            </w:rPr>
            <w:t>Psychological Interventions for Children Experiencing PTSD After Exposure to a Natural Disaster: A Scoping Review.</w:t>
          </w:r>
          <w:bookmarkEnd w:id="33"/>
          <w:r w:rsidRPr="00D40930">
            <w:rPr>
              <w:lang w:val="en-GB"/>
            </w:rPr>
            <w:t xml:space="preserve"> </w:t>
          </w:r>
          <w:r w:rsidRPr="00D40930">
            <w:rPr>
              <w:i/>
              <w:lang w:val="en-GB"/>
            </w:rPr>
            <w:t>Clin Child Fam Psychol Rev</w:t>
          </w:r>
          <w:r w:rsidRPr="00D40930">
            <w:rPr>
              <w:lang w:val="en-GB"/>
            </w:rPr>
            <w:t>. 2022;(25):249-282. doi:10.1007/s10567-021-00373-1.</w:t>
          </w:r>
        </w:p>
        <w:p w14:paraId="0F80D095" w14:textId="1AD66BF3" w:rsidR="00295948" w:rsidRPr="00D40930" w:rsidRDefault="00295948" w:rsidP="0062167A">
          <w:pPr>
            <w:pStyle w:val="CitaviBibliographyEntry"/>
            <w:numPr>
              <w:ilvl w:val="0"/>
              <w:numId w:val="38"/>
            </w:numPr>
            <w:rPr>
              <w:lang w:val="en-GB"/>
            </w:rPr>
          </w:pPr>
          <w:bookmarkStart w:id="34" w:name="_CTVL0018443cd8f40604fa1968131f03b522edf"/>
          <w:r w:rsidRPr="0062167A">
            <w:rPr>
              <w:lang w:val="de-DE"/>
            </w:rPr>
            <w:t xml:space="preserve">Lee J, Dhauna J, Silvers JA, Houston MH, Barnert ES. </w:t>
          </w:r>
          <w:r w:rsidRPr="00D40930">
            <w:rPr>
              <w:lang w:val="en-GB"/>
            </w:rPr>
            <w:t>Therapeutic dance for the healing of sexual trauma: A systematic review.</w:t>
          </w:r>
          <w:bookmarkEnd w:id="34"/>
          <w:r w:rsidRPr="00D40930">
            <w:rPr>
              <w:lang w:val="en-GB"/>
            </w:rPr>
            <w:t xml:space="preserve"> </w:t>
          </w:r>
          <w:r w:rsidRPr="00D40930">
            <w:rPr>
              <w:i/>
              <w:lang w:val="en-GB"/>
            </w:rPr>
            <w:t>Trauma Violence Abuse</w:t>
          </w:r>
          <w:r w:rsidRPr="00D40930">
            <w:rPr>
              <w:lang w:val="en-GB"/>
            </w:rPr>
            <w:t>. 2023;24(4):2143-2164.</w:t>
          </w:r>
        </w:p>
        <w:p w14:paraId="5BCE9F8C" w14:textId="25B9A7D3" w:rsidR="00295948" w:rsidRPr="00D40930" w:rsidRDefault="00295948" w:rsidP="0062167A">
          <w:pPr>
            <w:pStyle w:val="CitaviBibliographyEntry"/>
            <w:numPr>
              <w:ilvl w:val="0"/>
              <w:numId w:val="38"/>
            </w:numPr>
            <w:rPr>
              <w:lang w:val="en-GB"/>
            </w:rPr>
          </w:pPr>
          <w:bookmarkStart w:id="35" w:name="_CTVL00169bddf6836034127a26fe40e8cee98d7"/>
          <w:r w:rsidRPr="00D40930">
            <w:rPr>
              <w:lang w:val="en-GB"/>
            </w:rPr>
            <w:t>Lobanov-Rostovsky S, Kiss L. The mental health and well-being of internally displaced female Yazidis in the Kurdistan Region of Iraq: a realist review of psychosocial interventions and the impact of COVID-19.</w:t>
          </w:r>
          <w:bookmarkEnd w:id="35"/>
          <w:r w:rsidRPr="00D40930">
            <w:rPr>
              <w:lang w:val="en-GB"/>
            </w:rPr>
            <w:t xml:space="preserve"> </w:t>
          </w:r>
          <w:r w:rsidRPr="00D40930">
            <w:rPr>
              <w:i/>
              <w:lang w:val="en-GB"/>
            </w:rPr>
            <w:t>GLOB MENT HEALTH</w:t>
          </w:r>
          <w:r w:rsidRPr="00D40930">
            <w:rPr>
              <w:lang w:val="en-GB"/>
            </w:rPr>
            <w:t>. 2022;9:1-13.</w:t>
          </w:r>
        </w:p>
        <w:p w14:paraId="20CB9946" w14:textId="685AD0E0" w:rsidR="00295948" w:rsidRPr="00D40930" w:rsidRDefault="00295948" w:rsidP="0062167A">
          <w:pPr>
            <w:pStyle w:val="CitaviBibliographyEntry"/>
            <w:numPr>
              <w:ilvl w:val="0"/>
              <w:numId w:val="38"/>
            </w:numPr>
            <w:rPr>
              <w:lang w:val="en-GB"/>
            </w:rPr>
          </w:pPr>
          <w:bookmarkStart w:id="36" w:name="_CTVL001089ee0c8e84840dd880ac50d33d0b732"/>
          <w:r w:rsidRPr="00D40930">
            <w:rPr>
              <w:lang w:val="en-GB"/>
            </w:rPr>
            <w:t>Lotzin A, Franc de Pommereau A, Laskowsky I. Promoting recovery from disasters, pandemics, and trauma: a systematic review of brief psychological interventions to reduce distress in adults, children, and adolescents.</w:t>
          </w:r>
          <w:bookmarkEnd w:id="36"/>
          <w:r w:rsidRPr="00D40930">
            <w:rPr>
              <w:lang w:val="en-GB"/>
            </w:rPr>
            <w:t xml:space="preserve"> </w:t>
          </w:r>
          <w:r w:rsidRPr="00D40930">
            <w:rPr>
              <w:i/>
              <w:lang w:val="en-GB"/>
            </w:rPr>
            <w:t>Int J Environ Res Public Health</w:t>
          </w:r>
          <w:r w:rsidRPr="00D40930">
            <w:rPr>
              <w:lang w:val="en-GB"/>
            </w:rPr>
            <w:t>. 2023;20(7). doi:10.3390/ijerph20075339.</w:t>
          </w:r>
        </w:p>
        <w:p w14:paraId="3DC3DCFC" w14:textId="4C075D78" w:rsidR="00295948" w:rsidRDefault="00295948" w:rsidP="0062167A">
          <w:pPr>
            <w:pStyle w:val="CitaviBibliographyEntry"/>
            <w:numPr>
              <w:ilvl w:val="0"/>
              <w:numId w:val="38"/>
            </w:numPr>
            <w:rPr>
              <w:lang w:val="en-GB"/>
            </w:rPr>
          </w:pPr>
          <w:bookmarkStart w:id="37" w:name="_CTVL001815c951fb71446009abbc25a05017f6d"/>
          <w:r w:rsidRPr="00D40930">
            <w:rPr>
              <w:lang w:val="en-GB"/>
            </w:rPr>
            <w:t>Macgowan MJ, Naseh M, Rafieifar M. Eye Movement Desensitization and Reprocessing to Reduce Post-Traumatic Stress Disorder and Related Symptoms among Forcibly Displaced People: A Systematic Review and Meta-Analysis.</w:t>
          </w:r>
          <w:bookmarkEnd w:id="37"/>
          <w:r w:rsidRPr="00D40930">
            <w:rPr>
              <w:lang w:val="en-GB"/>
            </w:rPr>
            <w:t xml:space="preserve"> </w:t>
          </w:r>
          <w:r w:rsidRPr="00D40930">
            <w:rPr>
              <w:i/>
              <w:lang w:val="en-GB"/>
            </w:rPr>
            <w:t>Res Soc Work Pract</w:t>
          </w:r>
          <w:r w:rsidRPr="00D40930">
            <w:rPr>
              <w:lang w:val="en-GB"/>
            </w:rPr>
            <w:t>. 2022;32(8):863-877.</w:t>
          </w:r>
        </w:p>
        <w:p w14:paraId="5199B150" w14:textId="7A8FFEDD" w:rsidR="0062167A" w:rsidRPr="00D40930" w:rsidRDefault="0062167A" w:rsidP="0062167A">
          <w:pPr>
            <w:pStyle w:val="CitaviBibliographyEntry"/>
            <w:numPr>
              <w:ilvl w:val="0"/>
              <w:numId w:val="38"/>
            </w:numPr>
            <w:rPr>
              <w:lang w:val="en-GB"/>
            </w:rPr>
          </w:pPr>
          <w:bookmarkStart w:id="38" w:name="_CTVL0019dbc38a5ff7c43b68fb7f74c7ec209fd"/>
          <w:r>
            <w:t>Mavranezouli I, Megnin‐Viggars O, Daly C, et al. Research Review: Psychological and psychosocial treatments for children and young people with post‐traumatic stress disorder: a network meta‐analysis.</w:t>
          </w:r>
          <w:bookmarkEnd w:id="38"/>
          <w:r>
            <w:t xml:space="preserve"> </w:t>
          </w:r>
          <w:r w:rsidRPr="00B22E43">
            <w:rPr>
              <w:i/>
            </w:rPr>
            <w:t>J Child Psychol Psychiatry</w:t>
          </w:r>
          <w:r w:rsidRPr="00B22E43">
            <w:t>. 2020;61(1):18-29.</w:t>
          </w:r>
        </w:p>
        <w:p w14:paraId="1E017F20" w14:textId="1AA6CA5F" w:rsidR="00295948" w:rsidRPr="00097D50" w:rsidRDefault="00295948" w:rsidP="0062167A">
          <w:pPr>
            <w:pStyle w:val="CitaviBibliographyEntry"/>
            <w:numPr>
              <w:ilvl w:val="0"/>
              <w:numId w:val="38"/>
            </w:numPr>
            <w:rPr>
              <w:lang w:val="nl-NL"/>
            </w:rPr>
          </w:pPr>
          <w:bookmarkStart w:id="39" w:name="_CTVL0017d1d58851ca849f1843bc54f22987ce0"/>
          <w:r w:rsidRPr="00D40930">
            <w:rPr>
              <w:lang w:val="en-GB"/>
            </w:rPr>
            <w:t>Mazzeo G, Bendixen R. Community-Based Interventions for Childhood Trauma: A Scoping Review.</w:t>
          </w:r>
          <w:bookmarkEnd w:id="39"/>
          <w:r w:rsidRPr="00D40930">
            <w:rPr>
              <w:lang w:val="en-GB"/>
            </w:rPr>
            <w:t xml:space="preserve"> </w:t>
          </w:r>
          <w:r w:rsidRPr="00097D50">
            <w:rPr>
              <w:i/>
              <w:lang w:val="nl-NL"/>
            </w:rPr>
            <w:t>OTJR</w:t>
          </w:r>
          <w:r w:rsidRPr="00097D50">
            <w:rPr>
              <w:lang w:val="nl-NL"/>
            </w:rPr>
            <w:t>. 2023;43(1):14-23. doi:10.1177/15394492221091718.</w:t>
          </w:r>
        </w:p>
        <w:p w14:paraId="3A769E5B" w14:textId="2438AC8C" w:rsidR="00295948" w:rsidRPr="00D40930" w:rsidRDefault="00295948" w:rsidP="0062167A">
          <w:pPr>
            <w:pStyle w:val="CitaviBibliographyEntry"/>
            <w:numPr>
              <w:ilvl w:val="0"/>
              <w:numId w:val="38"/>
            </w:numPr>
            <w:rPr>
              <w:lang w:val="en-GB"/>
            </w:rPr>
          </w:pPr>
          <w:bookmarkStart w:id="40" w:name="_CTVL001885566fbe8c044879fe6f774bde1757e"/>
          <w:r w:rsidRPr="00097D50">
            <w:rPr>
              <w:lang w:val="nl-NL"/>
            </w:rPr>
            <w:lastRenderedPageBreak/>
            <w:t xml:space="preserve">Mendlowicz MV, Gekker M, Xavier Gomes de Araújo, Alexandre, et al. </w:t>
          </w:r>
          <w:r w:rsidRPr="00D40930">
            <w:rPr>
              <w:lang w:val="en-GB"/>
            </w:rPr>
            <w:t>The top-100 cited articles on post-traumatic stress disorder: a historical bibliometric analysis.</w:t>
          </w:r>
          <w:bookmarkEnd w:id="40"/>
          <w:r w:rsidRPr="00D40930">
            <w:rPr>
              <w:lang w:val="en-GB"/>
            </w:rPr>
            <w:t xml:space="preserve"> </w:t>
          </w:r>
          <w:r w:rsidRPr="00D40930">
            <w:rPr>
              <w:i/>
              <w:lang w:val="en-GB"/>
            </w:rPr>
            <w:t>Psychol Health Med</w:t>
          </w:r>
          <w:r w:rsidRPr="00D40930">
            <w:rPr>
              <w:lang w:val="en-GB"/>
            </w:rPr>
            <w:t>. 2022:1-20.</w:t>
          </w:r>
        </w:p>
        <w:p w14:paraId="73A5D795" w14:textId="5091F678" w:rsidR="00295948" w:rsidRPr="00D40930" w:rsidRDefault="00295948" w:rsidP="0062167A">
          <w:pPr>
            <w:pStyle w:val="CitaviBibliographyEntry"/>
            <w:numPr>
              <w:ilvl w:val="0"/>
              <w:numId w:val="38"/>
            </w:numPr>
            <w:rPr>
              <w:lang w:val="en-GB"/>
            </w:rPr>
          </w:pPr>
          <w:bookmarkStart w:id="41" w:name="_CTVL001b78e4a4d353542fe94017c01d90a8429"/>
          <w:r w:rsidRPr="00D40930">
            <w:rPr>
              <w:lang w:val="en-GB"/>
            </w:rPr>
            <w:t>Mitchell S, Mitchell R, Shannon C, Dorahy M, Hanna D. Effects of baseline psychological symptom severity on dropout from trauma-focused cognitive behavior therapy for posttraumatic stress disorder: A meta-analysis.</w:t>
          </w:r>
          <w:bookmarkEnd w:id="41"/>
          <w:r w:rsidRPr="00D40930">
            <w:rPr>
              <w:lang w:val="en-GB"/>
            </w:rPr>
            <w:t xml:space="preserve"> </w:t>
          </w:r>
          <w:r w:rsidRPr="00D40930">
            <w:rPr>
              <w:i/>
              <w:lang w:val="en-GB"/>
            </w:rPr>
            <w:t>Traumatology</w:t>
          </w:r>
          <w:r w:rsidRPr="00D40930">
            <w:rPr>
              <w:lang w:val="en-GB"/>
            </w:rPr>
            <w:t>. 2023;29(2):112-124.</w:t>
          </w:r>
        </w:p>
        <w:p w14:paraId="3C4C56C1" w14:textId="6298A565" w:rsidR="00295948" w:rsidRPr="00D40930" w:rsidRDefault="00295948" w:rsidP="0062167A">
          <w:pPr>
            <w:pStyle w:val="CitaviBibliographyEntry"/>
            <w:numPr>
              <w:ilvl w:val="0"/>
              <w:numId w:val="38"/>
            </w:numPr>
            <w:rPr>
              <w:lang w:val="en-GB"/>
            </w:rPr>
          </w:pPr>
          <w:bookmarkStart w:id="42" w:name="_CTVL001aafebc8c9e4c4c0f91599cb2a6163167"/>
          <w:r w:rsidRPr="00D40930">
            <w:rPr>
              <w:lang w:val="en-GB"/>
            </w:rPr>
            <w:t>Morison L, Simonds L, Stewart S-JF. Effectiveness of creative arts-based interventions for treating children and adolescents exposed to traumatic events: A systematic review of the quantitative evidence and meta-analysis.</w:t>
          </w:r>
          <w:bookmarkEnd w:id="42"/>
          <w:r w:rsidRPr="00D40930">
            <w:rPr>
              <w:lang w:val="en-GB"/>
            </w:rPr>
            <w:t xml:space="preserve"> </w:t>
          </w:r>
          <w:r w:rsidRPr="00D40930">
            <w:rPr>
              <w:i/>
              <w:lang w:val="en-GB"/>
            </w:rPr>
            <w:t>Arts Health</w:t>
          </w:r>
          <w:r w:rsidRPr="00D40930">
            <w:rPr>
              <w:lang w:val="en-GB"/>
            </w:rPr>
            <w:t>. 2022;14(3):237-262.</w:t>
          </w:r>
        </w:p>
        <w:p w14:paraId="57A90C0B" w14:textId="00CEAA9E" w:rsidR="00295948" w:rsidRPr="00D40930" w:rsidRDefault="00295948" w:rsidP="0062167A">
          <w:pPr>
            <w:pStyle w:val="CitaviBibliographyEntry"/>
            <w:numPr>
              <w:ilvl w:val="0"/>
              <w:numId w:val="38"/>
            </w:numPr>
            <w:rPr>
              <w:lang w:val="en-GB"/>
            </w:rPr>
          </w:pPr>
          <w:bookmarkStart w:id="43" w:name="_CTVL00123883573c08a45a4ab4d77f090aa92e3"/>
          <w:r w:rsidRPr="00D40930">
            <w:rPr>
              <w:lang w:val="en-GB"/>
            </w:rPr>
            <w:t>Oystrick V, Coholic D, Schinke R. A Scoping Review of Mindfulness-Based and Arts-Based Parenting Interventions for Adolescent Mothers.</w:t>
          </w:r>
          <w:bookmarkEnd w:id="43"/>
          <w:r w:rsidRPr="00D40930">
            <w:rPr>
              <w:lang w:val="en-GB"/>
            </w:rPr>
            <w:t xml:space="preserve"> </w:t>
          </w:r>
          <w:r w:rsidRPr="00D40930">
            <w:rPr>
              <w:i/>
              <w:lang w:val="en-GB"/>
            </w:rPr>
            <w:t>Child Adolesc Social Work J</w:t>
          </w:r>
          <w:r w:rsidRPr="00D40930">
            <w:rPr>
              <w:lang w:val="en-GB"/>
            </w:rPr>
            <w:t>. 2023:1-23. doi:10.1007/s10560-023-00923-2.</w:t>
          </w:r>
        </w:p>
        <w:p w14:paraId="0B3FEB59" w14:textId="5988B171" w:rsidR="00295948" w:rsidRPr="00D40930" w:rsidRDefault="00295948" w:rsidP="0062167A">
          <w:pPr>
            <w:pStyle w:val="CitaviBibliographyEntry"/>
            <w:numPr>
              <w:ilvl w:val="0"/>
              <w:numId w:val="38"/>
            </w:numPr>
            <w:rPr>
              <w:lang w:val="en-GB"/>
            </w:rPr>
          </w:pPr>
          <w:bookmarkStart w:id="44" w:name="_CTVL001fd4f971f40704414800c7727e8bb487f"/>
          <w:r w:rsidRPr="00D40930">
            <w:rPr>
              <w:lang w:val="en-GB"/>
            </w:rPr>
            <w:t>Ozamiz-Etxebarria N, Legorburu Fernandez I, Idoiaga-Mondragon N, Olaya B, Cornelius-White JHD, Santabárbara J. Post-Traumatic Stress in Children and Adolescents during the COVID-19 Pandemic: A Meta-Analysis and Intervention Approaches to Ensure Mental Health and Well-Being.</w:t>
          </w:r>
          <w:bookmarkEnd w:id="44"/>
          <w:r w:rsidRPr="00D40930">
            <w:rPr>
              <w:lang w:val="en-GB"/>
            </w:rPr>
            <w:t xml:space="preserve"> </w:t>
          </w:r>
          <w:r w:rsidRPr="00D40930">
            <w:rPr>
              <w:i/>
              <w:lang w:val="en-GB"/>
            </w:rPr>
            <w:t>Sustainability</w:t>
          </w:r>
          <w:r w:rsidRPr="00D40930">
            <w:rPr>
              <w:lang w:val="en-GB"/>
            </w:rPr>
            <w:t>. 2023;15(6). doi:10.3390/su15065272.</w:t>
          </w:r>
        </w:p>
        <w:p w14:paraId="2E3477A5" w14:textId="49F5D357" w:rsidR="00295948" w:rsidRPr="00D40930" w:rsidRDefault="00295948" w:rsidP="0062167A">
          <w:pPr>
            <w:pStyle w:val="CitaviBibliographyEntry"/>
            <w:numPr>
              <w:ilvl w:val="0"/>
              <w:numId w:val="38"/>
            </w:numPr>
            <w:rPr>
              <w:lang w:val="en-GB"/>
            </w:rPr>
          </w:pPr>
          <w:bookmarkStart w:id="45" w:name="_CTVL001da12e49f71cc424a80cd3ea1a9b3f920"/>
          <w:r w:rsidRPr="00D40930">
            <w:rPr>
              <w:lang w:val="en-GB"/>
            </w:rPr>
            <w:t>Paggiaro AO, Paggiaro PBS, Fernandes RAQ, Freitas NO, Carvalho VF, Gemperli R. Posttraumatic stress disorder in burn patient: a systematic review.</w:t>
          </w:r>
          <w:bookmarkEnd w:id="45"/>
          <w:r w:rsidRPr="00D40930">
            <w:rPr>
              <w:lang w:val="en-GB"/>
            </w:rPr>
            <w:t xml:space="preserve"> </w:t>
          </w:r>
          <w:r w:rsidRPr="00D40930">
            <w:rPr>
              <w:i/>
              <w:lang w:val="en-GB"/>
            </w:rPr>
            <w:t>J Plast Reconstr Aesthet Surg</w:t>
          </w:r>
          <w:r w:rsidRPr="00D40930">
            <w:rPr>
              <w:lang w:val="en-GB"/>
            </w:rPr>
            <w:t>. 2022;75(5):1586-1595.</w:t>
          </w:r>
        </w:p>
        <w:p w14:paraId="2DDEC544" w14:textId="37AAFAED" w:rsidR="00295948" w:rsidRPr="00D40930" w:rsidRDefault="00295948" w:rsidP="0062167A">
          <w:pPr>
            <w:pStyle w:val="CitaviBibliographyEntry"/>
            <w:numPr>
              <w:ilvl w:val="0"/>
              <w:numId w:val="38"/>
            </w:numPr>
            <w:rPr>
              <w:lang w:val="en-GB"/>
            </w:rPr>
          </w:pPr>
          <w:bookmarkStart w:id="46" w:name="_CTVL001d2a0e08a7b9f40e0a99b9b1b13e1a15e"/>
          <w:r w:rsidRPr="00D40930">
            <w:rPr>
              <w:lang w:val="en-GB"/>
            </w:rPr>
            <w:t>Peters W, Rice S, Alvarez</w:t>
          </w:r>
          <w:r w:rsidRPr="00D40930">
            <w:rPr>
              <w:rFonts w:ascii="Cambria Math" w:hAnsi="Cambria Math" w:cs="Cambria Math"/>
              <w:lang w:val="en-GB"/>
            </w:rPr>
            <w:t>‐</w:t>
          </w:r>
          <w:r w:rsidRPr="00D40930">
            <w:rPr>
              <w:lang w:val="en-GB"/>
            </w:rPr>
            <w:t>Jimenez M, et al. Relative efficacy of psychological interventions following interpersonal trauma on anxiety, depression, substance use, and PTSD symptoms in young people: A meta</w:t>
          </w:r>
          <w:r w:rsidRPr="00D40930">
            <w:rPr>
              <w:rFonts w:ascii="Cambria Math" w:hAnsi="Cambria Math" w:cs="Cambria Math"/>
              <w:lang w:val="en-GB"/>
            </w:rPr>
            <w:t>‐</w:t>
          </w:r>
          <w:r w:rsidRPr="00D40930">
            <w:rPr>
              <w:lang w:val="en-GB"/>
            </w:rPr>
            <w:t>analysis.</w:t>
          </w:r>
          <w:bookmarkEnd w:id="46"/>
          <w:r w:rsidRPr="00D40930">
            <w:rPr>
              <w:lang w:val="en-GB"/>
            </w:rPr>
            <w:t xml:space="preserve"> </w:t>
          </w:r>
          <w:r w:rsidRPr="00D40930">
            <w:rPr>
              <w:i/>
              <w:lang w:val="en-GB"/>
            </w:rPr>
            <w:t>Early Interv Psychiatry</w:t>
          </w:r>
          <w:r w:rsidRPr="00D40930">
            <w:rPr>
              <w:lang w:val="en-GB"/>
            </w:rPr>
            <w:t>. 2022;16(11):1175-1184.</w:t>
          </w:r>
        </w:p>
        <w:p w14:paraId="564290C0" w14:textId="76BCC6C0" w:rsidR="00295948" w:rsidRPr="00D40930" w:rsidRDefault="00295948" w:rsidP="0062167A">
          <w:pPr>
            <w:pStyle w:val="CitaviBibliographyEntry"/>
            <w:numPr>
              <w:ilvl w:val="0"/>
              <w:numId w:val="38"/>
            </w:numPr>
            <w:rPr>
              <w:lang w:val="en-GB"/>
            </w:rPr>
          </w:pPr>
          <w:bookmarkStart w:id="47" w:name="_CTVL00173f1805bbc4c4551808cf5736b91534a"/>
          <w:r w:rsidRPr="00D40930">
            <w:rPr>
              <w:lang w:val="en-GB"/>
            </w:rPr>
            <w:t>Ramírez-Guarín V, Codina N, Pestana JV. A systematic review of psychosocial interventions for child soldiers: types, length and main findings.</w:t>
          </w:r>
          <w:bookmarkEnd w:id="47"/>
          <w:r w:rsidRPr="00D40930">
            <w:rPr>
              <w:lang w:val="en-GB"/>
            </w:rPr>
            <w:t xml:space="preserve"> </w:t>
          </w:r>
          <w:r w:rsidRPr="00D40930">
            <w:rPr>
              <w:i/>
              <w:lang w:val="en-GB"/>
            </w:rPr>
            <w:t>J Soc Work Pract</w:t>
          </w:r>
          <w:r w:rsidRPr="00D40930">
            <w:rPr>
              <w:lang w:val="en-GB"/>
            </w:rPr>
            <w:t>. 2023;37(1):79-95. doi:10.1080/02650533.2022.2031934.</w:t>
          </w:r>
        </w:p>
        <w:p w14:paraId="52B807CA" w14:textId="6CF045F9" w:rsidR="00295948" w:rsidRPr="00D40930" w:rsidRDefault="00295948" w:rsidP="0062167A">
          <w:pPr>
            <w:pStyle w:val="CitaviBibliographyEntry"/>
            <w:numPr>
              <w:ilvl w:val="0"/>
              <w:numId w:val="38"/>
            </w:numPr>
            <w:rPr>
              <w:lang w:val="en-GB"/>
            </w:rPr>
          </w:pPr>
          <w:bookmarkStart w:id="48" w:name="_CTVL00116eeb87abafb413088ae948b5a91343f"/>
          <w:r w:rsidRPr="00D40930">
            <w:rPr>
              <w:lang w:val="en-GB"/>
            </w:rPr>
            <w:t>Roche L, McLay L, Sigafoos J, Whitcombe</w:t>
          </w:r>
          <w:r w:rsidRPr="00D40930">
            <w:rPr>
              <w:rFonts w:ascii="Cambria Math" w:hAnsi="Cambria Math" w:cs="Cambria Math"/>
              <w:lang w:val="en-GB"/>
            </w:rPr>
            <w:t>‐</w:t>
          </w:r>
          <w:r w:rsidRPr="00D40930">
            <w:rPr>
              <w:lang w:val="en-GB"/>
            </w:rPr>
            <w:t>Dobbs S. A review of behavioral treatments for sleep disturbances in civilians who have experienced trauma.</w:t>
          </w:r>
          <w:bookmarkEnd w:id="48"/>
          <w:r w:rsidRPr="00D40930">
            <w:rPr>
              <w:lang w:val="en-GB"/>
            </w:rPr>
            <w:t xml:space="preserve"> </w:t>
          </w:r>
          <w:r w:rsidRPr="00D40930">
            <w:rPr>
              <w:i/>
              <w:lang w:val="en-GB"/>
            </w:rPr>
            <w:t>Behav Interv</w:t>
          </w:r>
          <w:r w:rsidRPr="00D40930">
            <w:rPr>
              <w:lang w:val="en-GB"/>
            </w:rPr>
            <w:t>. 2022;37(3):835-863.</w:t>
          </w:r>
        </w:p>
        <w:p w14:paraId="790FBBC0" w14:textId="7B78DEF6" w:rsidR="00295948" w:rsidRPr="00D40930" w:rsidRDefault="00295948" w:rsidP="0062167A">
          <w:pPr>
            <w:pStyle w:val="CitaviBibliographyEntry"/>
            <w:numPr>
              <w:ilvl w:val="0"/>
              <w:numId w:val="38"/>
            </w:numPr>
            <w:rPr>
              <w:lang w:val="en-GB"/>
            </w:rPr>
          </w:pPr>
          <w:bookmarkStart w:id="49" w:name="_CTVL001ec8b4d2c4e8a49899997ec1cfde182f8"/>
          <w:r w:rsidRPr="00D40930">
            <w:rPr>
              <w:lang w:val="en-GB"/>
            </w:rPr>
            <w:lastRenderedPageBreak/>
            <w:t>Rossouw J, Sharp T, Halligan S, Seedat S. Psychotherapeutic interventions for childhood posttraumatic stress disorder: an update.</w:t>
          </w:r>
          <w:bookmarkEnd w:id="49"/>
          <w:r w:rsidRPr="00D40930">
            <w:rPr>
              <w:lang w:val="en-GB"/>
            </w:rPr>
            <w:t xml:space="preserve"> </w:t>
          </w:r>
          <w:r w:rsidRPr="00D40930">
            <w:rPr>
              <w:i/>
              <w:lang w:val="en-GB"/>
            </w:rPr>
            <w:t>Curr Opin Psychiatry</w:t>
          </w:r>
          <w:r w:rsidRPr="00D40930">
            <w:rPr>
              <w:lang w:val="en-GB"/>
            </w:rPr>
            <w:t>. 2022;35(6):417-424.</w:t>
          </w:r>
        </w:p>
        <w:p w14:paraId="6BA2C01D" w14:textId="24D536DB" w:rsidR="00295948" w:rsidRPr="00D40930" w:rsidRDefault="00295948" w:rsidP="0062167A">
          <w:pPr>
            <w:pStyle w:val="CitaviBibliographyEntry"/>
            <w:numPr>
              <w:ilvl w:val="0"/>
              <w:numId w:val="38"/>
            </w:numPr>
            <w:rPr>
              <w:lang w:val="en-GB"/>
            </w:rPr>
          </w:pPr>
          <w:bookmarkStart w:id="50" w:name="_CTVL001d019eb0700854d76a1cde2e7445bdcc1"/>
          <w:r w:rsidRPr="00D40930">
            <w:rPr>
              <w:lang w:val="en-GB"/>
            </w:rPr>
            <w:t>Samarah EMS. Narrative exposure therapy to address PTSD symptomology with refugee and migrant children and youth: A review.</w:t>
          </w:r>
          <w:bookmarkEnd w:id="50"/>
          <w:r w:rsidRPr="00D40930">
            <w:rPr>
              <w:lang w:val="en-GB"/>
            </w:rPr>
            <w:t xml:space="preserve"> </w:t>
          </w:r>
          <w:r w:rsidRPr="00D40930">
            <w:rPr>
              <w:i/>
              <w:lang w:val="en-GB"/>
            </w:rPr>
            <w:t>Traumatology</w:t>
          </w:r>
          <w:r w:rsidRPr="00D40930">
            <w:rPr>
              <w:lang w:val="en-GB"/>
            </w:rPr>
            <w:t>:in print.</w:t>
          </w:r>
        </w:p>
        <w:p w14:paraId="5DB1130B" w14:textId="2564A9F8" w:rsidR="00295948" w:rsidRPr="00382EFB" w:rsidRDefault="00295948" w:rsidP="0062167A">
          <w:pPr>
            <w:pStyle w:val="CitaviBibliographyEntry"/>
            <w:numPr>
              <w:ilvl w:val="0"/>
              <w:numId w:val="38"/>
            </w:numPr>
            <w:rPr>
              <w:lang w:val="de-DE"/>
            </w:rPr>
          </w:pPr>
          <w:bookmarkStart w:id="51" w:name="_CTVL001c1731030cd8f43358d8107ad107dc1e0"/>
          <w:r w:rsidRPr="00D40930">
            <w:rPr>
              <w:lang w:val="en-GB"/>
            </w:rPr>
            <w:t>Semmlinger V, Ehring T. Predicting and preventing dropout in research, assessment and treatment with refugees.</w:t>
          </w:r>
          <w:bookmarkEnd w:id="51"/>
          <w:r w:rsidRPr="00D40930">
            <w:rPr>
              <w:lang w:val="en-GB"/>
            </w:rPr>
            <w:t xml:space="preserve"> </w:t>
          </w:r>
          <w:r w:rsidRPr="00382EFB">
            <w:rPr>
              <w:i/>
              <w:lang w:val="de-DE"/>
            </w:rPr>
            <w:t>Clin Psychol Psychother</w:t>
          </w:r>
          <w:r w:rsidRPr="00382EFB">
            <w:rPr>
              <w:lang w:val="de-DE"/>
            </w:rPr>
            <w:t>. 2022;29(3):767-782.</w:t>
          </w:r>
        </w:p>
        <w:p w14:paraId="6D34663C" w14:textId="00354915" w:rsidR="00295948" w:rsidRPr="00D40930" w:rsidRDefault="00295948" w:rsidP="0062167A">
          <w:pPr>
            <w:pStyle w:val="CitaviBibliographyEntry"/>
            <w:numPr>
              <w:ilvl w:val="0"/>
              <w:numId w:val="38"/>
            </w:numPr>
            <w:rPr>
              <w:lang w:val="en-GB"/>
            </w:rPr>
          </w:pPr>
          <w:bookmarkStart w:id="52" w:name="_CTVL001e7d81725e90c4c9abbbfb05ad4a045fd"/>
          <w:r w:rsidRPr="0062167A">
            <w:rPr>
              <w:lang w:val="en-GB"/>
            </w:rPr>
            <w:t xml:space="preserve">Soltan F, Cristofalo D, Marshall D, et al. </w:t>
          </w:r>
          <w:r w:rsidRPr="00D40930">
            <w:rPr>
              <w:lang w:val="en-GB"/>
            </w:rPr>
            <w:t>Community</w:t>
          </w:r>
          <w:r w:rsidRPr="00D40930">
            <w:rPr>
              <w:rFonts w:ascii="Cambria Math" w:hAnsi="Cambria Math" w:cs="Cambria Math"/>
              <w:lang w:val="en-GB"/>
            </w:rPr>
            <w:t>‐</w:t>
          </w:r>
          <w:r w:rsidRPr="00D40930">
            <w:rPr>
              <w:lang w:val="en-GB"/>
            </w:rPr>
            <w:t>based interventions for improving mental health in refugee children and adolescents in high</w:t>
          </w:r>
          <w:r w:rsidRPr="00D40930">
            <w:rPr>
              <w:rFonts w:ascii="Cambria Math" w:hAnsi="Cambria Math" w:cs="Cambria Math"/>
              <w:lang w:val="en-GB"/>
            </w:rPr>
            <w:t>‐</w:t>
          </w:r>
          <w:r w:rsidRPr="00D40930">
            <w:rPr>
              <w:lang w:val="en-GB"/>
            </w:rPr>
            <w:t>income countries.</w:t>
          </w:r>
          <w:bookmarkEnd w:id="52"/>
          <w:r w:rsidRPr="00D40930">
            <w:rPr>
              <w:lang w:val="en-GB"/>
            </w:rPr>
            <w:t xml:space="preserve"> </w:t>
          </w:r>
          <w:r w:rsidRPr="00D40930">
            <w:rPr>
              <w:i/>
              <w:lang w:val="en-GB"/>
            </w:rPr>
            <w:t>Cochrane Database Syst Rev</w:t>
          </w:r>
          <w:r w:rsidRPr="00D40930">
            <w:rPr>
              <w:lang w:val="en-GB"/>
            </w:rPr>
            <w:t>. 2022;(5):CD013657.</w:t>
          </w:r>
        </w:p>
        <w:p w14:paraId="0E42F274" w14:textId="647A444C" w:rsidR="00295948" w:rsidRPr="00D40930" w:rsidRDefault="00295948" w:rsidP="0062167A">
          <w:pPr>
            <w:pStyle w:val="CitaviBibliographyEntry"/>
            <w:numPr>
              <w:ilvl w:val="0"/>
              <w:numId w:val="38"/>
            </w:numPr>
            <w:rPr>
              <w:lang w:val="en-GB"/>
            </w:rPr>
          </w:pPr>
          <w:bookmarkStart w:id="53" w:name="_CTVL0018f87c134e328495580b3120d84a13fcc"/>
          <w:r w:rsidRPr="00D40930">
            <w:rPr>
              <w:lang w:val="en-GB"/>
            </w:rPr>
            <w:t>Somers K, Spruit A, Stams GJ, Vandevelde S, Lindauer R, Assink M. Identifying effective moderators of cognitive behavioural trauma treatment with caregiver involvement for youth with PTSD: A meta-analysis.</w:t>
          </w:r>
          <w:bookmarkEnd w:id="53"/>
          <w:r w:rsidRPr="00D40930">
            <w:rPr>
              <w:lang w:val="en-GB"/>
            </w:rPr>
            <w:t xml:space="preserve"> </w:t>
          </w:r>
          <w:r w:rsidRPr="00D40930">
            <w:rPr>
              <w:i/>
              <w:lang w:val="en-GB"/>
            </w:rPr>
            <w:t>Eur Child Adolesc Psychiatry</w:t>
          </w:r>
          <w:r w:rsidRPr="00D40930">
            <w:rPr>
              <w:lang w:val="en-GB"/>
            </w:rPr>
            <w:t>:in print.</w:t>
          </w:r>
        </w:p>
        <w:p w14:paraId="395BF9EC" w14:textId="6066879E" w:rsidR="00295948" w:rsidRPr="00D40930" w:rsidRDefault="00295948" w:rsidP="0062167A">
          <w:pPr>
            <w:pStyle w:val="CitaviBibliographyEntry"/>
            <w:numPr>
              <w:ilvl w:val="0"/>
              <w:numId w:val="38"/>
            </w:numPr>
            <w:rPr>
              <w:lang w:val="en-GB"/>
            </w:rPr>
          </w:pPr>
          <w:bookmarkStart w:id="54" w:name="_CTVL00178dfde35ad8a427fad8b01cf58313b89"/>
          <w:r w:rsidRPr="00D40930">
            <w:rPr>
              <w:lang w:val="en-GB"/>
            </w:rPr>
            <w:t>Stewart TM, Fry D, Wilson J, et al. Adolescent Mental Health Priorities During the Covid-19 Pandemic.</w:t>
          </w:r>
          <w:bookmarkEnd w:id="54"/>
          <w:r w:rsidRPr="00D40930">
            <w:rPr>
              <w:lang w:val="en-GB"/>
            </w:rPr>
            <w:t xml:space="preserve"> </w:t>
          </w:r>
          <w:r w:rsidRPr="00D40930">
            <w:rPr>
              <w:i/>
              <w:lang w:val="en-GB"/>
            </w:rPr>
            <w:t>Sch Ment Health</w:t>
          </w:r>
          <w:r w:rsidRPr="00D40930">
            <w:rPr>
              <w:lang w:val="en-GB"/>
            </w:rPr>
            <w:t>. 2023;15(1):247-259.</w:t>
          </w:r>
        </w:p>
        <w:p w14:paraId="188FABE7" w14:textId="298406FF" w:rsidR="00295948" w:rsidRPr="00D40930" w:rsidRDefault="00295948" w:rsidP="0062167A">
          <w:pPr>
            <w:pStyle w:val="CitaviBibliographyEntry"/>
            <w:numPr>
              <w:ilvl w:val="0"/>
              <w:numId w:val="38"/>
            </w:numPr>
            <w:rPr>
              <w:lang w:val="en-GB"/>
            </w:rPr>
          </w:pPr>
          <w:bookmarkStart w:id="55" w:name="_CTVL001ad7833a6d9b343c4908d7e857d721765"/>
          <w:r w:rsidRPr="00D40930">
            <w:rPr>
              <w:lang w:val="en-GB"/>
            </w:rPr>
            <w:t>Sunderland N, Stevens F, Knudsen K, Cooper R, Wobcke M. Trauma aware and anti-oppressive arts-health and community arts practice: Guiding principles for facilitating healing, health and wellbeing.</w:t>
          </w:r>
          <w:bookmarkEnd w:id="55"/>
          <w:r w:rsidRPr="00D40930">
            <w:rPr>
              <w:lang w:val="en-GB"/>
            </w:rPr>
            <w:t xml:space="preserve"> </w:t>
          </w:r>
          <w:r w:rsidRPr="00D40930">
            <w:rPr>
              <w:i/>
              <w:lang w:val="en-GB"/>
            </w:rPr>
            <w:t>Trauma Violence Abuse</w:t>
          </w:r>
          <w:r w:rsidRPr="00D40930">
            <w:rPr>
              <w:lang w:val="en-GB"/>
            </w:rPr>
            <w:t>. 2023;24(4):2429-2447.</w:t>
          </w:r>
        </w:p>
        <w:p w14:paraId="5AC2763D" w14:textId="5A30D4F5" w:rsidR="00295948" w:rsidRPr="00D40930" w:rsidRDefault="00295948" w:rsidP="0062167A">
          <w:pPr>
            <w:pStyle w:val="CitaviBibliographyEntry"/>
            <w:numPr>
              <w:ilvl w:val="0"/>
              <w:numId w:val="38"/>
            </w:numPr>
            <w:rPr>
              <w:lang w:val="en-GB"/>
            </w:rPr>
          </w:pPr>
          <w:bookmarkStart w:id="56" w:name="_CTVL0012745b046dbe84a90b714d49c6f4eb99b"/>
          <w:r w:rsidRPr="00D40930">
            <w:rPr>
              <w:lang w:val="en-GB"/>
            </w:rPr>
            <w:t>Szota K, Schulte KL, Christiansen H. Interventions involving caregivers for children and adolescents following traumatic events: A systematic review and meta-analysis.</w:t>
          </w:r>
          <w:bookmarkEnd w:id="56"/>
          <w:r w:rsidRPr="00D40930">
            <w:rPr>
              <w:lang w:val="en-GB"/>
            </w:rPr>
            <w:t xml:space="preserve"> </w:t>
          </w:r>
          <w:r w:rsidRPr="00D40930">
            <w:rPr>
              <w:i/>
              <w:lang w:val="en-GB"/>
            </w:rPr>
            <w:t>Clin Child Fam Psychol Rev</w:t>
          </w:r>
          <w:r w:rsidRPr="00D40930">
            <w:rPr>
              <w:lang w:val="en-GB"/>
            </w:rPr>
            <w:t>. 2023;26(1):17-32. doi:10.1007/s10567-022-00415-2.</w:t>
          </w:r>
        </w:p>
        <w:p w14:paraId="713EDA46" w14:textId="58EF9A2D" w:rsidR="00295948" w:rsidRPr="00D40930" w:rsidRDefault="00295948" w:rsidP="0062167A">
          <w:pPr>
            <w:pStyle w:val="CitaviBibliographyEntry"/>
            <w:numPr>
              <w:ilvl w:val="0"/>
              <w:numId w:val="38"/>
            </w:numPr>
            <w:rPr>
              <w:lang w:val="en-GB"/>
            </w:rPr>
          </w:pPr>
          <w:bookmarkStart w:id="57" w:name="_CTVL001cd39688016af4a80b35de6011b0b69ba"/>
          <w:r w:rsidRPr="00D40930">
            <w:rPr>
              <w:lang w:val="en-GB"/>
            </w:rPr>
            <w:t>Thielemann JF, Kasparik B, König J, Unterhitzenberger J, Rosner R. A systematic review and meta-analysis of trauma-focused cognitive behavioral therapy for children and adolescents.</w:t>
          </w:r>
          <w:bookmarkEnd w:id="57"/>
          <w:r w:rsidRPr="00D40930">
            <w:rPr>
              <w:lang w:val="en-GB"/>
            </w:rPr>
            <w:t xml:space="preserve"> </w:t>
          </w:r>
          <w:r w:rsidRPr="00D40930">
            <w:rPr>
              <w:i/>
              <w:lang w:val="en-GB"/>
            </w:rPr>
            <w:t>Child Abuse Negl</w:t>
          </w:r>
          <w:r w:rsidRPr="00D40930">
            <w:rPr>
              <w:lang w:val="en-GB"/>
            </w:rPr>
            <w:t>. 2022;134:105899. doi:10.1016/j.chiabu.2022.105899.</w:t>
          </w:r>
        </w:p>
        <w:p w14:paraId="1348A0A6" w14:textId="428B4F63" w:rsidR="00295948" w:rsidRPr="00D40930" w:rsidRDefault="00295948" w:rsidP="0062167A">
          <w:pPr>
            <w:pStyle w:val="CitaviBibliographyEntry"/>
            <w:numPr>
              <w:ilvl w:val="0"/>
              <w:numId w:val="38"/>
            </w:numPr>
            <w:rPr>
              <w:lang w:val="en-GB"/>
            </w:rPr>
          </w:pPr>
          <w:bookmarkStart w:id="58" w:name="_CTVL001f61ce46c7b5544f2b1d7b2e74f080fd2"/>
          <w:r w:rsidRPr="00D40930">
            <w:rPr>
              <w:lang w:val="en-GB"/>
            </w:rPr>
            <w:t>Thomas FC, Puente</w:t>
          </w:r>
          <w:r w:rsidRPr="00D40930">
            <w:rPr>
              <w:rFonts w:ascii="Cambria Math" w:hAnsi="Cambria Math" w:cs="Cambria Math"/>
              <w:lang w:val="en-GB"/>
            </w:rPr>
            <w:t>‐</w:t>
          </w:r>
          <w:r w:rsidRPr="00D40930">
            <w:rPr>
              <w:lang w:val="en-GB"/>
            </w:rPr>
            <w:t>Duran S, Mutschler C, Monson CM. Trauma</w:t>
          </w:r>
          <w:r w:rsidRPr="00D40930">
            <w:rPr>
              <w:rFonts w:ascii="Cambria Math" w:hAnsi="Cambria Math" w:cs="Cambria Math"/>
              <w:lang w:val="en-GB"/>
            </w:rPr>
            <w:t>‐</w:t>
          </w:r>
          <w:r w:rsidRPr="00D40930">
            <w:rPr>
              <w:lang w:val="en-GB"/>
            </w:rPr>
            <w:t>focused cognitive behavioral therapy for children and youth in low and middle</w:t>
          </w:r>
          <w:r w:rsidRPr="00D40930">
            <w:rPr>
              <w:rFonts w:ascii="Cambria Math" w:hAnsi="Cambria Math" w:cs="Cambria Math"/>
              <w:lang w:val="en-GB"/>
            </w:rPr>
            <w:t>‐</w:t>
          </w:r>
          <w:r w:rsidRPr="00D40930">
            <w:rPr>
              <w:lang w:val="en-GB"/>
            </w:rPr>
            <w:t>income countries: A systematic review.</w:t>
          </w:r>
          <w:bookmarkEnd w:id="58"/>
          <w:r w:rsidRPr="00D40930">
            <w:rPr>
              <w:lang w:val="en-GB"/>
            </w:rPr>
            <w:t xml:space="preserve"> </w:t>
          </w:r>
          <w:r w:rsidRPr="00D40930">
            <w:rPr>
              <w:i/>
              <w:lang w:val="en-GB"/>
            </w:rPr>
            <w:t>Child Adolesc Ment Health</w:t>
          </w:r>
          <w:r w:rsidRPr="00D40930">
            <w:rPr>
              <w:lang w:val="en-GB"/>
            </w:rPr>
            <w:t>. 2022;27(2):146-160.</w:t>
          </w:r>
        </w:p>
        <w:p w14:paraId="6447C576" w14:textId="559AD1CF" w:rsidR="00295948" w:rsidRPr="00D40930" w:rsidRDefault="00295948" w:rsidP="0062167A">
          <w:pPr>
            <w:pStyle w:val="CitaviBibliographyEntry"/>
            <w:numPr>
              <w:ilvl w:val="0"/>
              <w:numId w:val="38"/>
            </w:numPr>
            <w:rPr>
              <w:lang w:val="en-GB"/>
            </w:rPr>
          </w:pPr>
          <w:bookmarkStart w:id="59" w:name="_CTVL001f6c4a80984a0489d9489d83f44365ef2"/>
          <w:r w:rsidRPr="00D40930">
            <w:rPr>
              <w:lang w:val="en-GB"/>
            </w:rPr>
            <w:t>Trubey R, Evans R, McDonald S, et al. Effectiveness of Mental Health and Wellbeing Interventions for Children and Young People in Foster, Kinship, and Residential Care: Systematic Review and Meta-Analysis.</w:t>
          </w:r>
          <w:bookmarkEnd w:id="59"/>
          <w:r w:rsidRPr="00D40930">
            <w:rPr>
              <w:lang w:val="en-GB"/>
            </w:rPr>
            <w:t xml:space="preserve"> </w:t>
          </w:r>
          <w:r w:rsidRPr="00D40930">
            <w:rPr>
              <w:i/>
              <w:lang w:val="en-GB"/>
            </w:rPr>
            <w:t>Trauma Violence Abuse</w:t>
          </w:r>
          <w:r w:rsidRPr="00D40930">
            <w:rPr>
              <w:lang w:val="en-GB"/>
            </w:rPr>
            <w:t>:in print.</w:t>
          </w:r>
        </w:p>
        <w:p w14:paraId="306F32CF" w14:textId="2CA3CF22" w:rsidR="00295948" w:rsidRPr="00D40930" w:rsidRDefault="00295948" w:rsidP="0062167A">
          <w:pPr>
            <w:pStyle w:val="CitaviBibliographyEntry"/>
            <w:numPr>
              <w:ilvl w:val="0"/>
              <w:numId w:val="38"/>
            </w:numPr>
            <w:rPr>
              <w:lang w:val="en-GB"/>
            </w:rPr>
          </w:pPr>
          <w:bookmarkStart w:id="60" w:name="_CTVL00146a074665d904881ac750ba6fb29d66b"/>
          <w:r w:rsidRPr="0062167A">
            <w:rPr>
              <w:lang w:val="de-DE"/>
            </w:rPr>
            <w:lastRenderedPageBreak/>
            <w:t xml:space="preserve">van der Hoeven ML, Assink M, Stams G-JJM, Daams JG, Lindauer RJL, Hein IM. </w:t>
          </w:r>
          <w:r w:rsidRPr="00D40930">
            <w:rPr>
              <w:lang w:val="en-GB"/>
            </w:rPr>
            <w:t>Victims of child abuse dropping out of trauma-focused treatment: a meta-analysis of risk factors.</w:t>
          </w:r>
          <w:bookmarkEnd w:id="60"/>
          <w:r w:rsidRPr="00D40930">
            <w:rPr>
              <w:lang w:val="en-GB"/>
            </w:rPr>
            <w:t xml:space="preserve"> </w:t>
          </w:r>
          <w:r w:rsidRPr="00D40930">
            <w:rPr>
              <w:i/>
              <w:lang w:val="en-GB"/>
            </w:rPr>
            <w:t>J Child Adolesc Trauma</w:t>
          </w:r>
          <w:r w:rsidRPr="00D40930">
            <w:rPr>
              <w:lang w:val="en-GB"/>
            </w:rPr>
            <w:t>. 2023;16(2):269-283.</w:t>
          </w:r>
        </w:p>
        <w:p w14:paraId="34FCFB1A" w14:textId="2187BF2E" w:rsidR="00295948" w:rsidRPr="00D40930" w:rsidRDefault="00295948" w:rsidP="0062167A">
          <w:pPr>
            <w:pStyle w:val="CitaviBibliographyEntry"/>
            <w:numPr>
              <w:ilvl w:val="0"/>
              <w:numId w:val="38"/>
            </w:numPr>
            <w:rPr>
              <w:lang w:val="en-GB"/>
            </w:rPr>
          </w:pPr>
          <w:bookmarkStart w:id="61" w:name="_CTVL001fa7bb90aeb0d417bbc84a15a2708816d"/>
          <w:r w:rsidRPr="0062167A">
            <w:rPr>
              <w:lang w:val="de-DE"/>
            </w:rPr>
            <w:t xml:space="preserve">Venturo-Conerly KE, Eisenman D, Wasil AR, Singla DR, Weisz JR. </w:t>
          </w:r>
          <w:r w:rsidRPr="00D40930">
            <w:rPr>
              <w:lang w:val="en-GB"/>
            </w:rPr>
            <w:t>Meta-analysis: the effectiveness of youth psychotherapy interventions in low-and middle-income countries.</w:t>
          </w:r>
          <w:bookmarkEnd w:id="61"/>
          <w:r w:rsidRPr="00D40930">
            <w:rPr>
              <w:lang w:val="en-GB"/>
            </w:rPr>
            <w:t xml:space="preserve"> </w:t>
          </w:r>
          <w:r w:rsidRPr="00D40930">
            <w:rPr>
              <w:i/>
              <w:lang w:val="en-GB"/>
            </w:rPr>
            <w:t>J Am Acad Child Adolesc Psychiatry</w:t>
          </w:r>
          <w:r w:rsidRPr="00D40930">
            <w:rPr>
              <w:lang w:val="en-GB"/>
            </w:rPr>
            <w:t>. 2023;62(8):859-873.</w:t>
          </w:r>
        </w:p>
        <w:p w14:paraId="6839EE5B" w14:textId="26D680A1" w:rsidR="00295948" w:rsidRPr="00D40930" w:rsidRDefault="00295948" w:rsidP="0062167A">
          <w:pPr>
            <w:pStyle w:val="CitaviBibliographyEntry"/>
            <w:numPr>
              <w:ilvl w:val="0"/>
              <w:numId w:val="38"/>
            </w:numPr>
            <w:rPr>
              <w:lang w:val="en-GB"/>
            </w:rPr>
          </w:pPr>
          <w:bookmarkStart w:id="62" w:name="_CTVL001ed037a76a886417995feccc502046413"/>
          <w:r w:rsidRPr="00D40930">
            <w:rPr>
              <w:lang w:val="en-GB"/>
            </w:rPr>
            <w:t>Vieira S, Liang X, Guiomar R, Mechelli A. Can we predict who will benefit from cognitive-behavioural therapy? A systematic review and meta-analysis of machine learning studies.</w:t>
          </w:r>
          <w:bookmarkEnd w:id="62"/>
          <w:r w:rsidRPr="00D40930">
            <w:rPr>
              <w:lang w:val="en-GB"/>
            </w:rPr>
            <w:t xml:space="preserve"> </w:t>
          </w:r>
          <w:r w:rsidRPr="00D40930">
            <w:rPr>
              <w:i/>
              <w:lang w:val="en-GB"/>
            </w:rPr>
            <w:t>Clin Psychol Rev</w:t>
          </w:r>
          <w:r w:rsidRPr="00D40930">
            <w:rPr>
              <w:lang w:val="en-GB"/>
            </w:rPr>
            <w:t>. 2022;97:102193.</w:t>
          </w:r>
        </w:p>
        <w:p w14:paraId="117A1811" w14:textId="64A1AE27" w:rsidR="00295948" w:rsidRPr="00D40930" w:rsidRDefault="00295948" w:rsidP="0062167A">
          <w:pPr>
            <w:pStyle w:val="CitaviBibliographyEntry"/>
            <w:numPr>
              <w:ilvl w:val="0"/>
              <w:numId w:val="38"/>
            </w:numPr>
            <w:rPr>
              <w:lang w:val="en-GB"/>
            </w:rPr>
          </w:pPr>
          <w:bookmarkStart w:id="63" w:name="_CTVL0011c264f2c9b604c46a3ed1d6bc182b43c"/>
          <w:r w:rsidRPr="00D40930">
            <w:rPr>
              <w:lang w:val="en-GB"/>
            </w:rPr>
            <w:t>Villarreal-Zegarra D, Alarcon-Ruiz CA, Melendez-Torres GJ, et al. Development of a framework for the implementation of synchronous digital mental health: realist synthesis of systematic reviews.</w:t>
          </w:r>
          <w:bookmarkEnd w:id="63"/>
          <w:r w:rsidRPr="00D40930">
            <w:rPr>
              <w:lang w:val="en-GB"/>
            </w:rPr>
            <w:t xml:space="preserve"> </w:t>
          </w:r>
          <w:r w:rsidRPr="00D40930">
            <w:rPr>
              <w:i/>
              <w:lang w:val="en-GB"/>
            </w:rPr>
            <w:t>JMIR Ment Health</w:t>
          </w:r>
          <w:r w:rsidRPr="00D40930">
            <w:rPr>
              <w:lang w:val="en-GB"/>
            </w:rPr>
            <w:t>. 2022;9(3):e34760.</w:t>
          </w:r>
        </w:p>
        <w:p w14:paraId="13F9F315" w14:textId="68C39E2E" w:rsidR="00295948" w:rsidRPr="00D40930" w:rsidRDefault="00295948" w:rsidP="0062167A">
          <w:pPr>
            <w:pStyle w:val="CitaviBibliographyEntry"/>
            <w:numPr>
              <w:ilvl w:val="0"/>
              <w:numId w:val="38"/>
            </w:numPr>
            <w:rPr>
              <w:lang w:val="en-GB"/>
            </w:rPr>
          </w:pPr>
          <w:bookmarkStart w:id="64" w:name="_CTVL0012e7db8ae048d4ddfb383a6f6bb61df9b"/>
          <w:r w:rsidRPr="00D40930">
            <w:rPr>
              <w:lang w:val="en-GB"/>
            </w:rPr>
            <w:t>Wamser</w:t>
          </w:r>
          <w:r w:rsidRPr="00D40930">
            <w:rPr>
              <w:rFonts w:ascii="Cambria Math" w:hAnsi="Cambria Math" w:cs="Cambria Math"/>
              <w:lang w:val="en-GB"/>
            </w:rPr>
            <w:t>‐</w:t>
          </w:r>
          <w:r w:rsidRPr="00D40930">
            <w:rPr>
              <w:lang w:val="en-GB"/>
            </w:rPr>
            <w:t>Nanney R, Walker HE. Attrition from pediatric trauma</w:t>
          </w:r>
          <w:r w:rsidRPr="00D40930">
            <w:rPr>
              <w:rFonts w:ascii="Cambria Math" w:hAnsi="Cambria Math" w:cs="Cambria Math"/>
              <w:lang w:val="en-GB"/>
            </w:rPr>
            <w:t>‐</w:t>
          </w:r>
          <w:r w:rsidRPr="00D40930">
            <w:rPr>
              <w:lang w:val="en-GB"/>
            </w:rPr>
            <w:t>focused cognitive behavioral therapy: A meta</w:t>
          </w:r>
          <w:r w:rsidRPr="00D40930">
            <w:rPr>
              <w:rFonts w:ascii="Cambria Math" w:hAnsi="Cambria Math" w:cs="Cambria Math"/>
              <w:lang w:val="en-GB"/>
            </w:rPr>
            <w:t>‐</w:t>
          </w:r>
          <w:r w:rsidRPr="00D40930">
            <w:rPr>
              <w:lang w:val="en-GB"/>
            </w:rPr>
            <w:t>analysis.</w:t>
          </w:r>
          <w:bookmarkEnd w:id="64"/>
          <w:r w:rsidRPr="00D40930">
            <w:rPr>
              <w:lang w:val="en-GB"/>
            </w:rPr>
            <w:t xml:space="preserve"> </w:t>
          </w:r>
          <w:r w:rsidRPr="00D40930">
            <w:rPr>
              <w:i/>
              <w:lang w:val="en-GB"/>
            </w:rPr>
            <w:t>J Trauma Stress</w:t>
          </w:r>
          <w:r w:rsidRPr="00D40930">
            <w:rPr>
              <w:lang w:val="en-GB"/>
            </w:rPr>
            <w:t>. 2023;36(1):17-30. doi:10.1002/jts.22890.</w:t>
          </w:r>
        </w:p>
        <w:p w14:paraId="76EF3B3A" w14:textId="1C14F3A6" w:rsidR="00295948" w:rsidRPr="00D40930" w:rsidRDefault="00295948" w:rsidP="0062167A">
          <w:pPr>
            <w:pStyle w:val="CitaviBibliographyEntry"/>
            <w:numPr>
              <w:ilvl w:val="0"/>
              <w:numId w:val="38"/>
            </w:numPr>
            <w:rPr>
              <w:lang w:val="en-GB"/>
            </w:rPr>
          </w:pPr>
          <w:bookmarkStart w:id="65" w:name="_CTVL001313787a97bfe4e619fd2fea134a54e5c"/>
          <w:r w:rsidRPr="00D40930">
            <w:rPr>
              <w:lang w:val="en-GB"/>
            </w:rPr>
            <w:t>Wang W, Chen K, Zhang H. Effectiveness of Trauma-Focused Cognitive Behavioral Therapy Among Maltreated Children: A Meta-Analysis.</w:t>
          </w:r>
          <w:bookmarkEnd w:id="65"/>
          <w:r w:rsidRPr="00D40930">
            <w:rPr>
              <w:lang w:val="en-GB"/>
            </w:rPr>
            <w:t xml:space="preserve"> </w:t>
          </w:r>
          <w:r w:rsidRPr="00D40930">
            <w:rPr>
              <w:i/>
              <w:lang w:val="en-GB"/>
            </w:rPr>
            <w:t>Res Soc Work Pract</w:t>
          </w:r>
          <w:r w:rsidRPr="00D40930">
            <w:rPr>
              <w:lang w:val="en-GB"/>
            </w:rPr>
            <w:t>. 2023;33(8):913-928. doi:10.1177/104973152211472.</w:t>
          </w:r>
        </w:p>
        <w:p w14:paraId="52C00EAA" w14:textId="6DC79D60" w:rsidR="00295948" w:rsidRPr="00D40930" w:rsidRDefault="00295948" w:rsidP="0062167A">
          <w:pPr>
            <w:pStyle w:val="CitaviBibliographyEntry"/>
            <w:numPr>
              <w:ilvl w:val="0"/>
              <w:numId w:val="38"/>
            </w:numPr>
            <w:rPr>
              <w:lang w:val="en-GB"/>
            </w:rPr>
          </w:pPr>
          <w:bookmarkStart w:id="66" w:name="_CTVL001c956784b68ab4633a78689b933e93ef6"/>
          <w:r w:rsidRPr="00D40930">
            <w:rPr>
              <w:lang w:val="en-GB"/>
            </w:rPr>
            <w:t>Wichmann MLY, Pawils S, Richters J, Metzner F. School-based interventions for child and adolescent victims of interpersonal violence.</w:t>
          </w:r>
          <w:bookmarkEnd w:id="66"/>
          <w:r w:rsidRPr="00D40930">
            <w:rPr>
              <w:lang w:val="en-GB"/>
            </w:rPr>
            <w:t xml:space="preserve"> </w:t>
          </w:r>
          <w:r w:rsidRPr="00D40930">
            <w:rPr>
              <w:i/>
              <w:lang w:val="en-GB"/>
            </w:rPr>
            <w:t>Trauma Violence Abuse</w:t>
          </w:r>
          <w:r w:rsidRPr="00D40930">
            <w:rPr>
              <w:lang w:val="en-GB"/>
            </w:rPr>
            <w:t>. 2023;24(3).</w:t>
          </w:r>
        </w:p>
        <w:p w14:paraId="2CFF6D7F" w14:textId="40CB18EC" w:rsidR="00295948" w:rsidRPr="00D40930" w:rsidRDefault="00295948" w:rsidP="0062167A">
          <w:pPr>
            <w:pStyle w:val="CitaviBibliographyEntry"/>
            <w:numPr>
              <w:ilvl w:val="0"/>
              <w:numId w:val="38"/>
            </w:numPr>
            <w:rPr>
              <w:lang w:val="en-GB"/>
            </w:rPr>
          </w:pPr>
          <w:bookmarkStart w:id="67" w:name="_CTVL001a6c665059bcf4b2ba4fded7258d54549"/>
          <w:r w:rsidRPr="00D40930">
            <w:rPr>
              <w:lang w:val="en-GB"/>
            </w:rPr>
            <w:t>Willmot RA, Sharp RA, Kassim AA, Parkinson JA. A scoping review of community-based mental health intervention for children and adolescents in South Asia.</w:t>
          </w:r>
          <w:bookmarkEnd w:id="67"/>
          <w:r w:rsidRPr="00D40930">
            <w:rPr>
              <w:lang w:val="en-GB"/>
            </w:rPr>
            <w:t xml:space="preserve"> </w:t>
          </w:r>
          <w:r w:rsidR="00382EFB">
            <w:rPr>
              <w:i/>
              <w:lang w:val="en-GB"/>
            </w:rPr>
            <w:t>Glob Ment</w:t>
          </w:r>
          <w:r w:rsidRPr="00D40930">
            <w:rPr>
              <w:i/>
              <w:lang w:val="en-GB"/>
            </w:rPr>
            <w:t xml:space="preserve"> H</w:t>
          </w:r>
          <w:r w:rsidR="00382EFB">
            <w:rPr>
              <w:i/>
              <w:lang w:val="en-GB"/>
            </w:rPr>
            <w:t>ealth</w:t>
          </w:r>
          <w:r w:rsidRPr="00D40930">
            <w:rPr>
              <w:lang w:val="en-GB"/>
            </w:rPr>
            <w:t>. 2023;10(1):e1. doi:10.1017/gmh.2022.49.</w:t>
          </w:r>
        </w:p>
        <w:p w14:paraId="5E185D87" w14:textId="117A84BD" w:rsidR="00295948" w:rsidRPr="00D40930" w:rsidRDefault="00295948" w:rsidP="0062167A">
          <w:pPr>
            <w:pStyle w:val="CitaviBibliographyEntry"/>
            <w:numPr>
              <w:ilvl w:val="0"/>
              <w:numId w:val="38"/>
            </w:numPr>
            <w:rPr>
              <w:lang w:val="en-GB"/>
            </w:rPr>
          </w:pPr>
          <w:bookmarkStart w:id="68" w:name="_CTVL001172aeb36b28c410d9e7e5c358881938e"/>
          <w:r w:rsidRPr="00D40930">
            <w:rPr>
              <w:lang w:val="en-GB"/>
            </w:rPr>
            <w:t>Xian-Yu C-Y, Deng N-J, Zhang J, et al. Cognitive behavioral therapy for children and adolescents with post-traumatic stress disorder: meta-analysis.</w:t>
          </w:r>
          <w:bookmarkEnd w:id="68"/>
          <w:r w:rsidRPr="00D40930">
            <w:rPr>
              <w:lang w:val="en-GB"/>
            </w:rPr>
            <w:t xml:space="preserve"> </w:t>
          </w:r>
          <w:r w:rsidRPr="00D40930">
            <w:rPr>
              <w:i/>
              <w:lang w:val="en-GB"/>
            </w:rPr>
            <w:t>J Affect Disord</w:t>
          </w:r>
          <w:r w:rsidRPr="00D40930">
            <w:rPr>
              <w:lang w:val="en-GB"/>
            </w:rPr>
            <w:t>. 2022;308:502-511.</w:t>
          </w:r>
        </w:p>
        <w:p w14:paraId="67C8ED51" w14:textId="78ED06FF" w:rsidR="00295948" w:rsidRDefault="00295948" w:rsidP="0062167A">
          <w:pPr>
            <w:pStyle w:val="CitaviBibliographyEntry"/>
            <w:numPr>
              <w:ilvl w:val="0"/>
              <w:numId w:val="38"/>
            </w:numPr>
            <w:rPr>
              <w:lang w:val="en-GB"/>
            </w:rPr>
          </w:pPr>
          <w:bookmarkStart w:id="69" w:name="_CTVL001a5c18d5167604ef0927c7edc39da2813"/>
          <w:r w:rsidRPr="00D40930">
            <w:rPr>
              <w:lang w:val="en-GB"/>
            </w:rPr>
            <w:t>Xie S, Cheng Q, Tan S, et al. The efficacy and acceptability of group trauma-focused cognitive behavior therapy for the treatment of post-traumatic stress disorder in children and adolescents: A systematic review and meta-analysis.</w:t>
          </w:r>
          <w:bookmarkEnd w:id="69"/>
          <w:r w:rsidRPr="00D40930">
            <w:rPr>
              <w:lang w:val="en-GB"/>
            </w:rPr>
            <w:t xml:space="preserve"> </w:t>
          </w:r>
          <w:r w:rsidRPr="00D40930">
            <w:rPr>
              <w:i/>
              <w:lang w:val="en-GB"/>
            </w:rPr>
            <w:t>General Hospital Psychiatry</w:t>
          </w:r>
          <w:r w:rsidRPr="00D40930">
            <w:rPr>
              <w:lang w:val="en-GB"/>
            </w:rPr>
            <w:t>. 2024;86:127-134.</w:t>
          </w:r>
        </w:p>
        <w:p w14:paraId="38327001" w14:textId="52089435" w:rsidR="0062167A" w:rsidRPr="00D40930" w:rsidRDefault="0062167A" w:rsidP="0062167A">
          <w:pPr>
            <w:pStyle w:val="CitaviBibliographyEntry"/>
            <w:numPr>
              <w:ilvl w:val="0"/>
              <w:numId w:val="38"/>
            </w:numPr>
            <w:rPr>
              <w:lang w:val="en-GB"/>
            </w:rPr>
          </w:pPr>
          <w:bookmarkStart w:id="70" w:name="_CTVL001fdf1a4788665441f9b5244353b28b88b"/>
          <w:r>
            <w:lastRenderedPageBreak/>
            <w:t>Xiang Y, Cipriani A, Teng T, et al. Comparative efficacy and acceptability of psychotherapies for post-traumatic stress disorder in children and adolescents: a systematic review and network meta-analysis.</w:t>
          </w:r>
          <w:bookmarkEnd w:id="70"/>
          <w:r>
            <w:t xml:space="preserve"> </w:t>
          </w:r>
          <w:r w:rsidRPr="00B22E43">
            <w:rPr>
              <w:i/>
            </w:rPr>
            <w:t>BMJ Ment Health</w:t>
          </w:r>
          <w:r w:rsidRPr="00B22E43">
            <w:t>. 2021;24(4):153-160</w:t>
          </w:r>
          <w:r>
            <w:t>.</w:t>
          </w:r>
        </w:p>
        <w:p w14:paraId="22451E22" w14:textId="795E19BC" w:rsidR="00295948" w:rsidRPr="00D40930" w:rsidRDefault="00295948" w:rsidP="0062167A">
          <w:pPr>
            <w:pStyle w:val="CitaviBibliographyEntry"/>
            <w:numPr>
              <w:ilvl w:val="0"/>
              <w:numId w:val="38"/>
            </w:numPr>
            <w:rPr>
              <w:lang w:val="en-GB"/>
            </w:rPr>
          </w:pPr>
          <w:bookmarkStart w:id="71" w:name="_CTVL001eee3b76485f8438d9a0f0dcd70348b89"/>
          <w:r w:rsidRPr="00D40930">
            <w:rPr>
              <w:lang w:val="en-GB"/>
            </w:rPr>
            <w:t>Xiong T, Milios A, McGrath PJ, Kaltenbach E. The influence of social support on posttraumatic stress symptoms among children and adolescents: a scoping review and meta-analysis.</w:t>
          </w:r>
          <w:bookmarkEnd w:id="71"/>
          <w:r w:rsidRPr="00D40930">
            <w:rPr>
              <w:lang w:val="en-GB"/>
            </w:rPr>
            <w:t xml:space="preserve"> </w:t>
          </w:r>
          <w:r w:rsidRPr="00D40930">
            <w:rPr>
              <w:i/>
              <w:lang w:val="en-GB"/>
            </w:rPr>
            <w:t>Eur J Psychotraumatol</w:t>
          </w:r>
          <w:r w:rsidRPr="00D40930">
            <w:rPr>
              <w:lang w:val="en-GB"/>
            </w:rPr>
            <w:t>. 2022;13(1):2011601.</w:t>
          </w:r>
        </w:p>
        <w:p w14:paraId="50A1D2CC" w14:textId="6E07AC10" w:rsidR="00295948" w:rsidRPr="00D40930" w:rsidRDefault="00295948" w:rsidP="0062167A">
          <w:pPr>
            <w:pStyle w:val="CitaviBibliographyEntry"/>
            <w:numPr>
              <w:ilvl w:val="0"/>
              <w:numId w:val="38"/>
            </w:numPr>
            <w:rPr>
              <w:lang w:val="en-GB"/>
            </w:rPr>
          </w:pPr>
          <w:bookmarkStart w:id="72" w:name="_CTVL00161ea31c3c53a46788153d1fb85f9dfa5"/>
          <w:r w:rsidRPr="0062167A">
            <w:rPr>
              <w:lang w:val="de-DE"/>
            </w:rPr>
            <w:t xml:space="preserve">Yohannan J, Carlson JS, Volker MA. </w:t>
          </w:r>
          <w:r w:rsidRPr="00D40930">
            <w:rPr>
              <w:lang w:val="en-GB"/>
            </w:rPr>
            <w:t>Cognitive behavioral treatments for children and adolescents exposed to traumatic events: A meta</w:t>
          </w:r>
          <w:r w:rsidRPr="00D40930">
            <w:rPr>
              <w:rFonts w:ascii="Cambria Math" w:hAnsi="Cambria Math" w:cs="Cambria Math"/>
              <w:lang w:val="en-GB"/>
            </w:rPr>
            <w:t>‐</w:t>
          </w:r>
          <w:r w:rsidRPr="00D40930">
            <w:rPr>
              <w:lang w:val="en-GB"/>
            </w:rPr>
            <w:t>analysis examining variables moderating treatment outcomes.</w:t>
          </w:r>
          <w:bookmarkEnd w:id="72"/>
          <w:r w:rsidRPr="00D40930">
            <w:rPr>
              <w:lang w:val="en-GB"/>
            </w:rPr>
            <w:t xml:space="preserve"> </w:t>
          </w:r>
          <w:r w:rsidRPr="00D40930">
            <w:rPr>
              <w:i/>
              <w:lang w:val="en-GB"/>
            </w:rPr>
            <w:t>J Trauma Stress</w:t>
          </w:r>
          <w:r w:rsidRPr="00D40930">
            <w:rPr>
              <w:lang w:val="en-GB"/>
            </w:rPr>
            <w:t>. 2022;35(2):706-717.</w:t>
          </w:r>
        </w:p>
        <w:p w14:paraId="6B20AAC8" w14:textId="692B1F45" w:rsidR="00295948" w:rsidRPr="00D40930" w:rsidRDefault="00295948" w:rsidP="0062167A">
          <w:pPr>
            <w:pStyle w:val="CitaviBibliographyEntry"/>
            <w:numPr>
              <w:ilvl w:val="0"/>
              <w:numId w:val="38"/>
            </w:numPr>
            <w:rPr>
              <w:lang w:val="en-GB"/>
            </w:rPr>
          </w:pPr>
          <w:bookmarkStart w:id="73" w:name="_CTVL001031f9b8d4bda415284443ec8a5c6795f"/>
          <w:r w:rsidRPr="00D40930">
            <w:rPr>
              <w:lang w:val="en-GB"/>
            </w:rPr>
            <w:t>Yosep, I., Mardhiyah, A., Ramdhanie, G. G., Sari, C. W. M., Hendrawati, H., &amp; Hikmat, R. Cognitive Behavior Therapy by Nurses in Reducing Symptoms of Post-Traumatic Stress Disorder on Children as Victims of Violence: A Scoping Review.</w:t>
          </w:r>
          <w:bookmarkEnd w:id="73"/>
          <w:r w:rsidRPr="00D40930">
            <w:rPr>
              <w:lang w:val="en-GB"/>
            </w:rPr>
            <w:t xml:space="preserve"> </w:t>
          </w:r>
          <w:r w:rsidRPr="00D40930">
            <w:rPr>
              <w:i/>
              <w:lang w:val="en-GB"/>
            </w:rPr>
            <w:t>Healthcare</w:t>
          </w:r>
          <w:r w:rsidRPr="00D40930">
            <w:rPr>
              <w:lang w:val="en-GB"/>
            </w:rPr>
            <w:t>. 2023;11(3):e407. https://www.mdpi.com/2227-9032/11/3/407. Published January 31, 2023.</w:t>
          </w:r>
        </w:p>
        <w:p w14:paraId="5F44B038" w14:textId="52C3869E" w:rsidR="00295948" w:rsidRPr="00D40930" w:rsidRDefault="00295948" w:rsidP="0062167A">
          <w:pPr>
            <w:pStyle w:val="CitaviBibliographyEntry"/>
            <w:numPr>
              <w:ilvl w:val="0"/>
              <w:numId w:val="38"/>
            </w:numPr>
            <w:rPr>
              <w:lang w:val="en-GB"/>
            </w:rPr>
          </w:pPr>
          <w:bookmarkStart w:id="74" w:name="_CTVL0012b56f9ed9b734eb2a7093035280159f6"/>
          <w:r w:rsidRPr="00D40930">
            <w:rPr>
              <w:lang w:val="en-GB"/>
            </w:rPr>
            <w:t>Young G. Psychotherapeutic change mechanisms and causal psychotherapy: Applications to child abuse and trauma.</w:t>
          </w:r>
          <w:bookmarkEnd w:id="74"/>
          <w:r w:rsidRPr="00D40930">
            <w:rPr>
              <w:lang w:val="en-GB"/>
            </w:rPr>
            <w:t xml:space="preserve"> </w:t>
          </w:r>
          <w:r w:rsidRPr="00D40930">
            <w:rPr>
              <w:i/>
              <w:lang w:val="en-GB"/>
            </w:rPr>
            <w:t>J Child Adolesc Trauma</w:t>
          </w:r>
          <w:r w:rsidRPr="00D40930">
            <w:rPr>
              <w:lang w:val="en-GB"/>
            </w:rPr>
            <w:t>. 2022;15(3):911-923.</w:t>
          </w:r>
        </w:p>
        <w:p w14:paraId="69292E08" w14:textId="34109D97" w:rsidR="00295948" w:rsidRPr="00D40930" w:rsidRDefault="00295948" w:rsidP="0062167A">
          <w:pPr>
            <w:pStyle w:val="CitaviBibliographyEntry"/>
            <w:numPr>
              <w:ilvl w:val="0"/>
              <w:numId w:val="38"/>
            </w:numPr>
            <w:rPr>
              <w:lang w:val="en-GB"/>
            </w:rPr>
          </w:pPr>
          <w:bookmarkStart w:id="75" w:name="_CTVL0017eabd35ad2234948be560897bd0dd7b1"/>
          <w:r w:rsidRPr="00D40930">
            <w:rPr>
              <w:lang w:val="en-GB"/>
            </w:rPr>
            <w:t>Zadeh R, Jogia J. The Use of Art Therapy in Alleviating Mental Health Symptoms in Refugees: A Literature Review.</w:t>
          </w:r>
          <w:bookmarkEnd w:id="75"/>
          <w:r w:rsidRPr="00D40930">
            <w:rPr>
              <w:lang w:val="en-GB"/>
            </w:rPr>
            <w:t xml:space="preserve"> </w:t>
          </w:r>
          <w:r w:rsidRPr="00D40930">
            <w:rPr>
              <w:i/>
              <w:lang w:val="en-GB"/>
            </w:rPr>
            <w:t>Int J Ment Health Promot</w:t>
          </w:r>
          <w:r w:rsidRPr="00D40930">
            <w:rPr>
              <w:lang w:val="en-GB"/>
            </w:rPr>
            <w:t>. 2023;25(3):309-326. doi:10.32604/ijmhp.2023.022491.</w:t>
          </w:r>
        </w:p>
        <w:p w14:paraId="3D20AAC5" w14:textId="0E25915D" w:rsidR="004B05E0" w:rsidRDefault="00295948" w:rsidP="0062167A">
          <w:pPr>
            <w:pStyle w:val="CitaviBibliographyEntry"/>
            <w:numPr>
              <w:ilvl w:val="0"/>
              <w:numId w:val="38"/>
            </w:numPr>
          </w:pPr>
          <w:bookmarkStart w:id="76" w:name="_CTVL00181ea3beaaed54e64ba26db2ae0097343"/>
          <w:r w:rsidRPr="00D40930">
            <w:rPr>
              <w:lang w:val="en-GB"/>
            </w:rPr>
            <w:t>Zisopoulou T, Varvogli L. Stress Management Methods in Children and Adolescents: Past, Present, and Future.</w:t>
          </w:r>
          <w:bookmarkEnd w:id="76"/>
          <w:r w:rsidRPr="00D40930">
            <w:rPr>
              <w:lang w:val="en-GB"/>
            </w:rPr>
            <w:t xml:space="preserve"> </w:t>
          </w:r>
          <w:r w:rsidRPr="00D40930">
            <w:rPr>
              <w:i/>
            </w:rPr>
            <w:t>Horm Res Paediatr</w:t>
          </w:r>
          <w:r w:rsidRPr="00D40930">
            <w:t>. 2023;96(1):97-107.</w:t>
          </w:r>
          <w:r>
            <w:fldChar w:fldCharType="end"/>
          </w:r>
        </w:p>
      </w:sdtContent>
    </w:sdt>
    <w:p w14:paraId="60A8B7E1" w14:textId="77777777" w:rsidR="0062167A" w:rsidRDefault="0062167A" w:rsidP="00CA6000">
      <w:pPr>
        <w:spacing w:after="120" w:line="360" w:lineRule="auto"/>
        <w:rPr>
          <w:b/>
          <w:lang w:eastAsia="de-CH"/>
        </w:rPr>
        <w:sectPr w:rsidR="0062167A" w:rsidSect="00037370">
          <w:pgSz w:w="11900" w:h="16840" w:code="9"/>
          <w:pgMar w:top="1418" w:right="1134" w:bottom="1418" w:left="1418" w:header="709" w:footer="709" w:gutter="0"/>
          <w:cols w:space="708"/>
          <w:docGrid w:linePitch="326"/>
        </w:sectPr>
      </w:pPr>
      <w:bookmarkStart w:id="77" w:name="C"/>
    </w:p>
    <w:p w14:paraId="045AFD8B" w14:textId="5C090243" w:rsidR="00CA6000" w:rsidRPr="00295948" w:rsidRDefault="00CA6000" w:rsidP="00CA6000">
      <w:pPr>
        <w:spacing w:after="120" w:line="360" w:lineRule="auto"/>
        <w:rPr>
          <w:b/>
          <w:lang w:eastAsia="de-CH"/>
        </w:rPr>
      </w:pPr>
      <w:r w:rsidRPr="00295948">
        <w:rPr>
          <w:b/>
          <w:lang w:eastAsia="de-CH"/>
        </w:rPr>
        <w:lastRenderedPageBreak/>
        <w:t xml:space="preserve">Appendix </w:t>
      </w:r>
      <w:r>
        <w:rPr>
          <w:b/>
          <w:lang w:eastAsia="de-CH"/>
        </w:rPr>
        <w:t>C</w:t>
      </w:r>
      <w:r w:rsidRPr="00295948">
        <w:rPr>
          <w:b/>
          <w:lang w:eastAsia="de-CH"/>
        </w:rPr>
        <w:t>:</w:t>
      </w:r>
      <w:r>
        <w:rPr>
          <w:b/>
          <w:lang w:eastAsia="de-CH"/>
        </w:rPr>
        <w:t xml:space="preserve"> Quality criteria for risk of bias assessment</w:t>
      </w:r>
    </w:p>
    <w:bookmarkEnd w:id="77"/>
    <w:p w14:paraId="223EBA40" w14:textId="7AAAE6B7" w:rsidR="00CA6000" w:rsidRPr="00097D50" w:rsidRDefault="00CA6000" w:rsidP="00CA6000">
      <w:r w:rsidRPr="00097D50">
        <w:t xml:space="preserve">Quality criteria based on </w:t>
      </w:r>
      <w:r>
        <w:t xml:space="preserve">Cuijpers et al. </w:t>
      </w:r>
      <w:r w:rsidRPr="00097D50">
        <w:t>(2010), sum score ranges from 0 to 8</w:t>
      </w:r>
      <w:r w:rsidR="005D440A" w:rsidRPr="00097D50">
        <w:t>, high-quality trials fulfilled at least six of these eight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2"/>
        <w:gridCol w:w="3976"/>
      </w:tblGrid>
      <w:tr w:rsidR="00CA6000" w14:paraId="1EB979BF" w14:textId="77777777" w:rsidTr="006D1E16">
        <w:trPr>
          <w:trHeight w:val="1282"/>
        </w:trPr>
        <w:tc>
          <w:tcPr>
            <w:tcW w:w="5382" w:type="dxa"/>
          </w:tcPr>
          <w:p w14:paraId="5B7BE378" w14:textId="77777777" w:rsidR="00CA6000" w:rsidRPr="00097D50" w:rsidRDefault="00CA6000" w:rsidP="006D1E16">
            <w:pPr>
              <w:pStyle w:val="Listenabsatz"/>
              <w:ind w:left="360"/>
              <w:rPr>
                <w:i/>
                <w:lang w:val="en-US"/>
              </w:rPr>
            </w:pPr>
            <w:bookmarkStart w:id="78" w:name="_Hlk97627698"/>
          </w:p>
          <w:p w14:paraId="3AD2519A" w14:textId="77777777" w:rsidR="00CA6000" w:rsidRPr="00097D50" w:rsidRDefault="00CA6000" w:rsidP="006D1E16">
            <w:pPr>
              <w:pStyle w:val="Listenabsatz"/>
              <w:numPr>
                <w:ilvl w:val="0"/>
                <w:numId w:val="1"/>
              </w:numPr>
              <w:rPr>
                <w:i/>
                <w:lang w:val="en-US"/>
              </w:rPr>
            </w:pPr>
            <w:r w:rsidRPr="00097D50">
              <w:rPr>
                <w:lang w:val="en-US"/>
              </w:rPr>
              <w:t>All participants met diagnostic criteria for PTSD at baseline as assessed via a diagnostic interview based on any iteration of the DSM or ICD</w:t>
            </w:r>
          </w:p>
        </w:tc>
        <w:tc>
          <w:tcPr>
            <w:tcW w:w="3996" w:type="dxa"/>
          </w:tcPr>
          <w:p w14:paraId="31916713" w14:textId="77777777" w:rsidR="00CA6000" w:rsidRPr="00097D50" w:rsidRDefault="00CA6000" w:rsidP="006D1E16">
            <w:pPr>
              <w:pStyle w:val="Listenabsatz"/>
              <w:ind w:left="360"/>
              <w:rPr>
                <w:lang w:val="en-US"/>
              </w:rPr>
            </w:pPr>
          </w:p>
          <w:p w14:paraId="322C0D7C" w14:textId="77777777" w:rsidR="00CA6000" w:rsidRDefault="00CA6000" w:rsidP="006D1E16">
            <w:pPr>
              <w:pStyle w:val="Listenabsatz"/>
              <w:numPr>
                <w:ilvl w:val="0"/>
                <w:numId w:val="2"/>
              </w:numPr>
            </w:pPr>
            <w:r w:rsidRPr="00097D50">
              <w:rPr>
                <w:lang w:val="en-US"/>
              </w:rPr>
              <w:t xml:space="preserve"> </w:t>
            </w:r>
            <w:r>
              <w:t>Positive</w:t>
            </w:r>
          </w:p>
          <w:p w14:paraId="5F0E0FC2" w14:textId="77777777" w:rsidR="00CA6000" w:rsidRPr="006D12EC" w:rsidRDefault="00CA6000" w:rsidP="006D1E16">
            <w:r>
              <w:t xml:space="preserve">0.    </w:t>
            </w:r>
            <w:r w:rsidRPr="006D12EC">
              <w:t>Negative / insufficient information</w:t>
            </w:r>
          </w:p>
          <w:p w14:paraId="397F6AC8" w14:textId="77777777" w:rsidR="00CA6000" w:rsidRDefault="00CA6000" w:rsidP="006D1E16"/>
          <w:p w14:paraId="6830444F" w14:textId="77777777" w:rsidR="00CA6000" w:rsidRDefault="00CA6000" w:rsidP="006D1E16"/>
        </w:tc>
      </w:tr>
      <w:tr w:rsidR="00CA6000" w14:paraId="2225A995" w14:textId="77777777" w:rsidTr="006D1E16">
        <w:trPr>
          <w:trHeight w:val="1847"/>
        </w:trPr>
        <w:tc>
          <w:tcPr>
            <w:tcW w:w="5382" w:type="dxa"/>
          </w:tcPr>
          <w:p w14:paraId="4C804F34" w14:textId="77777777" w:rsidR="00CA6000" w:rsidRDefault="00CA6000" w:rsidP="006D1E16">
            <w:pPr>
              <w:pStyle w:val="Listenabsatz"/>
              <w:ind w:left="360"/>
            </w:pPr>
          </w:p>
          <w:p w14:paraId="716B6E48" w14:textId="77777777" w:rsidR="00CA6000" w:rsidRDefault="00CA6000" w:rsidP="006D1E16">
            <w:pPr>
              <w:pStyle w:val="Listenabsatz"/>
              <w:numPr>
                <w:ilvl w:val="0"/>
                <w:numId w:val="1"/>
              </w:numPr>
            </w:pPr>
            <w:r>
              <w:t>Use of treatment manual</w:t>
            </w:r>
          </w:p>
          <w:p w14:paraId="4172ABAE" w14:textId="77777777" w:rsidR="00CA6000" w:rsidRPr="00097D50" w:rsidRDefault="00CA6000" w:rsidP="006D1E16">
            <w:pPr>
              <w:pStyle w:val="Listenabsatz"/>
              <w:ind w:left="360"/>
              <w:rPr>
                <w:i/>
                <w:lang w:val="en-US"/>
              </w:rPr>
            </w:pPr>
            <w:r w:rsidRPr="00097D50">
              <w:rPr>
                <w:i/>
                <w:lang w:val="en-US"/>
              </w:rPr>
              <w:t xml:space="preserve">(i.e., published, or specifically designed for the study; </w:t>
            </w:r>
            <w:r w:rsidRPr="00097D50">
              <w:rPr>
                <w:b/>
                <w:i/>
                <w:lang w:val="en-US"/>
              </w:rPr>
              <w:t xml:space="preserve">all </w:t>
            </w:r>
            <w:r w:rsidRPr="00097D50">
              <w:rPr>
                <w:i/>
                <w:lang w:val="en-US"/>
              </w:rPr>
              <w:t>psychological interventions of the RCT/included in the analyses were manual-based</w:t>
            </w:r>
          </w:p>
          <w:p w14:paraId="6730FEDC" w14:textId="77777777" w:rsidR="00CA6000" w:rsidRPr="00097D50" w:rsidRDefault="00CA6000" w:rsidP="006D1E16">
            <w:pPr>
              <w:pStyle w:val="Listenabsatz"/>
              <w:ind w:left="360"/>
              <w:rPr>
                <w:i/>
                <w:lang w:val="en-US"/>
              </w:rPr>
            </w:pPr>
            <w:r>
              <w:rPr>
                <w:rFonts w:ascii="Wingdings" w:eastAsia="Wingdings" w:hAnsi="Wingdings" w:cs="Wingdings"/>
                <w:i/>
              </w:rPr>
              <w:t></w:t>
            </w:r>
            <w:r w:rsidRPr="00097D50">
              <w:rPr>
                <w:i/>
                <w:lang w:val="en-US"/>
              </w:rPr>
              <w:t xml:space="preserve"> insufficient: manual mentioned but without a reference/specification)</w:t>
            </w:r>
          </w:p>
        </w:tc>
        <w:tc>
          <w:tcPr>
            <w:tcW w:w="3996" w:type="dxa"/>
          </w:tcPr>
          <w:p w14:paraId="5DAE3728" w14:textId="77777777" w:rsidR="00CA6000" w:rsidRPr="00097D50" w:rsidRDefault="00CA6000" w:rsidP="006D1E16">
            <w:pPr>
              <w:pStyle w:val="Listenabsatz"/>
              <w:ind w:left="360"/>
              <w:rPr>
                <w:lang w:val="en-US"/>
              </w:rPr>
            </w:pPr>
          </w:p>
          <w:p w14:paraId="7F86CF52" w14:textId="77777777" w:rsidR="00CA6000" w:rsidRDefault="00CA6000" w:rsidP="006D1E16">
            <w:pPr>
              <w:pStyle w:val="Listenabsatz"/>
              <w:numPr>
                <w:ilvl w:val="0"/>
                <w:numId w:val="3"/>
              </w:numPr>
            </w:pPr>
            <w:r w:rsidRPr="00097D50">
              <w:rPr>
                <w:lang w:val="en-US"/>
              </w:rPr>
              <w:t xml:space="preserve"> </w:t>
            </w:r>
            <w:r>
              <w:t xml:space="preserve">Positive </w:t>
            </w:r>
          </w:p>
          <w:p w14:paraId="71CC7C2A" w14:textId="77777777" w:rsidR="00CA6000" w:rsidRPr="006D12EC" w:rsidRDefault="00CA6000" w:rsidP="006D1E16">
            <w:r>
              <w:t xml:space="preserve">0.    </w:t>
            </w:r>
            <w:r w:rsidRPr="006D12EC">
              <w:t>Negative / insufficient information</w:t>
            </w:r>
          </w:p>
          <w:p w14:paraId="4CC44F5E" w14:textId="77777777" w:rsidR="00CA6000" w:rsidRDefault="00CA6000" w:rsidP="006D1E16">
            <w:pPr>
              <w:pStyle w:val="Listenabsatz"/>
              <w:ind w:left="360"/>
            </w:pPr>
          </w:p>
        </w:tc>
      </w:tr>
      <w:tr w:rsidR="00CA6000" w14:paraId="5991D811" w14:textId="77777777" w:rsidTr="006D1E16">
        <w:trPr>
          <w:trHeight w:val="1109"/>
        </w:trPr>
        <w:tc>
          <w:tcPr>
            <w:tcW w:w="5382" w:type="dxa"/>
          </w:tcPr>
          <w:p w14:paraId="19E78A34" w14:textId="77777777" w:rsidR="00CA6000" w:rsidRDefault="00CA6000" w:rsidP="006D1E16">
            <w:pPr>
              <w:pStyle w:val="Listenabsatz"/>
              <w:ind w:left="360"/>
            </w:pPr>
          </w:p>
          <w:p w14:paraId="62ADB4E5" w14:textId="77777777" w:rsidR="00CA6000" w:rsidRPr="00097D50" w:rsidRDefault="00CA6000" w:rsidP="006D1E16">
            <w:pPr>
              <w:pStyle w:val="Listenabsatz"/>
              <w:numPr>
                <w:ilvl w:val="0"/>
                <w:numId w:val="1"/>
              </w:numPr>
              <w:rPr>
                <w:lang w:val="en-US"/>
              </w:rPr>
            </w:pPr>
            <w:r w:rsidRPr="00097D50">
              <w:rPr>
                <w:lang w:val="en-US"/>
              </w:rPr>
              <w:t>Therapists were trained in applying the manual</w:t>
            </w:r>
          </w:p>
          <w:p w14:paraId="3D01A463" w14:textId="77777777" w:rsidR="00CA6000" w:rsidRPr="00097D50" w:rsidRDefault="00CA6000" w:rsidP="006D1E16">
            <w:pPr>
              <w:pStyle w:val="Listenabsatz"/>
              <w:ind w:left="360"/>
              <w:rPr>
                <w:i/>
                <w:lang w:val="en-US"/>
              </w:rPr>
            </w:pPr>
            <w:r w:rsidRPr="00097D50">
              <w:rPr>
                <w:i/>
                <w:lang w:val="en-US"/>
              </w:rPr>
              <w:t>(i.e., specifically for the study or general training for respective manual)</w:t>
            </w:r>
          </w:p>
        </w:tc>
        <w:tc>
          <w:tcPr>
            <w:tcW w:w="3996" w:type="dxa"/>
          </w:tcPr>
          <w:p w14:paraId="030C32B9" w14:textId="77777777" w:rsidR="00CA6000" w:rsidRPr="00097D50" w:rsidRDefault="00CA6000" w:rsidP="006D1E16">
            <w:pPr>
              <w:pStyle w:val="Listenabsatz"/>
              <w:ind w:left="360"/>
              <w:rPr>
                <w:lang w:val="en-US"/>
              </w:rPr>
            </w:pPr>
          </w:p>
          <w:p w14:paraId="0602A4FF" w14:textId="77777777" w:rsidR="00CA6000" w:rsidRDefault="00CA6000" w:rsidP="006D1E16">
            <w:pPr>
              <w:pStyle w:val="Listenabsatz"/>
              <w:numPr>
                <w:ilvl w:val="0"/>
                <w:numId w:val="4"/>
              </w:numPr>
            </w:pPr>
            <w:r w:rsidRPr="00097D50">
              <w:rPr>
                <w:lang w:val="en-US"/>
              </w:rPr>
              <w:t xml:space="preserve"> </w:t>
            </w:r>
            <w:r>
              <w:t>Positive</w:t>
            </w:r>
          </w:p>
          <w:p w14:paraId="2E80908C" w14:textId="77777777" w:rsidR="00CA6000" w:rsidRPr="006D12EC" w:rsidRDefault="00CA6000" w:rsidP="006D1E16">
            <w:r>
              <w:t xml:space="preserve">0.    </w:t>
            </w:r>
            <w:r w:rsidRPr="006D12EC">
              <w:t>Negative / insufficient information</w:t>
            </w:r>
          </w:p>
          <w:p w14:paraId="15362764" w14:textId="77777777" w:rsidR="00CA6000" w:rsidRDefault="00CA6000" w:rsidP="006D1E16"/>
        </w:tc>
      </w:tr>
      <w:tr w:rsidR="00CA6000" w14:paraId="20380C49" w14:textId="77777777" w:rsidTr="006D1E16">
        <w:trPr>
          <w:trHeight w:val="1409"/>
        </w:trPr>
        <w:tc>
          <w:tcPr>
            <w:tcW w:w="5382" w:type="dxa"/>
          </w:tcPr>
          <w:p w14:paraId="4B1AF73A" w14:textId="77777777" w:rsidR="00CA6000" w:rsidRDefault="00CA6000" w:rsidP="006D1E16">
            <w:pPr>
              <w:pStyle w:val="Listenabsatz"/>
              <w:ind w:left="360"/>
            </w:pPr>
          </w:p>
          <w:p w14:paraId="648B5591" w14:textId="77777777" w:rsidR="00CA6000" w:rsidRDefault="00CA6000" w:rsidP="006D1E16">
            <w:pPr>
              <w:pStyle w:val="Listenabsatz"/>
              <w:numPr>
                <w:ilvl w:val="0"/>
                <w:numId w:val="1"/>
              </w:numPr>
            </w:pPr>
            <w:r>
              <w:t>Treatment integrity was checked formally</w:t>
            </w:r>
          </w:p>
          <w:p w14:paraId="505E9249" w14:textId="77777777" w:rsidR="00CA6000" w:rsidRPr="00097D50" w:rsidRDefault="00CA6000" w:rsidP="006D1E16">
            <w:pPr>
              <w:pStyle w:val="Listenabsatz"/>
              <w:ind w:left="360"/>
              <w:rPr>
                <w:i/>
                <w:lang w:val="en-US"/>
              </w:rPr>
            </w:pPr>
            <w:r w:rsidRPr="00097D50">
              <w:rPr>
                <w:i/>
                <w:lang w:val="en-US"/>
              </w:rPr>
              <w:t xml:space="preserve">(i.e., by regular supervision and/or recordings and/or systematic screenings of protocol adherence with a standardized instrument) </w:t>
            </w:r>
          </w:p>
        </w:tc>
        <w:tc>
          <w:tcPr>
            <w:tcW w:w="3996" w:type="dxa"/>
          </w:tcPr>
          <w:p w14:paraId="571EE8F6" w14:textId="77777777" w:rsidR="00CA6000" w:rsidRPr="00097D50" w:rsidRDefault="00CA6000" w:rsidP="006D1E16">
            <w:pPr>
              <w:pStyle w:val="Listenabsatz"/>
              <w:ind w:left="360"/>
              <w:rPr>
                <w:lang w:val="en-US"/>
              </w:rPr>
            </w:pPr>
          </w:p>
          <w:p w14:paraId="57DC1B87" w14:textId="77777777" w:rsidR="00CA6000" w:rsidRDefault="00CA6000" w:rsidP="006D1E16">
            <w:pPr>
              <w:pStyle w:val="Listenabsatz"/>
              <w:numPr>
                <w:ilvl w:val="0"/>
                <w:numId w:val="5"/>
              </w:numPr>
            </w:pPr>
            <w:r w:rsidRPr="00097D50">
              <w:rPr>
                <w:lang w:val="en-US"/>
              </w:rPr>
              <w:t xml:space="preserve"> </w:t>
            </w:r>
            <w:r>
              <w:t>Positive</w:t>
            </w:r>
          </w:p>
          <w:p w14:paraId="3218F50B" w14:textId="77777777" w:rsidR="00CA6000" w:rsidRPr="006D12EC" w:rsidRDefault="00CA6000" w:rsidP="006D1E16">
            <w:r>
              <w:t xml:space="preserve">0.    </w:t>
            </w:r>
            <w:r w:rsidRPr="006D12EC">
              <w:t>Negative / insufficient information</w:t>
            </w:r>
          </w:p>
          <w:p w14:paraId="027D6929" w14:textId="77777777" w:rsidR="00CA6000" w:rsidRDefault="00CA6000" w:rsidP="006D1E16"/>
        </w:tc>
      </w:tr>
      <w:tr w:rsidR="00CA6000" w14:paraId="1029565C" w14:textId="77777777" w:rsidTr="006D1E16">
        <w:trPr>
          <w:trHeight w:val="2215"/>
        </w:trPr>
        <w:tc>
          <w:tcPr>
            <w:tcW w:w="5382" w:type="dxa"/>
          </w:tcPr>
          <w:p w14:paraId="213BFD74" w14:textId="77777777" w:rsidR="00CA6000" w:rsidRDefault="00CA6000" w:rsidP="006D1E16">
            <w:pPr>
              <w:pStyle w:val="Listenabsatz"/>
              <w:ind w:left="360"/>
            </w:pPr>
          </w:p>
          <w:p w14:paraId="157706B6" w14:textId="77777777" w:rsidR="00CA6000" w:rsidRPr="00097D50" w:rsidRDefault="00CA6000" w:rsidP="006D1E16">
            <w:pPr>
              <w:pStyle w:val="Listenabsatz"/>
              <w:numPr>
                <w:ilvl w:val="0"/>
                <w:numId w:val="1"/>
              </w:numPr>
              <w:rPr>
                <w:lang w:val="en-US"/>
              </w:rPr>
            </w:pPr>
            <w:r w:rsidRPr="00097D50">
              <w:rPr>
                <w:lang w:val="en-US"/>
              </w:rPr>
              <w:t xml:space="preserve">Data analyzed with intent-to-treat analysis </w:t>
            </w:r>
          </w:p>
          <w:p w14:paraId="1249371B" w14:textId="77777777" w:rsidR="00CA6000" w:rsidRPr="00097D50" w:rsidRDefault="00CA6000" w:rsidP="006D1E16">
            <w:pPr>
              <w:pStyle w:val="Listenabsatz"/>
              <w:ind w:left="360"/>
              <w:rPr>
                <w:i/>
                <w:lang w:val="en-US"/>
              </w:rPr>
            </w:pPr>
            <w:r w:rsidRPr="00097D50">
              <w:rPr>
                <w:i/>
                <w:lang w:val="en-US"/>
              </w:rPr>
              <w:t>(i.e., all persons who were randomized to the conditions initially were included in analyses; insufficient: if authors stated that both ITT and completer analyses were performed but only reported on completer results)</w:t>
            </w:r>
          </w:p>
        </w:tc>
        <w:tc>
          <w:tcPr>
            <w:tcW w:w="3996" w:type="dxa"/>
          </w:tcPr>
          <w:p w14:paraId="1DD3C91F" w14:textId="77777777" w:rsidR="00CA6000" w:rsidRPr="00097D50" w:rsidRDefault="00CA6000" w:rsidP="006D1E16">
            <w:pPr>
              <w:pStyle w:val="Listenabsatz"/>
              <w:ind w:left="360"/>
              <w:rPr>
                <w:lang w:val="en-US"/>
              </w:rPr>
            </w:pPr>
          </w:p>
          <w:p w14:paraId="60D77A95" w14:textId="77777777" w:rsidR="00CA6000" w:rsidRDefault="00CA6000" w:rsidP="006D1E16">
            <w:pPr>
              <w:pStyle w:val="Listenabsatz"/>
              <w:numPr>
                <w:ilvl w:val="0"/>
                <w:numId w:val="6"/>
              </w:numPr>
            </w:pPr>
            <w:r w:rsidRPr="00097D50">
              <w:rPr>
                <w:lang w:val="en-US"/>
              </w:rPr>
              <w:t xml:space="preserve"> </w:t>
            </w:r>
            <w:r>
              <w:t>Positive</w:t>
            </w:r>
          </w:p>
          <w:p w14:paraId="45869B8B" w14:textId="77777777" w:rsidR="00CA6000" w:rsidRPr="006D12EC" w:rsidRDefault="00CA6000" w:rsidP="006D1E16">
            <w:r>
              <w:t xml:space="preserve">0.    </w:t>
            </w:r>
            <w:r w:rsidRPr="006D12EC">
              <w:t>Negative / insufficient information</w:t>
            </w:r>
          </w:p>
          <w:p w14:paraId="5809EF2C" w14:textId="77777777" w:rsidR="00CA6000" w:rsidRDefault="00CA6000" w:rsidP="006D1E16"/>
        </w:tc>
      </w:tr>
      <w:tr w:rsidR="00CA6000" w14:paraId="295621D1" w14:textId="77777777" w:rsidTr="006D1E16">
        <w:trPr>
          <w:trHeight w:val="1704"/>
        </w:trPr>
        <w:tc>
          <w:tcPr>
            <w:tcW w:w="5382" w:type="dxa"/>
          </w:tcPr>
          <w:p w14:paraId="1CE2C610" w14:textId="77777777" w:rsidR="00CA6000" w:rsidRDefault="00CA6000" w:rsidP="006D1E16">
            <w:pPr>
              <w:pStyle w:val="Listenabsatz"/>
              <w:ind w:left="360"/>
            </w:pPr>
          </w:p>
          <w:p w14:paraId="42D527F5" w14:textId="77777777" w:rsidR="00CA6000" w:rsidRPr="00097D50" w:rsidRDefault="00CA6000" w:rsidP="006D1E16">
            <w:pPr>
              <w:pStyle w:val="Listenabsatz"/>
              <w:numPr>
                <w:ilvl w:val="0"/>
                <w:numId w:val="1"/>
              </w:numPr>
              <w:rPr>
                <w:lang w:val="en-US"/>
              </w:rPr>
            </w:pPr>
            <w:r w:rsidRPr="00097D50">
              <w:rPr>
                <w:lang w:val="en-US"/>
              </w:rPr>
              <w:t xml:space="preserve">Study had an adequate level of statistical power to find effects and included </w:t>
            </w:r>
            <w:r w:rsidRPr="00097D50">
              <w:rPr>
                <w:i/>
                <w:lang w:val="en-US"/>
              </w:rPr>
              <w:t>N</w:t>
            </w:r>
            <w:r w:rsidRPr="00097D50">
              <w:rPr>
                <w:lang w:val="en-US"/>
              </w:rPr>
              <w:t xml:space="preserve"> ≥ 50 participants in the comparison groups (i.e., </w:t>
            </w:r>
            <w:r w:rsidRPr="00097D50">
              <w:rPr>
                <w:i/>
                <w:lang w:val="en-US"/>
              </w:rPr>
              <w:t>n1+n2</w:t>
            </w:r>
            <w:r w:rsidRPr="00097D50">
              <w:rPr>
                <w:lang w:val="en-US"/>
              </w:rPr>
              <w:t>)</w:t>
            </w:r>
          </w:p>
          <w:p w14:paraId="066ABB2C" w14:textId="41CE3A1D" w:rsidR="00CA6000" w:rsidRPr="004F0ACD" w:rsidRDefault="00CA6000" w:rsidP="006D1E16">
            <w:pPr>
              <w:ind w:left="360"/>
              <w:rPr>
                <w:i/>
              </w:rPr>
            </w:pPr>
            <w:r>
              <w:rPr>
                <w:i/>
              </w:rPr>
              <w:t>(note: m</w:t>
            </w:r>
            <w:r w:rsidRPr="004F0ACD">
              <w:rPr>
                <w:i/>
              </w:rPr>
              <w:t>ay differ across assessment</w:t>
            </w:r>
            <w:r>
              <w:rPr>
                <w:i/>
              </w:rPr>
              <w:t xml:space="preserve"> timepoints due to attrition</w:t>
            </w:r>
            <w:r w:rsidRPr="004F0ACD">
              <w:rPr>
                <w:i/>
              </w:rPr>
              <w:t xml:space="preserve"> </w:t>
            </w:r>
            <w:r>
              <w:rPr>
                <w:i/>
              </w:rPr>
              <w:t xml:space="preserve">in </w:t>
            </w:r>
            <w:r w:rsidRPr="004F0ACD">
              <w:rPr>
                <w:i/>
              </w:rPr>
              <w:t xml:space="preserve">completer </w:t>
            </w:r>
            <w:r>
              <w:rPr>
                <w:i/>
              </w:rPr>
              <w:t>analyses)</w:t>
            </w:r>
          </w:p>
        </w:tc>
        <w:tc>
          <w:tcPr>
            <w:tcW w:w="3996" w:type="dxa"/>
          </w:tcPr>
          <w:p w14:paraId="479B404E" w14:textId="77777777" w:rsidR="00CA6000" w:rsidRPr="00CA6000" w:rsidRDefault="00CA6000" w:rsidP="006D1E16">
            <w:pPr>
              <w:pStyle w:val="Listenabsatz"/>
              <w:ind w:left="360"/>
              <w:rPr>
                <w:lang w:val="en-US"/>
              </w:rPr>
            </w:pPr>
          </w:p>
          <w:p w14:paraId="29FEC874" w14:textId="77777777" w:rsidR="00CA6000" w:rsidRDefault="00CA6000" w:rsidP="006D1E16">
            <w:pPr>
              <w:pStyle w:val="Listenabsatz"/>
              <w:numPr>
                <w:ilvl w:val="0"/>
                <w:numId w:val="7"/>
              </w:numPr>
            </w:pPr>
            <w:r w:rsidRPr="00097D50">
              <w:rPr>
                <w:lang w:val="en-US"/>
              </w:rPr>
              <w:t xml:space="preserve"> </w:t>
            </w:r>
            <w:r>
              <w:t xml:space="preserve">Positive </w:t>
            </w:r>
          </w:p>
          <w:p w14:paraId="2E5CD4FF" w14:textId="77777777" w:rsidR="00CA6000" w:rsidRPr="006D12EC" w:rsidRDefault="00CA6000" w:rsidP="006D1E16">
            <w:r>
              <w:t xml:space="preserve">0.    </w:t>
            </w:r>
            <w:r w:rsidRPr="006D12EC">
              <w:t>Negative / insufficient information</w:t>
            </w:r>
          </w:p>
          <w:p w14:paraId="3A63FFB9" w14:textId="77777777" w:rsidR="00CA6000" w:rsidRDefault="00CA6000" w:rsidP="006D1E16">
            <w:pPr>
              <w:pStyle w:val="Listenabsatz"/>
              <w:ind w:left="360"/>
            </w:pPr>
          </w:p>
        </w:tc>
      </w:tr>
      <w:tr w:rsidR="00CA6000" w14:paraId="370E848F" w14:textId="77777777" w:rsidTr="006D1E16">
        <w:trPr>
          <w:trHeight w:val="1133"/>
        </w:trPr>
        <w:tc>
          <w:tcPr>
            <w:tcW w:w="5382" w:type="dxa"/>
          </w:tcPr>
          <w:p w14:paraId="685C1EF2" w14:textId="77777777" w:rsidR="00CA6000" w:rsidRDefault="00CA6000" w:rsidP="006D1E16">
            <w:pPr>
              <w:pStyle w:val="Listenabsatz"/>
              <w:ind w:left="360"/>
            </w:pPr>
          </w:p>
          <w:p w14:paraId="311C29D1" w14:textId="77777777" w:rsidR="00CA6000" w:rsidRDefault="00CA6000" w:rsidP="006D1E16">
            <w:pPr>
              <w:pStyle w:val="Listenabsatz"/>
              <w:numPr>
                <w:ilvl w:val="0"/>
                <w:numId w:val="1"/>
              </w:numPr>
            </w:pPr>
            <w:r>
              <w:t>Randomization by independent (3</w:t>
            </w:r>
            <w:r>
              <w:rPr>
                <w:vertAlign w:val="superscript"/>
              </w:rPr>
              <w:t>rd</w:t>
            </w:r>
            <w:r>
              <w:t>) party</w:t>
            </w:r>
          </w:p>
          <w:p w14:paraId="207D1317" w14:textId="77777777" w:rsidR="00CA6000" w:rsidRPr="00097D50" w:rsidRDefault="00CA6000" w:rsidP="006D1E16">
            <w:pPr>
              <w:pStyle w:val="Listenabsatz"/>
              <w:ind w:left="360"/>
              <w:rPr>
                <w:color w:val="FF0000"/>
                <w:lang w:val="en-US"/>
              </w:rPr>
            </w:pPr>
            <w:r w:rsidRPr="00097D50">
              <w:rPr>
                <w:i/>
                <w:lang w:val="en-US"/>
              </w:rPr>
              <w:t xml:space="preserve">(e.g., independent person or computerized with valid randomization technique) </w:t>
            </w:r>
          </w:p>
        </w:tc>
        <w:tc>
          <w:tcPr>
            <w:tcW w:w="3996" w:type="dxa"/>
          </w:tcPr>
          <w:p w14:paraId="79521CDD" w14:textId="77777777" w:rsidR="00CA6000" w:rsidRPr="00097D50" w:rsidRDefault="00CA6000" w:rsidP="006D1E16">
            <w:pPr>
              <w:pStyle w:val="Listenabsatz"/>
              <w:ind w:left="360"/>
              <w:rPr>
                <w:lang w:val="en-US"/>
              </w:rPr>
            </w:pPr>
          </w:p>
          <w:p w14:paraId="5E2A3D60" w14:textId="77777777" w:rsidR="00CA6000" w:rsidRDefault="00CA6000" w:rsidP="006D1E16">
            <w:pPr>
              <w:pStyle w:val="Listenabsatz"/>
              <w:numPr>
                <w:ilvl w:val="0"/>
                <w:numId w:val="8"/>
              </w:numPr>
            </w:pPr>
            <w:r w:rsidRPr="00097D50">
              <w:rPr>
                <w:lang w:val="en-US"/>
              </w:rPr>
              <w:t xml:space="preserve"> </w:t>
            </w:r>
            <w:r>
              <w:t>Positive</w:t>
            </w:r>
          </w:p>
          <w:p w14:paraId="158165B8" w14:textId="77777777" w:rsidR="00CA6000" w:rsidRPr="006D12EC" w:rsidRDefault="00CA6000" w:rsidP="006D1E16">
            <w:r>
              <w:t xml:space="preserve">0.    </w:t>
            </w:r>
            <w:r w:rsidRPr="006D12EC">
              <w:t>Negative / insufficient information</w:t>
            </w:r>
          </w:p>
          <w:p w14:paraId="2027EF28" w14:textId="77777777" w:rsidR="00CA6000" w:rsidRDefault="00CA6000" w:rsidP="006D1E16">
            <w:pPr>
              <w:pStyle w:val="Listenabsatz"/>
              <w:ind w:left="360"/>
            </w:pPr>
          </w:p>
        </w:tc>
      </w:tr>
      <w:tr w:rsidR="00CA6000" w14:paraId="452C66A2" w14:textId="77777777" w:rsidTr="006D1E16">
        <w:trPr>
          <w:trHeight w:val="1091"/>
        </w:trPr>
        <w:tc>
          <w:tcPr>
            <w:tcW w:w="5382" w:type="dxa"/>
          </w:tcPr>
          <w:p w14:paraId="4300302D" w14:textId="77777777" w:rsidR="00CA6000" w:rsidRDefault="00CA6000" w:rsidP="006D1E16">
            <w:pPr>
              <w:pStyle w:val="Listenabsatz"/>
              <w:ind w:left="360"/>
            </w:pPr>
          </w:p>
          <w:p w14:paraId="7944FA19" w14:textId="77777777" w:rsidR="00CA6000" w:rsidRDefault="00CA6000" w:rsidP="006D1E16">
            <w:pPr>
              <w:pStyle w:val="Listenabsatz"/>
              <w:numPr>
                <w:ilvl w:val="0"/>
                <w:numId w:val="1"/>
              </w:numPr>
            </w:pPr>
            <w:r>
              <w:t xml:space="preserve">Blind assessors for outcomes </w:t>
            </w:r>
          </w:p>
          <w:p w14:paraId="663B836C" w14:textId="34368FBA" w:rsidR="00CA6000" w:rsidRPr="00097D50" w:rsidRDefault="00CA6000" w:rsidP="006D1E16">
            <w:pPr>
              <w:pStyle w:val="Listenabsatz"/>
              <w:ind w:left="360"/>
              <w:rPr>
                <w:i/>
                <w:lang w:val="en-US"/>
              </w:rPr>
            </w:pPr>
            <w:r w:rsidRPr="00097D50">
              <w:rPr>
                <w:i/>
                <w:lang w:val="en-US"/>
              </w:rPr>
              <w:t>(i.e., PTSD outcomes were assessed either in a diagnostic interviewer with blinded assessors or via a self-report measure; negative score: non-blinded interviewers)</w:t>
            </w:r>
          </w:p>
        </w:tc>
        <w:tc>
          <w:tcPr>
            <w:tcW w:w="3996" w:type="dxa"/>
          </w:tcPr>
          <w:p w14:paraId="142DA745" w14:textId="77777777" w:rsidR="00CA6000" w:rsidRPr="00097D50" w:rsidRDefault="00CA6000" w:rsidP="006D1E16">
            <w:pPr>
              <w:pStyle w:val="Listenabsatz"/>
              <w:ind w:left="360"/>
              <w:rPr>
                <w:lang w:val="en-US"/>
              </w:rPr>
            </w:pPr>
          </w:p>
          <w:p w14:paraId="3676BE29" w14:textId="77777777" w:rsidR="00CA6000" w:rsidRDefault="00CA6000" w:rsidP="006D1E16">
            <w:pPr>
              <w:pStyle w:val="Listenabsatz"/>
              <w:numPr>
                <w:ilvl w:val="0"/>
                <w:numId w:val="9"/>
              </w:numPr>
            </w:pPr>
            <w:r w:rsidRPr="00097D50">
              <w:rPr>
                <w:lang w:val="en-US"/>
              </w:rPr>
              <w:t xml:space="preserve"> </w:t>
            </w:r>
            <w:r>
              <w:t>Positive</w:t>
            </w:r>
          </w:p>
          <w:p w14:paraId="0469F84D" w14:textId="77777777" w:rsidR="00CA6000" w:rsidRPr="006D12EC" w:rsidRDefault="00CA6000" w:rsidP="006D1E16">
            <w:r>
              <w:t xml:space="preserve">0.    </w:t>
            </w:r>
            <w:r w:rsidRPr="006D12EC">
              <w:t>Negative / insufficient information</w:t>
            </w:r>
          </w:p>
          <w:p w14:paraId="7067476F" w14:textId="77777777" w:rsidR="00CA6000" w:rsidRDefault="00CA6000" w:rsidP="006D1E16"/>
        </w:tc>
      </w:tr>
      <w:bookmarkEnd w:id="78"/>
    </w:tbl>
    <w:p w14:paraId="5FF0A567" w14:textId="77777777" w:rsidR="006D1E16" w:rsidRDefault="006D1E16" w:rsidP="006D1E16">
      <w:pPr>
        <w:pStyle w:val="CitaviBibliographyEntry"/>
        <w:ind w:left="0" w:firstLine="0"/>
        <w:rPr>
          <w:b/>
        </w:rPr>
        <w:sectPr w:rsidR="006D1E16" w:rsidSect="00037370">
          <w:pgSz w:w="11900" w:h="16840" w:code="9"/>
          <w:pgMar w:top="1418" w:right="1134" w:bottom="1418" w:left="1418" w:header="709" w:footer="709" w:gutter="0"/>
          <w:cols w:space="708"/>
          <w:docGrid w:linePitch="326"/>
        </w:sectPr>
      </w:pPr>
    </w:p>
    <w:p w14:paraId="21E10619" w14:textId="36E2E21C" w:rsidR="00715539" w:rsidRDefault="005D440A" w:rsidP="006D1E16">
      <w:pPr>
        <w:pStyle w:val="CitaviBibliographyEntry"/>
        <w:ind w:left="0" w:firstLine="0"/>
        <w:rPr>
          <w:b/>
        </w:rPr>
      </w:pPr>
      <w:bookmarkStart w:id="79" w:name="D"/>
      <w:r w:rsidRPr="005D440A">
        <w:rPr>
          <w:b/>
        </w:rPr>
        <w:lastRenderedPageBreak/>
        <w:t xml:space="preserve">Appendix D: </w:t>
      </w:r>
      <w:r w:rsidR="00715539">
        <w:rPr>
          <w:b/>
        </w:rPr>
        <w:t>Quality coding of included trials</w:t>
      </w:r>
    </w:p>
    <w:bookmarkEnd w:id="79"/>
    <w:tbl>
      <w:tblPr>
        <w:tblW w:w="14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134"/>
        <w:gridCol w:w="1134"/>
        <w:gridCol w:w="1276"/>
        <w:gridCol w:w="992"/>
        <w:gridCol w:w="1313"/>
        <w:gridCol w:w="1238"/>
        <w:gridCol w:w="1296"/>
        <w:gridCol w:w="1326"/>
        <w:gridCol w:w="1131"/>
      </w:tblGrid>
      <w:tr w:rsidR="00292775" w:rsidRPr="00A56D1A" w14:paraId="00E750B1" w14:textId="77777777" w:rsidTr="00C519BF">
        <w:trPr>
          <w:trHeight w:val="288"/>
        </w:trPr>
        <w:tc>
          <w:tcPr>
            <w:tcW w:w="3686" w:type="dxa"/>
            <w:tcBorders>
              <w:top w:val="single" w:sz="4" w:space="0" w:color="auto"/>
            </w:tcBorders>
            <w:shd w:val="clear" w:color="auto" w:fill="auto"/>
            <w:noWrap/>
            <w:vAlign w:val="bottom"/>
          </w:tcPr>
          <w:p w14:paraId="2E064905" w14:textId="67104F7B" w:rsidR="00292775" w:rsidRPr="00A56D1A" w:rsidRDefault="00292775" w:rsidP="006D1E16">
            <w:pPr>
              <w:rPr>
                <w:rFonts w:eastAsia="Calibri"/>
                <w:bCs/>
                <w:color w:val="000000"/>
                <w:sz w:val="20"/>
                <w:szCs w:val="20"/>
              </w:rPr>
            </w:pPr>
          </w:p>
        </w:tc>
        <w:tc>
          <w:tcPr>
            <w:tcW w:w="1134" w:type="dxa"/>
            <w:tcBorders>
              <w:top w:val="single" w:sz="4" w:space="0" w:color="auto"/>
            </w:tcBorders>
            <w:shd w:val="clear" w:color="auto" w:fill="auto"/>
            <w:noWrap/>
            <w:vAlign w:val="bottom"/>
          </w:tcPr>
          <w:p w14:paraId="422C0E2C" w14:textId="5EC6BF41" w:rsidR="00292775" w:rsidRPr="006D1E16" w:rsidRDefault="00292775" w:rsidP="006D1E16">
            <w:pPr>
              <w:jc w:val="center"/>
              <w:rPr>
                <w:rFonts w:eastAsia="Calibri"/>
                <w:bCs/>
                <w:color w:val="000000"/>
                <w:sz w:val="20"/>
                <w:szCs w:val="20"/>
                <w:lang w:val="en-GB"/>
              </w:rPr>
            </w:pPr>
            <w:r w:rsidRPr="006D1E16">
              <w:rPr>
                <w:rFonts w:eastAsia="Calibri"/>
                <w:bCs/>
                <w:color w:val="000000"/>
                <w:sz w:val="20"/>
                <w:szCs w:val="20"/>
                <w:lang w:val="en-GB"/>
              </w:rPr>
              <w:t>Q1</w:t>
            </w:r>
          </w:p>
        </w:tc>
        <w:tc>
          <w:tcPr>
            <w:tcW w:w="1134" w:type="dxa"/>
            <w:tcBorders>
              <w:top w:val="single" w:sz="4" w:space="0" w:color="auto"/>
            </w:tcBorders>
            <w:shd w:val="clear" w:color="auto" w:fill="auto"/>
            <w:noWrap/>
            <w:vAlign w:val="bottom"/>
          </w:tcPr>
          <w:p w14:paraId="2F288128" w14:textId="732521CD" w:rsidR="00292775" w:rsidRPr="00A56D1A" w:rsidRDefault="00292775" w:rsidP="006D1E16">
            <w:pPr>
              <w:jc w:val="center"/>
              <w:rPr>
                <w:rFonts w:eastAsia="Calibri"/>
                <w:bCs/>
                <w:color w:val="000000"/>
                <w:sz w:val="20"/>
                <w:szCs w:val="20"/>
              </w:rPr>
            </w:pPr>
            <w:r w:rsidRPr="00A56D1A">
              <w:rPr>
                <w:rFonts w:eastAsia="Calibri"/>
                <w:bCs/>
                <w:color w:val="000000"/>
                <w:sz w:val="20"/>
                <w:szCs w:val="20"/>
              </w:rPr>
              <w:t>Q2</w:t>
            </w:r>
          </w:p>
        </w:tc>
        <w:tc>
          <w:tcPr>
            <w:tcW w:w="1276" w:type="dxa"/>
            <w:tcBorders>
              <w:top w:val="single" w:sz="4" w:space="0" w:color="auto"/>
            </w:tcBorders>
            <w:shd w:val="clear" w:color="auto" w:fill="auto"/>
            <w:noWrap/>
            <w:vAlign w:val="bottom"/>
          </w:tcPr>
          <w:p w14:paraId="3FEFA6D6" w14:textId="65E57626" w:rsidR="00292775" w:rsidRPr="006D1E16" w:rsidRDefault="00292775" w:rsidP="006D1E16">
            <w:pPr>
              <w:jc w:val="center"/>
              <w:rPr>
                <w:rFonts w:eastAsia="Calibri"/>
                <w:bCs/>
                <w:color w:val="000000"/>
                <w:sz w:val="20"/>
                <w:szCs w:val="20"/>
                <w:lang w:val="en-GB"/>
              </w:rPr>
            </w:pPr>
            <w:r w:rsidRPr="006D1E16">
              <w:rPr>
                <w:rFonts w:eastAsia="Calibri"/>
                <w:bCs/>
                <w:color w:val="000000"/>
                <w:sz w:val="20"/>
                <w:szCs w:val="20"/>
                <w:lang w:val="en-GB"/>
              </w:rPr>
              <w:t>Q3</w:t>
            </w:r>
          </w:p>
        </w:tc>
        <w:tc>
          <w:tcPr>
            <w:tcW w:w="992" w:type="dxa"/>
            <w:tcBorders>
              <w:top w:val="single" w:sz="4" w:space="0" w:color="auto"/>
            </w:tcBorders>
            <w:shd w:val="clear" w:color="auto" w:fill="auto"/>
            <w:noWrap/>
            <w:vAlign w:val="bottom"/>
          </w:tcPr>
          <w:p w14:paraId="67E02845" w14:textId="2954FC5E" w:rsidR="00292775" w:rsidRPr="006D1E16" w:rsidRDefault="00292775" w:rsidP="006D1E16">
            <w:pPr>
              <w:jc w:val="center"/>
              <w:rPr>
                <w:rFonts w:eastAsia="Calibri"/>
                <w:bCs/>
                <w:color w:val="000000"/>
                <w:sz w:val="20"/>
                <w:szCs w:val="20"/>
                <w:lang w:val="de-DE"/>
              </w:rPr>
            </w:pPr>
            <w:r w:rsidRPr="006D1E16">
              <w:rPr>
                <w:rFonts w:eastAsia="Calibri"/>
                <w:bCs/>
                <w:color w:val="000000"/>
                <w:sz w:val="20"/>
                <w:szCs w:val="20"/>
                <w:lang w:val="de-DE"/>
              </w:rPr>
              <w:t>Q4</w:t>
            </w:r>
          </w:p>
        </w:tc>
        <w:tc>
          <w:tcPr>
            <w:tcW w:w="1313" w:type="dxa"/>
            <w:tcBorders>
              <w:top w:val="single" w:sz="4" w:space="0" w:color="auto"/>
            </w:tcBorders>
            <w:shd w:val="clear" w:color="auto" w:fill="auto"/>
            <w:noWrap/>
            <w:vAlign w:val="bottom"/>
          </w:tcPr>
          <w:p w14:paraId="1D75D8AD" w14:textId="4DE484F6" w:rsidR="00292775" w:rsidRPr="006D1E16" w:rsidRDefault="00292775" w:rsidP="006D1E16">
            <w:pPr>
              <w:jc w:val="center"/>
              <w:rPr>
                <w:rFonts w:eastAsia="Calibri"/>
                <w:bCs/>
                <w:color w:val="000000"/>
                <w:sz w:val="20"/>
                <w:szCs w:val="20"/>
                <w:lang w:val="en-GB"/>
              </w:rPr>
            </w:pPr>
            <w:r w:rsidRPr="006D1E16">
              <w:rPr>
                <w:rFonts w:eastAsia="Calibri"/>
                <w:bCs/>
                <w:color w:val="000000"/>
                <w:sz w:val="20"/>
                <w:szCs w:val="20"/>
                <w:lang w:val="en-GB"/>
              </w:rPr>
              <w:t xml:space="preserve">Q5 </w:t>
            </w:r>
          </w:p>
        </w:tc>
        <w:tc>
          <w:tcPr>
            <w:tcW w:w="1238" w:type="dxa"/>
            <w:tcBorders>
              <w:top w:val="single" w:sz="4" w:space="0" w:color="auto"/>
            </w:tcBorders>
            <w:shd w:val="clear" w:color="auto" w:fill="auto"/>
            <w:noWrap/>
            <w:vAlign w:val="bottom"/>
          </w:tcPr>
          <w:p w14:paraId="027D64AD" w14:textId="4F9A63BC" w:rsidR="00292775" w:rsidRPr="00A56D1A" w:rsidRDefault="00292775" w:rsidP="00292775">
            <w:pPr>
              <w:jc w:val="center"/>
              <w:rPr>
                <w:rFonts w:eastAsia="Calibri"/>
                <w:bCs/>
                <w:color w:val="000000"/>
                <w:sz w:val="20"/>
                <w:szCs w:val="20"/>
              </w:rPr>
            </w:pPr>
            <w:r w:rsidRPr="00A56D1A">
              <w:rPr>
                <w:rFonts w:eastAsia="Calibri"/>
                <w:bCs/>
                <w:color w:val="000000"/>
                <w:sz w:val="20"/>
                <w:szCs w:val="20"/>
              </w:rPr>
              <w:t>Q6</w:t>
            </w:r>
          </w:p>
        </w:tc>
        <w:tc>
          <w:tcPr>
            <w:tcW w:w="1296" w:type="dxa"/>
            <w:tcBorders>
              <w:top w:val="single" w:sz="4" w:space="0" w:color="auto"/>
            </w:tcBorders>
            <w:shd w:val="clear" w:color="auto" w:fill="auto"/>
            <w:noWrap/>
            <w:vAlign w:val="bottom"/>
          </w:tcPr>
          <w:p w14:paraId="1F8BEE1B" w14:textId="2CC8C295" w:rsidR="00292775" w:rsidRPr="00A56D1A" w:rsidRDefault="00292775" w:rsidP="006D1E16">
            <w:pPr>
              <w:jc w:val="center"/>
              <w:rPr>
                <w:rFonts w:eastAsia="Calibri"/>
                <w:bCs/>
                <w:color w:val="000000"/>
                <w:sz w:val="20"/>
                <w:szCs w:val="20"/>
              </w:rPr>
            </w:pPr>
            <w:r w:rsidRPr="00A56D1A">
              <w:rPr>
                <w:rFonts w:eastAsia="Calibri"/>
                <w:bCs/>
                <w:color w:val="000000"/>
                <w:sz w:val="20"/>
                <w:szCs w:val="20"/>
              </w:rPr>
              <w:t>Q7</w:t>
            </w:r>
          </w:p>
        </w:tc>
        <w:tc>
          <w:tcPr>
            <w:tcW w:w="1326" w:type="dxa"/>
            <w:tcBorders>
              <w:top w:val="single" w:sz="4" w:space="0" w:color="auto"/>
            </w:tcBorders>
            <w:shd w:val="clear" w:color="auto" w:fill="auto"/>
            <w:noWrap/>
            <w:vAlign w:val="bottom"/>
          </w:tcPr>
          <w:p w14:paraId="563A508F" w14:textId="4E48295A" w:rsidR="00292775" w:rsidRPr="00A56D1A" w:rsidRDefault="00292775" w:rsidP="006D1E16">
            <w:pPr>
              <w:jc w:val="center"/>
              <w:rPr>
                <w:rFonts w:eastAsia="Calibri"/>
                <w:bCs/>
                <w:color w:val="000000"/>
                <w:sz w:val="20"/>
                <w:szCs w:val="20"/>
              </w:rPr>
            </w:pPr>
            <w:r w:rsidRPr="00A56D1A">
              <w:rPr>
                <w:rFonts w:eastAsia="Calibri"/>
                <w:bCs/>
                <w:color w:val="000000"/>
                <w:sz w:val="20"/>
                <w:szCs w:val="20"/>
              </w:rPr>
              <w:t>Q8</w:t>
            </w:r>
          </w:p>
        </w:tc>
        <w:tc>
          <w:tcPr>
            <w:tcW w:w="1131" w:type="dxa"/>
            <w:vMerge w:val="restart"/>
            <w:tcBorders>
              <w:top w:val="single" w:sz="4" w:space="0" w:color="auto"/>
            </w:tcBorders>
            <w:shd w:val="clear" w:color="auto" w:fill="auto"/>
            <w:noWrap/>
            <w:vAlign w:val="bottom"/>
          </w:tcPr>
          <w:p w14:paraId="16316B1F" w14:textId="54D16CF7" w:rsidR="00292775" w:rsidRPr="00A56D1A" w:rsidRDefault="00292775" w:rsidP="006D1E16">
            <w:pPr>
              <w:jc w:val="center"/>
              <w:rPr>
                <w:rFonts w:eastAsia="Calibri"/>
                <w:bCs/>
                <w:color w:val="000000"/>
                <w:sz w:val="20"/>
                <w:szCs w:val="20"/>
              </w:rPr>
            </w:pPr>
            <w:r w:rsidRPr="00A56D1A">
              <w:rPr>
                <w:rFonts w:eastAsia="Calibri"/>
                <w:bCs/>
                <w:color w:val="000000"/>
                <w:sz w:val="20"/>
                <w:szCs w:val="20"/>
              </w:rPr>
              <w:t>Qualit</w:t>
            </w:r>
            <w:r>
              <w:rPr>
                <w:rFonts w:eastAsia="Calibri"/>
                <w:bCs/>
                <w:color w:val="000000"/>
                <w:sz w:val="20"/>
                <w:szCs w:val="20"/>
              </w:rPr>
              <w:t xml:space="preserve">y sum </w:t>
            </w:r>
            <w:r w:rsidRPr="00A56D1A">
              <w:rPr>
                <w:rFonts w:eastAsia="Calibri"/>
                <w:bCs/>
                <w:color w:val="000000"/>
                <w:sz w:val="20"/>
                <w:szCs w:val="20"/>
              </w:rPr>
              <w:t xml:space="preserve">score </w:t>
            </w:r>
            <w:r w:rsidRPr="00A56D1A">
              <w:rPr>
                <w:rFonts w:eastAsia="Calibri"/>
                <w:bCs/>
                <w:color w:val="000000"/>
                <w:sz w:val="20"/>
                <w:szCs w:val="20"/>
              </w:rPr>
              <w:br/>
              <w:t>(</w:t>
            </w:r>
            <w:r>
              <w:rPr>
                <w:rFonts w:eastAsia="Calibri"/>
                <w:bCs/>
                <w:color w:val="000000"/>
                <w:sz w:val="20"/>
                <w:szCs w:val="20"/>
              </w:rPr>
              <w:t xml:space="preserve">possible range = </w:t>
            </w:r>
            <w:r w:rsidRPr="00A56D1A">
              <w:rPr>
                <w:rFonts w:eastAsia="Calibri"/>
                <w:bCs/>
                <w:color w:val="000000"/>
                <w:sz w:val="20"/>
                <w:szCs w:val="20"/>
              </w:rPr>
              <w:t>0-8)</w:t>
            </w:r>
          </w:p>
        </w:tc>
      </w:tr>
      <w:tr w:rsidR="00292775" w:rsidRPr="00A56D1A" w14:paraId="18611526" w14:textId="77777777" w:rsidTr="00C519BF">
        <w:trPr>
          <w:trHeight w:val="288"/>
        </w:trPr>
        <w:tc>
          <w:tcPr>
            <w:tcW w:w="3686" w:type="dxa"/>
            <w:tcBorders>
              <w:top w:val="single" w:sz="4" w:space="0" w:color="auto"/>
            </w:tcBorders>
            <w:shd w:val="clear" w:color="auto" w:fill="auto"/>
            <w:noWrap/>
            <w:vAlign w:val="bottom"/>
          </w:tcPr>
          <w:p w14:paraId="01E35361" w14:textId="6B621EEB" w:rsidR="00292775" w:rsidRDefault="00292775" w:rsidP="006D1E16">
            <w:pPr>
              <w:rPr>
                <w:rFonts w:eastAsia="Calibri"/>
                <w:bCs/>
                <w:color w:val="000000"/>
                <w:sz w:val="20"/>
                <w:szCs w:val="20"/>
              </w:rPr>
            </w:pPr>
            <w:r>
              <w:rPr>
                <w:rFonts w:eastAsia="Calibri"/>
                <w:bCs/>
                <w:color w:val="000000"/>
                <w:sz w:val="20"/>
                <w:szCs w:val="20"/>
              </w:rPr>
              <w:t>Reference</w:t>
            </w:r>
          </w:p>
        </w:tc>
        <w:tc>
          <w:tcPr>
            <w:tcW w:w="1134" w:type="dxa"/>
            <w:tcBorders>
              <w:top w:val="single" w:sz="4" w:space="0" w:color="auto"/>
            </w:tcBorders>
            <w:shd w:val="clear" w:color="auto" w:fill="auto"/>
            <w:noWrap/>
            <w:vAlign w:val="bottom"/>
          </w:tcPr>
          <w:p w14:paraId="09025961" w14:textId="228EB87F" w:rsidR="00292775" w:rsidRPr="006D1E16" w:rsidRDefault="00292775" w:rsidP="006D1E16">
            <w:pPr>
              <w:jc w:val="center"/>
              <w:rPr>
                <w:rFonts w:eastAsia="Calibri"/>
                <w:bCs/>
                <w:color w:val="000000"/>
                <w:sz w:val="20"/>
                <w:szCs w:val="20"/>
                <w:lang w:val="en-GB"/>
              </w:rPr>
            </w:pPr>
            <w:r w:rsidRPr="006D1E16">
              <w:rPr>
                <w:rFonts w:eastAsia="Calibri"/>
                <w:bCs/>
                <w:color w:val="000000"/>
                <w:sz w:val="20"/>
                <w:szCs w:val="20"/>
                <w:lang w:val="en-GB"/>
              </w:rPr>
              <w:t>100% PTSD rate at b</w:t>
            </w:r>
            <w:r>
              <w:rPr>
                <w:rFonts w:eastAsia="Calibri"/>
                <w:bCs/>
                <w:color w:val="000000"/>
                <w:sz w:val="20"/>
                <w:szCs w:val="20"/>
                <w:lang w:val="en-GB"/>
              </w:rPr>
              <w:t>aseline</w:t>
            </w:r>
          </w:p>
        </w:tc>
        <w:tc>
          <w:tcPr>
            <w:tcW w:w="1134" w:type="dxa"/>
            <w:tcBorders>
              <w:top w:val="single" w:sz="4" w:space="0" w:color="auto"/>
            </w:tcBorders>
            <w:shd w:val="clear" w:color="auto" w:fill="auto"/>
            <w:noWrap/>
            <w:vAlign w:val="bottom"/>
          </w:tcPr>
          <w:p w14:paraId="3A2B8701" w14:textId="4FCB5826" w:rsidR="00292775" w:rsidRPr="00A56D1A" w:rsidRDefault="00292775" w:rsidP="006D1E16">
            <w:pPr>
              <w:jc w:val="center"/>
              <w:rPr>
                <w:rFonts w:eastAsia="Calibri"/>
                <w:bCs/>
                <w:color w:val="000000"/>
                <w:sz w:val="20"/>
                <w:szCs w:val="20"/>
              </w:rPr>
            </w:pPr>
            <w:r w:rsidRPr="00A56D1A">
              <w:rPr>
                <w:rFonts w:eastAsia="Calibri"/>
                <w:bCs/>
                <w:color w:val="000000"/>
                <w:sz w:val="20"/>
                <w:szCs w:val="20"/>
              </w:rPr>
              <w:t>manual-</w:t>
            </w:r>
            <w:r>
              <w:rPr>
                <w:rFonts w:eastAsia="Calibri"/>
                <w:bCs/>
                <w:color w:val="000000"/>
                <w:sz w:val="20"/>
                <w:szCs w:val="20"/>
              </w:rPr>
              <w:t>based treatment</w:t>
            </w:r>
          </w:p>
        </w:tc>
        <w:tc>
          <w:tcPr>
            <w:tcW w:w="1276" w:type="dxa"/>
            <w:tcBorders>
              <w:top w:val="single" w:sz="4" w:space="0" w:color="auto"/>
            </w:tcBorders>
            <w:shd w:val="clear" w:color="auto" w:fill="auto"/>
            <w:noWrap/>
            <w:vAlign w:val="bottom"/>
          </w:tcPr>
          <w:p w14:paraId="32E6F4A4" w14:textId="00096FA2" w:rsidR="00292775" w:rsidRPr="006D1E16" w:rsidRDefault="00292775" w:rsidP="006D1E16">
            <w:pPr>
              <w:jc w:val="center"/>
              <w:rPr>
                <w:rFonts w:eastAsia="Calibri"/>
                <w:bCs/>
                <w:color w:val="000000"/>
                <w:sz w:val="20"/>
                <w:szCs w:val="20"/>
                <w:lang w:val="en-GB"/>
              </w:rPr>
            </w:pPr>
            <w:r w:rsidRPr="006D1E16">
              <w:rPr>
                <w:rFonts w:eastAsia="Calibri"/>
                <w:bCs/>
                <w:color w:val="000000"/>
                <w:sz w:val="20"/>
                <w:szCs w:val="20"/>
                <w:lang w:val="en-GB"/>
              </w:rPr>
              <w:t>therapists trained to a</w:t>
            </w:r>
            <w:r>
              <w:rPr>
                <w:rFonts w:eastAsia="Calibri"/>
                <w:bCs/>
                <w:color w:val="000000"/>
                <w:sz w:val="20"/>
                <w:szCs w:val="20"/>
                <w:lang w:val="en-GB"/>
              </w:rPr>
              <w:t>pply manual</w:t>
            </w:r>
          </w:p>
        </w:tc>
        <w:tc>
          <w:tcPr>
            <w:tcW w:w="992" w:type="dxa"/>
            <w:tcBorders>
              <w:top w:val="single" w:sz="4" w:space="0" w:color="auto"/>
            </w:tcBorders>
            <w:shd w:val="clear" w:color="auto" w:fill="auto"/>
            <w:noWrap/>
            <w:vAlign w:val="bottom"/>
          </w:tcPr>
          <w:p w14:paraId="6144067A" w14:textId="3ED43756" w:rsidR="00292775" w:rsidRPr="00C519BF" w:rsidRDefault="00292775" w:rsidP="006D1E16">
            <w:pPr>
              <w:jc w:val="center"/>
              <w:rPr>
                <w:rFonts w:eastAsia="Calibri"/>
                <w:bCs/>
                <w:color w:val="000000"/>
                <w:sz w:val="20"/>
                <w:szCs w:val="20"/>
              </w:rPr>
            </w:pPr>
            <w:r>
              <w:rPr>
                <w:rFonts w:eastAsia="Calibri"/>
                <w:bCs/>
                <w:color w:val="000000"/>
                <w:sz w:val="20"/>
                <w:szCs w:val="20"/>
                <w:lang w:val="de-DE"/>
              </w:rPr>
              <w:t>formal integrity check</w:t>
            </w:r>
          </w:p>
        </w:tc>
        <w:tc>
          <w:tcPr>
            <w:tcW w:w="1313" w:type="dxa"/>
            <w:tcBorders>
              <w:top w:val="single" w:sz="4" w:space="0" w:color="auto"/>
            </w:tcBorders>
            <w:shd w:val="clear" w:color="auto" w:fill="auto"/>
            <w:noWrap/>
            <w:vAlign w:val="bottom"/>
          </w:tcPr>
          <w:p w14:paraId="09B95A6E" w14:textId="0E0CC74B" w:rsidR="00292775" w:rsidRPr="006D1E16" w:rsidRDefault="00292775" w:rsidP="006D1E16">
            <w:pPr>
              <w:jc w:val="center"/>
              <w:rPr>
                <w:rFonts w:eastAsia="Calibri"/>
                <w:bCs/>
                <w:color w:val="000000"/>
                <w:sz w:val="20"/>
                <w:szCs w:val="20"/>
                <w:lang w:val="en-GB"/>
              </w:rPr>
            </w:pPr>
            <w:r>
              <w:rPr>
                <w:rFonts w:eastAsia="Calibri"/>
                <w:bCs/>
                <w:color w:val="000000"/>
                <w:sz w:val="20"/>
                <w:szCs w:val="20"/>
                <w:lang w:val="en-GB"/>
              </w:rPr>
              <w:t xml:space="preserve">usable </w:t>
            </w:r>
            <w:r w:rsidRPr="006D1E16">
              <w:rPr>
                <w:rFonts w:eastAsia="Calibri"/>
                <w:bCs/>
                <w:color w:val="000000"/>
                <w:sz w:val="20"/>
                <w:szCs w:val="20"/>
                <w:lang w:val="en-GB"/>
              </w:rPr>
              <w:t>intent-to-treat (ITT) dat</w:t>
            </w:r>
            <w:r>
              <w:rPr>
                <w:rFonts w:eastAsia="Calibri"/>
                <w:bCs/>
                <w:color w:val="000000"/>
                <w:sz w:val="20"/>
                <w:szCs w:val="20"/>
                <w:lang w:val="en-GB"/>
              </w:rPr>
              <w:t>a reported</w:t>
            </w:r>
          </w:p>
        </w:tc>
        <w:tc>
          <w:tcPr>
            <w:tcW w:w="1238" w:type="dxa"/>
            <w:tcBorders>
              <w:top w:val="single" w:sz="4" w:space="0" w:color="auto"/>
            </w:tcBorders>
            <w:shd w:val="clear" w:color="auto" w:fill="auto"/>
            <w:noWrap/>
            <w:vAlign w:val="bottom"/>
          </w:tcPr>
          <w:p w14:paraId="26CED4DA" w14:textId="31FC3CE4" w:rsidR="00292775" w:rsidRPr="00A56D1A" w:rsidRDefault="00292775" w:rsidP="006D1E16">
            <w:pPr>
              <w:jc w:val="center"/>
              <w:rPr>
                <w:rFonts w:eastAsia="Calibri"/>
                <w:bCs/>
                <w:color w:val="000000"/>
                <w:sz w:val="20"/>
                <w:szCs w:val="20"/>
              </w:rPr>
            </w:pPr>
            <w:r w:rsidRPr="00A56D1A">
              <w:rPr>
                <w:rFonts w:eastAsia="Calibri"/>
                <w:bCs/>
                <w:i/>
                <w:iCs/>
                <w:color w:val="000000"/>
                <w:sz w:val="20"/>
                <w:szCs w:val="20"/>
              </w:rPr>
              <w:t>N</w:t>
            </w:r>
            <w:r w:rsidRPr="00A56D1A">
              <w:rPr>
                <w:rFonts w:eastAsia="Calibri"/>
                <w:bCs/>
                <w:color w:val="000000"/>
                <w:sz w:val="20"/>
                <w:szCs w:val="20"/>
              </w:rPr>
              <w:t xml:space="preserve"> &gt; 50</w:t>
            </w:r>
            <w:r>
              <w:rPr>
                <w:rFonts w:eastAsia="Calibri"/>
                <w:bCs/>
                <w:color w:val="000000"/>
                <w:sz w:val="20"/>
                <w:szCs w:val="20"/>
              </w:rPr>
              <w:t>, high power to detect effects</w:t>
            </w:r>
          </w:p>
        </w:tc>
        <w:tc>
          <w:tcPr>
            <w:tcW w:w="1296" w:type="dxa"/>
            <w:tcBorders>
              <w:top w:val="single" w:sz="4" w:space="0" w:color="auto"/>
            </w:tcBorders>
            <w:shd w:val="clear" w:color="auto" w:fill="auto"/>
            <w:noWrap/>
            <w:vAlign w:val="bottom"/>
          </w:tcPr>
          <w:p w14:paraId="67C86D15" w14:textId="36CAFB02" w:rsidR="00292775" w:rsidRPr="00A56D1A" w:rsidRDefault="00292775" w:rsidP="006D1E16">
            <w:pPr>
              <w:jc w:val="center"/>
              <w:rPr>
                <w:rFonts w:eastAsia="Calibri"/>
                <w:bCs/>
                <w:color w:val="000000"/>
                <w:sz w:val="20"/>
                <w:szCs w:val="20"/>
              </w:rPr>
            </w:pPr>
            <w:r>
              <w:rPr>
                <w:rFonts w:eastAsia="Calibri"/>
                <w:bCs/>
                <w:color w:val="000000"/>
                <w:sz w:val="20"/>
                <w:szCs w:val="20"/>
              </w:rPr>
              <w:t>independent</w:t>
            </w:r>
            <w:r w:rsidRPr="00A56D1A">
              <w:rPr>
                <w:rFonts w:eastAsia="Calibri"/>
                <w:bCs/>
                <w:color w:val="000000"/>
                <w:sz w:val="20"/>
                <w:szCs w:val="20"/>
              </w:rPr>
              <w:t xml:space="preserve"> </w:t>
            </w:r>
            <w:r>
              <w:rPr>
                <w:rFonts w:eastAsia="Calibri"/>
                <w:bCs/>
                <w:color w:val="000000"/>
                <w:sz w:val="20"/>
                <w:szCs w:val="20"/>
              </w:rPr>
              <w:t>r</w:t>
            </w:r>
            <w:r w:rsidRPr="00A56D1A">
              <w:rPr>
                <w:rFonts w:eastAsia="Calibri"/>
                <w:bCs/>
                <w:color w:val="000000"/>
                <w:sz w:val="20"/>
                <w:szCs w:val="20"/>
              </w:rPr>
              <w:t>andomi</w:t>
            </w:r>
            <w:r>
              <w:rPr>
                <w:rFonts w:eastAsia="Calibri"/>
                <w:bCs/>
                <w:color w:val="000000"/>
                <w:sz w:val="20"/>
                <w:szCs w:val="20"/>
              </w:rPr>
              <w:t>zation</w:t>
            </w:r>
          </w:p>
        </w:tc>
        <w:tc>
          <w:tcPr>
            <w:tcW w:w="1326" w:type="dxa"/>
            <w:tcBorders>
              <w:top w:val="single" w:sz="4" w:space="0" w:color="auto"/>
            </w:tcBorders>
            <w:shd w:val="clear" w:color="auto" w:fill="auto"/>
            <w:noWrap/>
            <w:vAlign w:val="bottom"/>
          </w:tcPr>
          <w:p w14:paraId="0F0DC02F" w14:textId="62185D9B" w:rsidR="00292775" w:rsidRPr="00A56D1A" w:rsidRDefault="00292775" w:rsidP="006D1E16">
            <w:pPr>
              <w:jc w:val="center"/>
              <w:rPr>
                <w:rFonts w:eastAsia="Calibri"/>
                <w:bCs/>
                <w:color w:val="000000"/>
                <w:sz w:val="20"/>
                <w:szCs w:val="20"/>
              </w:rPr>
            </w:pPr>
            <w:r>
              <w:rPr>
                <w:rFonts w:eastAsia="Calibri"/>
                <w:bCs/>
                <w:color w:val="000000"/>
                <w:sz w:val="20"/>
                <w:szCs w:val="20"/>
              </w:rPr>
              <w:t>blinded outcome assessments</w:t>
            </w:r>
          </w:p>
        </w:tc>
        <w:tc>
          <w:tcPr>
            <w:tcW w:w="1131" w:type="dxa"/>
            <w:vMerge/>
            <w:shd w:val="clear" w:color="auto" w:fill="auto"/>
            <w:noWrap/>
            <w:vAlign w:val="bottom"/>
          </w:tcPr>
          <w:p w14:paraId="1D9280BA" w14:textId="77777777" w:rsidR="00292775" w:rsidRPr="00A56D1A" w:rsidRDefault="00292775" w:rsidP="006D1E16">
            <w:pPr>
              <w:jc w:val="center"/>
              <w:rPr>
                <w:rFonts w:eastAsia="Calibri"/>
                <w:bCs/>
                <w:color w:val="000000"/>
                <w:sz w:val="20"/>
                <w:szCs w:val="20"/>
              </w:rPr>
            </w:pPr>
          </w:p>
        </w:tc>
      </w:tr>
      <w:tr w:rsidR="006D1E16" w:rsidRPr="00A56D1A" w14:paraId="5E72A799" w14:textId="77777777" w:rsidTr="00C519BF">
        <w:trPr>
          <w:trHeight w:val="288"/>
        </w:trPr>
        <w:tc>
          <w:tcPr>
            <w:tcW w:w="3686" w:type="dxa"/>
            <w:shd w:val="clear" w:color="auto" w:fill="auto"/>
            <w:noWrap/>
            <w:vAlign w:val="bottom"/>
          </w:tcPr>
          <w:p w14:paraId="450F5444" w14:textId="77777777" w:rsidR="006D1E16" w:rsidRPr="00A56D1A" w:rsidRDefault="006D1E16" w:rsidP="006D1E16">
            <w:pPr>
              <w:rPr>
                <w:rFonts w:eastAsia="Calibri"/>
                <w:color w:val="000000"/>
                <w:sz w:val="20"/>
                <w:szCs w:val="20"/>
              </w:rPr>
            </w:pPr>
            <w:r w:rsidRPr="00A56D1A">
              <w:rPr>
                <w:rFonts w:eastAsia="Calibri"/>
                <w:color w:val="000000"/>
                <w:sz w:val="20"/>
                <w:szCs w:val="20"/>
              </w:rPr>
              <w:t>Ahmad et al. (2007)</w:t>
            </w:r>
          </w:p>
        </w:tc>
        <w:tc>
          <w:tcPr>
            <w:tcW w:w="1134" w:type="dxa"/>
            <w:tcBorders>
              <w:bottom w:val="single" w:sz="4" w:space="0" w:color="auto"/>
            </w:tcBorders>
            <w:shd w:val="clear" w:color="auto" w:fill="auto"/>
            <w:noWrap/>
            <w:vAlign w:val="bottom"/>
          </w:tcPr>
          <w:p w14:paraId="782096D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4" w:type="dxa"/>
            <w:tcBorders>
              <w:bottom w:val="single" w:sz="4" w:space="0" w:color="auto"/>
            </w:tcBorders>
            <w:shd w:val="clear" w:color="auto" w:fill="auto"/>
            <w:noWrap/>
            <w:vAlign w:val="bottom"/>
          </w:tcPr>
          <w:p w14:paraId="1548594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bottom w:val="single" w:sz="4" w:space="0" w:color="auto"/>
            </w:tcBorders>
            <w:shd w:val="clear" w:color="auto" w:fill="auto"/>
            <w:noWrap/>
            <w:vAlign w:val="bottom"/>
          </w:tcPr>
          <w:p w14:paraId="1395CD3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992" w:type="dxa"/>
            <w:tcBorders>
              <w:bottom w:val="single" w:sz="4" w:space="0" w:color="auto"/>
            </w:tcBorders>
            <w:shd w:val="clear" w:color="auto" w:fill="auto"/>
            <w:noWrap/>
            <w:vAlign w:val="bottom"/>
          </w:tcPr>
          <w:p w14:paraId="74EF6BD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bottom w:val="single" w:sz="4" w:space="0" w:color="auto"/>
            </w:tcBorders>
            <w:shd w:val="clear" w:color="auto" w:fill="auto"/>
            <w:noWrap/>
            <w:vAlign w:val="bottom"/>
          </w:tcPr>
          <w:p w14:paraId="2008BFF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38" w:type="dxa"/>
            <w:tcBorders>
              <w:bottom w:val="single" w:sz="4" w:space="0" w:color="auto"/>
            </w:tcBorders>
            <w:shd w:val="clear" w:color="auto" w:fill="auto"/>
            <w:noWrap/>
            <w:vAlign w:val="bottom"/>
          </w:tcPr>
          <w:p w14:paraId="0AB85A3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bottom w:val="single" w:sz="4" w:space="0" w:color="auto"/>
            </w:tcBorders>
            <w:shd w:val="clear" w:color="auto" w:fill="auto"/>
            <w:noWrap/>
            <w:vAlign w:val="bottom"/>
          </w:tcPr>
          <w:p w14:paraId="5D6AC04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bottom w:val="single" w:sz="4" w:space="0" w:color="auto"/>
            </w:tcBorders>
            <w:shd w:val="clear" w:color="auto" w:fill="auto"/>
            <w:noWrap/>
            <w:vAlign w:val="bottom"/>
          </w:tcPr>
          <w:p w14:paraId="635E859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bottom w:val="single" w:sz="4" w:space="0" w:color="auto"/>
            </w:tcBorders>
            <w:shd w:val="clear" w:color="auto" w:fill="auto"/>
            <w:noWrap/>
            <w:vAlign w:val="bottom"/>
          </w:tcPr>
          <w:p w14:paraId="3C387F2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4</w:t>
            </w:r>
          </w:p>
        </w:tc>
      </w:tr>
      <w:tr w:rsidR="006D1E16" w:rsidRPr="00A56D1A" w14:paraId="29D58A2D" w14:textId="77777777" w:rsidTr="00C519BF">
        <w:trPr>
          <w:trHeight w:val="288"/>
        </w:trPr>
        <w:tc>
          <w:tcPr>
            <w:tcW w:w="3686" w:type="dxa"/>
            <w:shd w:val="clear" w:color="auto" w:fill="auto"/>
            <w:noWrap/>
            <w:vAlign w:val="bottom"/>
          </w:tcPr>
          <w:p w14:paraId="6F948DC4"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Ahmadi et al. (2022) Post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10F9BB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519D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D119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8A87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2E80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CC48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CB41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63EB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089D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0F37C1E5" w14:textId="77777777" w:rsidTr="00C519BF">
        <w:trPr>
          <w:trHeight w:val="288"/>
        </w:trPr>
        <w:tc>
          <w:tcPr>
            <w:tcW w:w="3686" w:type="dxa"/>
            <w:shd w:val="clear" w:color="auto" w:fill="auto"/>
            <w:noWrap/>
            <w:vAlign w:val="bottom"/>
          </w:tcPr>
          <w:p w14:paraId="00229E3E" w14:textId="77777777" w:rsidR="006D1E16" w:rsidRPr="00A56D1A" w:rsidRDefault="006D1E16" w:rsidP="006D1E16">
            <w:pPr>
              <w:rPr>
                <w:rFonts w:eastAsia="Calibri"/>
                <w:color w:val="000000"/>
                <w:sz w:val="20"/>
                <w:szCs w:val="20"/>
              </w:rPr>
            </w:pPr>
            <w:r w:rsidRPr="00A56D1A">
              <w:rPr>
                <w:rFonts w:eastAsia="Calibri"/>
                <w:color w:val="000000"/>
                <w:sz w:val="20"/>
                <w:szCs w:val="20"/>
              </w:rPr>
              <w:t>Ahmadi et al. (2022) FU 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B1D70D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F1F7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80F7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6619C"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B709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C3A2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00BC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11681"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92FB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01837C02" w14:textId="77777777" w:rsidTr="00C519BF">
        <w:trPr>
          <w:trHeight w:val="288"/>
        </w:trPr>
        <w:tc>
          <w:tcPr>
            <w:tcW w:w="3686" w:type="dxa"/>
            <w:shd w:val="clear" w:color="auto" w:fill="auto"/>
            <w:noWrap/>
            <w:vAlign w:val="bottom"/>
          </w:tcPr>
          <w:p w14:paraId="691615D4" w14:textId="77777777" w:rsidR="006D1E16" w:rsidRPr="00A56D1A" w:rsidRDefault="006D1E16" w:rsidP="006D1E16">
            <w:pPr>
              <w:rPr>
                <w:rFonts w:eastAsia="Times New Roman"/>
                <w:color w:val="000000"/>
                <w:sz w:val="20"/>
                <w:szCs w:val="20"/>
              </w:rPr>
            </w:pPr>
            <w:r w:rsidRPr="00A56D1A">
              <w:rPr>
                <w:rFonts w:eastAsia="Calibri"/>
                <w:color w:val="000000"/>
                <w:sz w:val="20"/>
                <w:szCs w:val="20"/>
              </w:rPr>
              <w:t>Ahrens &amp; Rexford (2002)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F50433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FE06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0FBE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CAC0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F691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FA98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7FB9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B64E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B1A0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3</w:t>
            </w:r>
          </w:p>
        </w:tc>
      </w:tr>
      <w:tr w:rsidR="006D1E16" w:rsidRPr="00A56D1A" w14:paraId="42EFBB9B" w14:textId="77777777" w:rsidTr="00C519BF">
        <w:trPr>
          <w:trHeight w:val="288"/>
        </w:trPr>
        <w:tc>
          <w:tcPr>
            <w:tcW w:w="3686" w:type="dxa"/>
            <w:shd w:val="clear" w:color="auto" w:fill="auto"/>
            <w:noWrap/>
            <w:vAlign w:val="bottom"/>
          </w:tcPr>
          <w:p w14:paraId="2C3901F0" w14:textId="77777777" w:rsidR="006D1E16" w:rsidRPr="00A56D1A" w:rsidRDefault="006D1E16" w:rsidP="006D1E16">
            <w:pPr>
              <w:rPr>
                <w:rFonts w:eastAsia="Times New Roman"/>
                <w:color w:val="000000"/>
                <w:sz w:val="20"/>
                <w:szCs w:val="20"/>
              </w:rPr>
            </w:pPr>
            <w:r w:rsidRPr="00A56D1A">
              <w:rPr>
                <w:rFonts w:eastAsia="Calibri"/>
                <w:color w:val="000000"/>
                <w:sz w:val="20"/>
                <w:szCs w:val="20"/>
              </w:rPr>
              <w:t xml:space="preserve">Al-Hadethe et al. (2015)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20C2A4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EE62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168F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56DD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42A0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D07B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DC1A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B43A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EBCD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2</w:t>
            </w:r>
          </w:p>
        </w:tc>
      </w:tr>
      <w:tr w:rsidR="006D1E16" w:rsidRPr="00A56D1A" w14:paraId="3B5EDA0B" w14:textId="77777777" w:rsidTr="00C519BF">
        <w:trPr>
          <w:trHeight w:val="288"/>
        </w:trPr>
        <w:tc>
          <w:tcPr>
            <w:tcW w:w="3686" w:type="dxa"/>
            <w:shd w:val="clear" w:color="auto" w:fill="auto"/>
            <w:noWrap/>
            <w:vAlign w:val="bottom"/>
          </w:tcPr>
          <w:p w14:paraId="01FCFCEF" w14:textId="77777777" w:rsidR="006D1E16" w:rsidRPr="00A56D1A" w:rsidRDefault="006D1E16" w:rsidP="006D1E16">
            <w:pPr>
              <w:rPr>
                <w:rFonts w:eastAsia="Times New Roman"/>
                <w:color w:val="000000"/>
                <w:sz w:val="20"/>
                <w:szCs w:val="20"/>
              </w:rPr>
            </w:pPr>
            <w:r w:rsidRPr="00A56D1A">
              <w:rPr>
                <w:rFonts w:eastAsia="Calibri"/>
                <w:color w:val="000000"/>
                <w:sz w:val="20"/>
                <w:szCs w:val="20"/>
              </w:rPr>
              <w:t>Auslander et al. (2017)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180053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4BEC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8118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4CF6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126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F188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D1EE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85E2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1329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6816E0F8" w14:textId="77777777" w:rsidTr="00C519BF">
        <w:trPr>
          <w:trHeight w:val="288"/>
        </w:trPr>
        <w:tc>
          <w:tcPr>
            <w:tcW w:w="3686" w:type="dxa"/>
            <w:shd w:val="clear" w:color="auto" w:fill="auto"/>
            <w:noWrap/>
            <w:vAlign w:val="bottom"/>
          </w:tcPr>
          <w:p w14:paraId="40DFB642" w14:textId="77777777" w:rsidR="006D1E16" w:rsidRPr="00A56D1A" w:rsidRDefault="006D1E16" w:rsidP="006D1E16">
            <w:pPr>
              <w:rPr>
                <w:rFonts w:eastAsia="Times New Roman"/>
                <w:b/>
                <w:bCs/>
                <w:color w:val="000000"/>
                <w:sz w:val="20"/>
                <w:szCs w:val="20"/>
              </w:rPr>
            </w:pPr>
            <w:r w:rsidRPr="00A56D1A">
              <w:rPr>
                <w:rFonts w:eastAsia="Calibri"/>
                <w:b/>
                <w:bCs/>
                <w:color w:val="000000"/>
                <w:sz w:val="20"/>
                <w:szCs w:val="20"/>
              </w:rPr>
              <w:t>Auslander et al. (2020)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15FC8C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6937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360B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33B2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22B9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F8F4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7A86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5221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95A3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6697DBBC" w14:textId="77777777" w:rsidTr="00C519BF">
        <w:trPr>
          <w:trHeight w:val="288"/>
        </w:trPr>
        <w:tc>
          <w:tcPr>
            <w:tcW w:w="3686" w:type="dxa"/>
            <w:shd w:val="clear" w:color="auto" w:fill="auto"/>
            <w:noWrap/>
            <w:vAlign w:val="bottom"/>
          </w:tcPr>
          <w:p w14:paraId="50C18700"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Banoglu &amp; Korkmazlar (2021)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B64DCF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E0B5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6862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5C68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D4D7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242E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C410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75F1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8D6D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1B05A809" w14:textId="77777777" w:rsidTr="00C519BF">
        <w:trPr>
          <w:trHeight w:val="288"/>
        </w:trPr>
        <w:tc>
          <w:tcPr>
            <w:tcW w:w="3686" w:type="dxa"/>
            <w:shd w:val="clear" w:color="auto" w:fill="auto"/>
            <w:noWrap/>
            <w:vAlign w:val="bottom"/>
          </w:tcPr>
          <w:p w14:paraId="6AD5BA73" w14:textId="77777777" w:rsidR="006D1E16" w:rsidRPr="00A56D1A" w:rsidRDefault="006D1E16" w:rsidP="006D1E16">
            <w:pPr>
              <w:rPr>
                <w:rFonts w:eastAsia="Times New Roman"/>
                <w:b/>
                <w:bCs/>
                <w:color w:val="000000"/>
                <w:sz w:val="20"/>
                <w:szCs w:val="20"/>
              </w:rPr>
            </w:pPr>
            <w:r w:rsidRPr="00A56D1A">
              <w:rPr>
                <w:rFonts w:eastAsia="Calibri"/>
                <w:b/>
                <w:bCs/>
                <w:color w:val="000000"/>
                <w:sz w:val="20"/>
                <w:szCs w:val="20"/>
              </w:rPr>
              <w:t>Barron et al. (2016)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45EB0F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879E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9824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71B0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4E1D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7D59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999F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51EE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F734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334D1D24" w14:textId="77777777" w:rsidTr="00C519BF">
        <w:trPr>
          <w:trHeight w:val="288"/>
        </w:trPr>
        <w:tc>
          <w:tcPr>
            <w:tcW w:w="3686" w:type="dxa"/>
            <w:shd w:val="clear" w:color="auto" w:fill="auto"/>
            <w:noWrap/>
            <w:vAlign w:val="bottom"/>
          </w:tcPr>
          <w:p w14:paraId="430C1AE4" w14:textId="61D1B1D8" w:rsidR="006D1E16" w:rsidRPr="00A56D1A" w:rsidRDefault="006D1E16" w:rsidP="006D1E16">
            <w:pPr>
              <w:rPr>
                <w:rFonts w:eastAsia="Times New Roman"/>
                <w:color w:val="000000"/>
                <w:sz w:val="20"/>
                <w:szCs w:val="20"/>
              </w:rPr>
            </w:pPr>
            <w:r w:rsidRPr="00A56D1A">
              <w:rPr>
                <w:rFonts w:eastAsia="Calibri"/>
                <w:color w:val="000000"/>
                <w:sz w:val="20"/>
                <w:szCs w:val="20"/>
              </w:rPr>
              <w:t>Barron et al. (202</w:t>
            </w:r>
            <w:r w:rsidR="0094765B">
              <w:rPr>
                <w:rFonts w:eastAsia="Calibri"/>
                <w:color w:val="000000"/>
                <w:sz w:val="20"/>
                <w:szCs w:val="20"/>
              </w:rPr>
              <w:t>1</w:t>
            </w:r>
            <w:r w:rsidRPr="00A56D1A">
              <w:rPr>
                <w:rFonts w:eastAsia="Calibri"/>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2706A7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0C4D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D8BF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F140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09BE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99F5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2D62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F42B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EE2B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18B82CB9" w14:textId="77777777" w:rsidTr="00C519BF">
        <w:trPr>
          <w:trHeight w:val="288"/>
        </w:trPr>
        <w:tc>
          <w:tcPr>
            <w:tcW w:w="3686" w:type="dxa"/>
            <w:shd w:val="clear" w:color="auto" w:fill="auto"/>
            <w:noWrap/>
            <w:vAlign w:val="bottom"/>
          </w:tcPr>
          <w:p w14:paraId="3063B590"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Bidstrup et al. (2021)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C3913B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6AC2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7F98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BF52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8957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B985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09A8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4DAC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8C9F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3A88670A" w14:textId="77777777" w:rsidTr="00C519BF">
        <w:trPr>
          <w:trHeight w:val="288"/>
        </w:trPr>
        <w:tc>
          <w:tcPr>
            <w:tcW w:w="3686" w:type="dxa"/>
            <w:shd w:val="clear" w:color="auto" w:fill="auto"/>
            <w:noWrap/>
            <w:vAlign w:val="bottom"/>
          </w:tcPr>
          <w:p w14:paraId="6C986695" w14:textId="77777777" w:rsidR="006D1E16" w:rsidRPr="00A56D1A" w:rsidRDefault="006D1E16" w:rsidP="006D1E16">
            <w:pPr>
              <w:rPr>
                <w:rFonts w:eastAsia="Times New Roman"/>
                <w:b/>
                <w:bCs/>
                <w:color w:val="000000"/>
                <w:sz w:val="20"/>
                <w:szCs w:val="20"/>
              </w:rPr>
            </w:pPr>
            <w:r w:rsidRPr="00A56D1A">
              <w:rPr>
                <w:rFonts w:eastAsia="Calibri"/>
                <w:b/>
                <w:bCs/>
                <w:color w:val="000000"/>
                <w:sz w:val="20"/>
                <w:szCs w:val="20"/>
              </w:rPr>
              <w:t>Carrion et al. (2013)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DA456D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55C7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9F91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5740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0B20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B1BC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460B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FA07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B56A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4680C311" w14:textId="77777777" w:rsidTr="00C519BF">
        <w:trPr>
          <w:trHeight w:val="288"/>
        </w:trPr>
        <w:tc>
          <w:tcPr>
            <w:tcW w:w="3686" w:type="dxa"/>
            <w:shd w:val="clear" w:color="auto" w:fill="auto"/>
            <w:noWrap/>
            <w:vAlign w:val="bottom"/>
          </w:tcPr>
          <w:p w14:paraId="1DE5B5B7" w14:textId="77777777" w:rsidR="006D1E16" w:rsidRPr="00A56D1A" w:rsidRDefault="006D1E16" w:rsidP="006D1E16">
            <w:pPr>
              <w:rPr>
                <w:rFonts w:eastAsia="Times New Roman"/>
                <w:b/>
                <w:bCs/>
                <w:color w:val="000000"/>
                <w:sz w:val="20"/>
                <w:szCs w:val="20"/>
              </w:rPr>
            </w:pPr>
            <w:r w:rsidRPr="00A56D1A">
              <w:rPr>
                <w:rFonts w:eastAsia="Calibri"/>
                <w:b/>
                <w:bCs/>
                <w:color w:val="000000"/>
                <w:sz w:val="20"/>
                <w:szCs w:val="20"/>
              </w:rPr>
              <w:t>Catani et al. (2009)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078E11C" w14:textId="77777777" w:rsidR="006D1E16" w:rsidRPr="00A56D1A" w:rsidRDefault="006D1E16" w:rsidP="006D1E16">
            <w:pPr>
              <w:jc w:val="center"/>
              <w:rPr>
                <w:rFonts w:eastAsia="Calibri"/>
                <w:b/>
                <w:bCs/>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0A86C" w14:textId="77777777" w:rsidR="006D1E16" w:rsidRPr="00A56D1A" w:rsidRDefault="006D1E16" w:rsidP="006D1E16">
            <w:pPr>
              <w:jc w:val="center"/>
              <w:rPr>
                <w:rFonts w:eastAsia="Calibri"/>
                <w:b/>
                <w:bCs/>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9E204" w14:textId="77777777" w:rsidR="006D1E16" w:rsidRPr="00A56D1A" w:rsidRDefault="006D1E16" w:rsidP="006D1E16">
            <w:pPr>
              <w:jc w:val="center"/>
              <w:rPr>
                <w:rFonts w:eastAsia="Calibri"/>
                <w:b/>
                <w:bCs/>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0A8CB" w14:textId="77777777" w:rsidR="006D1E16" w:rsidRPr="00A56D1A" w:rsidRDefault="006D1E16" w:rsidP="006D1E16">
            <w:pPr>
              <w:jc w:val="center"/>
              <w:rPr>
                <w:rFonts w:eastAsia="Calibri"/>
                <w:b/>
                <w:bCs/>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8389B" w14:textId="77777777" w:rsidR="006D1E16" w:rsidRPr="00A56D1A" w:rsidRDefault="006D1E16" w:rsidP="006D1E16">
            <w:pPr>
              <w:jc w:val="center"/>
              <w:rPr>
                <w:rFonts w:eastAsia="Calibri"/>
                <w:b/>
                <w:bCs/>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06961" w14:textId="77777777" w:rsidR="006D1E16" w:rsidRPr="00A56D1A" w:rsidRDefault="006D1E16" w:rsidP="006D1E16">
            <w:pPr>
              <w:jc w:val="center"/>
              <w:rPr>
                <w:rFonts w:eastAsia="Calibri"/>
                <w:b/>
                <w:bCs/>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76442" w14:textId="77777777" w:rsidR="006D1E16" w:rsidRPr="00A56D1A" w:rsidRDefault="006D1E16" w:rsidP="006D1E16">
            <w:pPr>
              <w:jc w:val="center"/>
              <w:rPr>
                <w:rFonts w:eastAsia="Calibri"/>
                <w:b/>
                <w:bCs/>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E36C1" w14:textId="77777777" w:rsidR="006D1E16" w:rsidRPr="00A56D1A" w:rsidRDefault="006D1E16" w:rsidP="006D1E16">
            <w:pPr>
              <w:jc w:val="center"/>
              <w:rPr>
                <w:rFonts w:eastAsia="Calibri"/>
                <w:b/>
                <w:bCs/>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770D7" w14:textId="77777777" w:rsidR="006D1E16" w:rsidRPr="00A56D1A" w:rsidRDefault="006D1E16" w:rsidP="006D1E16">
            <w:pPr>
              <w:jc w:val="center"/>
              <w:rPr>
                <w:rFonts w:eastAsia="Calibri"/>
                <w:b/>
                <w:bCs/>
                <w:sz w:val="20"/>
                <w:szCs w:val="20"/>
              </w:rPr>
            </w:pPr>
            <w:r w:rsidRPr="00A56D1A">
              <w:rPr>
                <w:rFonts w:eastAsia="Calibri"/>
                <w:b/>
                <w:bCs/>
                <w:color w:val="000000"/>
                <w:sz w:val="20"/>
                <w:szCs w:val="20"/>
              </w:rPr>
              <w:t>6</w:t>
            </w:r>
          </w:p>
        </w:tc>
      </w:tr>
      <w:tr w:rsidR="006D1E16" w:rsidRPr="00A56D1A" w14:paraId="5B2EEF2E" w14:textId="77777777" w:rsidTr="00C519BF">
        <w:trPr>
          <w:trHeight w:val="288"/>
        </w:trPr>
        <w:tc>
          <w:tcPr>
            <w:tcW w:w="3686" w:type="dxa"/>
            <w:shd w:val="clear" w:color="auto" w:fill="auto"/>
            <w:noWrap/>
            <w:vAlign w:val="bottom"/>
          </w:tcPr>
          <w:p w14:paraId="54C850A5" w14:textId="77777777" w:rsidR="006D1E16" w:rsidRPr="00A56D1A" w:rsidRDefault="006D1E16" w:rsidP="006D1E16">
            <w:pPr>
              <w:rPr>
                <w:rFonts w:eastAsia="Times New Roman"/>
                <w:color w:val="000000"/>
                <w:sz w:val="20"/>
                <w:szCs w:val="20"/>
              </w:rPr>
            </w:pPr>
            <w:r w:rsidRPr="00A56D1A">
              <w:rPr>
                <w:rFonts w:eastAsia="Calibri"/>
                <w:color w:val="000000"/>
                <w:sz w:val="20"/>
                <w:szCs w:val="20"/>
              </w:rPr>
              <w:t>Celano et al. (1996)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3CAB23E" w14:textId="77777777" w:rsidR="006D1E16" w:rsidRPr="00A56D1A" w:rsidRDefault="006D1E16" w:rsidP="006D1E16">
            <w:pPr>
              <w:jc w:val="center"/>
              <w:rPr>
                <w:rFonts w:eastAsia="Calibri"/>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4C85F" w14:textId="77777777" w:rsidR="006D1E16" w:rsidRPr="00A56D1A" w:rsidRDefault="006D1E16" w:rsidP="006D1E16">
            <w:pPr>
              <w:jc w:val="center"/>
              <w:rPr>
                <w:rFonts w:eastAsia="Calibri"/>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7A1CE" w14:textId="77777777" w:rsidR="006D1E16" w:rsidRPr="00A56D1A" w:rsidRDefault="006D1E16" w:rsidP="006D1E16">
            <w:pPr>
              <w:jc w:val="center"/>
              <w:rPr>
                <w:rFonts w:eastAsia="Calibri"/>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5A4" w14:textId="77777777" w:rsidR="006D1E16" w:rsidRPr="00A56D1A" w:rsidRDefault="006D1E16" w:rsidP="006D1E16">
            <w:pPr>
              <w:jc w:val="center"/>
              <w:rPr>
                <w:rFonts w:eastAsia="Calibri"/>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BDB31" w14:textId="77777777" w:rsidR="006D1E16" w:rsidRPr="00A56D1A" w:rsidRDefault="006D1E16" w:rsidP="006D1E16">
            <w:pPr>
              <w:jc w:val="center"/>
              <w:rPr>
                <w:rFonts w:eastAsia="Calibri"/>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4E61A" w14:textId="77777777" w:rsidR="006D1E16" w:rsidRPr="00A56D1A" w:rsidRDefault="006D1E16" w:rsidP="006D1E16">
            <w:pPr>
              <w:jc w:val="center"/>
              <w:rPr>
                <w:rFonts w:eastAsia="Calibri"/>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C64AA" w14:textId="77777777" w:rsidR="006D1E16" w:rsidRPr="00A56D1A" w:rsidRDefault="006D1E16" w:rsidP="006D1E16">
            <w:pPr>
              <w:jc w:val="center"/>
              <w:rPr>
                <w:rFonts w:eastAsia="Calibri"/>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E92EA" w14:textId="77777777" w:rsidR="006D1E16" w:rsidRPr="00A56D1A" w:rsidRDefault="006D1E16" w:rsidP="006D1E16">
            <w:pPr>
              <w:jc w:val="center"/>
              <w:rPr>
                <w:rFonts w:eastAsia="Calibri"/>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70DF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4</w:t>
            </w:r>
          </w:p>
        </w:tc>
      </w:tr>
      <w:tr w:rsidR="006D1E16" w:rsidRPr="00A56D1A" w14:paraId="455147AD" w14:textId="77777777" w:rsidTr="00C519BF">
        <w:trPr>
          <w:trHeight w:val="288"/>
        </w:trPr>
        <w:tc>
          <w:tcPr>
            <w:tcW w:w="3686" w:type="dxa"/>
            <w:shd w:val="clear" w:color="auto" w:fill="auto"/>
            <w:noWrap/>
            <w:vAlign w:val="bottom"/>
          </w:tcPr>
          <w:p w14:paraId="329A91A0" w14:textId="77777777" w:rsidR="006D1E16" w:rsidRPr="00A56D1A" w:rsidRDefault="006D1E16" w:rsidP="006D1E16">
            <w:pPr>
              <w:rPr>
                <w:rFonts w:eastAsia="Times New Roman"/>
                <w:color w:val="000000"/>
                <w:sz w:val="20"/>
                <w:szCs w:val="20"/>
              </w:rPr>
            </w:pPr>
            <w:r w:rsidRPr="00A56D1A">
              <w:rPr>
                <w:rFonts w:eastAsia="Calibri"/>
                <w:color w:val="000000"/>
                <w:sz w:val="20"/>
                <w:szCs w:val="20"/>
              </w:rPr>
              <w:t>Chemtob et al. (2002)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ED17FC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F577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B8BB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B74F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4371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2997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64CD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E891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DAE3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012FFCB1" w14:textId="77777777" w:rsidTr="00C519BF">
        <w:trPr>
          <w:trHeight w:val="288"/>
        </w:trPr>
        <w:tc>
          <w:tcPr>
            <w:tcW w:w="3686" w:type="dxa"/>
            <w:shd w:val="clear" w:color="auto" w:fill="auto"/>
            <w:noWrap/>
            <w:vAlign w:val="bottom"/>
          </w:tcPr>
          <w:p w14:paraId="5A378D90" w14:textId="77777777" w:rsidR="006D1E16" w:rsidRPr="00A56D1A" w:rsidRDefault="006D1E16" w:rsidP="006D1E16">
            <w:pPr>
              <w:rPr>
                <w:rFonts w:eastAsia="Times New Roman"/>
                <w:color w:val="000000"/>
                <w:sz w:val="20"/>
                <w:szCs w:val="20"/>
              </w:rPr>
            </w:pPr>
            <w:r w:rsidRPr="00A56D1A">
              <w:rPr>
                <w:rFonts w:eastAsia="Calibri"/>
                <w:color w:val="000000"/>
                <w:sz w:val="20"/>
                <w:szCs w:val="20"/>
              </w:rPr>
              <w:t>Chen et al. (2014)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03EC5B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4201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F58E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1CA1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2B51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9F9F1"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64A1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4853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8097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2</w:t>
            </w:r>
          </w:p>
        </w:tc>
      </w:tr>
      <w:tr w:rsidR="006D1E16" w:rsidRPr="00A56D1A" w14:paraId="317B0154" w14:textId="77777777" w:rsidTr="00C519BF">
        <w:trPr>
          <w:trHeight w:val="288"/>
        </w:trPr>
        <w:tc>
          <w:tcPr>
            <w:tcW w:w="3686" w:type="dxa"/>
            <w:shd w:val="clear" w:color="auto" w:fill="auto"/>
            <w:noWrap/>
            <w:vAlign w:val="bottom"/>
          </w:tcPr>
          <w:p w14:paraId="28FDB957" w14:textId="77777777" w:rsidR="006D1E16" w:rsidRPr="00A56D1A" w:rsidRDefault="006D1E16" w:rsidP="006D1E16">
            <w:pPr>
              <w:rPr>
                <w:rFonts w:eastAsia="Times New Roman"/>
                <w:color w:val="000000"/>
                <w:sz w:val="20"/>
                <w:szCs w:val="20"/>
              </w:rPr>
            </w:pPr>
            <w:r w:rsidRPr="00A56D1A">
              <w:rPr>
                <w:rFonts w:eastAsia="Calibri"/>
                <w:color w:val="000000"/>
                <w:sz w:val="20"/>
                <w:szCs w:val="20"/>
              </w:rPr>
              <w:t>Cohen et al. (2004)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8BC0A7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922C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7CAF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2AE1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D76F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95D3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AA48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6D82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F862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2619DDB8"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EC7F5"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Cohen et al. (2005)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179F70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7303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0C7C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D006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614F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FFB0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D786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1113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E1FE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7E66E273"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BB3BC"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Cohen et al. (2011)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E0B0F9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2A51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55AC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72BF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EE07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5725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F85C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B58B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82EC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671EBC97"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A6065" w14:textId="77777777" w:rsidR="006D1E16" w:rsidRPr="00A56D1A" w:rsidRDefault="006D1E16" w:rsidP="006D1E16">
            <w:pPr>
              <w:rPr>
                <w:rFonts w:eastAsia="Calibri"/>
                <w:color w:val="000000"/>
                <w:sz w:val="20"/>
                <w:szCs w:val="20"/>
              </w:rPr>
            </w:pPr>
            <w:r w:rsidRPr="00A56D1A">
              <w:rPr>
                <w:rFonts w:eastAsia="Calibri"/>
                <w:color w:val="000000"/>
                <w:sz w:val="20"/>
                <w:szCs w:val="20"/>
              </w:rPr>
              <w:t>Danielson et al. (2012)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520DE0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29C7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A617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A0E5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3E51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9390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E149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9BF0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229E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03D1862E"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5CABE" w14:textId="77777777" w:rsidR="006D1E16" w:rsidRPr="00A56D1A" w:rsidRDefault="006D1E16" w:rsidP="006D1E16">
            <w:pPr>
              <w:rPr>
                <w:rFonts w:eastAsia="Calibri"/>
                <w:color w:val="000000"/>
                <w:sz w:val="20"/>
                <w:szCs w:val="20"/>
              </w:rPr>
            </w:pPr>
            <w:r w:rsidRPr="00A56D1A">
              <w:rPr>
                <w:rFonts w:eastAsia="Calibri"/>
                <w:color w:val="000000"/>
                <w:sz w:val="20"/>
                <w:szCs w:val="20"/>
              </w:rPr>
              <w:t>Dawson et al. (2018)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7AFA55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74EB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4180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A91F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DBCB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E97F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8E1D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D637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D2B4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0FA043E1"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154836"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de Roos et al. (2011)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3800D9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7439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9900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6A2D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23DE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E271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EFC4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0A52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CB67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7CF8FDF4"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8CA02"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de Roos et al. (2017)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34A7C3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BA9B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993D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95CD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BBE1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80FE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62C4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DEEE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2A32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11DF84A5"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37917" w14:textId="77777777" w:rsidR="006D1E16" w:rsidRPr="00A56D1A" w:rsidRDefault="006D1E16" w:rsidP="006D1E16">
            <w:pPr>
              <w:rPr>
                <w:rFonts w:eastAsia="Calibri"/>
                <w:color w:val="000000"/>
                <w:sz w:val="20"/>
                <w:szCs w:val="20"/>
              </w:rPr>
            </w:pPr>
            <w:r w:rsidRPr="00A56D1A">
              <w:rPr>
                <w:rFonts w:eastAsia="Calibri"/>
                <w:color w:val="000000"/>
                <w:sz w:val="20"/>
                <w:szCs w:val="20"/>
              </w:rPr>
              <w:t>Deblinger et al. (1996)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CB9668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E6C8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848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B007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CEC7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9071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115F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4185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7A91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3</w:t>
            </w:r>
          </w:p>
        </w:tc>
      </w:tr>
      <w:tr w:rsidR="006D1E16" w:rsidRPr="00A56D1A" w14:paraId="03F1EAEA"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06FE1"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lastRenderedPageBreak/>
              <w:t>Diehle et al. (2015)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100DE9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7DDC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431D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8424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32A0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F598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98E5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68FB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395A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154F7C16"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DB70C" w14:textId="77777777" w:rsidR="006D1E16" w:rsidRPr="00097D50" w:rsidRDefault="006D1E16" w:rsidP="006D1E16">
            <w:pPr>
              <w:rPr>
                <w:rFonts w:eastAsia="Calibri"/>
                <w:b/>
                <w:bCs/>
                <w:color w:val="000000"/>
                <w:sz w:val="20"/>
                <w:szCs w:val="20"/>
                <w:lang w:val="nl-NL"/>
              </w:rPr>
            </w:pPr>
            <w:r w:rsidRPr="00097D50">
              <w:rPr>
                <w:rFonts w:eastAsia="Calibri"/>
                <w:b/>
                <w:bCs/>
                <w:color w:val="000000"/>
                <w:sz w:val="20"/>
                <w:szCs w:val="20"/>
                <w:lang w:val="nl-NL"/>
              </w:rPr>
              <w:t>Dorsey et al. (2020) Kenya urban</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8F42F5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9BAC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E724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1EFE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DEF1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98A8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4936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84E3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D151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1FF3117B"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81237"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Dorsey et al. (2020) Kenya rural</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EBF80A0" w14:textId="77777777" w:rsidR="006D1E16" w:rsidRPr="00A56D1A" w:rsidRDefault="006D1E16" w:rsidP="006D1E16">
            <w:pPr>
              <w:jc w:val="center"/>
              <w:rPr>
                <w:rFonts w:eastAsia="Calibri"/>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6604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7673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EAAE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E38A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134D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5F15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804B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9112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4AAB075F"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26424"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Dorsey et al. (2020) Tanzania urban Post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FF8855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0CA7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3882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BFD7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887C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D3E7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3753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57C9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9F8C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2755C51C"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6B01D"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Dorsey et al. (2020) Tanzania urban FU 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8DF11E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E2B0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46A4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EFAD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AE9E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BC87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641C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C3F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7BB3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6E20F2C4"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78962"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Dorsey et al. (2020) Tanzania rural</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4DE2FA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6ABD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C8F8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B489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DCB0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2F8D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1A23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88B0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A086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4F5BDD10"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E2E83"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El-Khani et al. (2021)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81AFAE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778C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17D5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24B5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0650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0880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F16C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9F73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E86F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69458967"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C7EEA"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Ertl et al. (2011)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5DD912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65D3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2A48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DB21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521C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D7C7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D1C1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BEBB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F607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223637F3"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52722" w14:textId="77777777" w:rsidR="006D1E16" w:rsidRPr="00A56D1A" w:rsidRDefault="006D1E16" w:rsidP="006D1E16">
            <w:pPr>
              <w:rPr>
                <w:rFonts w:eastAsia="Calibri"/>
                <w:color w:val="000000"/>
                <w:sz w:val="20"/>
                <w:szCs w:val="20"/>
              </w:rPr>
            </w:pPr>
            <w:r w:rsidRPr="00A56D1A">
              <w:rPr>
                <w:rFonts w:eastAsia="Calibri"/>
                <w:color w:val="000000"/>
                <w:sz w:val="20"/>
                <w:szCs w:val="20"/>
              </w:rPr>
              <w:t>Espil et al. (2022)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FAB20B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2CC6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8163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8CF1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D650C"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A3FF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4F94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C70D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0A8B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2</w:t>
            </w:r>
          </w:p>
        </w:tc>
      </w:tr>
      <w:tr w:rsidR="006D1E16" w:rsidRPr="00A56D1A" w14:paraId="4B56A6DA"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D1E3A"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Foa et al. (2013)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34D4C5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6AB6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B5E2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8953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0AFD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70E5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F13C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674C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B256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0952C2A1"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C925"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Ford et al. (2012)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470630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34A5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9080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52B5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C70C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EBF9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9843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0E7F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020B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6FEF3B13"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140ED"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Gilboa-Schechtman et al. (2010)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624A4E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725D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3362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0F42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30CF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4BA7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3430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003F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4139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44B5A59B"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A37D8"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Goldbeck et al. (2016)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DFD41B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E168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393E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E1B1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1820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6A72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8589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C751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60A4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332E3F0B"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EF44B"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Gordon et al. (2008)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80E919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3944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D87B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C82B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ED33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A863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B57D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518C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5B14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138D48E9"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54B76" w14:textId="2C02B21A" w:rsidR="006D1E16" w:rsidRPr="00A56D1A" w:rsidRDefault="006D1E16" w:rsidP="006D1E16">
            <w:pPr>
              <w:rPr>
                <w:rFonts w:eastAsia="Calibri"/>
                <w:b/>
                <w:bCs/>
                <w:color w:val="000000"/>
                <w:sz w:val="20"/>
                <w:szCs w:val="20"/>
              </w:rPr>
            </w:pPr>
            <w:r w:rsidRPr="00A56D1A">
              <w:rPr>
                <w:rFonts w:eastAsia="Calibri"/>
                <w:b/>
                <w:bCs/>
                <w:color w:val="000000"/>
                <w:sz w:val="20"/>
                <w:szCs w:val="20"/>
              </w:rPr>
              <w:t xml:space="preserve">Hitchcock et al. (2021) </w:t>
            </w:r>
            <w:r>
              <w:rPr>
                <w:rFonts w:eastAsia="Calibri"/>
                <w:b/>
                <w:bCs/>
                <w:color w:val="000000"/>
                <w:sz w:val="20"/>
                <w:szCs w:val="20"/>
              </w:rPr>
              <w:t>study</w:t>
            </w:r>
            <w:r w:rsidRPr="00A56D1A">
              <w:rPr>
                <w:rFonts w:eastAsia="Calibri"/>
                <w:b/>
                <w:bCs/>
                <w:color w:val="000000"/>
                <w:sz w:val="20"/>
                <w:szCs w:val="20"/>
              </w:rPr>
              <w:t xml:space="preserve"> 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79CA5C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0170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F9A8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79E4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0125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B5EF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692F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06C1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F7E4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3183F80B"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2CC91"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Jensen et al. (2014)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DDE99C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F90D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343B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9C09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F078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16EC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2EDB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5FB8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ECAB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52A61CB4"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F99EF"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Kameoka et al. (2020)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D513AC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956D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5288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0CC9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6696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610A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A6D2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B374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3A5A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002666E2"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811F6"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Kaminer et al. (2023)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FC5EBC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2E9D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2A27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EBD4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FA8F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25F6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2D16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928B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C312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49BFD011"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5AB0B" w14:textId="77777777" w:rsidR="006D1E16" w:rsidRPr="00A56D1A" w:rsidRDefault="006D1E16" w:rsidP="006D1E16">
            <w:pPr>
              <w:rPr>
                <w:rFonts w:eastAsia="Calibri"/>
                <w:color w:val="000000"/>
                <w:sz w:val="20"/>
                <w:szCs w:val="20"/>
              </w:rPr>
            </w:pPr>
            <w:r w:rsidRPr="00A56D1A">
              <w:rPr>
                <w:rFonts w:eastAsia="Calibri"/>
                <w:color w:val="000000"/>
                <w:sz w:val="20"/>
                <w:szCs w:val="20"/>
              </w:rPr>
              <w:t>Kemp et al. (2010)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7BF9A2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98D6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1998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BC15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4CC4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E411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42CA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1007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AD4B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3</w:t>
            </w:r>
          </w:p>
        </w:tc>
      </w:tr>
      <w:tr w:rsidR="006D1E16" w:rsidRPr="00A56D1A" w14:paraId="0EFD7374"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DF69D" w14:textId="77777777" w:rsidR="006D1E16" w:rsidRPr="00A56D1A" w:rsidRDefault="006D1E16" w:rsidP="006D1E16">
            <w:pPr>
              <w:rPr>
                <w:rFonts w:eastAsia="Calibri"/>
                <w:color w:val="000000"/>
                <w:sz w:val="20"/>
                <w:szCs w:val="20"/>
              </w:rPr>
            </w:pPr>
            <w:r w:rsidRPr="00A56D1A">
              <w:rPr>
                <w:rFonts w:eastAsia="Calibri"/>
                <w:color w:val="000000"/>
                <w:sz w:val="20"/>
                <w:szCs w:val="20"/>
              </w:rPr>
              <w:t>King et al. (2000)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D0AC81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AF92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4AB61"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F5EC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427D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9A01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ED67C"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74E3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0F89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4</w:t>
            </w:r>
          </w:p>
        </w:tc>
      </w:tr>
      <w:tr w:rsidR="006D1E16" w:rsidRPr="00A56D1A" w14:paraId="18BA820E"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2DE44"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Langley et al. (2015)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C55A83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3848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FDF2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07FC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3FB4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C570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32E7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94D7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C97D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3D05CF74"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C103A" w14:textId="77777777" w:rsidR="006D1E16" w:rsidRPr="00A56D1A" w:rsidRDefault="006D1E16" w:rsidP="006D1E16">
            <w:pPr>
              <w:rPr>
                <w:rFonts w:eastAsia="Calibri"/>
                <w:color w:val="000000"/>
                <w:sz w:val="20"/>
                <w:szCs w:val="20"/>
              </w:rPr>
            </w:pPr>
            <w:r w:rsidRPr="00A56D1A">
              <w:rPr>
                <w:rFonts w:eastAsia="Calibri"/>
                <w:color w:val="000000"/>
                <w:sz w:val="20"/>
                <w:szCs w:val="20"/>
              </w:rPr>
              <w:t>Lesmana et al. (2009)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DA7634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95FD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E4691"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620D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77F3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9803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94A4C"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430FC"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7F24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2</w:t>
            </w:r>
          </w:p>
        </w:tc>
      </w:tr>
      <w:tr w:rsidR="006D1E16" w:rsidRPr="00A56D1A" w14:paraId="3D6ED065"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46A30" w14:textId="6EB4B90A" w:rsidR="006D1E16" w:rsidRPr="00A56D1A" w:rsidRDefault="006D1E16" w:rsidP="006D1E16">
            <w:pPr>
              <w:rPr>
                <w:rFonts w:eastAsia="Calibri"/>
                <w:b/>
                <w:bCs/>
                <w:color w:val="000000"/>
                <w:sz w:val="20"/>
                <w:szCs w:val="20"/>
              </w:rPr>
            </w:pPr>
            <w:r w:rsidRPr="00A56D1A">
              <w:rPr>
                <w:rFonts w:eastAsia="Calibri"/>
                <w:b/>
                <w:bCs/>
                <w:color w:val="000000"/>
                <w:sz w:val="20"/>
                <w:szCs w:val="20"/>
              </w:rPr>
              <w:t>Li et al. (202</w:t>
            </w:r>
            <w:r w:rsidR="00922A28">
              <w:rPr>
                <w:rFonts w:eastAsia="Calibri"/>
                <w:b/>
                <w:bCs/>
                <w:color w:val="000000"/>
                <w:sz w:val="20"/>
                <w:szCs w:val="20"/>
              </w:rPr>
              <w:t>3</w:t>
            </w:r>
            <w:r w:rsidRPr="00A56D1A">
              <w:rPr>
                <w:rFonts w:eastAsia="Calibri"/>
                <w:b/>
                <w:bCs/>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59A6D2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985F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4718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40F0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04D5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4C4E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181E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1E53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36EC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52ED415D"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D7A52" w14:textId="75C267B1" w:rsidR="006D1E16" w:rsidRPr="00A56D1A" w:rsidRDefault="006D1E16" w:rsidP="006D1E16">
            <w:pPr>
              <w:rPr>
                <w:rFonts w:eastAsia="Calibri"/>
                <w:b/>
                <w:bCs/>
                <w:color w:val="000000"/>
                <w:sz w:val="20"/>
                <w:szCs w:val="20"/>
              </w:rPr>
            </w:pPr>
            <w:r w:rsidRPr="00A56D1A">
              <w:rPr>
                <w:rFonts w:eastAsia="Calibri"/>
                <w:b/>
                <w:bCs/>
                <w:color w:val="000000"/>
                <w:sz w:val="20"/>
                <w:szCs w:val="20"/>
              </w:rPr>
              <w:t>Li et al. (202</w:t>
            </w:r>
            <w:r w:rsidR="00922A28">
              <w:rPr>
                <w:rFonts w:eastAsia="Calibri"/>
                <w:b/>
                <w:bCs/>
                <w:color w:val="000000"/>
                <w:sz w:val="20"/>
                <w:szCs w:val="20"/>
              </w:rPr>
              <w:t>4</w:t>
            </w:r>
            <w:r w:rsidRPr="00A56D1A">
              <w:rPr>
                <w:rFonts w:eastAsia="Calibri"/>
                <w:b/>
                <w:bCs/>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48A8E8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9C83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318F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2531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96CA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9DC1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C681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32EF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DEBD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12D1A3AA"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177B4" w14:textId="77777777" w:rsidR="006D1E16" w:rsidRPr="00A56D1A" w:rsidRDefault="006D1E16" w:rsidP="006D1E16">
            <w:pPr>
              <w:rPr>
                <w:rFonts w:eastAsia="Calibri"/>
                <w:color w:val="000000"/>
                <w:sz w:val="20"/>
                <w:szCs w:val="20"/>
              </w:rPr>
            </w:pPr>
            <w:r w:rsidRPr="00A56D1A">
              <w:rPr>
                <w:rFonts w:eastAsia="Calibri"/>
                <w:color w:val="000000"/>
                <w:sz w:val="20"/>
                <w:szCs w:val="20"/>
              </w:rPr>
              <w:t>McMullen et al. (2013)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48A3C5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88FB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E6AB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01B3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1AE3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4DFD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B80E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C592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450E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557C6764"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06523"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Meentken et al. (2020)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BB4A1E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482A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5D33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4601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7F36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293F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3056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333B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47BC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1F340CEE"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73DB9" w14:textId="77777777" w:rsidR="006D1E16" w:rsidRPr="00A56D1A" w:rsidRDefault="006D1E16" w:rsidP="006D1E16">
            <w:pPr>
              <w:rPr>
                <w:rFonts w:eastAsia="Calibri"/>
                <w:color w:val="000000"/>
                <w:sz w:val="20"/>
                <w:szCs w:val="20"/>
              </w:rPr>
            </w:pPr>
            <w:r w:rsidRPr="00A56D1A">
              <w:rPr>
                <w:rFonts w:eastAsia="Calibri"/>
                <w:color w:val="000000"/>
                <w:sz w:val="20"/>
                <w:szCs w:val="20"/>
              </w:rPr>
              <w:t>Meiser-Stedman et al. (2017)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527B1B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93BE1"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AF96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E0BD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98F9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5CB0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A901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7170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A47D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5A0388A2"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0D4EA" w14:textId="77777777" w:rsidR="006D1E16" w:rsidRPr="00A56D1A" w:rsidRDefault="006D1E16" w:rsidP="006D1E16">
            <w:pPr>
              <w:rPr>
                <w:rFonts w:eastAsia="Calibri"/>
                <w:color w:val="000000"/>
                <w:sz w:val="20"/>
                <w:szCs w:val="20"/>
              </w:rPr>
            </w:pPr>
            <w:r w:rsidRPr="00A56D1A">
              <w:rPr>
                <w:rFonts w:eastAsia="Calibri"/>
                <w:color w:val="000000"/>
                <w:sz w:val="20"/>
                <w:szCs w:val="20"/>
              </w:rPr>
              <w:t>Molero et al. (2019)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E54CF4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1A2F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5264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A887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26E8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6684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BAA6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55B9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72A0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49739719"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D9CFF"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Murray et al. (2015)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D9CBCE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8A53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7160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41B3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4508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19B6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3111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356F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B9FF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38752F7B"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87CE9"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lastRenderedPageBreak/>
              <w:t>O'Callaghan et al. (2013)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35CE6E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2703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7374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0AE9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6536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AAF5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5B8D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0928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1318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3D21B05D"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B40DA"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O'Callaghan et al. (2015)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EE3A36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0160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9440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3EA1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8E9A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9397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F2755"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4C73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A581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5187CDEA"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7A2FF"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Osorio et al. (2018)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8B4E7D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F808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23E7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4290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7202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84E0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5692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019D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C460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7A01E41F"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37381" w14:textId="77777777" w:rsidR="006D1E16" w:rsidRPr="00A56D1A" w:rsidRDefault="006D1E16" w:rsidP="006D1E16">
            <w:pPr>
              <w:rPr>
                <w:rFonts w:eastAsia="Calibri"/>
                <w:color w:val="000000"/>
                <w:sz w:val="20"/>
                <w:szCs w:val="20"/>
              </w:rPr>
            </w:pPr>
            <w:r w:rsidRPr="00A56D1A">
              <w:rPr>
                <w:rFonts w:eastAsia="Calibri"/>
                <w:color w:val="000000"/>
                <w:sz w:val="20"/>
                <w:szCs w:val="20"/>
              </w:rPr>
              <w:t>Peltonen et al. (2019)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3A3127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89A6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8313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4F5F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D605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5F8B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3822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443A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3DCF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4</w:t>
            </w:r>
          </w:p>
        </w:tc>
      </w:tr>
      <w:tr w:rsidR="006D1E16" w:rsidRPr="00A56D1A" w14:paraId="15C3C697"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97006" w14:textId="77777777" w:rsidR="006D1E16" w:rsidRPr="00A56D1A" w:rsidRDefault="006D1E16" w:rsidP="006D1E16">
            <w:pPr>
              <w:rPr>
                <w:rFonts w:eastAsia="Calibri"/>
                <w:color w:val="000000"/>
                <w:sz w:val="20"/>
                <w:szCs w:val="20"/>
              </w:rPr>
            </w:pPr>
            <w:r w:rsidRPr="00A56D1A">
              <w:rPr>
                <w:rFonts w:eastAsia="Calibri"/>
                <w:color w:val="000000"/>
                <w:sz w:val="20"/>
                <w:szCs w:val="20"/>
              </w:rPr>
              <w:t>Pityaratstian et al. (2015)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A6B6C4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587F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D834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1A98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2B55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3446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360E1"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88C8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4DDF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4</w:t>
            </w:r>
          </w:p>
        </w:tc>
      </w:tr>
      <w:tr w:rsidR="006D1E16" w:rsidRPr="00A56D1A" w14:paraId="2BC8270C"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651D8" w14:textId="77777777" w:rsidR="006D1E16" w:rsidRPr="00A56D1A" w:rsidRDefault="006D1E16" w:rsidP="006D1E16">
            <w:pPr>
              <w:rPr>
                <w:rFonts w:eastAsia="Calibri"/>
                <w:color w:val="000000"/>
                <w:sz w:val="20"/>
                <w:szCs w:val="20"/>
              </w:rPr>
            </w:pPr>
            <w:r w:rsidRPr="00A56D1A">
              <w:rPr>
                <w:rFonts w:eastAsia="Calibri"/>
                <w:color w:val="000000"/>
                <w:sz w:val="20"/>
                <w:szCs w:val="20"/>
              </w:rPr>
              <w:t>Roque-Lopez et al. (2021)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19E8DC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201FC"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2C93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ECE7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3E35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4F28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8AC7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D040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0869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3</w:t>
            </w:r>
          </w:p>
        </w:tc>
      </w:tr>
      <w:tr w:rsidR="006D1E16" w:rsidRPr="00A56D1A" w14:paraId="6F3AAE3E"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EC92F"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Rosner et al. (2019)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8C8D10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8329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AA3E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E99D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11E3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195B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8CCF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C10D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01FA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8</w:t>
            </w:r>
          </w:p>
        </w:tc>
      </w:tr>
      <w:tr w:rsidR="006D1E16" w:rsidRPr="00A56D1A" w14:paraId="2E2FEA17"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B6E4B"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Rossouw et al. (2020)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803112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50FA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7673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097F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3459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1575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FB7B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8840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F085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8</w:t>
            </w:r>
          </w:p>
        </w:tc>
      </w:tr>
      <w:tr w:rsidR="006D1E16" w:rsidRPr="00A56D1A" w14:paraId="7AC7A175"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45130" w14:textId="77777777" w:rsidR="006D1E16" w:rsidRPr="00A56D1A" w:rsidRDefault="006D1E16" w:rsidP="006D1E16">
            <w:pPr>
              <w:rPr>
                <w:rFonts w:eastAsia="Calibri"/>
                <w:color w:val="000000"/>
                <w:sz w:val="20"/>
                <w:szCs w:val="20"/>
              </w:rPr>
            </w:pPr>
            <w:r w:rsidRPr="00A56D1A">
              <w:rPr>
                <w:rFonts w:eastAsia="Calibri"/>
                <w:color w:val="000000"/>
                <w:sz w:val="20"/>
                <w:szCs w:val="20"/>
              </w:rPr>
              <w:t>Ruf et al. (2010)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51BA0A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F67E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21A6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CBE0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4260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3DFF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4DA0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C443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0A78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4558BE34"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A0747" w14:textId="77777777" w:rsidR="006D1E16" w:rsidRPr="00A56D1A" w:rsidRDefault="006D1E16" w:rsidP="006D1E16">
            <w:pPr>
              <w:rPr>
                <w:rFonts w:eastAsia="Calibri"/>
                <w:color w:val="000000"/>
                <w:sz w:val="20"/>
                <w:szCs w:val="20"/>
              </w:rPr>
            </w:pPr>
            <w:r w:rsidRPr="00A56D1A">
              <w:rPr>
                <w:rFonts w:eastAsia="Calibri"/>
                <w:color w:val="000000"/>
                <w:sz w:val="20"/>
                <w:szCs w:val="20"/>
              </w:rPr>
              <w:t>Santiago et al. (2018)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5461FB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B58B1"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6546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0753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DA69C"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D6A2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EAFA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4ED0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55C0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671A0944"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5B12C"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Schauer (2008)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BEACE7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03B4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F9AB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E4819"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0D21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831C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AFB3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3FE8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7D4C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0F4D544F"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25A08" w14:textId="77777777" w:rsidR="006D1E16" w:rsidRPr="00A56D1A" w:rsidRDefault="006D1E16" w:rsidP="006D1E16">
            <w:pPr>
              <w:rPr>
                <w:rFonts w:eastAsia="Calibri"/>
                <w:color w:val="000000"/>
                <w:sz w:val="20"/>
                <w:szCs w:val="20"/>
              </w:rPr>
            </w:pPr>
            <w:r w:rsidRPr="00A56D1A">
              <w:rPr>
                <w:rFonts w:eastAsia="Calibri"/>
                <w:color w:val="000000"/>
                <w:sz w:val="20"/>
                <w:szCs w:val="20"/>
              </w:rPr>
              <w:t>Scheeringa et al. (2011)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2A4C71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588D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FFD7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AC79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8E3F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F812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BAFD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63ED9"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5DFF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3</w:t>
            </w:r>
          </w:p>
        </w:tc>
      </w:tr>
      <w:tr w:rsidR="006D1E16" w:rsidRPr="00A56D1A" w14:paraId="03DEB589"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804E3" w14:textId="77777777" w:rsidR="006D1E16" w:rsidRPr="00A56D1A" w:rsidRDefault="006D1E16" w:rsidP="006D1E16">
            <w:pPr>
              <w:rPr>
                <w:rFonts w:eastAsia="Calibri"/>
                <w:color w:val="000000"/>
                <w:sz w:val="20"/>
                <w:szCs w:val="20"/>
              </w:rPr>
            </w:pPr>
            <w:r w:rsidRPr="00A56D1A">
              <w:rPr>
                <w:rFonts w:eastAsia="Calibri"/>
                <w:color w:val="000000"/>
                <w:sz w:val="20"/>
                <w:szCs w:val="20"/>
              </w:rPr>
              <w:t>Schottelkorb et al. (2012)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CD0360E"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69CC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8D15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3AAAF"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7B84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4E77C"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177A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5757C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FEDB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4</w:t>
            </w:r>
          </w:p>
        </w:tc>
      </w:tr>
      <w:tr w:rsidR="006D1E16" w:rsidRPr="00A56D1A" w14:paraId="138C5192"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70384" w14:textId="77777777" w:rsidR="006D1E16" w:rsidRPr="00A56D1A" w:rsidRDefault="006D1E16" w:rsidP="006D1E16">
            <w:pPr>
              <w:rPr>
                <w:rFonts w:eastAsia="Calibri"/>
                <w:color w:val="000000"/>
                <w:sz w:val="20"/>
                <w:szCs w:val="20"/>
              </w:rPr>
            </w:pPr>
            <w:r w:rsidRPr="00A56D1A">
              <w:rPr>
                <w:rFonts w:eastAsia="Calibri"/>
                <w:color w:val="000000"/>
                <w:sz w:val="20"/>
                <w:szCs w:val="20"/>
              </w:rPr>
              <w:t>Shechtman &amp; Mor (2010)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67EA20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A3CBC"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8C48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731E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3194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CA96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AD54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46241"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A153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5C77225A"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2142D"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Shein-Szydlo et al. (2016)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B6CB66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F304B"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C65D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AE21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033B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BF50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2E9D4"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121EA"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ED4D1"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7441A73D"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DBB06" w14:textId="77777777" w:rsidR="006D1E16" w:rsidRPr="00A56D1A" w:rsidRDefault="006D1E16" w:rsidP="006D1E16">
            <w:pPr>
              <w:rPr>
                <w:rFonts w:eastAsia="Calibri"/>
                <w:color w:val="000000"/>
                <w:sz w:val="20"/>
                <w:szCs w:val="20"/>
              </w:rPr>
            </w:pPr>
            <w:r w:rsidRPr="00A56D1A">
              <w:rPr>
                <w:rFonts w:eastAsia="Calibri"/>
                <w:color w:val="000000"/>
                <w:sz w:val="20"/>
                <w:szCs w:val="20"/>
              </w:rPr>
              <w:t xml:space="preserve">Sloan et al. (2011)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9ACB75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2362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392A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E553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7ADB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1238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D7D50"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D3C87"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7F868"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5</w:t>
            </w:r>
          </w:p>
        </w:tc>
      </w:tr>
      <w:tr w:rsidR="006D1E16" w:rsidRPr="00A56D1A" w14:paraId="29318184"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9B9F0"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Smith et al. (2007)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11ED986"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B990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AC05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0B94C"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1526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22EC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A46F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1391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6F1A7"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7</w:t>
            </w:r>
          </w:p>
        </w:tc>
      </w:tr>
      <w:tr w:rsidR="006D1E16" w:rsidRPr="00A56D1A" w14:paraId="1E7269C7"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2635E" w14:textId="77777777" w:rsidR="006D1E16" w:rsidRPr="00A56D1A" w:rsidRDefault="006D1E16" w:rsidP="006D1E16">
            <w:pPr>
              <w:rPr>
                <w:rFonts w:eastAsia="Calibri"/>
                <w:b/>
                <w:bCs/>
                <w:color w:val="000000"/>
                <w:sz w:val="20"/>
                <w:szCs w:val="20"/>
              </w:rPr>
            </w:pPr>
            <w:r w:rsidRPr="00A56D1A">
              <w:rPr>
                <w:rFonts w:eastAsia="Calibri"/>
                <w:b/>
                <w:bCs/>
                <w:color w:val="000000"/>
                <w:sz w:val="20"/>
                <w:szCs w:val="20"/>
              </w:rPr>
              <w:t>Stein et al. (2003)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CEAF2C0"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F9548"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EA36E"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0763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52D1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EF1BD"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CD692"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082FF"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1</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E2FF3" w14:textId="77777777" w:rsidR="006D1E16" w:rsidRPr="00A56D1A" w:rsidRDefault="006D1E16" w:rsidP="006D1E16">
            <w:pPr>
              <w:jc w:val="center"/>
              <w:rPr>
                <w:rFonts w:eastAsia="Calibri"/>
                <w:b/>
                <w:bCs/>
                <w:color w:val="000000"/>
                <w:sz w:val="20"/>
                <w:szCs w:val="20"/>
              </w:rPr>
            </w:pPr>
            <w:r w:rsidRPr="00A56D1A">
              <w:rPr>
                <w:rFonts w:eastAsia="Calibri"/>
                <w:b/>
                <w:bCs/>
                <w:color w:val="000000"/>
                <w:sz w:val="20"/>
                <w:szCs w:val="20"/>
              </w:rPr>
              <w:t>6</w:t>
            </w:r>
          </w:p>
        </w:tc>
      </w:tr>
      <w:tr w:rsidR="006D1E16" w:rsidRPr="00A56D1A" w14:paraId="6274C99C" w14:textId="77777777" w:rsidTr="00C519BF">
        <w:trPr>
          <w:trHeight w:val="288"/>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0AB5F" w14:textId="77777777" w:rsidR="006D1E16" w:rsidRPr="00A56D1A" w:rsidRDefault="006D1E16" w:rsidP="006D1E16">
            <w:pPr>
              <w:rPr>
                <w:rFonts w:eastAsia="Calibri"/>
                <w:color w:val="000000"/>
                <w:sz w:val="20"/>
                <w:szCs w:val="20"/>
              </w:rPr>
            </w:pPr>
            <w:r w:rsidRPr="00A56D1A">
              <w:rPr>
                <w:rFonts w:eastAsia="Calibri"/>
                <w:color w:val="000000"/>
                <w:sz w:val="20"/>
                <w:szCs w:val="20"/>
              </w:rPr>
              <w:t>Trowell et al. (2002)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FCB1833"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C61A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BFB25"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E975A"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13A86"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F16ED"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F3952"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6D39B"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0D2D4" w14:textId="77777777" w:rsidR="006D1E16" w:rsidRPr="00A56D1A" w:rsidRDefault="006D1E16" w:rsidP="006D1E16">
            <w:pPr>
              <w:jc w:val="center"/>
              <w:rPr>
                <w:rFonts w:eastAsia="Calibri"/>
                <w:color w:val="000000"/>
                <w:sz w:val="20"/>
                <w:szCs w:val="20"/>
              </w:rPr>
            </w:pPr>
            <w:r w:rsidRPr="00A56D1A">
              <w:rPr>
                <w:rFonts w:eastAsia="Calibri"/>
                <w:color w:val="000000"/>
                <w:sz w:val="20"/>
                <w:szCs w:val="20"/>
              </w:rPr>
              <w:t>4</w:t>
            </w:r>
          </w:p>
        </w:tc>
      </w:tr>
    </w:tbl>
    <w:p w14:paraId="2C43D9F3" w14:textId="7ABA73F7" w:rsidR="00715539" w:rsidRDefault="006D1E16" w:rsidP="00715539">
      <w:pPr>
        <w:pStyle w:val="CitaviBibliographyEntry"/>
      </w:pPr>
      <w:r>
        <w:rPr>
          <w:b/>
        </w:rPr>
        <w:t xml:space="preserve">Bold </w:t>
      </w:r>
      <w:r w:rsidRPr="006D1E16">
        <w:t xml:space="preserve">font indicates </w:t>
      </w:r>
      <w:r w:rsidR="00D91F1F">
        <w:t xml:space="preserve">that the given trial was categorized as </w:t>
      </w:r>
      <w:r w:rsidRPr="006D1E16">
        <w:t>high-quality trial (i.e., fulfilling at least six of the eight quality criteria).</w:t>
      </w:r>
    </w:p>
    <w:p w14:paraId="7C4FD854" w14:textId="77777777" w:rsidR="008755AC" w:rsidRDefault="008755AC" w:rsidP="00715539">
      <w:pPr>
        <w:pStyle w:val="CitaviBibliographyEntry"/>
        <w:rPr>
          <w:b/>
        </w:rPr>
        <w:sectPr w:rsidR="008755AC" w:rsidSect="006D1E16">
          <w:pgSz w:w="16840" w:h="11900" w:orient="landscape" w:code="9"/>
          <w:pgMar w:top="1418" w:right="1418" w:bottom="1134" w:left="1418" w:header="709" w:footer="709" w:gutter="0"/>
          <w:cols w:space="708"/>
          <w:docGrid w:linePitch="326"/>
        </w:sectPr>
      </w:pPr>
    </w:p>
    <w:p w14:paraId="5DFFC370" w14:textId="486E613A" w:rsidR="008755AC" w:rsidRDefault="008755AC" w:rsidP="00715539">
      <w:pPr>
        <w:pStyle w:val="CitaviBibliographyEntry"/>
        <w:rPr>
          <w:b/>
        </w:rPr>
      </w:pPr>
      <w:bookmarkStart w:id="80" w:name="E"/>
      <w:r>
        <w:rPr>
          <w:b/>
        </w:rPr>
        <w:lastRenderedPageBreak/>
        <w:t>Appendix E</w:t>
      </w:r>
      <w:r w:rsidR="00B516C0">
        <w:rPr>
          <w:b/>
        </w:rPr>
        <w:t>:</w:t>
      </w:r>
      <w:r>
        <w:rPr>
          <w:b/>
        </w:rPr>
        <w:t xml:space="preserve"> Categorization of interventions and control conditions</w:t>
      </w:r>
    </w:p>
    <w:tbl>
      <w:tblPr>
        <w:tblStyle w:val="Tabellenraster4"/>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2114"/>
        <w:gridCol w:w="5309"/>
      </w:tblGrid>
      <w:tr w:rsidR="008755AC" w:rsidRPr="00A56D1A" w14:paraId="569B8F86" w14:textId="77777777" w:rsidTr="00662E4E">
        <w:trPr>
          <w:trHeight w:val="268"/>
        </w:trPr>
        <w:tc>
          <w:tcPr>
            <w:tcW w:w="1714" w:type="dxa"/>
            <w:tcBorders>
              <w:bottom w:val="single" w:sz="4" w:space="0" w:color="auto"/>
            </w:tcBorders>
            <w:vAlign w:val="center"/>
          </w:tcPr>
          <w:bookmarkEnd w:id="80"/>
          <w:p w14:paraId="35FF2E05" w14:textId="2B61F1B1" w:rsidR="008755AC" w:rsidRPr="00C519BF" w:rsidRDefault="008755AC" w:rsidP="00295EC1">
            <w:pPr>
              <w:jc w:val="center"/>
              <w:rPr>
                <w:sz w:val="22"/>
              </w:rPr>
            </w:pPr>
            <w:r w:rsidRPr="00C519BF">
              <w:rPr>
                <w:sz w:val="22"/>
              </w:rPr>
              <w:t>Overarching category</w:t>
            </w:r>
          </w:p>
        </w:tc>
        <w:tc>
          <w:tcPr>
            <w:tcW w:w="2114" w:type="dxa"/>
            <w:tcBorders>
              <w:bottom w:val="single" w:sz="4" w:space="0" w:color="auto"/>
            </w:tcBorders>
          </w:tcPr>
          <w:p w14:paraId="199544DE" w14:textId="58312002" w:rsidR="008755AC" w:rsidRPr="00C519BF" w:rsidRDefault="001F5BF4" w:rsidP="00295EC1">
            <w:pPr>
              <w:jc w:val="center"/>
              <w:rPr>
                <w:sz w:val="22"/>
              </w:rPr>
            </w:pPr>
            <w:r w:rsidRPr="00C519BF">
              <w:rPr>
                <w:sz w:val="22"/>
              </w:rPr>
              <w:t>Famil</w:t>
            </w:r>
            <w:r w:rsidR="00443218" w:rsidRPr="00C519BF">
              <w:rPr>
                <w:sz w:val="22"/>
              </w:rPr>
              <w:t>ies</w:t>
            </w:r>
            <w:r w:rsidRPr="00C519BF">
              <w:rPr>
                <w:sz w:val="22"/>
              </w:rPr>
              <w:t xml:space="preserve"> of </w:t>
            </w:r>
            <w:r w:rsidR="00FB77C3" w:rsidRPr="00C519BF">
              <w:rPr>
                <w:sz w:val="22"/>
              </w:rPr>
              <w:t xml:space="preserve">psychological </w:t>
            </w:r>
            <w:r w:rsidRPr="00C519BF">
              <w:rPr>
                <w:sz w:val="22"/>
              </w:rPr>
              <w:t>interventions</w:t>
            </w:r>
            <w:r w:rsidR="00443218" w:rsidRPr="00C519BF">
              <w:rPr>
                <w:sz w:val="22"/>
              </w:rPr>
              <w:t xml:space="preserve"> (top) and control group categories (bottom)</w:t>
            </w:r>
          </w:p>
        </w:tc>
        <w:tc>
          <w:tcPr>
            <w:tcW w:w="5309" w:type="dxa"/>
            <w:tcBorders>
              <w:bottom w:val="single" w:sz="4" w:space="0" w:color="auto"/>
            </w:tcBorders>
            <w:vAlign w:val="center"/>
          </w:tcPr>
          <w:p w14:paraId="0E7FC454" w14:textId="6E3DD900" w:rsidR="008755AC" w:rsidRPr="00C519BF" w:rsidRDefault="00443218" w:rsidP="00295EC1">
            <w:pPr>
              <w:jc w:val="center"/>
              <w:rPr>
                <w:sz w:val="22"/>
              </w:rPr>
            </w:pPr>
            <w:r w:rsidRPr="00C519BF">
              <w:rPr>
                <w:sz w:val="22"/>
              </w:rPr>
              <w:t>Specific i</w:t>
            </w:r>
            <w:r w:rsidR="008755AC" w:rsidRPr="00C519BF">
              <w:rPr>
                <w:sz w:val="22"/>
              </w:rPr>
              <w:t>ntervention</w:t>
            </w:r>
            <w:r w:rsidRPr="00C519BF">
              <w:rPr>
                <w:sz w:val="22"/>
              </w:rPr>
              <w:t>s/manuals for each family of interventions (top) and specific control conditions for control condition categories</w:t>
            </w:r>
          </w:p>
        </w:tc>
      </w:tr>
      <w:tr w:rsidR="008755AC" w:rsidRPr="00E1424E" w14:paraId="02BC396A" w14:textId="77777777" w:rsidTr="00662E4E">
        <w:trPr>
          <w:trHeight w:val="1975"/>
        </w:trPr>
        <w:tc>
          <w:tcPr>
            <w:tcW w:w="1714" w:type="dxa"/>
            <w:vMerge w:val="restart"/>
            <w:tcBorders>
              <w:top w:val="single" w:sz="4" w:space="0" w:color="auto"/>
            </w:tcBorders>
          </w:tcPr>
          <w:p w14:paraId="28DDECAF" w14:textId="2E2BEEE3" w:rsidR="008755AC" w:rsidRPr="00C519BF" w:rsidRDefault="008755AC" w:rsidP="00295EC1">
            <w:pPr>
              <w:rPr>
                <w:sz w:val="22"/>
              </w:rPr>
            </w:pPr>
            <w:r w:rsidRPr="00C519BF">
              <w:rPr>
                <w:sz w:val="22"/>
              </w:rPr>
              <w:t>Psychological interventions</w:t>
            </w:r>
          </w:p>
        </w:tc>
        <w:tc>
          <w:tcPr>
            <w:tcW w:w="2114" w:type="dxa"/>
            <w:tcBorders>
              <w:top w:val="single" w:sz="4" w:space="0" w:color="auto"/>
            </w:tcBorders>
            <w:shd w:val="clear" w:color="auto" w:fill="F2F2F2"/>
          </w:tcPr>
          <w:p w14:paraId="64CDC9B7" w14:textId="1973E058" w:rsidR="008755AC" w:rsidRPr="00C519BF" w:rsidRDefault="008755AC" w:rsidP="00295EC1">
            <w:pPr>
              <w:spacing w:line="276" w:lineRule="auto"/>
              <w:rPr>
                <w:sz w:val="22"/>
                <w:lang w:val="en-GB"/>
              </w:rPr>
            </w:pPr>
            <w:r w:rsidRPr="00C519BF">
              <w:rPr>
                <w:sz w:val="22"/>
                <w:lang w:val="en-GB"/>
              </w:rPr>
              <w:t>Trauma</w:t>
            </w:r>
            <w:r w:rsidR="001F5BF4" w:rsidRPr="00C519BF">
              <w:rPr>
                <w:sz w:val="22"/>
                <w:lang w:val="en-GB"/>
              </w:rPr>
              <w:t>-focused c</w:t>
            </w:r>
            <w:r w:rsidRPr="00C519BF">
              <w:rPr>
                <w:sz w:val="22"/>
                <w:lang w:val="en-GB"/>
              </w:rPr>
              <w:t>ognitive</w:t>
            </w:r>
            <w:r w:rsidR="001F5BF4" w:rsidRPr="00C519BF">
              <w:rPr>
                <w:sz w:val="22"/>
                <w:lang w:val="en-GB"/>
              </w:rPr>
              <w:t xml:space="preserve"> behavior therapy</w:t>
            </w:r>
            <w:r w:rsidR="00736D85">
              <w:rPr>
                <w:sz w:val="22"/>
                <w:lang w:val="en-GB"/>
              </w:rPr>
              <w:t xml:space="preserve"> interventions</w:t>
            </w:r>
            <w:r w:rsidRPr="00C519BF">
              <w:rPr>
                <w:sz w:val="22"/>
                <w:lang w:val="en-GB"/>
              </w:rPr>
              <w:t xml:space="preserve"> (TF-</w:t>
            </w:r>
            <w:r w:rsidR="001F5BF4" w:rsidRPr="00C519BF">
              <w:rPr>
                <w:sz w:val="22"/>
                <w:lang w:val="en-GB"/>
              </w:rPr>
              <w:t>CBT</w:t>
            </w:r>
            <w:r w:rsidR="00736D85">
              <w:rPr>
                <w:sz w:val="22"/>
                <w:lang w:val="en-GB"/>
              </w:rPr>
              <w:t>s</w:t>
            </w:r>
            <w:r w:rsidRPr="00C519BF">
              <w:rPr>
                <w:sz w:val="22"/>
                <w:lang w:val="en-GB"/>
              </w:rPr>
              <w:t>)</w:t>
            </w:r>
          </w:p>
        </w:tc>
        <w:tc>
          <w:tcPr>
            <w:tcW w:w="5309" w:type="dxa"/>
            <w:tcBorders>
              <w:top w:val="single" w:sz="4" w:space="0" w:color="auto"/>
            </w:tcBorders>
            <w:shd w:val="clear" w:color="auto" w:fill="F2F2F2"/>
          </w:tcPr>
          <w:p w14:paraId="7BCF64B6" w14:textId="44CA0D56" w:rsidR="00FB77C3" w:rsidRPr="00C519BF" w:rsidRDefault="00A562D6" w:rsidP="00436666">
            <w:pPr>
              <w:autoSpaceDE w:val="0"/>
              <w:autoSpaceDN w:val="0"/>
              <w:adjustRightInd w:val="0"/>
              <w:rPr>
                <w:sz w:val="22"/>
              </w:rPr>
            </w:pPr>
            <w:r>
              <w:rPr>
                <w:sz w:val="22"/>
              </w:rPr>
              <w:t>C</w:t>
            </w:r>
            <w:r w:rsidR="00D33751" w:rsidRPr="00C519BF">
              <w:rPr>
                <w:sz w:val="22"/>
              </w:rPr>
              <w:t xml:space="preserve">ognitive behavioral intervention for trauma in schools (CBITS), </w:t>
            </w:r>
            <w:r w:rsidR="00115414" w:rsidRPr="00C519BF">
              <w:rPr>
                <w:sz w:val="22"/>
              </w:rPr>
              <w:t xml:space="preserve">cognitive behavior therapy </w:t>
            </w:r>
            <w:r w:rsidR="00B54B65" w:rsidRPr="00C519BF">
              <w:rPr>
                <w:sz w:val="22"/>
              </w:rPr>
              <w:t xml:space="preserve">for trauma in street children (CBT-TSD), </w:t>
            </w:r>
            <w:r w:rsidR="00436666" w:rsidRPr="00C519BF">
              <w:rPr>
                <w:sz w:val="22"/>
              </w:rPr>
              <w:t xml:space="preserve">trauma-based cognitive therapy protocol for young children (CBT-3M), </w:t>
            </w:r>
            <w:r w:rsidR="00D33751" w:rsidRPr="00C519BF">
              <w:rPr>
                <w:sz w:val="22"/>
              </w:rPr>
              <w:t xml:space="preserve">cognitive behavior writing therapy (CBWT), </w:t>
            </w:r>
            <w:r w:rsidR="00C409AE" w:rsidRPr="00C519BF">
              <w:rPr>
                <w:sz w:val="22"/>
              </w:rPr>
              <w:t xml:space="preserve">cognitive processing therapy (CPT), </w:t>
            </w:r>
            <w:r w:rsidR="00D33751" w:rsidRPr="00C519BF">
              <w:rPr>
                <w:sz w:val="22"/>
              </w:rPr>
              <w:t xml:space="preserve">cognitive therapy for PTSD (CT-PTSD), </w:t>
            </w:r>
            <w:r w:rsidR="00C5251C" w:rsidRPr="00C519BF">
              <w:rPr>
                <w:sz w:val="22"/>
              </w:rPr>
              <w:t xml:space="preserve">developmentally-adapted </w:t>
            </w:r>
            <w:r w:rsidR="00443218" w:rsidRPr="00C519BF">
              <w:rPr>
                <w:sz w:val="22"/>
              </w:rPr>
              <w:t>c</w:t>
            </w:r>
            <w:r w:rsidR="008755AC" w:rsidRPr="00C519BF">
              <w:rPr>
                <w:sz w:val="22"/>
              </w:rPr>
              <w:t xml:space="preserve">ognitive </w:t>
            </w:r>
            <w:r w:rsidR="00443218" w:rsidRPr="00C519BF">
              <w:rPr>
                <w:sz w:val="22"/>
              </w:rPr>
              <w:t>p</w:t>
            </w:r>
            <w:r w:rsidR="008755AC" w:rsidRPr="00C519BF">
              <w:rPr>
                <w:sz w:val="22"/>
              </w:rPr>
              <w:t xml:space="preserve">rocessing </w:t>
            </w:r>
            <w:r w:rsidR="00443218" w:rsidRPr="00C519BF">
              <w:rPr>
                <w:sz w:val="22"/>
              </w:rPr>
              <w:t>t</w:t>
            </w:r>
            <w:r w:rsidR="008755AC" w:rsidRPr="00C519BF">
              <w:rPr>
                <w:sz w:val="22"/>
              </w:rPr>
              <w:t>herapy (</w:t>
            </w:r>
            <w:r w:rsidR="00C5251C" w:rsidRPr="00C519BF">
              <w:rPr>
                <w:sz w:val="22"/>
              </w:rPr>
              <w:t>D-</w:t>
            </w:r>
            <w:r w:rsidR="008755AC" w:rsidRPr="00C519BF">
              <w:rPr>
                <w:sz w:val="22"/>
              </w:rPr>
              <w:t xml:space="preserve">CPT), </w:t>
            </w:r>
            <w:r w:rsidR="00443218" w:rsidRPr="00C519BF">
              <w:rPr>
                <w:sz w:val="22"/>
              </w:rPr>
              <w:t xml:space="preserve">narrative exposure therapy </w:t>
            </w:r>
            <w:r w:rsidR="004A0A09" w:rsidRPr="00C519BF">
              <w:rPr>
                <w:sz w:val="22"/>
              </w:rPr>
              <w:t xml:space="preserve">for children </w:t>
            </w:r>
            <w:r w:rsidR="00443218" w:rsidRPr="00C519BF">
              <w:rPr>
                <w:sz w:val="22"/>
              </w:rPr>
              <w:t>(</w:t>
            </w:r>
            <w:r w:rsidR="004A0A09" w:rsidRPr="00C519BF">
              <w:rPr>
                <w:sz w:val="22"/>
              </w:rPr>
              <w:t>KID</w:t>
            </w:r>
            <w:r w:rsidR="00443218" w:rsidRPr="00C519BF">
              <w:rPr>
                <w:sz w:val="22"/>
              </w:rPr>
              <w:t xml:space="preserve">NET), </w:t>
            </w:r>
            <w:r w:rsidR="00D33751" w:rsidRPr="00C519BF">
              <w:rPr>
                <w:sz w:val="22"/>
              </w:rPr>
              <w:t xml:space="preserve">modified written exposure therapy (m-WET), </w:t>
            </w:r>
            <w:r w:rsidR="00982666" w:rsidRPr="00C519BF">
              <w:rPr>
                <w:sz w:val="22"/>
              </w:rPr>
              <w:t xml:space="preserve">narrative exposure therapy (NET), </w:t>
            </w:r>
            <w:r w:rsidR="00443218" w:rsidRPr="00C519BF">
              <w:rPr>
                <w:sz w:val="22"/>
              </w:rPr>
              <w:t>e</w:t>
            </w:r>
            <w:r w:rsidR="008755AC" w:rsidRPr="00C519BF">
              <w:rPr>
                <w:sz w:val="22"/>
              </w:rPr>
              <w:t xml:space="preserve">xposure </w:t>
            </w:r>
            <w:r w:rsidR="00443218" w:rsidRPr="00C519BF">
              <w:rPr>
                <w:sz w:val="22"/>
              </w:rPr>
              <w:t>t</w:t>
            </w:r>
            <w:r w:rsidR="008755AC" w:rsidRPr="00C519BF">
              <w:rPr>
                <w:sz w:val="22"/>
              </w:rPr>
              <w:t xml:space="preserve">herapy, </w:t>
            </w:r>
            <w:r w:rsidR="00A67C27" w:rsidRPr="00C519BF">
              <w:rPr>
                <w:sz w:val="22"/>
              </w:rPr>
              <w:t xml:space="preserve">power up children's psychological immunity </w:t>
            </w:r>
            <w:r w:rsidR="008755AC" w:rsidRPr="00C519BF">
              <w:rPr>
                <w:sz w:val="22"/>
              </w:rPr>
              <w:t>(PCPI)</w:t>
            </w:r>
            <w:r w:rsidR="00FB77C3" w:rsidRPr="00C519BF">
              <w:rPr>
                <w:sz w:val="22"/>
              </w:rPr>
              <w:t xml:space="preserve">, </w:t>
            </w:r>
            <w:r w:rsidR="00D33751" w:rsidRPr="00C519BF">
              <w:rPr>
                <w:sz w:val="22"/>
              </w:rPr>
              <w:t xml:space="preserve">prolonged exposure (PE), </w:t>
            </w:r>
            <w:r w:rsidR="00436666" w:rsidRPr="00C519BF">
              <w:rPr>
                <w:sz w:val="22"/>
              </w:rPr>
              <w:t xml:space="preserve">prolonged exposure for adolescents (PE-A), </w:t>
            </w:r>
            <w:r w:rsidR="00982666" w:rsidRPr="00C519BF">
              <w:rPr>
                <w:sz w:val="22"/>
              </w:rPr>
              <w:t>recovering from abuse program (RAP)</w:t>
            </w:r>
            <w:r w:rsidR="00115414" w:rsidRPr="00C519BF">
              <w:rPr>
                <w:sz w:val="22"/>
              </w:rPr>
              <w:t xml:space="preserve">, </w:t>
            </w:r>
            <w:r w:rsidR="00D46EEF" w:rsidRPr="00C519BF">
              <w:rPr>
                <w:sz w:val="22"/>
              </w:rPr>
              <w:t>teaching recovery techniques (TRT), teaching recovery techniques (TRT+) manual adapted to disasters</w:t>
            </w:r>
            <w:r w:rsidR="00D46EEF">
              <w:rPr>
                <w:sz w:val="22"/>
              </w:rPr>
              <w:t xml:space="preserve">, </w:t>
            </w:r>
            <w:r w:rsidR="00D46EEF" w:rsidRPr="00E665B8">
              <w:rPr>
                <w:sz w:val="22"/>
                <w:szCs w:val="22"/>
              </w:rPr>
              <w:t>teaching recovery techniques plus parenting (TRT+P)</w:t>
            </w:r>
            <w:r w:rsidR="00D46EEF">
              <w:rPr>
                <w:sz w:val="22"/>
              </w:rPr>
              <w:t>,</w:t>
            </w:r>
            <w:r w:rsidR="00D46EEF" w:rsidRPr="000816CD">
              <w:rPr>
                <w:sz w:val="28"/>
              </w:rPr>
              <w:t xml:space="preserve"> </w:t>
            </w:r>
            <w:r w:rsidR="00115414" w:rsidRPr="00C519BF">
              <w:rPr>
                <w:sz w:val="22"/>
              </w:rPr>
              <w:t>trauma-focused cognitive behavior therapy (TF-CBT), written exposure therapy (WET)</w:t>
            </w:r>
            <w:r w:rsidR="00ED0E3B" w:rsidRPr="00C519BF">
              <w:rPr>
                <w:sz w:val="22"/>
              </w:rPr>
              <w:t>.</w:t>
            </w:r>
          </w:p>
          <w:p w14:paraId="45C07102" w14:textId="0CC1A479" w:rsidR="00436666" w:rsidRPr="00C519BF" w:rsidRDefault="00436666" w:rsidP="00436666">
            <w:pPr>
              <w:autoSpaceDE w:val="0"/>
              <w:autoSpaceDN w:val="0"/>
              <w:adjustRightInd w:val="0"/>
              <w:rPr>
                <w:sz w:val="22"/>
              </w:rPr>
            </w:pPr>
          </w:p>
        </w:tc>
      </w:tr>
      <w:tr w:rsidR="008755AC" w:rsidRPr="00A67C27" w14:paraId="6FCD7A24" w14:textId="77777777" w:rsidTr="00662E4E">
        <w:trPr>
          <w:trHeight w:val="1009"/>
        </w:trPr>
        <w:tc>
          <w:tcPr>
            <w:tcW w:w="1714" w:type="dxa"/>
            <w:vMerge/>
          </w:tcPr>
          <w:p w14:paraId="09F34944" w14:textId="77777777" w:rsidR="008755AC" w:rsidRPr="00C519BF" w:rsidRDefault="008755AC" w:rsidP="00295EC1">
            <w:pPr>
              <w:rPr>
                <w:sz w:val="22"/>
              </w:rPr>
            </w:pPr>
          </w:p>
        </w:tc>
        <w:tc>
          <w:tcPr>
            <w:tcW w:w="2114" w:type="dxa"/>
          </w:tcPr>
          <w:p w14:paraId="554E5A32" w14:textId="6D469250" w:rsidR="008755AC" w:rsidRPr="00C519BF" w:rsidRDefault="00A67C27" w:rsidP="00295EC1">
            <w:pPr>
              <w:spacing w:line="276" w:lineRule="auto"/>
              <w:rPr>
                <w:sz w:val="22"/>
              </w:rPr>
            </w:pPr>
            <w:r w:rsidRPr="00C519BF">
              <w:rPr>
                <w:sz w:val="22"/>
              </w:rPr>
              <w:t>Eye movement desensitization and reprocessing (</w:t>
            </w:r>
            <w:r w:rsidR="008755AC" w:rsidRPr="00C519BF">
              <w:rPr>
                <w:sz w:val="22"/>
              </w:rPr>
              <w:t>EMDR</w:t>
            </w:r>
            <w:r w:rsidRPr="00C519BF">
              <w:rPr>
                <w:sz w:val="22"/>
              </w:rPr>
              <w:t>)</w:t>
            </w:r>
          </w:p>
        </w:tc>
        <w:tc>
          <w:tcPr>
            <w:tcW w:w="5309" w:type="dxa"/>
          </w:tcPr>
          <w:p w14:paraId="5FBB752C" w14:textId="77777777" w:rsidR="00FB77C3" w:rsidRPr="00C519BF" w:rsidRDefault="00A67C27" w:rsidP="00295EC1">
            <w:pPr>
              <w:spacing w:line="276" w:lineRule="auto"/>
              <w:rPr>
                <w:sz w:val="22"/>
                <w:lang w:val="en-GB"/>
              </w:rPr>
            </w:pPr>
            <w:r w:rsidRPr="00C519BF">
              <w:rPr>
                <w:sz w:val="22"/>
                <w:lang w:val="en-GB"/>
              </w:rPr>
              <w:t>Various adapted m</w:t>
            </w:r>
            <w:r w:rsidR="008755AC" w:rsidRPr="00C519BF">
              <w:rPr>
                <w:sz w:val="22"/>
                <w:lang w:val="en-GB"/>
              </w:rPr>
              <w:t>anual</w:t>
            </w:r>
            <w:r w:rsidRPr="00C519BF">
              <w:rPr>
                <w:sz w:val="22"/>
                <w:lang w:val="en-GB"/>
              </w:rPr>
              <w:t>s (e.g.,</w:t>
            </w:r>
            <w:r w:rsidR="00FB77C3" w:rsidRPr="00C519BF">
              <w:rPr>
                <w:sz w:val="22"/>
                <w:lang w:val="en-GB"/>
              </w:rPr>
              <w:t xml:space="preserve"> EMDR,</w:t>
            </w:r>
            <w:r w:rsidRPr="00C519BF">
              <w:rPr>
                <w:sz w:val="22"/>
                <w:lang w:val="en-GB"/>
              </w:rPr>
              <w:t xml:space="preserve"> EMDR-group protocol for children or </w:t>
            </w:r>
            <w:r w:rsidRPr="00C519BF">
              <w:rPr>
                <w:sz w:val="22"/>
              </w:rPr>
              <w:t xml:space="preserve">EMDR-Integrative </w:t>
            </w:r>
            <w:r w:rsidR="00FB77C3" w:rsidRPr="00C519BF">
              <w:rPr>
                <w:sz w:val="22"/>
              </w:rPr>
              <w:t>g</w:t>
            </w:r>
            <w:r w:rsidRPr="00C519BF">
              <w:rPr>
                <w:sz w:val="22"/>
              </w:rPr>
              <w:t xml:space="preserve">roup </w:t>
            </w:r>
            <w:r w:rsidR="00FB77C3" w:rsidRPr="00C519BF">
              <w:rPr>
                <w:sz w:val="22"/>
              </w:rPr>
              <w:t>t</w:t>
            </w:r>
            <w:r w:rsidRPr="00C519BF">
              <w:rPr>
                <w:sz w:val="22"/>
              </w:rPr>
              <w:t xml:space="preserve">reatment </w:t>
            </w:r>
            <w:r w:rsidR="00FB77C3" w:rsidRPr="00C519BF">
              <w:rPr>
                <w:sz w:val="22"/>
              </w:rPr>
              <w:t>p</w:t>
            </w:r>
            <w:r w:rsidRPr="00C519BF">
              <w:rPr>
                <w:sz w:val="22"/>
              </w:rPr>
              <w:t xml:space="preserve">rotocol for </w:t>
            </w:r>
            <w:r w:rsidR="00FB77C3" w:rsidRPr="00C519BF">
              <w:rPr>
                <w:sz w:val="22"/>
              </w:rPr>
              <w:t>o</w:t>
            </w:r>
            <w:r w:rsidRPr="00C519BF">
              <w:rPr>
                <w:sz w:val="22"/>
              </w:rPr>
              <w:t xml:space="preserve">ngoing </w:t>
            </w:r>
            <w:r w:rsidR="00FB77C3" w:rsidRPr="00C519BF">
              <w:rPr>
                <w:sz w:val="22"/>
              </w:rPr>
              <w:t>t</w:t>
            </w:r>
            <w:r w:rsidRPr="00C519BF">
              <w:rPr>
                <w:sz w:val="22"/>
              </w:rPr>
              <w:t xml:space="preserve">raumatic </w:t>
            </w:r>
            <w:r w:rsidR="00FB77C3" w:rsidRPr="00C519BF">
              <w:rPr>
                <w:sz w:val="22"/>
              </w:rPr>
              <w:t>s</w:t>
            </w:r>
            <w:r w:rsidRPr="00C519BF">
              <w:rPr>
                <w:sz w:val="22"/>
              </w:rPr>
              <w:t>tress</w:t>
            </w:r>
            <w:r w:rsidR="00FB77C3" w:rsidRPr="00C519BF">
              <w:rPr>
                <w:sz w:val="22"/>
              </w:rPr>
              <w:t xml:space="preserve">) </w:t>
            </w:r>
            <w:r w:rsidRPr="00C519BF">
              <w:rPr>
                <w:sz w:val="22"/>
                <w:lang w:val="en-GB"/>
              </w:rPr>
              <w:t>but all labelled EMDR</w:t>
            </w:r>
            <w:r w:rsidR="00ED0E3B" w:rsidRPr="00C519BF">
              <w:rPr>
                <w:sz w:val="22"/>
                <w:lang w:val="en-GB"/>
              </w:rPr>
              <w:t>.</w:t>
            </w:r>
          </w:p>
          <w:p w14:paraId="39E70C3E" w14:textId="5E578CA5" w:rsidR="00436666" w:rsidRPr="00C519BF" w:rsidRDefault="00436666" w:rsidP="00295EC1">
            <w:pPr>
              <w:spacing w:line="276" w:lineRule="auto"/>
              <w:rPr>
                <w:sz w:val="22"/>
                <w:lang w:val="en-GB"/>
              </w:rPr>
            </w:pPr>
          </w:p>
        </w:tc>
      </w:tr>
      <w:tr w:rsidR="008755AC" w:rsidRPr="00E1424E" w14:paraId="50001BE3" w14:textId="77777777" w:rsidTr="00662E4E">
        <w:trPr>
          <w:trHeight w:val="845"/>
        </w:trPr>
        <w:tc>
          <w:tcPr>
            <w:tcW w:w="1714" w:type="dxa"/>
            <w:vMerge/>
          </w:tcPr>
          <w:p w14:paraId="38D3AC31" w14:textId="77777777" w:rsidR="008755AC" w:rsidRPr="00C519BF" w:rsidRDefault="008755AC" w:rsidP="00295EC1">
            <w:pPr>
              <w:rPr>
                <w:sz w:val="22"/>
                <w:lang w:val="en-GB"/>
              </w:rPr>
            </w:pPr>
          </w:p>
        </w:tc>
        <w:tc>
          <w:tcPr>
            <w:tcW w:w="2114" w:type="dxa"/>
            <w:shd w:val="clear" w:color="auto" w:fill="F2F2F2"/>
          </w:tcPr>
          <w:p w14:paraId="2B81AA0B" w14:textId="69814575" w:rsidR="008755AC" w:rsidRPr="00C519BF" w:rsidRDefault="00ED0E3B" w:rsidP="00295EC1">
            <w:pPr>
              <w:rPr>
                <w:sz w:val="22"/>
              </w:rPr>
            </w:pPr>
            <w:r w:rsidRPr="00C519BF">
              <w:rPr>
                <w:sz w:val="22"/>
              </w:rPr>
              <w:t>Other</w:t>
            </w:r>
            <w:r w:rsidR="008755AC" w:rsidRPr="00C519BF">
              <w:rPr>
                <w:sz w:val="22"/>
              </w:rPr>
              <w:t xml:space="preserve"> trauma</w:t>
            </w:r>
            <w:r w:rsidRPr="00C519BF">
              <w:rPr>
                <w:sz w:val="22"/>
              </w:rPr>
              <w:t>-</w:t>
            </w:r>
            <w:r w:rsidR="008755AC" w:rsidRPr="00C519BF">
              <w:rPr>
                <w:sz w:val="22"/>
              </w:rPr>
              <w:t>fo</w:t>
            </w:r>
            <w:r w:rsidRPr="00C519BF">
              <w:rPr>
                <w:sz w:val="22"/>
              </w:rPr>
              <w:t>c</w:t>
            </w:r>
            <w:r w:rsidR="008755AC" w:rsidRPr="00C519BF">
              <w:rPr>
                <w:sz w:val="22"/>
              </w:rPr>
              <w:t>us</w:t>
            </w:r>
            <w:r w:rsidRPr="00C519BF">
              <w:rPr>
                <w:sz w:val="22"/>
              </w:rPr>
              <w:t>ed</w:t>
            </w:r>
            <w:r w:rsidR="008755AC" w:rsidRPr="00C519BF">
              <w:rPr>
                <w:sz w:val="22"/>
              </w:rPr>
              <w:t xml:space="preserve"> </w:t>
            </w:r>
            <w:r w:rsidRPr="00C519BF">
              <w:rPr>
                <w:sz w:val="22"/>
              </w:rPr>
              <w:t>i</w:t>
            </w:r>
            <w:r w:rsidR="008755AC" w:rsidRPr="00C519BF">
              <w:rPr>
                <w:sz w:val="22"/>
              </w:rPr>
              <w:t>ntervention</w:t>
            </w:r>
            <w:r w:rsidRPr="00C519BF">
              <w:rPr>
                <w:sz w:val="22"/>
              </w:rPr>
              <w:t>s</w:t>
            </w:r>
            <w:r w:rsidR="00FB77C3" w:rsidRPr="00C519BF">
              <w:rPr>
                <w:sz w:val="22"/>
              </w:rPr>
              <w:t xml:space="preserve"> (o-TF interventions)</w:t>
            </w:r>
          </w:p>
        </w:tc>
        <w:tc>
          <w:tcPr>
            <w:tcW w:w="5309" w:type="dxa"/>
            <w:shd w:val="clear" w:color="auto" w:fill="F2F2F2"/>
          </w:tcPr>
          <w:p w14:paraId="338BC109" w14:textId="77777777" w:rsidR="00ED0E3B" w:rsidRPr="00C519BF" w:rsidRDefault="00FB77C3" w:rsidP="00295EC1">
            <w:pPr>
              <w:rPr>
                <w:sz w:val="22"/>
              </w:rPr>
            </w:pPr>
            <w:r w:rsidRPr="00C519BF">
              <w:rPr>
                <w:sz w:val="22"/>
              </w:rPr>
              <w:t>Psychodynamic psychotherapy (PDP),</w:t>
            </w:r>
            <w:r w:rsidRPr="00C519BF">
              <w:rPr>
                <w:sz w:val="22"/>
                <w:szCs w:val="16"/>
              </w:rPr>
              <w:t xml:space="preserve"> </w:t>
            </w:r>
            <w:r w:rsidRPr="00C519BF">
              <w:rPr>
                <w:sz w:val="22"/>
              </w:rPr>
              <w:t>expressive supportive group intervention, spiritual hyp</w:t>
            </w:r>
            <w:r w:rsidR="00D33751" w:rsidRPr="00C519BF">
              <w:rPr>
                <w:sz w:val="22"/>
              </w:rPr>
              <w:t>n</w:t>
            </w:r>
            <w:r w:rsidRPr="00C519BF">
              <w:rPr>
                <w:sz w:val="22"/>
              </w:rPr>
              <w:t>osis-assisted treatment.</w:t>
            </w:r>
          </w:p>
          <w:p w14:paraId="28654476" w14:textId="358B1405" w:rsidR="00436666" w:rsidRPr="00C519BF" w:rsidRDefault="00436666" w:rsidP="00295EC1">
            <w:pPr>
              <w:rPr>
                <w:sz w:val="22"/>
              </w:rPr>
            </w:pPr>
          </w:p>
        </w:tc>
      </w:tr>
      <w:tr w:rsidR="008755AC" w:rsidRPr="00E1424E" w14:paraId="1AE23600" w14:textId="77777777" w:rsidTr="00662E4E">
        <w:trPr>
          <w:trHeight w:val="1094"/>
        </w:trPr>
        <w:tc>
          <w:tcPr>
            <w:tcW w:w="1714" w:type="dxa"/>
            <w:vMerge/>
          </w:tcPr>
          <w:p w14:paraId="2F3AB612" w14:textId="77777777" w:rsidR="008755AC" w:rsidRPr="00C519BF" w:rsidRDefault="008755AC" w:rsidP="00295EC1">
            <w:pPr>
              <w:rPr>
                <w:sz w:val="22"/>
              </w:rPr>
            </w:pPr>
          </w:p>
        </w:tc>
        <w:tc>
          <w:tcPr>
            <w:tcW w:w="2114" w:type="dxa"/>
            <w:shd w:val="clear" w:color="auto" w:fill="FFFFFF"/>
          </w:tcPr>
          <w:p w14:paraId="7A67ABE0" w14:textId="79F0B9A3" w:rsidR="008755AC" w:rsidRPr="00C519BF" w:rsidRDefault="00ED0E3B" w:rsidP="00295EC1">
            <w:pPr>
              <w:rPr>
                <w:sz w:val="22"/>
              </w:rPr>
            </w:pPr>
            <w:r w:rsidRPr="00C519BF">
              <w:rPr>
                <w:sz w:val="22"/>
              </w:rPr>
              <w:t>Non</w:t>
            </w:r>
            <w:r w:rsidR="008755AC" w:rsidRPr="00C519BF">
              <w:rPr>
                <w:sz w:val="22"/>
              </w:rPr>
              <w:t>-</w:t>
            </w:r>
            <w:r w:rsidRPr="00C519BF">
              <w:rPr>
                <w:sz w:val="22"/>
              </w:rPr>
              <w:t>trauma-focused</w:t>
            </w:r>
            <w:r w:rsidR="008755AC" w:rsidRPr="00C519BF">
              <w:rPr>
                <w:sz w:val="22"/>
              </w:rPr>
              <w:t xml:space="preserve"> </w:t>
            </w:r>
            <w:r w:rsidRPr="00C519BF">
              <w:rPr>
                <w:sz w:val="22"/>
              </w:rPr>
              <w:t>i</w:t>
            </w:r>
            <w:r w:rsidR="008755AC" w:rsidRPr="00C519BF">
              <w:rPr>
                <w:sz w:val="22"/>
              </w:rPr>
              <w:t>ntervention</w:t>
            </w:r>
            <w:r w:rsidRPr="00C519BF">
              <w:rPr>
                <w:sz w:val="22"/>
              </w:rPr>
              <w:t>s</w:t>
            </w:r>
            <w:r w:rsidR="00FB77C3" w:rsidRPr="00C519BF">
              <w:rPr>
                <w:sz w:val="22"/>
              </w:rPr>
              <w:t xml:space="preserve"> (non-TF interventions)</w:t>
            </w:r>
          </w:p>
        </w:tc>
        <w:tc>
          <w:tcPr>
            <w:tcW w:w="5309" w:type="dxa"/>
            <w:shd w:val="clear" w:color="auto" w:fill="FFFFFF"/>
          </w:tcPr>
          <w:p w14:paraId="5D229D95" w14:textId="7023292A" w:rsidR="009E2141" w:rsidRPr="00C519BF" w:rsidRDefault="009E2141" w:rsidP="00295EC1">
            <w:pPr>
              <w:rPr>
                <w:sz w:val="22"/>
              </w:rPr>
            </w:pPr>
            <w:r w:rsidRPr="00C519BF">
              <w:rPr>
                <w:sz w:val="22"/>
              </w:rPr>
              <w:t>Child</w:t>
            </w:r>
            <w:r w:rsidR="00982666" w:rsidRPr="00C519BF">
              <w:rPr>
                <w:sz w:val="22"/>
              </w:rPr>
              <w:t>-</w:t>
            </w:r>
            <w:r w:rsidRPr="00C519BF">
              <w:rPr>
                <w:sz w:val="22"/>
              </w:rPr>
              <w:t xml:space="preserve">centered therapy, </w:t>
            </w:r>
            <w:r w:rsidR="00333936" w:rsidRPr="001B7D72">
              <w:rPr>
                <w:sz w:val="22"/>
                <w:szCs w:val="22"/>
              </w:rPr>
              <w:t>child-centered play therapy</w:t>
            </w:r>
            <w:r w:rsidR="00333936">
              <w:rPr>
                <w:sz w:val="22"/>
                <w:szCs w:val="22"/>
              </w:rPr>
              <w:t>,</w:t>
            </w:r>
            <w:r w:rsidR="00333936" w:rsidRPr="00C519BF">
              <w:rPr>
                <w:sz w:val="22"/>
              </w:rPr>
              <w:t xml:space="preserve"> </w:t>
            </w:r>
            <w:r w:rsidRPr="00C519BF">
              <w:rPr>
                <w:sz w:val="22"/>
              </w:rPr>
              <w:t>non-directive supportive therapy,</w:t>
            </w:r>
            <w:r w:rsidRPr="00C519BF">
              <w:rPr>
                <w:sz w:val="22"/>
                <w:szCs w:val="16"/>
              </w:rPr>
              <w:t xml:space="preserve"> </w:t>
            </w:r>
            <w:r w:rsidRPr="00C519BF">
              <w:rPr>
                <w:sz w:val="22"/>
              </w:rPr>
              <w:t>problem solving therapy, emotional freedom techniques</w:t>
            </w:r>
            <w:r w:rsidR="00982666" w:rsidRPr="00C519BF">
              <w:rPr>
                <w:sz w:val="22"/>
              </w:rPr>
              <w:t xml:space="preserve"> (EFT)</w:t>
            </w:r>
            <w:r w:rsidRPr="00C519BF">
              <w:rPr>
                <w:sz w:val="22"/>
              </w:rPr>
              <w:t>,</w:t>
            </w:r>
          </w:p>
          <w:p w14:paraId="2C909B8C" w14:textId="54038FF9" w:rsidR="00FB77C3" w:rsidRPr="00C519BF" w:rsidRDefault="00ED0E3B" w:rsidP="00295EC1">
            <w:pPr>
              <w:rPr>
                <w:sz w:val="22"/>
              </w:rPr>
            </w:pPr>
            <w:r w:rsidRPr="00C519BF">
              <w:rPr>
                <w:sz w:val="22"/>
              </w:rPr>
              <w:t>f</w:t>
            </w:r>
            <w:r w:rsidR="008755AC" w:rsidRPr="00C519BF">
              <w:rPr>
                <w:sz w:val="22"/>
              </w:rPr>
              <w:t>amily-</w:t>
            </w:r>
            <w:r w:rsidRPr="00C519BF">
              <w:rPr>
                <w:sz w:val="22"/>
              </w:rPr>
              <w:t>o</w:t>
            </w:r>
            <w:r w:rsidR="008755AC" w:rsidRPr="00C519BF">
              <w:rPr>
                <w:sz w:val="22"/>
              </w:rPr>
              <w:t xml:space="preserve">riented </w:t>
            </w:r>
            <w:r w:rsidRPr="00C519BF">
              <w:rPr>
                <w:sz w:val="22"/>
              </w:rPr>
              <w:t>s</w:t>
            </w:r>
            <w:r w:rsidR="008755AC" w:rsidRPr="00C519BF">
              <w:rPr>
                <w:sz w:val="22"/>
              </w:rPr>
              <w:t>upport (FAMOS)</w:t>
            </w:r>
            <w:r w:rsidR="00245B4B" w:rsidRPr="00C519BF">
              <w:rPr>
                <w:sz w:val="22"/>
              </w:rPr>
              <w:t>, meditation</w:t>
            </w:r>
            <w:r w:rsidRPr="00C519BF">
              <w:rPr>
                <w:sz w:val="22"/>
              </w:rPr>
              <w:t>.</w:t>
            </w:r>
          </w:p>
          <w:p w14:paraId="76399A52" w14:textId="1379391C" w:rsidR="00436666" w:rsidRPr="00C519BF" w:rsidRDefault="00436666" w:rsidP="00295EC1">
            <w:pPr>
              <w:rPr>
                <w:sz w:val="22"/>
              </w:rPr>
            </w:pPr>
          </w:p>
        </w:tc>
      </w:tr>
      <w:tr w:rsidR="00FB77C3" w:rsidRPr="00E1424E" w14:paraId="683869BA" w14:textId="77777777" w:rsidTr="00662E4E">
        <w:trPr>
          <w:trHeight w:val="1094"/>
        </w:trPr>
        <w:tc>
          <w:tcPr>
            <w:tcW w:w="1714" w:type="dxa"/>
          </w:tcPr>
          <w:p w14:paraId="3D68C70E" w14:textId="77777777" w:rsidR="00FB77C3" w:rsidRPr="00C519BF" w:rsidRDefault="00FB77C3" w:rsidP="00FB77C3">
            <w:pPr>
              <w:rPr>
                <w:sz w:val="22"/>
              </w:rPr>
            </w:pPr>
          </w:p>
        </w:tc>
        <w:tc>
          <w:tcPr>
            <w:tcW w:w="2114" w:type="dxa"/>
            <w:shd w:val="clear" w:color="auto" w:fill="F2F2F2" w:themeFill="background1" w:themeFillShade="F2"/>
          </w:tcPr>
          <w:p w14:paraId="77A9311C" w14:textId="6C870ABF" w:rsidR="00FB77C3" w:rsidRPr="00C519BF" w:rsidRDefault="00FB77C3" w:rsidP="00FB77C3">
            <w:pPr>
              <w:rPr>
                <w:sz w:val="22"/>
              </w:rPr>
            </w:pPr>
            <w:r w:rsidRPr="00C519BF">
              <w:rPr>
                <w:sz w:val="22"/>
              </w:rPr>
              <w:t>Multi-disciplinary treatments (MDTs)</w:t>
            </w:r>
          </w:p>
        </w:tc>
        <w:tc>
          <w:tcPr>
            <w:tcW w:w="5309" w:type="dxa"/>
            <w:shd w:val="clear" w:color="auto" w:fill="F2F2F2" w:themeFill="background1" w:themeFillShade="F2"/>
          </w:tcPr>
          <w:p w14:paraId="3D687A38" w14:textId="516B0472" w:rsidR="00662E4E" w:rsidRPr="00662E4E" w:rsidRDefault="00A562D6" w:rsidP="00662E4E">
            <w:pPr>
              <w:rPr>
                <w:sz w:val="22"/>
              </w:rPr>
            </w:pPr>
            <w:r>
              <w:rPr>
                <w:sz w:val="22"/>
              </w:rPr>
              <w:t>B</w:t>
            </w:r>
            <w:r w:rsidRPr="00C519BF">
              <w:rPr>
                <w:sz w:val="22"/>
              </w:rPr>
              <w:t>ounce back</w:t>
            </w:r>
            <w:r>
              <w:rPr>
                <w:sz w:val="22"/>
              </w:rPr>
              <w:t>,</w:t>
            </w:r>
            <w:r w:rsidRPr="00C519BF">
              <w:rPr>
                <w:sz w:val="22"/>
              </w:rPr>
              <w:t xml:space="preserve"> </w:t>
            </w:r>
            <w:r>
              <w:rPr>
                <w:sz w:val="22"/>
              </w:rPr>
              <w:t>c</w:t>
            </w:r>
            <w:r w:rsidR="00FB77C3" w:rsidRPr="00C519BF">
              <w:rPr>
                <w:sz w:val="22"/>
              </w:rPr>
              <w:t xml:space="preserve">ue-centered therapy, risk reduction through family therapy (RRFT), trauma affect regulation: Guide for education and therapy (TARGET), </w:t>
            </w:r>
            <w:r w:rsidR="000816CD" w:rsidRPr="000816CD">
              <w:rPr>
                <w:sz w:val="22"/>
                <w:szCs w:val="20"/>
              </w:rPr>
              <w:t xml:space="preserve">eclectic psychosocial </w:t>
            </w:r>
            <w:r w:rsidR="000816CD" w:rsidRPr="00662E4E">
              <w:rPr>
                <w:sz w:val="22"/>
              </w:rPr>
              <w:t>intervention</w:t>
            </w:r>
            <w:r w:rsidR="00662E4E" w:rsidRPr="00662E4E">
              <w:rPr>
                <w:sz w:val="22"/>
              </w:rPr>
              <w:t>, intensive multimodal group</w:t>
            </w:r>
          </w:p>
          <w:p w14:paraId="60B17DE5" w14:textId="063A585C" w:rsidR="00FB77C3" w:rsidRPr="00662E4E" w:rsidRDefault="00A75562" w:rsidP="00662E4E">
            <w:pPr>
              <w:rPr>
                <w:sz w:val="22"/>
              </w:rPr>
            </w:pPr>
            <w:r>
              <w:rPr>
                <w:sz w:val="22"/>
              </w:rPr>
              <w:t>p</w:t>
            </w:r>
            <w:r w:rsidR="00662E4E" w:rsidRPr="00662E4E">
              <w:rPr>
                <w:sz w:val="22"/>
              </w:rPr>
              <w:t>rogram</w:t>
            </w:r>
            <w:r>
              <w:rPr>
                <w:sz w:val="22"/>
              </w:rPr>
              <w:t>, m</w:t>
            </w:r>
            <w:r w:rsidRPr="00A75562">
              <w:rPr>
                <w:sz w:val="22"/>
              </w:rPr>
              <w:t xml:space="preserve">ind </w:t>
            </w:r>
            <w:r>
              <w:rPr>
                <w:sz w:val="22"/>
              </w:rPr>
              <w:t>b</w:t>
            </w:r>
            <w:r w:rsidRPr="00A75562">
              <w:rPr>
                <w:sz w:val="22"/>
              </w:rPr>
              <w:t xml:space="preserve">ody </w:t>
            </w:r>
            <w:r>
              <w:rPr>
                <w:sz w:val="22"/>
              </w:rPr>
              <w:t>s</w:t>
            </w:r>
            <w:r w:rsidRPr="00A75562">
              <w:rPr>
                <w:sz w:val="22"/>
              </w:rPr>
              <w:t xml:space="preserve">kills </w:t>
            </w:r>
            <w:r>
              <w:rPr>
                <w:sz w:val="22"/>
              </w:rPr>
              <w:t>g</w:t>
            </w:r>
            <w:r w:rsidRPr="00A75562">
              <w:rPr>
                <w:sz w:val="22"/>
              </w:rPr>
              <w:t>roup</w:t>
            </w:r>
            <w:r w:rsidR="00D33751" w:rsidRPr="00662E4E">
              <w:rPr>
                <w:sz w:val="22"/>
              </w:rPr>
              <w:t>.</w:t>
            </w:r>
          </w:p>
          <w:p w14:paraId="30CDF4E3" w14:textId="42AC226D" w:rsidR="00436666" w:rsidRPr="00C519BF" w:rsidRDefault="00436666" w:rsidP="00FB77C3">
            <w:pPr>
              <w:rPr>
                <w:sz w:val="22"/>
              </w:rPr>
            </w:pPr>
          </w:p>
        </w:tc>
      </w:tr>
      <w:tr w:rsidR="00FB77C3" w:rsidRPr="00E1424E" w14:paraId="4108F593" w14:textId="77777777" w:rsidTr="00662E4E">
        <w:trPr>
          <w:trHeight w:val="587"/>
        </w:trPr>
        <w:tc>
          <w:tcPr>
            <w:tcW w:w="1714" w:type="dxa"/>
          </w:tcPr>
          <w:p w14:paraId="1B23DBBB" w14:textId="51C92FED" w:rsidR="00FB77C3" w:rsidRPr="00C519BF" w:rsidRDefault="00FB77C3" w:rsidP="00FB77C3">
            <w:pPr>
              <w:rPr>
                <w:sz w:val="22"/>
              </w:rPr>
            </w:pPr>
            <w:r w:rsidRPr="00C519BF">
              <w:rPr>
                <w:sz w:val="22"/>
              </w:rPr>
              <w:t>Control conditions</w:t>
            </w:r>
          </w:p>
        </w:tc>
        <w:tc>
          <w:tcPr>
            <w:tcW w:w="2114" w:type="dxa"/>
            <w:shd w:val="clear" w:color="auto" w:fill="FFFFFF"/>
          </w:tcPr>
          <w:p w14:paraId="49B157FF" w14:textId="2E406E64" w:rsidR="00FB77C3" w:rsidRPr="00C519BF" w:rsidRDefault="00FB77C3" w:rsidP="00FB77C3">
            <w:pPr>
              <w:rPr>
                <w:sz w:val="22"/>
              </w:rPr>
            </w:pPr>
            <w:r w:rsidRPr="00C519BF">
              <w:rPr>
                <w:sz w:val="22"/>
              </w:rPr>
              <w:t>Active control conditions</w:t>
            </w:r>
          </w:p>
        </w:tc>
        <w:tc>
          <w:tcPr>
            <w:tcW w:w="5309" w:type="dxa"/>
            <w:shd w:val="clear" w:color="auto" w:fill="FFFFFF"/>
          </w:tcPr>
          <w:p w14:paraId="2E7ED35F" w14:textId="6770DD5B" w:rsidR="00FB77C3" w:rsidRPr="00C519BF" w:rsidRDefault="00115414" w:rsidP="00FB77C3">
            <w:pPr>
              <w:rPr>
                <w:sz w:val="22"/>
              </w:rPr>
            </w:pPr>
            <w:r w:rsidRPr="00C519BF">
              <w:rPr>
                <w:sz w:val="22"/>
              </w:rPr>
              <w:t xml:space="preserve">Care-as-usual (CAU), </w:t>
            </w:r>
            <w:r w:rsidR="00C55B6E" w:rsidRPr="00C519BF">
              <w:rPr>
                <w:sz w:val="22"/>
              </w:rPr>
              <w:t xml:space="preserve">neutral writing, psychoeducation, </w:t>
            </w:r>
            <w:r w:rsidRPr="00C519BF">
              <w:rPr>
                <w:sz w:val="22"/>
              </w:rPr>
              <w:t>s</w:t>
            </w:r>
            <w:r w:rsidR="00FB77C3" w:rsidRPr="00C519BF">
              <w:rPr>
                <w:sz w:val="22"/>
              </w:rPr>
              <w:t>upportive counse</w:t>
            </w:r>
            <w:r w:rsidR="00436666" w:rsidRPr="00C519BF">
              <w:rPr>
                <w:sz w:val="22"/>
              </w:rPr>
              <w:t>l</w:t>
            </w:r>
            <w:r w:rsidR="00FB77C3" w:rsidRPr="00C519BF">
              <w:rPr>
                <w:sz w:val="22"/>
              </w:rPr>
              <w:t>ling, treatment-as-usual (TAU)</w:t>
            </w:r>
            <w:r w:rsidRPr="00C519BF">
              <w:rPr>
                <w:sz w:val="22"/>
              </w:rPr>
              <w:t>, usual care.</w:t>
            </w:r>
          </w:p>
          <w:p w14:paraId="33899AEB" w14:textId="606F723F" w:rsidR="00436666" w:rsidRPr="00C519BF" w:rsidRDefault="00436666" w:rsidP="00FB77C3">
            <w:pPr>
              <w:rPr>
                <w:sz w:val="22"/>
              </w:rPr>
            </w:pPr>
          </w:p>
        </w:tc>
      </w:tr>
      <w:tr w:rsidR="00FB77C3" w:rsidRPr="00E1424E" w14:paraId="49F4A98C" w14:textId="77777777" w:rsidTr="00662E4E">
        <w:trPr>
          <w:trHeight w:val="299"/>
        </w:trPr>
        <w:tc>
          <w:tcPr>
            <w:tcW w:w="1714" w:type="dxa"/>
          </w:tcPr>
          <w:p w14:paraId="05C64A6B" w14:textId="77777777" w:rsidR="00FB77C3" w:rsidRPr="00C519BF" w:rsidRDefault="00FB77C3" w:rsidP="00FB77C3">
            <w:pPr>
              <w:rPr>
                <w:sz w:val="22"/>
              </w:rPr>
            </w:pPr>
          </w:p>
        </w:tc>
        <w:tc>
          <w:tcPr>
            <w:tcW w:w="2114" w:type="dxa"/>
            <w:shd w:val="clear" w:color="auto" w:fill="F2F2F2" w:themeFill="background1" w:themeFillShade="F2"/>
          </w:tcPr>
          <w:p w14:paraId="23219A61" w14:textId="5A7BB844" w:rsidR="00FB77C3" w:rsidRPr="00C519BF" w:rsidRDefault="00FB77C3" w:rsidP="00FB77C3">
            <w:pPr>
              <w:rPr>
                <w:sz w:val="22"/>
              </w:rPr>
            </w:pPr>
            <w:r w:rsidRPr="00C519BF">
              <w:rPr>
                <w:sz w:val="22"/>
              </w:rPr>
              <w:t>Passive control conditions</w:t>
            </w:r>
          </w:p>
        </w:tc>
        <w:tc>
          <w:tcPr>
            <w:tcW w:w="5309" w:type="dxa"/>
            <w:shd w:val="clear" w:color="auto" w:fill="F2F2F2" w:themeFill="background1" w:themeFillShade="F2"/>
          </w:tcPr>
          <w:p w14:paraId="5B2C34DB" w14:textId="416740C8" w:rsidR="00436666" w:rsidRPr="00C519BF" w:rsidRDefault="00FB77C3" w:rsidP="00FB77C3">
            <w:pPr>
              <w:rPr>
                <w:sz w:val="22"/>
              </w:rPr>
            </w:pPr>
            <w:r w:rsidRPr="00C519BF">
              <w:rPr>
                <w:sz w:val="22"/>
              </w:rPr>
              <w:t xml:space="preserve">Waitlist control conditions </w:t>
            </w:r>
            <w:r w:rsidR="00C55B6E" w:rsidRPr="00C519BF">
              <w:rPr>
                <w:sz w:val="22"/>
              </w:rPr>
              <w:t>(i.e.,</w:t>
            </w:r>
            <w:r w:rsidRPr="00C519BF">
              <w:rPr>
                <w:sz w:val="22"/>
              </w:rPr>
              <w:t xml:space="preserve"> assessments only</w:t>
            </w:r>
            <w:r w:rsidR="00C55B6E" w:rsidRPr="00C519BF">
              <w:rPr>
                <w:sz w:val="22"/>
              </w:rPr>
              <w:t>)</w:t>
            </w:r>
            <w:r w:rsidR="00D33751" w:rsidRPr="00C519BF">
              <w:rPr>
                <w:sz w:val="22"/>
              </w:rPr>
              <w:t>.</w:t>
            </w:r>
          </w:p>
        </w:tc>
      </w:tr>
    </w:tbl>
    <w:p w14:paraId="5559CD1B" w14:textId="77777777" w:rsidR="008755AC" w:rsidRPr="005D440A" w:rsidRDefault="008755AC" w:rsidP="00715539">
      <w:pPr>
        <w:pStyle w:val="CitaviBibliographyEntry"/>
        <w:rPr>
          <w:b/>
        </w:rPr>
      </w:pPr>
    </w:p>
    <w:p w14:paraId="051DAFDE" w14:textId="77777777" w:rsidR="00920C29" w:rsidRDefault="00920C29" w:rsidP="00295948">
      <w:pPr>
        <w:pStyle w:val="CitaviBibliographyEntry"/>
        <w:rPr>
          <w:b/>
        </w:rPr>
        <w:sectPr w:rsidR="00920C29" w:rsidSect="008755AC">
          <w:pgSz w:w="11900" w:h="16840" w:code="9"/>
          <w:pgMar w:top="1418" w:right="1134" w:bottom="1418" w:left="1418" w:header="709" w:footer="709" w:gutter="0"/>
          <w:cols w:space="708"/>
          <w:docGrid w:linePitch="326"/>
        </w:sectPr>
      </w:pPr>
    </w:p>
    <w:p w14:paraId="5EF07E03" w14:textId="77777777" w:rsidR="00920C29" w:rsidRPr="005D440A" w:rsidRDefault="00920C29" w:rsidP="00920C29">
      <w:pPr>
        <w:pStyle w:val="CitaviBibliographyEntry"/>
        <w:rPr>
          <w:b/>
        </w:rPr>
      </w:pPr>
      <w:bookmarkStart w:id="81" w:name="F"/>
      <w:bookmarkStart w:id="82" w:name="_Hlk162943651"/>
      <w:r>
        <w:rPr>
          <w:b/>
        </w:rPr>
        <w:lastRenderedPageBreak/>
        <w:t>Appendix F: Trial characteristics of included trials</w:t>
      </w:r>
    </w:p>
    <w:tbl>
      <w:tblPr>
        <w:tblStyle w:val="Listentabelle21"/>
        <w:tblW w:w="14146" w:type="dxa"/>
        <w:tblInd w:w="-142" w:type="dxa"/>
        <w:tblLayout w:type="fixed"/>
        <w:tblLook w:val="0400" w:firstRow="0" w:lastRow="0" w:firstColumn="0" w:lastColumn="0" w:noHBand="0" w:noVBand="1"/>
      </w:tblPr>
      <w:tblGrid>
        <w:gridCol w:w="2438"/>
        <w:gridCol w:w="551"/>
        <w:gridCol w:w="1360"/>
        <w:gridCol w:w="1090"/>
        <w:gridCol w:w="1090"/>
        <w:gridCol w:w="1224"/>
        <w:gridCol w:w="1495"/>
        <w:gridCol w:w="1090"/>
        <w:gridCol w:w="1090"/>
        <w:gridCol w:w="1359"/>
        <w:gridCol w:w="1359"/>
      </w:tblGrid>
      <w:tr w:rsidR="00A42269" w:rsidRPr="007D3CBD" w14:paraId="2D02367E" w14:textId="1B635E67" w:rsidTr="00A42269">
        <w:trPr>
          <w:cnfStyle w:val="000000100000" w:firstRow="0" w:lastRow="0" w:firstColumn="0" w:lastColumn="0" w:oddVBand="0" w:evenVBand="0" w:oddHBand="1" w:evenHBand="0" w:firstRowFirstColumn="0" w:firstRowLastColumn="0" w:lastRowFirstColumn="0" w:lastRowLastColumn="0"/>
          <w:trHeight w:val="920"/>
        </w:trPr>
        <w:tc>
          <w:tcPr>
            <w:tcW w:w="2438" w:type="dxa"/>
          </w:tcPr>
          <w:bookmarkEnd w:id="81"/>
          <w:p w14:paraId="187AE93B" w14:textId="77777777" w:rsidR="00A42269" w:rsidRPr="001B0994" w:rsidRDefault="00A42269" w:rsidP="00A42269">
            <w:pPr>
              <w:rPr>
                <w:rFonts w:ascii="Times New Roman" w:eastAsia="Times New Roman" w:hAnsi="Times New Roman" w:cs="Times New Roman"/>
                <w:b/>
                <w:sz w:val="16"/>
                <w:szCs w:val="16"/>
                <w:lang w:val="en-US"/>
              </w:rPr>
            </w:pPr>
            <w:r w:rsidRPr="001B0994">
              <w:rPr>
                <w:rFonts w:ascii="Times New Roman" w:eastAsia="Times New Roman" w:hAnsi="Times New Roman" w:cs="Times New Roman"/>
                <w:b/>
                <w:sz w:val="16"/>
                <w:szCs w:val="16"/>
                <w:lang w:val="en-US"/>
              </w:rPr>
              <w:t>Publication,</w:t>
            </w:r>
          </w:p>
          <w:p w14:paraId="3E5237DA" w14:textId="3903CFA9" w:rsidR="00A42269" w:rsidRPr="001B0994" w:rsidRDefault="00A42269" w:rsidP="00A42269">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Categorization of arms</w:t>
            </w:r>
            <w:r w:rsidRPr="001B0994">
              <w:rPr>
                <w:rFonts w:ascii="Times New Roman" w:eastAsia="Times New Roman" w:hAnsi="Times New Roman" w:cs="Times New Roman"/>
                <w:b/>
                <w:sz w:val="16"/>
                <w:szCs w:val="16"/>
                <w:lang w:val="en-US"/>
              </w:rPr>
              <w:t xml:space="preserve"> </w:t>
            </w:r>
          </w:p>
          <w:p w14:paraId="7335819B" w14:textId="77777777" w:rsidR="00A42269" w:rsidRPr="001B0994" w:rsidRDefault="00A42269" w:rsidP="00A42269">
            <w:pPr>
              <w:rPr>
                <w:rFonts w:ascii="Times New Roman" w:eastAsia="Times New Roman" w:hAnsi="Times New Roman" w:cs="Times New Roman"/>
                <w:b/>
                <w:sz w:val="16"/>
                <w:szCs w:val="16"/>
                <w:lang w:val="en-US"/>
              </w:rPr>
            </w:pPr>
            <w:r w:rsidRPr="001B0994">
              <w:rPr>
                <w:rFonts w:ascii="Times New Roman" w:eastAsia="Times New Roman" w:hAnsi="Times New Roman" w:cs="Times New Roman"/>
                <w:b/>
                <w:sz w:val="16"/>
                <w:szCs w:val="16"/>
                <w:lang w:val="en-US"/>
              </w:rPr>
              <w:t>(&amp; number of sessions)</w:t>
            </w:r>
            <w:r w:rsidRPr="001B0994">
              <w:rPr>
                <w:rFonts w:ascii="Times New Roman" w:eastAsia="Times New Roman" w:hAnsi="Times New Roman" w:cs="Times New Roman"/>
                <w:b/>
                <w:sz w:val="16"/>
                <w:szCs w:val="16"/>
                <w:lang w:val="en-US"/>
              </w:rPr>
              <w:br/>
            </w:r>
            <w:r w:rsidRPr="001B0994">
              <w:rPr>
                <w:rFonts w:ascii="Times New Roman" w:eastAsia="Times New Roman" w:hAnsi="Times New Roman" w:cs="Times New Roman"/>
                <w:b/>
                <w:sz w:val="16"/>
                <w:szCs w:val="16"/>
                <w:lang w:val="en-US"/>
              </w:rPr>
              <w:br/>
            </w:r>
            <w:r w:rsidRPr="001B0994">
              <w:rPr>
                <w:rFonts w:ascii="Times New Roman" w:eastAsia="Times New Roman" w:hAnsi="Times New Roman" w:cs="Times New Roman"/>
                <w:b/>
                <w:sz w:val="16"/>
                <w:szCs w:val="16"/>
                <w:lang w:val="en-US"/>
              </w:rPr>
              <w:br/>
            </w:r>
          </w:p>
        </w:tc>
        <w:tc>
          <w:tcPr>
            <w:tcW w:w="551" w:type="dxa"/>
          </w:tcPr>
          <w:p w14:paraId="66BA0839" w14:textId="7B0F2BF8" w:rsidR="00A42269" w:rsidRPr="001B0994" w:rsidRDefault="00A42269" w:rsidP="00A42269">
            <w:pPr>
              <w:ind w:left="113" w:right="113"/>
              <w:jc w:val="center"/>
              <w:rPr>
                <w:rFonts w:ascii="Times New Roman" w:eastAsia="Times New Roman" w:hAnsi="Times New Roman" w:cs="Times New Roman"/>
                <w:b/>
                <w:bCs/>
                <w:sz w:val="16"/>
                <w:szCs w:val="16"/>
                <w:lang w:val="en-US"/>
              </w:rPr>
            </w:pPr>
            <w:r w:rsidRPr="001B0994">
              <w:rPr>
                <w:rFonts w:ascii="Times New Roman" w:eastAsia="Times New Roman" w:hAnsi="Times New Roman" w:cs="Times New Roman"/>
                <w:b/>
                <w:bCs/>
                <w:sz w:val="16"/>
                <w:szCs w:val="16"/>
                <w:lang w:val="en-US"/>
              </w:rPr>
              <w:t>n</w:t>
            </w:r>
          </w:p>
        </w:tc>
        <w:tc>
          <w:tcPr>
            <w:tcW w:w="1360" w:type="dxa"/>
          </w:tcPr>
          <w:p w14:paraId="09DA68B9" w14:textId="77777777" w:rsidR="00A42269" w:rsidRPr="001B0994" w:rsidRDefault="00A42269" w:rsidP="00A42269">
            <w:pPr>
              <w:ind w:left="113" w:right="113"/>
              <w:jc w:val="center"/>
              <w:rPr>
                <w:rFonts w:ascii="Times New Roman" w:eastAsia="Times New Roman" w:hAnsi="Times New Roman" w:cs="Times New Roman"/>
                <w:b/>
                <w:bCs/>
                <w:sz w:val="16"/>
                <w:szCs w:val="16"/>
                <w:lang w:val="en-US"/>
              </w:rPr>
            </w:pPr>
            <w:r w:rsidRPr="001B0994">
              <w:rPr>
                <w:rFonts w:ascii="Times New Roman" w:eastAsia="Times New Roman" w:hAnsi="Times New Roman" w:cs="Times New Roman"/>
                <w:b/>
                <w:bCs/>
                <w:sz w:val="16"/>
                <w:szCs w:val="16"/>
                <w:lang w:val="en-US"/>
              </w:rPr>
              <w:t>Intervention</w:t>
            </w:r>
          </w:p>
          <w:p w14:paraId="1AF037E8" w14:textId="77777777" w:rsidR="00A42269" w:rsidRPr="001B0994" w:rsidRDefault="00A42269" w:rsidP="00A42269">
            <w:pPr>
              <w:ind w:left="113" w:right="113"/>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b/>
                <w:bCs/>
                <w:sz w:val="16"/>
                <w:szCs w:val="16"/>
                <w:lang w:val="en-US"/>
              </w:rPr>
              <w:t>(format of delivery, parent involvement)</w:t>
            </w:r>
          </w:p>
        </w:tc>
        <w:tc>
          <w:tcPr>
            <w:tcW w:w="1090" w:type="dxa"/>
          </w:tcPr>
          <w:p w14:paraId="0C9D89B0" w14:textId="5D3170EC" w:rsidR="00A42269" w:rsidRPr="001B0994" w:rsidRDefault="00A42269" w:rsidP="00A42269">
            <w:pPr>
              <w:ind w:left="113" w:right="113"/>
              <w:jc w:val="center"/>
              <w:rPr>
                <w:rFonts w:ascii="Times New Roman" w:eastAsia="Times New Roman" w:hAnsi="Times New Roman" w:cs="Times New Roman"/>
                <w:b/>
                <w:bCs/>
                <w:sz w:val="16"/>
                <w:szCs w:val="16"/>
                <w:lang w:val="en-US"/>
              </w:rPr>
            </w:pPr>
            <w:r w:rsidRPr="001B0994">
              <w:rPr>
                <w:rFonts w:ascii="Times New Roman" w:eastAsia="Times New Roman" w:hAnsi="Times New Roman" w:cs="Times New Roman"/>
                <w:b/>
                <w:bCs/>
                <w:sz w:val="16"/>
                <w:szCs w:val="16"/>
                <w:lang w:val="en-US"/>
              </w:rPr>
              <w:t>Country</w:t>
            </w:r>
            <w:r>
              <w:rPr>
                <w:rFonts w:ascii="Times New Roman" w:eastAsia="Times New Roman" w:hAnsi="Times New Roman" w:cs="Times New Roman"/>
                <w:b/>
                <w:bCs/>
                <w:sz w:val="16"/>
                <w:szCs w:val="16"/>
                <w:lang w:val="en-US"/>
              </w:rPr>
              <w:t xml:space="preserve"> of conduct</w:t>
            </w:r>
          </w:p>
        </w:tc>
        <w:tc>
          <w:tcPr>
            <w:tcW w:w="1090" w:type="dxa"/>
          </w:tcPr>
          <w:p w14:paraId="12B7E694" w14:textId="19AD0F2F" w:rsidR="00A42269" w:rsidRPr="001B0994" w:rsidRDefault="00A42269" w:rsidP="00A42269">
            <w:pPr>
              <w:ind w:left="113" w:right="113"/>
              <w:jc w:val="center"/>
              <w:rPr>
                <w:rFonts w:ascii="Times New Roman" w:eastAsia="Times New Roman" w:hAnsi="Times New Roman" w:cs="Times New Roman"/>
                <w:b/>
                <w:bCs/>
                <w:sz w:val="16"/>
                <w:szCs w:val="16"/>
                <w:lang w:val="en-US"/>
              </w:rPr>
            </w:pPr>
            <w:r w:rsidRPr="001B0994">
              <w:rPr>
                <w:rFonts w:ascii="Times New Roman" w:eastAsia="Times New Roman" w:hAnsi="Times New Roman" w:cs="Times New Roman"/>
                <w:b/>
                <w:bCs/>
                <w:sz w:val="16"/>
                <w:szCs w:val="16"/>
                <w:lang w:val="en-US"/>
              </w:rPr>
              <w:t>Age</w:t>
            </w:r>
            <w:r>
              <w:rPr>
                <w:rFonts w:ascii="Times New Roman" w:eastAsia="Times New Roman" w:hAnsi="Times New Roman" w:cs="Times New Roman"/>
                <w:b/>
                <w:bCs/>
                <w:sz w:val="16"/>
                <w:szCs w:val="16"/>
                <w:lang w:val="en-US"/>
              </w:rPr>
              <w:br/>
              <w:t>range</w:t>
            </w:r>
            <w:r w:rsidRPr="001B0994">
              <w:rPr>
                <w:rFonts w:ascii="Times New Roman" w:eastAsia="Times New Roman" w:hAnsi="Times New Roman" w:cs="Times New Roman"/>
                <w:b/>
                <w:bCs/>
                <w:sz w:val="16"/>
                <w:szCs w:val="16"/>
                <w:lang w:val="en-US"/>
              </w:rPr>
              <w:t xml:space="preserve"> </w:t>
            </w:r>
            <w:r>
              <w:rPr>
                <w:rFonts w:ascii="Times New Roman" w:eastAsia="Times New Roman" w:hAnsi="Times New Roman" w:cs="Times New Roman"/>
                <w:b/>
                <w:bCs/>
                <w:sz w:val="16"/>
                <w:szCs w:val="16"/>
                <w:lang w:val="en-US"/>
              </w:rPr>
              <w:t>(Mean)</w:t>
            </w:r>
          </w:p>
        </w:tc>
        <w:tc>
          <w:tcPr>
            <w:tcW w:w="1224" w:type="dxa"/>
          </w:tcPr>
          <w:p w14:paraId="341573BD" w14:textId="7EB2EF71" w:rsidR="00A42269" w:rsidRPr="001B0994" w:rsidRDefault="00A42269" w:rsidP="00A42269">
            <w:pPr>
              <w:ind w:left="113" w:right="113"/>
              <w:jc w:val="center"/>
              <w:rPr>
                <w:rFonts w:ascii="Times New Roman" w:eastAsia="Times New Roman" w:hAnsi="Times New Roman" w:cs="Times New Roman"/>
                <w:b/>
                <w:bCs/>
                <w:sz w:val="16"/>
                <w:szCs w:val="16"/>
                <w:lang w:val="en-US"/>
              </w:rPr>
            </w:pPr>
            <w:r w:rsidRPr="001B0994">
              <w:rPr>
                <w:rFonts w:ascii="Times New Roman" w:eastAsia="Times New Roman" w:hAnsi="Times New Roman" w:cs="Times New Roman"/>
                <w:b/>
                <w:bCs/>
                <w:sz w:val="16"/>
                <w:szCs w:val="16"/>
                <w:lang w:val="en-US"/>
              </w:rPr>
              <w:t>%</w:t>
            </w:r>
            <w:r>
              <w:rPr>
                <w:rFonts w:ascii="Times New Roman" w:eastAsia="Times New Roman" w:hAnsi="Times New Roman" w:cs="Times New Roman"/>
                <w:b/>
                <w:bCs/>
                <w:sz w:val="16"/>
                <w:szCs w:val="16"/>
                <w:lang w:val="en-US"/>
              </w:rPr>
              <w:t xml:space="preserve"> of total sample identifying as f</w:t>
            </w:r>
            <w:r w:rsidRPr="001B0994">
              <w:rPr>
                <w:rFonts w:ascii="Times New Roman" w:eastAsia="Times New Roman" w:hAnsi="Times New Roman" w:cs="Times New Roman"/>
                <w:b/>
                <w:bCs/>
                <w:sz w:val="16"/>
                <w:szCs w:val="16"/>
                <w:lang w:val="en-US"/>
              </w:rPr>
              <w:t>emale</w:t>
            </w:r>
            <w:r w:rsidRPr="001B0994">
              <w:rPr>
                <w:rFonts w:ascii="Times New Roman" w:eastAsia="Times New Roman" w:hAnsi="Times New Roman" w:cs="Times New Roman"/>
                <w:b/>
                <w:bCs/>
                <w:sz w:val="16"/>
                <w:szCs w:val="16"/>
                <w:lang w:val="en-US"/>
              </w:rPr>
              <w:br/>
            </w:r>
          </w:p>
        </w:tc>
        <w:tc>
          <w:tcPr>
            <w:tcW w:w="1495" w:type="dxa"/>
          </w:tcPr>
          <w:p w14:paraId="3605E770" w14:textId="0CFF4B2F" w:rsidR="00A42269" w:rsidRPr="001B0994" w:rsidRDefault="00A42269" w:rsidP="00A42269">
            <w:pPr>
              <w:ind w:left="113" w:right="113"/>
              <w:jc w:val="center"/>
              <w:rPr>
                <w:rFonts w:ascii="Times New Roman" w:eastAsia="Times New Roman" w:hAnsi="Times New Roman" w:cs="Times New Roman"/>
                <w:b/>
                <w:bCs/>
                <w:sz w:val="16"/>
                <w:szCs w:val="16"/>
                <w:lang w:val="en-US"/>
              </w:rPr>
            </w:pPr>
            <w:r w:rsidRPr="001B0994">
              <w:rPr>
                <w:rFonts w:ascii="Times New Roman" w:eastAsia="Times New Roman" w:hAnsi="Times New Roman" w:cs="Times New Roman"/>
                <w:b/>
                <w:bCs/>
                <w:sz w:val="16"/>
                <w:szCs w:val="16"/>
                <w:lang w:val="en-US"/>
              </w:rPr>
              <w:t xml:space="preserve">% </w:t>
            </w:r>
            <w:r>
              <w:rPr>
                <w:rFonts w:ascii="Times New Roman" w:eastAsia="Times New Roman" w:hAnsi="Times New Roman" w:cs="Times New Roman"/>
                <w:b/>
                <w:bCs/>
                <w:sz w:val="16"/>
                <w:szCs w:val="16"/>
                <w:lang w:val="en-US"/>
              </w:rPr>
              <w:t xml:space="preserve">of total sample fulfilling full </w:t>
            </w:r>
            <w:r w:rsidRPr="001B0994">
              <w:rPr>
                <w:rFonts w:ascii="Times New Roman" w:eastAsia="Times New Roman" w:hAnsi="Times New Roman" w:cs="Times New Roman"/>
                <w:b/>
                <w:bCs/>
                <w:sz w:val="16"/>
                <w:szCs w:val="16"/>
                <w:lang w:val="en-US"/>
              </w:rPr>
              <w:t xml:space="preserve">PTSD </w:t>
            </w:r>
            <w:r>
              <w:rPr>
                <w:rFonts w:ascii="Times New Roman" w:eastAsia="Times New Roman" w:hAnsi="Times New Roman" w:cs="Times New Roman"/>
                <w:b/>
                <w:bCs/>
                <w:sz w:val="16"/>
                <w:szCs w:val="16"/>
                <w:lang w:val="en-US"/>
              </w:rPr>
              <w:t>diagnosis at baseline</w:t>
            </w:r>
            <w:r w:rsidRPr="001B0994">
              <w:rPr>
                <w:rFonts w:ascii="Times New Roman" w:eastAsia="Times New Roman" w:hAnsi="Times New Roman" w:cs="Times New Roman"/>
                <w:b/>
                <w:bCs/>
                <w:sz w:val="16"/>
                <w:szCs w:val="16"/>
                <w:lang w:val="en-US"/>
              </w:rPr>
              <w:t xml:space="preserve"> (measure)</w:t>
            </w:r>
          </w:p>
        </w:tc>
        <w:tc>
          <w:tcPr>
            <w:tcW w:w="1090" w:type="dxa"/>
          </w:tcPr>
          <w:p w14:paraId="1B8C7BFF" w14:textId="77777777" w:rsidR="00A42269" w:rsidRPr="001B0994" w:rsidRDefault="00A42269" w:rsidP="00A42269">
            <w:pPr>
              <w:ind w:left="113" w:right="113"/>
              <w:jc w:val="center"/>
              <w:rPr>
                <w:rFonts w:ascii="Times New Roman" w:eastAsia="Times New Roman" w:hAnsi="Times New Roman" w:cs="Times New Roman"/>
                <w:b/>
                <w:bCs/>
                <w:sz w:val="16"/>
                <w:szCs w:val="16"/>
                <w:lang w:val="en-US"/>
              </w:rPr>
            </w:pPr>
            <w:r w:rsidRPr="001B0994">
              <w:rPr>
                <w:rFonts w:ascii="Times New Roman" w:eastAsia="Times New Roman" w:hAnsi="Times New Roman" w:cs="Times New Roman"/>
                <w:b/>
                <w:bCs/>
                <w:sz w:val="16"/>
                <w:szCs w:val="16"/>
                <w:lang w:val="en-US"/>
              </w:rPr>
              <w:t>Outcome measure (PTSD)</w:t>
            </w:r>
          </w:p>
        </w:tc>
        <w:tc>
          <w:tcPr>
            <w:tcW w:w="1090" w:type="dxa"/>
          </w:tcPr>
          <w:p w14:paraId="250127DE" w14:textId="52AB4EAA" w:rsidR="00A42269" w:rsidRPr="001B0994" w:rsidRDefault="00A42269" w:rsidP="00A42269">
            <w:pPr>
              <w:ind w:left="113" w:right="113"/>
              <w:jc w:val="center"/>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ITT data vs. completer data reported</w:t>
            </w:r>
          </w:p>
          <w:p w14:paraId="38632E70" w14:textId="77777777" w:rsidR="00A42269" w:rsidRPr="001B0994" w:rsidRDefault="00A42269" w:rsidP="00A42269">
            <w:pPr>
              <w:ind w:left="113" w:right="113"/>
              <w:jc w:val="center"/>
              <w:rPr>
                <w:rFonts w:ascii="Times New Roman" w:eastAsia="Times New Roman" w:hAnsi="Times New Roman" w:cs="Times New Roman"/>
                <w:sz w:val="16"/>
                <w:szCs w:val="16"/>
                <w:lang w:val="en-US"/>
              </w:rPr>
            </w:pPr>
          </w:p>
        </w:tc>
        <w:tc>
          <w:tcPr>
            <w:tcW w:w="1359" w:type="dxa"/>
          </w:tcPr>
          <w:p w14:paraId="4FF960C5" w14:textId="44159A43" w:rsidR="00A42269" w:rsidRPr="001B0994" w:rsidRDefault="00A42269" w:rsidP="00A42269">
            <w:pPr>
              <w:ind w:left="113" w:right="113"/>
              <w:jc w:val="center"/>
              <w:rPr>
                <w:rFonts w:ascii="Times New Roman" w:eastAsia="Times New Roman" w:hAnsi="Times New Roman" w:cs="Times New Roman"/>
                <w:b/>
                <w:bCs/>
                <w:sz w:val="16"/>
                <w:szCs w:val="16"/>
                <w:lang w:val="en-US"/>
              </w:rPr>
            </w:pPr>
            <w:r w:rsidRPr="001B0994">
              <w:rPr>
                <w:rFonts w:ascii="Times New Roman" w:eastAsia="Times New Roman" w:hAnsi="Times New Roman" w:cs="Times New Roman"/>
                <w:b/>
                <w:bCs/>
                <w:sz w:val="16"/>
                <w:szCs w:val="16"/>
                <w:lang w:val="en-US"/>
              </w:rPr>
              <w:t>Trauma type</w:t>
            </w:r>
            <w:r>
              <w:rPr>
                <w:rFonts w:ascii="Times New Roman" w:eastAsia="Times New Roman" w:hAnsi="Times New Roman" w:cs="Times New Roman"/>
                <w:b/>
                <w:bCs/>
                <w:sz w:val="16"/>
                <w:szCs w:val="16"/>
                <w:lang w:val="en-US"/>
              </w:rPr>
              <w:t>(s) experienced</w:t>
            </w:r>
          </w:p>
        </w:tc>
        <w:tc>
          <w:tcPr>
            <w:tcW w:w="1359" w:type="dxa"/>
          </w:tcPr>
          <w:p w14:paraId="0A90E7A0" w14:textId="77777777" w:rsidR="00A42269" w:rsidRPr="00233AFC" w:rsidRDefault="00A42269" w:rsidP="00A42269">
            <w:pPr>
              <w:ind w:left="113" w:right="113"/>
              <w:jc w:val="center"/>
              <w:rPr>
                <w:rFonts w:ascii="Times New Roman" w:eastAsia="Times New Roman" w:hAnsi="Times New Roman" w:cs="Times New Roman"/>
                <w:b/>
                <w:bCs/>
                <w:sz w:val="16"/>
                <w:szCs w:val="16"/>
                <w:lang w:val="en-US"/>
              </w:rPr>
            </w:pPr>
            <w:r w:rsidRPr="00233AFC">
              <w:rPr>
                <w:rFonts w:ascii="Times New Roman" w:eastAsia="Times New Roman" w:hAnsi="Times New Roman" w:cs="Times New Roman"/>
                <w:b/>
                <w:bCs/>
                <w:sz w:val="16"/>
                <w:szCs w:val="16"/>
                <w:lang w:val="en-US"/>
              </w:rPr>
              <w:t>Quality sum score (out of 8)</w:t>
            </w:r>
          </w:p>
          <w:p w14:paraId="6643092F" w14:textId="77777777" w:rsidR="00A42269" w:rsidRPr="00A42269" w:rsidRDefault="00A42269" w:rsidP="00A42269">
            <w:pPr>
              <w:ind w:left="113" w:right="113"/>
              <w:jc w:val="center"/>
              <w:rPr>
                <w:rFonts w:eastAsia="Times New Roman"/>
                <w:b/>
                <w:bCs/>
                <w:sz w:val="16"/>
                <w:szCs w:val="16"/>
                <w:lang w:val="en-GB"/>
              </w:rPr>
            </w:pPr>
          </w:p>
        </w:tc>
      </w:tr>
      <w:tr w:rsidR="00FE0AFD" w:rsidRPr="001B0994" w14:paraId="15903F31" w14:textId="2206690C" w:rsidTr="00A42269">
        <w:tc>
          <w:tcPr>
            <w:tcW w:w="2438" w:type="dxa"/>
          </w:tcPr>
          <w:p w14:paraId="48F139D8" w14:textId="77777777" w:rsidR="00FE0AFD" w:rsidRPr="001B0994" w:rsidRDefault="00FE0AFD" w:rsidP="00FE0AFD">
            <w:pP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sz w:val="16"/>
                <w:szCs w:val="16"/>
                <w:lang w:val="en-US"/>
              </w:rPr>
              <w:t xml:space="preserve">Ahmad et al. (2007) </w:t>
            </w:r>
            <w:r w:rsidRPr="001B0994">
              <w:rPr>
                <w:rFonts w:ascii="Times New Roman" w:eastAsia="Times New Roman" w:hAnsi="Times New Roman" w:cs="Times New Roman"/>
                <w:sz w:val="16"/>
                <w:szCs w:val="16"/>
                <w:lang w:val="en-US"/>
              </w:rPr>
              <w:br/>
            </w:r>
            <w:r w:rsidRPr="001B0994">
              <w:rPr>
                <w:rFonts w:ascii="Times New Roman" w:eastAsia="Times New Roman" w:hAnsi="Times New Roman" w:cs="Times New Roman"/>
                <w:color w:val="000000"/>
                <w:sz w:val="16"/>
                <w:szCs w:val="16"/>
                <w:lang w:val="en-US"/>
              </w:rPr>
              <w:t>EMDR (8 sessions, 45 min.)</w:t>
            </w:r>
          </w:p>
          <w:p w14:paraId="6944E48A" w14:textId="518E967F" w:rsidR="00FE0AFD" w:rsidRPr="001B0994" w:rsidRDefault="00FE0AFD" w:rsidP="00FE0AFD">
            <w:pP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PCC/WL</w:t>
            </w:r>
            <w:r w:rsidRPr="001B0994">
              <w:rPr>
                <w:rFonts w:ascii="Times New Roman" w:eastAsia="Times New Roman" w:hAnsi="Times New Roman" w:cs="Times New Roman"/>
                <w:color w:val="000000"/>
                <w:sz w:val="16"/>
                <w:szCs w:val="16"/>
                <w:lang w:val="en-US"/>
              </w:rPr>
              <w:br/>
            </w:r>
          </w:p>
        </w:tc>
        <w:tc>
          <w:tcPr>
            <w:tcW w:w="551" w:type="dxa"/>
          </w:tcPr>
          <w:p w14:paraId="13007081"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12E8CDB2"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17</w:t>
            </w:r>
          </w:p>
          <w:p w14:paraId="0827EE6C"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16</w:t>
            </w:r>
          </w:p>
        </w:tc>
        <w:tc>
          <w:tcPr>
            <w:tcW w:w="1360" w:type="dxa"/>
          </w:tcPr>
          <w:p w14:paraId="6767313D"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7CD8DEA1"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EMDR</w:t>
            </w:r>
          </w:p>
          <w:p w14:paraId="71ED92F6" w14:textId="26E1AECA"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(individual)</w:t>
            </w:r>
          </w:p>
        </w:tc>
        <w:tc>
          <w:tcPr>
            <w:tcW w:w="1090" w:type="dxa"/>
          </w:tcPr>
          <w:p w14:paraId="422BDDC1"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27E70EA8"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color w:val="000000"/>
                <w:sz w:val="16"/>
                <w:szCs w:val="16"/>
                <w:lang w:val="en-US"/>
              </w:rPr>
              <w:t>Sweden</w:t>
            </w:r>
          </w:p>
        </w:tc>
        <w:tc>
          <w:tcPr>
            <w:tcW w:w="1090" w:type="dxa"/>
          </w:tcPr>
          <w:p w14:paraId="6629F8D4"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733BC6E3"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6–16</w:t>
            </w:r>
          </w:p>
          <w:p w14:paraId="5749E58E"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(10.0)</w:t>
            </w:r>
          </w:p>
          <w:p w14:paraId="48F8526D"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tc>
        <w:tc>
          <w:tcPr>
            <w:tcW w:w="1224" w:type="dxa"/>
          </w:tcPr>
          <w:p w14:paraId="797EF144"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15FABD75"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60.61</w:t>
            </w:r>
          </w:p>
        </w:tc>
        <w:tc>
          <w:tcPr>
            <w:tcW w:w="1495" w:type="dxa"/>
          </w:tcPr>
          <w:p w14:paraId="4F42FFCE"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585C548E"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100 (DICA)</w:t>
            </w:r>
          </w:p>
        </w:tc>
        <w:tc>
          <w:tcPr>
            <w:tcW w:w="1090" w:type="dxa"/>
          </w:tcPr>
          <w:p w14:paraId="6924B9CE"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40F8F518"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PTSS-C</w:t>
            </w:r>
          </w:p>
        </w:tc>
        <w:tc>
          <w:tcPr>
            <w:tcW w:w="1090" w:type="dxa"/>
          </w:tcPr>
          <w:p w14:paraId="5CD30C0D"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27823D8B" w14:textId="77777777" w:rsidR="00FE0AFD" w:rsidRPr="001B0994" w:rsidRDefault="00FE0AFD" w:rsidP="00FE0AFD">
            <w:pPr>
              <w:jc w:val="center"/>
              <w:rPr>
                <w:rFonts w:ascii="Times New Roman" w:eastAsia="Times New Roman" w:hAnsi="Times New Roman" w:cs="Times New Roman"/>
                <w:b/>
                <w:sz w:val="16"/>
                <w:szCs w:val="16"/>
                <w:lang w:val="en-US"/>
              </w:rPr>
            </w:pPr>
            <w:r w:rsidRPr="001B0994">
              <w:rPr>
                <w:rFonts w:ascii="Times New Roman" w:eastAsia="Times New Roman" w:hAnsi="Times New Roman" w:cs="Times New Roman"/>
                <w:color w:val="000000"/>
                <w:sz w:val="16"/>
                <w:szCs w:val="16"/>
                <w:lang w:val="en-US"/>
              </w:rPr>
              <w:t>ITT</w:t>
            </w:r>
          </w:p>
        </w:tc>
        <w:tc>
          <w:tcPr>
            <w:tcW w:w="1359" w:type="dxa"/>
          </w:tcPr>
          <w:p w14:paraId="4A7FC9C6" w14:textId="77777777" w:rsidR="00FE0AFD" w:rsidRPr="001B0994" w:rsidRDefault="00FE0AFD" w:rsidP="00FE0AFD">
            <w:pPr>
              <w:jc w:val="center"/>
              <w:rPr>
                <w:rFonts w:ascii="Times New Roman" w:eastAsia="Times New Roman" w:hAnsi="Times New Roman" w:cs="Times New Roman"/>
                <w:sz w:val="16"/>
                <w:szCs w:val="16"/>
                <w:lang w:val="en-US"/>
              </w:rPr>
            </w:pPr>
          </w:p>
          <w:p w14:paraId="236C8753" w14:textId="0BCBC985" w:rsidR="00FE0AFD" w:rsidRPr="001B0994" w:rsidRDefault="00FE0AFD" w:rsidP="00FE0AFD">
            <w:pPr>
              <w:jc w:val="center"/>
              <w:rPr>
                <w:rFonts w:ascii="Times New Roman" w:eastAsia="Times New Roman" w:hAnsi="Times New Roman" w:cs="Times New Roman"/>
                <w:b/>
                <w:sz w:val="16"/>
                <w:szCs w:val="16"/>
                <w:lang w:val="en-US"/>
              </w:rPr>
            </w:pPr>
            <w:r>
              <w:rPr>
                <w:rFonts w:ascii="Times New Roman" w:eastAsia="Times New Roman" w:hAnsi="Times New Roman" w:cs="Times New Roman"/>
                <w:color w:val="000000"/>
                <w:sz w:val="16"/>
                <w:szCs w:val="16"/>
                <w:lang w:val="en-US"/>
              </w:rPr>
              <w:t>Types varied between participants</w:t>
            </w:r>
            <w:r>
              <w:rPr>
                <w:rFonts w:ascii="Times New Roman" w:eastAsia="Times New Roman" w:hAnsi="Times New Roman" w:cs="Times New Roman"/>
                <w:color w:val="000000"/>
                <w:sz w:val="16"/>
                <w:szCs w:val="16"/>
                <w:lang w:val="en-US"/>
              </w:rPr>
              <w:br/>
            </w:r>
          </w:p>
        </w:tc>
        <w:tc>
          <w:tcPr>
            <w:tcW w:w="1359" w:type="dxa"/>
          </w:tcPr>
          <w:p w14:paraId="74129D18" w14:textId="77777777" w:rsidR="00FE0AFD" w:rsidRDefault="00FE0AFD" w:rsidP="00FE0AFD">
            <w:pPr>
              <w:jc w:val="center"/>
              <w:rPr>
                <w:rFonts w:ascii="Times New Roman" w:eastAsia="Times New Roman" w:hAnsi="Times New Roman" w:cs="Times New Roman"/>
                <w:sz w:val="16"/>
                <w:szCs w:val="16"/>
                <w:lang w:val="en-US"/>
              </w:rPr>
            </w:pPr>
          </w:p>
          <w:p w14:paraId="64ED6327" w14:textId="092195DC"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lang w:val="en-US"/>
              </w:rPr>
              <w:t>4</w:t>
            </w:r>
          </w:p>
        </w:tc>
      </w:tr>
      <w:tr w:rsidR="00FE0AFD" w:rsidRPr="001B0994" w14:paraId="4ED17BED" w14:textId="619BC31C"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585E701F" w14:textId="03129345"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Ahmadi et al. (2022)</w:t>
            </w:r>
            <w:r w:rsidRPr="001B0994">
              <w:rPr>
                <w:rFonts w:ascii="Times New Roman" w:eastAsia="Times New Roman" w:hAnsi="Times New Roman" w:cs="Times New Roman"/>
                <w:sz w:val="16"/>
                <w:szCs w:val="16"/>
                <w:lang w:val="en-US"/>
              </w:rPr>
              <w:br/>
              <w:t>TF-CBT (5 sessions)</w:t>
            </w:r>
          </w:p>
          <w:p w14:paraId="3A00298F" w14:textId="69A242B2"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PCC/WL</w:t>
            </w:r>
          </w:p>
        </w:tc>
        <w:tc>
          <w:tcPr>
            <w:tcW w:w="551" w:type="dxa"/>
          </w:tcPr>
          <w:p w14:paraId="334713B0"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48CB1E61"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34</w:t>
            </w:r>
          </w:p>
          <w:p w14:paraId="623B50FF" w14:textId="7DC35C66"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38</w:t>
            </w:r>
          </w:p>
        </w:tc>
        <w:tc>
          <w:tcPr>
            <w:tcW w:w="1360" w:type="dxa"/>
          </w:tcPr>
          <w:p w14:paraId="561B47B9"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6F9B745F"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m-WET</w:t>
            </w:r>
          </w:p>
          <w:p w14:paraId="20B2A5A0" w14:textId="39CC5D7E"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(group)</w:t>
            </w:r>
          </w:p>
        </w:tc>
        <w:tc>
          <w:tcPr>
            <w:tcW w:w="1090" w:type="dxa"/>
          </w:tcPr>
          <w:p w14:paraId="0088BE4D"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18F934EA"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Afghanistan</w:t>
            </w:r>
          </w:p>
        </w:tc>
        <w:tc>
          <w:tcPr>
            <w:tcW w:w="1090" w:type="dxa"/>
          </w:tcPr>
          <w:p w14:paraId="2B6FBD8B"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78C735E0"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12-18</w:t>
            </w:r>
          </w:p>
          <w:p w14:paraId="0D6AD9A9" w14:textId="6AD7F084" w:rsidR="00FE0AFD" w:rsidRPr="001B0994" w:rsidRDefault="00FE0AFD" w:rsidP="00FE0AFD">
            <w:pPr>
              <w:jc w:val="center"/>
              <w:rPr>
                <w:rFonts w:ascii="Times New Roman" w:eastAsia="Times New Roman" w:hAnsi="Times New Roman" w:cs="Times New Roman"/>
                <w:color w:val="000000"/>
                <w:sz w:val="16"/>
                <w:szCs w:val="16"/>
                <w:lang w:val="en-US"/>
              </w:rPr>
            </w:pPr>
            <w:r w:rsidRPr="00A56D1A">
              <w:rPr>
                <w:rFonts w:ascii="Times New Roman" w:eastAsia="Times New Roman" w:hAnsi="Times New Roman" w:cs="Times New Roman"/>
                <w:sz w:val="16"/>
                <w:szCs w:val="16"/>
              </w:rPr>
              <w:t>(16.05)</w:t>
            </w:r>
          </w:p>
        </w:tc>
        <w:tc>
          <w:tcPr>
            <w:tcW w:w="1224" w:type="dxa"/>
          </w:tcPr>
          <w:p w14:paraId="572CED41"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7196ADAD"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100</w:t>
            </w:r>
          </w:p>
        </w:tc>
        <w:tc>
          <w:tcPr>
            <w:tcW w:w="1495" w:type="dxa"/>
          </w:tcPr>
          <w:p w14:paraId="3C91C899"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3FC96E13"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100 (CRIES)</w:t>
            </w:r>
          </w:p>
        </w:tc>
        <w:tc>
          <w:tcPr>
            <w:tcW w:w="1090" w:type="dxa"/>
          </w:tcPr>
          <w:p w14:paraId="2D90963C"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1EE052A4"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CRIES</w:t>
            </w:r>
          </w:p>
        </w:tc>
        <w:tc>
          <w:tcPr>
            <w:tcW w:w="1090" w:type="dxa"/>
          </w:tcPr>
          <w:p w14:paraId="68E2B7AC" w14:textId="77777777" w:rsidR="00FE0AFD" w:rsidRPr="001B0994" w:rsidRDefault="00FE0AFD" w:rsidP="00FE0AFD">
            <w:pPr>
              <w:jc w:val="center"/>
              <w:rPr>
                <w:rFonts w:ascii="Times New Roman" w:eastAsia="Times New Roman" w:hAnsi="Times New Roman" w:cs="Times New Roman"/>
                <w:color w:val="000000"/>
                <w:sz w:val="16"/>
                <w:szCs w:val="16"/>
                <w:lang w:val="en-US"/>
              </w:rPr>
            </w:pPr>
          </w:p>
          <w:p w14:paraId="5CAD2703" w14:textId="77777777" w:rsidR="00FE0AFD" w:rsidRPr="001B0994" w:rsidRDefault="00FE0AFD" w:rsidP="00FE0AFD">
            <w:pPr>
              <w:jc w:val="center"/>
              <w:rPr>
                <w:rFonts w:ascii="Times New Roman" w:eastAsia="Times New Roman" w:hAnsi="Times New Roman" w:cs="Times New Roman"/>
                <w:color w:val="000000"/>
                <w:sz w:val="16"/>
                <w:szCs w:val="16"/>
                <w:lang w:val="en-US"/>
              </w:rPr>
            </w:pPr>
            <w:r w:rsidRPr="001B0994">
              <w:rPr>
                <w:rFonts w:ascii="Times New Roman" w:eastAsia="Times New Roman" w:hAnsi="Times New Roman" w:cs="Times New Roman"/>
                <w:color w:val="000000"/>
                <w:sz w:val="16"/>
                <w:szCs w:val="16"/>
                <w:lang w:val="en-US"/>
              </w:rPr>
              <w:t>Compl.</w:t>
            </w:r>
          </w:p>
        </w:tc>
        <w:tc>
          <w:tcPr>
            <w:tcW w:w="1359" w:type="dxa"/>
          </w:tcPr>
          <w:p w14:paraId="79BE7CA5" w14:textId="77777777" w:rsidR="00FE0AFD" w:rsidRPr="001B0994" w:rsidRDefault="00FE0AFD" w:rsidP="00FE0AFD">
            <w:pPr>
              <w:jc w:val="center"/>
              <w:rPr>
                <w:rFonts w:ascii="Times New Roman" w:eastAsia="Times New Roman" w:hAnsi="Times New Roman" w:cs="Times New Roman"/>
                <w:sz w:val="16"/>
                <w:szCs w:val="16"/>
                <w:lang w:val="en-US"/>
              </w:rPr>
            </w:pPr>
          </w:p>
          <w:p w14:paraId="1BC0CEFD" w14:textId="5918C85A"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color w:val="000000"/>
                <w:sz w:val="16"/>
                <w:szCs w:val="16"/>
                <w:lang w:val="en-US"/>
              </w:rPr>
              <w:t xml:space="preserve">School </w:t>
            </w:r>
            <w:r>
              <w:rPr>
                <w:rFonts w:ascii="Times New Roman" w:eastAsia="Times New Roman" w:hAnsi="Times New Roman" w:cs="Times New Roman"/>
                <w:color w:val="000000"/>
                <w:sz w:val="16"/>
                <w:szCs w:val="16"/>
                <w:lang w:val="en-US"/>
              </w:rPr>
              <w:t>t</w:t>
            </w:r>
            <w:r w:rsidRPr="001B0994">
              <w:rPr>
                <w:rFonts w:ascii="Times New Roman" w:eastAsia="Times New Roman" w:hAnsi="Times New Roman" w:cs="Times New Roman"/>
                <w:color w:val="000000"/>
                <w:sz w:val="16"/>
                <w:szCs w:val="16"/>
                <w:lang w:val="en-US"/>
              </w:rPr>
              <w:t xml:space="preserve">errorist </w:t>
            </w:r>
            <w:r>
              <w:rPr>
                <w:rFonts w:ascii="Times New Roman" w:eastAsia="Times New Roman" w:hAnsi="Times New Roman" w:cs="Times New Roman"/>
                <w:color w:val="000000"/>
                <w:sz w:val="16"/>
                <w:szCs w:val="16"/>
                <w:lang w:val="en-US"/>
              </w:rPr>
              <w:t>a</w:t>
            </w:r>
            <w:r w:rsidRPr="001B0994">
              <w:rPr>
                <w:rFonts w:ascii="Times New Roman" w:eastAsia="Times New Roman" w:hAnsi="Times New Roman" w:cs="Times New Roman"/>
                <w:color w:val="000000"/>
                <w:sz w:val="16"/>
                <w:szCs w:val="16"/>
                <w:lang w:val="en-US"/>
              </w:rPr>
              <w:t>ttack</w:t>
            </w:r>
            <w:r>
              <w:rPr>
                <w:rFonts w:ascii="Times New Roman" w:eastAsia="Times New Roman" w:hAnsi="Times New Roman" w:cs="Times New Roman"/>
                <w:color w:val="000000"/>
                <w:sz w:val="16"/>
                <w:szCs w:val="16"/>
                <w:lang w:val="en-US"/>
              </w:rPr>
              <w:br/>
            </w:r>
          </w:p>
        </w:tc>
        <w:tc>
          <w:tcPr>
            <w:tcW w:w="1359" w:type="dxa"/>
          </w:tcPr>
          <w:p w14:paraId="687EE160" w14:textId="77777777" w:rsidR="00FE0AFD" w:rsidRDefault="00FE0AFD" w:rsidP="00FE0AFD">
            <w:pPr>
              <w:jc w:val="center"/>
              <w:rPr>
                <w:rFonts w:ascii="Times New Roman" w:eastAsia="Times New Roman" w:hAnsi="Times New Roman" w:cs="Times New Roman"/>
                <w:color w:val="000000"/>
                <w:sz w:val="16"/>
                <w:szCs w:val="16"/>
                <w:lang w:val="en-US"/>
              </w:rPr>
            </w:pPr>
          </w:p>
          <w:p w14:paraId="160DD445" w14:textId="66991283" w:rsidR="00FE0AFD" w:rsidRPr="001B0994" w:rsidRDefault="00FE0AFD" w:rsidP="00FE0AFD">
            <w:pPr>
              <w:jc w:val="center"/>
              <w:rPr>
                <w:rFonts w:eastAsia="Times New Roman"/>
                <w:sz w:val="16"/>
                <w:szCs w:val="16"/>
              </w:rPr>
            </w:pPr>
            <w:r>
              <w:rPr>
                <w:rFonts w:ascii="Times New Roman" w:eastAsia="Times New Roman" w:hAnsi="Times New Roman" w:cs="Times New Roman"/>
                <w:color w:val="000000"/>
                <w:sz w:val="16"/>
                <w:szCs w:val="16"/>
                <w:lang w:val="en-US"/>
              </w:rPr>
              <w:t>6</w:t>
            </w:r>
          </w:p>
        </w:tc>
      </w:tr>
      <w:tr w:rsidR="00FE0AFD" w:rsidRPr="001B0994" w14:paraId="3898EF46" w14:textId="1801B37D" w:rsidTr="00A42269">
        <w:trPr>
          <w:trHeight w:val="705"/>
        </w:trPr>
        <w:tc>
          <w:tcPr>
            <w:tcW w:w="2438" w:type="dxa"/>
          </w:tcPr>
          <w:p w14:paraId="558C1FE4"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Ahrens &amp; Rexford (2002)</w:t>
            </w:r>
          </w:p>
          <w:p w14:paraId="7BB06423"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(8 sessions, 60 min.)</w:t>
            </w:r>
          </w:p>
          <w:p w14:paraId="38FE8BA6" w14:textId="536DB945"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PCC/WL</w:t>
            </w:r>
            <w:r w:rsidRPr="001B0994">
              <w:rPr>
                <w:rFonts w:ascii="Times New Roman" w:eastAsia="Times New Roman" w:hAnsi="Times New Roman" w:cs="Times New Roman"/>
                <w:sz w:val="16"/>
                <w:szCs w:val="16"/>
                <w:lang w:val="en-US"/>
              </w:rPr>
              <w:br/>
            </w:r>
          </w:p>
        </w:tc>
        <w:tc>
          <w:tcPr>
            <w:tcW w:w="551" w:type="dxa"/>
          </w:tcPr>
          <w:p w14:paraId="18403FBD" w14:textId="77777777" w:rsidR="00FE0AFD" w:rsidRPr="001B0994" w:rsidRDefault="00FE0AFD" w:rsidP="00FE0AFD">
            <w:pPr>
              <w:jc w:val="center"/>
              <w:rPr>
                <w:rFonts w:ascii="Times New Roman" w:eastAsia="Times New Roman" w:hAnsi="Times New Roman" w:cs="Times New Roman"/>
                <w:sz w:val="16"/>
                <w:szCs w:val="16"/>
                <w:lang w:val="en-US"/>
              </w:rPr>
            </w:pPr>
          </w:p>
          <w:p w14:paraId="73DA06BB"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19</w:t>
            </w:r>
          </w:p>
          <w:p w14:paraId="0E41224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19</w:t>
            </w:r>
          </w:p>
        </w:tc>
        <w:tc>
          <w:tcPr>
            <w:tcW w:w="1360" w:type="dxa"/>
          </w:tcPr>
          <w:p w14:paraId="5068CE42" w14:textId="77777777" w:rsidR="00FE0AFD" w:rsidRPr="001B0994" w:rsidRDefault="00FE0AFD" w:rsidP="00FE0AFD">
            <w:pPr>
              <w:jc w:val="center"/>
              <w:rPr>
                <w:rFonts w:ascii="Times New Roman" w:eastAsia="Times New Roman" w:hAnsi="Times New Roman" w:cs="Times New Roman"/>
                <w:sz w:val="16"/>
                <w:szCs w:val="16"/>
                <w:lang w:val="en-US"/>
              </w:rPr>
            </w:pPr>
          </w:p>
          <w:p w14:paraId="5FBD9E9B"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CPT</w:t>
            </w:r>
          </w:p>
          <w:p w14:paraId="085B71EB" w14:textId="087A77FA"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w:t>
            </w:r>
            <w:r>
              <w:rPr>
                <w:rFonts w:ascii="Times New Roman" w:eastAsia="Times New Roman" w:hAnsi="Times New Roman" w:cs="Times New Roman"/>
                <w:sz w:val="16"/>
                <w:szCs w:val="16"/>
                <w:lang w:val="en-US"/>
              </w:rPr>
              <w:t>individual</w:t>
            </w:r>
            <w:r w:rsidRPr="001B0994">
              <w:rPr>
                <w:rFonts w:ascii="Times New Roman" w:eastAsia="Times New Roman" w:hAnsi="Times New Roman" w:cs="Times New Roman"/>
                <w:sz w:val="16"/>
                <w:szCs w:val="16"/>
                <w:lang w:val="en-US"/>
              </w:rPr>
              <w:t>)</w:t>
            </w:r>
          </w:p>
        </w:tc>
        <w:tc>
          <w:tcPr>
            <w:tcW w:w="1090" w:type="dxa"/>
          </w:tcPr>
          <w:p w14:paraId="372E0AA8" w14:textId="77777777" w:rsidR="00FE0AFD" w:rsidRPr="001B0994" w:rsidRDefault="00FE0AFD" w:rsidP="00FE0AFD">
            <w:pPr>
              <w:jc w:val="center"/>
              <w:rPr>
                <w:rFonts w:ascii="Times New Roman" w:eastAsia="Times New Roman" w:hAnsi="Times New Roman" w:cs="Times New Roman"/>
                <w:sz w:val="16"/>
                <w:szCs w:val="16"/>
                <w:lang w:val="en-US"/>
              </w:rPr>
            </w:pPr>
          </w:p>
          <w:p w14:paraId="7C5B910A"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USA</w:t>
            </w:r>
          </w:p>
        </w:tc>
        <w:tc>
          <w:tcPr>
            <w:tcW w:w="1090" w:type="dxa"/>
          </w:tcPr>
          <w:p w14:paraId="5FD82DCF" w14:textId="77777777" w:rsidR="00FE0AFD" w:rsidRPr="001B0994" w:rsidRDefault="00FE0AFD" w:rsidP="00FE0AFD">
            <w:pPr>
              <w:jc w:val="center"/>
              <w:rPr>
                <w:rFonts w:ascii="Times New Roman" w:eastAsia="Times New Roman" w:hAnsi="Times New Roman" w:cs="Times New Roman"/>
                <w:sz w:val="16"/>
                <w:szCs w:val="16"/>
                <w:lang w:val="en-US"/>
              </w:rPr>
            </w:pPr>
          </w:p>
          <w:p w14:paraId="03623DBD"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15–18</w:t>
            </w:r>
          </w:p>
          <w:p w14:paraId="6AE71F79"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(16.4)</w:t>
            </w:r>
          </w:p>
        </w:tc>
        <w:tc>
          <w:tcPr>
            <w:tcW w:w="1224" w:type="dxa"/>
          </w:tcPr>
          <w:p w14:paraId="3FAF5E6B" w14:textId="77777777" w:rsidR="00FE0AFD" w:rsidRPr="001B0994" w:rsidRDefault="00FE0AFD" w:rsidP="00FE0AFD">
            <w:pPr>
              <w:jc w:val="center"/>
              <w:rPr>
                <w:rFonts w:ascii="Times New Roman" w:eastAsia="Times New Roman" w:hAnsi="Times New Roman" w:cs="Times New Roman"/>
                <w:sz w:val="16"/>
                <w:szCs w:val="16"/>
                <w:lang w:val="en-US"/>
              </w:rPr>
            </w:pPr>
          </w:p>
          <w:p w14:paraId="45C5F348"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0</w:t>
            </w:r>
          </w:p>
        </w:tc>
        <w:tc>
          <w:tcPr>
            <w:tcW w:w="1495" w:type="dxa"/>
          </w:tcPr>
          <w:p w14:paraId="5612E4C6" w14:textId="77777777" w:rsidR="00FE0AFD" w:rsidRPr="001B0994" w:rsidRDefault="00FE0AFD" w:rsidP="00FE0AFD">
            <w:pPr>
              <w:jc w:val="center"/>
              <w:rPr>
                <w:rFonts w:ascii="Times New Roman" w:eastAsia="Times New Roman" w:hAnsi="Times New Roman" w:cs="Times New Roman"/>
                <w:sz w:val="16"/>
                <w:szCs w:val="16"/>
                <w:lang w:val="en-US"/>
              </w:rPr>
            </w:pPr>
          </w:p>
          <w:p w14:paraId="2DDF750B"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100 (PSS-SR)</w:t>
            </w:r>
          </w:p>
        </w:tc>
        <w:tc>
          <w:tcPr>
            <w:tcW w:w="1090" w:type="dxa"/>
          </w:tcPr>
          <w:p w14:paraId="7099FD29" w14:textId="77777777" w:rsidR="00FE0AFD" w:rsidRPr="001B0994" w:rsidRDefault="00FE0AFD" w:rsidP="00FE0AFD">
            <w:pPr>
              <w:jc w:val="center"/>
              <w:rPr>
                <w:rFonts w:ascii="Times New Roman" w:eastAsia="Times New Roman" w:hAnsi="Times New Roman" w:cs="Times New Roman"/>
                <w:sz w:val="16"/>
                <w:szCs w:val="16"/>
                <w:lang w:val="en-US"/>
              </w:rPr>
            </w:pPr>
          </w:p>
          <w:p w14:paraId="5E9209C0"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PSS-SR</w:t>
            </w:r>
          </w:p>
        </w:tc>
        <w:tc>
          <w:tcPr>
            <w:tcW w:w="1090" w:type="dxa"/>
          </w:tcPr>
          <w:p w14:paraId="43A24838" w14:textId="77777777" w:rsidR="00FE0AFD" w:rsidRPr="001B0994" w:rsidRDefault="00FE0AFD" w:rsidP="00FE0AFD">
            <w:pPr>
              <w:jc w:val="center"/>
              <w:rPr>
                <w:rFonts w:ascii="Times New Roman" w:eastAsia="Times New Roman" w:hAnsi="Times New Roman" w:cs="Times New Roman"/>
                <w:sz w:val="16"/>
                <w:szCs w:val="16"/>
                <w:lang w:val="en-US"/>
              </w:rPr>
            </w:pPr>
          </w:p>
          <w:p w14:paraId="43B964FC" w14:textId="77777777" w:rsidR="00FE0AFD" w:rsidRPr="001B0994" w:rsidRDefault="00FE0AFD" w:rsidP="00FE0AFD">
            <w:pPr>
              <w:jc w:val="center"/>
              <w:rPr>
                <w:rFonts w:ascii="Times New Roman" w:eastAsia="Times New Roman" w:hAnsi="Times New Roman" w:cs="Times New Roman"/>
                <w:b/>
                <w:sz w:val="16"/>
                <w:szCs w:val="16"/>
                <w:lang w:val="en-US"/>
              </w:rPr>
            </w:pPr>
            <w:r w:rsidRPr="001B0994">
              <w:rPr>
                <w:rFonts w:ascii="Times New Roman" w:eastAsia="Times New Roman" w:hAnsi="Times New Roman" w:cs="Times New Roman"/>
                <w:sz w:val="16"/>
                <w:szCs w:val="16"/>
                <w:lang w:val="en-US"/>
              </w:rPr>
              <w:t>Compl.</w:t>
            </w:r>
          </w:p>
        </w:tc>
        <w:tc>
          <w:tcPr>
            <w:tcW w:w="1359" w:type="dxa"/>
          </w:tcPr>
          <w:p w14:paraId="3A63ECD1" w14:textId="77777777" w:rsidR="00FE0AFD" w:rsidRPr="001B0994" w:rsidRDefault="00FE0AFD" w:rsidP="00FE0AFD">
            <w:pPr>
              <w:jc w:val="center"/>
              <w:rPr>
                <w:rFonts w:ascii="Times New Roman" w:eastAsia="Times New Roman" w:hAnsi="Times New Roman" w:cs="Times New Roman"/>
                <w:sz w:val="16"/>
                <w:szCs w:val="16"/>
                <w:lang w:val="en-US"/>
              </w:rPr>
            </w:pPr>
          </w:p>
          <w:p w14:paraId="2680DC87" w14:textId="7BD5C577" w:rsidR="00FE0AFD" w:rsidRPr="001B0994" w:rsidRDefault="00FE0AFD" w:rsidP="00FE0AFD">
            <w:pPr>
              <w:jc w:val="center"/>
              <w:rPr>
                <w:rFonts w:ascii="Times New Roman" w:eastAsia="Times New Roman" w:hAnsi="Times New Roman" w:cs="Times New Roman"/>
                <w:b/>
                <w:sz w:val="16"/>
                <w:szCs w:val="16"/>
                <w:lang w:val="en-US"/>
              </w:rPr>
            </w:pPr>
            <w:r w:rsidRPr="001B0994">
              <w:rPr>
                <w:rFonts w:ascii="Times New Roman" w:eastAsia="Times New Roman" w:hAnsi="Times New Roman" w:cs="Times New Roman"/>
                <w:sz w:val="16"/>
                <w:szCs w:val="16"/>
                <w:lang w:val="en-US"/>
              </w:rPr>
              <w:t>Physical violence</w:t>
            </w:r>
            <w:r>
              <w:rPr>
                <w:rFonts w:ascii="Times New Roman" w:eastAsia="Times New Roman" w:hAnsi="Times New Roman" w:cs="Times New Roman"/>
                <w:sz w:val="16"/>
                <w:szCs w:val="16"/>
                <w:lang w:val="en-US"/>
              </w:rPr>
              <w:br/>
            </w:r>
          </w:p>
        </w:tc>
        <w:tc>
          <w:tcPr>
            <w:tcW w:w="1359" w:type="dxa"/>
          </w:tcPr>
          <w:p w14:paraId="19682859" w14:textId="77777777" w:rsidR="00FE0AFD" w:rsidRDefault="00FE0AFD" w:rsidP="00FE0AFD">
            <w:pPr>
              <w:jc w:val="center"/>
              <w:rPr>
                <w:rFonts w:ascii="Times New Roman" w:eastAsia="Times New Roman" w:hAnsi="Times New Roman" w:cs="Times New Roman"/>
                <w:sz w:val="16"/>
                <w:szCs w:val="16"/>
                <w:lang w:val="en-US"/>
              </w:rPr>
            </w:pPr>
          </w:p>
          <w:p w14:paraId="12C5D75E" w14:textId="4BE0A25E"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lang w:val="en-US"/>
              </w:rPr>
              <w:t>3</w:t>
            </w:r>
          </w:p>
        </w:tc>
      </w:tr>
      <w:tr w:rsidR="00FE0AFD" w:rsidRPr="001B0994" w14:paraId="08FF86BE" w14:textId="48110FA3" w:rsidTr="00A42269">
        <w:trPr>
          <w:cnfStyle w:val="000000100000" w:firstRow="0" w:lastRow="0" w:firstColumn="0" w:lastColumn="0" w:oddVBand="0" w:evenVBand="0" w:oddHBand="1" w:evenHBand="0" w:firstRowFirstColumn="0" w:firstRowLastColumn="0" w:lastRowFirstColumn="0" w:lastRowLastColumn="0"/>
          <w:trHeight w:val="705"/>
        </w:trPr>
        <w:tc>
          <w:tcPr>
            <w:tcW w:w="2438" w:type="dxa"/>
          </w:tcPr>
          <w:p w14:paraId="5E202E2A"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Al-Hadethe et al. (2015)</w:t>
            </w:r>
          </w:p>
          <w:p w14:paraId="1397E404"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4513305D"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Other</w:t>
            </w:r>
          </w:p>
          <w:p w14:paraId="0C33417F" w14:textId="6FB62D16"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PCC/WL</w:t>
            </w:r>
            <w:r w:rsidRPr="001B0994">
              <w:rPr>
                <w:rFonts w:ascii="Times New Roman" w:eastAsia="Times New Roman" w:hAnsi="Times New Roman" w:cs="Times New Roman"/>
                <w:sz w:val="16"/>
                <w:szCs w:val="16"/>
                <w:lang w:val="en-US"/>
              </w:rPr>
              <w:br/>
            </w:r>
          </w:p>
        </w:tc>
        <w:tc>
          <w:tcPr>
            <w:tcW w:w="551" w:type="dxa"/>
          </w:tcPr>
          <w:p w14:paraId="25645338" w14:textId="77777777" w:rsidR="00FE0AFD" w:rsidRPr="001B0994" w:rsidRDefault="00FE0AFD" w:rsidP="00FE0AFD">
            <w:pPr>
              <w:jc w:val="center"/>
              <w:rPr>
                <w:rFonts w:ascii="Times New Roman" w:eastAsia="Times New Roman" w:hAnsi="Times New Roman" w:cs="Times New Roman"/>
                <w:sz w:val="16"/>
                <w:szCs w:val="16"/>
                <w:lang w:val="en-US"/>
              </w:rPr>
            </w:pPr>
          </w:p>
          <w:p w14:paraId="14D95A05"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19</w:t>
            </w:r>
          </w:p>
          <w:p w14:paraId="715F4103"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20</w:t>
            </w:r>
          </w:p>
          <w:p w14:paraId="6E4E1011"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20</w:t>
            </w:r>
          </w:p>
        </w:tc>
        <w:tc>
          <w:tcPr>
            <w:tcW w:w="1360" w:type="dxa"/>
          </w:tcPr>
          <w:p w14:paraId="4C8C83E1" w14:textId="77777777" w:rsidR="00FE0AFD" w:rsidRPr="001B0994" w:rsidRDefault="00FE0AFD" w:rsidP="00FE0AFD">
            <w:pPr>
              <w:jc w:val="center"/>
              <w:rPr>
                <w:rFonts w:ascii="Times New Roman" w:eastAsia="Times New Roman" w:hAnsi="Times New Roman" w:cs="Times New Roman"/>
                <w:sz w:val="16"/>
                <w:szCs w:val="16"/>
                <w:lang w:val="en-US"/>
              </w:rPr>
            </w:pPr>
          </w:p>
          <w:p w14:paraId="45AC3876"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NET</w:t>
            </w:r>
            <w:r>
              <w:rPr>
                <w:rFonts w:ascii="Times New Roman" w:eastAsia="Times New Roman" w:hAnsi="Times New Roman" w:cs="Times New Roman"/>
                <w:sz w:val="16"/>
                <w:szCs w:val="16"/>
                <w:lang w:val="en-US"/>
              </w:rPr>
              <w:t>,</w:t>
            </w:r>
            <w:r>
              <w:rPr>
                <w:rFonts w:ascii="Times New Roman" w:eastAsia="Times New Roman" w:hAnsi="Times New Roman" w:cs="Times New Roman"/>
                <w:sz w:val="16"/>
                <w:szCs w:val="16"/>
                <w:lang w:val="en-US"/>
              </w:rPr>
              <w:br/>
            </w:r>
            <w:r w:rsidRPr="001B0994">
              <w:rPr>
                <w:rFonts w:ascii="Times New Roman" w:eastAsia="Times New Roman" w:hAnsi="Times New Roman" w:cs="Times New Roman"/>
                <w:sz w:val="16"/>
                <w:szCs w:val="16"/>
                <w:lang w:val="en-US"/>
              </w:rPr>
              <w:t>EFT</w:t>
            </w:r>
            <w:r>
              <w:rPr>
                <w:rFonts w:ascii="Times New Roman" w:eastAsia="Times New Roman" w:hAnsi="Times New Roman" w:cs="Times New Roman"/>
                <w:sz w:val="16"/>
                <w:szCs w:val="16"/>
                <w:lang w:val="en-US"/>
              </w:rPr>
              <w:br/>
            </w:r>
            <w:r w:rsidRPr="001B0994">
              <w:rPr>
                <w:rFonts w:ascii="Times New Roman" w:eastAsia="Times New Roman" w:hAnsi="Times New Roman" w:cs="Times New Roman"/>
                <w:sz w:val="16"/>
                <w:szCs w:val="16"/>
                <w:lang w:val="en-US"/>
              </w:rPr>
              <w:t>(individual</w:t>
            </w:r>
            <w:r>
              <w:rPr>
                <w:rFonts w:ascii="Times New Roman" w:eastAsia="Times New Roman" w:hAnsi="Times New Roman" w:cs="Times New Roman"/>
                <w:sz w:val="16"/>
                <w:szCs w:val="16"/>
                <w:lang w:val="en-US"/>
              </w:rPr>
              <w:t xml:space="preserve"> in both conditions</w:t>
            </w:r>
            <w:r w:rsidRPr="001B0994">
              <w:rPr>
                <w:rFonts w:ascii="Times New Roman" w:eastAsia="Times New Roman" w:hAnsi="Times New Roman" w:cs="Times New Roman"/>
                <w:sz w:val="16"/>
                <w:szCs w:val="16"/>
                <w:lang w:val="en-US"/>
              </w:rPr>
              <w:t>)</w:t>
            </w:r>
          </w:p>
          <w:p w14:paraId="625D1453" w14:textId="5D59793A"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27E1ACB7" w14:textId="77777777" w:rsidR="00FE0AFD" w:rsidRPr="001B0994" w:rsidRDefault="00FE0AFD" w:rsidP="00FE0AFD">
            <w:pPr>
              <w:jc w:val="center"/>
              <w:rPr>
                <w:rFonts w:ascii="Times New Roman" w:eastAsia="Times New Roman" w:hAnsi="Times New Roman" w:cs="Times New Roman"/>
                <w:sz w:val="16"/>
                <w:szCs w:val="16"/>
                <w:lang w:val="en-US"/>
              </w:rPr>
            </w:pPr>
          </w:p>
          <w:p w14:paraId="17ABA5ED"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Iraq</w:t>
            </w:r>
          </w:p>
        </w:tc>
        <w:tc>
          <w:tcPr>
            <w:tcW w:w="1090" w:type="dxa"/>
          </w:tcPr>
          <w:p w14:paraId="2F09267A" w14:textId="77777777" w:rsidR="00FE0AFD" w:rsidRPr="001B0994" w:rsidRDefault="00FE0AFD" w:rsidP="00FE0AFD">
            <w:pPr>
              <w:jc w:val="center"/>
              <w:rPr>
                <w:rFonts w:ascii="Times New Roman" w:eastAsia="Times New Roman" w:hAnsi="Times New Roman" w:cs="Times New Roman"/>
                <w:sz w:val="16"/>
                <w:szCs w:val="16"/>
                <w:lang w:val="en-US"/>
              </w:rPr>
            </w:pPr>
          </w:p>
          <w:p w14:paraId="0D15E4B3"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16-19</w:t>
            </w:r>
          </w:p>
        </w:tc>
        <w:tc>
          <w:tcPr>
            <w:tcW w:w="1224" w:type="dxa"/>
          </w:tcPr>
          <w:p w14:paraId="1BF35A5B" w14:textId="77777777" w:rsidR="00FE0AFD" w:rsidRPr="001B0994" w:rsidRDefault="00FE0AFD" w:rsidP="00FE0AFD">
            <w:pPr>
              <w:jc w:val="center"/>
              <w:rPr>
                <w:rFonts w:ascii="Times New Roman" w:eastAsia="Times New Roman" w:hAnsi="Times New Roman" w:cs="Times New Roman"/>
                <w:sz w:val="16"/>
                <w:szCs w:val="16"/>
                <w:lang w:val="en-US"/>
              </w:rPr>
            </w:pPr>
          </w:p>
          <w:p w14:paraId="61DE18CB"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0</w:t>
            </w:r>
          </w:p>
        </w:tc>
        <w:tc>
          <w:tcPr>
            <w:tcW w:w="1495" w:type="dxa"/>
          </w:tcPr>
          <w:p w14:paraId="206A0561" w14:textId="77777777" w:rsidR="00FE0AFD" w:rsidRPr="001B0994" w:rsidRDefault="00FE0AFD" w:rsidP="00FE0AFD">
            <w:pPr>
              <w:jc w:val="center"/>
              <w:rPr>
                <w:rFonts w:ascii="Times New Roman" w:eastAsia="Times New Roman" w:hAnsi="Times New Roman" w:cs="Times New Roman"/>
                <w:sz w:val="16"/>
                <w:szCs w:val="16"/>
                <w:lang w:val="en-US"/>
              </w:rPr>
            </w:pPr>
          </w:p>
          <w:p w14:paraId="1E5D27B7"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100 (SPTSS)</w:t>
            </w:r>
          </w:p>
        </w:tc>
        <w:tc>
          <w:tcPr>
            <w:tcW w:w="1090" w:type="dxa"/>
          </w:tcPr>
          <w:p w14:paraId="76C96A46" w14:textId="77777777" w:rsidR="00FE0AFD" w:rsidRPr="001B0994" w:rsidRDefault="00FE0AFD" w:rsidP="00FE0AFD">
            <w:pPr>
              <w:jc w:val="center"/>
              <w:rPr>
                <w:rFonts w:ascii="Times New Roman" w:eastAsia="Times New Roman" w:hAnsi="Times New Roman" w:cs="Times New Roman"/>
                <w:sz w:val="16"/>
                <w:szCs w:val="16"/>
                <w:lang w:val="en-US"/>
              </w:rPr>
            </w:pPr>
          </w:p>
          <w:p w14:paraId="27FEF49F"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SPTSS</w:t>
            </w:r>
          </w:p>
        </w:tc>
        <w:tc>
          <w:tcPr>
            <w:tcW w:w="1090" w:type="dxa"/>
          </w:tcPr>
          <w:p w14:paraId="3B92BC1C" w14:textId="77777777" w:rsidR="00FE0AFD" w:rsidRPr="001B0994" w:rsidRDefault="00FE0AFD" w:rsidP="00FE0AFD">
            <w:pPr>
              <w:jc w:val="center"/>
              <w:rPr>
                <w:rFonts w:ascii="Times New Roman" w:eastAsia="Times New Roman" w:hAnsi="Times New Roman" w:cs="Times New Roman"/>
                <w:sz w:val="16"/>
                <w:szCs w:val="16"/>
                <w:lang w:val="en-US"/>
              </w:rPr>
            </w:pPr>
          </w:p>
          <w:p w14:paraId="07474475"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Compl.</w:t>
            </w:r>
          </w:p>
        </w:tc>
        <w:tc>
          <w:tcPr>
            <w:tcW w:w="1359" w:type="dxa"/>
          </w:tcPr>
          <w:p w14:paraId="5419FE84" w14:textId="77777777" w:rsidR="00FE0AFD" w:rsidRPr="001B0994" w:rsidRDefault="00FE0AFD" w:rsidP="00FE0AFD">
            <w:pPr>
              <w:jc w:val="center"/>
              <w:rPr>
                <w:rFonts w:ascii="Times New Roman" w:eastAsia="Times New Roman" w:hAnsi="Times New Roman" w:cs="Times New Roman"/>
                <w:sz w:val="16"/>
                <w:szCs w:val="16"/>
                <w:lang w:val="en-US"/>
              </w:rPr>
            </w:pPr>
          </w:p>
          <w:p w14:paraId="0445E8C5" w14:textId="5305683B"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War</w:t>
            </w:r>
            <w:r>
              <w:rPr>
                <w:rFonts w:ascii="Times New Roman" w:eastAsia="Times New Roman" w:hAnsi="Times New Roman" w:cs="Times New Roman"/>
                <w:sz w:val="16"/>
                <w:szCs w:val="16"/>
                <w:lang w:val="en-US"/>
              </w:rPr>
              <w:br/>
            </w:r>
          </w:p>
        </w:tc>
        <w:tc>
          <w:tcPr>
            <w:tcW w:w="1359" w:type="dxa"/>
          </w:tcPr>
          <w:p w14:paraId="03C1C74B" w14:textId="77777777" w:rsidR="00FE0AFD" w:rsidRDefault="00FE0AFD" w:rsidP="00FE0AFD">
            <w:pPr>
              <w:jc w:val="center"/>
              <w:rPr>
                <w:rFonts w:ascii="Times New Roman" w:eastAsia="Times New Roman" w:hAnsi="Times New Roman" w:cs="Times New Roman"/>
                <w:sz w:val="16"/>
                <w:szCs w:val="16"/>
                <w:lang w:val="en-US"/>
              </w:rPr>
            </w:pPr>
          </w:p>
          <w:p w14:paraId="278C7458" w14:textId="3C07453D"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lang w:val="en-US"/>
              </w:rPr>
              <w:t>2</w:t>
            </w:r>
          </w:p>
        </w:tc>
      </w:tr>
      <w:tr w:rsidR="00FE0AFD" w:rsidRPr="001B0994" w14:paraId="15FB75D1" w14:textId="5D370CCB" w:rsidTr="00A42269">
        <w:trPr>
          <w:trHeight w:val="705"/>
        </w:trPr>
        <w:tc>
          <w:tcPr>
            <w:tcW w:w="2438" w:type="dxa"/>
          </w:tcPr>
          <w:p w14:paraId="4DE0CAD7"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Auslander et al. (2017)</w:t>
            </w:r>
          </w:p>
          <w:p w14:paraId="43D26D33"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TF-CBT (10 sessions, 90 min.)</w:t>
            </w:r>
          </w:p>
          <w:p w14:paraId="7AB42839" w14:textId="2FA7A0C0"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ACC/TAU</w:t>
            </w:r>
            <w:r w:rsidRPr="001B0994">
              <w:rPr>
                <w:rFonts w:ascii="Times New Roman" w:eastAsia="Times New Roman" w:hAnsi="Times New Roman" w:cs="Times New Roman"/>
                <w:sz w:val="16"/>
                <w:szCs w:val="16"/>
              </w:rPr>
              <w:t xml:space="preserve"> (n.r.)</w:t>
            </w:r>
            <w:r w:rsidRPr="001B0994">
              <w:rPr>
                <w:rFonts w:ascii="Times New Roman" w:eastAsia="Times New Roman" w:hAnsi="Times New Roman" w:cs="Times New Roman"/>
                <w:sz w:val="16"/>
                <w:szCs w:val="16"/>
              </w:rPr>
              <w:br/>
            </w:r>
          </w:p>
        </w:tc>
        <w:tc>
          <w:tcPr>
            <w:tcW w:w="551" w:type="dxa"/>
          </w:tcPr>
          <w:p w14:paraId="6C7805B8" w14:textId="77777777" w:rsidR="00FE0AFD" w:rsidRPr="001B0994" w:rsidRDefault="00FE0AFD" w:rsidP="00FE0AFD">
            <w:pPr>
              <w:jc w:val="center"/>
              <w:rPr>
                <w:rFonts w:ascii="Times New Roman" w:eastAsia="Times New Roman" w:hAnsi="Times New Roman" w:cs="Times New Roman"/>
                <w:sz w:val="16"/>
                <w:szCs w:val="16"/>
              </w:rPr>
            </w:pPr>
          </w:p>
          <w:p w14:paraId="53805D27"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15</w:t>
            </w:r>
          </w:p>
          <w:p w14:paraId="7E827E00"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10</w:t>
            </w:r>
          </w:p>
        </w:tc>
        <w:tc>
          <w:tcPr>
            <w:tcW w:w="1360" w:type="dxa"/>
          </w:tcPr>
          <w:p w14:paraId="20B15DE6" w14:textId="77777777" w:rsidR="00FE0AFD" w:rsidRPr="001B0994" w:rsidRDefault="00FE0AFD" w:rsidP="00FE0AFD">
            <w:pPr>
              <w:jc w:val="center"/>
              <w:rPr>
                <w:rFonts w:ascii="Times New Roman" w:eastAsia="Times New Roman" w:hAnsi="Times New Roman" w:cs="Times New Roman"/>
                <w:sz w:val="16"/>
                <w:szCs w:val="16"/>
                <w:lang w:val="en-US"/>
              </w:rPr>
            </w:pPr>
          </w:p>
          <w:p w14:paraId="782F480E"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CBITS </w:t>
            </w:r>
            <w:r>
              <w:rPr>
                <w:rFonts w:ascii="Times New Roman" w:eastAsia="Times New Roman" w:hAnsi="Times New Roman" w:cs="Times New Roman"/>
                <w:sz w:val="16"/>
                <w:szCs w:val="16"/>
                <w:lang w:val="en-US"/>
              </w:rPr>
              <w:br/>
            </w:r>
            <w:r w:rsidRPr="001B0994">
              <w:rPr>
                <w:rFonts w:ascii="Times New Roman" w:eastAsia="Times New Roman" w:hAnsi="Times New Roman" w:cs="Times New Roman"/>
                <w:sz w:val="16"/>
                <w:szCs w:val="16"/>
                <w:lang w:val="en-US"/>
              </w:rPr>
              <w:t>(group</w:t>
            </w:r>
            <w:r>
              <w:rPr>
                <w:rFonts w:ascii="Times New Roman" w:eastAsia="Times New Roman" w:hAnsi="Times New Roman" w:cs="Times New Roman"/>
                <w:sz w:val="16"/>
                <w:szCs w:val="16"/>
                <w:lang w:val="en-US"/>
              </w:rPr>
              <w:t xml:space="preserve"> and</w:t>
            </w:r>
            <w:r w:rsidRPr="001B0994">
              <w:rPr>
                <w:rFonts w:ascii="Times New Roman" w:eastAsia="Times New Roman" w:hAnsi="Times New Roman" w:cs="Times New Roman"/>
                <w:sz w:val="16"/>
                <w:szCs w:val="16"/>
                <w:lang w:val="en-US"/>
              </w:rPr>
              <w:t xml:space="preserve"> individual</w:t>
            </w:r>
            <w:r>
              <w:rPr>
                <w:rFonts w:ascii="Times New Roman" w:eastAsia="Times New Roman" w:hAnsi="Times New Roman" w:cs="Times New Roman"/>
                <w:sz w:val="16"/>
                <w:szCs w:val="16"/>
                <w:lang w:val="en-US"/>
              </w:rPr>
              <w:t xml:space="preserve"> mixed</w:t>
            </w:r>
            <w:r w:rsidRPr="001B0994">
              <w:rPr>
                <w:rFonts w:ascii="Times New Roman" w:eastAsia="Times New Roman" w:hAnsi="Times New Roman" w:cs="Times New Roman"/>
                <w:sz w:val="16"/>
                <w:szCs w:val="16"/>
                <w:lang w:val="en-US"/>
              </w:rPr>
              <w:t>, parent involvement)</w:t>
            </w:r>
          </w:p>
          <w:p w14:paraId="3D6B7A91" w14:textId="276210E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5F49E3BE" w14:textId="77777777" w:rsidR="00FE0AFD" w:rsidRPr="001B0994" w:rsidRDefault="00FE0AFD" w:rsidP="00FE0AFD">
            <w:pPr>
              <w:jc w:val="center"/>
              <w:rPr>
                <w:rFonts w:ascii="Times New Roman" w:eastAsia="Times New Roman" w:hAnsi="Times New Roman" w:cs="Times New Roman"/>
                <w:sz w:val="16"/>
                <w:szCs w:val="16"/>
                <w:lang w:val="en-US"/>
              </w:rPr>
            </w:pPr>
          </w:p>
          <w:p w14:paraId="30B2CC69"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USA</w:t>
            </w:r>
          </w:p>
        </w:tc>
        <w:tc>
          <w:tcPr>
            <w:tcW w:w="1090" w:type="dxa"/>
          </w:tcPr>
          <w:p w14:paraId="5658B08F" w14:textId="77777777" w:rsidR="00FE0AFD" w:rsidRPr="001B0994" w:rsidRDefault="00FE0AFD" w:rsidP="00FE0AFD">
            <w:pPr>
              <w:jc w:val="center"/>
              <w:rPr>
                <w:rFonts w:ascii="Times New Roman" w:eastAsia="Times New Roman" w:hAnsi="Times New Roman" w:cs="Times New Roman"/>
                <w:sz w:val="16"/>
                <w:szCs w:val="16"/>
                <w:lang w:val="en-US"/>
              </w:rPr>
            </w:pPr>
          </w:p>
          <w:p w14:paraId="237A44A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12-18</w:t>
            </w:r>
          </w:p>
          <w:p w14:paraId="24A97BD0"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(14.7)</w:t>
            </w:r>
          </w:p>
          <w:p w14:paraId="14FFA1AC"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224" w:type="dxa"/>
          </w:tcPr>
          <w:p w14:paraId="2DEA056C" w14:textId="77777777" w:rsidR="00FE0AFD" w:rsidRPr="001B0994" w:rsidRDefault="00FE0AFD" w:rsidP="00FE0AFD">
            <w:pPr>
              <w:jc w:val="center"/>
              <w:rPr>
                <w:rFonts w:ascii="Times New Roman" w:eastAsia="Times New Roman" w:hAnsi="Times New Roman" w:cs="Times New Roman"/>
                <w:sz w:val="16"/>
                <w:szCs w:val="16"/>
                <w:lang w:val="en-US"/>
              </w:rPr>
            </w:pPr>
          </w:p>
          <w:p w14:paraId="05DED415"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100</w:t>
            </w:r>
          </w:p>
        </w:tc>
        <w:tc>
          <w:tcPr>
            <w:tcW w:w="1495" w:type="dxa"/>
          </w:tcPr>
          <w:p w14:paraId="507AE6EB" w14:textId="77777777" w:rsidR="00FE0AFD" w:rsidRPr="001B0994" w:rsidRDefault="00FE0AFD" w:rsidP="00FE0AFD">
            <w:pPr>
              <w:jc w:val="center"/>
              <w:rPr>
                <w:rFonts w:ascii="Times New Roman" w:eastAsia="Times New Roman" w:hAnsi="Times New Roman" w:cs="Times New Roman"/>
                <w:sz w:val="16"/>
                <w:szCs w:val="16"/>
                <w:lang w:val="en-US"/>
              </w:rPr>
            </w:pPr>
          </w:p>
          <w:p w14:paraId="15F9B58B"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67 (CPSS)</w:t>
            </w:r>
          </w:p>
          <w:p w14:paraId="27B645C0"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169EAFB1" w14:textId="77777777" w:rsidR="00FE0AFD" w:rsidRPr="001B0994" w:rsidRDefault="00FE0AFD" w:rsidP="00FE0AFD">
            <w:pPr>
              <w:jc w:val="center"/>
              <w:rPr>
                <w:rFonts w:ascii="Times New Roman" w:eastAsia="Times New Roman" w:hAnsi="Times New Roman" w:cs="Times New Roman"/>
                <w:sz w:val="16"/>
                <w:szCs w:val="16"/>
                <w:lang w:val="en-US"/>
              </w:rPr>
            </w:pPr>
          </w:p>
          <w:p w14:paraId="60C6E414"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CPSS</w:t>
            </w:r>
          </w:p>
        </w:tc>
        <w:tc>
          <w:tcPr>
            <w:tcW w:w="1090" w:type="dxa"/>
          </w:tcPr>
          <w:p w14:paraId="27C5228D" w14:textId="77777777" w:rsidR="00FE0AFD" w:rsidRPr="001B0994" w:rsidRDefault="00FE0AFD" w:rsidP="00FE0AFD">
            <w:pPr>
              <w:jc w:val="center"/>
              <w:rPr>
                <w:rFonts w:ascii="Times New Roman" w:eastAsia="Times New Roman" w:hAnsi="Times New Roman" w:cs="Times New Roman"/>
                <w:sz w:val="16"/>
                <w:szCs w:val="16"/>
                <w:lang w:val="en-US"/>
              </w:rPr>
            </w:pPr>
          </w:p>
          <w:p w14:paraId="50CB31EB"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Compl.</w:t>
            </w:r>
          </w:p>
        </w:tc>
        <w:tc>
          <w:tcPr>
            <w:tcW w:w="1359" w:type="dxa"/>
          </w:tcPr>
          <w:p w14:paraId="1E46F524" w14:textId="77777777" w:rsidR="00FE0AFD" w:rsidRPr="001B0994" w:rsidRDefault="00FE0AFD" w:rsidP="00FE0AFD">
            <w:pPr>
              <w:jc w:val="center"/>
              <w:rPr>
                <w:rFonts w:ascii="Times New Roman" w:eastAsia="Times New Roman" w:hAnsi="Times New Roman" w:cs="Times New Roman"/>
                <w:sz w:val="16"/>
                <w:szCs w:val="16"/>
                <w:lang w:val="en-US"/>
              </w:rPr>
            </w:pPr>
          </w:p>
          <w:p w14:paraId="233727B8" w14:textId="701FBA45" w:rsidR="00FE0AFD" w:rsidRPr="001B0994"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Types varied between participants</w:t>
            </w:r>
            <w:r>
              <w:rPr>
                <w:rFonts w:ascii="Times New Roman" w:eastAsia="Times New Roman" w:hAnsi="Times New Roman" w:cs="Times New Roman"/>
                <w:sz w:val="16"/>
                <w:szCs w:val="16"/>
                <w:lang w:val="en-US"/>
              </w:rPr>
              <w:br/>
            </w:r>
          </w:p>
        </w:tc>
        <w:tc>
          <w:tcPr>
            <w:tcW w:w="1359" w:type="dxa"/>
          </w:tcPr>
          <w:p w14:paraId="7DF80973" w14:textId="77777777" w:rsidR="00FE0AFD" w:rsidRDefault="00FE0AFD" w:rsidP="00FE0AFD">
            <w:pPr>
              <w:jc w:val="center"/>
              <w:rPr>
                <w:rFonts w:ascii="Times New Roman" w:eastAsia="Times New Roman" w:hAnsi="Times New Roman" w:cs="Times New Roman"/>
                <w:sz w:val="16"/>
                <w:szCs w:val="16"/>
                <w:lang w:val="en-US"/>
              </w:rPr>
            </w:pPr>
          </w:p>
          <w:p w14:paraId="1B46F6DB" w14:textId="2F8F8E3E"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lang w:val="en-US"/>
              </w:rPr>
              <w:t>5</w:t>
            </w:r>
          </w:p>
        </w:tc>
      </w:tr>
      <w:tr w:rsidR="00FE0AFD" w:rsidRPr="001B0994" w14:paraId="6AB68957" w14:textId="2FF3F4BB"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6AE3A0B3"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Auslander et al. (2020)</w:t>
            </w:r>
          </w:p>
          <w:p w14:paraId="3998E1B2" w14:textId="77777777" w:rsidR="00FE0AFD" w:rsidRPr="00B14293" w:rsidRDefault="00FE0AFD" w:rsidP="00FE0AFD">
            <w:pPr>
              <w:rPr>
                <w:rFonts w:ascii="Times New Roman" w:eastAsia="Times New Roman" w:hAnsi="Times New Roman" w:cs="Times New Roman"/>
                <w:sz w:val="16"/>
                <w:szCs w:val="16"/>
              </w:rPr>
            </w:pPr>
            <w:r w:rsidRPr="00B14293">
              <w:rPr>
                <w:rFonts w:ascii="Times New Roman" w:eastAsia="Times New Roman" w:hAnsi="Times New Roman" w:cs="Times New Roman"/>
                <w:sz w:val="16"/>
                <w:szCs w:val="16"/>
              </w:rPr>
              <w:t>TF-CBT (14 sessions, 90 min)</w:t>
            </w:r>
          </w:p>
          <w:p w14:paraId="39174E72" w14:textId="11AA11C4" w:rsidR="00FE0AFD" w:rsidRPr="00736D85" w:rsidRDefault="00FE0AFD" w:rsidP="00FE0AFD">
            <w:pPr>
              <w:rPr>
                <w:rFonts w:ascii="Times New Roman" w:eastAsia="Times New Roman" w:hAnsi="Times New Roman" w:cs="Times New Roman"/>
                <w:sz w:val="16"/>
                <w:szCs w:val="16"/>
                <w:lang w:val="en-GB"/>
              </w:rPr>
            </w:pPr>
            <w:r w:rsidRPr="00736D85">
              <w:rPr>
                <w:rFonts w:ascii="Times New Roman" w:eastAsia="Times New Roman" w:hAnsi="Times New Roman" w:cs="Times New Roman"/>
                <w:sz w:val="16"/>
                <w:szCs w:val="16"/>
                <w:lang w:val="en-GB"/>
              </w:rPr>
              <w:t xml:space="preserve">ACC/UC (n.r.) </w:t>
            </w:r>
            <w:r w:rsidRPr="00736D85">
              <w:rPr>
                <w:rFonts w:ascii="Times New Roman" w:eastAsia="Times New Roman" w:hAnsi="Times New Roman" w:cs="Times New Roman"/>
                <w:sz w:val="16"/>
                <w:szCs w:val="16"/>
                <w:lang w:val="en-GB"/>
              </w:rPr>
              <w:br/>
            </w:r>
          </w:p>
        </w:tc>
        <w:tc>
          <w:tcPr>
            <w:tcW w:w="551" w:type="dxa"/>
          </w:tcPr>
          <w:p w14:paraId="4E292AA7" w14:textId="77777777" w:rsidR="00FE0AFD" w:rsidRPr="00736D85" w:rsidRDefault="00FE0AFD" w:rsidP="00FE0AFD">
            <w:pPr>
              <w:jc w:val="center"/>
              <w:rPr>
                <w:rFonts w:ascii="Times New Roman" w:eastAsia="Times New Roman" w:hAnsi="Times New Roman" w:cs="Times New Roman"/>
                <w:sz w:val="16"/>
                <w:szCs w:val="16"/>
                <w:lang w:val="en-GB"/>
              </w:rPr>
            </w:pPr>
          </w:p>
          <w:p w14:paraId="1C562E33"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115</w:t>
            </w:r>
          </w:p>
          <w:p w14:paraId="313712BA"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108</w:t>
            </w:r>
          </w:p>
        </w:tc>
        <w:tc>
          <w:tcPr>
            <w:tcW w:w="1360" w:type="dxa"/>
          </w:tcPr>
          <w:p w14:paraId="57180813" w14:textId="77777777" w:rsidR="00FE0AFD" w:rsidRDefault="00FE0AFD" w:rsidP="00FE0AFD">
            <w:pPr>
              <w:jc w:val="center"/>
              <w:rPr>
                <w:rFonts w:ascii="Times New Roman" w:eastAsia="Times New Roman" w:hAnsi="Times New Roman" w:cs="Times New Roman"/>
                <w:sz w:val="16"/>
                <w:szCs w:val="16"/>
                <w:lang w:val="en-US"/>
              </w:rPr>
            </w:pPr>
          </w:p>
          <w:p w14:paraId="27C5C5E9"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CBITS </w:t>
            </w:r>
            <w:r>
              <w:rPr>
                <w:rFonts w:ascii="Times New Roman" w:eastAsia="Times New Roman" w:hAnsi="Times New Roman" w:cs="Times New Roman"/>
                <w:sz w:val="16"/>
                <w:szCs w:val="16"/>
                <w:lang w:val="en-US"/>
              </w:rPr>
              <w:br/>
            </w:r>
            <w:r w:rsidRPr="001B0994">
              <w:rPr>
                <w:rFonts w:ascii="Times New Roman" w:eastAsia="Times New Roman" w:hAnsi="Times New Roman" w:cs="Times New Roman"/>
                <w:sz w:val="16"/>
                <w:szCs w:val="16"/>
                <w:lang w:val="en-US"/>
              </w:rPr>
              <w:t>(group</w:t>
            </w:r>
            <w:r>
              <w:rPr>
                <w:rFonts w:ascii="Times New Roman" w:eastAsia="Times New Roman" w:hAnsi="Times New Roman" w:cs="Times New Roman"/>
                <w:sz w:val="16"/>
                <w:szCs w:val="16"/>
                <w:lang w:val="en-US"/>
              </w:rPr>
              <w:t xml:space="preserve"> and</w:t>
            </w:r>
            <w:r w:rsidRPr="001B0994">
              <w:rPr>
                <w:rFonts w:ascii="Times New Roman" w:eastAsia="Times New Roman" w:hAnsi="Times New Roman" w:cs="Times New Roman"/>
                <w:sz w:val="16"/>
                <w:szCs w:val="16"/>
                <w:lang w:val="en-US"/>
              </w:rPr>
              <w:t xml:space="preserve"> individual</w:t>
            </w:r>
            <w:r>
              <w:rPr>
                <w:rFonts w:ascii="Times New Roman" w:eastAsia="Times New Roman" w:hAnsi="Times New Roman" w:cs="Times New Roman"/>
                <w:sz w:val="16"/>
                <w:szCs w:val="16"/>
                <w:lang w:val="en-US"/>
              </w:rPr>
              <w:t xml:space="preserve"> mixed</w:t>
            </w:r>
            <w:r w:rsidRPr="001B0994">
              <w:rPr>
                <w:rFonts w:ascii="Times New Roman" w:eastAsia="Times New Roman" w:hAnsi="Times New Roman" w:cs="Times New Roman"/>
                <w:sz w:val="16"/>
                <w:szCs w:val="16"/>
                <w:lang w:val="en-US"/>
              </w:rPr>
              <w:t>, parent involvement)</w:t>
            </w:r>
          </w:p>
          <w:p w14:paraId="28D625E4" w14:textId="48EC2EA2"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3A7857C5" w14:textId="77777777" w:rsidR="00FE0AFD" w:rsidRPr="001B0994" w:rsidRDefault="00FE0AFD" w:rsidP="00FE0AFD">
            <w:pPr>
              <w:jc w:val="center"/>
              <w:rPr>
                <w:rFonts w:ascii="Times New Roman" w:eastAsia="Times New Roman" w:hAnsi="Times New Roman" w:cs="Times New Roman"/>
                <w:sz w:val="16"/>
                <w:szCs w:val="16"/>
                <w:lang w:val="en-US"/>
              </w:rPr>
            </w:pPr>
          </w:p>
          <w:p w14:paraId="35CC0665"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USA</w:t>
            </w:r>
          </w:p>
        </w:tc>
        <w:tc>
          <w:tcPr>
            <w:tcW w:w="1090" w:type="dxa"/>
          </w:tcPr>
          <w:p w14:paraId="6F1E24C2" w14:textId="77777777" w:rsidR="00FE0AFD" w:rsidRPr="001B0994" w:rsidRDefault="00FE0AFD" w:rsidP="00FE0AFD">
            <w:pPr>
              <w:jc w:val="center"/>
              <w:rPr>
                <w:rFonts w:ascii="Times New Roman" w:eastAsia="Times New Roman" w:hAnsi="Times New Roman" w:cs="Times New Roman"/>
                <w:sz w:val="16"/>
                <w:szCs w:val="16"/>
                <w:lang w:val="en-US"/>
              </w:rPr>
            </w:pPr>
          </w:p>
          <w:p w14:paraId="72751F09"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12-19</w:t>
            </w:r>
          </w:p>
          <w:p w14:paraId="12348027"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(14.89)</w:t>
            </w:r>
          </w:p>
        </w:tc>
        <w:tc>
          <w:tcPr>
            <w:tcW w:w="1224" w:type="dxa"/>
          </w:tcPr>
          <w:p w14:paraId="03251098" w14:textId="77777777" w:rsidR="00FE0AFD" w:rsidRPr="001B0994" w:rsidRDefault="00FE0AFD" w:rsidP="00FE0AFD">
            <w:pPr>
              <w:jc w:val="center"/>
              <w:rPr>
                <w:rFonts w:ascii="Times New Roman" w:eastAsia="Times New Roman" w:hAnsi="Times New Roman" w:cs="Times New Roman"/>
                <w:sz w:val="16"/>
                <w:szCs w:val="16"/>
                <w:lang w:val="en-US"/>
              </w:rPr>
            </w:pPr>
          </w:p>
          <w:p w14:paraId="3FFA4214"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100</w:t>
            </w:r>
          </w:p>
        </w:tc>
        <w:tc>
          <w:tcPr>
            <w:tcW w:w="1495" w:type="dxa"/>
          </w:tcPr>
          <w:p w14:paraId="7EC5CF35" w14:textId="77777777" w:rsidR="00FE0AFD" w:rsidRPr="001B0994" w:rsidRDefault="00FE0AFD" w:rsidP="00FE0AFD">
            <w:pPr>
              <w:jc w:val="center"/>
              <w:rPr>
                <w:rFonts w:ascii="Times New Roman" w:eastAsia="Times New Roman" w:hAnsi="Times New Roman" w:cs="Times New Roman"/>
                <w:sz w:val="16"/>
                <w:szCs w:val="16"/>
                <w:lang w:val="en-US"/>
              </w:rPr>
            </w:pPr>
          </w:p>
          <w:p w14:paraId="05AB2236"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54 (CPSS)</w:t>
            </w:r>
          </w:p>
        </w:tc>
        <w:tc>
          <w:tcPr>
            <w:tcW w:w="1090" w:type="dxa"/>
          </w:tcPr>
          <w:p w14:paraId="114C3222" w14:textId="77777777" w:rsidR="00FE0AFD" w:rsidRPr="001B0994" w:rsidRDefault="00FE0AFD" w:rsidP="00FE0AFD">
            <w:pPr>
              <w:jc w:val="center"/>
              <w:rPr>
                <w:rFonts w:ascii="Times New Roman" w:eastAsia="Times New Roman" w:hAnsi="Times New Roman" w:cs="Times New Roman"/>
                <w:sz w:val="16"/>
                <w:szCs w:val="16"/>
                <w:lang w:val="en-US"/>
              </w:rPr>
            </w:pPr>
          </w:p>
          <w:p w14:paraId="332C04E4"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CPSS</w:t>
            </w:r>
          </w:p>
        </w:tc>
        <w:tc>
          <w:tcPr>
            <w:tcW w:w="1090" w:type="dxa"/>
          </w:tcPr>
          <w:p w14:paraId="52BDA17F" w14:textId="77777777" w:rsidR="00FE0AFD" w:rsidRPr="001B0994" w:rsidRDefault="00FE0AFD" w:rsidP="00FE0AFD">
            <w:pPr>
              <w:jc w:val="center"/>
              <w:rPr>
                <w:rFonts w:ascii="Times New Roman" w:eastAsia="Times New Roman" w:hAnsi="Times New Roman" w:cs="Times New Roman"/>
                <w:sz w:val="16"/>
                <w:szCs w:val="16"/>
                <w:lang w:val="en-US"/>
              </w:rPr>
            </w:pPr>
          </w:p>
          <w:p w14:paraId="4FE965F2" w14:textId="77777777" w:rsidR="00FE0AFD" w:rsidRPr="001B0994" w:rsidRDefault="00FE0AFD" w:rsidP="00FE0AFD">
            <w:pPr>
              <w:jc w:val="center"/>
              <w:rPr>
                <w:rFonts w:ascii="Times New Roman" w:eastAsia="Times New Roman" w:hAnsi="Times New Roman" w:cs="Times New Roman"/>
                <w:b/>
                <w:sz w:val="16"/>
                <w:szCs w:val="16"/>
                <w:lang w:val="en-US"/>
              </w:rPr>
            </w:pPr>
            <w:r w:rsidRPr="001B0994">
              <w:rPr>
                <w:rFonts w:ascii="Times New Roman" w:eastAsia="Times New Roman" w:hAnsi="Times New Roman" w:cs="Times New Roman"/>
                <w:sz w:val="16"/>
                <w:szCs w:val="16"/>
                <w:lang w:val="en-US"/>
              </w:rPr>
              <w:t>ITT</w:t>
            </w:r>
          </w:p>
        </w:tc>
        <w:tc>
          <w:tcPr>
            <w:tcW w:w="1359" w:type="dxa"/>
          </w:tcPr>
          <w:p w14:paraId="47F8C277" w14:textId="77777777" w:rsidR="00FE0AFD" w:rsidRPr="001B0994" w:rsidRDefault="00FE0AFD" w:rsidP="00FE0AFD">
            <w:pPr>
              <w:jc w:val="center"/>
              <w:rPr>
                <w:rFonts w:ascii="Times New Roman" w:eastAsia="Times New Roman" w:hAnsi="Times New Roman" w:cs="Times New Roman"/>
                <w:sz w:val="16"/>
                <w:szCs w:val="16"/>
                <w:lang w:val="en-US"/>
              </w:rPr>
            </w:pPr>
          </w:p>
          <w:p w14:paraId="2D4928FF" w14:textId="0C39E287" w:rsidR="00FE0AFD" w:rsidRPr="001B0994" w:rsidRDefault="00FE0AFD" w:rsidP="00FE0AFD">
            <w:pPr>
              <w:jc w:val="center"/>
              <w:rPr>
                <w:rFonts w:ascii="Times New Roman" w:eastAsia="Times New Roman" w:hAnsi="Times New Roman" w:cs="Times New Roman"/>
                <w:b/>
                <w:sz w:val="16"/>
                <w:szCs w:val="16"/>
                <w:lang w:val="en-US"/>
              </w:rPr>
            </w:pPr>
            <w:r>
              <w:rPr>
                <w:rFonts w:ascii="Times New Roman" w:eastAsia="Times New Roman" w:hAnsi="Times New Roman" w:cs="Times New Roman"/>
                <w:sz w:val="16"/>
                <w:szCs w:val="16"/>
                <w:lang w:val="en-US"/>
              </w:rPr>
              <w:t>Types varied between participants</w:t>
            </w:r>
            <w:r w:rsidRPr="001B0994">
              <w:rPr>
                <w:rFonts w:ascii="Times New Roman" w:eastAsia="Times New Roman" w:hAnsi="Times New Roman" w:cs="Times New Roman"/>
                <w:sz w:val="16"/>
                <w:szCs w:val="16"/>
                <w:lang w:val="en-US"/>
              </w:rPr>
              <w:t xml:space="preserve"> </w:t>
            </w:r>
          </w:p>
        </w:tc>
        <w:tc>
          <w:tcPr>
            <w:tcW w:w="1359" w:type="dxa"/>
          </w:tcPr>
          <w:p w14:paraId="3150B7F7" w14:textId="77777777" w:rsidR="00FE0AFD" w:rsidRDefault="00FE0AFD" w:rsidP="00FE0AFD">
            <w:pPr>
              <w:jc w:val="center"/>
              <w:rPr>
                <w:rFonts w:ascii="Times New Roman" w:eastAsia="Times New Roman" w:hAnsi="Times New Roman" w:cs="Times New Roman"/>
                <w:sz w:val="16"/>
                <w:szCs w:val="16"/>
                <w:lang w:val="en-US"/>
              </w:rPr>
            </w:pPr>
          </w:p>
          <w:p w14:paraId="1933EDB2" w14:textId="00AE579A"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lang w:val="en-US"/>
              </w:rPr>
              <w:t>6</w:t>
            </w:r>
          </w:p>
        </w:tc>
      </w:tr>
      <w:tr w:rsidR="00FE0AFD" w:rsidRPr="00745082" w14:paraId="4DE77C0D" w14:textId="57E31391" w:rsidTr="00A42269">
        <w:tc>
          <w:tcPr>
            <w:tcW w:w="2438" w:type="dxa"/>
          </w:tcPr>
          <w:p w14:paraId="091E32E7" w14:textId="6BF08544" w:rsidR="00FE0AFD" w:rsidRPr="00A56D1A" w:rsidRDefault="00FE0AFD" w:rsidP="00FE0AFD">
            <w:pP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 xml:space="preserve">Banoglu &amp; Korkmazlar (2021) EMDR (3-4 </w:t>
            </w:r>
            <w:r>
              <w:rPr>
                <w:rFonts w:ascii="Times New Roman" w:eastAsia="Times New Roman" w:hAnsi="Times New Roman" w:cs="Times New Roman"/>
                <w:sz w:val="16"/>
                <w:szCs w:val="16"/>
              </w:rPr>
              <w:t>sessions</w:t>
            </w:r>
            <w:r w:rsidRPr="00A56D1A">
              <w:rPr>
                <w:rFonts w:ascii="Times New Roman" w:eastAsia="Times New Roman" w:hAnsi="Times New Roman" w:cs="Times New Roman"/>
                <w:sz w:val="16"/>
                <w:szCs w:val="16"/>
              </w:rPr>
              <w:t xml:space="preserve">, 90-120 </w:t>
            </w:r>
            <w:r>
              <w:rPr>
                <w:rFonts w:ascii="Times New Roman" w:eastAsia="Times New Roman" w:hAnsi="Times New Roman" w:cs="Times New Roman"/>
                <w:sz w:val="16"/>
                <w:szCs w:val="16"/>
              </w:rPr>
              <w:t>min.</w:t>
            </w:r>
            <w:r w:rsidRPr="00A56D1A">
              <w:rPr>
                <w:rFonts w:ascii="Times New Roman" w:eastAsia="Times New Roman" w:hAnsi="Times New Roman" w:cs="Times New Roman"/>
                <w:sz w:val="16"/>
                <w:szCs w:val="16"/>
              </w:rPr>
              <w:t>)</w:t>
            </w:r>
          </w:p>
          <w:p w14:paraId="32AFE2E3" w14:textId="20B021C3" w:rsidR="00FE0AFD" w:rsidRPr="00745082"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PCC/WL</w:t>
            </w:r>
          </w:p>
        </w:tc>
        <w:tc>
          <w:tcPr>
            <w:tcW w:w="551" w:type="dxa"/>
          </w:tcPr>
          <w:p w14:paraId="409BBE43" w14:textId="77777777" w:rsidR="00FE0AFD" w:rsidRPr="00A56D1A" w:rsidRDefault="00FE0AFD" w:rsidP="00FE0AFD">
            <w:pPr>
              <w:jc w:val="center"/>
              <w:rPr>
                <w:rFonts w:ascii="Times New Roman" w:eastAsia="Times New Roman" w:hAnsi="Times New Roman" w:cs="Times New Roman"/>
                <w:sz w:val="16"/>
                <w:szCs w:val="16"/>
              </w:rPr>
            </w:pPr>
          </w:p>
          <w:p w14:paraId="31DEF6EB"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42</w:t>
            </w:r>
          </w:p>
          <w:p w14:paraId="51B36266" w14:textId="77777777" w:rsidR="00FE0AFD" w:rsidRPr="00A56D1A" w:rsidRDefault="00FE0AFD" w:rsidP="00FE0AFD">
            <w:pPr>
              <w:jc w:val="center"/>
              <w:rPr>
                <w:rFonts w:ascii="Times New Roman" w:eastAsia="Times New Roman" w:hAnsi="Times New Roman" w:cs="Times New Roman"/>
                <w:sz w:val="16"/>
                <w:szCs w:val="16"/>
              </w:rPr>
            </w:pPr>
          </w:p>
          <w:p w14:paraId="69D2B267"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19</w:t>
            </w:r>
          </w:p>
          <w:p w14:paraId="209FDC8C" w14:textId="77777777" w:rsidR="00FE0AFD" w:rsidRPr="00745082" w:rsidRDefault="00FE0AFD" w:rsidP="00FE0AFD">
            <w:pPr>
              <w:jc w:val="center"/>
              <w:rPr>
                <w:rFonts w:ascii="Times New Roman" w:eastAsia="Times New Roman" w:hAnsi="Times New Roman" w:cs="Times New Roman"/>
                <w:sz w:val="16"/>
                <w:szCs w:val="16"/>
              </w:rPr>
            </w:pPr>
          </w:p>
        </w:tc>
        <w:tc>
          <w:tcPr>
            <w:tcW w:w="1360" w:type="dxa"/>
          </w:tcPr>
          <w:p w14:paraId="6C9C2370" w14:textId="77777777" w:rsidR="00FE0AFD" w:rsidRPr="00A56D1A" w:rsidRDefault="00FE0AFD" w:rsidP="00FE0AFD">
            <w:pPr>
              <w:jc w:val="center"/>
              <w:rPr>
                <w:rFonts w:ascii="Times New Roman" w:eastAsia="Times New Roman" w:hAnsi="Times New Roman" w:cs="Times New Roman"/>
                <w:sz w:val="16"/>
                <w:szCs w:val="16"/>
              </w:rPr>
            </w:pPr>
          </w:p>
          <w:p w14:paraId="3D086A16"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 xml:space="preserve">EMDR-GP/C </w:t>
            </w:r>
          </w:p>
          <w:p w14:paraId="2FDC99ED" w14:textId="06DAA523"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w:t>
            </w:r>
            <w:r>
              <w:rPr>
                <w:rFonts w:ascii="Times New Roman" w:eastAsia="Times New Roman" w:hAnsi="Times New Roman" w:cs="Times New Roman"/>
                <w:sz w:val="16"/>
                <w:szCs w:val="16"/>
              </w:rPr>
              <w:t>group</w:t>
            </w:r>
            <w:r w:rsidRPr="00A56D1A">
              <w:rPr>
                <w:rFonts w:ascii="Times New Roman" w:eastAsia="Times New Roman" w:hAnsi="Times New Roman" w:cs="Times New Roman"/>
                <w:sz w:val="16"/>
                <w:szCs w:val="16"/>
              </w:rPr>
              <w:t>)</w:t>
            </w:r>
          </w:p>
        </w:tc>
        <w:tc>
          <w:tcPr>
            <w:tcW w:w="1090" w:type="dxa"/>
          </w:tcPr>
          <w:p w14:paraId="368AE0FF" w14:textId="77777777" w:rsidR="00FE0AFD" w:rsidRPr="00A56D1A" w:rsidRDefault="00FE0AFD" w:rsidP="00FE0AFD">
            <w:pPr>
              <w:jc w:val="center"/>
              <w:rPr>
                <w:rFonts w:ascii="Times New Roman" w:eastAsia="Times New Roman" w:hAnsi="Times New Roman" w:cs="Times New Roman"/>
                <w:sz w:val="16"/>
                <w:szCs w:val="16"/>
              </w:rPr>
            </w:pPr>
          </w:p>
          <w:p w14:paraId="08E66A1C" w14:textId="4B7C854E"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T</w:t>
            </w:r>
            <w:r>
              <w:rPr>
                <w:rFonts w:ascii="Times New Roman" w:eastAsia="Times New Roman" w:hAnsi="Times New Roman" w:cs="Times New Roman"/>
                <w:sz w:val="16"/>
                <w:szCs w:val="16"/>
              </w:rPr>
              <w:t>u</w:t>
            </w:r>
            <w:r w:rsidRPr="00A56D1A">
              <w:rPr>
                <w:rFonts w:ascii="Times New Roman" w:eastAsia="Times New Roman" w:hAnsi="Times New Roman" w:cs="Times New Roman"/>
                <w:sz w:val="16"/>
                <w:szCs w:val="16"/>
              </w:rPr>
              <w:t>rke</w:t>
            </w:r>
            <w:r>
              <w:rPr>
                <w:rFonts w:ascii="Times New Roman" w:eastAsia="Times New Roman" w:hAnsi="Times New Roman" w:cs="Times New Roman"/>
                <w:sz w:val="16"/>
                <w:szCs w:val="16"/>
              </w:rPr>
              <w:t>y</w:t>
            </w:r>
            <w:r w:rsidRPr="00A56D1A">
              <w:rPr>
                <w:rFonts w:ascii="Times New Roman" w:eastAsia="Times New Roman" w:hAnsi="Times New Roman" w:cs="Times New Roman"/>
                <w:sz w:val="16"/>
                <w:szCs w:val="16"/>
              </w:rPr>
              <w:t xml:space="preserve"> </w:t>
            </w:r>
          </w:p>
          <w:p w14:paraId="0A8174FD" w14:textId="6639B69F"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w:t>
            </w:r>
            <w:r>
              <w:rPr>
                <w:rFonts w:ascii="Times New Roman" w:eastAsia="Times New Roman" w:hAnsi="Times New Roman" w:cs="Times New Roman"/>
                <w:sz w:val="16"/>
                <w:szCs w:val="16"/>
              </w:rPr>
              <w:t>refugees</w:t>
            </w:r>
            <w:r w:rsidRPr="00A56D1A">
              <w:rPr>
                <w:rFonts w:ascii="Times New Roman" w:eastAsia="Times New Roman" w:hAnsi="Times New Roman" w:cs="Times New Roman"/>
                <w:sz w:val="16"/>
                <w:szCs w:val="16"/>
              </w:rPr>
              <w:t>)</w:t>
            </w:r>
          </w:p>
          <w:p w14:paraId="3D09D7A0" w14:textId="77777777" w:rsidR="00FE0AFD" w:rsidRPr="00745082" w:rsidRDefault="00FE0AFD" w:rsidP="00FE0AFD">
            <w:pPr>
              <w:jc w:val="center"/>
              <w:rPr>
                <w:rFonts w:ascii="Times New Roman" w:eastAsia="Times New Roman" w:hAnsi="Times New Roman" w:cs="Times New Roman"/>
                <w:sz w:val="16"/>
                <w:szCs w:val="16"/>
              </w:rPr>
            </w:pPr>
          </w:p>
        </w:tc>
        <w:tc>
          <w:tcPr>
            <w:tcW w:w="1090" w:type="dxa"/>
          </w:tcPr>
          <w:p w14:paraId="2371C5F5" w14:textId="77777777" w:rsidR="00FE0AFD" w:rsidRPr="00A56D1A" w:rsidRDefault="00FE0AFD" w:rsidP="00FE0AFD">
            <w:pPr>
              <w:jc w:val="center"/>
              <w:rPr>
                <w:rFonts w:ascii="Times New Roman" w:eastAsia="Times New Roman" w:hAnsi="Times New Roman" w:cs="Times New Roman"/>
                <w:sz w:val="16"/>
                <w:szCs w:val="16"/>
              </w:rPr>
            </w:pPr>
          </w:p>
          <w:p w14:paraId="6E269A60"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6-15</w:t>
            </w:r>
          </w:p>
          <w:p w14:paraId="3DA1F200" w14:textId="3C36EA53"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 xml:space="preserve"> </w:t>
            </w:r>
          </w:p>
        </w:tc>
        <w:tc>
          <w:tcPr>
            <w:tcW w:w="1224" w:type="dxa"/>
          </w:tcPr>
          <w:p w14:paraId="384376E7" w14:textId="77777777" w:rsidR="00FE0AFD" w:rsidRPr="00A56D1A" w:rsidRDefault="00FE0AFD" w:rsidP="00FE0AFD">
            <w:pPr>
              <w:jc w:val="center"/>
              <w:rPr>
                <w:rFonts w:ascii="Times New Roman" w:eastAsia="Times New Roman" w:hAnsi="Times New Roman" w:cs="Times New Roman"/>
                <w:sz w:val="16"/>
                <w:szCs w:val="16"/>
              </w:rPr>
            </w:pPr>
          </w:p>
          <w:p w14:paraId="08CDB621" w14:textId="0F355709"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41</w:t>
            </w:r>
          </w:p>
        </w:tc>
        <w:tc>
          <w:tcPr>
            <w:tcW w:w="1495" w:type="dxa"/>
          </w:tcPr>
          <w:p w14:paraId="0C58A2F4" w14:textId="77777777" w:rsidR="00FE0AFD" w:rsidRPr="00A56D1A" w:rsidRDefault="00FE0AFD" w:rsidP="00FE0AFD">
            <w:pPr>
              <w:jc w:val="center"/>
              <w:rPr>
                <w:rFonts w:ascii="Times New Roman" w:eastAsia="Times New Roman" w:hAnsi="Times New Roman" w:cs="Times New Roman"/>
                <w:sz w:val="16"/>
                <w:szCs w:val="16"/>
              </w:rPr>
            </w:pPr>
          </w:p>
          <w:p w14:paraId="2D676EC8"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 xml:space="preserve">59.31 </w:t>
            </w:r>
          </w:p>
          <w:p w14:paraId="56D0D871" w14:textId="15575E18" w:rsidR="00FE0AFD" w:rsidRPr="00745082"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Pr="00A56D1A">
              <w:rPr>
                <w:rFonts w:ascii="Times New Roman" w:eastAsia="Times New Roman" w:hAnsi="Times New Roman" w:cs="Times New Roman"/>
                <w:sz w:val="16"/>
                <w:szCs w:val="16"/>
              </w:rPr>
              <w:t>CPTS-RI</w:t>
            </w:r>
            <w:r>
              <w:rPr>
                <w:rFonts w:ascii="Times New Roman" w:eastAsia="Times New Roman" w:hAnsi="Times New Roman" w:cs="Times New Roman"/>
                <w:sz w:val="16"/>
                <w:szCs w:val="16"/>
              </w:rPr>
              <w:t>)</w:t>
            </w:r>
          </w:p>
        </w:tc>
        <w:tc>
          <w:tcPr>
            <w:tcW w:w="1090" w:type="dxa"/>
          </w:tcPr>
          <w:p w14:paraId="4C2ECBD6" w14:textId="77777777" w:rsidR="00FE0AFD" w:rsidRPr="00A56D1A" w:rsidRDefault="00FE0AFD" w:rsidP="00FE0AFD">
            <w:pPr>
              <w:jc w:val="center"/>
              <w:rPr>
                <w:rFonts w:ascii="Times New Roman" w:eastAsia="Times New Roman" w:hAnsi="Times New Roman" w:cs="Times New Roman"/>
                <w:sz w:val="16"/>
                <w:szCs w:val="16"/>
              </w:rPr>
            </w:pPr>
          </w:p>
          <w:p w14:paraId="250C59B1" w14:textId="0A26909E"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CPTS-RI</w:t>
            </w:r>
          </w:p>
        </w:tc>
        <w:tc>
          <w:tcPr>
            <w:tcW w:w="1090" w:type="dxa"/>
          </w:tcPr>
          <w:p w14:paraId="6B9465BC" w14:textId="77777777" w:rsidR="00FE0AFD" w:rsidRPr="00A56D1A" w:rsidRDefault="00FE0AFD" w:rsidP="00FE0AFD">
            <w:pPr>
              <w:jc w:val="center"/>
              <w:rPr>
                <w:rFonts w:ascii="Times New Roman" w:eastAsia="Times New Roman" w:hAnsi="Times New Roman" w:cs="Times New Roman"/>
                <w:sz w:val="16"/>
                <w:szCs w:val="16"/>
              </w:rPr>
            </w:pPr>
          </w:p>
          <w:p w14:paraId="6B82BDB2" w14:textId="370FCC6B"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Compl.</w:t>
            </w:r>
          </w:p>
        </w:tc>
        <w:tc>
          <w:tcPr>
            <w:tcW w:w="1359" w:type="dxa"/>
          </w:tcPr>
          <w:p w14:paraId="7421E6BB" w14:textId="77777777" w:rsidR="00FE0AFD" w:rsidRPr="00A56D1A" w:rsidRDefault="00FE0AFD" w:rsidP="00FE0AFD">
            <w:pPr>
              <w:jc w:val="center"/>
              <w:rPr>
                <w:rFonts w:ascii="Times New Roman" w:eastAsia="Times New Roman" w:hAnsi="Times New Roman" w:cs="Times New Roman"/>
                <w:sz w:val="16"/>
                <w:szCs w:val="16"/>
              </w:rPr>
            </w:pPr>
          </w:p>
          <w:p w14:paraId="11B4532C" w14:textId="23B41974" w:rsidR="00FE0AFD" w:rsidRPr="00745082"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War</w:t>
            </w:r>
            <w:r>
              <w:rPr>
                <w:rFonts w:ascii="Times New Roman" w:eastAsia="Times New Roman" w:hAnsi="Times New Roman" w:cs="Times New Roman"/>
                <w:sz w:val="16"/>
                <w:szCs w:val="16"/>
              </w:rPr>
              <w:br/>
            </w:r>
          </w:p>
        </w:tc>
        <w:tc>
          <w:tcPr>
            <w:tcW w:w="1359" w:type="dxa"/>
          </w:tcPr>
          <w:p w14:paraId="3B634C65" w14:textId="77777777" w:rsidR="00FE0AFD" w:rsidRPr="00A56D1A" w:rsidRDefault="00FE0AFD" w:rsidP="00FE0AFD">
            <w:pPr>
              <w:jc w:val="center"/>
              <w:rPr>
                <w:rFonts w:ascii="Times New Roman" w:eastAsia="Times New Roman" w:hAnsi="Times New Roman" w:cs="Times New Roman"/>
                <w:sz w:val="16"/>
                <w:szCs w:val="16"/>
              </w:rPr>
            </w:pPr>
          </w:p>
          <w:p w14:paraId="46C244B2" w14:textId="6B7680ED" w:rsidR="00FE0AFD" w:rsidRPr="00A56D1A" w:rsidRDefault="00FE0AFD" w:rsidP="00FE0AFD">
            <w:pPr>
              <w:jc w:val="center"/>
              <w:rPr>
                <w:rFonts w:eastAsia="Times New Roman"/>
                <w:sz w:val="16"/>
                <w:szCs w:val="16"/>
              </w:rPr>
            </w:pPr>
            <w:r>
              <w:rPr>
                <w:rFonts w:ascii="Times New Roman" w:eastAsia="Times New Roman" w:hAnsi="Times New Roman" w:cs="Times New Roman"/>
                <w:sz w:val="16"/>
                <w:szCs w:val="16"/>
              </w:rPr>
              <w:t>6</w:t>
            </w:r>
          </w:p>
        </w:tc>
      </w:tr>
      <w:tr w:rsidR="00FE0AFD" w:rsidRPr="001B0994" w14:paraId="71AE84D6" w14:textId="6CB70016"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77BFAC1D"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Barron et al. (2016)</w:t>
            </w:r>
          </w:p>
          <w:p w14:paraId="0F3AC8C1"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(5 sessions, 60 min.)</w:t>
            </w:r>
          </w:p>
          <w:p w14:paraId="5D343D19" w14:textId="06A05BF8"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PCC/WL</w:t>
            </w:r>
            <w:r w:rsidRPr="001B0994">
              <w:rPr>
                <w:rFonts w:ascii="Times New Roman" w:eastAsia="Times New Roman" w:hAnsi="Times New Roman" w:cs="Times New Roman"/>
                <w:sz w:val="16"/>
                <w:szCs w:val="16"/>
                <w:lang w:val="en-US"/>
              </w:rPr>
              <w:br/>
            </w:r>
          </w:p>
        </w:tc>
        <w:tc>
          <w:tcPr>
            <w:tcW w:w="551" w:type="dxa"/>
          </w:tcPr>
          <w:p w14:paraId="3818CFA2" w14:textId="77777777" w:rsidR="00FE0AFD" w:rsidRPr="001B0994" w:rsidRDefault="00FE0AFD" w:rsidP="00FE0AFD">
            <w:pPr>
              <w:jc w:val="center"/>
              <w:rPr>
                <w:rFonts w:ascii="Times New Roman" w:eastAsia="Times New Roman" w:hAnsi="Times New Roman" w:cs="Times New Roman"/>
                <w:sz w:val="16"/>
                <w:szCs w:val="16"/>
                <w:lang w:val="en-US"/>
              </w:rPr>
            </w:pPr>
          </w:p>
          <w:p w14:paraId="2AE254B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79</w:t>
            </w:r>
          </w:p>
          <w:p w14:paraId="47D9BD29"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75</w:t>
            </w:r>
          </w:p>
        </w:tc>
        <w:tc>
          <w:tcPr>
            <w:tcW w:w="1360" w:type="dxa"/>
          </w:tcPr>
          <w:p w14:paraId="0CFDECB6" w14:textId="77777777" w:rsidR="00FE0AFD" w:rsidRPr="001B0994" w:rsidRDefault="00FE0AFD" w:rsidP="00FE0AFD">
            <w:pPr>
              <w:jc w:val="center"/>
              <w:rPr>
                <w:rFonts w:ascii="Times New Roman" w:eastAsia="Times New Roman" w:hAnsi="Times New Roman" w:cs="Times New Roman"/>
                <w:sz w:val="16"/>
                <w:szCs w:val="16"/>
                <w:lang w:val="en-US"/>
              </w:rPr>
            </w:pPr>
          </w:p>
          <w:p w14:paraId="046EB00D"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TRT</w:t>
            </w:r>
          </w:p>
          <w:p w14:paraId="2564A376"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(group)</w:t>
            </w:r>
          </w:p>
          <w:p w14:paraId="0F3F14A3"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020766A5" w14:textId="77777777" w:rsidR="00FE0AFD" w:rsidRPr="001B0994" w:rsidRDefault="00FE0AFD" w:rsidP="00FE0AFD">
            <w:pPr>
              <w:jc w:val="center"/>
              <w:rPr>
                <w:rFonts w:ascii="Times New Roman" w:eastAsia="Times New Roman" w:hAnsi="Times New Roman" w:cs="Times New Roman"/>
                <w:sz w:val="16"/>
                <w:szCs w:val="16"/>
                <w:lang w:val="en-US"/>
              </w:rPr>
            </w:pPr>
          </w:p>
          <w:p w14:paraId="70F9689C"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Palestine</w:t>
            </w:r>
          </w:p>
        </w:tc>
        <w:tc>
          <w:tcPr>
            <w:tcW w:w="1090" w:type="dxa"/>
          </w:tcPr>
          <w:p w14:paraId="2B2F0A02" w14:textId="77777777" w:rsidR="00FE0AFD" w:rsidRPr="001B0994" w:rsidRDefault="00FE0AFD" w:rsidP="00FE0AFD">
            <w:pPr>
              <w:jc w:val="center"/>
              <w:rPr>
                <w:rFonts w:ascii="Times New Roman" w:eastAsia="Times New Roman" w:hAnsi="Times New Roman" w:cs="Times New Roman"/>
                <w:sz w:val="16"/>
                <w:szCs w:val="16"/>
                <w:lang w:val="en-US"/>
              </w:rPr>
            </w:pPr>
          </w:p>
          <w:p w14:paraId="469FB755"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11-18</w:t>
            </w:r>
          </w:p>
          <w:p w14:paraId="78491217"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(13.5)</w:t>
            </w:r>
          </w:p>
          <w:p w14:paraId="2647F0DF"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224" w:type="dxa"/>
          </w:tcPr>
          <w:p w14:paraId="30F05FDF" w14:textId="77777777" w:rsidR="00FE0AFD" w:rsidRPr="001B0994" w:rsidRDefault="00FE0AFD" w:rsidP="00FE0AFD">
            <w:pPr>
              <w:jc w:val="center"/>
              <w:rPr>
                <w:rFonts w:ascii="Times New Roman" w:eastAsia="Times New Roman" w:hAnsi="Times New Roman" w:cs="Times New Roman"/>
                <w:sz w:val="16"/>
                <w:szCs w:val="16"/>
                <w:lang w:val="en-US"/>
              </w:rPr>
            </w:pPr>
          </w:p>
          <w:p w14:paraId="109AC515"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59.71</w:t>
            </w:r>
          </w:p>
        </w:tc>
        <w:tc>
          <w:tcPr>
            <w:tcW w:w="1495" w:type="dxa"/>
          </w:tcPr>
          <w:p w14:paraId="1C876CA8" w14:textId="77777777" w:rsidR="00FE0AFD" w:rsidRPr="001B0994" w:rsidRDefault="00FE0AFD" w:rsidP="00FE0AFD">
            <w:pPr>
              <w:jc w:val="center"/>
              <w:rPr>
                <w:rFonts w:ascii="Times New Roman" w:eastAsia="Times New Roman" w:hAnsi="Times New Roman" w:cs="Times New Roman"/>
                <w:sz w:val="16"/>
                <w:szCs w:val="16"/>
                <w:lang w:val="en-US"/>
              </w:rPr>
            </w:pPr>
          </w:p>
          <w:p w14:paraId="12601B16"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n.r.</w:t>
            </w:r>
          </w:p>
          <w:p w14:paraId="0BFBDB5C"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581B0D05" w14:textId="77777777" w:rsidR="00FE0AFD" w:rsidRPr="001B0994" w:rsidRDefault="00FE0AFD" w:rsidP="00FE0AFD">
            <w:pPr>
              <w:jc w:val="center"/>
              <w:rPr>
                <w:rFonts w:ascii="Times New Roman" w:eastAsia="Times New Roman" w:hAnsi="Times New Roman" w:cs="Times New Roman"/>
                <w:sz w:val="16"/>
                <w:szCs w:val="16"/>
                <w:lang w:val="en-US"/>
              </w:rPr>
            </w:pPr>
          </w:p>
          <w:p w14:paraId="20CF664A"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CRIES</w:t>
            </w:r>
          </w:p>
        </w:tc>
        <w:tc>
          <w:tcPr>
            <w:tcW w:w="1090" w:type="dxa"/>
          </w:tcPr>
          <w:p w14:paraId="535F2E01" w14:textId="77777777" w:rsidR="00FE0AFD" w:rsidRPr="001B0994" w:rsidRDefault="00FE0AFD" w:rsidP="00FE0AFD">
            <w:pPr>
              <w:jc w:val="center"/>
              <w:rPr>
                <w:rFonts w:ascii="Times New Roman" w:eastAsia="Times New Roman" w:hAnsi="Times New Roman" w:cs="Times New Roman"/>
                <w:sz w:val="16"/>
                <w:szCs w:val="16"/>
                <w:lang w:val="en-US"/>
              </w:rPr>
            </w:pPr>
          </w:p>
          <w:p w14:paraId="0574CCAF"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ITT</w:t>
            </w:r>
          </w:p>
        </w:tc>
        <w:tc>
          <w:tcPr>
            <w:tcW w:w="1359" w:type="dxa"/>
          </w:tcPr>
          <w:p w14:paraId="6CDD13C3" w14:textId="77777777" w:rsidR="00FE0AFD" w:rsidRPr="001B0994" w:rsidRDefault="00FE0AFD" w:rsidP="00FE0AFD">
            <w:pPr>
              <w:jc w:val="center"/>
              <w:rPr>
                <w:rFonts w:ascii="Times New Roman" w:eastAsia="Times New Roman" w:hAnsi="Times New Roman" w:cs="Times New Roman"/>
                <w:sz w:val="16"/>
                <w:szCs w:val="16"/>
                <w:lang w:val="en-US"/>
              </w:rPr>
            </w:pPr>
          </w:p>
          <w:p w14:paraId="0EEB3DCC" w14:textId="4F414AC3" w:rsidR="00FE0AFD" w:rsidRPr="001B0994"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War</w:t>
            </w:r>
            <w:r>
              <w:rPr>
                <w:rFonts w:ascii="Times New Roman" w:eastAsia="Times New Roman" w:hAnsi="Times New Roman" w:cs="Times New Roman"/>
                <w:sz w:val="16"/>
                <w:szCs w:val="16"/>
                <w:lang w:val="en-US"/>
              </w:rPr>
              <w:br/>
            </w:r>
          </w:p>
        </w:tc>
        <w:tc>
          <w:tcPr>
            <w:tcW w:w="1359" w:type="dxa"/>
          </w:tcPr>
          <w:p w14:paraId="3C3CFF48" w14:textId="77777777" w:rsidR="00FE0AFD" w:rsidRDefault="00FE0AFD" w:rsidP="00FE0AFD">
            <w:pPr>
              <w:jc w:val="center"/>
              <w:rPr>
                <w:rFonts w:ascii="Times New Roman" w:eastAsia="Times New Roman" w:hAnsi="Times New Roman" w:cs="Times New Roman"/>
                <w:sz w:val="16"/>
                <w:szCs w:val="16"/>
                <w:lang w:val="en-US"/>
              </w:rPr>
            </w:pPr>
          </w:p>
          <w:p w14:paraId="0A80568B" w14:textId="0B1A3850"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lang w:val="en-US"/>
              </w:rPr>
              <w:t>7</w:t>
            </w:r>
          </w:p>
        </w:tc>
      </w:tr>
      <w:tr w:rsidR="00FE0AFD" w:rsidRPr="001B0994" w14:paraId="3BC17B20" w14:textId="516172A3" w:rsidTr="00A42269">
        <w:tc>
          <w:tcPr>
            <w:tcW w:w="2438" w:type="dxa"/>
          </w:tcPr>
          <w:p w14:paraId="4F2AFBC1" w14:textId="5D8E74B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Barron et al. (202</w:t>
            </w:r>
            <w:r>
              <w:rPr>
                <w:rFonts w:ascii="Times New Roman" w:eastAsia="Times New Roman" w:hAnsi="Times New Roman" w:cs="Times New Roman"/>
                <w:sz w:val="16"/>
                <w:szCs w:val="16"/>
                <w:lang w:val="en-US"/>
              </w:rPr>
              <w:t>1</w:t>
            </w:r>
            <w:r w:rsidRPr="001B0994">
              <w:rPr>
                <w:rFonts w:ascii="Times New Roman" w:eastAsia="Times New Roman" w:hAnsi="Times New Roman" w:cs="Times New Roman"/>
                <w:sz w:val="16"/>
                <w:szCs w:val="16"/>
                <w:lang w:val="en-US"/>
              </w:rPr>
              <w:t>)</w:t>
            </w:r>
          </w:p>
          <w:p w14:paraId="3F08F840" w14:textId="5EE8116D"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(5 sessions, 90 min.)</w:t>
            </w:r>
            <w:r w:rsidRPr="001B0994">
              <w:rPr>
                <w:rFonts w:ascii="Times New Roman" w:eastAsia="Times New Roman" w:hAnsi="Times New Roman" w:cs="Times New Roman"/>
                <w:sz w:val="16"/>
                <w:szCs w:val="16"/>
                <w:lang w:val="en-US"/>
              </w:rPr>
              <w:br/>
            </w:r>
            <w:r>
              <w:rPr>
                <w:rFonts w:ascii="Times New Roman" w:eastAsia="Times New Roman" w:hAnsi="Times New Roman" w:cs="Times New Roman"/>
                <w:sz w:val="16"/>
                <w:szCs w:val="16"/>
                <w:lang w:val="en-US"/>
              </w:rPr>
              <w:t>PCC/WL</w:t>
            </w:r>
          </w:p>
        </w:tc>
        <w:tc>
          <w:tcPr>
            <w:tcW w:w="551" w:type="dxa"/>
          </w:tcPr>
          <w:p w14:paraId="5628809F" w14:textId="77777777" w:rsidR="00FE0AFD" w:rsidRPr="001B0994" w:rsidRDefault="00FE0AFD" w:rsidP="00FE0AFD">
            <w:pPr>
              <w:jc w:val="center"/>
              <w:rPr>
                <w:rFonts w:ascii="Times New Roman" w:eastAsia="Times New Roman" w:hAnsi="Times New Roman" w:cs="Times New Roman"/>
                <w:sz w:val="16"/>
                <w:szCs w:val="16"/>
                <w:lang w:val="en-US"/>
              </w:rPr>
            </w:pPr>
          </w:p>
          <w:p w14:paraId="6ADB37A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w:t>
            </w:r>
          </w:p>
          <w:p w14:paraId="76F26D4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16</w:t>
            </w:r>
          </w:p>
        </w:tc>
        <w:tc>
          <w:tcPr>
            <w:tcW w:w="1360" w:type="dxa"/>
          </w:tcPr>
          <w:p w14:paraId="426E5890" w14:textId="77777777" w:rsidR="00FE0AFD" w:rsidRPr="001B0994" w:rsidRDefault="00FE0AFD" w:rsidP="00FE0AFD">
            <w:pPr>
              <w:jc w:val="center"/>
              <w:rPr>
                <w:rFonts w:ascii="Times New Roman" w:eastAsia="Times New Roman" w:hAnsi="Times New Roman" w:cs="Times New Roman"/>
                <w:sz w:val="16"/>
                <w:szCs w:val="16"/>
              </w:rPr>
            </w:pPr>
          </w:p>
          <w:p w14:paraId="1E48767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TRT</w:t>
            </w:r>
          </w:p>
          <w:p w14:paraId="451D2357" w14:textId="77777777" w:rsidR="00FE0AFD"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(group)</w:t>
            </w:r>
          </w:p>
          <w:p w14:paraId="75111ABD" w14:textId="694632F0"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2C3BB3EE" w14:textId="77777777" w:rsidR="00FE0AFD" w:rsidRPr="001B0994" w:rsidRDefault="00FE0AFD" w:rsidP="00FE0AFD">
            <w:pPr>
              <w:jc w:val="center"/>
              <w:rPr>
                <w:rFonts w:ascii="Times New Roman" w:eastAsia="Times New Roman" w:hAnsi="Times New Roman" w:cs="Times New Roman"/>
                <w:sz w:val="16"/>
                <w:szCs w:val="16"/>
              </w:rPr>
            </w:pPr>
          </w:p>
          <w:p w14:paraId="0972814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Brazil</w:t>
            </w:r>
          </w:p>
        </w:tc>
        <w:tc>
          <w:tcPr>
            <w:tcW w:w="1090" w:type="dxa"/>
          </w:tcPr>
          <w:p w14:paraId="08D5ABFA" w14:textId="77777777" w:rsidR="00FE0AFD" w:rsidRPr="001B0994" w:rsidRDefault="00FE0AFD" w:rsidP="00FE0AFD">
            <w:pPr>
              <w:jc w:val="center"/>
              <w:rPr>
                <w:rFonts w:ascii="Times New Roman" w:eastAsia="Times New Roman" w:hAnsi="Times New Roman" w:cs="Times New Roman"/>
                <w:sz w:val="16"/>
                <w:szCs w:val="16"/>
              </w:rPr>
            </w:pPr>
          </w:p>
          <w:p w14:paraId="083357F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8-13</w:t>
            </w:r>
          </w:p>
          <w:p w14:paraId="34C320E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(10.1)</w:t>
            </w:r>
          </w:p>
        </w:tc>
        <w:tc>
          <w:tcPr>
            <w:tcW w:w="1224" w:type="dxa"/>
          </w:tcPr>
          <w:p w14:paraId="3CD3481E" w14:textId="77777777" w:rsidR="00FE0AFD" w:rsidRPr="001B0994" w:rsidRDefault="00FE0AFD" w:rsidP="00FE0AFD">
            <w:pPr>
              <w:jc w:val="center"/>
              <w:rPr>
                <w:rFonts w:ascii="Times New Roman" w:eastAsia="Times New Roman" w:hAnsi="Times New Roman" w:cs="Times New Roman"/>
                <w:sz w:val="16"/>
                <w:szCs w:val="16"/>
              </w:rPr>
            </w:pPr>
          </w:p>
          <w:p w14:paraId="108271D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46.67</w:t>
            </w:r>
          </w:p>
        </w:tc>
        <w:tc>
          <w:tcPr>
            <w:tcW w:w="1495" w:type="dxa"/>
          </w:tcPr>
          <w:p w14:paraId="77559E11" w14:textId="77777777" w:rsidR="00FE0AFD" w:rsidRPr="001B0994" w:rsidRDefault="00FE0AFD" w:rsidP="00FE0AFD">
            <w:pPr>
              <w:jc w:val="center"/>
              <w:rPr>
                <w:rFonts w:ascii="Times New Roman" w:eastAsia="Times New Roman" w:hAnsi="Times New Roman" w:cs="Times New Roman"/>
                <w:sz w:val="16"/>
                <w:szCs w:val="16"/>
              </w:rPr>
            </w:pPr>
          </w:p>
          <w:p w14:paraId="2A9DDA0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96.67 (CRIES)</w:t>
            </w:r>
          </w:p>
        </w:tc>
        <w:tc>
          <w:tcPr>
            <w:tcW w:w="1090" w:type="dxa"/>
          </w:tcPr>
          <w:p w14:paraId="04C20F18" w14:textId="77777777" w:rsidR="00FE0AFD" w:rsidRPr="001B0994" w:rsidRDefault="00FE0AFD" w:rsidP="00FE0AFD">
            <w:pPr>
              <w:jc w:val="center"/>
              <w:rPr>
                <w:rFonts w:ascii="Times New Roman" w:eastAsia="Times New Roman" w:hAnsi="Times New Roman" w:cs="Times New Roman"/>
                <w:sz w:val="16"/>
                <w:szCs w:val="16"/>
              </w:rPr>
            </w:pPr>
          </w:p>
          <w:p w14:paraId="23C9C95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CRIES</w:t>
            </w:r>
          </w:p>
        </w:tc>
        <w:tc>
          <w:tcPr>
            <w:tcW w:w="1090" w:type="dxa"/>
          </w:tcPr>
          <w:p w14:paraId="51F152F3" w14:textId="77777777" w:rsidR="00FE0AFD" w:rsidRPr="001B0994" w:rsidRDefault="00FE0AFD" w:rsidP="00FE0AFD">
            <w:pPr>
              <w:jc w:val="center"/>
              <w:rPr>
                <w:rFonts w:ascii="Times New Roman" w:eastAsia="Times New Roman" w:hAnsi="Times New Roman" w:cs="Times New Roman"/>
                <w:sz w:val="16"/>
                <w:szCs w:val="16"/>
              </w:rPr>
            </w:pPr>
          </w:p>
          <w:p w14:paraId="32081755"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7B73F6A9" w14:textId="77777777" w:rsidR="00FE0AFD" w:rsidRPr="001B0994" w:rsidRDefault="00FE0AFD" w:rsidP="00FE0AFD">
            <w:pPr>
              <w:jc w:val="center"/>
              <w:rPr>
                <w:rFonts w:ascii="Times New Roman" w:eastAsia="Times New Roman" w:hAnsi="Times New Roman" w:cs="Times New Roman"/>
                <w:sz w:val="16"/>
                <w:szCs w:val="16"/>
              </w:rPr>
            </w:pPr>
          </w:p>
          <w:p w14:paraId="2ACAA8FB" w14:textId="16DDE998"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Drug violence</w:t>
            </w:r>
            <w:r>
              <w:rPr>
                <w:rFonts w:ascii="Times New Roman" w:eastAsia="Times New Roman" w:hAnsi="Times New Roman" w:cs="Times New Roman"/>
                <w:sz w:val="16"/>
                <w:szCs w:val="16"/>
              </w:rPr>
              <w:br/>
            </w:r>
          </w:p>
        </w:tc>
        <w:tc>
          <w:tcPr>
            <w:tcW w:w="1359" w:type="dxa"/>
          </w:tcPr>
          <w:p w14:paraId="07EF0FA9" w14:textId="77777777" w:rsidR="00FE0AFD" w:rsidRDefault="00FE0AFD" w:rsidP="00FE0AFD">
            <w:pPr>
              <w:jc w:val="center"/>
              <w:rPr>
                <w:rFonts w:ascii="Times New Roman" w:eastAsia="Times New Roman" w:hAnsi="Times New Roman" w:cs="Times New Roman"/>
                <w:sz w:val="16"/>
                <w:szCs w:val="16"/>
              </w:rPr>
            </w:pPr>
          </w:p>
          <w:p w14:paraId="18277915" w14:textId="79387B84"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3</w:t>
            </w:r>
          </w:p>
        </w:tc>
      </w:tr>
      <w:tr w:rsidR="00FE0AFD" w:rsidRPr="00745082" w14:paraId="5F2C6D73" w14:textId="6368E7EC"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0965B284" w14:textId="77777777" w:rsidR="00FE0AFD" w:rsidRPr="00F12251" w:rsidRDefault="00FE0AFD" w:rsidP="00FE0AFD">
            <w:pPr>
              <w:rPr>
                <w:rFonts w:ascii="Times New Roman" w:eastAsia="Times New Roman" w:hAnsi="Times New Roman" w:cs="Times New Roman"/>
                <w:sz w:val="16"/>
                <w:szCs w:val="16"/>
                <w:lang w:val="en-GB"/>
              </w:rPr>
            </w:pPr>
            <w:r w:rsidRPr="00F12251">
              <w:rPr>
                <w:rFonts w:ascii="Times New Roman" w:eastAsia="Times New Roman" w:hAnsi="Times New Roman" w:cs="Times New Roman"/>
                <w:sz w:val="16"/>
                <w:szCs w:val="16"/>
                <w:lang w:val="en-GB"/>
              </w:rPr>
              <w:t xml:space="preserve">Bidstrup et al. (2021) </w:t>
            </w:r>
          </w:p>
          <w:p w14:paraId="1D7E1612" w14:textId="4462172D" w:rsidR="00FE0AFD" w:rsidRPr="00F12251" w:rsidRDefault="00FE0AFD" w:rsidP="00FE0AFD">
            <w:pP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Non-TF-PI</w:t>
            </w:r>
            <w:r w:rsidRPr="00F12251">
              <w:rPr>
                <w:rFonts w:ascii="Times New Roman" w:eastAsia="Times New Roman" w:hAnsi="Times New Roman" w:cs="Times New Roman"/>
                <w:sz w:val="16"/>
                <w:szCs w:val="16"/>
                <w:lang w:val="en-GB"/>
              </w:rPr>
              <w:t xml:space="preserve"> (7 sessions, 60-90 min.)</w:t>
            </w:r>
          </w:p>
          <w:p w14:paraId="68AF27A6" w14:textId="53D0EC26" w:rsidR="00FE0AFD" w:rsidRPr="00745082"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ACC/UC</w:t>
            </w:r>
            <w:r w:rsidRPr="00A56D1A">
              <w:rPr>
                <w:rFonts w:ascii="Times New Roman" w:eastAsia="Times New Roman" w:hAnsi="Times New Roman" w:cs="Times New Roman"/>
                <w:sz w:val="16"/>
                <w:szCs w:val="16"/>
              </w:rPr>
              <w:t xml:space="preserve"> (n.</w:t>
            </w:r>
            <w:r>
              <w:rPr>
                <w:rFonts w:ascii="Times New Roman" w:eastAsia="Times New Roman" w:hAnsi="Times New Roman" w:cs="Times New Roman"/>
                <w:sz w:val="16"/>
                <w:szCs w:val="16"/>
              </w:rPr>
              <w:t>r</w:t>
            </w:r>
            <w:r w:rsidRPr="00A56D1A">
              <w:rPr>
                <w:rFonts w:ascii="Times New Roman" w:eastAsia="Times New Roman" w:hAnsi="Times New Roman" w:cs="Times New Roman"/>
                <w:sz w:val="16"/>
                <w:szCs w:val="16"/>
              </w:rPr>
              <w:t xml:space="preserve">., 60 </w:t>
            </w:r>
            <w:r>
              <w:rPr>
                <w:rFonts w:ascii="Times New Roman" w:eastAsia="Times New Roman" w:hAnsi="Times New Roman" w:cs="Times New Roman"/>
                <w:sz w:val="16"/>
                <w:szCs w:val="16"/>
              </w:rPr>
              <w:t>m</w:t>
            </w:r>
            <w:r w:rsidRPr="00A56D1A">
              <w:rPr>
                <w:rFonts w:ascii="Times New Roman" w:eastAsia="Times New Roman" w:hAnsi="Times New Roman" w:cs="Times New Roman"/>
                <w:sz w:val="16"/>
                <w:szCs w:val="16"/>
              </w:rPr>
              <w:t>in.)</w:t>
            </w:r>
          </w:p>
        </w:tc>
        <w:tc>
          <w:tcPr>
            <w:tcW w:w="551" w:type="dxa"/>
          </w:tcPr>
          <w:p w14:paraId="64315AA7" w14:textId="77777777" w:rsidR="00FE0AFD" w:rsidRPr="00A56D1A" w:rsidRDefault="00FE0AFD" w:rsidP="00FE0AFD">
            <w:pPr>
              <w:jc w:val="center"/>
              <w:rPr>
                <w:rFonts w:ascii="Times New Roman" w:eastAsia="Times New Roman" w:hAnsi="Times New Roman" w:cs="Times New Roman"/>
                <w:sz w:val="16"/>
                <w:szCs w:val="16"/>
              </w:rPr>
            </w:pPr>
          </w:p>
          <w:p w14:paraId="546FAD2E" w14:textId="741FF1F8" w:rsidR="00FE0AFD" w:rsidRDefault="002E0A4A"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p w14:paraId="6F9F9EEE" w14:textId="77777777" w:rsidR="00FE0AFD" w:rsidRPr="00A56D1A" w:rsidRDefault="00FE0AFD" w:rsidP="00FE0AFD">
            <w:pPr>
              <w:jc w:val="center"/>
              <w:rPr>
                <w:rFonts w:ascii="Times New Roman" w:eastAsia="Times New Roman" w:hAnsi="Times New Roman" w:cs="Times New Roman"/>
                <w:sz w:val="16"/>
                <w:szCs w:val="16"/>
              </w:rPr>
            </w:pPr>
          </w:p>
          <w:p w14:paraId="5B53A8DB" w14:textId="42312BE5" w:rsidR="00FE0AFD" w:rsidRPr="00A56D1A" w:rsidRDefault="002E0A4A"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w:t>
            </w:r>
          </w:p>
          <w:p w14:paraId="229102E4" w14:textId="77777777" w:rsidR="00FE0AFD" w:rsidRPr="00745082" w:rsidRDefault="00FE0AFD" w:rsidP="00FE0AFD">
            <w:pPr>
              <w:jc w:val="center"/>
              <w:rPr>
                <w:rFonts w:ascii="Times New Roman" w:eastAsia="Times New Roman" w:hAnsi="Times New Roman" w:cs="Times New Roman"/>
                <w:sz w:val="16"/>
                <w:szCs w:val="16"/>
              </w:rPr>
            </w:pPr>
          </w:p>
        </w:tc>
        <w:tc>
          <w:tcPr>
            <w:tcW w:w="1360" w:type="dxa"/>
          </w:tcPr>
          <w:p w14:paraId="7226B8A8" w14:textId="77777777" w:rsidR="00FE0AFD" w:rsidRPr="002E0A4A" w:rsidRDefault="00FE0AFD" w:rsidP="00FE0AFD">
            <w:pPr>
              <w:jc w:val="center"/>
              <w:rPr>
                <w:rFonts w:ascii="Times New Roman" w:eastAsia="Times New Roman" w:hAnsi="Times New Roman" w:cs="Times New Roman"/>
                <w:sz w:val="16"/>
                <w:szCs w:val="16"/>
                <w:lang w:val="en-GB"/>
              </w:rPr>
            </w:pPr>
          </w:p>
          <w:p w14:paraId="5286FE90" w14:textId="77777777" w:rsidR="00FE0AFD" w:rsidRPr="002E0A4A" w:rsidRDefault="00FE0AFD" w:rsidP="00FE0AFD">
            <w:pPr>
              <w:jc w:val="center"/>
              <w:rPr>
                <w:rFonts w:ascii="Times New Roman" w:eastAsia="Times New Roman" w:hAnsi="Times New Roman" w:cs="Times New Roman"/>
                <w:sz w:val="16"/>
                <w:szCs w:val="16"/>
                <w:lang w:val="en-GB"/>
              </w:rPr>
            </w:pPr>
            <w:r w:rsidRPr="002E0A4A">
              <w:rPr>
                <w:rFonts w:ascii="Times New Roman" w:eastAsia="Times New Roman" w:hAnsi="Times New Roman" w:cs="Times New Roman"/>
                <w:sz w:val="16"/>
                <w:szCs w:val="16"/>
                <w:lang w:val="en-GB"/>
              </w:rPr>
              <w:t>FAMOS</w:t>
            </w:r>
          </w:p>
          <w:p w14:paraId="1FE0CC21" w14:textId="07C94807" w:rsidR="00FE0AFD" w:rsidRPr="002E0A4A" w:rsidRDefault="00FE0AFD" w:rsidP="00FE0AFD">
            <w:pPr>
              <w:jc w:val="center"/>
              <w:rPr>
                <w:rFonts w:ascii="Times New Roman" w:eastAsia="Times New Roman" w:hAnsi="Times New Roman" w:cs="Times New Roman"/>
                <w:sz w:val="16"/>
                <w:szCs w:val="16"/>
                <w:lang w:val="en-GB"/>
              </w:rPr>
            </w:pPr>
            <w:r w:rsidRPr="002E0A4A">
              <w:rPr>
                <w:rFonts w:ascii="Times New Roman" w:eastAsia="Times New Roman" w:hAnsi="Times New Roman" w:cs="Times New Roman"/>
                <w:sz w:val="16"/>
                <w:szCs w:val="16"/>
                <w:lang w:val="en-GB"/>
              </w:rPr>
              <w:t>(</w:t>
            </w:r>
            <w:r w:rsidR="002E0A4A" w:rsidRPr="002E0A4A">
              <w:rPr>
                <w:rFonts w:ascii="Times New Roman" w:eastAsia="Times New Roman" w:hAnsi="Times New Roman" w:cs="Times New Roman"/>
                <w:sz w:val="16"/>
                <w:szCs w:val="16"/>
                <w:lang w:val="en-GB"/>
              </w:rPr>
              <w:t xml:space="preserve">group and </w:t>
            </w:r>
            <w:r w:rsidRPr="002E0A4A">
              <w:rPr>
                <w:rFonts w:ascii="Times New Roman" w:eastAsia="Times New Roman" w:hAnsi="Times New Roman" w:cs="Times New Roman"/>
                <w:sz w:val="16"/>
                <w:szCs w:val="16"/>
                <w:lang w:val="en-GB"/>
              </w:rPr>
              <w:t>individual</w:t>
            </w:r>
            <w:r w:rsidR="002E0A4A" w:rsidRPr="002E0A4A">
              <w:rPr>
                <w:rFonts w:ascii="Times New Roman" w:eastAsia="Times New Roman" w:hAnsi="Times New Roman" w:cs="Times New Roman"/>
                <w:sz w:val="16"/>
                <w:szCs w:val="16"/>
                <w:lang w:val="en-GB"/>
              </w:rPr>
              <w:t xml:space="preserve"> mixed</w:t>
            </w:r>
            <w:r w:rsidRPr="002E0A4A">
              <w:rPr>
                <w:rFonts w:ascii="Times New Roman" w:eastAsia="Times New Roman" w:hAnsi="Times New Roman" w:cs="Times New Roman"/>
                <w:sz w:val="16"/>
                <w:szCs w:val="16"/>
                <w:lang w:val="en-GB"/>
              </w:rPr>
              <w:t>, parent involvement)</w:t>
            </w:r>
          </w:p>
          <w:p w14:paraId="3028BAC6" w14:textId="77777777" w:rsidR="00FE0AFD" w:rsidRPr="002E0A4A" w:rsidRDefault="00FE0AFD" w:rsidP="00FE0AFD">
            <w:pPr>
              <w:jc w:val="center"/>
              <w:rPr>
                <w:rFonts w:ascii="Times New Roman" w:eastAsia="Times New Roman" w:hAnsi="Times New Roman" w:cs="Times New Roman"/>
                <w:sz w:val="16"/>
                <w:szCs w:val="16"/>
                <w:lang w:val="en-GB"/>
              </w:rPr>
            </w:pPr>
          </w:p>
        </w:tc>
        <w:tc>
          <w:tcPr>
            <w:tcW w:w="1090" w:type="dxa"/>
          </w:tcPr>
          <w:p w14:paraId="3CCF1A0D" w14:textId="77777777" w:rsidR="00FE0AFD" w:rsidRPr="002E0A4A" w:rsidRDefault="00FE0AFD" w:rsidP="00FE0AFD">
            <w:pPr>
              <w:jc w:val="center"/>
              <w:rPr>
                <w:rFonts w:ascii="Times New Roman" w:eastAsia="Times New Roman" w:hAnsi="Times New Roman" w:cs="Times New Roman"/>
                <w:sz w:val="16"/>
                <w:szCs w:val="16"/>
                <w:lang w:val="en-GB"/>
              </w:rPr>
            </w:pPr>
          </w:p>
          <w:p w14:paraId="2591FE85" w14:textId="68A40DE7"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D</w:t>
            </w:r>
            <w:r>
              <w:rPr>
                <w:rFonts w:ascii="Times New Roman" w:eastAsia="Times New Roman" w:hAnsi="Times New Roman" w:cs="Times New Roman"/>
                <w:sz w:val="16"/>
                <w:szCs w:val="16"/>
              </w:rPr>
              <w:t>e</w:t>
            </w:r>
            <w:r w:rsidRPr="00A56D1A">
              <w:rPr>
                <w:rFonts w:ascii="Times New Roman" w:eastAsia="Times New Roman" w:hAnsi="Times New Roman" w:cs="Times New Roman"/>
                <w:sz w:val="16"/>
                <w:szCs w:val="16"/>
              </w:rPr>
              <w:t>nmark</w:t>
            </w:r>
          </w:p>
        </w:tc>
        <w:tc>
          <w:tcPr>
            <w:tcW w:w="1090" w:type="dxa"/>
          </w:tcPr>
          <w:p w14:paraId="2A1F8870" w14:textId="77777777" w:rsidR="00FE0AFD" w:rsidRPr="00A56D1A" w:rsidRDefault="00FE0AFD" w:rsidP="00FE0AFD">
            <w:pPr>
              <w:jc w:val="center"/>
              <w:rPr>
                <w:rFonts w:ascii="Times New Roman" w:eastAsia="Times New Roman" w:hAnsi="Times New Roman" w:cs="Times New Roman"/>
                <w:sz w:val="16"/>
                <w:szCs w:val="16"/>
              </w:rPr>
            </w:pPr>
          </w:p>
          <w:p w14:paraId="26C82A88"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2-5</w:t>
            </w:r>
          </w:p>
          <w:p w14:paraId="6CDDFDD2" w14:textId="68145DD9"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(3.45)</w:t>
            </w:r>
          </w:p>
        </w:tc>
        <w:tc>
          <w:tcPr>
            <w:tcW w:w="1224" w:type="dxa"/>
          </w:tcPr>
          <w:p w14:paraId="3EDE10DD" w14:textId="77777777" w:rsidR="00FE0AFD" w:rsidRPr="00A56D1A" w:rsidRDefault="00FE0AFD" w:rsidP="00FE0AFD">
            <w:pPr>
              <w:jc w:val="center"/>
              <w:rPr>
                <w:rFonts w:ascii="Times New Roman" w:eastAsia="Times New Roman" w:hAnsi="Times New Roman" w:cs="Times New Roman"/>
                <w:sz w:val="16"/>
                <w:szCs w:val="16"/>
              </w:rPr>
            </w:pPr>
          </w:p>
          <w:p w14:paraId="1B5F4266" w14:textId="6839C14E"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59</w:t>
            </w:r>
          </w:p>
        </w:tc>
        <w:tc>
          <w:tcPr>
            <w:tcW w:w="1495" w:type="dxa"/>
          </w:tcPr>
          <w:p w14:paraId="0AB9B112" w14:textId="77777777" w:rsidR="00FE0AFD" w:rsidRPr="00A56D1A" w:rsidRDefault="00FE0AFD" w:rsidP="00FE0AFD">
            <w:pPr>
              <w:jc w:val="center"/>
              <w:rPr>
                <w:rFonts w:ascii="Times New Roman" w:eastAsia="Times New Roman" w:hAnsi="Times New Roman" w:cs="Times New Roman"/>
                <w:sz w:val="16"/>
                <w:szCs w:val="16"/>
              </w:rPr>
            </w:pPr>
          </w:p>
          <w:p w14:paraId="528C399F"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91.5</w:t>
            </w:r>
          </w:p>
          <w:p w14:paraId="3083061E" w14:textId="688B6DB0"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(PEDS)</w:t>
            </w:r>
          </w:p>
        </w:tc>
        <w:tc>
          <w:tcPr>
            <w:tcW w:w="1090" w:type="dxa"/>
          </w:tcPr>
          <w:p w14:paraId="49E6A1C6" w14:textId="77777777" w:rsidR="00FE0AFD" w:rsidRPr="00A56D1A" w:rsidRDefault="00FE0AFD" w:rsidP="00FE0AFD">
            <w:pPr>
              <w:jc w:val="center"/>
              <w:rPr>
                <w:rFonts w:ascii="Times New Roman" w:eastAsia="Times New Roman" w:hAnsi="Times New Roman" w:cs="Times New Roman"/>
                <w:sz w:val="16"/>
                <w:szCs w:val="16"/>
              </w:rPr>
            </w:pPr>
          </w:p>
          <w:p w14:paraId="2D8E762E" w14:textId="74084708"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PEDS</w:t>
            </w:r>
          </w:p>
        </w:tc>
        <w:tc>
          <w:tcPr>
            <w:tcW w:w="1090" w:type="dxa"/>
          </w:tcPr>
          <w:p w14:paraId="0556F0F3" w14:textId="77777777" w:rsidR="00FE0AFD" w:rsidRPr="00A56D1A" w:rsidRDefault="00FE0AFD" w:rsidP="00FE0AFD">
            <w:pPr>
              <w:jc w:val="center"/>
              <w:rPr>
                <w:rFonts w:ascii="Times New Roman" w:eastAsia="Times New Roman" w:hAnsi="Times New Roman" w:cs="Times New Roman"/>
                <w:sz w:val="16"/>
                <w:szCs w:val="16"/>
              </w:rPr>
            </w:pPr>
          </w:p>
          <w:p w14:paraId="596F766E" w14:textId="73665D09" w:rsidR="00FE0AFD" w:rsidRPr="00745082"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ITT</w:t>
            </w:r>
          </w:p>
        </w:tc>
        <w:tc>
          <w:tcPr>
            <w:tcW w:w="1359" w:type="dxa"/>
          </w:tcPr>
          <w:p w14:paraId="390C1C67" w14:textId="77777777" w:rsidR="00FE0AFD" w:rsidRPr="00A56D1A" w:rsidRDefault="00FE0AFD" w:rsidP="00FE0AFD">
            <w:pPr>
              <w:jc w:val="center"/>
              <w:rPr>
                <w:rFonts w:ascii="Times New Roman" w:eastAsia="Times New Roman" w:hAnsi="Times New Roman" w:cs="Times New Roman"/>
                <w:sz w:val="16"/>
                <w:szCs w:val="16"/>
              </w:rPr>
            </w:pPr>
          </w:p>
          <w:p w14:paraId="241F487B" w14:textId="5A571C06" w:rsidR="00FE0AFD" w:rsidRPr="00745082"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Cancer</w:t>
            </w:r>
            <w:r>
              <w:rPr>
                <w:rFonts w:ascii="Times New Roman" w:eastAsia="Times New Roman" w:hAnsi="Times New Roman" w:cs="Times New Roman"/>
                <w:sz w:val="16"/>
                <w:szCs w:val="16"/>
              </w:rPr>
              <w:br/>
            </w:r>
          </w:p>
        </w:tc>
        <w:tc>
          <w:tcPr>
            <w:tcW w:w="1359" w:type="dxa"/>
          </w:tcPr>
          <w:p w14:paraId="06E76ED8" w14:textId="77777777" w:rsidR="00FE0AFD" w:rsidRPr="00A56D1A" w:rsidRDefault="00FE0AFD" w:rsidP="00FE0AFD">
            <w:pPr>
              <w:jc w:val="center"/>
              <w:rPr>
                <w:rFonts w:ascii="Times New Roman" w:eastAsia="Times New Roman" w:hAnsi="Times New Roman" w:cs="Times New Roman"/>
                <w:sz w:val="16"/>
                <w:szCs w:val="16"/>
              </w:rPr>
            </w:pPr>
          </w:p>
          <w:p w14:paraId="2BF43823" w14:textId="7793F98E" w:rsidR="00FE0AFD" w:rsidRPr="00A56D1A" w:rsidRDefault="00FE0AFD" w:rsidP="00FE0AFD">
            <w:pPr>
              <w:jc w:val="center"/>
              <w:rPr>
                <w:rFonts w:eastAsia="Times New Roman"/>
                <w:sz w:val="16"/>
                <w:szCs w:val="16"/>
              </w:rPr>
            </w:pPr>
            <w:r>
              <w:rPr>
                <w:rFonts w:ascii="Times New Roman" w:eastAsia="Times New Roman" w:hAnsi="Times New Roman" w:cs="Times New Roman"/>
                <w:sz w:val="16"/>
                <w:szCs w:val="16"/>
              </w:rPr>
              <w:t>6</w:t>
            </w:r>
          </w:p>
        </w:tc>
      </w:tr>
      <w:tr w:rsidR="00FE0AFD" w:rsidRPr="001B0994" w14:paraId="20258107" w14:textId="7F1D7786" w:rsidTr="00A42269">
        <w:tc>
          <w:tcPr>
            <w:tcW w:w="2438" w:type="dxa"/>
          </w:tcPr>
          <w:p w14:paraId="089D6195" w14:textId="77777777"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Carrion et al. (2013)</w:t>
            </w:r>
          </w:p>
          <w:p w14:paraId="18B53446" w14:textId="77777777"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MDT (15 sessions, 50 min.)</w:t>
            </w:r>
          </w:p>
          <w:p w14:paraId="7AA31C2C" w14:textId="52DB5631"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PCC/WL</w:t>
            </w:r>
          </w:p>
        </w:tc>
        <w:tc>
          <w:tcPr>
            <w:tcW w:w="551" w:type="dxa"/>
          </w:tcPr>
          <w:p w14:paraId="5E7CAD68" w14:textId="77777777" w:rsidR="00FE0AFD" w:rsidRPr="00F57155" w:rsidRDefault="00FE0AFD" w:rsidP="00FE0AFD">
            <w:pPr>
              <w:jc w:val="center"/>
              <w:rPr>
                <w:rFonts w:ascii="Times New Roman" w:eastAsia="Times New Roman" w:hAnsi="Times New Roman" w:cs="Times New Roman"/>
                <w:sz w:val="16"/>
                <w:szCs w:val="16"/>
                <w:lang w:val="en-GB"/>
              </w:rPr>
            </w:pPr>
          </w:p>
          <w:p w14:paraId="70155E7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38</w:t>
            </w:r>
          </w:p>
          <w:p w14:paraId="7ED727A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27</w:t>
            </w:r>
          </w:p>
        </w:tc>
        <w:tc>
          <w:tcPr>
            <w:tcW w:w="1360" w:type="dxa"/>
          </w:tcPr>
          <w:p w14:paraId="46602782" w14:textId="77777777" w:rsidR="00FE0AFD" w:rsidRPr="001B0994" w:rsidRDefault="00FE0AFD" w:rsidP="00FE0AFD">
            <w:pPr>
              <w:jc w:val="center"/>
              <w:rPr>
                <w:rFonts w:ascii="Times New Roman" w:eastAsia="Times New Roman" w:hAnsi="Times New Roman" w:cs="Times New Roman"/>
                <w:sz w:val="16"/>
                <w:szCs w:val="16"/>
                <w:lang w:val="en-US"/>
              </w:rPr>
            </w:pPr>
          </w:p>
          <w:p w14:paraId="397219BB" w14:textId="71D8793F"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Cue-centered treatment (individual, parent involvement)</w:t>
            </w:r>
            <w:r w:rsidRPr="001B0994">
              <w:rPr>
                <w:rFonts w:ascii="Times New Roman" w:eastAsia="Times New Roman" w:hAnsi="Times New Roman" w:cs="Times New Roman"/>
                <w:sz w:val="16"/>
                <w:szCs w:val="16"/>
                <w:lang w:val="en-US"/>
              </w:rPr>
              <w:br/>
            </w:r>
          </w:p>
        </w:tc>
        <w:tc>
          <w:tcPr>
            <w:tcW w:w="1090" w:type="dxa"/>
          </w:tcPr>
          <w:p w14:paraId="6951ECE7" w14:textId="77777777" w:rsidR="00FE0AFD" w:rsidRPr="001B0994" w:rsidRDefault="00FE0AFD" w:rsidP="00FE0AFD">
            <w:pPr>
              <w:jc w:val="center"/>
              <w:rPr>
                <w:rFonts w:ascii="Times New Roman" w:eastAsia="Times New Roman" w:hAnsi="Times New Roman" w:cs="Times New Roman"/>
                <w:sz w:val="16"/>
                <w:szCs w:val="16"/>
                <w:lang w:val="en-US"/>
              </w:rPr>
            </w:pPr>
          </w:p>
          <w:p w14:paraId="06FA4F2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4BBC7BD1" w14:textId="77777777" w:rsidR="00FE0AFD" w:rsidRPr="001B0994" w:rsidRDefault="00FE0AFD" w:rsidP="00FE0AFD">
            <w:pPr>
              <w:jc w:val="center"/>
              <w:rPr>
                <w:rFonts w:ascii="Times New Roman" w:eastAsia="Times New Roman" w:hAnsi="Times New Roman" w:cs="Times New Roman"/>
                <w:sz w:val="16"/>
                <w:szCs w:val="16"/>
              </w:rPr>
            </w:pPr>
          </w:p>
          <w:p w14:paraId="18E6CE2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8–17</w:t>
            </w:r>
          </w:p>
          <w:p w14:paraId="69807899" w14:textId="39272DB0"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(11.</w:t>
            </w:r>
            <w:r>
              <w:rPr>
                <w:rFonts w:ascii="Times New Roman" w:eastAsia="Times New Roman" w:hAnsi="Times New Roman" w:cs="Times New Roman"/>
                <w:sz w:val="16"/>
                <w:szCs w:val="16"/>
              </w:rPr>
              <w:t>5</w:t>
            </w:r>
            <w:r w:rsidRPr="001B0994">
              <w:rPr>
                <w:rFonts w:ascii="Times New Roman" w:eastAsia="Times New Roman" w:hAnsi="Times New Roman" w:cs="Times New Roman"/>
                <w:sz w:val="16"/>
                <w:szCs w:val="16"/>
              </w:rPr>
              <w:t>6)</w:t>
            </w:r>
          </w:p>
          <w:p w14:paraId="009F8723"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030FFF5E" w14:textId="77777777" w:rsidR="00FE0AFD" w:rsidRPr="001B0994" w:rsidRDefault="00FE0AFD" w:rsidP="00FE0AFD">
            <w:pPr>
              <w:jc w:val="center"/>
              <w:rPr>
                <w:rFonts w:ascii="Times New Roman" w:eastAsia="Times New Roman" w:hAnsi="Times New Roman" w:cs="Times New Roman"/>
                <w:sz w:val="16"/>
                <w:szCs w:val="16"/>
              </w:rPr>
            </w:pPr>
          </w:p>
          <w:p w14:paraId="17C46EB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40.00</w:t>
            </w:r>
          </w:p>
        </w:tc>
        <w:tc>
          <w:tcPr>
            <w:tcW w:w="1495" w:type="dxa"/>
          </w:tcPr>
          <w:p w14:paraId="65D88FAC" w14:textId="77777777" w:rsidR="00FE0AFD" w:rsidRPr="001B0994" w:rsidRDefault="00FE0AFD" w:rsidP="00FE0AFD">
            <w:pPr>
              <w:jc w:val="center"/>
              <w:rPr>
                <w:rFonts w:ascii="Times New Roman" w:eastAsia="Times New Roman" w:hAnsi="Times New Roman" w:cs="Times New Roman"/>
                <w:sz w:val="16"/>
                <w:szCs w:val="16"/>
              </w:rPr>
            </w:pPr>
          </w:p>
          <w:p w14:paraId="400CB09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41DF2649" w14:textId="77777777" w:rsidR="00FE0AFD" w:rsidRPr="001B0994" w:rsidRDefault="00FE0AFD" w:rsidP="00FE0AFD">
            <w:pPr>
              <w:jc w:val="center"/>
              <w:rPr>
                <w:rFonts w:ascii="Times New Roman" w:eastAsia="Times New Roman" w:hAnsi="Times New Roman" w:cs="Times New Roman"/>
                <w:sz w:val="16"/>
                <w:szCs w:val="16"/>
              </w:rPr>
            </w:pPr>
          </w:p>
          <w:p w14:paraId="28CC966A" w14:textId="4CC605B2"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UC</w:t>
            </w:r>
            <w:r w:rsidRPr="001B0994">
              <w:rPr>
                <w:rFonts w:ascii="Times New Roman" w:eastAsia="Times New Roman" w:hAnsi="Times New Roman" w:cs="Times New Roman"/>
                <w:sz w:val="16"/>
                <w:szCs w:val="16"/>
              </w:rPr>
              <w:t>LA PTSD-RI</w:t>
            </w:r>
          </w:p>
        </w:tc>
        <w:tc>
          <w:tcPr>
            <w:tcW w:w="1090" w:type="dxa"/>
          </w:tcPr>
          <w:p w14:paraId="0747F021" w14:textId="77777777" w:rsidR="00FE0AFD" w:rsidRPr="001B0994" w:rsidRDefault="00FE0AFD" w:rsidP="00FE0AFD">
            <w:pPr>
              <w:jc w:val="center"/>
              <w:rPr>
                <w:rFonts w:ascii="Times New Roman" w:eastAsia="Times New Roman" w:hAnsi="Times New Roman" w:cs="Times New Roman"/>
                <w:sz w:val="16"/>
                <w:szCs w:val="16"/>
              </w:rPr>
            </w:pPr>
          </w:p>
          <w:p w14:paraId="6DD3D63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72CDC69B" w14:textId="77777777" w:rsidR="00FE0AFD" w:rsidRPr="001B0994" w:rsidRDefault="00FE0AFD" w:rsidP="00FE0AFD">
            <w:pPr>
              <w:jc w:val="center"/>
              <w:rPr>
                <w:rFonts w:ascii="Times New Roman" w:eastAsia="Times New Roman" w:hAnsi="Times New Roman" w:cs="Times New Roman"/>
                <w:sz w:val="16"/>
                <w:szCs w:val="16"/>
              </w:rPr>
            </w:pPr>
          </w:p>
          <w:p w14:paraId="5B492536" w14:textId="5ADAE7AC"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Physical violence</w:t>
            </w:r>
            <w:r>
              <w:rPr>
                <w:rFonts w:ascii="Times New Roman" w:eastAsia="Times New Roman" w:hAnsi="Times New Roman" w:cs="Times New Roman"/>
                <w:sz w:val="16"/>
                <w:szCs w:val="16"/>
              </w:rPr>
              <w:br/>
            </w:r>
          </w:p>
        </w:tc>
        <w:tc>
          <w:tcPr>
            <w:tcW w:w="1359" w:type="dxa"/>
          </w:tcPr>
          <w:p w14:paraId="02D9B96C" w14:textId="77777777" w:rsidR="00FE0AFD" w:rsidRDefault="00FE0AFD" w:rsidP="00FE0AFD">
            <w:pPr>
              <w:jc w:val="center"/>
              <w:rPr>
                <w:rFonts w:ascii="Times New Roman" w:eastAsia="Times New Roman" w:hAnsi="Times New Roman" w:cs="Times New Roman"/>
                <w:sz w:val="16"/>
                <w:szCs w:val="16"/>
              </w:rPr>
            </w:pPr>
          </w:p>
          <w:p w14:paraId="378812D4" w14:textId="75AB0905"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7</w:t>
            </w:r>
          </w:p>
        </w:tc>
      </w:tr>
      <w:tr w:rsidR="00FE0AFD" w:rsidRPr="001B0994" w14:paraId="01A6EB32" w14:textId="37C67BD0"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59D3BF69"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Catani et al. (2009)</w:t>
            </w:r>
          </w:p>
          <w:p w14:paraId="2B62FF21"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(6 sessions, 60-90 min.)</w:t>
            </w:r>
          </w:p>
          <w:p w14:paraId="0FE2629E"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Meditation (6 sessions, 60-90 min.)</w:t>
            </w:r>
            <w:r w:rsidRPr="001B0994">
              <w:rPr>
                <w:rFonts w:ascii="Times New Roman" w:eastAsia="Times New Roman" w:hAnsi="Times New Roman" w:cs="Times New Roman"/>
                <w:sz w:val="16"/>
                <w:szCs w:val="16"/>
                <w:lang w:val="en-US"/>
              </w:rPr>
              <w:br/>
            </w:r>
          </w:p>
        </w:tc>
        <w:tc>
          <w:tcPr>
            <w:tcW w:w="551" w:type="dxa"/>
          </w:tcPr>
          <w:p w14:paraId="7AEE01C4" w14:textId="77777777" w:rsidR="00FE0AFD" w:rsidRPr="001B0994" w:rsidRDefault="00FE0AFD" w:rsidP="00FE0AFD">
            <w:pPr>
              <w:jc w:val="center"/>
              <w:rPr>
                <w:rFonts w:ascii="Times New Roman" w:eastAsia="Times New Roman" w:hAnsi="Times New Roman" w:cs="Times New Roman"/>
                <w:sz w:val="16"/>
                <w:szCs w:val="16"/>
                <w:lang w:val="en-US"/>
              </w:rPr>
            </w:pPr>
          </w:p>
          <w:p w14:paraId="17C6A92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16</w:t>
            </w:r>
          </w:p>
          <w:p w14:paraId="3B53F4D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w:t>
            </w:r>
          </w:p>
        </w:tc>
        <w:tc>
          <w:tcPr>
            <w:tcW w:w="1360" w:type="dxa"/>
          </w:tcPr>
          <w:p w14:paraId="3E05033F" w14:textId="77777777" w:rsidR="00FE0AFD" w:rsidRPr="001B0994" w:rsidRDefault="00FE0AFD" w:rsidP="00FE0AFD">
            <w:pPr>
              <w:jc w:val="center"/>
              <w:rPr>
                <w:rFonts w:ascii="Times New Roman" w:eastAsia="Times New Roman" w:hAnsi="Times New Roman" w:cs="Times New Roman"/>
                <w:sz w:val="16"/>
                <w:szCs w:val="16"/>
              </w:rPr>
            </w:pPr>
          </w:p>
          <w:p w14:paraId="615A615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KIDNET</w:t>
            </w:r>
          </w:p>
          <w:p w14:paraId="5F82622D" w14:textId="63558EE3"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tc>
        <w:tc>
          <w:tcPr>
            <w:tcW w:w="1090" w:type="dxa"/>
          </w:tcPr>
          <w:p w14:paraId="27FD4512" w14:textId="77777777" w:rsidR="00FE0AFD" w:rsidRPr="001B0994" w:rsidRDefault="00FE0AFD" w:rsidP="00FE0AFD">
            <w:pPr>
              <w:jc w:val="center"/>
              <w:rPr>
                <w:rFonts w:ascii="Times New Roman" w:eastAsia="Times New Roman" w:hAnsi="Times New Roman" w:cs="Times New Roman"/>
                <w:sz w:val="16"/>
                <w:szCs w:val="16"/>
              </w:rPr>
            </w:pPr>
          </w:p>
          <w:p w14:paraId="3A4F8C8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Sri Lanka</w:t>
            </w:r>
          </w:p>
        </w:tc>
        <w:tc>
          <w:tcPr>
            <w:tcW w:w="1090" w:type="dxa"/>
          </w:tcPr>
          <w:p w14:paraId="18CEA103" w14:textId="77777777" w:rsidR="00FE0AFD" w:rsidRPr="001B0994" w:rsidRDefault="00FE0AFD" w:rsidP="00FE0AFD">
            <w:pPr>
              <w:jc w:val="center"/>
              <w:rPr>
                <w:rFonts w:ascii="Times New Roman" w:eastAsia="Times New Roman" w:hAnsi="Times New Roman" w:cs="Times New Roman"/>
                <w:sz w:val="16"/>
                <w:szCs w:val="16"/>
              </w:rPr>
            </w:pPr>
          </w:p>
          <w:p w14:paraId="4A03A9A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8–14</w:t>
            </w:r>
          </w:p>
          <w:p w14:paraId="098F98E0" w14:textId="2A160A42"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w:t>
            </w:r>
            <w:r>
              <w:rPr>
                <w:rFonts w:ascii="Times New Roman" w:eastAsia="Times New Roman" w:hAnsi="Times New Roman" w:cs="Times New Roman"/>
                <w:sz w:val="16"/>
                <w:szCs w:val="16"/>
              </w:rPr>
              <w:t>1</w:t>
            </w:r>
            <w:r w:rsidRPr="001B0994">
              <w:rPr>
                <w:rFonts w:ascii="Times New Roman" w:eastAsia="Times New Roman" w:hAnsi="Times New Roman" w:cs="Times New Roman"/>
                <w:sz w:val="16"/>
                <w:szCs w:val="16"/>
              </w:rPr>
              <w:t>.</w:t>
            </w:r>
            <w:r>
              <w:rPr>
                <w:rFonts w:ascii="Times New Roman" w:eastAsia="Times New Roman" w:hAnsi="Times New Roman" w:cs="Times New Roman"/>
                <w:sz w:val="16"/>
                <w:szCs w:val="16"/>
              </w:rPr>
              <w:t>95</w:t>
            </w:r>
            <w:r w:rsidRPr="001B0994">
              <w:rPr>
                <w:rFonts w:ascii="Times New Roman" w:eastAsia="Times New Roman" w:hAnsi="Times New Roman" w:cs="Times New Roman"/>
                <w:sz w:val="16"/>
                <w:szCs w:val="16"/>
              </w:rPr>
              <w:t>)</w:t>
            </w:r>
          </w:p>
        </w:tc>
        <w:tc>
          <w:tcPr>
            <w:tcW w:w="1224" w:type="dxa"/>
          </w:tcPr>
          <w:p w14:paraId="64E887DD" w14:textId="77777777" w:rsidR="00FE0AFD" w:rsidRPr="001B0994" w:rsidRDefault="00FE0AFD" w:rsidP="00FE0AFD">
            <w:pPr>
              <w:jc w:val="center"/>
              <w:rPr>
                <w:rFonts w:ascii="Times New Roman" w:eastAsia="Times New Roman" w:hAnsi="Times New Roman" w:cs="Times New Roman"/>
                <w:sz w:val="16"/>
                <w:szCs w:val="16"/>
              </w:rPr>
            </w:pPr>
          </w:p>
          <w:p w14:paraId="47B115D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45.16</w:t>
            </w:r>
          </w:p>
        </w:tc>
        <w:tc>
          <w:tcPr>
            <w:tcW w:w="1495" w:type="dxa"/>
          </w:tcPr>
          <w:p w14:paraId="6FA053F6" w14:textId="77777777" w:rsidR="00FE0AFD" w:rsidRPr="001B0994" w:rsidRDefault="00FE0AFD" w:rsidP="00FE0AFD">
            <w:pPr>
              <w:jc w:val="center"/>
              <w:rPr>
                <w:rFonts w:ascii="Times New Roman" w:eastAsia="Times New Roman" w:hAnsi="Times New Roman" w:cs="Times New Roman"/>
                <w:sz w:val="16"/>
                <w:szCs w:val="16"/>
              </w:rPr>
            </w:pPr>
          </w:p>
          <w:p w14:paraId="74C209A9" w14:textId="6A7582C8"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(UPID)</w:t>
            </w:r>
          </w:p>
        </w:tc>
        <w:tc>
          <w:tcPr>
            <w:tcW w:w="1090" w:type="dxa"/>
          </w:tcPr>
          <w:p w14:paraId="52F99DFE" w14:textId="77777777" w:rsidR="00FE0AFD" w:rsidRPr="001B0994" w:rsidRDefault="00FE0AFD" w:rsidP="00FE0AFD">
            <w:pPr>
              <w:jc w:val="center"/>
              <w:rPr>
                <w:rFonts w:ascii="Times New Roman" w:eastAsia="Times New Roman" w:hAnsi="Times New Roman" w:cs="Times New Roman"/>
                <w:sz w:val="16"/>
                <w:szCs w:val="16"/>
              </w:rPr>
            </w:pPr>
          </w:p>
          <w:p w14:paraId="4D2EEE0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UPID</w:t>
            </w:r>
          </w:p>
        </w:tc>
        <w:tc>
          <w:tcPr>
            <w:tcW w:w="1090" w:type="dxa"/>
          </w:tcPr>
          <w:p w14:paraId="62A85560" w14:textId="77777777" w:rsidR="00FE0AFD" w:rsidRPr="001B0994" w:rsidRDefault="00FE0AFD" w:rsidP="00FE0AFD">
            <w:pPr>
              <w:jc w:val="center"/>
              <w:rPr>
                <w:rFonts w:ascii="Times New Roman" w:eastAsia="Times New Roman" w:hAnsi="Times New Roman" w:cs="Times New Roman"/>
                <w:sz w:val="16"/>
                <w:szCs w:val="16"/>
              </w:rPr>
            </w:pPr>
          </w:p>
          <w:p w14:paraId="6EE03F48"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2BE88D37" w14:textId="77777777" w:rsidR="00FE0AFD" w:rsidRPr="00C656FC" w:rsidRDefault="00FE0AFD" w:rsidP="00FE0AFD">
            <w:pPr>
              <w:jc w:val="center"/>
              <w:rPr>
                <w:rFonts w:ascii="Times New Roman" w:eastAsia="Times New Roman" w:hAnsi="Times New Roman" w:cs="Times New Roman"/>
                <w:sz w:val="16"/>
                <w:szCs w:val="16"/>
                <w:lang w:val="en-GB"/>
              </w:rPr>
            </w:pPr>
          </w:p>
          <w:p w14:paraId="137E4BBA" w14:textId="1AF694FE"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p w14:paraId="6F2BE2C1" w14:textId="77777777" w:rsidR="00FE0AFD" w:rsidRPr="00C656FC" w:rsidRDefault="00FE0AFD" w:rsidP="00FE0AFD">
            <w:pPr>
              <w:jc w:val="center"/>
              <w:rPr>
                <w:rFonts w:ascii="Times New Roman" w:eastAsia="Times New Roman" w:hAnsi="Times New Roman" w:cs="Times New Roman"/>
                <w:b/>
                <w:sz w:val="16"/>
                <w:szCs w:val="16"/>
                <w:lang w:val="en-GB"/>
              </w:rPr>
            </w:pPr>
          </w:p>
        </w:tc>
        <w:tc>
          <w:tcPr>
            <w:tcW w:w="1359" w:type="dxa"/>
          </w:tcPr>
          <w:p w14:paraId="3D860C24" w14:textId="77777777" w:rsidR="00FE0AFD" w:rsidRDefault="00FE0AFD" w:rsidP="00FE0AFD">
            <w:pPr>
              <w:jc w:val="center"/>
              <w:rPr>
                <w:rFonts w:ascii="Times New Roman" w:eastAsia="Times New Roman" w:hAnsi="Times New Roman" w:cs="Times New Roman"/>
                <w:sz w:val="16"/>
                <w:szCs w:val="16"/>
              </w:rPr>
            </w:pPr>
          </w:p>
          <w:p w14:paraId="169B2F5F" w14:textId="5A8C8D47" w:rsidR="00FE0AFD" w:rsidRPr="00C656FC"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6</w:t>
            </w:r>
          </w:p>
        </w:tc>
      </w:tr>
      <w:tr w:rsidR="00FE0AFD" w:rsidRPr="001B0994" w14:paraId="05732EA0" w14:textId="184A69F3" w:rsidTr="00A42269">
        <w:tc>
          <w:tcPr>
            <w:tcW w:w="2438" w:type="dxa"/>
          </w:tcPr>
          <w:p w14:paraId="7B9991FC"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Celano et al. (1996)</w:t>
            </w:r>
          </w:p>
          <w:p w14:paraId="4D8272EC"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(8 sessions, 60 min.)</w:t>
            </w:r>
          </w:p>
          <w:p w14:paraId="207FAF36" w14:textId="30B8CB20"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ACC/TAU</w:t>
            </w:r>
            <w:r w:rsidRPr="001B0994">
              <w:rPr>
                <w:rFonts w:ascii="Times New Roman" w:eastAsia="Times New Roman" w:hAnsi="Times New Roman" w:cs="Times New Roman"/>
                <w:sz w:val="16"/>
                <w:szCs w:val="16"/>
              </w:rPr>
              <w:t xml:space="preserve"> (8 sessions, 60 min.)</w:t>
            </w:r>
            <w:r w:rsidRPr="001B0994">
              <w:rPr>
                <w:rFonts w:ascii="Times New Roman" w:eastAsia="Times New Roman" w:hAnsi="Times New Roman" w:cs="Times New Roman"/>
                <w:sz w:val="16"/>
                <w:szCs w:val="16"/>
              </w:rPr>
              <w:br/>
            </w:r>
          </w:p>
        </w:tc>
        <w:tc>
          <w:tcPr>
            <w:tcW w:w="551" w:type="dxa"/>
          </w:tcPr>
          <w:p w14:paraId="5D717E89" w14:textId="77777777" w:rsidR="00FE0AFD" w:rsidRPr="001B0994" w:rsidRDefault="00FE0AFD" w:rsidP="00FE0AFD">
            <w:pPr>
              <w:jc w:val="center"/>
              <w:rPr>
                <w:rFonts w:ascii="Times New Roman" w:eastAsia="Times New Roman" w:hAnsi="Times New Roman" w:cs="Times New Roman"/>
                <w:sz w:val="16"/>
                <w:szCs w:val="16"/>
              </w:rPr>
            </w:pPr>
          </w:p>
          <w:p w14:paraId="6610386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w:t>
            </w:r>
          </w:p>
          <w:p w14:paraId="1750406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17</w:t>
            </w:r>
          </w:p>
          <w:p w14:paraId="7CC279DD"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2C1D598C" w14:textId="77777777" w:rsidR="00FE0AFD" w:rsidRDefault="00FE0AFD" w:rsidP="00FE0AFD">
            <w:pPr>
              <w:jc w:val="center"/>
              <w:rPr>
                <w:rFonts w:ascii="Times New Roman" w:eastAsia="Times New Roman" w:hAnsi="Times New Roman" w:cs="Times New Roman"/>
                <w:sz w:val="16"/>
                <w:szCs w:val="16"/>
                <w:lang w:val="en-US"/>
              </w:rPr>
            </w:pPr>
          </w:p>
          <w:p w14:paraId="0D1AE339" w14:textId="09E187A4"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Recovering from abuse program</w:t>
            </w:r>
          </w:p>
          <w:p w14:paraId="1FDEEEE6"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 parent involvement)</w:t>
            </w:r>
          </w:p>
          <w:p w14:paraId="18E9BB79" w14:textId="2E341A3A"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59C9C914" w14:textId="77777777" w:rsidR="00FE0AFD" w:rsidRPr="000C2B51" w:rsidRDefault="00FE0AFD" w:rsidP="00FE0AFD">
            <w:pPr>
              <w:jc w:val="center"/>
              <w:rPr>
                <w:rFonts w:ascii="Times New Roman" w:eastAsia="Times New Roman" w:hAnsi="Times New Roman" w:cs="Times New Roman"/>
                <w:sz w:val="16"/>
                <w:szCs w:val="16"/>
                <w:lang w:val="en-US"/>
              </w:rPr>
            </w:pPr>
          </w:p>
          <w:p w14:paraId="2D33DFF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3A24603F" w14:textId="77777777" w:rsidR="00FE0AFD" w:rsidRPr="001B0994" w:rsidRDefault="00FE0AFD" w:rsidP="00FE0AFD">
            <w:pPr>
              <w:jc w:val="center"/>
              <w:rPr>
                <w:rFonts w:ascii="Times New Roman" w:eastAsia="Times New Roman" w:hAnsi="Times New Roman" w:cs="Times New Roman"/>
                <w:sz w:val="16"/>
                <w:szCs w:val="16"/>
              </w:rPr>
            </w:pPr>
          </w:p>
          <w:p w14:paraId="208D365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8–13</w:t>
            </w:r>
          </w:p>
          <w:p w14:paraId="646A7F3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(10.5)</w:t>
            </w:r>
          </w:p>
          <w:p w14:paraId="649E87F7"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30D2F0AA" w14:textId="77777777" w:rsidR="00FE0AFD" w:rsidRPr="001B0994" w:rsidRDefault="00FE0AFD" w:rsidP="00FE0AFD">
            <w:pPr>
              <w:jc w:val="center"/>
              <w:rPr>
                <w:rFonts w:ascii="Times New Roman" w:eastAsia="Times New Roman" w:hAnsi="Times New Roman" w:cs="Times New Roman"/>
                <w:sz w:val="16"/>
                <w:szCs w:val="16"/>
              </w:rPr>
            </w:pPr>
          </w:p>
          <w:p w14:paraId="27676CB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w:t>
            </w:r>
          </w:p>
        </w:tc>
        <w:tc>
          <w:tcPr>
            <w:tcW w:w="1495" w:type="dxa"/>
          </w:tcPr>
          <w:p w14:paraId="45C39DB3" w14:textId="77777777" w:rsidR="00FE0AFD" w:rsidRPr="001B0994" w:rsidRDefault="00FE0AFD" w:rsidP="00FE0AFD">
            <w:pPr>
              <w:jc w:val="center"/>
              <w:rPr>
                <w:rFonts w:ascii="Times New Roman" w:eastAsia="Times New Roman" w:hAnsi="Times New Roman" w:cs="Times New Roman"/>
                <w:sz w:val="16"/>
                <w:szCs w:val="16"/>
              </w:rPr>
            </w:pPr>
          </w:p>
          <w:p w14:paraId="7C85AC5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2F31C7BF" w14:textId="77777777" w:rsidR="00FE0AFD" w:rsidRPr="001B0994" w:rsidRDefault="00FE0AFD" w:rsidP="00FE0AFD">
            <w:pPr>
              <w:jc w:val="center"/>
              <w:rPr>
                <w:rFonts w:ascii="Times New Roman" w:eastAsia="Times New Roman" w:hAnsi="Times New Roman" w:cs="Times New Roman"/>
                <w:sz w:val="16"/>
                <w:szCs w:val="16"/>
              </w:rPr>
            </w:pPr>
          </w:p>
          <w:p w14:paraId="23C8B62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CITES-R</w:t>
            </w:r>
          </w:p>
        </w:tc>
        <w:tc>
          <w:tcPr>
            <w:tcW w:w="1090" w:type="dxa"/>
          </w:tcPr>
          <w:p w14:paraId="6A297A9C" w14:textId="77777777" w:rsidR="00FE0AFD" w:rsidRPr="001B0994" w:rsidRDefault="00FE0AFD" w:rsidP="00FE0AFD">
            <w:pPr>
              <w:jc w:val="center"/>
              <w:rPr>
                <w:rFonts w:ascii="Times New Roman" w:eastAsia="Times New Roman" w:hAnsi="Times New Roman" w:cs="Times New Roman"/>
                <w:sz w:val="16"/>
                <w:szCs w:val="16"/>
              </w:rPr>
            </w:pPr>
          </w:p>
          <w:p w14:paraId="5451AEAD"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Compl.</w:t>
            </w:r>
          </w:p>
        </w:tc>
        <w:tc>
          <w:tcPr>
            <w:tcW w:w="1359" w:type="dxa"/>
          </w:tcPr>
          <w:p w14:paraId="5CA7144A" w14:textId="77777777" w:rsidR="00FE0AFD" w:rsidRPr="001B0994" w:rsidRDefault="00FE0AFD" w:rsidP="00FE0AFD">
            <w:pPr>
              <w:jc w:val="center"/>
              <w:rPr>
                <w:rFonts w:ascii="Times New Roman" w:eastAsia="Times New Roman" w:hAnsi="Times New Roman" w:cs="Times New Roman"/>
                <w:sz w:val="16"/>
                <w:szCs w:val="16"/>
                <w:lang w:val="en-US"/>
              </w:rPr>
            </w:pPr>
          </w:p>
          <w:p w14:paraId="10C234E0" w14:textId="29AC93F0"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Sexual assault</w:t>
            </w:r>
            <w:r>
              <w:rPr>
                <w:rFonts w:ascii="Times New Roman" w:eastAsia="Times New Roman" w:hAnsi="Times New Roman" w:cs="Times New Roman"/>
                <w:sz w:val="16"/>
                <w:szCs w:val="16"/>
              </w:rPr>
              <w:br/>
            </w:r>
          </w:p>
        </w:tc>
        <w:tc>
          <w:tcPr>
            <w:tcW w:w="1359" w:type="dxa"/>
          </w:tcPr>
          <w:p w14:paraId="5D14D294" w14:textId="77777777" w:rsidR="00FE0AFD" w:rsidRDefault="00FE0AFD" w:rsidP="00FE0AFD">
            <w:pPr>
              <w:jc w:val="center"/>
              <w:rPr>
                <w:rFonts w:ascii="Times New Roman" w:eastAsia="Times New Roman" w:hAnsi="Times New Roman" w:cs="Times New Roman"/>
                <w:sz w:val="16"/>
                <w:szCs w:val="16"/>
              </w:rPr>
            </w:pPr>
          </w:p>
          <w:p w14:paraId="5878D921" w14:textId="02DF664A"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4</w:t>
            </w:r>
          </w:p>
        </w:tc>
      </w:tr>
      <w:tr w:rsidR="00FE0AFD" w:rsidRPr="001B0994" w14:paraId="065731DA" w14:textId="22B8EFD3"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2ED05AE9"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Chemtob et al. (2002)</w:t>
            </w:r>
          </w:p>
          <w:p w14:paraId="0A3C6B9F"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EMDR (3 sessions, n.r.)</w:t>
            </w:r>
          </w:p>
          <w:p w14:paraId="4AF97778" w14:textId="1AAEB323"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PCC/WL</w:t>
            </w:r>
            <w:r w:rsidRPr="001B0994">
              <w:rPr>
                <w:rFonts w:ascii="Times New Roman" w:eastAsia="Times New Roman" w:hAnsi="Times New Roman" w:cs="Times New Roman"/>
                <w:sz w:val="16"/>
                <w:szCs w:val="16"/>
                <w:lang w:val="en-US"/>
              </w:rPr>
              <w:br/>
            </w:r>
          </w:p>
        </w:tc>
        <w:tc>
          <w:tcPr>
            <w:tcW w:w="551" w:type="dxa"/>
          </w:tcPr>
          <w:p w14:paraId="5F692616" w14:textId="77777777" w:rsidR="00FE0AFD" w:rsidRPr="001B0994" w:rsidRDefault="00FE0AFD" w:rsidP="00FE0AFD">
            <w:pPr>
              <w:jc w:val="center"/>
              <w:rPr>
                <w:rFonts w:ascii="Times New Roman" w:eastAsia="Times New Roman" w:hAnsi="Times New Roman" w:cs="Times New Roman"/>
                <w:sz w:val="16"/>
                <w:szCs w:val="16"/>
                <w:lang w:val="en-US"/>
              </w:rPr>
            </w:pPr>
          </w:p>
          <w:p w14:paraId="5FE6FE9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17</w:t>
            </w:r>
          </w:p>
          <w:p w14:paraId="3BC2F16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w:t>
            </w:r>
          </w:p>
          <w:p w14:paraId="40B4D05E"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1A39B7AC" w14:textId="77777777" w:rsidR="00FE0AFD" w:rsidRPr="001B0994" w:rsidRDefault="00FE0AFD" w:rsidP="00FE0AFD">
            <w:pPr>
              <w:jc w:val="center"/>
              <w:rPr>
                <w:rFonts w:ascii="Times New Roman" w:eastAsia="Times New Roman" w:hAnsi="Times New Roman" w:cs="Times New Roman"/>
                <w:sz w:val="16"/>
                <w:szCs w:val="16"/>
              </w:rPr>
            </w:pPr>
          </w:p>
          <w:p w14:paraId="3347F2A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EMDR</w:t>
            </w:r>
          </w:p>
          <w:p w14:paraId="6A34370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p w14:paraId="54D5DE3C"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2BBB7791" w14:textId="77777777" w:rsidR="00FE0AFD" w:rsidRPr="001B0994" w:rsidRDefault="00FE0AFD" w:rsidP="00FE0AFD">
            <w:pPr>
              <w:jc w:val="center"/>
              <w:rPr>
                <w:rFonts w:ascii="Times New Roman" w:eastAsia="Times New Roman" w:hAnsi="Times New Roman" w:cs="Times New Roman"/>
                <w:sz w:val="16"/>
                <w:szCs w:val="16"/>
              </w:rPr>
            </w:pPr>
          </w:p>
          <w:p w14:paraId="51E6D25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1F2107B7" w14:textId="77777777" w:rsidR="00FE0AFD" w:rsidRPr="001B0994" w:rsidRDefault="00FE0AFD" w:rsidP="00FE0AFD">
            <w:pPr>
              <w:jc w:val="center"/>
              <w:rPr>
                <w:rFonts w:ascii="Times New Roman" w:eastAsia="Times New Roman" w:hAnsi="Times New Roman" w:cs="Times New Roman"/>
                <w:sz w:val="16"/>
                <w:szCs w:val="16"/>
              </w:rPr>
            </w:pPr>
          </w:p>
          <w:p w14:paraId="5131A75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6–12</w:t>
            </w:r>
          </w:p>
          <w:p w14:paraId="78EE50E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(8.4)</w:t>
            </w:r>
          </w:p>
          <w:p w14:paraId="69A1CD7C"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7F54F0B9" w14:textId="77777777" w:rsidR="00FE0AFD" w:rsidRPr="001B0994" w:rsidRDefault="00FE0AFD" w:rsidP="00FE0AFD">
            <w:pPr>
              <w:jc w:val="center"/>
              <w:rPr>
                <w:rFonts w:ascii="Times New Roman" w:eastAsia="Times New Roman" w:hAnsi="Times New Roman" w:cs="Times New Roman"/>
                <w:sz w:val="16"/>
                <w:szCs w:val="16"/>
              </w:rPr>
            </w:pPr>
          </w:p>
          <w:p w14:paraId="78A3F1E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68.75</w:t>
            </w:r>
          </w:p>
        </w:tc>
        <w:tc>
          <w:tcPr>
            <w:tcW w:w="1495" w:type="dxa"/>
          </w:tcPr>
          <w:p w14:paraId="44830434" w14:textId="77777777" w:rsidR="00FE0AFD" w:rsidRPr="001B0994" w:rsidRDefault="00FE0AFD" w:rsidP="00FE0AFD">
            <w:pPr>
              <w:jc w:val="center"/>
              <w:rPr>
                <w:rFonts w:ascii="Times New Roman" w:eastAsia="Times New Roman" w:hAnsi="Times New Roman" w:cs="Times New Roman"/>
                <w:sz w:val="16"/>
                <w:szCs w:val="16"/>
              </w:rPr>
            </w:pPr>
          </w:p>
          <w:p w14:paraId="7145130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(CRI)</w:t>
            </w:r>
          </w:p>
        </w:tc>
        <w:tc>
          <w:tcPr>
            <w:tcW w:w="1090" w:type="dxa"/>
          </w:tcPr>
          <w:p w14:paraId="01F81970" w14:textId="77777777" w:rsidR="00FE0AFD" w:rsidRPr="001B0994" w:rsidRDefault="00FE0AFD" w:rsidP="00FE0AFD">
            <w:pPr>
              <w:jc w:val="center"/>
              <w:rPr>
                <w:rFonts w:ascii="Times New Roman" w:eastAsia="Times New Roman" w:hAnsi="Times New Roman" w:cs="Times New Roman"/>
                <w:sz w:val="16"/>
                <w:szCs w:val="16"/>
              </w:rPr>
            </w:pPr>
          </w:p>
          <w:p w14:paraId="25F4972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CRI</w:t>
            </w:r>
          </w:p>
        </w:tc>
        <w:tc>
          <w:tcPr>
            <w:tcW w:w="1090" w:type="dxa"/>
          </w:tcPr>
          <w:p w14:paraId="4E4669F0" w14:textId="77777777" w:rsidR="00FE0AFD" w:rsidRPr="001B0994" w:rsidRDefault="00FE0AFD" w:rsidP="00FE0AFD">
            <w:pPr>
              <w:jc w:val="center"/>
              <w:rPr>
                <w:rFonts w:ascii="Times New Roman" w:eastAsia="Times New Roman" w:hAnsi="Times New Roman" w:cs="Times New Roman"/>
                <w:sz w:val="16"/>
                <w:szCs w:val="16"/>
              </w:rPr>
            </w:pPr>
          </w:p>
          <w:p w14:paraId="7E5B01F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046647A8" w14:textId="77777777" w:rsidR="00FE0AFD" w:rsidRPr="001B0994" w:rsidRDefault="00FE0AFD" w:rsidP="00FE0AFD">
            <w:pPr>
              <w:jc w:val="center"/>
              <w:rPr>
                <w:rFonts w:ascii="Times New Roman" w:eastAsia="Times New Roman" w:hAnsi="Times New Roman" w:cs="Times New Roman"/>
                <w:sz w:val="16"/>
                <w:szCs w:val="16"/>
              </w:rPr>
            </w:pPr>
          </w:p>
          <w:p w14:paraId="62D7A80F" w14:textId="08970491"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Disaster</w:t>
            </w:r>
            <w:r>
              <w:rPr>
                <w:rFonts w:ascii="Times New Roman" w:eastAsia="Times New Roman" w:hAnsi="Times New Roman" w:cs="Times New Roman"/>
                <w:sz w:val="16"/>
                <w:szCs w:val="16"/>
              </w:rPr>
              <w:br/>
            </w:r>
          </w:p>
        </w:tc>
        <w:tc>
          <w:tcPr>
            <w:tcW w:w="1359" w:type="dxa"/>
          </w:tcPr>
          <w:p w14:paraId="4F63D549" w14:textId="77777777" w:rsidR="00FE0AFD" w:rsidRDefault="00FE0AFD" w:rsidP="00FE0AFD">
            <w:pPr>
              <w:jc w:val="center"/>
              <w:rPr>
                <w:rFonts w:ascii="Times New Roman" w:eastAsia="Times New Roman" w:hAnsi="Times New Roman" w:cs="Times New Roman"/>
                <w:sz w:val="16"/>
                <w:szCs w:val="16"/>
              </w:rPr>
            </w:pPr>
          </w:p>
          <w:p w14:paraId="2CE7DF27" w14:textId="43FA3866"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5</w:t>
            </w:r>
          </w:p>
        </w:tc>
      </w:tr>
      <w:tr w:rsidR="00FE0AFD" w:rsidRPr="001B0994" w14:paraId="50B9F82C" w14:textId="2F92FFE6" w:rsidTr="00A42269">
        <w:trPr>
          <w:trHeight w:val="80"/>
        </w:trPr>
        <w:tc>
          <w:tcPr>
            <w:tcW w:w="2438" w:type="dxa"/>
          </w:tcPr>
          <w:p w14:paraId="5A2028F9" w14:textId="77777777" w:rsidR="00FE0AFD" w:rsidRPr="00FE0AFD" w:rsidRDefault="00FE0AFD" w:rsidP="00FE0AFD">
            <w:pPr>
              <w:rPr>
                <w:rFonts w:ascii="Times New Roman" w:eastAsia="Times New Roman" w:hAnsi="Times New Roman" w:cs="Times New Roman"/>
                <w:sz w:val="16"/>
                <w:szCs w:val="16"/>
                <w:lang w:val="en-GB"/>
              </w:rPr>
            </w:pPr>
            <w:r w:rsidRPr="00FE0AFD">
              <w:rPr>
                <w:rFonts w:ascii="Times New Roman" w:eastAsia="Times New Roman" w:hAnsi="Times New Roman" w:cs="Times New Roman"/>
                <w:sz w:val="16"/>
                <w:szCs w:val="16"/>
                <w:lang w:val="en-GB"/>
              </w:rPr>
              <w:t>Chen et al. (2014)</w:t>
            </w:r>
          </w:p>
          <w:p w14:paraId="1ED0BBD0" w14:textId="4AA32CB9" w:rsidR="00FE0AFD" w:rsidRPr="00FE0AFD" w:rsidRDefault="00FE0AFD" w:rsidP="00FE0AFD">
            <w:pPr>
              <w:rPr>
                <w:rFonts w:ascii="Times New Roman" w:eastAsia="Times New Roman" w:hAnsi="Times New Roman" w:cs="Times New Roman"/>
                <w:sz w:val="16"/>
                <w:szCs w:val="16"/>
                <w:lang w:val="en-GB"/>
              </w:rPr>
            </w:pPr>
            <w:r w:rsidRPr="00FE0AFD">
              <w:rPr>
                <w:rFonts w:ascii="Times New Roman" w:eastAsia="Times New Roman" w:hAnsi="Times New Roman" w:cs="Times New Roman"/>
                <w:sz w:val="16"/>
                <w:szCs w:val="16"/>
                <w:lang w:val="en-GB"/>
              </w:rPr>
              <w:t>TF-CBT (6 sessions, 60 min.)</w:t>
            </w:r>
          </w:p>
          <w:p w14:paraId="48C1EEDB" w14:textId="0D410B81"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ACC</w:t>
            </w:r>
            <w:r>
              <w:rPr>
                <w:rFonts w:ascii="Times New Roman" w:eastAsia="Times New Roman" w:hAnsi="Times New Roman" w:cs="Times New Roman"/>
                <w:sz w:val="16"/>
                <w:szCs w:val="16"/>
                <w:lang w:val="en-US"/>
              </w:rPr>
              <w:t>/</w:t>
            </w:r>
            <w:r w:rsidRPr="001B0994">
              <w:rPr>
                <w:rFonts w:ascii="Times New Roman" w:eastAsia="Times New Roman" w:hAnsi="Times New Roman" w:cs="Times New Roman"/>
                <w:sz w:val="16"/>
                <w:szCs w:val="16"/>
                <w:lang w:val="en-US"/>
              </w:rPr>
              <w:t>Support</w:t>
            </w:r>
          </w:p>
          <w:p w14:paraId="52F52EA9" w14:textId="15BF7400"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PCC/WL</w:t>
            </w:r>
            <w:r w:rsidRPr="001B0994">
              <w:rPr>
                <w:rFonts w:ascii="Times New Roman" w:eastAsia="Times New Roman" w:hAnsi="Times New Roman" w:cs="Times New Roman"/>
                <w:sz w:val="16"/>
                <w:szCs w:val="16"/>
                <w:lang w:val="en-US"/>
              </w:rPr>
              <w:br/>
            </w:r>
          </w:p>
        </w:tc>
        <w:tc>
          <w:tcPr>
            <w:tcW w:w="551" w:type="dxa"/>
          </w:tcPr>
          <w:p w14:paraId="230BE0D7" w14:textId="77777777" w:rsidR="00FE0AFD" w:rsidRPr="001B0994" w:rsidRDefault="00FE0AFD" w:rsidP="00FE0AFD">
            <w:pPr>
              <w:jc w:val="center"/>
              <w:rPr>
                <w:rFonts w:ascii="Times New Roman" w:eastAsia="Times New Roman" w:hAnsi="Times New Roman" w:cs="Times New Roman"/>
                <w:sz w:val="16"/>
                <w:szCs w:val="16"/>
                <w:lang w:val="en-US"/>
              </w:rPr>
            </w:pPr>
          </w:p>
          <w:p w14:paraId="19BD4A9C"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10</w:t>
            </w:r>
          </w:p>
          <w:p w14:paraId="0DE4067C"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10</w:t>
            </w:r>
          </w:p>
          <w:p w14:paraId="7FD98548"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12</w:t>
            </w:r>
          </w:p>
        </w:tc>
        <w:tc>
          <w:tcPr>
            <w:tcW w:w="1360" w:type="dxa"/>
          </w:tcPr>
          <w:p w14:paraId="16797E1F" w14:textId="77777777" w:rsidR="00FE0AFD" w:rsidRPr="001B0994" w:rsidRDefault="00FE0AFD" w:rsidP="00FE0AFD">
            <w:pPr>
              <w:jc w:val="center"/>
              <w:rPr>
                <w:rFonts w:ascii="Times New Roman" w:eastAsia="Times New Roman" w:hAnsi="Times New Roman" w:cs="Times New Roman"/>
                <w:sz w:val="16"/>
                <w:szCs w:val="16"/>
                <w:lang w:val="en-US"/>
              </w:rPr>
            </w:pPr>
          </w:p>
          <w:p w14:paraId="2C3D069F" w14:textId="4DE8312B"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TRT+ </w:t>
            </w:r>
            <w:r>
              <w:rPr>
                <w:rFonts w:ascii="Times New Roman" w:eastAsia="Times New Roman" w:hAnsi="Times New Roman" w:cs="Times New Roman"/>
                <w:sz w:val="16"/>
                <w:szCs w:val="16"/>
                <w:lang w:val="en-US"/>
              </w:rPr>
              <w:br/>
            </w:r>
            <w:r w:rsidRPr="001B0994">
              <w:rPr>
                <w:rFonts w:ascii="Times New Roman" w:eastAsia="Times New Roman" w:hAnsi="Times New Roman" w:cs="Times New Roman"/>
                <w:sz w:val="16"/>
                <w:szCs w:val="16"/>
                <w:lang w:val="en-US"/>
              </w:rPr>
              <w:t>(group)</w:t>
            </w:r>
            <w:r>
              <w:rPr>
                <w:rFonts w:ascii="Times New Roman" w:eastAsia="Times New Roman" w:hAnsi="Times New Roman" w:cs="Times New Roman"/>
                <w:sz w:val="16"/>
                <w:szCs w:val="16"/>
                <w:lang w:val="en-US"/>
              </w:rPr>
              <w:br/>
            </w:r>
          </w:p>
        </w:tc>
        <w:tc>
          <w:tcPr>
            <w:tcW w:w="1090" w:type="dxa"/>
          </w:tcPr>
          <w:p w14:paraId="3C33D409" w14:textId="77777777" w:rsidR="00FE0AFD" w:rsidRPr="001B0994" w:rsidRDefault="00FE0AFD" w:rsidP="00FE0AFD">
            <w:pPr>
              <w:jc w:val="center"/>
              <w:rPr>
                <w:rFonts w:ascii="Times New Roman" w:eastAsia="Times New Roman" w:hAnsi="Times New Roman" w:cs="Times New Roman"/>
                <w:sz w:val="16"/>
                <w:szCs w:val="16"/>
                <w:lang w:val="en-US"/>
              </w:rPr>
            </w:pPr>
          </w:p>
          <w:p w14:paraId="2B5A21A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China</w:t>
            </w:r>
          </w:p>
        </w:tc>
        <w:tc>
          <w:tcPr>
            <w:tcW w:w="1090" w:type="dxa"/>
          </w:tcPr>
          <w:p w14:paraId="3BCAE3D5" w14:textId="77777777" w:rsidR="00FE0AFD" w:rsidRPr="001B0994" w:rsidRDefault="00FE0AFD" w:rsidP="00FE0AFD">
            <w:pPr>
              <w:jc w:val="center"/>
              <w:rPr>
                <w:rFonts w:ascii="Times New Roman" w:eastAsia="Times New Roman" w:hAnsi="Times New Roman" w:cs="Times New Roman"/>
                <w:b/>
                <w:sz w:val="16"/>
                <w:szCs w:val="16"/>
              </w:rPr>
            </w:pPr>
          </w:p>
          <w:p w14:paraId="71933120" w14:textId="77777777" w:rsidR="00FE0AFD" w:rsidRPr="001B0994" w:rsidRDefault="00FE0AFD" w:rsidP="00FE0AFD">
            <w:pPr>
              <w:jc w:val="center"/>
              <w:rPr>
                <w:rFonts w:ascii="Times New Roman" w:eastAsia="Times New Roman" w:hAnsi="Times New Roman" w:cs="Times New Roman"/>
                <w:bCs/>
                <w:sz w:val="16"/>
                <w:szCs w:val="16"/>
              </w:rPr>
            </w:pPr>
            <w:r w:rsidRPr="001B0994">
              <w:rPr>
                <w:rFonts w:ascii="Times New Roman" w:eastAsia="Times New Roman" w:hAnsi="Times New Roman" w:cs="Times New Roman"/>
                <w:bCs/>
                <w:sz w:val="16"/>
                <w:szCs w:val="16"/>
              </w:rPr>
              <w:t>n.a.</w:t>
            </w:r>
          </w:p>
          <w:p w14:paraId="36D0952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(14.50)</w:t>
            </w:r>
          </w:p>
        </w:tc>
        <w:tc>
          <w:tcPr>
            <w:tcW w:w="1224" w:type="dxa"/>
          </w:tcPr>
          <w:p w14:paraId="7AF6F52C" w14:textId="77777777" w:rsidR="00FE0AFD" w:rsidRPr="001B0994" w:rsidRDefault="00FE0AFD" w:rsidP="00FE0AFD">
            <w:pPr>
              <w:jc w:val="center"/>
              <w:rPr>
                <w:rFonts w:ascii="Times New Roman" w:eastAsia="Times New Roman" w:hAnsi="Times New Roman" w:cs="Times New Roman"/>
                <w:sz w:val="16"/>
                <w:szCs w:val="16"/>
              </w:rPr>
            </w:pPr>
          </w:p>
          <w:p w14:paraId="6F288A6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68.00</w:t>
            </w:r>
          </w:p>
        </w:tc>
        <w:tc>
          <w:tcPr>
            <w:tcW w:w="1495" w:type="dxa"/>
          </w:tcPr>
          <w:p w14:paraId="015351BE" w14:textId="77777777" w:rsidR="00FE0AFD" w:rsidRPr="001B0994" w:rsidRDefault="00FE0AFD" w:rsidP="00FE0AFD">
            <w:pPr>
              <w:jc w:val="center"/>
              <w:rPr>
                <w:rFonts w:ascii="Times New Roman" w:eastAsia="Times New Roman" w:hAnsi="Times New Roman" w:cs="Times New Roman"/>
                <w:sz w:val="16"/>
                <w:szCs w:val="16"/>
              </w:rPr>
            </w:pPr>
          </w:p>
          <w:p w14:paraId="747386EA" w14:textId="2D046A2B"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(CRIES)</w:t>
            </w:r>
          </w:p>
        </w:tc>
        <w:tc>
          <w:tcPr>
            <w:tcW w:w="1090" w:type="dxa"/>
          </w:tcPr>
          <w:p w14:paraId="0F0BB540" w14:textId="77777777" w:rsidR="00FE0AFD" w:rsidRPr="001B0994" w:rsidRDefault="00FE0AFD" w:rsidP="00FE0AFD">
            <w:pPr>
              <w:jc w:val="center"/>
              <w:rPr>
                <w:rFonts w:ascii="Times New Roman" w:eastAsia="Times New Roman" w:hAnsi="Times New Roman" w:cs="Times New Roman"/>
                <w:sz w:val="16"/>
                <w:szCs w:val="16"/>
              </w:rPr>
            </w:pPr>
          </w:p>
          <w:p w14:paraId="4F35090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CRIES</w:t>
            </w:r>
          </w:p>
        </w:tc>
        <w:tc>
          <w:tcPr>
            <w:tcW w:w="1090" w:type="dxa"/>
          </w:tcPr>
          <w:p w14:paraId="3EF27EEF" w14:textId="77777777" w:rsidR="00FE0AFD" w:rsidRPr="001B0994" w:rsidRDefault="00FE0AFD" w:rsidP="00FE0AFD">
            <w:pPr>
              <w:jc w:val="center"/>
              <w:rPr>
                <w:rFonts w:ascii="Times New Roman" w:eastAsia="Times New Roman" w:hAnsi="Times New Roman" w:cs="Times New Roman"/>
                <w:b/>
                <w:sz w:val="16"/>
                <w:szCs w:val="16"/>
              </w:rPr>
            </w:pPr>
          </w:p>
          <w:p w14:paraId="77FC6E4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2A1EFF92" w14:textId="77777777" w:rsidR="00FE0AFD" w:rsidRPr="00F03A58" w:rsidRDefault="00FE0AFD" w:rsidP="00FE0AFD">
            <w:pPr>
              <w:jc w:val="center"/>
              <w:rPr>
                <w:rFonts w:ascii="Times New Roman" w:eastAsia="Times New Roman" w:hAnsi="Times New Roman" w:cs="Times New Roman"/>
                <w:b/>
                <w:sz w:val="16"/>
                <w:szCs w:val="16"/>
                <w:lang w:val="en-GB"/>
              </w:rPr>
            </w:pPr>
          </w:p>
          <w:p w14:paraId="023F4801" w14:textId="4D80552A" w:rsidR="00FE0AFD" w:rsidRPr="00F03A58" w:rsidRDefault="00FE0AFD" w:rsidP="00FE0AFD">
            <w:pPr>
              <w:jc w:val="center"/>
              <w:rPr>
                <w:rFonts w:ascii="Times New Roman" w:eastAsia="Times New Roman" w:hAnsi="Times New Roman" w:cs="Times New Roman"/>
                <w:sz w:val="16"/>
                <w:szCs w:val="16"/>
                <w:lang w:val="en-GB"/>
              </w:rPr>
            </w:pPr>
            <w:r w:rsidRPr="00F03A58">
              <w:rPr>
                <w:rFonts w:ascii="Times New Roman" w:eastAsia="Times New Roman" w:hAnsi="Times New Roman" w:cs="Times New Roman"/>
                <w:sz w:val="16"/>
                <w:szCs w:val="16"/>
                <w:lang w:val="en-GB"/>
              </w:rPr>
              <w:t xml:space="preserve">Parental </w:t>
            </w:r>
            <w:r>
              <w:rPr>
                <w:rFonts w:ascii="Times New Roman" w:eastAsia="Times New Roman" w:hAnsi="Times New Roman" w:cs="Times New Roman"/>
                <w:sz w:val="16"/>
                <w:szCs w:val="16"/>
                <w:lang w:val="en-GB"/>
              </w:rPr>
              <w:t>death</w:t>
            </w:r>
            <w:r w:rsidRPr="00F03A58">
              <w:rPr>
                <w:rFonts w:ascii="Times New Roman" w:eastAsia="Times New Roman" w:hAnsi="Times New Roman" w:cs="Times New Roman"/>
                <w:sz w:val="16"/>
                <w:szCs w:val="16"/>
                <w:lang w:val="en-GB"/>
              </w:rPr>
              <w:t xml:space="preserve"> and earthquake</w:t>
            </w:r>
            <w:r w:rsidRPr="00F03A58">
              <w:rPr>
                <w:rFonts w:ascii="Times New Roman" w:eastAsia="Times New Roman" w:hAnsi="Times New Roman" w:cs="Times New Roman"/>
                <w:sz w:val="16"/>
                <w:szCs w:val="16"/>
                <w:lang w:val="en-GB"/>
              </w:rPr>
              <w:br/>
            </w:r>
          </w:p>
        </w:tc>
        <w:tc>
          <w:tcPr>
            <w:tcW w:w="1359" w:type="dxa"/>
          </w:tcPr>
          <w:p w14:paraId="71527A97" w14:textId="77777777" w:rsidR="00FE0AFD" w:rsidRDefault="00FE0AFD" w:rsidP="00FE0AFD">
            <w:pPr>
              <w:jc w:val="center"/>
              <w:rPr>
                <w:rFonts w:ascii="Times New Roman" w:eastAsia="Times New Roman" w:hAnsi="Times New Roman" w:cs="Times New Roman"/>
                <w:b/>
                <w:sz w:val="16"/>
                <w:szCs w:val="16"/>
              </w:rPr>
            </w:pPr>
          </w:p>
          <w:p w14:paraId="06B904A6" w14:textId="0435F562" w:rsidR="00FE0AFD" w:rsidRPr="00F03A58" w:rsidRDefault="00FE0AFD" w:rsidP="00FE0AFD">
            <w:pPr>
              <w:jc w:val="center"/>
              <w:rPr>
                <w:rFonts w:eastAsia="Times New Roman"/>
                <w:b/>
                <w:sz w:val="16"/>
                <w:szCs w:val="16"/>
                <w:lang w:val="en-GB"/>
              </w:rPr>
            </w:pPr>
            <w:r w:rsidRPr="007744EB">
              <w:rPr>
                <w:rFonts w:ascii="Times New Roman" w:eastAsia="Times New Roman" w:hAnsi="Times New Roman" w:cs="Times New Roman"/>
                <w:sz w:val="16"/>
                <w:szCs w:val="16"/>
              </w:rPr>
              <w:t>2</w:t>
            </w:r>
          </w:p>
        </w:tc>
      </w:tr>
      <w:tr w:rsidR="00FE0AFD" w:rsidRPr="001B0994" w14:paraId="7E117EB1" w14:textId="1E2B8FFA" w:rsidTr="00A42269">
        <w:trPr>
          <w:cnfStyle w:val="000000100000" w:firstRow="0" w:lastRow="0" w:firstColumn="0" w:lastColumn="0" w:oddVBand="0" w:evenVBand="0" w:oddHBand="1" w:evenHBand="0" w:firstRowFirstColumn="0" w:firstRowLastColumn="0" w:lastRowFirstColumn="0" w:lastRowLastColumn="0"/>
          <w:trHeight w:val="80"/>
        </w:trPr>
        <w:tc>
          <w:tcPr>
            <w:tcW w:w="2438" w:type="dxa"/>
          </w:tcPr>
          <w:p w14:paraId="09729777" w14:textId="77777777" w:rsidR="00FE0AFD" w:rsidRPr="002D6C83" w:rsidRDefault="00FE0AFD" w:rsidP="00FE0AFD">
            <w:pPr>
              <w:rPr>
                <w:rFonts w:ascii="Times New Roman" w:eastAsia="Times New Roman" w:hAnsi="Times New Roman" w:cs="Times New Roman"/>
                <w:sz w:val="16"/>
                <w:szCs w:val="16"/>
                <w:lang w:val="en-GB"/>
              </w:rPr>
            </w:pPr>
            <w:r w:rsidRPr="002D6C83">
              <w:rPr>
                <w:rFonts w:ascii="Times New Roman" w:eastAsia="Times New Roman" w:hAnsi="Times New Roman" w:cs="Times New Roman"/>
                <w:sz w:val="16"/>
                <w:szCs w:val="16"/>
                <w:lang w:val="en-GB"/>
              </w:rPr>
              <w:t>Cohen et al. (2004)</w:t>
            </w:r>
          </w:p>
          <w:p w14:paraId="0C2974CB"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(12 sessions, 45 min.)</w:t>
            </w:r>
          </w:p>
          <w:p w14:paraId="2D724AF1" w14:textId="2B67B39B"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lastRenderedPageBreak/>
              <w:t>Non-TF-PI</w:t>
            </w:r>
            <w:r w:rsidRPr="001B0994">
              <w:rPr>
                <w:rFonts w:ascii="Times New Roman" w:eastAsia="Times New Roman" w:hAnsi="Times New Roman" w:cs="Times New Roman"/>
                <w:sz w:val="16"/>
                <w:szCs w:val="16"/>
                <w:lang w:val="en-US"/>
              </w:rPr>
              <w:t xml:space="preserve"> (12 sessions, 45 min.)</w:t>
            </w:r>
          </w:p>
          <w:p w14:paraId="14B1C610" w14:textId="77777777" w:rsidR="00FE0AFD" w:rsidRPr="001B0994" w:rsidRDefault="00FE0AFD" w:rsidP="00FE0AFD">
            <w:pPr>
              <w:rPr>
                <w:rFonts w:ascii="Times New Roman" w:eastAsia="Times New Roman" w:hAnsi="Times New Roman" w:cs="Times New Roman"/>
                <w:sz w:val="16"/>
                <w:szCs w:val="16"/>
                <w:lang w:val="en-US"/>
              </w:rPr>
            </w:pPr>
          </w:p>
        </w:tc>
        <w:tc>
          <w:tcPr>
            <w:tcW w:w="551" w:type="dxa"/>
          </w:tcPr>
          <w:p w14:paraId="0308045F" w14:textId="77777777" w:rsidR="00FE0AFD" w:rsidRPr="001B0994" w:rsidRDefault="00FE0AFD" w:rsidP="00FE0AFD">
            <w:pPr>
              <w:jc w:val="center"/>
              <w:rPr>
                <w:rFonts w:ascii="Times New Roman" w:eastAsia="Times New Roman" w:hAnsi="Times New Roman" w:cs="Times New Roman"/>
                <w:sz w:val="16"/>
                <w:szCs w:val="16"/>
                <w:lang w:val="en-US"/>
              </w:rPr>
            </w:pPr>
          </w:p>
          <w:p w14:paraId="659C589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89</w:t>
            </w:r>
          </w:p>
          <w:p w14:paraId="39FFC63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lastRenderedPageBreak/>
              <w:t>91</w:t>
            </w:r>
          </w:p>
          <w:p w14:paraId="24650F24"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7772F95E" w14:textId="77777777" w:rsidR="00FE0AFD" w:rsidRPr="001B0994" w:rsidRDefault="00FE0AFD" w:rsidP="00FE0AFD">
            <w:pPr>
              <w:jc w:val="center"/>
              <w:rPr>
                <w:rFonts w:ascii="Times New Roman" w:eastAsia="Times New Roman" w:hAnsi="Times New Roman" w:cs="Times New Roman"/>
                <w:sz w:val="16"/>
                <w:szCs w:val="16"/>
                <w:lang w:val="en-US"/>
              </w:rPr>
            </w:pPr>
          </w:p>
          <w:p w14:paraId="10D58F2D"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r>
              <w:rPr>
                <w:rFonts w:ascii="Times New Roman" w:eastAsia="Times New Roman" w:hAnsi="Times New Roman" w:cs="Times New Roman"/>
                <w:sz w:val="16"/>
                <w:szCs w:val="16"/>
                <w:lang w:val="en-US"/>
              </w:rPr>
              <w:t>,</w:t>
            </w:r>
          </w:p>
          <w:p w14:paraId="6BE266EB" w14:textId="77777777" w:rsidR="00FE0AFD" w:rsidRPr="002D6C83"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lastRenderedPageBreak/>
              <w:t>c</w:t>
            </w:r>
            <w:r w:rsidRPr="002D6C83">
              <w:rPr>
                <w:rFonts w:ascii="Times New Roman" w:eastAsia="Times New Roman" w:hAnsi="Times New Roman" w:cs="Times New Roman"/>
                <w:sz w:val="16"/>
                <w:szCs w:val="16"/>
                <w:lang w:val="en-US"/>
              </w:rPr>
              <w:t>hild</w:t>
            </w:r>
            <w:r>
              <w:rPr>
                <w:rFonts w:ascii="Times New Roman" w:eastAsia="Times New Roman" w:hAnsi="Times New Roman" w:cs="Times New Roman"/>
                <w:sz w:val="16"/>
                <w:szCs w:val="16"/>
                <w:lang w:val="en-US"/>
              </w:rPr>
              <w:t>-</w:t>
            </w:r>
            <w:r w:rsidRPr="002D6C83">
              <w:rPr>
                <w:rFonts w:ascii="Times New Roman" w:eastAsia="Times New Roman" w:hAnsi="Times New Roman" w:cs="Times New Roman"/>
                <w:sz w:val="16"/>
                <w:szCs w:val="16"/>
                <w:lang w:val="en-US"/>
              </w:rPr>
              <w:t>centered</w:t>
            </w:r>
          </w:p>
          <w:p w14:paraId="679340B3" w14:textId="77777777" w:rsidR="00FE0AFD" w:rsidRPr="001B0994" w:rsidRDefault="00FE0AFD" w:rsidP="00FE0AFD">
            <w:pPr>
              <w:jc w:val="center"/>
              <w:rPr>
                <w:rFonts w:ascii="Times New Roman" w:eastAsia="Times New Roman" w:hAnsi="Times New Roman" w:cs="Times New Roman"/>
                <w:sz w:val="16"/>
                <w:szCs w:val="16"/>
                <w:lang w:val="en-US"/>
              </w:rPr>
            </w:pPr>
            <w:r w:rsidRPr="002D6C83">
              <w:rPr>
                <w:rFonts w:ascii="Times New Roman" w:eastAsia="Times New Roman" w:hAnsi="Times New Roman" w:cs="Times New Roman"/>
                <w:sz w:val="16"/>
                <w:szCs w:val="16"/>
                <w:lang w:val="en-US"/>
              </w:rPr>
              <w:t xml:space="preserve">therapy </w:t>
            </w:r>
            <w:r w:rsidRPr="001B0994">
              <w:rPr>
                <w:rFonts w:ascii="Times New Roman" w:eastAsia="Times New Roman" w:hAnsi="Times New Roman" w:cs="Times New Roman"/>
                <w:sz w:val="16"/>
                <w:szCs w:val="16"/>
                <w:lang w:val="en-US"/>
              </w:rPr>
              <w:t>(individual, parent involvement in</w:t>
            </w:r>
          </w:p>
          <w:p w14:paraId="2E08CB43"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both conditions)</w:t>
            </w:r>
          </w:p>
          <w:p w14:paraId="37730420" w14:textId="467FC080"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52721CAF" w14:textId="77777777" w:rsidR="00FE0AFD" w:rsidRPr="000C2B51" w:rsidRDefault="00FE0AFD" w:rsidP="00FE0AFD">
            <w:pPr>
              <w:jc w:val="center"/>
              <w:rPr>
                <w:rFonts w:ascii="Times New Roman" w:eastAsia="Times New Roman" w:hAnsi="Times New Roman" w:cs="Times New Roman"/>
                <w:sz w:val="16"/>
                <w:szCs w:val="16"/>
                <w:lang w:val="en-US"/>
              </w:rPr>
            </w:pPr>
          </w:p>
          <w:p w14:paraId="7EC3565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26D42F9C" w14:textId="77777777" w:rsidR="00FE0AFD" w:rsidRPr="001B0994" w:rsidRDefault="00FE0AFD" w:rsidP="00FE0AFD">
            <w:pPr>
              <w:jc w:val="center"/>
              <w:rPr>
                <w:rFonts w:ascii="Times New Roman" w:eastAsia="Times New Roman" w:hAnsi="Times New Roman" w:cs="Times New Roman"/>
                <w:sz w:val="16"/>
                <w:szCs w:val="16"/>
              </w:rPr>
            </w:pPr>
          </w:p>
          <w:p w14:paraId="35332BA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8–14</w:t>
            </w:r>
          </w:p>
          <w:p w14:paraId="071E26B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lastRenderedPageBreak/>
              <w:t>(10.7)</w:t>
            </w:r>
          </w:p>
          <w:p w14:paraId="2AC02927"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28F77B83" w14:textId="77777777" w:rsidR="00FE0AFD" w:rsidRPr="001B0994" w:rsidRDefault="00FE0AFD" w:rsidP="00FE0AFD">
            <w:pPr>
              <w:jc w:val="center"/>
              <w:rPr>
                <w:rFonts w:ascii="Times New Roman" w:eastAsia="Times New Roman" w:hAnsi="Times New Roman" w:cs="Times New Roman"/>
                <w:sz w:val="16"/>
                <w:szCs w:val="16"/>
              </w:rPr>
            </w:pPr>
          </w:p>
          <w:p w14:paraId="394A08D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78.82</w:t>
            </w:r>
          </w:p>
        </w:tc>
        <w:tc>
          <w:tcPr>
            <w:tcW w:w="1495" w:type="dxa"/>
          </w:tcPr>
          <w:p w14:paraId="6842C992" w14:textId="77777777" w:rsidR="00FE0AFD" w:rsidRPr="001B0994" w:rsidRDefault="00FE0AFD" w:rsidP="00FE0AFD">
            <w:pPr>
              <w:jc w:val="center"/>
              <w:rPr>
                <w:rFonts w:ascii="Times New Roman" w:eastAsia="Times New Roman" w:hAnsi="Times New Roman" w:cs="Times New Roman"/>
                <w:sz w:val="16"/>
                <w:szCs w:val="16"/>
              </w:rPr>
            </w:pPr>
          </w:p>
          <w:p w14:paraId="653BC43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89 (K-SADS)</w:t>
            </w:r>
          </w:p>
        </w:tc>
        <w:tc>
          <w:tcPr>
            <w:tcW w:w="1090" w:type="dxa"/>
          </w:tcPr>
          <w:p w14:paraId="40E3A4E9" w14:textId="77777777" w:rsidR="00FE0AFD" w:rsidRPr="001B0994" w:rsidRDefault="00FE0AFD" w:rsidP="00FE0AFD">
            <w:pPr>
              <w:jc w:val="center"/>
              <w:rPr>
                <w:rFonts w:ascii="Times New Roman" w:eastAsia="Times New Roman" w:hAnsi="Times New Roman" w:cs="Times New Roman"/>
                <w:sz w:val="16"/>
                <w:szCs w:val="16"/>
              </w:rPr>
            </w:pPr>
          </w:p>
          <w:p w14:paraId="783A4F3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K-SADS</w:t>
            </w:r>
          </w:p>
        </w:tc>
        <w:tc>
          <w:tcPr>
            <w:tcW w:w="1090" w:type="dxa"/>
          </w:tcPr>
          <w:p w14:paraId="69B4BCB1" w14:textId="77777777" w:rsidR="00FE0AFD" w:rsidRPr="001B0994" w:rsidRDefault="00FE0AFD" w:rsidP="00FE0AFD">
            <w:pPr>
              <w:jc w:val="center"/>
              <w:rPr>
                <w:rFonts w:ascii="Times New Roman" w:eastAsia="Times New Roman" w:hAnsi="Times New Roman" w:cs="Times New Roman"/>
                <w:sz w:val="16"/>
                <w:szCs w:val="16"/>
              </w:rPr>
            </w:pPr>
          </w:p>
          <w:p w14:paraId="55B7D1D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07F991B4" w14:textId="77777777" w:rsidR="00FE0AFD" w:rsidRPr="001B0994" w:rsidRDefault="00FE0AFD" w:rsidP="00FE0AFD">
            <w:pPr>
              <w:jc w:val="center"/>
              <w:rPr>
                <w:rFonts w:ascii="Times New Roman" w:eastAsia="Times New Roman" w:hAnsi="Times New Roman" w:cs="Times New Roman"/>
                <w:sz w:val="16"/>
                <w:szCs w:val="16"/>
              </w:rPr>
            </w:pPr>
          </w:p>
          <w:p w14:paraId="0C575826" w14:textId="6FAD3D79"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lastRenderedPageBreak/>
              <w:t>Sexual assault</w:t>
            </w:r>
            <w:r>
              <w:rPr>
                <w:rFonts w:ascii="Times New Roman" w:eastAsia="Times New Roman" w:hAnsi="Times New Roman" w:cs="Times New Roman"/>
                <w:sz w:val="16"/>
                <w:szCs w:val="16"/>
              </w:rPr>
              <w:br/>
            </w:r>
          </w:p>
          <w:p w14:paraId="0DDD4E4C" w14:textId="77777777" w:rsidR="00FE0AFD" w:rsidRPr="001B0994" w:rsidRDefault="00FE0AFD" w:rsidP="00FE0AFD">
            <w:pPr>
              <w:jc w:val="center"/>
              <w:rPr>
                <w:rFonts w:ascii="Times New Roman" w:eastAsia="Times New Roman" w:hAnsi="Times New Roman" w:cs="Times New Roman"/>
                <w:sz w:val="16"/>
                <w:szCs w:val="16"/>
              </w:rPr>
            </w:pPr>
          </w:p>
        </w:tc>
        <w:tc>
          <w:tcPr>
            <w:tcW w:w="1359" w:type="dxa"/>
          </w:tcPr>
          <w:p w14:paraId="25137444" w14:textId="77777777" w:rsidR="00FE0AFD" w:rsidRDefault="00FE0AFD" w:rsidP="00FE0AFD">
            <w:pPr>
              <w:jc w:val="center"/>
              <w:rPr>
                <w:rFonts w:ascii="Times New Roman" w:eastAsia="Times New Roman" w:hAnsi="Times New Roman" w:cs="Times New Roman"/>
                <w:sz w:val="16"/>
                <w:szCs w:val="16"/>
              </w:rPr>
            </w:pPr>
          </w:p>
          <w:p w14:paraId="666E1A3E" w14:textId="76600900"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5</w:t>
            </w:r>
          </w:p>
        </w:tc>
      </w:tr>
      <w:tr w:rsidR="00FE0AFD" w:rsidRPr="001B0994" w14:paraId="5ACC88F1" w14:textId="795C3261" w:rsidTr="00A42269">
        <w:trPr>
          <w:trHeight w:val="80"/>
        </w:trPr>
        <w:tc>
          <w:tcPr>
            <w:tcW w:w="2438" w:type="dxa"/>
          </w:tcPr>
          <w:p w14:paraId="00363847" w14:textId="77777777" w:rsidR="00FE0AFD" w:rsidRPr="00736D85" w:rsidRDefault="00FE0AFD" w:rsidP="00FE0AFD">
            <w:pPr>
              <w:rPr>
                <w:rFonts w:ascii="Times New Roman" w:eastAsia="Times New Roman" w:hAnsi="Times New Roman" w:cs="Times New Roman"/>
                <w:sz w:val="16"/>
                <w:szCs w:val="16"/>
                <w:lang w:val="en-GB"/>
              </w:rPr>
            </w:pPr>
            <w:r w:rsidRPr="00736D85">
              <w:rPr>
                <w:rFonts w:ascii="Times New Roman" w:eastAsia="Times New Roman" w:hAnsi="Times New Roman" w:cs="Times New Roman"/>
                <w:sz w:val="16"/>
                <w:szCs w:val="16"/>
                <w:lang w:val="en-GB"/>
              </w:rPr>
              <w:t>Cohen, et al. (2005)</w:t>
            </w:r>
          </w:p>
          <w:p w14:paraId="3B19A587" w14:textId="77777777" w:rsidR="00FE0AFD" w:rsidRPr="00736D85" w:rsidRDefault="00FE0AFD" w:rsidP="00FE0AFD">
            <w:pPr>
              <w:rPr>
                <w:rFonts w:ascii="Times New Roman" w:eastAsia="Times New Roman" w:hAnsi="Times New Roman" w:cs="Times New Roman"/>
                <w:sz w:val="16"/>
                <w:szCs w:val="16"/>
                <w:lang w:val="en-GB"/>
              </w:rPr>
            </w:pPr>
            <w:r w:rsidRPr="00736D85">
              <w:rPr>
                <w:rFonts w:ascii="Times New Roman" w:eastAsia="Times New Roman" w:hAnsi="Times New Roman" w:cs="Times New Roman"/>
                <w:sz w:val="16"/>
                <w:szCs w:val="16"/>
                <w:lang w:val="en-GB"/>
              </w:rPr>
              <w:t>TF-CBT (12 sessions, 45 min.)</w:t>
            </w:r>
          </w:p>
          <w:p w14:paraId="61F00C8D" w14:textId="4AD2D899" w:rsidR="00FE0AFD" w:rsidRPr="00736D85" w:rsidRDefault="00FE0AFD" w:rsidP="00FE0AFD">
            <w:pP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Non-TF-PI</w:t>
            </w:r>
            <w:r w:rsidRPr="00F12251">
              <w:rPr>
                <w:rFonts w:ascii="Times New Roman" w:eastAsia="Times New Roman" w:hAnsi="Times New Roman" w:cs="Times New Roman"/>
                <w:sz w:val="16"/>
                <w:szCs w:val="16"/>
                <w:lang w:val="en-GB"/>
              </w:rPr>
              <w:t xml:space="preserve"> </w:t>
            </w:r>
            <w:r w:rsidRPr="00736D85">
              <w:rPr>
                <w:rFonts w:ascii="Times New Roman" w:eastAsia="Times New Roman" w:hAnsi="Times New Roman" w:cs="Times New Roman"/>
                <w:sz w:val="16"/>
                <w:szCs w:val="16"/>
                <w:lang w:val="en-GB"/>
              </w:rPr>
              <w:t>(12 sessions, 45 min.)</w:t>
            </w:r>
            <w:r w:rsidRPr="00736D85">
              <w:rPr>
                <w:rFonts w:ascii="Times New Roman" w:eastAsia="Times New Roman" w:hAnsi="Times New Roman" w:cs="Times New Roman"/>
                <w:sz w:val="16"/>
                <w:szCs w:val="16"/>
                <w:lang w:val="en-GB"/>
              </w:rPr>
              <w:br/>
            </w:r>
          </w:p>
        </w:tc>
        <w:tc>
          <w:tcPr>
            <w:tcW w:w="551" w:type="dxa"/>
          </w:tcPr>
          <w:p w14:paraId="511E63A6" w14:textId="77777777" w:rsidR="00FE0AFD" w:rsidRPr="00736D85" w:rsidRDefault="00FE0AFD" w:rsidP="00FE0AFD">
            <w:pPr>
              <w:jc w:val="center"/>
              <w:rPr>
                <w:rFonts w:ascii="Times New Roman" w:eastAsia="Times New Roman" w:hAnsi="Times New Roman" w:cs="Times New Roman"/>
                <w:sz w:val="16"/>
                <w:szCs w:val="16"/>
                <w:lang w:val="en-GB"/>
              </w:rPr>
            </w:pPr>
          </w:p>
          <w:p w14:paraId="15E1BCC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41</w:t>
            </w:r>
          </w:p>
          <w:p w14:paraId="1013361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41</w:t>
            </w:r>
          </w:p>
          <w:p w14:paraId="4C0E10FA"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2CBDE613" w14:textId="77777777" w:rsidR="00FE0AFD" w:rsidRPr="001B0994" w:rsidRDefault="00FE0AFD" w:rsidP="00FE0AFD">
            <w:pPr>
              <w:jc w:val="center"/>
              <w:rPr>
                <w:rFonts w:ascii="Times New Roman" w:eastAsia="Times New Roman" w:hAnsi="Times New Roman" w:cs="Times New Roman"/>
                <w:sz w:val="16"/>
                <w:szCs w:val="16"/>
                <w:lang w:val="en-US"/>
              </w:rPr>
            </w:pPr>
          </w:p>
          <w:p w14:paraId="0C303222"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r>
              <w:rPr>
                <w:rFonts w:ascii="Times New Roman" w:eastAsia="Times New Roman" w:hAnsi="Times New Roman" w:cs="Times New Roman"/>
                <w:sz w:val="16"/>
                <w:szCs w:val="16"/>
                <w:lang w:val="en-US"/>
              </w:rPr>
              <w:t>,</w:t>
            </w:r>
            <w:r>
              <w:rPr>
                <w:rFonts w:ascii="Times New Roman" w:eastAsia="Times New Roman" w:hAnsi="Times New Roman" w:cs="Times New Roman"/>
                <w:sz w:val="16"/>
                <w:szCs w:val="16"/>
                <w:lang w:val="en-US"/>
              </w:rPr>
              <w:br/>
              <w:t>non-directive supportive therapy</w:t>
            </w:r>
          </w:p>
          <w:p w14:paraId="6F4535EA"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 parent involvement in both conditions)</w:t>
            </w:r>
          </w:p>
          <w:p w14:paraId="7F74A2C1" w14:textId="226A9E3C"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3894BCE0" w14:textId="77777777" w:rsidR="00FE0AFD" w:rsidRPr="001B0994" w:rsidRDefault="00FE0AFD" w:rsidP="00FE0AFD">
            <w:pPr>
              <w:jc w:val="center"/>
              <w:rPr>
                <w:rFonts w:ascii="Times New Roman" w:eastAsia="Times New Roman" w:hAnsi="Times New Roman" w:cs="Times New Roman"/>
                <w:sz w:val="16"/>
                <w:szCs w:val="16"/>
                <w:lang w:val="en-US"/>
              </w:rPr>
            </w:pPr>
          </w:p>
          <w:p w14:paraId="3D1EB37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5DD7D11E" w14:textId="77777777" w:rsidR="00FE0AFD" w:rsidRPr="001B0994" w:rsidRDefault="00FE0AFD" w:rsidP="00FE0AFD">
            <w:pPr>
              <w:jc w:val="center"/>
              <w:rPr>
                <w:rFonts w:ascii="Times New Roman" w:eastAsia="Times New Roman" w:hAnsi="Times New Roman" w:cs="Times New Roman"/>
                <w:sz w:val="16"/>
                <w:szCs w:val="16"/>
              </w:rPr>
            </w:pPr>
          </w:p>
          <w:p w14:paraId="3B7E538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8–15</w:t>
            </w:r>
          </w:p>
          <w:p w14:paraId="78571D8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(11.4)</w:t>
            </w:r>
          </w:p>
          <w:p w14:paraId="4114F327"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5BC0E5AD" w14:textId="77777777" w:rsidR="00FE0AFD" w:rsidRPr="001B0994" w:rsidRDefault="00FE0AFD" w:rsidP="00FE0AFD">
            <w:pPr>
              <w:jc w:val="center"/>
              <w:rPr>
                <w:rFonts w:ascii="Times New Roman" w:eastAsia="Times New Roman" w:hAnsi="Times New Roman" w:cs="Times New Roman"/>
                <w:sz w:val="16"/>
                <w:szCs w:val="16"/>
              </w:rPr>
            </w:pPr>
          </w:p>
          <w:p w14:paraId="1237F4C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68.29</w:t>
            </w:r>
          </w:p>
        </w:tc>
        <w:tc>
          <w:tcPr>
            <w:tcW w:w="1495" w:type="dxa"/>
          </w:tcPr>
          <w:p w14:paraId="07B5D1A8" w14:textId="77777777" w:rsidR="00FE0AFD" w:rsidRPr="001B0994" w:rsidRDefault="00FE0AFD" w:rsidP="00FE0AFD">
            <w:pPr>
              <w:jc w:val="center"/>
              <w:rPr>
                <w:rFonts w:ascii="Times New Roman" w:eastAsia="Times New Roman" w:hAnsi="Times New Roman" w:cs="Times New Roman"/>
                <w:sz w:val="16"/>
                <w:szCs w:val="16"/>
              </w:rPr>
            </w:pPr>
          </w:p>
          <w:p w14:paraId="6538D45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p w14:paraId="50365A21" w14:textId="77777777" w:rsidR="00FE0AFD" w:rsidRPr="001B0994" w:rsidRDefault="00FE0AFD" w:rsidP="00FE0AFD">
            <w:pPr>
              <w:jc w:val="center"/>
              <w:rPr>
                <w:rFonts w:ascii="Times New Roman" w:eastAsia="Times New Roman" w:hAnsi="Times New Roman" w:cs="Times New Roman"/>
                <w:sz w:val="16"/>
                <w:szCs w:val="16"/>
              </w:rPr>
            </w:pPr>
          </w:p>
          <w:p w14:paraId="502C85FE"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571D5197" w14:textId="77777777" w:rsidR="00FE0AFD" w:rsidRPr="001B0994" w:rsidRDefault="00FE0AFD" w:rsidP="00FE0AFD">
            <w:pPr>
              <w:jc w:val="center"/>
              <w:rPr>
                <w:rFonts w:ascii="Times New Roman" w:eastAsia="Times New Roman" w:hAnsi="Times New Roman" w:cs="Times New Roman"/>
                <w:sz w:val="16"/>
                <w:szCs w:val="16"/>
              </w:rPr>
            </w:pPr>
          </w:p>
          <w:p w14:paraId="1ACFF26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TSCC</w:t>
            </w:r>
          </w:p>
        </w:tc>
        <w:tc>
          <w:tcPr>
            <w:tcW w:w="1090" w:type="dxa"/>
          </w:tcPr>
          <w:p w14:paraId="70969F12" w14:textId="77777777" w:rsidR="00FE0AFD" w:rsidRPr="001B0994" w:rsidRDefault="00FE0AFD" w:rsidP="00FE0AFD">
            <w:pPr>
              <w:jc w:val="center"/>
              <w:rPr>
                <w:rFonts w:ascii="Times New Roman" w:eastAsia="Times New Roman" w:hAnsi="Times New Roman" w:cs="Times New Roman"/>
                <w:sz w:val="16"/>
                <w:szCs w:val="16"/>
              </w:rPr>
            </w:pPr>
          </w:p>
          <w:p w14:paraId="5D6162C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7C178C90" w14:textId="77777777" w:rsidR="00FE0AFD" w:rsidRPr="001B0994" w:rsidRDefault="00FE0AFD" w:rsidP="00FE0AFD">
            <w:pPr>
              <w:jc w:val="center"/>
              <w:rPr>
                <w:rFonts w:ascii="Times New Roman" w:eastAsia="Times New Roman" w:hAnsi="Times New Roman" w:cs="Times New Roman"/>
                <w:sz w:val="16"/>
                <w:szCs w:val="16"/>
              </w:rPr>
            </w:pPr>
          </w:p>
          <w:p w14:paraId="2E785E75" w14:textId="641C3295"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Sexual assault</w:t>
            </w:r>
            <w:r>
              <w:rPr>
                <w:rFonts w:ascii="Times New Roman" w:eastAsia="Times New Roman" w:hAnsi="Times New Roman" w:cs="Times New Roman"/>
                <w:sz w:val="16"/>
                <w:szCs w:val="16"/>
              </w:rPr>
              <w:br/>
            </w:r>
          </w:p>
        </w:tc>
        <w:tc>
          <w:tcPr>
            <w:tcW w:w="1359" w:type="dxa"/>
          </w:tcPr>
          <w:p w14:paraId="5D463CF5" w14:textId="77777777" w:rsidR="00FE0AFD" w:rsidRDefault="00FE0AFD" w:rsidP="00FE0AFD">
            <w:pPr>
              <w:jc w:val="center"/>
              <w:rPr>
                <w:rFonts w:ascii="Times New Roman" w:eastAsia="Times New Roman" w:hAnsi="Times New Roman" w:cs="Times New Roman"/>
                <w:sz w:val="16"/>
                <w:szCs w:val="16"/>
              </w:rPr>
            </w:pPr>
          </w:p>
          <w:p w14:paraId="5789D1CE" w14:textId="6A9D7BDC"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6</w:t>
            </w:r>
          </w:p>
        </w:tc>
      </w:tr>
      <w:tr w:rsidR="00FE0AFD" w:rsidRPr="001B0994" w14:paraId="56D5A9AB" w14:textId="335D00D1"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73AE689A" w14:textId="77777777" w:rsidR="00FE0AFD" w:rsidRPr="00736D85" w:rsidRDefault="00FE0AFD" w:rsidP="00FE0AFD">
            <w:pPr>
              <w:rPr>
                <w:rFonts w:ascii="Times New Roman" w:eastAsia="Times New Roman" w:hAnsi="Times New Roman" w:cs="Times New Roman"/>
                <w:sz w:val="16"/>
                <w:szCs w:val="16"/>
                <w:lang w:val="en-GB"/>
              </w:rPr>
            </w:pPr>
            <w:r w:rsidRPr="00736D85">
              <w:rPr>
                <w:rFonts w:ascii="Times New Roman" w:eastAsia="Times New Roman" w:hAnsi="Times New Roman" w:cs="Times New Roman"/>
                <w:sz w:val="16"/>
                <w:szCs w:val="16"/>
                <w:lang w:val="en-GB"/>
              </w:rPr>
              <w:t>Cohen et al. (2011)</w:t>
            </w:r>
          </w:p>
          <w:p w14:paraId="04EFE119"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(8 sessions, 45 min.)</w:t>
            </w:r>
          </w:p>
          <w:p w14:paraId="019B2705" w14:textId="6592133A"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GB"/>
              </w:rPr>
              <w:t>Non-TF-PI</w:t>
            </w:r>
            <w:r w:rsidRPr="00F12251">
              <w:rPr>
                <w:rFonts w:ascii="Times New Roman" w:eastAsia="Times New Roman" w:hAnsi="Times New Roman" w:cs="Times New Roman"/>
                <w:sz w:val="16"/>
                <w:szCs w:val="16"/>
                <w:lang w:val="en-GB"/>
              </w:rPr>
              <w:t xml:space="preserve"> </w:t>
            </w:r>
            <w:r w:rsidRPr="001B0994">
              <w:rPr>
                <w:rFonts w:ascii="Times New Roman" w:eastAsia="Times New Roman" w:hAnsi="Times New Roman" w:cs="Times New Roman"/>
                <w:sz w:val="16"/>
                <w:szCs w:val="16"/>
                <w:lang w:val="en-US"/>
              </w:rPr>
              <w:t>(8 sessions, 45 min.)</w:t>
            </w:r>
          </w:p>
          <w:p w14:paraId="3834A15D"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br/>
            </w:r>
          </w:p>
        </w:tc>
        <w:tc>
          <w:tcPr>
            <w:tcW w:w="551" w:type="dxa"/>
          </w:tcPr>
          <w:p w14:paraId="561F4F9E" w14:textId="77777777" w:rsidR="00FE0AFD" w:rsidRPr="001B0994" w:rsidRDefault="00FE0AFD" w:rsidP="00FE0AFD">
            <w:pPr>
              <w:jc w:val="center"/>
              <w:rPr>
                <w:rFonts w:ascii="Times New Roman" w:eastAsia="Times New Roman" w:hAnsi="Times New Roman" w:cs="Times New Roman"/>
                <w:sz w:val="16"/>
                <w:szCs w:val="16"/>
                <w:lang w:val="en-US"/>
              </w:rPr>
            </w:pPr>
          </w:p>
          <w:p w14:paraId="0A3E35B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64</w:t>
            </w:r>
          </w:p>
          <w:p w14:paraId="0FA08F9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60</w:t>
            </w:r>
          </w:p>
          <w:p w14:paraId="1DB17E55"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072BD7C7" w14:textId="77777777" w:rsidR="00FE0AFD" w:rsidRPr="001B0994" w:rsidRDefault="00FE0AFD" w:rsidP="00FE0AFD">
            <w:pPr>
              <w:jc w:val="center"/>
              <w:rPr>
                <w:rFonts w:ascii="Times New Roman" w:eastAsia="Times New Roman" w:hAnsi="Times New Roman" w:cs="Times New Roman"/>
                <w:sz w:val="16"/>
                <w:szCs w:val="16"/>
                <w:lang w:val="en-US"/>
              </w:rPr>
            </w:pPr>
          </w:p>
          <w:p w14:paraId="38018EDD"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r>
              <w:rPr>
                <w:rFonts w:ascii="Times New Roman" w:eastAsia="Times New Roman" w:hAnsi="Times New Roman" w:cs="Times New Roman"/>
                <w:sz w:val="16"/>
                <w:szCs w:val="16"/>
                <w:lang w:val="en-US"/>
              </w:rPr>
              <w:t>,</w:t>
            </w:r>
          </w:p>
          <w:p w14:paraId="2ED27626" w14:textId="77777777" w:rsidR="00FE0AFD" w:rsidRPr="002D6C83"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c</w:t>
            </w:r>
            <w:r w:rsidRPr="002D6C83">
              <w:rPr>
                <w:rFonts w:ascii="Times New Roman" w:eastAsia="Times New Roman" w:hAnsi="Times New Roman" w:cs="Times New Roman"/>
                <w:sz w:val="16"/>
                <w:szCs w:val="16"/>
                <w:lang w:val="en-US"/>
              </w:rPr>
              <w:t>hild</w:t>
            </w:r>
            <w:r>
              <w:rPr>
                <w:rFonts w:ascii="Times New Roman" w:eastAsia="Times New Roman" w:hAnsi="Times New Roman" w:cs="Times New Roman"/>
                <w:sz w:val="16"/>
                <w:szCs w:val="16"/>
                <w:lang w:val="en-US"/>
              </w:rPr>
              <w:t>-</w:t>
            </w:r>
            <w:r w:rsidRPr="002D6C83">
              <w:rPr>
                <w:rFonts w:ascii="Times New Roman" w:eastAsia="Times New Roman" w:hAnsi="Times New Roman" w:cs="Times New Roman"/>
                <w:sz w:val="16"/>
                <w:szCs w:val="16"/>
                <w:lang w:val="en-US"/>
              </w:rPr>
              <w:t>centered</w:t>
            </w:r>
          </w:p>
          <w:p w14:paraId="1EFBAE31" w14:textId="77777777" w:rsidR="00FE0AFD" w:rsidRDefault="00FE0AFD" w:rsidP="00FE0AFD">
            <w:pPr>
              <w:jc w:val="center"/>
              <w:rPr>
                <w:rFonts w:ascii="Times New Roman" w:eastAsia="Times New Roman" w:hAnsi="Times New Roman" w:cs="Times New Roman"/>
                <w:sz w:val="16"/>
                <w:szCs w:val="16"/>
                <w:lang w:val="en-US"/>
              </w:rPr>
            </w:pPr>
            <w:r w:rsidRPr="002D6C83">
              <w:rPr>
                <w:rFonts w:ascii="Times New Roman" w:eastAsia="Times New Roman" w:hAnsi="Times New Roman" w:cs="Times New Roman"/>
                <w:sz w:val="16"/>
                <w:szCs w:val="16"/>
                <w:lang w:val="en-US"/>
              </w:rPr>
              <w:t xml:space="preserve">therapy </w:t>
            </w:r>
            <w:r w:rsidRPr="001B0994">
              <w:rPr>
                <w:rFonts w:ascii="Times New Roman" w:eastAsia="Times New Roman" w:hAnsi="Times New Roman" w:cs="Times New Roman"/>
                <w:sz w:val="16"/>
                <w:szCs w:val="16"/>
                <w:lang w:val="en-US"/>
              </w:rPr>
              <w:t>(individual, parent involvement in both conditions)</w:t>
            </w:r>
          </w:p>
          <w:p w14:paraId="400C3EEF" w14:textId="4D325535"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30D74006" w14:textId="77777777" w:rsidR="00FE0AFD" w:rsidRPr="001B0994" w:rsidRDefault="00FE0AFD" w:rsidP="00FE0AFD">
            <w:pPr>
              <w:jc w:val="center"/>
              <w:rPr>
                <w:rFonts w:ascii="Times New Roman" w:eastAsia="Times New Roman" w:hAnsi="Times New Roman" w:cs="Times New Roman"/>
                <w:sz w:val="16"/>
                <w:szCs w:val="16"/>
                <w:lang w:val="en-US"/>
              </w:rPr>
            </w:pPr>
          </w:p>
          <w:p w14:paraId="4CC000E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7CF00FEF" w14:textId="77777777" w:rsidR="00FE0AFD" w:rsidRPr="001B0994" w:rsidRDefault="00FE0AFD" w:rsidP="00FE0AFD">
            <w:pPr>
              <w:jc w:val="center"/>
              <w:rPr>
                <w:rFonts w:ascii="Times New Roman" w:eastAsia="Times New Roman" w:hAnsi="Times New Roman" w:cs="Times New Roman"/>
                <w:sz w:val="16"/>
                <w:szCs w:val="16"/>
              </w:rPr>
            </w:pPr>
          </w:p>
          <w:p w14:paraId="20A0387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7–14</w:t>
            </w:r>
          </w:p>
          <w:p w14:paraId="3DA3E63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(9.6)</w:t>
            </w:r>
          </w:p>
          <w:p w14:paraId="53C34E14"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06973268" w14:textId="77777777" w:rsidR="00FE0AFD" w:rsidRPr="001B0994" w:rsidRDefault="00FE0AFD" w:rsidP="00FE0AFD">
            <w:pPr>
              <w:jc w:val="center"/>
              <w:rPr>
                <w:rFonts w:ascii="Times New Roman" w:eastAsia="Times New Roman" w:hAnsi="Times New Roman" w:cs="Times New Roman"/>
                <w:sz w:val="16"/>
                <w:szCs w:val="16"/>
              </w:rPr>
            </w:pPr>
          </w:p>
          <w:p w14:paraId="71756AC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50.81</w:t>
            </w:r>
          </w:p>
        </w:tc>
        <w:tc>
          <w:tcPr>
            <w:tcW w:w="1495" w:type="dxa"/>
          </w:tcPr>
          <w:p w14:paraId="408EAB43" w14:textId="77777777" w:rsidR="00FE0AFD" w:rsidRPr="001B0994" w:rsidRDefault="00FE0AFD" w:rsidP="00FE0AFD">
            <w:pPr>
              <w:jc w:val="center"/>
              <w:rPr>
                <w:rFonts w:ascii="Times New Roman" w:eastAsia="Times New Roman" w:hAnsi="Times New Roman" w:cs="Times New Roman"/>
                <w:sz w:val="16"/>
                <w:szCs w:val="16"/>
              </w:rPr>
            </w:pPr>
          </w:p>
          <w:p w14:paraId="3C4D0820" w14:textId="36F57A9A"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n.r.</w:t>
            </w:r>
          </w:p>
        </w:tc>
        <w:tc>
          <w:tcPr>
            <w:tcW w:w="1090" w:type="dxa"/>
          </w:tcPr>
          <w:p w14:paraId="723D84D8" w14:textId="77777777" w:rsidR="00FE0AFD" w:rsidRPr="001B0994" w:rsidRDefault="00FE0AFD" w:rsidP="00FE0AFD">
            <w:pPr>
              <w:jc w:val="center"/>
              <w:rPr>
                <w:rFonts w:ascii="Times New Roman" w:eastAsia="Times New Roman" w:hAnsi="Times New Roman" w:cs="Times New Roman"/>
                <w:sz w:val="16"/>
                <w:szCs w:val="16"/>
              </w:rPr>
            </w:pPr>
          </w:p>
          <w:p w14:paraId="3D1E4EC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K-SADS</w:t>
            </w:r>
          </w:p>
        </w:tc>
        <w:tc>
          <w:tcPr>
            <w:tcW w:w="1090" w:type="dxa"/>
          </w:tcPr>
          <w:p w14:paraId="2EE5584F" w14:textId="77777777" w:rsidR="00FE0AFD" w:rsidRPr="001B0994" w:rsidRDefault="00FE0AFD" w:rsidP="00FE0AFD">
            <w:pPr>
              <w:jc w:val="center"/>
              <w:rPr>
                <w:rFonts w:ascii="Times New Roman" w:eastAsia="Times New Roman" w:hAnsi="Times New Roman" w:cs="Times New Roman"/>
                <w:sz w:val="16"/>
                <w:szCs w:val="16"/>
              </w:rPr>
            </w:pPr>
          </w:p>
          <w:p w14:paraId="2F799223"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65E80E79" w14:textId="77777777" w:rsidR="00FE0AFD" w:rsidRPr="001B0994" w:rsidRDefault="00FE0AFD" w:rsidP="00FE0AFD">
            <w:pPr>
              <w:jc w:val="center"/>
              <w:rPr>
                <w:rFonts w:ascii="Times New Roman" w:eastAsia="Times New Roman" w:hAnsi="Times New Roman" w:cs="Times New Roman"/>
                <w:sz w:val="16"/>
                <w:szCs w:val="16"/>
                <w:lang w:val="en-US"/>
              </w:rPr>
            </w:pPr>
          </w:p>
          <w:p w14:paraId="128015EC" w14:textId="28CD6010"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36A5A69A" w14:textId="77777777" w:rsidR="00FE0AFD" w:rsidRDefault="00FE0AFD" w:rsidP="00FE0AFD">
            <w:pPr>
              <w:jc w:val="center"/>
              <w:rPr>
                <w:rFonts w:ascii="Times New Roman" w:eastAsia="Times New Roman" w:hAnsi="Times New Roman" w:cs="Times New Roman"/>
                <w:sz w:val="16"/>
                <w:szCs w:val="16"/>
                <w:lang w:val="en-US"/>
              </w:rPr>
            </w:pPr>
          </w:p>
          <w:p w14:paraId="60311726" w14:textId="0BF52935"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7</w:t>
            </w:r>
          </w:p>
        </w:tc>
      </w:tr>
      <w:tr w:rsidR="00FE0AFD" w:rsidRPr="001B0994" w14:paraId="6DD8E1F2" w14:textId="01FC59A7" w:rsidTr="00A42269">
        <w:tc>
          <w:tcPr>
            <w:tcW w:w="2438" w:type="dxa"/>
          </w:tcPr>
          <w:p w14:paraId="5DDAE208"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Danielson et al. (2012)</w:t>
            </w:r>
          </w:p>
          <w:p w14:paraId="311E2FBD" w14:textId="77777777"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MDT (23 sessions, 60-90 min.)</w:t>
            </w:r>
          </w:p>
          <w:p w14:paraId="6E1A2F89" w14:textId="32919FB0"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ACC/TAU (13 sessions, n.r.)</w:t>
            </w:r>
          </w:p>
          <w:p w14:paraId="7D9E9EB7" w14:textId="77777777"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br/>
            </w:r>
            <w:r w:rsidRPr="00133DE7">
              <w:rPr>
                <w:rFonts w:ascii="Times New Roman" w:eastAsia="Times New Roman" w:hAnsi="Times New Roman" w:cs="Times New Roman"/>
                <w:sz w:val="16"/>
                <w:szCs w:val="16"/>
                <w:lang w:val="en-US"/>
              </w:rPr>
              <w:br/>
            </w:r>
          </w:p>
        </w:tc>
        <w:tc>
          <w:tcPr>
            <w:tcW w:w="551" w:type="dxa"/>
          </w:tcPr>
          <w:p w14:paraId="493BCDBD" w14:textId="77777777" w:rsidR="00FE0AFD" w:rsidRPr="00133DE7" w:rsidRDefault="00FE0AFD" w:rsidP="00FE0AFD">
            <w:pPr>
              <w:jc w:val="center"/>
              <w:rPr>
                <w:rFonts w:ascii="Times New Roman" w:eastAsia="Times New Roman" w:hAnsi="Times New Roman" w:cs="Times New Roman"/>
                <w:sz w:val="16"/>
                <w:szCs w:val="16"/>
                <w:lang w:val="en-US"/>
              </w:rPr>
            </w:pPr>
          </w:p>
          <w:p w14:paraId="16509DD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w:t>
            </w:r>
          </w:p>
          <w:p w14:paraId="2DC4BE5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w:t>
            </w:r>
          </w:p>
          <w:p w14:paraId="6FC7CD86"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444EC157" w14:textId="77777777" w:rsidR="00FE0AFD" w:rsidRPr="001B0994" w:rsidRDefault="00FE0AFD" w:rsidP="00FE0AFD">
            <w:pPr>
              <w:jc w:val="center"/>
              <w:rPr>
                <w:rFonts w:ascii="Times New Roman" w:eastAsia="Times New Roman" w:hAnsi="Times New Roman" w:cs="Times New Roman"/>
                <w:sz w:val="16"/>
                <w:szCs w:val="16"/>
                <w:lang w:val="en-US"/>
              </w:rPr>
            </w:pPr>
          </w:p>
          <w:p w14:paraId="1C5C00BF"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RRFT</w:t>
            </w:r>
          </w:p>
          <w:p w14:paraId="2DF375C6" w14:textId="10956692"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 parent involvement)</w:t>
            </w:r>
          </w:p>
        </w:tc>
        <w:tc>
          <w:tcPr>
            <w:tcW w:w="1090" w:type="dxa"/>
          </w:tcPr>
          <w:p w14:paraId="6FF9FB27" w14:textId="77777777" w:rsidR="00FE0AFD" w:rsidRPr="001B0994" w:rsidRDefault="00FE0AFD" w:rsidP="00FE0AFD">
            <w:pPr>
              <w:jc w:val="center"/>
              <w:rPr>
                <w:rFonts w:ascii="Times New Roman" w:eastAsia="Times New Roman" w:hAnsi="Times New Roman" w:cs="Times New Roman"/>
                <w:sz w:val="16"/>
                <w:szCs w:val="16"/>
                <w:lang w:val="en-US"/>
              </w:rPr>
            </w:pPr>
          </w:p>
          <w:p w14:paraId="6424F94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797C3192" w14:textId="77777777" w:rsidR="00FE0AFD" w:rsidRPr="001B0994" w:rsidRDefault="00FE0AFD" w:rsidP="00FE0AFD">
            <w:pPr>
              <w:jc w:val="center"/>
              <w:rPr>
                <w:rFonts w:ascii="Times New Roman" w:eastAsia="Times New Roman" w:hAnsi="Times New Roman" w:cs="Times New Roman"/>
                <w:sz w:val="16"/>
                <w:szCs w:val="16"/>
              </w:rPr>
            </w:pPr>
          </w:p>
          <w:p w14:paraId="2C8695E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13–17</w:t>
            </w:r>
          </w:p>
          <w:p w14:paraId="42311C6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(14.8)</w:t>
            </w:r>
          </w:p>
          <w:p w14:paraId="711A72D4"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1EB414B2" w14:textId="77777777" w:rsidR="00FE0AFD" w:rsidRPr="001B0994" w:rsidRDefault="00FE0AFD" w:rsidP="00FE0AFD">
            <w:pPr>
              <w:jc w:val="center"/>
              <w:rPr>
                <w:rFonts w:ascii="Times New Roman" w:eastAsia="Times New Roman" w:hAnsi="Times New Roman" w:cs="Times New Roman"/>
                <w:sz w:val="16"/>
                <w:szCs w:val="16"/>
              </w:rPr>
            </w:pPr>
          </w:p>
          <w:p w14:paraId="7D8AB6D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88.00</w:t>
            </w:r>
          </w:p>
        </w:tc>
        <w:tc>
          <w:tcPr>
            <w:tcW w:w="1495" w:type="dxa"/>
          </w:tcPr>
          <w:p w14:paraId="4D966A6B" w14:textId="77777777" w:rsidR="00FE0AFD" w:rsidRPr="001B0994" w:rsidRDefault="00FE0AFD" w:rsidP="00FE0AFD">
            <w:pPr>
              <w:jc w:val="center"/>
              <w:rPr>
                <w:rFonts w:ascii="Times New Roman" w:eastAsia="Times New Roman" w:hAnsi="Times New Roman" w:cs="Times New Roman"/>
                <w:sz w:val="16"/>
                <w:szCs w:val="16"/>
              </w:rPr>
            </w:pPr>
          </w:p>
          <w:p w14:paraId="1E7D69C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4C50E2FF" w14:textId="77777777" w:rsidR="00FE0AFD" w:rsidRPr="001B0994" w:rsidRDefault="00FE0AFD" w:rsidP="00FE0AFD">
            <w:pPr>
              <w:jc w:val="center"/>
              <w:rPr>
                <w:rFonts w:ascii="Times New Roman" w:eastAsia="Times New Roman" w:hAnsi="Times New Roman" w:cs="Times New Roman"/>
                <w:sz w:val="16"/>
                <w:szCs w:val="16"/>
              </w:rPr>
            </w:pPr>
          </w:p>
          <w:p w14:paraId="56211E5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UPID</w:t>
            </w:r>
          </w:p>
        </w:tc>
        <w:tc>
          <w:tcPr>
            <w:tcW w:w="1090" w:type="dxa"/>
          </w:tcPr>
          <w:p w14:paraId="12459F23" w14:textId="77777777" w:rsidR="00FE0AFD" w:rsidRPr="001B0994" w:rsidRDefault="00FE0AFD" w:rsidP="00FE0AFD">
            <w:pPr>
              <w:jc w:val="center"/>
              <w:rPr>
                <w:rFonts w:ascii="Times New Roman" w:eastAsia="Times New Roman" w:hAnsi="Times New Roman" w:cs="Times New Roman"/>
                <w:sz w:val="16"/>
                <w:szCs w:val="16"/>
              </w:rPr>
            </w:pPr>
          </w:p>
          <w:p w14:paraId="13F6C886"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7D77891A" w14:textId="77777777" w:rsidR="00FE0AFD" w:rsidRPr="001B0994" w:rsidRDefault="00FE0AFD" w:rsidP="00FE0AFD">
            <w:pPr>
              <w:jc w:val="center"/>
              <w:rPr>
                <w:rFonts w:ascii="Times New Roman" w:eastAsia="Times New Roman" w:hAnsi="Times New Roman" w:cs="Times New Roman"/>
                <w:sz w:val="16"/>
                <w:szCs w:val="16"/>
                <w:lang w:val="en-US"/>
              </w:rPr>
            </w:pPr>
          </w:p>
          <w:p w14:paraId="6DD3B523" w14:textId="69EB08CC"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Sexual assault</w:t>
            </w:r>
            <w:r>
              <w:rPr>
                <w:rFonts w:ascii="Times New Roman" w:eastAsia="Times New Roman" w:hAnsi="Times New Roman" w:cs="Times New Roman"/>
                <w:sz w:val="16"/>
                <w:szCs w:val="16"/>
              </w:rPr>
              <w:br/>
            </w:r>
          </w:p>
        </w:tc>
        <w:tc>
          <w:tcPr>
            <w:tcW w:w="1359" w:type="dxa"/>
          </w:tcPr>
          <w:p w14:paraId="573A7FC3" w14:textId="77777777" w:rsidR="00FE0AFD" w:rsidRDefault="00FE0AFD" w:rsidP="00FE0AFD">
            <w:pPr>
              <w:jc w:val="center"/>
              <w:rPr>
                <w:rFonts w:ascii="Times New Roman" w:eastAsia="Times New Roman" w:hAnsi="Times New Roman" w:cs="Times New Roman"/>
                <w:sz w:val="16"/>
                <w:szCs w:val="16"/>
              </w:rPr>
            </w:pPr>
          </w:p>
          <w:p w14:paraId="20EA2405" w14:textId="7A444DCD"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5</w:t>
            </w:r>
          </w:p>
        </w:tc>
      </w:tr>
      <w:tr w:rsidR="00FE0AFD" w:rsidRPr="001B0994" w14:paraId="2FAA7341" w14:textId="536B04F0"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3460DFD9"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Dawson et al. (2018)</w:t>
            </w:r>
          </w:p>
          <w:p w14:paraId="03786712"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(6 sessions, 60 min.)</w:t>
            </w:r>
          </w:p>
          <w:p w14:paraId="3D16CBD8" w14:textId="7018EF57"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GB"/>
              </w:rPr>
              <w:t>Non-TF-PI</w:t>
            </w:r>
            <w:r w:rsidRPr="00F12251">
              <w:rPr>
                <w:rFonts w:ascii="Times New Roman" w:eastAsia="Times New Roman" w:hAnsi="Times New Roman" w:cs="Times New Roman"/>
                <w:sz w:val="16"/>
                <w:szCs w:val="16"/>
                <w:lang w:val="en-GB"/>
              </w:rPr>
              <w:t xml:space="preserve"> </w:t>
            </w:r>
            <w:r w:rsidRPr="001B0994">
              <w:rPr>
                <w:rFonts w:ascii="Times New Roman" w:eastAsia="Times New Roman" w:hAnsi="Times New Roman" w:cs="Times New Roman"/>
                <w:sz w:val="16"/>
                <w:szCs w:val="16"/>
                <w:lang w:val="en-US"/>
              </w:rPr>
              <w:t>(6 sessions, 60 min.)</w:t>
            </w:r>
          </w:p>
          <w:p w14:paraId="2E97010D"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br/>
            </w:r>
            <w:r w:rsidRPr="001B0994">
              <w:rPr>
                <w:rFonts w:ascii="Times New Roman" w:eastAsia="Times New Roman" w:hAnsi="Times New Roman" w:cs="Times New Roman"/>
                <w:sz w:val="16"/>
                <w:szCs w:val="16"/>
                <w:lang w:val="en-US"/>
              </w:rPr>
              <w:br/>
            </w:r>
          </w:p>
        </w:tc>
        <w:tc>
          <w:tcPr>
            <w:tcW w:w="551" w:type="dxa"/>
          </w:tcPr>
          <w:p w14:paraId="7210128E" w14:textId="77777777" w:rsidR="00FE0AFD" w:rsidRPr="001B0994" w:rsidRDefault="00FE0AFD" w:rsidP="00FE0AFD">
            <w:pPr>
              <w:jc w:val="center"/>
              <w:rPr>
                <w:rFonts w:ascii="Times New Roman" w:eastAsia="Times New Roman" w:hAnsi="Times New Roman" w:cs="Times New Roman"/>
                <w:sz w:val="16"/>
                <w:szCs w:val="16"/>
                <w:lang w:val="en-US"/>
              </w:rPr>
            </w:pPr>
          </w:p>
          <w:p w14:paraId="6DA4D2A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32</w:t>
            </w:r>
          </w:p>
          <w:p w14:paraId="6733829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32</w:t>
            </w:r>
          </w:p>
          <w:p w14:paraId="3E253D1C"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07798EA4" w14:textId="77777777" w:rsidR="00FE0AFD" w:rsidRPr="001B0994" w:rsidRDefault="00FE0AFD" w:rsidP="00FE0AFD">
            <w:pPr>
              <w:jc w:val="center"/>
              <w:rPr>
                <w:rFonts w:ascii="Times New Roman" w:eastAsia="Times New Roman" w:hAnsi="Times New Roman" w:cs="Times New Roman"/>
                <w:sz w:val="16"/>
                <w:szCs w:val="16"/>
                <w:lang w:val="en-US"/>
              </w:rPr>
            </w:pPr>
          </w:p>
          <w:p w14:paraId="5D61E73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r>
              <w:rPr>
                <w:rFonts w:ascii="Times New Roman" w:eastAsia="Times New Roman" w:hAnsi="Times New Roman" w:cs="Times New Roman"/>
                <w:sz w:val="16"/>
                <w:szCs w:val="16"/>
                <w:lang w:val="en-US"/>
              </w:rPr>
              <w:t>,</w:t>
            </w:r>
            <w:r>
              <w:rPr>
                <w:rFonts w:ascii="Times New Roman" w:eastAsia="Times New Roman" w:hAnsi="Times New Roman" w:cs="Times New Roman"/>
                <w:sz w:val="16"/>
                <w:szCs w:val="16"/>
                <w:lang w:val="en-US"/>
              </w:rPr>
              <w:br/>
            </w:r>
            <w:r w:rsidRPr="001B0994">
              <w:rPr>
                <w:rFonts w:ascii="Times New Roman" w:eastAsia="Times New Roman" w:hAnsi="Times New Roman" w:cs="Times New Roman"/>
                <w:sz w:val="16"/>
                <w:szCs w:val="16"/>
                <w:lang w:val="en-US"/>
              </w:rPr>
              <w:t>PST</w:t>
            </w:r>
          </w:p>
          <w:p w14:paraId="0FF1222C"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 &amp;</w:t>
            </w:r>
          </w:p>
          <w:p w14:paraId="30B8B3FF"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parent involvement</w:t>
            </w:r>
          </w:p>
          <w:p w14:paraId="3C69D71D" w14:textId="38DE1873"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 both conditions)</w:t>
            </w:r>
          </w:p>
        </w:tc>
        <w:tc>
          <w:tcPr>
            <w:tcW w:w="1090" w:type="dxa"/>
          </w:tcPr>
          <w:p w14:paraId="436E571D" w14:textId="77777777" w:rsidR="00FE0AFD" w:rsidRPr="001B0994" w:rsidRDefault="00FE0AFD" w:rsidP="00FE0AFD">
            <w:pPr>
              <w:jc w:val="center"/>
              <w:rPr>
                <w:rFonts w:ascii="Times New Roman" w:eastAsia="Times New Roman" w:hAnsi="Times New Roman" w:cs="Times New Roman"/>
                <w:sz w:val="16"/>
                <w:szCs w:val="16"/>
                <w:lang w:val="en-US"/>
              </w:rPr>
            </w:pPr>
          </w:p>
          <w:p w14:paraId="7B10DCB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Indonesia</w:t>
            </w:r>
          </w:p>
        </w:tc>
        <w:tc>
          <w:tcPr>
            <w:tcW w:w="1090" w:type="dxa"/>
          </w:tcPr>
          <w:p w14:paraId="50F0F309" w14:textId="77777777" w:rsidR="00FE0AFD" w:rsidRPr="001B0994" w:rsidRDefault="00FE0AFD" w:rsidP="00FE0AFD">
            <w:pPr>
              <w:jc w:val="center"/>
              <w:rPr>
                <w:rFonts w:ascii="Times New Roman" w:eastAsia="Times New Roman" w:hAnsi="Times New Roman" w:cs="Times New Roman"/>
                <w:sz w:val="16"/>
                <w:szCs w:val="16"/>
              </w:rPr>
            </w:pPr>
          </w:p>
          <w:p w14:paraId="46A878E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7-14</w:t>
            </w:r>
          </w:p>
          <w:p w14:paraId="483357E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(10.7)</w:t>
            </w:r>
          </w:p>
          <w:p w14:paraId="74C07A9B"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172C7AE8" w14:textId="77777777" w:rsidR="00FE0AFD" w:rsidRPr="001B0994" w:rsidRDefault="00FE0AFD" w:rsidP="00FE0AFD">
            <w:pPr>
              <w:jc w:val="center"/>
              <w:rPr>
                <w:rFonts w:ascii="Times New Roman" w:eastAsia="Times New Roman" w:hAnsi="Times New Roman" w:cs="Times New Roman"/>
                <w:sz w:val="16"/>
                <w:szCs w:val="16"/>
              </w:rPr>
            </w:pPr>
          </w:p>
          <w:p w14:paraId="2073CDA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48.44</w:t>
            </w:r>
          </w:p>
        </w:tc>
        <w:tc>
          <w:tcPr>
            <w:tcW w:w="1495" w:type="dxa"/>
          </w:tcPr>
          <w:p w14:paraId="15A5626D" w14:textId="77777777" w:rsidR="00FE0AFD" w:rsidRPr="001B0994" w:rsidRDefault="00FE0AFD" w:rsidP="00FE0AFD">
            <w:pPr>
              <w:jc w:val="center"/>
              <w:rPr>
                <w:rFonts w:ascii="Times New Roman" w:eastAsia="Times New Roman" w:hAnsi="Times New Roman" w:cs="Times New Roman"/>
                <w:sz w:val="16"/>
                <w:szCs w:val="16"/>
              </w:rPr>
            </w:pPr>
          </w:p>
          <w:p w14:paraId="04BDB28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p w14:paraId="7C7606EE" w14:textId="77777777" w:rsidR="00FE0AFD" w:rsidRPr="001B0994" w:rsidRDefault="00FE0AFD" w:rsidP="00FE0AFD">
            <w:pPr>
              <w:jc w:val="center"/>
              <w:rPr>
                <w:rFonts w:ascii="Times New Roman" w:eastAsia="Times New Roman" w:hAnsi="Times New Roman" w:cs="Times New Roman"/>
                <w:sz w:val="16"/>
                <w:szCs w:val="16"/>
              </w:rPr>
            </w:pPr>
          </w:p>
          <w:p w14:paraId="56F4D344"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0959CCD2" w14:textId="77777777" w:rsidR="00FE0AFD" w:rsidRPr="001B0994" w:rsidRDefault="00FE0AFD" w:rsidP="00FE0AFD">
            <w:pPr>
              <w:jc w:val="center"/>
              <w:rPr>
                <w:rFonts w:ascii="Times New Roman" w:eastAsia="Times New Roman" w:hAnsi="Times New Roman" w:cs="Times New Roman"/>
                <w:sz w:val="16"/>
                <w:szCs w:val="16"/>
              </w:rPr>
            </w:pPr>
          </w:p>
          <w:p w14:paraId="55134418" w14:textId="0B62E488"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UCLA PTSD-RI</w:t>
            </w:r>
          </w:p>
        </w:tc>
        <w:tc>
          <w:tcPr>
            <w:tcW w:w="1090" w:type="dxa"/>
          </w:tcPr>
          <w:p w14:paraId="448F687E" w14:textId="77777777" w:rsidR="00FE0AFD" w:rsidRPr="001B0994" w:rsidRDefault="00FE0AFD" w:rsidP="00FE0AFD">
            <w:pPr>
              <w:jc w:val="center"/>
              <w:rPr>
                <w:rFonts w:ascii="Times New Roman" w:eastAsia="Times New Roman" w:hAnsi="Times New Roman" w:cs="Times New Roman"/>
                <w:sz w:val="16"/>
                <w:szCs w:val="16"/>
              </w:rPr>
            </w:pPr>
          </w:p>
          <w:p w14:paraId="4CA888A2"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788E870A" w14:textId="77777777" w:rsidR="00FE0AFD" w:rsidRPr="001B0994" w:rsidRDefault="00FE0AFD" w:rsidP="00FE0AFD">
            <w:pPr>
              <w:jc w:val="center"/>
              <w:rPr>
                <w:rFonts w:ascii="Times New Roman" w:eastAsia="Times New Roman" w:hAnsi="Times New Roman" w:cs="Times New Roman"/>
                <w:sz w:val="16"/>
                <w:szCs w:val="16"/>
              </w:rPr>
            </w:pPr>
          </w:p>
          <w:p w14:paraId="0EDF82D2" w14:textId="26CB1C0F"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 xml:space="preserve">War and </w:t>
            </w:r>
            <w:r>
              <w:rPr>
                <w:rFonts w:ascii="Times New Roman" w:eastAsia="Times New Roman" w:hAnsi="Times New Roman" w:cs="Times New Roman"/>
                <w:sz w:val="16"/>
                <w:szCs w:val="16"/>
              </w:rPr>
              <w:t>t</w:t>
            </w:r>
            <w:r w:rsidRPr="001B0994">
              <w:rPr>
                <w:rFonts w:ascii="Times New Roman" w:eastAsia="Times New Roman" w:hAnsi="Times New Roman" w:cs="Times New Roman"/>
                <w:sz w:val="16"/>
                <w:szCs w:val="16"/>
              </w:rPr>
              <w:t>sunami</w:t>
            </w:r>
            <w:r>
              <w:rPr>
                <w:rFonts w:ascii="Times New Roman" w:eastAsia="Times New Roman" w:hAnsi="Times New Roman" w:cs="Times New Roman"/>
                <w:sz w:val="16"/>
                <w:szCs w:val="16"/>
              </w:rPr>
              <w:br/>
            </w:r>
          </w:p>
        </w:tc>
        <w:tc>
          <w:tcPr>
            <w:tcW w:w="1359" w:type="dxa"/>
          </w:tcPr>
          <w:p w14:paraId="2969BC3E" w14:textId="77777777" w:rsidR="00FE0AFD" w:rsidRDefault="00FE0AFD" w:rsidP="00FE0AFD">
            <w:pPr>
              <w:jc w:val="center"/>
              <w:rPr>
                <w:rFonts w:ascii="Times New Roman" w:eastAsia="Times New Roman" w:hAnsi="Times New Roman" w:cs="Times New Roman"/>
                <w:sz w:val="16"/>
                <w:szCs w:val="16"/>
              </w:rPr>
            </w:pPr>
          </w:p>
          <w:p w14:paraId="7EBEF6AE" w14:textId="58675949"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5</w:t>
            </w:r>
          </w:p>
        </w:tc>
      </w:tr>
      <w:tr w:rsidR="00FE0AFD" w:rsidRPr="001B0994" w14:paraId="11CAD1AE" w14:textId="371D76FA" w:rsidTr="00A42269">
        <w:tc>
          <w:tcPr>
            <w:tcW w:w="2438" w:type="dxa"/>
          </w:tcPr>
          <w:p w14:paraId="39144A99" w14:textId="414D7E50"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d</w:t>
            </w:r>
            <w:r w:rsidRPr="001B0994">
              <w:rPr>
                <w:rFonts w:ascii="Times New Roman" w:eastAsia="Times New Roman" w:hAnsi="Times New Roman" w:cs="Times New Roman"/>
                <w:sz w:val="16"/>
                <w:szCs w:val="16"/>
                <w:lang w:val="en-US"/>
              </w:rPr>
              <w:t>e Roos et al. (2011)</w:t>
            </w:r>
          </w:p>
          <w:p w14:paraId="5A7E9C15"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(4 sessions, 60 min.)</w:t>
            </w:r>
          </w:p>
          <w:p w14:paraId="4636BCED"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EMDR (4 sessions, 60 min.)</w:t>
            </w:r>
            <w:r w:rsidRPr="001B0994">
              <w:rPr>
                <w:rFonts w:ascii="Times New Roman" w:eastAsia="Times New Roman" w:hAnsi="Times New Roman" w:cs="Times New Roman"/>
                <w:sz w:val="16"/>
                <w:szCs w:val="16"/>
              </w:rPr>
              <w:br/>
            </w:r>
          </w:p>
        </w:tc>
        <w:tc>
          <w:tcPr>
            <w:tcW w:w="551" w:type="dxa"/>
          </w:tcPr>
          <w:p w14:paraId="3CFAAE22" w14:textId="77777777" w:rsidR="00FE0AFD" w:rsidRPr="001B0994" w:rsidRDefault="00FE0AFD" w:rsidP="00FE0AFD">
            <w:pPr>
              <w:jc w:val="center"/>
              <w:rPr>
                <w:rFonts w:ascii="Times New Roman" w:eastAsia="Times New Roman" w:hAnsi="Times New Roman" w:cs="Times New Roman"/>
                <w:sz w:val="16"/>
                <w:szCs w:val="16"/>
              </w:rPr>
            </w:pPr>
          </w:p>
          <w:p w14:paraId="77F7269D" w14:textId="6B58BB7B"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w:t>
            </w:r>
            <w:r w:rsidR="002E0A4A">
              <w:rPr>
                <w:rFonts w:ascii="Times New Roman" w:eastAsia="Times New Roman" w:hAnsi="Times New Roman" w:cs="Times New Roman"/>
                <w:sz w:val="16"/>
                <w:szCs w:val="16"/>
              </w:rPr>
              <w:t>6</w:t>
            </w:r>
          </w:p>
          <w:p w14:paraId="5F915430" w14:textId="6EFE4E58" w:rsidR="00FE0AFD" w:rsidRPr="001B0994" w:rsidRDefault="002E0A4A"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p w14:paraId="655798B7"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73236E3D" w14:textId="77777777" w:rsidR="00FE0AFD" w:rsidRPr="001B0994" w:rsidRDefault="00FE0AFD" w:rsidP="00FE0AFD">
            <w:pPr>
              <w:jc w:val="center"/>
              <w:rPr>
                <w:rFonts w:ascii="Times New Roman" w:eastAsia="Times New Roman" w:hAnsi="Times New Roman" w:cs="Times New Roman"/>
                <w:sz w:val="16"/>
                <w:szCs w:val="16"/>
                <w:lang w:val="en-US"/>
              </w:rPr>
            </w:pPr>
          </w:p>
          <w:p w14:paraId="6517F8A7"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TF-CBT, </w:t>
            </w:r>
            <w:r>
              <w:rPr>
                <w:rFonts w:ascii="Times New Roman" w:eastAsia="Times New Roman" w:hAnsi="Times New Roman" w:cs="Times New Roman"/>
                <w:sz w:val="16"/>
                <w:szCs w:val="16"/>
                <w:lang w:val="en-US"/>
              </w:rPr>
              <w:br/>
            </w:r>
            <w:r w:rsidRPr="001B0994">
              <w:rPr>
                <w:rFonts w:ascii="Times New Roman" w:eastAsia="Times New Roman" w:hAnsi="Times New Roman" w:cs="Times New Roman"/>
                <w:sz w:val="16"/>
                <w:szCs w:val="16"/>
                <w:lang w:val="en-US"/>
              </w:rPr>
              <w:t>EMDR</w:t>
            </w:r>
            <w:r w:rsidRPr="001B0994">
              <w:rPr>
                <w:rFonts w:ascii="Times New Roman" w:eastAsia="Times New Roman" w:hAnsi="Times New Roman" w:cs="Times New Roman"/>
                <w:sz w:val="16"/>
                <w:szCs w:val="16"/>
                <w:lang w:val="en-US"/>
              </w:rPr>
              <w:br/>
              <w:t>(individual, parent involvement in both conditions)</w:t>
            </w:r>
          </w:p>
          <w:p w14:paraId="1BFC94D9" w14:textId="385662C5"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43E6F99C" w14:textId="77777777" w:rsidR="00FE0AFD" w:rsidRPr="001B0994" w:rsidRDefault="00FE0AFD" w:rsidP="00FE0AFD">
            <w:pPr>
              <w:jc w:val="center"/>
              <w:rPr>
                <w:rFonts w:ascii="Times New Roman" w:eastAsia="Times New Roman" w:hAnsi="Times New Roman" w:cs="Times New Roman"/>
                <w:sz w:val="16"/>
                <w:szCs w:val="16"/>
                <w:lang w:val="en-US"/>
              </w:rPr>
            </w:pPr>
          </w:p>
          <w:p w14:paraId="0F02B90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NL</w:t>
            </w:r>
          </w:p>
        </w:tc>
        <w:tc>
          <w:tcPr>
            <w:tcW w:w="1090" w:type="dxa"/>
          </w:tcPr>
          <w:p w14:paraId="768115D6" w14:textId="77777777" w:rsidR="00FE0AFD" w:rsidRPr="001B0994" w:rsidRDefault="00FE0AFD" w:rsidP="00FE0AFD">
            <w:pPr>
              <w:jc w:val="center"/>
              <w:rPr>
                <w:rFonts w:ascii="Times New Roman" w:eastAsia="Times New Roman" w:hAnsi="Times New Roman" w:cs="Times New Roman"/>
                <w:sz w:val="16"/>
                <w:szCs w:val="16"/>
              </w:rPr>
            </w:pPr>
          </w:p>
          <w:p w14:paraId="512F99D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4–18</w:t>
            </w:r>
          </w:p>
          <w:p w14:paraId="2A2DCAE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(10.1)</w:t>
            </w:r>
          </w:p>
          <w:p w14:paraId="39CE2583"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3481D667" w14:textId="77777777" w:rsidR="00FE0AFD" w:rsidRPr="001B0994" w:rsidRDefault="00FE0AFD" w:rsidP="00FE0AFD">
            <w:pPr>
              <w:jc w:val="center"/>
              <w:rPr>
                <w:rFonts w:ascii="Times New Roman" w:eastAsia="Times New Roman" w:hAnsi="Times New Roman" w:cs="Times New Roman"/>
                <w:sz w:val="16"/>
                <w:szCs w:val="16"/>
              </w:rPr>
            </w:pPr>
          </w:p>
          <w:p w14:paraId="740AEFA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44.23</w:t>
            </w:r>
          </w:p>
        </w:tc>
        <w:tc>
          <w:tcPr>
            <w:tcW w:w="1495" w:type="dxa"/>
          </w:tcPr>
          <w:p w14:paraId="6298C962" w14:textId="77777777" w:rsidR="00FE0AFD" w:rsidRPr="001B0994" w:rsidRDefault="00FE0AFD" w:rsidP="00FE0AFD">
            <w:pPr>
              <w:jc w:val="center"/>
              <w:rPr>
                <w:rFonts w:ascii="Times New Roman" w:eastAsia="Times New Roman" w:hAnsi="Times New Roman" w:cs="Times New Roman"/>
                <w:sz w:val="16"/>
                <w:szCs w:val="16"/>
              </w:rPr>
            </w:pPr>
          </w:p>
          <w:p w14:paraId="1A72AE36" w14:textId="32D7FB7F"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n.r.</w:t>
            </w:r>
          </w:p>
        </w:tc>
        <w:tc>
          <w:tcPr>
            <w:tcW w:w="1090" w:type="dxa"/>
          </w:tcPr>
          <w:p w14:paraId="3C921FE4" w14:textId="77777777" w:rsidR="00FE0AFD" w:rsidRPr="001B0994" w:rsidRDefault="00FE0AFD" w:rsidP="00FE0AFD">
            <w:pPr>
              <w:jc w:val="center"/>
              <w:rPr>
                <w:rFonts w:ascii="Times New Roman" w:eastAsia="Times New Roman" w:hAnsi="Times New Roman" w:cs="Times New Roman"/>
                <w:sz w:val="16"/>
                <w:szCs w:val="16"/>
              </w:rPr>
            </w:pPr>
          </w:p>
          <w:p w14:paraId="4CDE323D" w14:textId="4DDDCAA2"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UCLA PTSD-RI</w:t>
            </w:r>
          </w:p>
        </w:tc>
        <w:tc>
          <w:tcPr>
            <w:tcW w:w="1090" w:type="dxa"/>
          </w:tcPr>
          <w:p w14:paraId="65319FF3" w14:textId="77777777" w:rsidR="00FE0AFD" w:rsidRPr="001B0994" w:rsidRDefault="00FE0AFD" w:rsidP="00FE0AFD">
            <w:pPr>
              <w:jc w:val="center"/>
              <w:rPr>
                <w:rFonts w:ascii="Times New Roman" w:eastAsia="Times New Roman" w:hAnsi="Times New Roman" w:cs="Times New Roman"/>
                <w:sz w:val="16"/>
                <w:szCs w:val="16"/>
              </w:rPr>
            </w:pPr>
          </w:p>
          <w:p w14:paraId="3BD219C6"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06339B5F" w14:textId="77777777" w:rsidR="00FE0AFD" w:rsidRPr="001B0994" w:rsidRDefault="00FE0AFD" w:rsidP="00FE0AFD">
            <w:pPr>
              <w:jc w:val="center"/>
              <w:rPr>
                <w:rFonts w:ascii="Times New Roman" w:eastAsia="Times New Roman" w:hAnsi="Times New Roman" w:cs="Times New Roman"/>
                <w:sz w:val="16"/>
                <w:szCs w:val="16"/>
              </w:rPr>
            </w:pPr>
          </w:p>
          <w:p w14:paraId="04DC4835" w14:textId="3DC4BF7F"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Explosion</w:t>
            </w:r>
            <w:r>
              <w:rPr>
                <w:rFonts w:ascii="Times New Roman" w:eastAsia="Times New Roman" w:hAnsi="Times New Roman" w:cs="Times New Roman"/>
                <w:sz w:val="16"/>
                <w:szCs w:val="16"/>
              </w:rPr>
              <w:br/>
            </w:r>
          </w:p>
        </w:tc>
        <w:tc>
          <w:tcPr>
            <w:tcW w:w="1359" w:type="dxa"/>
          </w:tcPr>
          <w:p w14:paraId="0FD9194B" w14:textId="77777777" w:rsidR="00FE0AFD" w:rsidRDefault="00FE0AFD" w:rsidP="00FE0AFD">
            <w:pPr>
              <w:jc w:val="center"/>
              <w:rPr>
                <w:rFonts w:ascii="Times New Roman" w:eastAsia="Times New Roman" w:hAnsi="Times New Roman" w:cs="Times New Roman"/>
                <w:sz w:val="16"/>
                <w:szCs w:val="16"/>
              </w:rPr>
            </w:pPr>
          </w:p>
          <w:p w14:paraId="506B4D49" w14:textId="16AC0892"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6</w:t>
            </w:r>
          </w:p>
        </w:tc>
      </w:tr>
      <w:tr w:rsidR="00FE0AFD" w:rsidRPr="001B0994" w14:paraId="3A0C130B" w14:textId="014B4093"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2CDAAB12" w14:textId="2972A106"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d</w:t>
            </w:r>
            <w:r w:rsidRPr="001B0994">
              <w:rPr>
                <w:rFonts w:ascii="Times New Roman" w:eastAsia="Times New Roman" w:hAnsi="Times New Roman" w:cs="Times New Roman"/>
                <w:sz w:val="16"/>
                <w:szCs w:val="16"/>
              </w:rPr>
              <w:t>e Roos et al. (2017)</w:t>
            </w:r>
          </w:p>
          <w:p w14:paraId="5BE1A77B" w14:textId="77777777"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EMDR (6 sessions, 45 min.)</w:t>
            </w:r>
          </w:p>
          <w:p w14:paraId="7AE300A2" w14:textId="77777777"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TF-CBT (6 sessions, 45 min.)</w:t>
            </w:r>
          </w:p>
          <w:p w14:paraId="719C36B8" w14:textId="4AEAC1FB"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PCC/WL</w:t>
            </w:r>
            <w:r w:rsidRPr="00133DE7">
              <w:rPr>
                <w:rFonts w:ascii="Times New Roman" w:eastAsia="Times New Roman" w:hAnsi="Times New Roman" w:cs="Times New Roman"/>
                <w:sz w:val="16"/>
                <w:szCs w:val="16"/>
                <w:lang w:val="en-US"/>
              </w:rPr>
              <w:br/>
            </w:r>
          </w:p>
        </w:tc>
        <w:tc>
          <w:tcPr>
            <w:tcW w:w="551" w:type="dxa"/>
          </w:tcPr>
          <w:p w14:paraId="10EC1207" w14:textId="77777777" w:rsidR="00FE0AFD" w:rsidRPr="00133DE7" w:rsidRDefault="00FE0AFD" w:rsidP="00FE0AFD">
            <w:pPr>
              <w:jc w:val="center"/>
              <w:rPr>
                <w:rFonts w:ascii="Times New Roman" w:eastAsia="Times New Roman" w:hAnsi="Times New Roman" w:cs="Times New Roman"/>
                <w:sz w:val="16"/>
                <w:szCs w:val="16"/>
                <w:lang w:val="en-US"/>
              </w:rPr>
            </w:pPr>
          </w:p>
          <w:p w14:paraId="4B7C60A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43</w:t>
            </w:r>
          </w:p>
          <w:p w14:paraId="7D948C6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42</w:t>
            </w:r>
          </w:p>
          <w:p w14:paraId="46DC46C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18</w:t>
            </w:r>
          </w:p>
          <w:p w14:paraId="0B943303"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5B827F2B" w14:textId="77777777" w:rsidR="00FE0AFD" w:rsidRPr="001B0994" w:rsidRDefault="00FE0AFD" w:rsidP="00FE0AFD">
            <w:pPr>
              <w:jc w:val="center"/>
              <w:rPr>
                <w:rFonts w:ascii="Times New Roman" w:eastAsia="Times New Roman" w:hAnsi="Times New Roman" w:cs="Times New Roman"/>
                <w:sz w:val="16"/>
                <w:szCs w:val="16"/>
              </w:rPr>
            </w:pPr>
          </w:p>
          <w:p w14:paraId="38558E9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EMDR</w:t>
            </w:r>
            <w:r>
              <w:rPr>
                <w:rFonts w:ascii="Times New Roman" w:eastAsia="Times New Roman" w:hAnsi="Times New Roman" w:cs="Times New Roman"/>
                <w:sz w:val="16"/>
                <w:szCs w:val="16"/>
              </w:rPr>
              <w:t>,</w:t>
            </w:r>
          </w:p>
          <w:p w14:paraId="454C9F0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CBWT</w:t>
            </w:r>
          </w:p>
          <w:p w14:paraId="277ED89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p w14:paraId="2263E36C"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6D1868D8" w14:textId="77777777" w:rsidR="00FE0AFD" w:rsidRPr="001B0994" w:rsidRDefault="00FE0AFD" w:rsidP="00FE0AFD">
            <w:pPr>
              <w:jc w:val="center"/>
              <w:rPr>
                <w:rFonts w:ascii="Times New Roman" w:eastAsia="Times New Roman" w:hAnsi="Times New Roman" w:cs="Times New Roman"/>
                <w:sz w:val="16"/>
                <w:szCs w:val="16"/>
              </w:rPr>
            </w:pPr>
          </w:p>
          <w:p w14:paraId="5C7B12A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NL</w:t>
            </w:r>
          </w:p>
          <w:p w14:paraId="7887E8AF"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10F6751E" w14:textId="77777777" w:rsidR="00FE0AFD" w:rsidRPr="001B0994" w:rsidRDefault="00FE0AFD" w:rsidP="00FE0AFD">
            <w:pPr>
              <w:jc w:val="center"/>
              <w:rPr>
                <w:rFonts w:ascii="Times New Roman" w:eastAsia="Times New Roman" w:hAnsi="Times New Roman" w:cs="Times New Roman"/>
                <w:sz w:val="16"/>
                <w:szCs w:val="16"/>
              </w:rPr>
            </w:pPr>
          </w:p>
          <w:p w14:paraId="59F7B6F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8-18</w:t>
            </w:r>
          </w:p>
          <w:p w14:paraId="0F33355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(13.06)</w:t>
            </w:r>
          </w:p>
          <w:p w14:paraId="3A921E00"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1295C636" w14:textId="77777777" w:rsidR="00FE0AFD" w:rsidRPr="001B0994" w:rsidRDefault="00FE0AFD" w:rsidP="00FE0AFD">
            <w:pPr>
              <w:jc w:val="center"/>
              <w:rPr>
                <w:rFonts w:ascii="Times New Roman" w:eastAsia="Times New Roman" w:hAnsi="Times New Roman" w:cs="Times New Roman"/>
                <w:sz w:val="16"/>
                <w:szCs w:val="16"/>
              </w:rPr>
            </w:pPr>
          </w:p>
          <w:p w14:paraId="16E1C1C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57.28</w:t>
            </w:r>
          </w:p>
        </w:tc>
        <w:tc>
          <w:tcPr>
            <w:tcW w:w="1495" w:type="dxa"/>
          </w:tcPr>
          <w:p w14:paraId="6DD41063" w14:textId="77777777" w:rsidR="00FE0AFD" w:rsidRPr="001B0994" w:rsidRDefault="00FE0AFD" w:rsidP="00FE0AFD">
            <w:pPr>
              <w:jc w:val="center"/>
              <w:rPr>
                <w:rFonts w:ascii="Times New Roman" w:eastAsia="Times New Roman" w:hAnsi="Times New Roman" w:cs="Times New Roman"/>
                <w:sz w:val="16"/>
                <w:szCs w:val="16"/>
              </w:rPr>
            </w:pPr>
          </w:p>
          <w:p w14:paraId="7B85940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61.2 (CRTI)</w:t>
            </w:r>
          </w:p>
          <w:p w14:paraId="4E8CF0AA"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0FF98A0B" w14:textId="77777777" w:rsidR="00FE0AFD" w:rsidRPr="001B0994" w:rsidRDefault="00FE0AFD" w:rsidP="00FE0AFD">
            <w:pPr>
              <w:jc w:val="center"/>
              <w:rPr>
                <w:rFonts w:ascii="Times New Roman" w:eastAsia="Times New Roman" w:hAnsi="Times New Roman" w:cs="Times New Roman"/>
                <w:sz w:val="16"/>
                <w:szCs w:val="16"/>
              </w:rPr>
            </w:pPr>
          </w:p>
          <w:p w14:paraId="73318B2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CRTI</w:t>
            </w:r>
          </w:p>
          <w:p w14:paraId="4EB36799"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6F9E097E" w14:textId="77777777" w:rsidR="00FE0AFD" w:rsidRPr="001B0994" w:rsidRDefault="00FE0AFD" w:rsidP="00FE0AFD">
            <w:pPr>
              <w:jc w:val="center"/>
              <w:rPr>
                <w:rFonts w:ascii="Times New Roman" w:eastAsia="Times New Roman" w:hAnsi="Times New Roman" w:cs="Times New Roman"/>
                <w:sz w:val="16"/>
                <w:szCs w:val="16"/>
              </w:rPr>
            </w:pPr>
          </w:p>
          <w:p w14:paraId="1CDF0FAD"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34691EB7" w14:textId="77777777" w:rsidR="00FE0AFD" w:rsidRPr="00C656FC" w:rsidRDefault="00FE0AFD" w:rsidP="00FE0AFD">
            <w:pPr>
              <w:jc w:val="center"/>
              <w:rPr>
                <w:rFonts w:ascii="Times New Roman" w:eastAsia="Times New Roman" w:hAnsi="Times New Roman" w:cs="Times New Roman"/>
                <w:sz w:val="16"/>
                <w:szCs w:val="16"/>
                <w:lang w:val="en-GB"/>
              </w:rPr>
            </w:pPr>
          </w:p>
          <w:p w14:paraId="1354DF6D" w14:textId="6F8AE071"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60D196F6" w14:textId="77777777" w:rsidR="00FE0AFD" w:rsidRDefault="00FE0AFD" w:rsidP="00FE0AFD">
            <w:pPr>
              <w:jc w:val="center"/>
              <w:rPr>
                <w:rFonts w:ascii="Times New Roman" w:eastAsia="Times New Roman" w:hAnsi="Times New Roman" w:cs="Times New Roman"/>
                <w:sz w:val="16"/>
                <w:szCs w:val="16"/>
              </w:rPr>
            </w:pPr>
          </w:p>
          <w:p w14:paraId="481E85C0" w14:textId="639957F9" w:rsidR="00FE0AFD" w:rsidRPr="00C656FC"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7</w:t>
            </w:r>
          </w:p>
        </w:tc>
      </w:tr>
      <w:tr w:rsidR="00FE0AFD" w:rsidRPr="001B0994" w14:paraId="149383D0" w14:textId="718C5D98" w:rsidTr="00A42269">
        <w:tc>
          <w:tcPr>
            <w:tcW w:w="2438" w:type="dxa"/>
          </w:tcPr>
          <w:p w14:paraId="7C435A8B" w14:textId="77777777" w:rsidR="00FE0AFD" w:rsidRPr="00920C29" w:rsidRDefault="00FE0AFD" w:rsidP="00FE0AFD">
            <w:pPr>
              <w:rPr>
                <w:rFonts w:ascii="Times New Roman" w:eastAsia="Times New Roman" w:hAnsi="Times New Roman" w:cs="Times New Roman"/>
                <w:sz w:val="16"/>
                <w:szCs w:val="16"/>
                <w:lang w:val="en-US"/>
              </w:rPr>
            </w:pPr>
            <w:r w:rsidRPr="00920C29">
              <w:rPr>
                <w:rFonts w:ascii="Times New Roman" w:eastAsia="Times New Roman" w:hAnsi="Times New Roman" w:cs="Times New Roman"/>
                <w:sz w:val="16"/>
                <w:szCs w:val="16"/>
                <w:lang w:val="en-US"/>
              </w:rPr>
              <w:t>Deblinger et al. (1996)</w:t>
            </w:r>
          </w:p>
          <w:p w14:paraId="3EF586A0" w14:textId="6ABAA305" w:rsidR="00FE0AFD" w:rsidRPr="00920C29" w:rsidRDefault="00FE0AFD" w:rsidP="00FE0AFD">
            <w:pPr>
              <w:rPr>
                <w:rFonts w:ascii="Times New Roman" w:eastAsia="Times New Roman" w:hAnsi="Times New Roman" w:cs="Times New Roman"/>
                <w:sz w:val="16"/>
                <w:szCs w:val="16"/>
                <w:lang w:val="en-US"/>
              </w:rPr>
            </w:pPr>
            <w:r w:rsidRPr="00920C29">
              <w:rPr>
                <w:rFonts w:ascii="Times New Roman" w:eastAsia="Times New Roman" w:hAnsi="Times New Roman" w:cs="Times New Roman"/>
                <w:sz w:val="16"/>
                <w:szCs w:val="16"/>
                <w:lang w:val="en-US"/>
              </w:rPr>
              <w:t>TF-CBT-c (12 sessions, 45 min.)</w:t>
            </w:r>
          </w:p>
          <w:p w14:paraId="6C3A72FA" w14:textId="77777777" w:rsidR="00FE0AFD" w:rsidRPr="00920C29" w:rsidRDefault="00FE0AFD" w:rsidP="00FE0AFD">
            <w:pPr>
              <w:rPr>
                <w:rFonts w:ascii="Times New Roman" w:eastAsia="Times New Roman" w:hAnsi="Times New Roman" w:cs="Times New Roman"/>
                <w:sz w:val="16"/>
                <w:szCs w:val="16"/>
                <w:lang w:val="en-US"/>
              </w:rPr>
            </w:pPr>
            <w:r w:rsidRPr="00920C29">
              <w:rPr>
                <w:rFonts w:ascii="Times New Roman" w:eastAsia="Times New Roman" w:hAnsi="Times New Roman" w:cs="Times New Roman"/>
                <w:sz w:val="16"/>
                <w:szCs w:val="16"/>
                <w:lang w:val="en-US"/>
              </w:rPr>
              <w:t>TF-CBT-c&amp;p (12 sessions 90 min.)</w:t>
            </w:r>
          </w:p>
          <w:p w14:paraId="24FE38D4" w14:textId="2262926D" w:rsidR="00FE0AFD" w:rsidRPr="00920C29" w:rsidRDefault="00FE0AFD" w:rsidP="00FE0AFD">
            <w:pPr>
              <w:rPr>
                <w:rFonts w:ascii="Times New Roman" w:eastAsia="Times New Roman" w:hAnsi="Times New Roman" w:cs="Times New Roman"/>
                <w:sz w:val="16"/>
                <w:szCs w:val="16"/>
                <w:vertAlign w:val="superscript"/>
                <w:lang w:val="en-US"/>
              </w:rPr>
            </w:pPr>
            <w:r>
              <w:rPr>
                <w:rFonts w:ascii="Times New Roman" w:eastAsia="Times New Roman" w:hAnsi="Times New Roman" w:cs="Times New Roman"/>
                <w:sz w:val="16"/>
                <w:szCs w:val="16"/>
                <w:lang w:val="en-US"/>
              </w:rPr>
              <w:t>ACC/TAU</w:t>
            </w:r>
            <w:r w:rsidRPr="00920C29">
              <w:rPr>
                <w:rFonts w:ascii="Times New Roman" w:eastAsia="Times New Roman" w:hAnsi="Times New Roman" w:cs="Times New Roman"/>
                <w:sz w:val="16"/>
                <w:szCs w:val="16"/>
                <w:lang w:val="en-US"/>
              </w:rPr>
              <w:t xml:space="preserve"> (n.r.)</w:t>
            </w:r>
          </w:p>
        </w:tc>
        <w:tc>
          <w:tcPr>
            <w:tcW w:w="551" w:type="dxa"/>
          </w:tcPr>
          <w:p w14:paraId="47D6D49D" w14:textId="77777777" w:rsidR="00FE0AFD" w:rsidRPr="00920C29" w:rsidRDefault="00FE0AFD" w:rsidP="00FE0AFD">
            <w:pPr>
              <w:jc w:val="center"/>
              <w:rPr>
                <w:rFonts w:ascii="Times New Roman" w:eastAsia="Times New Roman" w:hAnsi="Times New Roman" w:cs="Times New Roman"/>
                <w:sz w:val="16"/>
                <w:szCs w:val="16"/>
                <w:lang w:val="en-US"/>
              </w:rPr>
            </w:pPr>
          </w:p>
          <w:p w14:paraId="17A75C5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24</w:t>
            </w:r>
          </w:p>
          <w:p w14:paraId="0A8E05C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22</w:t>
            </w:r>
          </w:p>
          <w:p w14:paraId="2B8D4216" w14:textId="77777777" w:rsidR="00FE0AFD" w:rsidRDefault="00FE0AFD" w:rsidP="00FE0AFD">
            <w:pPr>
              <w:jc w:val="center"/>
              <w:rPr>
                <w:rFonts w:ascii="Times New Roman" w:eastAsia="Times New Roman" w:hAnsi="Times New Roman" w:cs="Times New Roman"/>
                <w:sz w:val="16"/>
                <w:szCs w:val="16"/>
              </w:rPr>
            </w:pPr>
          </w:p>
          <w:p w14:paraId="3FE57CDC" w14:textId="150CEA82"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22</w:t>
            </w:r>
          </w:p>
          <w:p w14:paraId="61F3E181"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4848FAE4" w14:textId="77777777" w:rsidR="00FE0AFD" w:rsidRPr="001B0994" w:rsidRDefault="00FE0AFD" w:rsidP="00FE0AFD">
            <w:pPr>
              <w:jc w:val="center"/>
              <w:rPr>
                <w:rFonts w:ascii="Times New Roman" w:eastAsia="Times New Roman" w:hAnsi="Times New Roman" w:cs="Times New Roman"/>
                <w:sz w:val="16"/>
                <w:szCs w:val="16"/>
                <w:lang w:val="en-US"/>
              </w:rPr>
            </w:pPr>
          </w:p>
          <w:p w14:paraId="32CDE056"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1F23FF1D" w14:textId="77777777" w:rsidR="00FE0AFD" w:rsidRPr="00D33D53"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w:t>
            </w:r>
            <w:r>
              <w:rPr>
                <w:rFonts w:ascii="Times New Roman" w:eastAsia="Times New Roman" w:hAnsi="Times New Roman" w:cs="Times New Roman"/>
                <w:sz w:val="16"/>
                <w:szCs w:val="16"/>
                <w:lang w:val="en-US"/>
              </w:rPr>
              <w:t>ua</w:t>
            </w:r>
            <w:r w:rsidRPr="001B0994">
              <w:rPr>
                <w:rFonts w:ascii="Times New Roman" w:eastAsia="Times New Roman" w:hAnsi="Times New Roman" w:cs="Times New Roman"/>
                <w:sz w:val="16"/>
                <w:szCs w:val="16"/>
                <w:lang w:val="en-US"/>
              </w:rPr>
              <w:t>l, child only</w:t>
            </w:r>
            <w:r>
              <w:rPr>
                <w:rFonts w:ascii="Times New Roman" w:eastAsia="Times New Roman" w:hAnsi="Times New Roman" w:cs="Times New Roman"/>
                <w:sz w:val="16"/>
                <w:szCs w:val="16"/>
                <w:lang w:val="en-US"/>
              </w:rPr>
              <w:t xml:space="preserve"> vs.</w:t>
            </w:r>
            <w:r w:rsidRPr="001B0994">
              <w:rPr>
                <w:rFonts w:ascii="Times New Roman" w:eastAsia="Times New Roman" w:hAnsi="Times New Roman" w:cs="Times New Roman"/>
                <w:sz w:val="16"/>
                <w:szCs w:val="16"/>
                <w:lang w:val="en-US"/>
              </w:rPr>
              <w:t xml:space="preserve"> child &amp; parent</w:t>
            </w:r>
            <w:r w:rsidRPr="00D33D53">
              <w:rPr>
                <w:rFonts w:ascii="Times New Roman" w:eastAsia="Times New Roman" w:hAnsi="Times New Roman" w:cs="Times New Roman"/>
                <w:sz w:val="16"/>
                <w:szCs w:val="16"/>
                <w:lang w:val="en-GB"/>
              </w:rPr>
              <w:t>)</w:t>
            </w:r>
          </w:p>
          <w:p w14:paraId="047E87DC" w14:textId="77777777" w:rsidR="00FE0AFD" w:rsidRPr="00D33D53" w:rsidRDefault="00FE0AFD" w:rsidP="00FE0AFD">
            <w:pPr>
              <w:jc w:val="center"/>
              <w:rPr>
                <w:rFonts w:ascii="Times New Roman" w:eastAsia="Times New Roman" w:hAnsi="Times New Roman" w:cs="Times New Roman"/>
                <w:sz w:val="16"/>
                <w:szCs w:val="16"/>
                <w:lang w:val="en-GB"/>
              </w:rPr>
            </w:pPr>
          </w:p>
        </w:tc>
        <w:tc>
          <w:tcPr>
            <w:tcW w:w="1090" w:type="dxa"/>
          </w:tcPr>
          <w:p w14:paraId="052EA804" w14:textId="77777777" w:rsidR="00FE0AFD" w:rsidRPr="00D33D53" w:rsidRDefault="00FE0AFD" w:rsidP="00FE0AFD">
            <w:pPr>
              <w:jc w:val="center"/>
              <w:rPr>
                <w:rFonts w:ascii="Times New Roman" w:eastAsia="Times New Roman" w:hAnsi="Times New Roman" w:cs="Times New Roman"/>
                <w:sz w:val="16"/>
                <w:szCs w:val="16"/>
                <w:lang w:val="en-GB"/>
              </w:rPr>
            </w:pPr>
          </w:p>
          <w:p w14:paraId="69F0518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4375A5F4" w14:textId="77777777" w:rsidR="00FE0AFD" w:rsidRPr="001B0994" w:rsidRDefault="00FE0AFD" w:rsidP="00FE0AFD">
            <w:pPr>
              <w:jc w:val="center"/>
              <w:rPr>
                <w:rFonts w:ascii="Times New Roman" w:eastAsia="Times New Roman" w:hAnsi="Times New Roman" w:cs="Times New Roman"/>
                <w:sz w:val="16"/>
                <w:szCs w:val="16"/>
              </w:rPr>
            </w:pPr>
          </w:p>
          <w:p w14:paraId="136C54A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7–13</w:t>
            </w:r>
          </w:p>
          <w:p w14:paraId="3DF8BB2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(9.8)</w:t>
            </w:r>
          </w:p>
          <w:p w14:paraId="0A2F8B67"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5D039A8D" w14:textId="77777777" w:rsidR="00FE0AFD" w:rsidRPr="001B0994" w:rsidRDefault="00FE0AFD" w:rsidP="00FE0AFD">
            <w:pPr>
              <w:jc w:val="center"/>
              <w:rPr>
                <w:rFonts w:ascii="Times New Roman" w:eastAsia="Times New Roman" w:hAnsi="Times New Roman" w:cs="Times New Roman"/>
                <w:sz w:val="16"/>
                <w:szCs w:val="16"/>
              </w:rPr>
            </w:pPr>
          </w:p>
          <w:p w14:paraId="6E4CEC8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83.00</w:t>
            </w:r>
          </w:p>
        </w:tc>
        <w:tc>
          <w:tcPr>
            <w:tcW w:w="1495" w:type="dxa"/>
          </w:tcPr>
          <w:p w14:paraId="181B3164" w14:textId="77777777" w:rsidR="00FE0AFD" w:rsidRPr="001B0994" w:rsidRDefault="00FE0AFD" w:rsidP="00FE0AFD">
            <w:pPr>
              <w:jc w:val="center"/>
              <w:rPr>
                <w:rFonts w:ascii="Times New Roman" w:eastAsia="Times New Roman" w:hAnsi="Times New Roman" w:cs="Times New Roman"/>
                <w:sz w:val="16"/>
                <w:szCs w:val="16"/>
              </w:rPr>
            </w:pPr>
          </w:p>
          <w:p w14:paraId="6642994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 (K-SADS)</w:t>
            </w:r>
          </w:p>
        </w:tc>
        <w:tc>
          <w:tcPr>
            <w:tcW w:w="1090" w:type="dxa"/>
          </w:tcPr>
          <w:p w14:paraId="23FF0B5E" w14:textId="77777777" w:rsidR="00FE0AFD" w:rsidRPr="001B0994" w:rsidRDefault="00FE0AFD" w:rsidP="00FE0AFD">
            <w:pPr>
              <w:jc w:val="center"/>
              <w:rPr>
                <w:rFonts w:ascii="Times New Roman" w:eastAsia="Times New Roman" w:hAnsi="Times New Roman" w:cs="Times New Roman"/>
                <w:sz w:val="16"/>
                <w:szCs w:val="16"/>
              </w:rPr>
            </w:pPr>
          </w:p>
          <w:p w14:paraId="0A63CF1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K-SADS</w:t>
            </w:r>
          </w:p>
        </w:tc>
        <w:tc>
          <w:tcPr>
            <w:tcW w:w="1090" w:type="dxa"/>
          </w:tcPr>
          <w:p w14:paraId="76601829" w14:textId="77777777" w:rsidR="00FE0AFD" w:rsidRPr="001B0994" w:rsidRDefault="00FE0AFD" w:rsidP="00FE0AFD">
            <w:pPr>
              <w:jc w:val="center"/>
              <w:rPr>
                <w:rFonts w:ascii="Times New Roman" w:eastAsia="Times New Roman" w:hAnsi="Times New Roman" w:cs="Times New Roman"/>
                <w:sz w:val="16"/>
                <w:szCs w:val="16"/>
              </w:rPr>
            </w:pPr>
          </w:p>
          <w:p w14:paraId="5F8BD30E"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Compl.</w:t>
            </w:r>
          </w:p>
        </w:tc>
        <w:tc>
          <w:tcPr>
            <w:tcW w:w="1359" w:type="dxa"/>
          </w:tcPr>
          <w:p w14:paraId="122CAB29" w14:textId="77777777" w:rsidR="00FE0AFD" w:rsidRPr="001B0994" w:rsidRDefault="00FE0AFD" w:rsidP="00FE0AFD">
            <w:pPr>
              <w:jc w:val="center"/>
              <w:rPr>
                <w:rFonts w:ascii="Times New Roman" w:eastAsia="Times New Roman" w:hAnsi="Times New Roman" w:cs="Times New Roman"/>
                <w:sz w:val="16"/>
                <w:szCs w:val="16"/>
              </w:rPr>
            </w:pPr>
          </w:p>
          <w:p w14:paraId="56AF0D06" w14:textId="3DD1498F"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Sexual assault</w:t>
            </w:r>
            <w:r>
              <w:rPr>
                <w:rFonts w:ascii="Times New Roman" w:eastAsia="Times New Roman" w:hAnsi="Times New Roman" w:cs="Times New Roman"/>
                <w:sz w:val="16"/>
                <w:szCs w:val="16"/>
              </w:rPr>
              <w:br/>
            </w:r>
          </w:p>
        </w:tc>
        <w:tc>
          <w:tcPr>
            <w:tcW w:w="1359" w:type="dxa"/>
          </w:tcPr>
          <w:p w14:paraId="0CD0C7EC" w14:textId="77777777" w:rsidR="00FE0AFD" w:rsidRDefault="00FE0AFD" w:rsidP="00FE0AFD">
            <w:pPr>
              <w:jc w:val="center"/>
              <w:rPr>
                <w:rFonts w:ascii="Times New Roman" w:eastAsia="Times New Roman" w:hAnsi="Times New Roman" w:cs="Times New Roman"/>
                <w:sz w:val="16"/>
                <w:szCs w:val="16"/>
              </w:rPr>
            </w:pPr>
          </w:p>
          <w:p w14:paraId="0BD54D94" w14:textId="409261C1"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3</w:t>
            </w:r>
          </w:p>
        </w:tc>
      </w:tr>
      <w:tr w:rsidR="00FE0AFD" w:rsidRPr="001B0994" w14:paraId="3173C7AA" w14:textId="71BAEE99"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7A3473DD"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Diehle et al. (2015)</w:t>
            </w:r>
          </w:p>
          <w:p w14:paraId="494DD30E"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TF-CBT (12 sessions, 60 min.)</w:t>
            </w:r>
          </w:p>
          <w:p w14:paraId="49A69DF9"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EMDR (12 sessions, 60 min.)</w:t>
            </w:r>
          </w:p>
          <w:p w14:paraId="180723CA"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br/>
            </w:r>
          </w:p>
        </w:tc>
        <w:tc>
          <w:tcPr>
            <w:tcW w:w="551" w:type="dxa"/>
          </w:tcPr>
          <w:p w14:paraId="64F4B70D" w14:textId="77777777" w:rsidR="00FE0AFD" w:rsidRPr="001B0994" w:rsidRDefault="00FE0AFD" w:rsidP="00FE0AFD">
            <w:pPr>
              <w:jc w:val="center"/>
              <w:rPr>
                <w:rFonts w:ascii="Times New Roman" w:eastAsia="Times New Roman" w:hAnsi="Times New Roman" w:cs="Times New Roman"/>
                <w:sz w:val="16"/>
                <w:szCs w:val="16"/>
              </w:rPr>
            </w:pPr>
          </w:p>
          <w:p w14:paraId="1B1F502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23</w:t>
            </w:r>
          </w:p>
          <w:p w14:paraId="1B53C21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25</w:t>
            </w:r>
          </w:p>
          <w:p w14:paraId="774A9E5C"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404D6F19" w14:textId="77777777" w:rsidR="00FE0AFD" w:rsidRPr="001B0994" w:rsidRDefault="00FE0AFD" w:rsidP="00FE0AFD">
            <w:pPr>
              <w:jc w:val="center"/>
              <w:rPr>
                <w:rFonts w:ascii="Times New Roman" w:eastAsia="Times New Roman" w:hAnsi="Times New Roman" w:cs="Times New Roman"/>
                <w:sz w:val="16"/>
                <w:szCs w:val="16"/>
                <w:lang w:val="en-US"/>
              </w:rPr>
            </w:pPr>
          </w:p>
          <w:p w14:paraId="75ABE3E7"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r>
              <w:rPr>
                <w:rFonts w:ascii="Times New Roman" w:eastAsia="Times New Roman" w:hAnsi="Times New Roman" w:cs="Times New Roman"/>
                <w:sz w:val="16"/>
                <w:szCs w:val="16"/>
                <w:lang w:val="en-US"/>
              </w:rPr>
              <w:t>,</w:t>
            </w:r>
          </w:p>
          <w:p w14:paraId="5E52FC3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EMDR</w:t>
            </w:r>
          </w:p>
          <w:p w14:paraId="36A104A0"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 parent involvement in both conditions)</w:t>
            </w:r>
          </w:p>
          <w:p w14:paraId="626EC0F6" w14:textId="63AB1DBF"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4DED7A94" w14:textId="77777777" w:rsidR="00FE0AFD" w:rsidRPr="001B0994" w:rsidRDefault="00FE0AFD" w:rsidP="00FE0AFD">
            <w:pPr>
              <w:jc w:val="center"/>
              <w:rPr>
                <w:rFonts w:ascii="Times New Roman" w:eastAsia="Times New Roman" w:hAnsi="Times New Roman" w:cs="Times New Roman"/>
                <w:sz w:val="16"/>
                <w:szCs w:val="16"/>
                <w:lang w:val="en-US"/>
              </w:rPr>
            </w:pPr>
          </w:p>
          <w:p w14:paraId="2A84581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NL</w:t>
            </w:r>
          </w:p>
        </w:tc>
        <w:tc>
          <w:tcPr>
            <w:tcW w:w="1090" w:type="dxa"/>
          </w:tcPr>
          <w:p w14:paraId="3234E391" w14:textId="77777777" w:rsidR="00FE0AFD" w:rsidRPr="001B0994" w:rsidRDefault="00FE0AFD" w:rsidP="00FE0AFD">
            <w:pPr>
              <w:jc w:val="center"/>
              <w:rPr>
                <w:rFonts w:ascii="Times New Roman" w:eastAsia="Times New Roman" w:hAnsi="Times New Roman" w:cs="Times New Roman"/>
                <w:sz w:val="16"/>
                <w:szCs w:val="16"/>
              </w:rPr>
            </w:pPr>
          </w:p>
          <w:p w14:paraId="320B10C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8–18</w:t>
            </w:r>
          </w:p>
          <w:p w14:paraId="6D8ECF9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(12.9)</w:t>
            </w:r>
          </w:p>
          <w:p w14:paraId="1ABDFFDD"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060D8373" w14:textId="77777777" w:rsidR="00FE0AFD" w:rsidRPr="001B0994" w:rsidRDefault="00FE0AFD" w:rsidP="00FE0AFD">
            <w:pPr>
              <w:jc w:val="center"/>
              <w:rPr>
                <w:rFonts w:ascii="Times New Roman" w:eastAsia="Times New Roman" w:hAnsi="Times New Roman" w:cs="Times New Roman"/>
                <w:sz w:val="16"/>
                <w:szCs w:val="16"/>
              </w:rPr>
            </w:pPr>
          </w:p>
          <w:p w14:paraId="4F78952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62.50</w:t>
            </w:r>
          </w:p>
        </w:tc>
        <w:tc>
          <w:tcPr>
            <w:tcW w:w="1495" w:type="dxa"/>
          </w:tcPr>
          <w:p w14:paraId="5FFF438C" w14:textId="77777777" w:rsidR="00FE0AFD" w:rsidRPr="001B0994" w:rsidRDefault="00FE0AFD" w:rsidP="00FE0AFD">
            <w:pPr>
              <w:jc w:val="center"/>
              <w:rPr>
                <w:rFonts w:ascii="Times New Roman" w:eastAsia="Times New Roman" w:hAnsi="Times New Roman" w:cs="Times New Roman"/>
                <w:sz w:val="16"/>
                <w:szCs w:val="16"/>
              </w:rPr>
            </w:pPr>
          </w:p>
          <w:p w14:paraId="5ECF4326" w14:textId="75B6D9F9"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r w:rsidRPr="001B0994">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ADIS-P</w:t>
            </w:r>
            <w:r w:rsidRPr="001B0994">
              <w:rPr>
                <w:rFonts w:ascii="Times New Roman" w:eastAsia="Times New Roman" w:hAnsi="Times New Roman" w:cs="Times New Roman"/>
                <w:sz w:val="16"/>
                <w:szCs w:val="16"/>
              </w:rPr>
              <w:t>)</w:t>
            </w:r>
          </w:p>
        </w:tc>
        <w:tc>
          <w:tcPr>
            <w:tcW w:w="1090" w:type="dxa"/>
          </w:tcPr>
          <w:p w14:paraId="504FFB38" w14:textId="77777777" w:rsidR="00FE0AFD" w:rsidRPr="001B0994" w:rsidRDefault="00FE0AFD" w:rsidP="00FE0AFD">
            <w:pPr>
              <w:jc w:val="center"/>
              <w:rPr>
                <w:rFonts w:ascii="Times New Roman" w:eastAsia="Times New Roman" w:hAnsi="Times New Roman" w:cs="Times New Roman"/>
                <w:sz w:val="16"/>
                <w:szCs w:val="16"/>
              </w:rPr>
            </w:pPr>
          </w:p>
          <w:p w14:paraId="27657B3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CAPS-CA</w:t>
            </w:r>
          </w:p>
        </w:tc>
        <w:tc>
          <w:tcPr>
            <w:tcW w:w="1090" w:type="dxa"/>
          </w:tcPr>
          <w:p w14:paraId="72F0AB6F" w14:textId="77777777" w:rsidR="00FE0AFD" w:rsidRPr="001B0994" w:rsidRDefault="00FE0AFD" w:rsidP="00FE0AFD">
            <w:pPr>
              <w:jc w:val="center"/>
              <w:rPr>
                <w:rFonts w:ascii="Times New Roman" w:eastAsia="Times New Roman" w:hAnsi="Times New Roman" w:cs="Times New Roman"/>
                <w:sz w:val="16"/>
                <w:szCs w:val="16"/>
              </w:rPr>
            </w:pPr>
          </w:p>
          <w:p w14:paraId="15EDAD13"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5A156D2B" w14:textId="77777777" w:rsidR="00FE0AFD" w:rsidRPr="00C656FC" w:rsidRDefault="00FE0AFD" w:rsidP="00FE0AFD">
            <w:pPr>
              <w:jc w:val="center"/>
              <w:rPr>
                <w:rFonts w:ascii="Times New Roman" w:eastAsia="Times New Roman" w:hAnsi="Times New Roman" w:cs="Times New Roman"/>
                <w:sz w:val="16"/>
                <w:szCs w:val="16"/>
                <w:lang w:val="en-GB"/>
              </w:rPr>
            </w:pPr>
          </w:p>
          <w:p w14:paraId="0309FE77" w14:textId="10493418"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4ABD0BB8" w14:textId="77777777" w:rsidR="00FE0AFD" w:rsidRDefault="00FE0AFD" w:rsidP="00FE0AFD">
            <w:pPr>
              <w:jc w:val="center"/>
              <w:rPr>
                <w:rFonts w:ascii="Times New Roman" w:eastAsia="Times New Roman" w:hAnsi="Times New Roman" w:cs="Times New Roman"/>
                <w:sz w:val="16"/>
                <w:szCs w:val="16"/>
              </w:rPr>
            </w:pPr>
          </w:p>
          <w:p w14:paraId="5ED8A765" w14:textId="51776D2E" w:rsidR="00FE0AFD" w:rsidRPr="00C656FC"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6</w:t>
            </w:r>
          </w:p>
        </w:tc>
      </w:tr>
      <w:tr w:rsidR="00FE0AFD" w:rsidRPr="001B0994" w14:paraId="4D3E931F" w14:textId="27EA357F" w:rsidTr="00A42269">
        <w:tc>
          <w:tcPr>
            <w:tcW w:w="2438" w:type="dxa"/>
          </w:tcPr>
          <w:p w14:paraId="41BF9396"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Dorsey et al. (2020)</w:t>
            </w:r>
          </w:p>
          <w:p w14:paraId="6D8DAF44"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(15 sessions, n.r.)</w:t>
            </w:r>
          </w:p>
          <w:p w14:paraId="6F89B25F" w14:textId="7353A63B"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ACC/UC</w:t>
            </w:r>
            <w:r w:rsidRPr="001B0994">
              <w:rPr>
                <w:rFonts w:ascii="Times New Roman" w:eastAsia="Times New Roman" w:hAnsi="Times New Roman" w:cs="Times New Roman"/>
                <w:sz w:val="16"/>
                <w:szCs w:val="16"/>
              </w:rPr>
              <w:t xml:space="preserve"> (n.r.)</w:t>
            </w:r>
          </w:p>
          <w:p w14:paraId="108CCB4B"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br/>
            </w:r>
          </w:p>
        </w:tc>
        <w:tc>
          <w:tcPr>
            <w:tcW w:w="551" w:type="dxa"/>
          </w:tcPr>
          <w:p w14:paraId="045FBB91" w14:textId="77777777" w:rsidR="00FE0AFD" w:rsidRPr="001B0994" w:rsidRDefault="00FE0AFD" w:rsidP="00FE0AFD">
            <w:pPr>
              <w:jc w:val="center"/>
              <w:rPr>
                <w:rFonts w:ascii="Times New Roman" w:eastAsia="Times New Roman" w:hAnsi="Times New Roman" w:cs="Times New Roman"/>
                <w:sz w:val="16"/>
                <w:szCs w:val="16"/>
              </w:rPr>
            </w:pPr>
          </w:p>
          <w:p w14:paraId="67AB497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96</w:t>
            </w:r>
          </w:p>
          <w:p w14:paraId="312D74D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96</w:t>
            </w:r>
          </w:p>
        </w:tc>
        <w:tc>
          <w:tcPr>
            <w:tcW w:w="1360" w:type="dxa"/>
          </w:tcPr>
          <w:p w14:paraId="1A2843C8" w14:textId="77777777" w:rsidR="00FE0AFD" w:rsidRPr="001B0994" w:rsidRDefault="00FE0AFD" w:rsidP="00FE0AFD">
            <w:pPr>
              <w:jc w:val="center"/>
              <w:rPr>
                <w:rFonts w:ascii="Times New Roman" w:eastAsia="Times New Roman" w:hAnsi="Times New Roman" w:cs="Times New Roman"/>
                <w:sz w:val="16"/>
                <w:szCs w:val="16"/>
                <w:lang w:val="en-US"/>
              </w:rPr>
            </w:pPr>
          </w:p>
          <w:p w14:paraId="15BD07B5"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05DD19B8" w14:textId="0FDD5923"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 (individual </w:t>
            </w:r>
            <w:r>
              <w:rPr>
                <w:rFonts w:ascii="Times New Roman" w:eastAsia="Times New Roman" w:hAnsi="Times New Roman" w:cs="Times New Roman"/>
                <w:sz w:val="16"/>
                <w:szCs w:val="16"/>
                <w:lang w:val="en-US"/>
              </w:rPr>
              <w:t>and</w:t>
            </w:r>
            <w:r w:rsidRPr="001B0994">
              <w:rPr>
                <w:rFonts w:ascii="Times New Roman" w:eastAsia="Times New Roman" w:hAnsi="Times New Roman" w:cs="Times New Roman"/>
                <w:sz w:val="16"/>
                <w:szCs w:val="16"/>
                <w:lang w:val="en-US"/>
              </w:rPr>
              <w:t xml:space="preserve"> group</w:t>
            </w:r>
            <w:r>
              <w:rPr>
                <w:rFonts w:ascii="Times New Roman" w:eastAsia="Times New Roman" w:hAnsi="Times New Roman" w:cs="Times New Roman"/>
                <w:sz w:val="16"/>
                <w:szCs w:val="16"/>
                <w:lang w:val="en-US"/>
              </w:rPr>
              <w:t xml:space="preserve"> mixed</w:t>
            </w:r>
            <w:r w:rsidRPr="001B0994">
              <w:rPr>
                <w:rFonts w:ascii="Times New Roman" w:eastAsia="Times New Roman" w:hAnsi="Times New Roman" w:cs="Times New Roman"/>
                <w:sz w:val="16"/>
                <w:szCs w:val="16"/>
                <w:lang w:val="en-US"/>
              </w:rPr>
              <w:t>)</w:t>
            </w:r>
          </w:p>
        </w:tc>
        <w:tc>
          <w:tcPr>
            <w:tcW w:w="1090" w:type="dxa"/>
          </w:tcPr>
          <w:p w14:paraId="0E30686F" w14:textId="77777777" w:rsidR="00FE0AFD" w:rsidRPr="001B0994" w:rsidRDefault="00FE0AFD" w:rsidP="00FE0AFD">
            <w:pPr>
              <w:jc w:val="center"/>
              <w:rPr>
                <w:rFonts w:ascii="Times New Roman" w:eastAsia="Times New Roman" w:hAnsi="Times New Roman" w:cs="Times New Roman"/>
                <w:sz w:val="16"/>
                <w:szCs w:val="16"/>
                <w:lang w:val="en-US"/>
              </w:rPr>
            </w:pPr>
          </w:p>
          <w:p w14:paraId="722333D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Kenya</w:t>
            </w:r>
          </w:p>
          <w:p w14:paraId="4B882D1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/urban</w:t>
            </w:r>
          </w:p>
        </w:tc>
        <w:tc>
          <w:tcPr>
            <w:tcW w:w="1090" w:type="dxa"/>
          </w:tcPr>
          <w:p w14:paraId="4237E7B0" w14:textId="77777777" w:rsidR="00FE0AFD" w:rsidRPr="001B0994" w:rsidRDefault="00FE0AFD" w:rsidP="00FE0AFD">
            <w:pPr>
              <w:jc w:val="center"/>
              <w:rPr>
                <w:rFonts w:ascii="Times New Roman" w:eastAsia="Times New Roman" w:hAnsi="Times New Roman" w:cs="Times New Roman"/>
                <w:sz w:val="16"/>
                <w:szCs w:val="16"/>
              </w:rPr>
            </w:pPr>
          </w:p>
          <w:p w14:paraId="75C0143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7-13</w:t>
            </w:r>
          </w:p>
          <w:p w14:paraId="64D4748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(10.7)</w:t>
            </w:r>
          </w:p>
          <w:p w14:paraId="4587EE5C"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0AD00E8D" w14:textId="77777777" w:rsidR="00FE0AFD" w:rsidRPr="001B0994" w:rsidRDefault="00FE0AFD" w:rsidP="00FE0AFD">
            <w:pPr>
              <w:jc w:val="center"/>
              <w:rPr>
                <w:rFonts w:ascii="Times New Roman" w:eastAsia="Times New Roman" w:hAnsi="Times New Roman" w:cs="Times New Roman"/>
                <w:sz w:val="16"/>
                <w:szCs w:val="16"/>
              </w:rPr>
            </w:pPr>
          </w:p>
          <w:p w14:paraId="6ACAE38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50</w:t>
            </w:r>
          </w:p>
        </w:tc>
        <w:tc>
          <w:tcPr>
            <w:tcW w:w="1495" w:type="dxa"/>
          </w:tcPr>
          <w:p w14:paraId="0486B31E" w14:textId="77777777" w:rsidR="00FE0AFD" w:rsidRPr="001B0994" w:rsidRDefault="00FE0AFD" w:rsidP="00FE0AFD">
            <w:pPr>
              <w:jc w:val="center"/>
              <w:rPr>
                <w:rFonts w:ascii="Times New Roman" w:eastAsia="Times New Roman" w:hAnsi="Times New Roman" w:cs="Times New Roman"/>
                <w:sz w:val="16"/>
                <w:szCs w:val="16"/>
              </w:rPr>
            </w:pPr>
          </w:p>
          <w:p w14:paraId="3E92451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(CPSS)</w:t>
            </w:r>
          </w:p>
        </w:tc>
        <w:tc>
          <w:tcPr>
            <w:tcW w:w="1090" w:type="dxa"/>
          </w:tcPr>
          <w:p w14:paraId="0C705560" w14:textId="77777777" w:rsidR="00FE0AFD" w:rsidRPr="001B0994" w:rsidRDefault="00FE0AFD" w:rsidP="00FE0AFD">
            <w:pPr>
              <w:jc w:val="center"/>
              <w:rPr>
                <w:rFonts w:ascii="Times New Roman" w:eastAsia="Times New Roman" w:hAnsi="Times New Roman" w:cs="Times New Roman"/>
                <w:sz w:val="16"/>
                <w:szCs w:val="16"/>
              </w:rPr>
            </w:pPr>
          </w:p>
          <w:p w14:paraId="4C88003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CPSS</w:t>
            </w:r>
          </w:p>
        </w:tc>
        <w:tc>
          <w:tcPr>
            <w:tcW w:w="1090" w:type="dxa"/>
          </w:tcPr>
          <w:p w14:paraId="2A6E5849" w14:textId="77777777" w:rsidR="00FE0AFD" w:rsidRPr="001B0994" w:rsidRDefault="00FE0AFD" w:rsidP="00FE0AFD">
            <w:pPr>
              <w:jc w:val="center"/>
              <w:rPr>
                <w:rFonts w:ascii="Times New Roman" w:eastAsia="Times New Roman" w:hAnsi="Times New Roman" w:cs="Times New Roman"/>
                <w:sz w:val="16"/>
                <w:szCs w:val="16"/>
              </w:rPr>
            </w:pPr>
          </w:p>
          <w:p w14:paraId="663DBADD"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6936A206" w14:textId="77777777" w:rsidR="00FE0AFD" w:rsidRPr="008F2D5B" w:rsidRDefault="00FE0AFD" w:rsidP="00FE0AFD">
            <w:pPr>
              <w:jc w:val="center"/>
              <w:rPr>
                <w:rFonts w:ascii="Times New Roman" w:eastAsia="Times New Roman" w:hAnsi="Times New Roman" w:cs="Times New Roman"/>
                <w:sz w:val="16"/>
                <w:szCs w:val="16"/>
                <w:lang w:val="en-GB"/>
              </w:rPr>
            </w:pPr>
          </w:p>
          <w:p w14:paraId="6FF2B60A" w14:textId="7B4589EC" w:rsidR="00FE0AFD" w:rsidRPr="008F2D5B" w:rsidRDefault="00FE0AFD" w:rsidP="00FE0AFD">
            <w:pPr>
              <w:jc w:val="center"/>
              <w:rPr>
                <w:rFonts w:ascii="Times New Roman" w:eastAsia="Times New Roman" w:hAnsi="Times New Roman" w:cs="Times New Roman"/>
                <w:b/>
                <w:sz w:val="16"/>
                <w:szCs w:val="16"/>
                <w:lang w:val="en-GB"/>
              </w:rPr>
            </w:pPr>
            <w:r w:rsidRPr="008F2D5B">
              <w:rPr>
                <w:rFonts w:ascii="Times New Roman" w:eastAsia="Times New Roman" w:hAnsi="Times New Roman" w:cs="Times New Roman"/>
                <w:sz w:val="16"/>
                <w:szCs w:val="16"/>
                <w:lang w:val="en-GB"/>
              </w:rPr>
              <w:t>Parental death and othe</w:t>
            </w:r>
            <w:r>
              <w:rPr>
                <w:rFonts w:ascii="Times New Roman" w:eastAsia="Times New Roman" w:hAnsi="Times New Roman" w:cs="Times New Roman"/>
                <w:sz w:val="16"/>
                <w:szCs w:val="16"/>
                <w:lang w:val="en-GB"/>
              </w:rPr>
              <w:t>r types</w:t>
            </w:r>
            <w:r>
              <w:rPr>
                <w:rFonts w:ascii="Times New Roman" w:eastAsia="Times New Roman" w:hAnsi="Times New Roman" w:cs="Times New Roman"/>
                <w:sz w:val="16"/>
                <w:szCs w:val="16"/>
                <w:lang w:val="en-GB"/>
              </w:rPr>
              <w:br/>
            </w:r>
          </w:p>
        </w:tc>
        <w:tc>
          <w:tcPr>
            <w:tcW w:w="1359" w:type="dxa"/>
          </w:tcPr>
          <w:p w14:paraId="6DA467A8" w14:textId="77777777" w:rsidR="00FE0AFD" w:rsidRPr="00A06A28" w:rsidRDefault="00FE0AFD" w:rsidP="00FE0AFD">
            <w:pPr>
              <w:jc w:val="center"/>
              <w:rPr>
                <w:rFonts w:ascii="Times New Roman" w:eastAsia="Times New Roman" w:hAnsi="Times New Roman" w:cs="Times New Roman"/>
                <w:sz w:val="16"/>
                <w:szCs w:val="16"/>
                <w:lang w:val="en-GB"/>
              </w:rPr>
            </w:pPr>
          </w:p>
          <w:p w14:paraId="247AEBA5" w14:textId="57299217" w:rsidR="00FE0AFD" w:rsidRPr="008F2D5B"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7</w:t>
            </w:r>
          </w:p>
        </w:tc>
      </w:tr>
      <w:tr w:rsidR="00FE0AFD" w:rsidRPr="001B0994" w14:paraId="0EB6D512" w14:textId="780172BA"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749EDEE8"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Dorsey et al. (2020)</w:t>
            </w:r>
          </w:p>
          <w:p w14:paraId="0DDA5189"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(15 sessions, n.r.)</w:t>
            </w:r>
          </w:p>
          <w:p w14:paraId="0B76B3F0" w14:textId="52F81B18"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ACC/UC</w:t>
            </w:r>
            <w:r w:rsidRPr="001B0994">
              <w:rPr>
                <w:rFonts w:ascii="Times New Roman" w:eastAsia="Times New Roman" w:hAnsi="Times New Roman" w:cs="Times New Roman"/>
                <w:sz w:val="16"/>
                <w:szCs w:val="16"/>
              </w:rPr>
              <w:t xml:space="preserve"> (n.r.)</w:t>
            </w:r>
          </w:p>
          <w:p w14:paraId="63E1B662" w14:textId="77777777" w:rsidR="00FE0AFD" w:rsidRPr="001B0994" w:rsidRDefault="00FE0AFD" w:rsidP="00FE0AFD">
            <w:pPr>
              <w:rPr>
                <w:rFonts w:ascii="Times New Roman" w:eastAsia="Times New Roman" w:hAnsi="Times New Roman" w:cs="Times New Roman"/>
                <w:sz w:val="16"/>
                <w:szCs w:val="16"/>
              </w:rPr>
            </w:pPr>
          </w:p>
        </w:tc>
        <w:tc>
          <w:tcPr>
            <w:tcW w:w="551" w:type="dxa"/>
          </w:tcPr>
          <w:p w14:paraId="651EB048" w14:textId="77777777" w:rsidR="00FE0AFD" w:rsidRPr="001B0994" w:rsidRDefault="00FE0AFD" w:rsidP="00FE0AFD">
            <w:pPr>
              <w:jc w:val="center"/>
              <w:rPr>
                <w:rFonts w:ascii="Times New Roman" w:eastAsia="Times New Roman" w:hAnsi="Times New Roman" w:cs="Times New Roman"/>
                <w:sz w:val="16"/>
                <w:szCs w:val="16"/>
              </w:rPr>
            </w:pPr>
          </w:p>
          <w:p w14:paraId="655D9C7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64</w:t>
            </w:r>
          </w:p>
          <w:p w14:paraId="534840B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64</w:t>
            </w:r>
          </w:p>
        </w:tc>
        <w:tc>
          <w:tcPr>
            <w:tcW w:w="1360" w:type="dxa"/>
          </w:tcPr>
          <w:p w14:paraId="6385F7A2" w14:textId="77777777" w:rsidR="00FE0AFD" w:rsidRPr="001B0994" w:rsidRDefault="00FE0AFD" w:rsidP="00FE0AFD">
            <w:pPr>
              <w:jc w:val="center"/>
              <w:rPr>
                <w:rFonts w:ascii="Times New Roman" w:eastAsia="Times New Roman" w:hAnsi="Times New Roman" w:cs="Times New Roman"/>
                <w:sz w:val="16"/>
                <w:szCs w:val="16"/>
                <w:lang w:val="en-US"/>
              </w:rPr>
            </w:pPr>
          </w:p>
          <w:p w14:paraId="2579DCF7"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3922C482" w14:textId="4F1EC4C6"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 (individual </w:t>
            </w:r>
            <w:r>
              <w:rPr>
                <w:rFonts w:ascii="Times New Roman" w:eastAsia="Times New Roman" w:hAnsi="Times New Roman" w:cs="Times New Roman"/>
                <w:sz w:val="16"/>
                <w:szCs w:val="16"/>
                <w:lang w:val="en-US"/>
              </w:rPr>
              <w:t>and</w:t>
            </w:r>
            <w:r w:rsidRPr="001B0994">
              <w:rPr>
                <w:rFonts w:ascii="Times New Roman" w:eastAsia="Times New Roman" w:hAnsi="Times New Roman" w:cs="Times New Roman"/>
                <w:sz w:val="16"/>
                <w:szCs w:val="16"/>
                <w:lang w:val="en-US"/>
              </w:rPr>
              <w:t xml:space="preserve"> group</w:t>
            </w:r>
            <w:r>
              <w:rPr>
                <w:rFonts w:ascii="Times New Roman" w:eastAsia="Times New Roman" w:hAnsi="Times New Roman" w:cs="Times New Roman"/>
                <w:sz w:val="16"/>
                <w:szCs w:val="16"/>
                <w:lang w:val="en-US"/>
              </w:rPr>
              <w:t xml:space="preserve"> mixed</w:t>
            </w:r>
            <w:r w:rsidRPr="001B0994">
              <w:rPr>
                <w:rFonts w:ascii="Times New Roman" w:eastAsia="Times New Roman" w:hAnsi="Times New Roman" w:cs="Times New Roman"/>
                <w:sz w:val="16"/>
                <w:szCs w:val="16"/>
                <w:lang w:val="en-US"/>
              </w:rPr>
              <w:t>)</w:t>
            </w:r>
            <w:r w:rsidRPr="001B0994">
              <w:rPr>
                <w:rFonts w:ascii="Times New Roman" w:eastAsia="Times New Roman" w:hAnsi="Times New Roman" w:cs="Times New Roman"/>
                <w:sz w:val="16"/>
                <w:szCs w:val="16"/>
                <w:lang w:val="en-US"/>
              </w:rPr>
              <w:br/>
            </w:r>
          </w:p>
        </w:tc>
        <w:tc>
          <w:tcPr>
            <w:tcW w:w="1090" w:type="dxa"/>
          </w:tcPr>
          <w:p w14:paraId="05D97D9B" w14:textId="77777777" w:rsidR="00FE0AFD" w:rsidRPr="001B0994" w:rsidRDefault="00FE0AFD" w:rsidP="00FE0AFD">
            <w:pPr>
              <w:jc w:val="center"/>
              <w:rPr>
                <w:rFonts w:ascii="Times New Roman" w:eastAsia="Times New Roman" w:hAnsi="Times New Roman" w:cs="Times New Roman"/>
                <w:sz w:val="16"/>
                <w:szCs w:val="16"/>
                <w:lang w:val="en-US"/>
              </w:rPr>
            </w:pPr>
          </w:p>
          <w:p w14:paraId="03B456A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Kenya</w:t>
            </w:r>
          </w:p>
          <w:p w14:paraId="386C6EF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/rural</w:t>
            </w:r>
          </w:p>
        </w:tc>
        <w:tc>
          <w:tcPr>
            <w:tcW w:w="1090" w:type="dxa"/>
          </w:tcPr>
          <w:p w14:paraId="32E941E9" w14:textId="77777777" w:rsidR="00FE0AFD" w:rsidRPr="001B0994" w:rsidRDefault="00FE0AFD" w:rsidP="00FE0AFD">
            <w:pPr>
              <w:jc w:val="center"/>
              <w:rPr>
                <w:rFonts w:ascii="Times New Roman" w:eastAsia="Times New Roman" w:hAnsi="Times New Roman" w:cs="Times New Roman"/>
                <w:sz w:val="16"/>
                <w:szCs w:val="16"/>
              </w:rPr>
            </w:pPr>
          </w:p>
          <w:p w14:paraId="3992551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7-13</w:t>
            </w:r>
          </w:p>
          <w:p w14:paraId="3DD8590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(10.2)</w:t>
            </w:r>
          </w:p>
          <w:p w14:paraId="2FDD6346"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5B365190" w14:textId="77777777" w:rsidR="00FE0AFD" w:rsidRPr="001B0994" w:rsidRDefault="00FE0AFD" w:rsidP="00FE0AFD">
            <w:pPr>
              <w:jc w:val="center"/>
              <w:rPr>
                <w:rFonts w:ascii="Times New Roman" w:eastAsia="Times New Roman" w:hAnsi="Times New Roman" w:cs="Times New Roman"/>
                <w:sz w:val="16"/>
                <w:szCs w:val="16"/>
              </w:rPr>
            </w:pPr>
          </w:p>
          <w:p w14:paraId="4DE3F90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50</w:t>
            </w:r>
          </w:p>
        </w:tc>
        <w:tc>
          <w:tcPr>
            <w:tcW w:w="1495" w:type="dxa"/>
          </w:tcPr>
          <w:p w14:paraId="3DD6253D" w14:textId="77777777" w:rsidR="00FE0AFD" w:rsidRPr="001B0994" w:rsidRDefault="00FE0AFD" w:rsidP="00FE0AFD">
            <w:pPr>
              <w:jc w:val="center"/>
              <w:rPr>
                <w:rFonts w:ascii="Times New Roman" w:eastAsia="Times New Roman" w:hAnsi="Times New Roman" w:cs="Times New Roman"/>
                <w:sz w:val="16"/>
                <w:szCs w:val="16"/>
              </w:rPr>
            </w:pPr>
          </w:p>
          <w:p w14:paraId="5B5F73D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(CPSS)</w:t>
            </w:r>
          </w:p>
        </w:tc>
        <w:tc>
          <w:tcPr>
            <w:tcW w:w="1090" w:type="dxa"/>
          </w:tcPr>
          <w:p w14:paraId="77ECFC43" w14:textId="77777777" w:rsidR="00FE0AFD" w:rsidRPr="001B0994" w:rsidRDefault="00FE0AFD" w:rsidP="00FE0AFD">
            <w:pPr>
              <w:jc w:val="center"/>
              <w:rPr>
                <w:rFonts w:ascii="Times New Roman" w:eastAsia="Times New Roman" w:hAnsi="Times New Roman" w:cs="Times New Roman"/>
                <w:sz w:val="16"/>
                <w:szCs w:val="16"/>
              </w:rPr>
            </w:pPr>
          </w:p>
          <w:p w14:paraId="599696C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CPSS</w:t>
            </w:r>
          </w:p>
        </w:tc>
        <w:tc>
          <w:tcPr>
            <w:tcW w:w="1090" w:type="dxa"/>
          </w:tcPr>
          <w:p w14:paraId="3ABD88B5" w14:textId="77777777" w:rsidR="00FE0AFD" w:rsidRPr="001B0994" w:rsidRDefault="00FE0AFD" w:rsidP="00FE0AFD">
            <w:pPr>
              <w:jc w:val="center"/>
              <w:rPr>
                <w:rFonts w:ascii="Times New Roman" w:eastAsia="Times New Roman" w:hAnsi="Times New Roman" w:cs="Times New Roman"/>
                <w:sz w:val="16"/>
                <w:szCs w:val="16"/>
              </w:rPr>
            </w:pPr>
          </w:p>
          <w:p w14:paraId="14325532"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69FB1B41" w14:textId="77777777" w:rsidR="00FE0AFD" w:rsidRPr="00C656FC" w:rsidRDefault="00FE0AFD" w:rsidP="00FE0AFD">
            <w:pPr>
              <w:jc w:val="center"/>
              <w:rPr>
                <w:rFonts w:ascii="Times New Roman" w:eastAsia="Times New Roman" w:hAnsi="Times New Roman" w:cs="Times New Roman"/>
                <w:sz w:val="16"/>
                <w:szCs w:val="16"/>
                <w:lang w:val="en-GB"/>
              </w:rPr>
            </w:pPr>
          </w:p>
          <w:p w14:paraId="61518060" w14:textId="0AFE10B8" w:rsidR="00FE0AFD" w:rsidRPr="00C656FC" w:rsidRDefault="00FE0AFD" w:rsidP="00FE0AFD">
            <w:pPr>
              <w:jc w:val="center"/>
              <w:rPr>
                <w:rFonts w:ascii="Times New Roman" w:eastAsia="Times New Roman" w:hAnsi="Times New Roman" w:cs="Times New Roman"/>
                <w:b/>
                <w:sz w:val="16"/>
                <w:szCs w:val="16"/>
                <w:lang w:val="en-GB"/>
              </w:rPr>
            </w:pPr>
            <w:r w:rsidRPr="008F2D5B">
              <w:rPr>
                <w:rFonts w:ascii="Times New Roman" w:eastAsia="Times New Roman" w:hAnsi="Times New Roman" w:cs="Times New Roman"/>
                <w:sz w:val="16"/>
                <w:szCs w:val="16"/>
                <w:lang w:val="en-GB"/>
              </w:rPr>
              <w:t xml:space="preserve">Parental </w:t>
            </w:r>
            <w:r>
              <w:rPr>
                <w:rFonts w:ascii="Times New Roman" w:eastAsia="Times New Roman" w:hAnsi="Times New Roman" w:cs="Times New Roman"/>
                <w:sz w:val="16"/>
                <w:szCs w:val="16"/>
                <w:lang w:val="en-GB"/>
              </w:rPr>
              <w:t>death</w:t>
            </w:r>
            <w:r w:rsidRPr="008F2D5B">
              <w:rPr>
                <w:rFonts w:ascii="Times New Roman" w:eastAsia="Times New Roman" w:hAnsi="Times New Roman" w:cs="Times New Roman"/>
                <w:sz w:val="16"/>
                <w:szCs w:val="16"/>
                <w:lang w:val="en-GB"/>
              </w:rPr>
              <w:t xml:space="preserve"> and othe</w:t>
            </w:r>
            <w:r>
              <w:rPr>
                <w:rFonts w:ascii="Times New Roman" w:eastAsia="Times New Roman" w:hAnsi="Times New Roman" w:cs="Times New Roman"/>
                <w:sz w:val="16"/>
                <w:szCs w:val="16"/>
                <w:lang w:val="en-GB"/>
              </w:rPr>
              <w:t>r types</w:t>
            </w:r>
            <w:r>
              <w:rPr>
                <w:rFonts w:ascii="Times New Roman" w:eastAsia="Times New Roman" w:hAnsi="Times New Roman" w:cs="Times New Roman"/>
                <w:sz w:val="16"/>
                <w:szCs w:val="16"/>
                <w:lang w:val="en-GB"/>
              </w:rPr>
              <w:br/>
            </w:r>
          </w:p>
        </w:tc>
        <w:tc>
          <w:tcPr>
            <w:tcW w:w="1359" w:type="dxa"/>
          </w:tcPr>
          <w:p w14:paraId="70D65225" w14:textId="77777777" w:rsidR="00FE0AFD" w:rsidRPr="00A42269" w:rsidRDefault="00FE0AFD" w:rsidP="00FE0AFD">
            <w:pPr>
              <w:jc w:val="center"/>
              <w:rPr>
                <w:rFonts w:ascii="Times New Roman" w:eastAsia="Times New Roman" w:hAnsi="Times New Roman" w:cs="Times New Roman"/>
                <w:sz w:val="16"/>
                <w:szCs w:val="16"/>
                <w:lang w:val="en-GB"/>
              </w:rPr>
            </w:pPr>
          </w:p>
          <w:p w14:paraId="3F6EF056" w14:textId="691A54D1" w:rsidR="00FE0AFD" w:rsidRPr="00C656FC"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7</w:t>
            </w:r>
          </w:p>
        </w:tc>
      </w:tr>
      <w:tr w:rsidR="00FE0AFD" w:rsidRPr="001B0994" w14:paraId="147F29F0" w14:textId="62BD5ED9" w:rsidTr="00A42269">
        <w:tc>
          <w:tcPr>
            <w:tcW w:w="2438" w:type="dxa"/>
          </w:tcPr>
          <w:p w14:paraId="1718C020"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Dorsey et al. (2020)</w:t>
            </w:r>
          </w:p>
          <w:p w14:paraId="2B8F4206"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(15 sessions, n.r.)</w:t>
            </w:r>
          </w:p>
          <w:p w14:paraId="31E4B513" w14:textId="03108787"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ACC/UC</w:t>
            </w:r>
            <w:r w:rsidRPr="001B0994">
              <w:rPr>
                <w:rFonts w:ascii="Times New Roman" w:eastAsia="Times New Roman" w:hAnsi="Times New Roman" w:cs="Times New Roman"/>
                <w:sz w:val="16"/>
                <w:szCs w:val="16"/>
              </w:rPr>
              <w:t xml:space="preserve"> (n.r.)</w:t>
            </w:r>
          </w:p>
          <w:p w14:paraId="2E036C06" w14:textId="77777777" w:rsidR="00FE0AFD" w:rsidRPr="001B0994" w:rsidRDefault="00FE0AFD" w:rsidP="00FE0AFD">
            <w:pPr>
              <w:rPr>
                <w:rFonts w:ascii="Times New Roman" w:eastAsia="Times New Roman" w:hAnsi="Times New Roman" w:cs="Times New Roman"/>
                <w:sz w:val="16"/>
                <w:szCs w:val="16"/>
                <w:lang w:val="en-US"/>
              </w:rPr>
            </w:pPr>
          </w:p>
        </w:tc>
        <w:tc>
          <w:tcPr>
            <w:tcW w:w="551" w:type="dxa"/>
          </w:tcPr>
          <w:p w14:paraId="5453FF04" w14:textId="77777777" w:rsidR="00FE0AFD" w:rsidRPr="001B0994" w:rsidRDefault="00FE0AFD" w:rsidP="00FE0AFD">
            <w:pPr>
              <w:jc w:val="center"/>
              <w:rPr>
                <w:rFonts w:ascii="Times New Roman" w:eastAsia="Times New Roman" w:hAnsi="Times New Roman" w:cs="Times New Roman"/>
                <w:sz w:val="16"/>
                <w:szCs w:val="16"/>
              </w:rPr>
            </w:pPr>
          </w:p>
          <w:p w14:paraId="356B185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96</w:t>
            </w:r>
            <w:r w:rsidRPr="001B0994">
              <w:rPr>
                <w:rFonts w:ascii="Times New Roman" w:eastAsia="Times New Roman" w:hAnsi="Times New Roman" w:cs="Times New Roman"/>
                <w:sz w:val="16"/>
                <w:szCs w:val="16"/>
              </w:rPr>
              <w:br/>
              <w:t>96</w:t>
            </w:r>
          </w:p>
        </w:tc>
        <w:tc>
          <w:tcPr>
            <w:tcW w:w="1360" w:type="dxa"/>
          </w:tcPr>
          <w:p w14:paraId="5C252181" w14:textId="77777777" w:rsidR="00FE0AFD" w:rsidRPr="001B0994" w:rsidRDefault="00FE0AFD" w:rsidP="00FE0AFD">
            <w:pPr>
              <w:jc w:val="center"/>
              <w:rPr>
                <w:rFonts w:ascii="Times New Roman" w:eastAsia="Times New Roman" w:hAnsi="Times New Roman" w:cs="Times New Roman"/>
                <w:sz w:val="16"/>
                <w:szCs w:val="16"/>
                <w:lang w:val="en-US"/>
              </w:rPr>
            </w:pPr>
          </w:p>
          <w:p w14:paraId="17832E7A"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7C9065E3" w14:textId="1E9AC548"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 (individual </w:t>
            </w:r>
            <w:r>
              <w:rPr>
                <w:rFonts w:ascii="Times New Roman" w:eastAsia="Times New Roman" w:hAnsi="Times New Roman" w:cs="Times New Roman"/>
                <w:sz w:val="16"/>
                <w:szCs w:val="16"/>
                <w:lang w:val="en-US"/>
              </w:rPr>
              <w:t>and</w:t>
            </w:r>
            <w:r w:rsidRPr="001B0994">
              <w:rPr>
                <w:rFonts w:ascii="Times New Roman" w:eastAsia="Times New Roman" w:hAnsi="Times New Roman" w:cs="Times New Roman"/>
                <w:sz w:val="16"/>
                <w:szCs w:val="16"/>
                <w:lang w:val="en-US"/>
              </w:rPr>
              <w:t xml:space="preserve"> group</w:t>
            </w:r>
            <w:r>
              <w:rPr>
                <w:rFonts w:ascii="Times New Roman" w:eastAsia="Times New Roman" w:hAnsi="Times New Roman" w:cs="Times New Roman"/>
                <w:sz w:val="16"/>
                <w:szCs w:val="16"/>
                <w:lang w:val="en-US"/>
              </w:rPr>
              <w:t xml:space="preserve"> mixed</w:t>
            </w:r>
            <w:r w:rsidRPr="001B0994">
              <w:rPr>
                <w:rFonts w:ascii="Times New Roman" w:eastAsia="Times New Roman" w:hAnsi="Times New Roman" w:cs="Times New Roman"/>
                <w:sz w:val="16"/>
                <w:szCs w:val="16"/>
                <w:lang w:val="en-US"/>
              </w:rPr>
              <w:t>)</w:t>
            </w:r>
            <w:r w:rsidRPr="001B0994">
              <w:rPr>
                <w:rFonts w:ascii="Times New Roman" w:eastAsia="Times New Roman" w:hAnsi="Times New Roman" w:cs="Times New Roman"/>
                <w:sz w:val="16"/>
                <w:szCs w:val="16"/>
                <w:lang w:val="en-US"/>
              </w:rPr>
              <w:br/>
            </w:r>
          </w:p>
        </w:tc>
        <w:tc>
          <w:tcPr>
            <w:tcW w:w="1090" w:type="dxa"/>
          </w:tcPr>
          <w:p w14:paraId="4AA1BAE9" w14:textId="77777777" w:rsidR="00FE0AFD" w:rsidRPr="001B0994" w:rsidRDefault="00FE0AFD" w:rsidP="00FE0AFD">
            <w:pPr>
              <w:jc w:val="center"/>
              <w:rPr>
                <w:rFonts w:ascii="Times New Roman" w:eastAsia="Times New Roman" w:hAnsi="Times New Roman" w:cs="Times New Roman"/>
                <w:sz w:val="16"/>
                <w:szCs w:val="16"/>
                <w:lang w:val="en-US"/>
              </w:rPr>
            </w:pPr>
          </w:p>
          <w:p w14:paraId="398C69D1"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rPr>
              <w:t>Tanzania</w:t>
            </w:r>
            <w:r w:rsidRPr="001B0994">
              <w:rPr>
                <w:rFonts w:ascii="Times New Roman" w:eastAsia="Times New Roman" w:hAnsi="Times New Roman" w:cs="Times New Roman"/>
                <w:sz w:val="16"/>
                <w:szCs w:val="16"/>
              </w:rPr>
              <w:br/>
              <w:t>/urban</w:t>
            </w:r>
          </w:p>
        </w:tc>
        <w:tc>
          <w:tcPr>
            <w:tcW w:w="1090" w:type="dxa"/>
          </w:tcPr>
          <w:p w14:paraId="5AC4435A" w14:textId="77777777" w:rsidR="00FE0AFD" w:rsidRPr="001B0994" w:rsidRDefault="00FE0AFD" w:rsidP="00FE0AFD">
            <w:pPr>
              <w:jc w:val="center"/>
              <w:rPr>
                <w:rFonts w:ascii="Times New Roman" w:eastAsia="Times New Roman" w:hAnsi="Times New Roman" w:cs="Times New Roman"/>
                <w:sz w:val="16"/>
                <w:szCs w:val="16"/>
              </w:rPr>
            </w:pPr>
          </w:p>
          <w:p w14:paraId="3658B80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7-13</w:t>
            </w:r>
            <w:r w:rsidRPr="001B0994">
              <w:rPr>
                <w:rFonts w:ascii="Times New Roman" w:eastAsia="Times New Roman" w:hAnsi="Times New Roman" w:cs="Times New Roman"/>
                <w:sz w:val="16"/>
                <w:szCs w:val="16"/>
              </w:rPr>
              <w:br/>
              <w:t>(10.9)</w:t>
            </w:r>
          </w:p>
        </w:tc>
        <w:tc>
          <w:tcPr>
            <w:tcW w:w="1224" w:type="dxa"/>
          </w:tcPr>
          <w:p w14:paraId="0498A05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br/>
              <w:t>50</w:t>
            </w:r>
          </w:p>
        </w:tc>
        <w:tc>
          <w:tcPr>
            <w:tcW w:w="1495" w:type="dxa"/>
          </w:tcPr>
          <w:p w14:paraId="6E4BDB21" w14:textId="77777777" w:rsidR="00FE0AFD" w:rsidRPr="001B0994" w:rsidRDefault="00FE0AFD" w:rsidP="00FE0AFD">
            <w:pPr>
              <w:jc w:val="center"/>
              <w:rPr>
                <w:rFonts w:ascii="Times New Roman" w:eastAsia="Times New Roman" w:hAnsi="Times New Roman" w:cs="Times New Roman"/>
                <w:sz w:val="16"/>
                <w:szCs w:val="16"/>
              </w:rPr>
            </w:pPr>
          </w:p>
          <w:p w14:paraId="1A21E235" w14:textId="0B558A72"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w:t>
            </w:r>
            <w:r>
              <w:rPr>
                <w:rFonts w:ascii="Times New Roman" w:eastAsia="Times New Roman" w:hAnsi="Times New Roman" w:cs="Times New Roman"/>
                <w:sz w:val="16"/>
                <w:szCs w:val="16"/>
              </w:rPr>
              <w:t xml:space="preserve"> </w:t>
            </w:r>
            <w:r w:rsidRPr="001B0994">
              <w:rPr>
                <w:rFonts w:ascii="Times New Roman" w:eastAsia="Times New Roman" w:hAnsi="Times New Roman" w:cs="Times New Roman"/>
                <w:sz w:val="16"/>
                <w:szCs w:val="16"/>
              </w:rPr>
              <w:t>(CPSS)</w:t>
            </w:r>
          </w:p>
        </w:tc>
        <w:tc>
          <w:tcPr>
            <w:tcW w:w="1090" w:type="dxa"/>
          </w:tcPr>
          <w:p w14:paraId="20EFCFD1" w14:textId="77777777" w:rsidR="00FE0AFD" w:rsidRPr="001B0994" w:rsidRDefault="00FE0AFD" w:rsidP="00FE0AFD">
            <w:pPr>
              <w:jc w:val="center"/>
              <w:rPr>
                <w:rFonts w:ascii="Times New Roman" w:eastAsia="Times New Roman" w:hAnsi="Times New Roman" w:cs="Times New Roman"/>
                <w:sz w:val="16"/>
                <w:szCs w:val="16"/>
              </w:rPr>
            </w:pPr>
          </w:p>
          <w:p w14:paraId="2B04401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CPSS</w:t>
            </w:r>
          </w:p>
        </w:tc>
        <w:tc>
          <w:tcPr>
            <w:tcW w:w="1090" w:type="dxa"/>
          </w:tcPr>
          <w:p w14:paraId="1DEC1280" w14:textId="77777777" w:rsidR="00FE0AFD" w:rsidRPr="001B0994" w:rsidRDefault="00FE0AFD" w:rsidP="00FE0AFD">
            <w:pPr>
              <w:jc w:val="center"/>
              <w:rPr>
                <w:rFonts w:ascii="Times New Roman" w:eastAsia="Times New Roman" w:hAnsi="Times New Roman" w:cs="Times New Roman"/>
                <w:sz w:val="16"/>
                <w:szCs w:val="16"/>
              </w:rPr>
            </w:pPr>
          </w:p>
          <w:p w14:paraId="048E72C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67D6BBB9" w14:textId="77777777" w:rsidR="00FE0AFD" w:rsidRPr="00C656FC" w:rsidRDefault="00FE0AFD" w:rsidP="00FE0AFD">
            <w:pPr>
              <w:jc w:val="center"/>
              <w:rPr>
                <w:rFonts w:ascii="Times New Roman" w:eastAsia="Times New Roman" w:hAnsi="Times New Roman" w:cs="Times New Roman"/>
                <w:sz w:val="16"/>
                <w:szCs w:val="16"/>
                <w:lang w:val="en-GB"/>
              </w:rPr>
            </w:pPr>
          </w:p>
          <w:p w14:paraId="33EC8A37" w14:textId="3F81069C" w:rsidR="00FE0AFD" w:rsidRPr="00C656FC" w:rsidRDefault="00FE0AFD" w:rsidP="00FE0AFD">
            <w:pPr>
              <w:jc w:val="center"/>
              <w:rPr>
                <w:rFonts w:ascii="Times New Roman" w:eastAsia="Times New Roman" w:hAnsi="Times New Roman" w:cs="Times New Roman"/>
                <w:sz w:val="16"/>
                <w:szCs w:val="16"/>
                <w:lang w:val="en-GB"/>
              </w:rPr>
            </w:pPr>
            <w:r w:rsidRPr="008F2D5B">
              <w:rPr>
                <w:rFonts w:ascii="Times New Roman" w:eastAsia="Times New Roman" w:hAnsi="Times New Roman" w:cs="Times New Roman"/>
                <w:sz w:val="16"/>
                <w:szCs w:val="16"/>
                <w:lang w:val="en-GB"/>
              </w:rPr>
              <w:t>Parental death and othe</w:t>
            </w:r>
            <w:r>
              <w:rPr>
                <w:rFonts w:ascii="Times New Roman" w:eastAsia="Times New Roman" w:hAnsi="Times New Roman" w:cs="Times New Roman"/>
                <w:sz w:val="16"/>
                <w:szCs w:val="16"/>
                <w:lang w:val="en-GB"/>
              </w:rPr>
              <w:t>r types</w:t>
            </w:r>
            <w:r>
              <w:rPr>
                <w:rFonts w:ascii="Times New Roman" w:eastAsia="Times New Roman" w:hAnsi="Times New Roman" w:cs="Times New Roman"/>
                <w:sz w:val="16"/>
                <w:szCs w:val="16"/>
                <w:lang w:val="en-GB"/>
              </w:rPr>
              <w:br/>
            </w:r>
          </w:p>
        </w:tc>
        <w:tc>
          <w:tcPr>
            <w:tcW w:w="1359" w:type="dxa"/>
          </w:tcPr>
          <w:p w14:paraId="3234CE09" w14:textId="77777777" w:rsidR="00FE0AFD" w:rsidRPr="00A06A28" w:rsidRDefault="00FE0AFD" w:rsidP="00FE0AFD">
            <w:pPr>
              <w:jc w:val="center"/>
              <w:rPr>
                <w:rFonts w:ascii="Times New Roman" w:eastAsia="Times New Roman" w:hAnsi="Times New Roman" w:cs="Times New Roman"/>
                <w:sz w:val="16"/>
                <w:szCs w:val="16"/>
                <w:lang w:val="en-GB"/>
              </w:rPr>
            </w:pPr>
          </w:p>
          <w:p w14:paraId="09CADB6D" w14:textId="2ED10FA1" w:rsidR="00FE0AFD" w:rsidRPr="00C656FC"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7</w:t>
            </w:r>
          </w:p>
        </w:tc>
      </w:tr>
      <w:tr w:rsidR="00FE0AFD" w:rsidRPr="001B0994" w14:paraId="1679B36A" w14:textId="32AF7259"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6D789A60"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Dorsey et al. (2020)</w:t>
            </w:r>
          </w:p>
          <w:p w14:paraId="46C74BF0"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(15 sessions, n.r.)</w:t>
            </w:r>
          </w:p>
          <w:p w14:paraId="66B901CA" w14:textId="09FF9561"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ACC/UC</w:t>
            </w:r>
            <w:r w:rsidRPr="001B0994">
              <w:rPr>
                <w:rFonts w:ascii="Times New Roman" w:eastAsia="Times New Roman" w:hAnsi="Times New Roman" w:cs="Times New Roman"/>
                <w:sz w:val="16"/>
                <w:szCs w:val="16"/>
              </w:rPr>
              <w:t xml:space="preserve"> (n.r.)</w:t>
            </w:r>
          </w:p>
          <w:p w14:paraId="628686C9"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br/>
            </w:r>
          </w:p>
        </w:tc>
        <w:tc>
          <w:tcPr>
            <w:tcW w:w="551" w:type="dxa"/>
          </w:tcPr>
          <w:p w14:paraId="5DEDB624" w14:textId="77777777" w:rsidR="00FE0AFD" w:rsidRPr="001B0994" w:rsidRDefault="00FE0AFD" w:rsidP="00FE0AFD">
            <w:pPr>
              <w:jc w:val="center"/>
              <w:rPr>
                <w:rFonts w:ascii="Times New Roman" w:eastAsia="Times New Roman" w:hAnsi="Times New Roman" w:cs="Times New Roman"/>
                <w:sz w:val="16"/>
                <w:szCs w:val="16"/>
              </w:rPr>
            </w:pPr>
          </w:p>
          <w:p w14:paraId="03717D3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64</w:t>
            </w:r>
          </w:p>
          <w:p w14:paraId="33DD5D4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64</w:t>
            </w:r>
          </w:p>
        </w:tc>
        <w:tc>
          <w:tcPr>
            <w:tcW w:w="1360" w:type="dxa"/>
          </w:tcPr>
          <w:p w14:paraId="35454D9E" w14:textId="77777777" w:rsidR="00FE0AFD" w:rsidRPr="001B0994" w:rsidRDefault="00FE0AFD" w:rsidP="00FE0AFD">
            <w:pPr>
              <w:jc w:val="center"/>
              <w:rPr>
                <w:rFonts w:ascii="Times New Roman" w:eastAsia="Times New Roman" w:hAnsi="Times New Roman" w:cs="Times New Roman"/>
                <w:sz w:val="16"/>
                <w:szCs w:val="16"/>
                <w:lang w:val="en-US"/>
              </w:rPr>
            </w:pPr>
          </w:p>
          <w:p w14:paraId="3EBF894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0470333E" w14:textId="5503462F"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 (individual </w:t>
            </w:r>
            <w:r>
              <w:rPr>
                <w:rFonts w:ascii="Times New Roman" w:eastAsia="Times New Roman" w:hAnsi="Times New Roman" w:cs="Times New Roman"/>
                <w:sz w:val="16"/>
                <w:szCs w:val="16"/>
                <w:lang w:val="en-US"/>
              </w:rPr>
              <w:t>and</w:t>
            </w:r>
            <w:r w:rsidRPr="001B0994">
              <w:rPr>
                <w:rFonts w:ascii="Times New Roman" w:eastAsia="Times New Roman" w:hAnsi="Times New Roman" w:cs="Times New Roman"/>
                <w:sz w:val="16"/>
                <w:szCs w:val="16"/>
                <w:lang w:val="en-US"/>
              </w:rPr>
              <w:t xml:space="preserve"> group</w:t>
            </w:r>
            <w:r>
              <w:rPr>
                <w:rFonts w:ascii="Times New Roman" w:eastAsia="Times New Roman" w:hAnsi="Times New Roman" w:cs="Times New Roman"/>
                <w:sz w:val="16"/>
                <w:szCs w:val="16"/>
                <w:lang w:val="en-US"/>
              </w:rPr>
              <w:t xml:space="preserve"> mixed</w:t>
            </w:r>
            <w:r w:rsidRPr="001B0994">
              <w:rPr>
                <w:rFonts w:ascii="Times New Roman" w:eastAsia="Times New Roman" w:hAnsi="Times New Roman" w:cs="Times New Roman"/>
                <w:sz w:val="16"/>
                <w:szCs w:val="16"/>
                <w:lang w:val="en-US"/>
              </w:rPr>
              <w:t>)</w:t>
            </w:r>
          </w:p>
        </w:tc>
        <w:tc>
          <w:tcPr>
            <w:tcW w:w="1090" w:type="dxa"/>
          </w:tcPr>
          <w:p w14:paraId="5F6A8DC4" w14:textId="77777777" w:rsidR="00FE0AFD" w:rsidRPr="001B0994" w:rsidRDefault="00FE0AFD" w:rsidP="00FE0AFD">
            <w:pPr>
              <w:jc w:val="center"/>
              <w:rPr>
                <w:rFonts w:ascii="Times New Roman" w:eastAsia="Times New Roman" w:hAnsi="Times New Roman" w:cs="Times New Roman"/>
                <w:sz w:val="16"/>
                <w:szCs w:val="16"/>
                <w:lang w:val="en-US"/>
              </w:rPr>
            </w:pPr>
          </w:p>
          <w:p w14:paraId="15CD738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Tanzania/</w:t>
            </w:r>
          </w:p>
          <w:p w14:paraId="05D65F1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rural</w:t>
            </w:r>
          </w:p>
        </w:tc>
        <w:tc>
          <w:tcPr>
            <w:tcW w:w="1090" w:type="dxa"/>
          </w:tcPr>
          <w:p w14:paraId="0C0A7C54" w14:textId="77777777" w:rsidR="00FE0AFD" w:rsidRPr="001B0994" w:rsidRDefault="00FE0AFD" w:rsidP="00FE0AFD">
            <w:pPr>
              <w:jc w:val="center"/>
              <w:rPr>
                <w:rFonts w:ascii="Times New Roman" w:eastAsia="Times New Roman" w:hAnsi="Times New Roman" w:cs="Times New Roman"/>
                <w:sz w:val="16"/>
                <w:szCs w:val="16"/>
              </w:rPr>
            </w:pPr>
          </w:p>
          <w:p w14:paraId="095051E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7-13</w:t>
            </w:r>
          </w:p>
          <w:p w14:paraId="6961AA0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(10.5)</w:t>
            </w:r>
          </w:p>
          <w:p w14:paraId="62C5D751"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5AE21E68" w14:textId="77777777" w:rsidR="00FE0AFD" w:rsidRPr="001B0994" w:rsidRDefault="00FE0AFD" w:rsidP="00FE0AFD">
            <w:pPr>
              <w:jc w:val="center"/>
              <w:rPr>
                <w:rFonts w:ascii="Times New Roman" w:eastAsia="Times New Roman" w:hAnsi="Times New Roman" w:cs="Times New Roman"/>
                <w:sz w:val="16"/>
                <w:szCs w:val="16"/>
              </w:rPr>
            </w:pPr>
          </w:p>
          <w:p w14:paraId="2FB56FC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50</w:t>
            </w:r>
          </w:p>
        </w:tc>
        <w:tc>
          <w:tcPr>
            <w:tcW w:w="1495" w:type="dxa"/>
          </w:tcPr>
          <w:p w14:paraId="5E8DB94C" w14:textId="77777777" w:rsidR="00FE0AFD" w:rsidRPr="001B0994" w:rsidRDefault="00FE0AFD" w:rsidP="00FE0AFD">
            <w:pPr>
              <w:jc w:val="center"/>
              <w:rPr>
                <w:rFonts w:ascii="Times New Roman" w:eastAsia="Times New Roman" w:hAnsi="Times New Roman" w:cs="Times New Roman"/>
                <w:sz w:val="16"/>
                <w:szCs w:val="16"/>
              </w:rPr>
            </w:pPr>
          </w:p>
          <w:p w14:paraId="7E0A858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(CPSS)</w:t>
            </w:r>
          </w:p>
        </w:tc>
        <w:tc>
          <w:tcPr>
            <w:tcW w:w="1090" w:type="dxa"/>
          </w:tcPr>
          <w:p w14:paraId="74B27678" w14:textId="77777777" w:rsidR="00FE0AFD" w:rsidRPr="001B0994" w:rsidRDefault="00FE0AFD" w:rsidP="00FE0AFD">
            <w:pPr>
              <w:jc w:val="center"/>
              <w:rPr>
                <w:rFonts w:ascii="Times New Roman" w:eastAsia="Times New Roman" w:hAnsi="Times New Roman" w:cs="Times New Roman"/>
                <w:sz w:val="16"/>
                <w:szCs w:val="16"/>
              </w:rPr>
            </w:pPr>
          </w:p>
          <w:p w14:paraId="7D77CA5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CPSS</w:t>
            </w:r>
          </w:p>
        </w:tc>
        <w:tc>
          <w:tcPr>
            <w:tcW w:w="1090" w:type="dxa"/>
          </w:tcPr>
          <w:p w14:paraId="45B09CA7" w14:textId="77777777" w:rsidR="00FE0AFD" w:rsidRPr="001B0994" w:rsidRDefault="00FE0AFD" w:rsidP="00FE0AFD">
            <w:pPr>
              <w:jc w:val="center"/>
              <w:rPr>
                <w:rFonts w:ascii="Times New Roman" w:eastAsia="Times New Roman" w:hAnsi="Times New Roman" w:cs="Times New Roman"/>
                <w:sz w:val="16"/>
                <w:szCs w:val="16"/>
              </w:rPr>
            </w:pPr>
          </w:p>
          <w:p w14:paraId="23767E3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13D4219A" w14:textId="77777777" w:rsidR="00FE0AFD" w:rsidRPr="00C656FC" w:rsidRDefault="00FE0AFD" w:rsidP="00FE0AFD">
            <w:pPr>
              <w:jc w:val="center"/>
              <w:rPr>
                <w:rFonts w:ascii="Times New Roman" w:eastAsia="Times New Roman" w:hAnsi="Times New Roman" w:cs="Times New Roman"/>
                <w:sz w:val="16"/>
                <w:szCs w:val="16"/>
                <w:lang w:val="en-GB"/>
              </w:rPr>
            </w:pPr>
          </w:p>
          <w:p w14:paraId="4C19D7D4" w14:textId="53E752A2" w:rsidR="00FE0AFD" w:rsidRPr="00C656FC" w:rsidRDefault="00FE0AFD" w:rsidP="00FE0AFD">
            <w:pPr>
              <w:jc w:val="center"/>
              <w:rPr>
                <w:rFonts w:ascii="Times New Roman" w:eastAsia="Times New Roman" w:hAnsi="Times New Roman" w:cs="Times New Roman"/>
                <w:sz w:val="16"/>
                <w:szCs w:val="16"/>
                <w:lang w:val="en-GB"/>
              </w:rPr>
            </w:pPr>
            <w:r w:rsidRPr="008F2D5B">
              <w:rPr>
                <w:rFonts w:ascii="Times New Roman" w:eastAsia="Times New Roman" w:hAnsi="Times New Roman" w:cs="Times New Roman"/>
                <w:sz w:val="16"/>
                <w:szCs w:val="16"/>
                <w:lang w:val="en-GB"/>
              </w:rPr>
              <w:t>Parental death and othe</w:t>
            </w:r>
            <w:r>
              <w:rPr>
                <w:rFonts w:ascii="Times New Roman" w:eastAsia="Times New Roman" w:hAnsi="Times New Roman" w:cs="Times New Roman"/>
                <w:sz w:val="16"/>
                <w:szCs w:val="16"/>
                <w:lang w:val="en-GB"/>
              </w:rPr>
              <w:t>r types</w:t>
            </w:r>
            <w:r>
              <w:rPr>
                <w:rFonts w:ascii="Times New Roman" w:eastAsia="Times New Roman" w:hAnsi="Times New Roman" w:cs="Times New Roman"/>
                <w:sz w:val="16"/>
                <w:szCs w:val="16"/>
                <w:lang w:val="en-GB"/>
              </w:rPr>
              <w:br/>
            </w:r>
          </w:p>
        </w:tc>
        <w:tc>
          <w:tcPr>
            <w:tcW w:w="1359" w:type="dxa"/>
          </w:tcPr>
          <w:p w14:paraId="25515D98" w14:textId="77777777" w:rsidR="00FE0AFD" w:rsidRPr="00A06A28" w:rsidRDefault="00FE0AFD" w:rsidP="00FE0AFD">
            <w:pPr>
              <w:jc w:val="center"/>
              <w:rPr>
                <w:rFonts w:ascii="Times New Roman" w:eastAsia="Times New Roman" w:hAnsi="Times New Roman" w:cs="Times New Roman"/>
                <w:sz w:val="16"/>
                <w:szCs w:val="16"/>
                <w:lang w:val="en-GB"/>
              </w:rPr>
            </w:pPr>
          </w:p>
          <w:p w14:paraId="1E345393" w14:textId="3D805C59"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7</w:t>
            </w:r>
          </w:p>
        </w:tc>
      </w:tr>
      <w:tr w:rsidR="00FE0AFD" w:rsidRPr="001B0994" w14:paraId="3E4DCCFB" w14:textId="37763D99" w:rsidTr="00A42269">
        <w:tc>
          <w:tcPr>
            <w:tcW w:w="2438" w:type="dxa"/>
          </w:tcPr>
          <w:p w14:paraId="2A074ED3" w14:textId="77777777" w:rsidR="00FE0AFD" w:rsidRPr="00F12251" w:rsidRDefault="00FE0AFD" w:rsidP="00FE0AFD">
            <w:pPr>
              <w:rPr>
                <w:rFonts w:ascii="Times New Roman" w:eastAsia="Times New Roman" w:hAnsi="Times New Roman" w:cs="Times New Roman"/>
                <w:sz w:val="16"/>
                <w:szCs w:val="16"/>
                <w:lang w:val="en-GB"/>
              </w:rPr>
            </w:pPr>
            <w:r w:rsidRPr="00F12251">
              <w:rPr>
                <w:rFonts w:ascii="Times New Roman" w:eastAsia="Times New Roman" w:hAnsi="Times New Roman" w:cs="Times New Roman"/>
                <w:sz w:val="16"/>
                <w:szCs w:val="16"/>
                <w:lang w:val="en-GB"/>
              </w:rPr>
              <w:t>El-Khani et al. (2021)</w:t>
            </w:r>
          </w:p>
          <w:p w14:paraId="7567C2CD" w14:textId="54D0E3EE" w:rsidR="00FE0AFD" w:rsidRPr="00F12251" w:rsidRDefault="00FE0AFD" w:rsidP="00FE0AFD">
            <w:pP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TF-CBT</w:t>
            </w:r>
            <w:r w:rsidRPr="00F12251">
              <w:rPr>
                <w:rFonts w:ascii="Times New Roman" w:eastAsia="Times New Roman" w:hAnsi="Times New Roman" w:cs="Times New Roman"/>
                <w:sz w:val="16"/>
                <w:szCs w:val="16"/>
                <w:lang w:val="en-GB"/>
              </w:rPr>
              <w:t xml:space="preserve"> (7 sessions, 120 min.)</w:t>
            </w:r>
          </w:p>
          <w:p w14:paraId="3EC6B90C" w14:textId="1D00AEAA" w:rsidR="00FE0AFD" w:rsidRPr="00133DE7" w:rsidRDefault="00FE0AFD" w:rsidP="00FE0AFD">
            <w:pPr>
              <w:rPr>
                <w:rFonts w:eastAsia="Times New Roman"/>
                <w:sz w:val="16"/>
                <w:szCs w:val="16"/>
                <w:lang w:val="en-US"/>
              </w:rPr>
            </w:pPr>
            <w:r w:rsidRPr="00133DE7">
              <w:rPr>
                <w:rFonts w:ascii="Times New Roman" w:eastAsia="Times New Roman" w:hAnsi="Times New Roman" w:cs="Times New Roman"/>
                <w:sz w:val="16"/>
                <w:szCs w:val="16"/>
                <w:lang w:val="en-US"/>
              </w:rPr>
              <w:t>PCC/WL</w:t>
            </w:r>
          </w:p>
        </w:tc>
        <w:tc>
          <w:tcPr>
            <w:tcW w:w="551" w:type="dxa"/>
          </w:tcPr>
          <w:p w14:paraId="7AE22D02" w14:textId="77777777" w:rsidR="00FE0AFD" w:rsidRPr="00133DE7" w:rsidRDefault="00FE0AFD" w:rsidP="00FE0AFD">
            <w:pPr>
              <w:jc w:val="center"/>
              <w:rPr>
                <w:rFonts w:ascii="Times New Roman" w:eastAsia="Times New Roman" w:hAnsi="Times New Roman" w:cs="Times New Roman"/>
                <w:sz w:val="16"/>
                <w:szCs w:val="16"/>
                <w:lang w:val="en-US"/>
              </w:rPr>
            </w:pPr>
          </w:p>
          <w:p w14:paraId="51E5942C"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41</w:t>
            </w:r>
          </w:p>
          <w:p w14:paraId="68B5D1C1" w14:textId="6F722BEE" w:rsidR="00FE0AFD" w:rsidRPr="001B0994" w:rsidRDefault="00FE0AFD" w:rsidP="00FE0AFD">
            <w:pPr>
              <w:jc w:val="center"/>
              <w:rPr>
                <w:rFonts w:eastAsia="Times New Roman"/>
                <w:sz w:val="16"/>
                <w:szCs w:val="16"/>
              </w:rPr>
            </w:pPr>
            <w:r w:rsidRPr="00A56D1A">
              <w:rPr>
                <w:rFonts w:ascii="Times New Roman" w:eastAsia="Times New Roman" w:hAnsi="Times New Roman" w:cs="Times New Roman"/>
                <w:sz w:val="16"/>
                <w:szCs w:val="16"/>
              </w:rPr>
              <w:t>40</w:t>
            </w:r>
          </w:p>
        </w:tc>
        <w:tc>
          <w:tcPr>
            <w:tcW w:w="1360" w:type="dxa"/>
          </w:tcPr>
          <w:p w14:paraId="79A85289" w14:textId="77777777" w:rsidR="00FE0AFD" w:rsidRPr="00F12251" w:rsidRDefault="00FE0AFD" w:rsidP="00FE0AFD">
            <w:pPr>
              <w:jc w:val="center"/>
              <w:rPr>
                <w:rFonts w:ascii="Times New Roman" w:eastAsia="Times New Roman" w:hAnsi="Times New Roman" w:cs="Times New Roman"/>
                <w:sz w:val="16"/>
                <w:szCs w:val="16"/>
                <w:lang w:val="en-GB"/>
              </w:rPr>
            </w:pPr>
          </w:p>
          <w:p w14:paraId="49734D53" w14:textId="77777777" w:rsidR="00FE0AFD" w:rsidRPr="00F12251" w:rsidRDefault="00FE0AFD" w:rsidP="00FE0AFD">
            <w:pPr>
              <w:jc w:val="center"/>
              <w:rPr>
                <w:rFonts w:ascii="Times New Roman" w:eastAsia="Times New Roman" w:hAnsi="Times New Roman" w:cs="Times New Roman"/>
                <w:sz w:val="16"/>
                <w:szCs w:val="16"/>
                <w:lang w:val="en-GB"/>
              </w:rPr>
            </w:pPr>
            <w:r w:rsidRPr="00F12251">
              <w:rPr>
                <w:rFonts w:ascii="Times New Roman" w:eastAsia="Times New Roman" w:hAnsi="Times New Roman" w:cs="Times New Roman"/>
                <w:sz w:val="16"/>
                <w:szCs w:val="16"/>
                <w:lang w:val="en-GB"/>
              </w:rPr>
              <w:t>TRT+P</w:t>
            </w:r>
          </w:p>
          <w:p w14:paraId="676A5738" w14:textId="77777777" w:rsidR="00FE0AFD" w:rsidRPr="00F12251" w:rsidRDefault="00FE0AFD" w:rsidP="00FE0AFD">
            <w:pPr>
              <w:jc w:val="center"/>
              <w:rPr>
                <w:rFonts w:ascii="Times New Roman" w:eastAsia="Times New Roman" w:hAnsi="Times New Roman" w:cs="Times New Roman"/>
                <w:sz w:val="16"/>
                <w:szCs w:val="16"/>
                <w:lang w:val="en-GB"/>
              </w:rPr>
            </w:pPr>
            <w:r w:rsidRPr="00F12251">
              <w:rPr>
                <w:rFonts w:ascii="Times New Roman" w:eastAsia="Times New Roman" w:hAnsi="Times New Roman" w:cs="Times New Roman"/>
                <w:sz w:val="16"/>
                <w:szCs w:val="16"/>
                <w:lang w:val="en-GB"/>
              </w:rPr>
              <w:t>(group, parent involvement)</w:t>
            </w:r>
          </w:p>
          <w:p w14:paraId="223CD57F" w14:textId="77777777" w:rsidR="00FE0AFD" w:rsidRPr="00F12251" w:rsidRDefault="00FE0AFD" w:rsidP="00FE0AFD">
            <w:pPr>
              <w:jc w:val="center"/>
              <w:rPr>
                <w:rFonts w:eastAsia="Times New Roman"/>
                <w:sz w:val="16"/>
                <w:szCs w:val="16"/>
                <w:lang w:val="en-GB"/>
              </w:rPr>
            </w:pPr>
          </w:p>
        </w:tc>
        <w:tc>
          <w:tcPr>
            <w:tcW w:w="1090" w:type="dxa"/>
          </w:tcPr>
          <w:p w14:paraId="6DB7EC08" w14:textId="77777777" w:rsidR="00FE0AFD" w:rsidRPr="00F12251" w:rsidRDefault="00FE0AFD" w:rsidP="00FE0AFD">
            <w:pPr>
              <w:jc w:val="center"/>
              <w:rPr>
                <w:rFonts w:ascii="Times New Roman" w:eastAsia="Times New Roman" w:hAnsi="Times New Roman" w:cs="Times New Roman"/>
                <w:sz w:val="16"/>
                <w:szCs w:val="16"/>
                <w:lang w:val="en-GB"/>
              </w:rPr>
            </w:pPr>
          </w:p>
          <w:p w14:paraId="0AE35434" w14:textId="7FBD66FF"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Libanon</w:t>
            </w:r>
            <w:r>
              <w:rPr>
                <w:rFonts w:ascii="Times New Roman" w:eastAsia="Times New Roman" w:hAnsi="Times New Roman" w:cs="Times New Roman"/>
                <w:sz w:val="16"/>
                <w:szCs w:val="16"/>
              </w:rPr>
              <w:br/>
            </w:r>
            <w:r w:rsidRPr="00A56D1A">
              <w:rPr>
                <w:rFonts w:ascii="Times New Roman" w:eastAsia="Times New Roman" w:hAnsi="Times New Roman" w:cs="Times New Roman"/>
                <w:sz w:val="16"/>
                <w:szCs w:val="16"/>
              </w:rPr>
              <w:t>(</w:t>
            </w:r>
            <w:r>
              <w:rPr>
                <w:rFonts w:ascii="Times New Roman" w:eastAsia="Times New Roman" w:hAnsi="Times New Roman" w:cs="Times New Roman"/>
                <w:sz w:val="16"/>
                <w:szCs w:val="16"/>
              </w:rPr>
              <w:t>refugees</w:t>
            </w:r>
            <w:r w:rsidRPr="00A56D1A">
              <w:rPr>
                <w:rFonts w:ascii="Times New Roman" w:eastAsia="Times New Roman" w:hAnsi="Times New Roman" w:cs="Times New Roman"/>
                <w:sz w:val="16"/>
                <w:szCs w:val="16"/>
              </w:rPr>
              <w:t>)</w:t>
            </w:r>
          </w:p>
          <w:p w14:paraId="12D730B2" w14:textId="77777777" w:rsidR="00FE0AFD" w:rsidRPr="001B0994" w:rsidRDefault="00FE0AFD" w:rsidP="00FE0AFD">
            <w:pPr>
              <w:jc w:val="center"/>
              <w:rPr>
                <w:rFonts w:eastAsia="Times New Roman"/>
                <w:sz w:val="16"/>
                <w:szCs w:val="16"/>
              </w:rPr>
            </w:pPr>
          </w:p>
        </w:tc>
        <w:tc>
          <w:tcPr>
            <w:tcW w:w="1090" w:type="dxa"/>
          </w:tcPr>
          <w:p w14:paraId="4E2210AD" w14:textId="77777777" w:rsidR="00FE0AFD" w:rsidRPr="00A56D1A" w:rsidRDefault="00FE0AFD" w:rsidP="00FE0AFD">
            <w:pPr>
              <w:jc w:val="center"/>
              <w:rPr>
                <w:rFonts w:ascii="Times New Roman" w:eastAsia="Times New Roman" w:hAnsi="Times New Roman" w:cs="Times New Roman"/>
                <w:sz w:val="16"/>
                <w:szCs w:val="16"/>
              </w:rPr>
            </w:pPr>
          </w:p>
          <w:p w14:paraId="7510E138"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9-12</w:t>
            </w:r>
          </w:p>
          <w:p w14:paraId="6473E20C" w14:textId="556993B7" w:rsidR="00FE0AFD" w:rsidRPr="001B0994" w:rsidRDefault="00FE0AFD" w:rsidP="00FE0AFD">
            <w:pPr>
              <w:jc w:val="center"/>
              <w:rPr>
                <w:rFonts w:eastAsia="Times New Roman"/>
                <w:sz w:val="16"/>
                <w:szCs w:val="16"/>
              </w:rPr>
            </w:pPr>
          </w:p>
        </w:tc>
        <w:tc>
          <w:tcPr>
            <w:tcW w:w="1224" w:type="dxa"/>
          </w:tcPr>
          <w:p w14:paraId="401A8E2A" w14:textId="77777777" w:rsidR="00FE0AFD" w:rsidRPr="00A56D1A" w:rsidRDefault="00FE0AFD" w:rsidP="00FE0AFD">
            <w:pPr>
              <w:jc w:val="center"/>
              <w:rPr>
                <w:rFonts w:ascii="Times New Roman" w:eastAsia="Times New Roman" w:hAnsi="Times New Roman" w:cs="Times New Roman"/>
                <w:sz w:val="16"/>
                <w:szCs w:val="16"/>
              </w:rPr>
            </w:pPr>
          </w:p>
          <w:p w14:paraId="4CB3C7D7" w14:textId="55CCBEEB" w:rsidR="00FE0AFD" w:rsidRPr="001B0994" w:rsidRDefault="00FE0AFD" w:rsidP="00FE0AFD">
            <w:pPr>
              <w:jc w:val="center"/>
              <w:rPr>
                <w:rFonts w:eastAsia="Times New Roman"/>
                <w:sz w:val="16"/>
                <w:szCs w:val="16"/>
              </w:rPr>
            </w:pPr>
            <w:r w:rsidRPr="00A56D1A">
              <w:rPr>
                <w:rFonts w:ascii="Times New Roman" w:eastAsia="Times New Roman" w:hAnsi="Times New Roman" w:cs="Times New Roman"/>
                <w:sz w:val="16"/>
                <w:szCs w:val="16"/>
              </w:rPr>
              <w:t>87.65</w:t>
            </w:r>
          </w:p>
        </w:tc>
        <w:tc>
          <w:tcPr>
            <w:tcW w:w="1495" w:type="dxa"/>
          </w:tcPr>
          <w:p w14:paraId="2AC51929" w14:textId="77777777" w:rsidR="00FE0AFD" w:rsidRPr="00A56D1A" w:rsidRDefault="00FE0AFD" w:rsidP="00FE0AFD">
            <w:pPr>
              <w:jc w:val="center"/>
              <w:rPr>
                <w:rFonts w:ascii="Times New Roman" w:eastAsia="Times New Roman" w:hAnsi="Times New Roman" w:cs="Times New Roman"/>
                <w:sz w:val="16"/>
                <w:szCs w:val="16"/>
              </w:rPr>
            </w:pPr>
          </w:p>
          <w:p w14:paraId="28066902" w14:textId="2C3640D4" w:rsidR="00FE0AFD" w:rsidRPr="001B0994" w:rsidRDefault="00FE0AFD" w:rsidP="00FE0AFD">
            <w:pPr>
              <w:jc w:val="center"/>
              <w:rPr>
                <w:rFonts w:eastAsia="Times New Roman"/>
                <w:sz w:val="16"/>
                <w:szCs w:val="16"/>
              </w:rPr>
            </w:pPr>
            <w:r w:rsidRPr="00A56D1A">
              <w:rPr>
                <w:rFonts w:ascii="Times New Roman" w:eastAsia="Times New Roman" w:hAnsi="Times New Roman" w:cs="Times New Roman"/>
                <w:sz w:val="16"/>
                <w:szCs w:val="16"/>
              </w:rPr>
              <w:t>100</w:t>
            </w:r>
            <w:r>
              <w:rPr>
                <w:rFonts w:ascii="Times New Roman" w:eastAsia="Times New Roman" w:hAnsi="Times New Roman" w:cs="Times New Roman"/>
                <w:sz w:val="16"/>
                <w:szCs w:val="16"/>
              </w:rPr>
              <w:t xml:space="preserve"> </w:t>
            </w:r>
            <w:r w:rsidRPr="00A56D1A">
              <w:rPr>
                <w:rFonts w:ascii="Times New Roman" w:eastAsia="Times New Roman" w:hAnsi="Times New Roman" w:cs="Times New Roman"/>
                <w:sz w:val="16"/>
                <w:szCs w:val="16"/>
              </w:rPr>
              <w:t>(CRIES)</w:t>
            </w:r>
          </w:p>
        </w:tc>
        <w:tc>
          <w:tcPr>
            <w:tcW w:w="1090" w:type="dxa"/>
          </w:tcPr>
          <w:p w14:paraId="7F27656D" w14:textId="77777777" w:rsidR="00FE0AFD" w:rsidRPr="00A56D1A" w:rsidRDefault="00FE0AFD" w:rsidP="00FE0AFD">
            <w:pPr>
              <w:jc w:val="center"/>
              <w:rPr>
                <w:rFonts w:ascii="Times New Roman" w:eastAsia="Times New Roman" w:hAnsi="Times New Roman" w:cs="Times New Roman"/>
                <w:sz w:val="16"/>
                <w:szCs w:val="16"/>
              </w:rPr>
            </w:pPr>
          </w:p>
          <w:p w14:paraId="18F74CC4" w14:textId="323A8696" w:rsidR="00FE0AFD" w:rsidRPr="001B0994" w:rsidRDefault="00FE0AFD" w:rsidP="00FE0AFD">
            <w:pPr>
              <w:jc w:val="center"/>
              <w:rPr>
                <w:rFonts w:eastAsia="Times New Roman"/>
                <w:sz w:val="16"/>
                <w:szCs w:val="16"/>
              </w:rPr>
            </w:pPr>
            <w:r w:rsidRPr="00A56D1A">
              <w:rPr>
                <w:rFonts w:ascii="Times New Roman" w:eastAsia="Times New Roman" w:hAnsi="Times New Roman" w:cs="Times New Roman"/>
                <w:sz w:val="16"/>
                <w:szCs w:val="16"/>
              </w:rPr>
              <w:t>CRIES</w:t>
            </w:r>
          </w:p>
        </w:tc>
        <w:tc>
          <w:tcPr>
            <w:tcW w:w="1090" w:type="dxa"/>
          </w:tcPr>
          <w:p w14:paraId="1574EF3F" w14:textId="77777777" w:rsidR="00FE0AFD" w:rsidRPr="00A56D1A" w:rsidRDefault="00FE0AFD" w:rsidP="00FE0AFD">
            <w:pPr>
              <w:jc w:val="center"/>
              <w:rPr>
                <w:rFonts w:ascii="Times New Roman" w:eastAsia="Times New Roman" w:hAnsi="Times New Roman" w:cs="Times New Roman"/>
                <w:sz w:val="16"/>
                <w:szCs w:val="16"/>
              </w:rPr>
            </w:pPr>
          </w:p>
          <w:p w14:paraId="1D5E8CF9" w14:textId="420AF2DE" w:rsidR="00FE0AFD" w:rsidRPr="001B0994" w:rsidRDefault="00FE0AFD" w:rsidP="00FE0AFD">
            <w:pPr>
              <w:jc w:val="center"/>
              <w:rPr>
                <w:rFonts w:eastAsia="Times New Roman"/>
                <w:sz w:val="16"/>
                <w:szCs w:val="16"/>
              </w:rPr>
            </w:pPr>
            <w:r w:rsidRPr="00A56D1A">
              <w:rPr>
                <w:rFonts w:ascii="Times New Roman" w:eastAsia="Times New Roman" w:hAnsi="Times New Roman" w:cs="Times New Roman"/>
                <w:sz w:val="16"/>
                <w:szCs w:val="16"/>
              </w:rPr>
              <w:t>ITT</w:t>
            </w:r>
          </w:p>
        </w:tc>
        <w:tc>
          <w:tcPr>
            <w:tcW w:w="1359" w:type="dxa"/>
          </w:tcPr>
          <w:p w14:paraId="39140438" w14:textId="77777777" w:rsidR="00FE0AFD" w:rsidRPr="00A56D1A" w:rsidRDefault="00FE0AFD" w:rsidP="00FE0AFD">
            <w:pPr>
              <w:jc w:val="center"/>
              <w:rPr>
                <w:rFonts w:ascii="Times New Roman" w:eastAsia="Times New Roman" w:hAnsi="Times New Roman" w:cs="Times New Roman"/>
                <w:sz w:val="16"/>
                <w:szCs w:val="16"/>
              </w:rPr>
            </w:pPr>
          </w:p>
          <w:p w14:paraId="4F5300AD" w14:textId="6C59E106"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War</w:t>
            </w:r>
            <w:r>
              <w:rPr>
                <w:rFonts w:ascii="Times New Roman" w:eastAsia="Times New Roman" w:hAnsi="Times New Roman" w:cs="Times New Roman"/>
                <w:sz w:val="16"/>
                <w:szCs w:val="16"/>
              </w:rPr>
              <w:br/>
            </w:r>
          </w:p>
        </w:tc>
        <w:tc>
          <w:tcPr>
            <w:tcW w:w="1359" w:type="dxa"/>
          </w:tcPr>
          <w:p w14:paraId="00638ACB" w14:textId="77777777" w:rsidR="00FE0AFD" w:rsidRPr="00A56D1A" w:rsidRDefault="00FE0AFD" w:rsidP="00FE0AFD">
            <w:pPr>
              <w:jc w:val="center"/>
              <w:rPr>
                <w:rFonts w:ascii="Times New Roman" w:eastAsia="Times New Roman" w:hAnsi="Times New Roman" w:cs="Times New Roman"/>
                <w:sz w:val="16"/>
                <w:szCs w:val="16"/>
              </w:rPr>
            </w:pPr>
          </w:p>
          <w:p w14:paraId="66CC637D" w14:textId="05D033AA" w:rsidR="00FE0AFD" w:rsidRPr="00A56D1A" w:rsidRDefault="00FE0AFD" w:rsidP="00FE0AFD">
            <w:pPr>
              <w:jc w:val="center"/>
              <w:rPr>
                <w:rFonts w:eastAsia="Times New Roman"/>
                <w:sz w:val="16"/>
                <w:szCs w:val="16"/>
              </w:rPr>
            </w:pPr>
            <w:r>
              <w:rPr>
                <w:rFonts w:eastAsia="Times New Roman"/>
                <w:sz w:val="16"/>
                <w:szCs w:val="16"/>
              </w:rPr>
              <w:t>7</w:t>
            </w:r>
          </w:p>
        </w:tc>
      </w:tr>
      <w:tr w:rsidR="00FE0AFD" w:rsidRPr="001B0994" w14:paraId="0CA1D80F" w14:textId="1E37EB6C"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55E4A35A" w14:textId="77777777"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Ertl et al. (2011)</w:t>
            </w:r>
          </w:p>
          <w:p w14:paraId="3F5B963A"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(8 sessions, 90-120 min.)</w:t>
            </w:r>
          </w:p>
          <w:p w14:paraId="379F0371" w14:textId="196AA6D9"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lastRenderedPageBreak/>
              <w:t>ACC/SC</w:t>
            </w:r>
            <w:r w:rsidRPr="001B0994">
              <w:rPr>
                <w:rFonts w:ascii="Times New Roman" w:eastAsia="Times New Roman" w:hAnsi="Times New Roman" w:cs="Times New Roman"/>
                <w:sz w:val="16"/>
                <w:szCs w:val="16"/>
                <w:lang w:val="en-US"/>
              </w:rPr>
              <w:t xml:space="preserve"> (8 sessions, 90-120 min.)</w:t>
            </w:r>
          </w:p>
          <w:p w14:paraId="6A53CDC1" w14:textId="3ACEC466"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PCC/WL</w:t>
            </w:r>
            <w:r w:rsidRPr="00F57155">
              <w:rPr>
                <w:rFonts w:ascii="Times New Roman" w:eastAsia="Times New Roman" w:hAnsi="Times New Roman" w:cs="Times New Roman"/>
                <w:sz w:val="16"/>
                <w:szCs w:val="16"/>
                <w:lang w:val="en-GB"/>
              </w:rPr>
              <w:br/>
            </w:r>
          </w:p>
        </w:tc>
        <w:tc>
          <w:tcPr>
            <w:tcW w:w="551" w:type="dxa"/>
          </w:tcPr>
          <w:p w14:paraId="2C095ECC" w14:textId="77777777" w:rsidR="00FE0AFD" w:rsidRPr="00F57155" w:rsidRDefault="00FE0AFD" w:rsidP="00FE0AFD">
            <w:pPr>
              <w:jc w:val="center"/>
              <w:rPr>
                <w:rFonts w:ascii="Times New Roman" w:eastAsia="Times New Roman" w:hAnsi="Times New Roman" w:cs="Times New Roman"/>
                <w:sz w:val="16"/>
                <w:szCs w:val="16"/>
                <w:lang w:val="en-GB"/>
              </w:rPr>
            </w:pPr>
          </w:p>
          <w:p w14:paraId="7E869158" w14:textId="282D3D6A"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26</w:t>
            </w:r>
          </w:p>
          <w:p w14:paraId="0B82E9FD" w14:textId="7CA6DB05"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lastRenderedPageBreak/>
              <w:t>24</w:t>
            </w:r>
          </w:p>
          <w:p w14:paraId="38573CB1" w14:textId="50022088"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28</w:t>
            </w:r>
          </w:p>
          <w:p w14:paraId="05C02B78"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3B7E5AC8" w14:textId="77777777" w:rsidR="00FE0AFD" w:rsidRPr="001B0994" w:rsidRDefault="00FE0AFD" w:rsidP="00FE0AFD">
            <w:pPr>
              <w:jc w:val="center"/>
              <w:rPr>
                <w:rFonts w:ascii="Times New Roman" w:eastAsia="Times New Roman" w:hAnsi="Times New Roman" w:cs="Times New Roman"/>
                <w:sz w:val="16"/>
                <w:szCs w:val="16"/>
              </w:rPr>
            </w:pPr>
          </w:p>
          <w:p w14:paraId="7CB0101F" w14:textId="796D9161"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rPr>
              <w:lastRenderedPageBreak/>
              <w:t>KIDNET (individual)</w:t>
            </w:r>
          </w:p>
        </w:tc>
        <w:tc>
          <w:tcPr>
            <w:tcW w:w="1090" w:type="dxa"/>
          </w:tcPr>
          <w:p w14:paraId="0967667B" w14:textId="77777777" w:rsidR="00FE0AFD" w:rsidRPr="001B0994" w:rsidRDefault="00FE0AFD" w:rsidP="00FE0AFD">
            <w:pPr>
              <w:jc w:val="center"/>
              <w:rPr>
                <w:rFonts w:ascii="Times New Roman" w:eastAsia="Times New Roman" w:hAnsi="Times New Roman" w:cs="Times New Roman"/>
                <w:sz w:val="16"/>
                <w:szCs w:val="16"/>
              </w:rPr>
            </w:pPr>
          </w:p>
          <w:p w14:paraId="5ED341D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Uganda</w:t>
            </w:r>
          </w:p>
        </w:tc>
        <w:tc>
          <w:tcPr>
            <w:tcW w:w="1090" w:type="dxa"/>
          </w:tcPr>
          <w:p w14:paraId="6991C80B" w14:textId="77777777" w:rsidR="00FE0AFD" w:rsidRPr="001B0994" w:rsidRDefault="00FE0AFD" w:rsidP="00FE0AFD">
            <w:pPr>
              <w:jc w:val="center"/>
              <w:rPr>
                <w:rFonts w:ascii="Times New Roman" w:eastAsia="Times New Roman" w:hAnsi="Times New Roman" w:cs="Times New Roman"/>
                <w:sz w:val="16"/>
                <w:szCs w:val="16"/>
              </w:rPr>
            </w:pPr>
          </w:p>
          <w:p w14:paraId="18B4404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12-25 (18.0)</w:t>
            </w:r>
          </w:p>
        </w:tc>
        <w:tc>
          <w:tcPr>
            <w:tcW w:w="1224" w:type="dxa"/>
          </w:tcPr>
          <w:p w14:paraId="56122441" w14:textId="77777777" w:rsidR="00FE0AFD" w:rsidRPr="001B0994" w:rsidRDefault="00FE0AFD" w:rsidP="00FE0AFD">
            <w:pPr>
              <w:jc w:val="center"/>
              <w:rPr>
                <w:rFonts w:ascii="Times New Roman" w:eastAsia="Times New Roman" w:hAnsi="Times New Roman" w:cs="Times New Roman"/>
                <w:sz w:val="16"/>
                <w:szCs w:val="16"/>
              </w:rPr>
            </w:pPr>
          </w:p>
          <w:p w14:paraId="1105AA4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55.29</w:t>
            </w:r>
          </w:p>
        </w:tc>
        <w:tc>
          <w:tcPr>
            <w:tcW w:w="1495" w:type="dxa"/>
          </w:tcPr>
          <w:p w14:paraId="216154E2" w14:textId="77777777" w:rsidR="00FE0AFD" w:rsidRPr="001B0994" w:rsidRDefault="00FE0AFD" w:rsidP="00FE0AFD">
            <w:pPr>
              <w:jc w:val="center"/>
              <w:rPr>
                <w:rFonts w:ascii="Times New Roman" w:eastAsia="Times New Roman" w:hAnsi="Times New Roman" w:cs="Times New Roman"/>
                <w:sz w:val="16"/>
                <w:szCs w:val="16"/>
              </w:rPr>
            </w:pPr>
          </w:p>
          <w:p w14:paraId="2E0230B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(CAPS-CA)</w:t>
            </w:r>
          </w:p>
        </w:tc>
        <w:tc>
          <w:tcPr>
            <w:tcW w:w="1090" w:type="dxa"/>
          </w:tcPr>
          <w:p w14:paraId="251331A0" w14:textId="77777777" w:rsidR="00FE0AFD" w:rsidRPr="001B0994" w:rsidRDefault="00FE0AFD" w:rsidP="00FE0AFD">
            <w:pPr>
              <w:jc w:val="center"/>
              <w:rPr>
                <w:rFonts w:ascii="Times New Roman" w:eastAsia="Times New Roman" w:hAnsi="Times New Roman" w:cs="Times New Roman"/>
                <w:sz w:val="16"/>
                <w:szCs w:val="16"/>
              </w:rPr>
            </w:pPr>
          </w:p>
          <w:p w14:paraId="6C637E7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CAPS-CA</w:t>
            </w:r>
          </w:p>
        </w:tc>
        <w:tc>
          <w:tcPr>
            <w:tcW w:w="1090" w:type="dxa"/>
          </w:tcPr>
          <w:p w14:paraId="42A70441" w14:textId="77777777" w:rsidR="00FE0AFD" w:rsidRPr="001B0994" w:rsidRDefault="00FE0AFD" w:rsidP="00FE0AFD">
            <w:pPr>
              <w:jc w:val="center"/>
              <w:rPr>
                <w:rFonts w:ascii="Times New Roman" w:eastAsia="Times New Roman" w:hAnsi="Times New Roman" w:cs="Times New Roman"/>
                <w:sz w:val="16"/>
                <w:szCs w:val="16"/>
              </w:rPr>
            </w:pPr>
          </w:p>
          <w:p w14:paraId="1C5AFAE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6957EF64" w14:textId="77777777" w:rsidR="00FE0AFD" w:rsidRPr="001B0994" w:rsidRDefault="00FE0AFD" w:rsidP="00FE0AFD">
            <w:pPr>
              <w:jc w:val="center"/>
              <w:rPr>
                <w:rFonts w:ascii="Times New Roman" w:eastAsia="Times New Roman" w:hAnsi="Times New Roman" w:cs="Times New Roman"/>
                <w:sz w:val="16"/>
                <w:szCs w:val="16"/>
              </w:rPr>
            </w:pPr>
          </w:p>
          <w:p w14:paraId="6D87C51D" w14:textId="4846230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lastRenderedPageBreak/>
              <w:t>War</w:t>
            </w:r>
            <w:r>
              <w:rPr>
                <w:rFonts w:ascii="Times New Roman" w:eastAsia="Times New Roman" w:hAnsi="Times New Roman" w:cs="Times New Roman"/>
                <w:sz w:val="16"/>
                <w:szCs w:val="16"/>
              </w:rPr>
              <w:br/>
            </w:r>
          </w:p>
        </w:tc>
        <w:tc>
          <w:tcPr>
            <w:tcW w:w="1359" w:type="dxa"/>
          </w:tcPr>
          <w:p w14:paraId="23E703BE" w14:textId="1F5AB0CA"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lastRenderedPageBreak/>
              <w:t>6</w:t>
            </w:r>
          </w:p>
        </w:tc>
      </w:tr>
      <w:tr w:rsidR="00FE0AFD" w:rsidRPr="001B0994" w14:paraId="70BF6003" w14:textId="15A71425" w:rsidTr="00A42269">
        <w:tc>
          <w:tcPr>
            <w:tcW w:w="2438" w:type="dxa"/>
          </w:tcPr>
          <w:p w14:paraId="37EA67EE"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Espil et al. (2022)</w:t>
            </w:r>
            <w:r w:rsidRPr="001B0994">
              <w:rPr>
                <w:rFonts w:ascii="Times New Roman" w:eastAsia="Times New Roman" w:hAnsi="Times New Roman" w:cs="Times New Roman"/>
                <w:sz w:val="16"/>
                <w:szCs w:val="16"/>
                <w:lang w:val="en-US"/>
              </w:rPr>
              <w:br/>
              <w:t>TF-CBT (15-18 sessions, 50 min.)</w:t>
            </w:r>
          </w:p>
          <w:p w14:paraId="36A1DCF2"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MDT (15-18 sessions, 50 min.)</w:t>
            </w:r>
          </w:p>
          <w:p w14:paraId="7AA5EE53" w14:textId="774BAFA2"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ACC/TAU</w:t>
            </w:r>
            <w:r w:rsidRPr="001B0994">
              <w:rPr>
                <w:rFonts w:ascii="Times New Roman" w:eastAsia="Times New Roman" w:hAnsi="Times New Roman" w:cs="Times New Roman"/>
                <w:sz w:val="16"/>
                <w:szCs w:val="16"/>
                <w:lang w:val="en-US"/>
              </w:rPr>
              <w:t xml:space="preserve"> (15-18 sessions, 50 min.)</w:t>
            </w:r>
            <w:r w:rsidRPr="001B0994">
              <w:rPr>
                <w:rFonts w:ascii="Times New Roman" w:eastAsia="Times New Roman" w:hAnsi="Times New Roman" w:cs="Times New Roman"/>
                <w:sz w:val="16"/>
                <w:szCs w:val="16"/>
                <w:lang w:val="en-US"/>
              </w:rPr>
              <w:br/>
            </w:r>
          </w:p>
        </w:tc>
        <w:tc>
          <w:tcPr>
            <w:tcW w:w="551" w:type="dxa"/>
          </w:tcPr>
          <w:p w14:paraId="4AB4F21E" w14:textId="77777777" w:rsidR="00FE0AFD" w:rsidRPr="001B0994" w:rsidRDefault="00FE0AFD" w:rsidP="00FE0AFD">
            <w:pPr>
              <w:jc w:val="center"/>
              <w:rPr>
                <w:rFonts w:ascii="Times New Roman" w:eastAsia="Times New Roman" w:hAnsi="Times New Roman" w:cs="Times New Roman"/>
                <w:sz w:val="16"/>
                <w:szCs w:val="16"/>
                <w:lang w:val="en-US"/>
              </w:rPr>
            </w:pPr>
          </w:p>
          <w:p w14:paraId="1AB94E6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22</w:t>
            </w:r>
          </w:p>
          <w:p w14:paraId="52028A28"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25</w:t>
            </w:r>
          </w:p>
          <w:p w14:paraId="467B0336"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26</w:t>
            </w:r>
          </w:p>
          <w:p w14:paraId="783710EC"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360" w:type="dxa"/>
          </w:tcPr>
          <w:p w14:paraId="74B37CEE" w14:textId="77777777" w:rsidR="00FE0AFD" w:rsidRPr="001B0994" w:rsidRDefault="00FE0AFD" w:rsidP="00FE0AFD">
            <w:pPr>
              <w:jc w:val="center"/>
              <w:rPr>
                <w:rFonts w:ascii="Times New Roman" w:eastAsia="Times New Roman" w:hAnsi="Times New Roman" w:cs="Times New Roman"/>
                <w:sz w:val="16"/>
                <w:szCs w:val="16"/>
                <w:lang w:val="en-US"/>
              </w:rPr>
            </w:pPr>
          </w:p>
          <w:p w14:paraId="24CCACC6"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r>
              <w:rPr>
                <w:rFonts w:ascii="Times New Roman" w:eastAsia="Times New Roman" w:hAnsi="Times New Roman" w:cs="Times New Roman"/>
                <w:sz w:val="16"/>
                <w:szCs w:val="16"/>
                <w:lang w:val="en-US"/>
              </w:rPr>
              <w:t>,</w:t>
            </w:r>
            <w:r w:rsidRPr="001B0994">
              <w:rPr>
                <w:rFonts w:ascii="Times New Roman" w:eastAsia="Times New Roman" w:hAnsi="Times New Roman" w:cs="Times New Roman"/>
                <w:sz w:val="16"/>
                <w:szCs w:val="16"/>
                <w:lang w:val="en-US"/>
              </w:rPr>
              <w:br/>
            </w:r>
            <w:r>
              <w:rPr>
                <w:rFonts w:ascii="Times New Roman" w:eastAsia="Times New Roman" w:hAnsi="Times New Roman" w:cs="Times New Roman"/>
                <w:sz w:val="16"/>
                <w:szCs w:val="16"/>
                <w:lang w:val="en-US"/>
              </w:rPr>
              <w:t>C</w:t>
            </w:r>
            <w:r w:rsidRPr="00BB0944">
              <w:rPr>
                <w:rFonts w:ascii="Times New Roman" w:eastAsia="Times New Roman" w:hAnsi="Times New Roman" w:cs="Times New Roman"/>
                <w:sz w:val="16"/>
                <w:szCs w:val="16"/>
                <w:lang w:val="en-US"/>
              </w:rPr>
              <w:t>ue-centered therapy</w:t>
            </w:r>
          </w:p>
          <w:p w14:paraId="16FD14BF" w14:textId="5B0CFA93"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w:t>
            </w:r>
          </w:p>
        </w:tc>
        <w:tc>
          <w:tcPr>
            <w:tcW w:w="1090" w:type="dxa"/>
          </w:tcPr>
          <w:p w14:paraId="0611A3AE" w14:textId="77777777" w:rsidR="00FE0AFD" w:rsidRPr="001B0994" w:rsidRDefault="00FE0AFD" w:rsidP="00FE0AFD">
            <w:pPr>
              <w:jc w:val="center"/>
              <w:rPr>
                <w:rFonts w:ascii="Times New Roman" w:eastAsia="Times New Roman" w:hAnsi="Times New Roman" w:cs="Times New Roman"/>
                <w:sz w:val="16"/>
                <w:szCs w:val="16"/>
                <w:lang w:val="en-US"/>
              </w:rPr>
            </w:pPr>
          </w:p>
          <w:p w14:paraId="6DC0F7D7"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USA</w:t>
            </w:r>
          </w:p>
        </w:tc>
        <w:tc>
          <w:tcPr>
            <w:tcW w:w="1090" w:type="dxa"/>
          </w:tcPr>
          <w:p w14:paraId="1EF0E4B3" w14:textId="77777777" w:rsidR="00FE0AFD" w:rsidRPr="001B0994" w:rsidRDefault="00FE0AFD" w:rsidP="00FE0AFD">
            <w:pPr>
              <w:jc w:val="center"/>
              <w:rPr>
                <w:rFonts w:ascii="Times New Roman" w:eastAsia="Times New Roman" w:hAnsi="Times New Roman" w:cs="Times New Roman"/>
                <w:sz w:val="16"/>
                <w:szCs w:val="16"/>
                <w:lang w:val="en-US"/>
              </w:rPr>
            </w:pPr>
          </w:p>
          <w:p w14:paraId="1A826898"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7-17</w:t>
            </w:r>
          </w:p>
          <w:p w14:paraId="17F3403A" w14:textId="77777777" w:rsidR="00FE0AFD" w:rsidRPr="001B0994" w:rsidRDefault="00FE0AFD" w:rsidP="00FE0AFD">
            <w:pPr>
              <w:jc w:val="center"/>
              <w:rPr>
                <w:rFonts w:ascii="Times New Roman" w:eastAsia="Times New Roman" w:hAnsi="Times New Roman" w:cs="Times New Roman"/>
                <w:sz w:val="16"/>
                <w:szCs w:val="16"/>
                <w:highlight w:val="yellow"/>
                <w:lang w:val="en-US"/>
              </w:rPr>
            </w:pPr>
            <w:r w:rsidRPr="001B0994">
              <w:rPr>
                <w:rFonts w:ascii="Times New Roman" w:eastAsia="Times New Roman" w:hAnsi="Times New Roman" w:cs="Times New Roman"/>
                <w:sz w:val="16"/>
                <w:szCs w:val="16"/>
                <w:lang w:val="en-US"/>
              </w:rPr>
              <w:t>(12.97)</w:t>
            </w:r>
          </w:p>
        </w:tc>
        <w:tc>
          <w:tcPr>
            <w:tcW w:w="1224" w:type="dxa"/>
          </w:tcPr>
          <w:p w14:paraId="69F39C9A" w14:textId="77777777" w:rsidR="00FE0AFD" w:rsidRPr="001B0994" w:rsidRDefault="00FE0AFD" w:rsidP="00FE0AFD">
            <w:pPr>
              <w:jc w:val="center"/>
              <w:rPr>
                <w:rFonts w:ascii="Times New Roman" w:eastAsia="Times New Roman" w:hAnsi="Times New Roman" w:cs="Times New Roman"/>
                <w:sz w:val="16"/>
                <w:szCs w:val="16"/>
                <w:lang w:val="en-US"/>
              </w:rPr>
            </w:pPr>
          </w:p>
          <w:p w14:paraId="41CBAE3D"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62.87</w:t>
            </w:r>
          </w:p>
        </w:tc>
        <w:tc>
          <w:tcPr>
            <w:tcW w:w="1495" w:type="dxa"/>
          </w:tcPr>
          <w:p w14:paraId="3DE84263" w14:textId="77777777" w:rsidR="00FE0AFD" w:rsidRPr="001B0994" w:rsidRDefault="00FE0AFD" w:rsidP="00FE0AFD">
            <w:pPr>
              <w:jc w:val="center"/>
              <w:rPr>
                <w:rFonts w:ascii="Times New Roman" w:eastAsia="Times New Roman" w:hAnsi="Times New Roman" w:cs="Times New Roman"/>
                <w:sz w:val="16"/>
                <w:szCs w:val="16"/>
                <w:highlight w:val="yellow"/>
                <w:lang w:val="en-US"/>
              </w:rPr>
            </w:pPr>
          </w:p>
          <w:p w14:paraId="12479CD8" w14:textId="11B7F154"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100 (</w:t>
            </w:r>
            <w:r>
              <w:rPr>
                <w:rFonts w:ascii="Times New Roman" w:eastAsia="Times New Roman" w:hAnsi="Times New Roman" w:cs="Times New Roman"/>
                <w:sz w:val="16"/>
                <w:szCs w:val="16"/>
                <w:lang w:val="en-US"/>
              </w:rPr>
              <w:t>UCLA PTSD-RI</w:t>
            </w:r>
            <w:r w:rsidRPr="001B0994">
              <w:rPr>
                <w:rFonts w:ascii="Times New Roman" w:eastAsia="Times New Roman" w:hAnsi="Times New Roman" w:cs="Times New Roman"/>
                <w:sz w:val="16"/>
                <w:szCs w:val="16"/>
                <w:lang w:val="en-US"/>
              </w:rPr>
              <w:t>)</w:t>
            </w:r>
          </w:p>
        </w:tc>
        <w:tc>
          <w:tcPr>
            <w:tcW w:w="1090" w:type="dxa"/>
          </w:tcPr>
          <w:p w14:paraId="6058CBE1" w14:textId="77777777" w:rsidR="00FE0AFD" w:rsidRPr="001B0994" w:rsidRDefault="00FE0AFD" w:rsidP="00FE0AFD">
            <w:pPr>
              <w:jc w:val="center"/>
              <w:rPr>
                <w:rFonts w:ascii="Times New Roman" w:eastAsia="Times New Roman" w:hAnsi="Times New Roman" w:cs="Times New Roman"/>
                <w:sz w:val="16"/>
                <w:szCs w:val="16"/>
                <w:lang w:val="en-US"/>
              </w:rPr>
            </w:pPr>
          </w:p>
          <w:p w14:paraId="49926688" w14:textId="3C29A212" w:rsidR="00FE0AFD" w:rsidRPr="001B0994"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UCLA PTSD-RI</w:t>
            </w:r>
          </w:p>
        </w:tc>
        <w:tc>
          <w:tcPr>
            <w:tcW w:w="1090" w:type="dxa"/>
          </w:tcPr>
          <w:p w14:paraId="355039E7" w14:textId="77777777" w:rsidR="00FE0AFD" w:rsidRPr="001B0994" w:rsidRDefault="00FE0AFD" w:rsidP="00FE0AFD">
            <w:pPr>
              <w:jc w:val="center"/>
              <w:rPr>
                <w:rFonts w:ascii="Times New Roman" w:eastAsia="Times New Roman" w:hAnsi="Times New Roman" w:cs="Times New Roman"/>
                <w:sz w:val="16"/>
                <w:szCs w:val="16"/>
                <w:highlight w:val="yellow"/>
                <w:lang w:val="en-US"/>
              </w:rPr>
            </w:pPr>
          </w:p>
          <w:p w14:paraId="61CA22A4"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ITT</w:t>
            </w:r>
          </w:p>
        </w:tc>
        <w:tc>
          <w:tcPr>
            <w:tcW w:w="1359" w:type="dxa"/>
          </w:tcPr>
          <w:p w14:paraId="229FD19C" w14:textId="77777777" w:rsidR="00FE0AFD" w:rsidRPr="001B0994" w:rsidRDefault="00FE0AFD" w:rsidP="00FE0AFD">
            <w:pPr>
              <w:jc w:val="center"/>
              <w:rPr>
                <w:rFonts w:ascii="Times New Roman" w:eastAsia="Times New Roman" w:hAnsi="Times New Roman" w:cs="Times New Roman"/>
                <w:sz w:val="16"/>
                <w:szCs w:val="16"/>
                <w:lang w:val="en-US"/>
              </w:rPr>
            </w:pPr>
          </w:p>
          <w:p w14:paraId="683913F4" w14:textId="2104037F" w:rsidR="00FE0AFD" w:rsidRPr="001B0994"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Types varied between participants</w:t>
            </w:r>
            <w:r>
              <w:rPr>
                <w:rFonts w:ascii="Times New Roman" w:eastAsia="Times New Roman" w:hAnsi="Times New Roman" w:cs="Times New Roman"/>
                <w:sz w:val="16"/>
                <w:szCs w:val="16"/>
                <w:lang w:val="en-US"/>
              </w:rPr>
              <w:br/>
            </w:r>
          </w:p>
        </w:tc>
        <w:tc>
          <w:tcPr>
            <w:tcW w:w="1359" w:type="dxa"/>
          </w:tcPr>
          <w:p w14:paraId="753D07C9" w14:textId="77777777" w:rsidR="00FE0AFD" w:rsidRDefault="00FE0AFD" w:rsidP="00FE0AFD">
            <w:pPr>
              <w:jc w:val="center"/>
              <w:rPr>
                <w:rFonts w:ascii="Times New Roman" w:eastAsia="Times New Roman" w:hAnsi="Times New Roman" w:cs="Times New Roman"/>
                <w:sz w:val="16"/>
                <w:szCs w:val="16"/>
              </w:rPr>
            </w:pPr>
          </w:p>
          <w:p w14:paraId="1514DF0C" w14:textId="4160B234" w:rsidR="00FE0AFD" w:rsidRPr="001B0994" w:rsidRDefault="00FE0AFD" w:rsidP="00FE0AFD">
            <w:pPr>
              <w:jc w:val="center"/>
              <w:rPr>
                <w:rFonts w:eastAsia="Times New Roman"/>
                <w:sz w:val="16"/>
                <w:szCs w:val="16"/>
              </w:rPr>
            </w:pPr>
            <w:r w:rsidRPr="00E5156A">
              <w:rPr>
                <w:rFonts w:ascii="Times New Roman" w:eastAsia="Times New Roman" w:hAnsi="Times New Roman" w:cs="Times New Roman"/>
                <w:sz w:val="16"/>
                <w:szCs w:val="16"/>
                <w:lang w:val="en-US"/>
              </w:rPr>
              <w:t>2</w:t>
            </w:r>
          </w:p>
        </w:tc>
      </w:tr>
      <w:tr w:rsidR="00FE0AFD" w:rsidRPr="001B0994" w14:paraId="544F8872" w14:textId="6E8F452B"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78D35443"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Foa et al. (2013)</w:t>
            </w:r>
          </w:p>
          <w:p w14:paraId="5E54943C"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(14 sessions, 60-90 min.)</w:t>
            </w:r>
          </w:p>
          <w:p w14:paraId="6DC7B269" w14:textId="7627473C"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ACC/</w:t>
            </w:r>
            <w:r w:rsidRPr="001B0994">
              <w:rPr>
                <w:rFonts w:ascii="Times New Roman" w:eastAsia="Times New Roman" w:hAnsi="Times New Roman" w:cs="Times New Roman"/>
                <w:sz w:val="16"/>
                <w:szCs w:val="16"/>
                <w:lang w:val="en-US"/>
              </w:rPr>
              <w:t>SC (14 sessions, 60-90 min.)</w:t>
            </w:r>
            <w:r w:rsidRPr="001B0994">
              <w:rPr>
                <w:rFonts w:ascii="Times New Roman" w:eastAsia="Times New Roman" w:hAnsi="Times New Roman" w:cs="Times New Roman"/>
                <w:sz w:val="16"/>
                <w:szCs w:val="16"/>
                <w:lang w:val="en-US"/>
              </w:rPr>
              <w:br/>
            </w:r>
          </w:p>
        </w:tc>
        <w:tc>
          <w:tcPr>
            <w:tcW w:w="551" w:type="dxa"/>
          </w:tcPr>
          <w:p w14:paraId="21146693" w14:textId="77777777" w:rsidR="00FE0AFD" w:rsidRPr="001B0994" w:rsidRDefault="00FE0AFD" w:rsidP="00FE0AFD">
            <w:pPr>
              <w:jc w:val="center"/>
              <w:rPr>
                <w:rFonts w:ascii="Times New Roman" w:eastAsia="Times New Roman" w:hAnsi="Times New Roman" w:cs="Times New Roman"/>
                <w:sz w:val="16"/>
                <w:szCs w:val="16"/>
                <w:lang w:val="en-US"/>
              </w:rPr>
            </w:pPr>
          </w:p>
          <w:p w14:paraId="26AFD5C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31</w:t>
            </w:r>
          </w:p>
          <w:p w14:paraId="42A89B2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30</w:t>
            </w:r>
          </w:p>
          <w:p w14:paraId="595587BA"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1BF5C0A8" w14:textId="77777777" w:rsidR="00FE0AFD" w:rsidRPr="001B0994" w:rsidRDefault="00FE0AFD" w:rsidP="00FE0AFD">
            <w:pPr>
              <w:jc w:val="center"/>
              <w:rPr>
                <w:rFonts w:ascii="Times New Roman" w:eastAsia="Times New Roman" w:hAnsi="Times New Roman" w:cs="Times New Roman"/>
                <w:sz w:val="16"/>
                <w:szCs w:val="16"/>
              </w:rPr>
            </w:pPr>
          </w:p>
          <w:p w14:paraId="3DECAC0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PE</w:t>
            </w:r>
          </w:p>
          <w:p w14:paraId="3B9118F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p w14:paraId="210A90C9"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2D6145A3" w14:textId="77777777" w:rsidR="00FE0AFD" w:rsidRPr="001B0994" w:rsidRDefault="00FE0AFD" w:rsidP="00FE0AFD">
            <w:pPr>
              <w:jc w:val="center"/>
              <w:rPr>
                <w:rFonts w:ascii="Times New Roman" w:eastAsia="Times New Roman" w:hAnsi="Times New Roman" w:cs="Times New Roman"/>
                <w:sz w:val="16"/>
                <w:szCs w:val="16"/>
              </w:rPr>
            </w:pPr>
          </w:p>
          <w:p w14:paraId="07B9572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6C51644F" w14:textId="77777777" w:rsidR="00FE0AFD" w:rsidRPr="001B0994" w:rsidRDefault="00FE0AFD" w:rsidP="00FE0AFD">
            <w:pPr>
              <w:jc w:val="center"/>
              <w:rPr>
                <w:rFonts w:ascii="Times New Roman" w:eastAsia="Times New Roman" w:hAnsi="Times New Roman" w:cs="Times New Roman"/>
                <w:sz w:val="16"/>
                <w:szCs w:val="16"/>
              </w:rPr>
            </w:pPr>
          </w:p>
          <w:p w14:paraId="09820F2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13–18</w:t>
            </w:r>
          </w:p>
          <w:p w14:paraId="5D8D218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(15.3)</w:t>
            </w:r>
          </w:p>
          <w:p w14:paraId="0A4B9B93"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119C08FB" w14:textId="77777777" w:rsidR="00FE0AFD" w:rsidRPr="001B0994" w:rsidRDefault="00FE0AFD" w:rsidP="00FE0AFD">
            <w:pPr>
              <w:jc w:val="center"/>
              <w:rPr>
                <w:rFonts w:ascii="Times New Roman" w:eastAsia="Times New Roman" w:hAnsi="Times New Roman" w:cs="Times New Roman"/>
                <w:sz w:val="16"/>
                <w:szCs w:val="16"/>
              </w:rPr>
            </w:pPr>
          </w:p>
          <w:p w14:paraId="2A114FF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w:t>
            </w:r>
          </w:p>
        </w:tc>
        <w:tc>
          <w:tcPr>
            <w:tcW w:w="1495" w:type="dxa"/>
          </w:tcPr>
          <w:p w14:paraId="753574D8" w14:textId="77777777" w:rsidR="00FE0AFD" w:rsidRPr="001B0994" w:rsidRDefault="00FE0AFD" w:rsidP="00FE0AFD">
            <w:pPr>
              <w:jc w:val="center"/>
              <w:rPr>
                <w:rFonts w:ascii="Times New Roman" w:eastAsia="Times New Roman" w:hAnsi="Times New Roman" w:cs="Times New Roman"/>
                <w:sz w:val="16"/>
                <w:szCs w:val="16"/>
              </w:rPr>
            </w:pPr>
          </w:p>
          <w:p w14:paraId="1ED0729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(CPSS-I)</w:t>
            </w:r>
          </w:p>
        </w:tc>
        <w:tc>
          <w:tcPr>
            <w:tcW w:w="1090" w:type="dxa"/>
          </w:tcPr>
          <w:p w14:paraId="3DC7CDF6" w14:textId="77777777" w:rsidR="00FE0AFD" w:rsidRPr="001B0994" w:rsidRDefault="00FE0AFD" w:rsidP="00FE0AFD">
            <w:pPr>
              <w:jc w:val="center"/>
              <w:rPr>
                <w:rFonts w:ascii="Times New Roman" w:eastAsia="Times New Roman" w:hAnsi="Times New Roman" w:cs="Times New Roman"/>
                <w:sz w:val="16"/>
                <w:szCs w:val="16"/>
              </w:rPr>
            </w:pPr>
          </w:p>
          <w:p w14:paraId="3535336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CPSS-I</w:t>
            </w:r>
          </w:p>
        </w:tc>
        <w:tc>
          <w:tcPr>
            <w:tcW w:w="1090" w:type="dxa"/>
          </w:tcPr>
          <w:p w14:paraId="33610D5B" w14:textId="77777777" w:rsidR="00FE0AFD" w:rsidRPr="001B0994" w:rsidRDefault="00FE0AFD" w:rsidP="00FE0AFD">
            <w:pPr>
              <w:jc w:val="center"/>
              <w:rPr>
                <w:rFonts w:ascii="Times New Roman" w:eastAsia="Times New Roman" w:hAnsi="Times New Roman" w:cs="Times New Roman"/>
                <w:sz w:val="16"/>
                <w:szCs w:val="16"/>
              </w:rPr>
            </w:pPr>
          </w:p>
          <w:p w14:paraId="2D4A29D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1133BF0D" w14:textId="77777777" w:rsidR="00FE0AFD" w:rsidRPr="001B0994" w:rsidRDefault="00FE0AFD" w:rsidP="00FE0AFD">
            <w:pPr>
              <w:jc w:val="center"/>
              <w:rPr>
                <w:rFonts w:ascii="Times New Roman" w:eastAsia="Times New Roman" w:hAnsi="Times New Roman" w:cs="Times New Roman"/>
                <w:sz w:val="16"/>
                <w:szCs w:val="16"/>
              </w:rPr>
            </w:pPr>
          </w:p>
          <w:p w14:paraId="09351411" w14:textId="3206D024"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Sexual assault</w:t>
            </w:r>
            <w:r>
              <w:rPr>
                <w:rFonts w:ascii="Times New Roman" w:eastAsia="Times New Roman" w:hAnsi="Times New Roman" w:cs="Times New Roman"/>
                <w:sz w:val="16"/>
                <w:szCs w:val="16"/>
              </w:rPr>
              <w:br/>
            </w:r>
          </w:p>
        </w:tc>
        <w:tc>
          <w:tcPr>
            <w:tcW w:w="1359" w:type="dxa"/>
          </w:tcPr>
          <w:p w14:paraId="35A140A5" w14:textId="77777777" w:rsidR="00FE0AFD" w:rsidRDefault="00FE0AFD" w:rsidP="00FE0AFD">
            <w:pPr>
              <w:jc w:val="center"/>
              <w:rPr>
                <w:rFonts w:ascii="Times New Roman" w:eastAsia="Times New Roman" w:hAnsi="Times New Roman" w:cs="Times New Roman"/>
                <w:sz w:val="16"/>
                <w:szCs w:val="16"/>
              </w:rPr>
            </w:pPr>
          </w:p>
          <w:p w14:paraId="6F6D8519" w14:textId="0639C5EC"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7</w:t>
            </w:r>
          </w:p>
        </w:tc>
      </w:tr>
      <w:tr w:rsidR="00FE0AFD" w:rsidRPr="001B0994" w14:paraId="342E7B41" w14:textId="5EB0C107" w:rsidTr="00A42269">
        <w:tc>
          <w:tcPr>
            <w:tcW w:w="2438" w:type="dxa"/>
          </w:tcPr>
          <w:p w14:paraId="0A326711"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Ford et al. (2012)</w:t>
            </w:r>
          </w:p>
          <w:p w14:paraId="4AA8AEFF"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MDT (12 sessions, 50 min.)</w:t>
            </w:r>
          </w:p>
          <w:p w14:paraId="444E52D7" w14:textId="182E2604"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ACC/TAU</w:t>
            </w:r>
            <w:r w:rsidRPr="001B0994">
              <w:rPr>
                <w:rFonts w:ascii="Times New Roman" w:eastAsia="Times New Roman" w:hAnsi="Times New Roman" w:cs="Times New Roman"/>
                <w:sz w:val="16"/>
                <w:szCs w:val="16"/>
              </w:rPr>
              <w:t xml:space="preserve"> (12 sessions, 50 min.)</w:t>
            </w:r>
            <w:r w:rsidRPr="001B0994">
              <w:rPr>
                <w:rFonts w:ascii="Times New Roman" w:eastAsia="Times New Roman" w:hAnsi="Times New Roman" w:cs="Times New Roman"/>
                <w:sz w:val="16"/>
                <w:szCs w:val="16"/>
              </w:rPr>
              <w:br/>
            </w:r>
          </w:p>
        </w:tc>
        <w:tc>
          <w:tcPr>
            <w:tcW w:w="551" w:type="dxa"/>
          </w:tcPr>
          <w:p w14:paraId="0BCCD2A8" w14:textId="77777777" w:rsidR="00FE0AFD" w:rsidRPr="001B0994" w:rsidRDefault="00FE0AFD" w:rsidP="00FE0AFD">
            <w:pPr>
              <w:jc w:val="center"/>
              <w:rPr>
                <w:rFonts w:ascii="Times New Roman" w:eastAsia="Times New Roman" w:hAnsi="Times New Roman" w:cs="Times New Roman"/>
                <w:sz w:val="16"/>
                <w:szCs w:val="16"/>
              </w:rPr>
            </w:pPr>
          </w:p>
          <w:p w14:paraId="4BBA349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33</w:t>
            </w:r>
          </w:p>
          <w:p w14:paraId="41819D7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26</w:t>
            </w:r>
          </w:p>
          <w:p w14:paraId="2481BE30"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4878401B" w14:textId="77777777" w:rsidR="00FE0AFD" w:rsidRPr="001B0994" w:rsidRDefault="00FE0AFD" w:rsidP="00FE0AFD">
            <w:pPr>
              <w:jc w:val="center"/>
              <w:rPr>
                <w:rFonts w:ascii="Times New Roman" w:eastAsia="Times New Roman" w:hAnsi="Times New Roman" w:cs="Times New Roman"/>
                <w:sz w:val="16"/>
                <w:szCs w:val="16"/>
              </w:rPr>
            </w:pPr>
          </w:p>
          <w:p w14:paraId="48402D5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TARGET</w:t>
            </w:r>
          </w:p>
          <w:p w14:paraId="611935A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p w14:paraId="690623CA"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2B97F8B1" w14:textId="77777777" w:rsidR="00FE0AFD" w:rsidRPr="001B0994" w:rsidRDefault="00FE0AFD" w:rsidP="00FE0AFD">
            <w:pPr>
              <w:jc w:val="center"/>
              <w:rPr>
                <w:rFonts w:ascii="Times New Roman" w:eastAsia="Times New Roman" w:hAnsi="Times New Roman" w:cs="Times New Roman"/>
                <w:sz w:val="16"/>
                <w:szCs w:val="16"/>
              </w:rPr>
            </w:pPr>
          </w:p>
          <w:p w14:paraId="002C5EE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41411A55" w14:textId="77777777" w:rsidR="00FE0AFD" w:rsidRPr="001B0994" w:rsidRDefault="00FE0AFD" w:rsidP="00FE0AFD">
            <w:pPr>
              <w:jc w:val="center"/>
              <w:rPr>
                <w:rFonts w:ascii="Times New Roman" w:eastAsia="Times New Roman" w:hAnsi="Times New Roman" w:cs="Times New Roman"/>
                <w:sz w:val="16"/>
                <w:szCs w:val="16"/>
              </w:rPr>
            </w:pPr>
          </w:p>
          <w:p w14:paraId="799C0FF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13–17</w:t>
            </w:r>
          </w:p>
          <w:p w14:paraId="731E2E5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(14.7)</w:t>
            </w:r>
          </w:p>
          <w:p w14:paraId="67E543FB"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616DD5D0" w14:textId="77777777" w:rsidR="00FE0AFD" w:rsidRPr="001B0994" w:rsidRDefault="00FE0AFD" w:rsidP="00FE0AFD">
            <w:pPr>
              <w:jc w:val="center"/>
              <w:rPr>
                <w:rFonts w:ascii="Times New Roman" w:eastAsia="Times New Roman" w:hAnsi="Times New Roman" w:cs="Times New Roman"/>
                <w:sz w:val="16"/>
                <w:szCs w:val="16"/>
              </w:rPr>
            </w:pPr>
          </w:p>
          <w:p w14:paraId="4DB0806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w:t>
            </w:r>
          </w:p>
        </w:tc>
        <w:tc>
          <w:tcPr>
            <w:tcW w:w="1495" w:type="dxa"/>
          </w:tcPr>
          <w:p w14:paraId="073AC238" w14:textId="77777777" w:rsidR="00FE0AFD" w:rsidRPr="001B0994" w:rsidRDefault="00FE0AFD" w:rsidP="00FE0AFD">
            <w:pPr>
              <w:jc w:val="center"/>
              <w:rPr>
                <w:rFonts w:ascii="Times New Roman" w:eastAsia="Times New Roman" w:hAnsi="Times New Roman" w:cs="Times New Roman"/>
                <w:sz w:val="16"/>
                <w:szCs w:val="16"/>
              </w:rPr>
            </w:pPr>
          </w:p>
          <w:p w14:paraId="743986C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63 (CAPS-CA)</w:t>
            </w:r>
          </w:p>
        </w:tc>
        <w:tc>
          <w:tcPr>
            <w:tcW w:w="1090" w:type="dxa"/>
          </w:tcPr>
          <w:p w14:paraId="5DF569F8" w14:textId="77777777" w:rsidR="00FE0AFD" w:rsidRPr="001B0994" w:rsidRDefault="00FE0AFD" w:rsidP="00FE0AFD">
            <w:pPr>
              <w:jc w:val="center"/>
              <w:rPr>
                <w:rFonts w:ascii="Times New Roman" w:eastAsia="Times New Roman" w:hAnsi="Times New Roman" w:cs="Times New Roman"/>
                <w:sz w:val="16"/>
                <w:szCs w:val="16"/>
              </w:rPr>
            </w:pPr>
          </w:p>
          <w:p w14:paraId="2AEF46E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CAPS-CA</w:t>
            </w:r>
          </w:p>
        </w:tc>
        <w:tc>
          <w:tcPr>
            <w:tcW w:w="1090" w:type="dxa"/>
          </w:tcPr>
          <w:p w14:paraId="1D0E1161" w14:textId="77777777" w:rsidR="00FE0AFD" w:rsidRPr="001B0994" w:rsidRDefault="00FE0AFD" w:rsidP="00FE0AFD">
            <w:pPr>
              <w:jc w:val="center"/>
              <w:rPr>
                <w:rFonts w:ascii="Times New Roman" w:eastAsia="Times New Roman" w:hAnsi="Times New Roman" w:cs="Times New Roman"/>
                <w:sz w:val="16"/>
                <w:szCs w:val="16"/>
              </w:rPr>
            </w:pPr>
          </w:p>
          <w:p w14:paraId="3FBD666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600EE8D7" w14:textId="77777777" w:rsidR="00FE0AFD" w:rsidRPr="00C656FC" w:rsidRDefault="00FE0AFD" w:rsidP="00FE0AFD">
            <w:pPr>
              <w:jc w:val="center"/>
              <w:rPr>
                <w:rFonts w:ascii="Times New Roman" w:eastAsia="Times New Roman" w:hAnsi="Times New Roman" w:cs="Times New Roman"/>
                <w:sz w:val="16"/>
                <w:szCs w:val="16"/>
                <w:lang w:val="en-GB"/>
              </w:rPr>
            </w:pPr>
          </w:p>
          <w:p w14:paraId="3707755E" w14:textId="23BD2CC1"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716AA940" w14:textId="77777777" w:rsidR="00FE0AFD" w:rsidRDefault="00FE0AFD" w:rsidP="00FE0AFD">
            <w:pPr>
              <w:jc w:val="center"/>
              <w:rPr>
                <w:rFonts w:ascii="Times New Roman" w:eastAsia="Times New Roman" w:hAnsi="Times New Roman" w:cs="Times New Roman"/>
                <w:sz w:val="16"/>
                <w:szCs w:val="16"/>
              </w:rPr>
            </w:pPr>
          </w:p>
          <w:p w14:paraId="7E84DFF9" w14:textId="23EBF722"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6</w:t>
            </w:r>
          </w:p>
        </w:tc>
      </w:tr>
      <w:tr w:rsidR="00FE0AFD" w:rsidRPr="001B0994" w14:paraId="08904162" w14:textId="58061BF3"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763B39DD" w14:textId="77777777" w:rsidR="00FE0AFD" w:rsidRPr="00BB0944" w:rsidRDefault="00FE0AFD" w:rsidP="00FE0AFD">
            <w:pPr>
              <w:rPr>
                <w:rFonts w:ascii="Times New Roman" w:eastAsia="Times New Roman" w:hAnsi="Times New Roman" w:cs="Times New Roman"/>
                <w:sz w:val="16"/>
                <w:szCs w:val="16"/>
                <w:lang w:val="en-GB"/>
              </w:rPr>
            </w:pPr>
            <w:r w:rsidRPr="00BB0944">
              <w:rPr>
                <w:rFonts w:ascii="Times New Roman" w:eastAsia="Times New Roman" w:hAnsi="Times New Roman" w:cs="Times New Roman"/>
                <w:sz w:val="16"/>
                <w:szCs w:val="16"/>
                <w:lang w:val="en-GB"/>
              </w:rPr>
              <w:t>Gilboa-Schechtman et al. (2010)</w:t>
            </w:r>
          </w:p>
          <w:p w14:paraId="5927B78A" w14:textId="77777777" w:rsidR="00FE0AFD" w:rsidRPr="00097D50" w:rsidRDefault="00FE0AFD" w:rsidP="00FE0AFD">
            <w:pPr>
              <w:rPr>
                <w:rFonts w:ascii="Times New Roman" w:eastAsia="Times New Roman" w:hAnsi="Times New Roman" w:cs="Times New Roman"/>
                <w:sz w:val="16"/>
                <w:szCs w:val="16"/>
                <w:lang w:val="en-US"/>
              </w:rPr>
            </w:pPr>
            <w:r w:rsidRPr="00097D50">
              <w:rPr>
                <w:rFonts w:ascii="Times New Roman" w:eastAsia="Times New Roman" w:hAnsi="Times New Roman" w:cs="Times New Roman"/>
                <w:sz w:val="16"/>
                <w:szCs w:val="16"/>
                <w:lang w:val="en-US"/>
              </w:rPr>
              <w:t>TF-CBT (12–15 sessions, 60-90 min.)</w:t>
            </w:r>
          </w:p>
          <w:p w14:paraId="63B90478" w14:textId="315A885D" w:rsidR="00FE0AFD" w:rsidRPr="00097D50"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Other-TF-PI</w:t>
            </w:r>
            <w:r w:rsidRPr="00097D50">
              <w:rPr>
                <w:rFonts w:ascii="Times New Roman" w:eastAsia="Times New Roman" w:hAnsi="Times New Roman" w:cs="Times New Roman"/>
                <w:sz w:val="16"/>
                <w:szCs w:val="16"/>
                <w:lang w:val="en-US"/>
              </w:rPr>
              <w:t xml:space="preserve"> (15–18 sessions, 60-90 min.)</w:t>
            </w:r>
            <w:r w:rsidRPr="00097D50">
              <w:rPr>
                <w:rFonts w:ascii="Times New Roman" w:eastAsia="Times New Roman" w:hAnsi="Times New Roman" w:cs="Times New Roman"/>
                <w:sz w:val="16"/>
                <w:szCs w:val="16"/>
                <w:lang w:val="en-US"/>
              </w:rPr>
              <w:br/>
            </w:r>
          </w:p>
        </w:tc>
        <w:tc>
          <w:tcPr>
            <w:tcW w:w="551" w:type="dxa"/>
          </w:tcPr>
          <w:p w14:paraId="4BED598B" w14:textId="77777777" w:rsidR="00FE0AFD" w:rsidRPr="00097D50" w:rsidRDefault="00FE0AFD" w:rsidP="00FE0AFD">
            <w:pPr>
              <w:jc w:val="center"/>
              <w:rPr>
                <w:rFonts w:ascii="Times New Roman" w:eastAsia="Times New Roman" w:hAnsi="Times New Roman" w:cs="Times New Roman"/>
                <w:sz w:val="16"/>
                <w:szCs w:val="16"/>
                <w:lang w:val="en-US"/>
              </w:rPr>
            </w:pPr>
          </w:p>
          <w:p w14:paraId="6B90FD3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19</w:t>
            </w:r>
          </w:p>
          <w:p w14:paraId="344E1685" w14:textId="77777777" w:rsidR="00FE0AFD" w:rsidRPr="001B0994" w:rsidRDefault="00FE0AFD" w:rsidP="00FE0AFD">
            <w:pPr>
              <w:jc w:val="center"/>
              <w:rPr>
                <w:rFonts w:ascii="Times New Roman" w:eastAsia="Times New Roman" w:hAnsi="Times New Roman" w:cs="Times New Roman"/>
                <w:sz w:val="16"/>
                <w:szCs w:val="16"/>
              </w:rPr>
            </w:pPr>
          </w:p>
          <w:p w14:paraId="32C2BE5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19</w:t>
            </w:r>
          </w:p>
          <w:p w14:paraId="740DCBA6"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1F2C44F3" w14:textId="77777777" w:rsidR="00FE0AFD" w:rsidRPr="001B0994" w:rsidRDefault="00FE0AFD" w:rsidP="00FE0AFD">
            <w:pPr>
              <w:jc w:val="center"/>
              <w:rPr>
                <w:rFonts w:ascii="Times New Roman" w:eastAsia="Times New Roman" w:hAnsi="Times New Roman" w:cs="Times New Roman"/>
                <w:sz w:val="16"/>
                <w:szCs w:val="16"/>
              </w:rPr>
            </w:pPr>
          </w:p>
          <w:p w14:paraId="005DECB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PE</w:t>
            </w:r>
            <w:r>
              <w:rPr>
                <w:rFonts w:ascii="Times New Roman" w:eastAsia="Times New Roman" w:hAnsi="Times New Roman" w:cs="Times New Roman"/>
                <w:sz w:val="16"/>
                <w:szCs w:val="16"/>
              </w:rPr>
              <w:t>,</w:t>
            </w:r>
          </w:p>
          <w:p w14:paraId="2E4F7C3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PDP</w:t>
            </w:r>
          </w:p>
          <w:p w14:paraId="3A5DA30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p w14:paraId="377F224B"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23535E0E" w14:textId="77777777" w:rsidR="00FE0AFD" w:rsidRPr="001B0994" w:rsidRDefault="00FE0AFD" w:rsidP="00FE0AFD">
            <w:pPr>
              <w:jc w:val="center"/>
              <w:rPr>
                <w:rFonts w:ascii="Times New Roman" w:eastAsia="Times New Roman" w:hAnsi="Times New Roman" w:cs="Times New Roman"/>
                <w:sz w:val="16"/>
                <w:szCs w:val="16"/>
              </w:rPr>
            </w:pPr>
          </w:p>
          <w:p w14:paraId="504C0B8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Israel</w:t>
            </w:r>
          </w:p>
        </w:tc>
        <w:tc>
          <w:tcPr>
            <w:tcW w:w="1090" w:type="dxa"/>
          </w:tcPr>
          <w:p w14:paraId="106284EC" w14:textId="77777777" w:rsidR="00FE0AFD" w:rsidRPr="001B0994" w:rsidRDefault="00FE0AFD" w:rsidP="00FE0AFD">
            <w:pPr>
              <w:jc w:val="center"/>
              <w:rPr>
                <w:rFonts w:ascii="Times New Roman" w:eastAsia="Times New Roman" w:hAnsi="Times New Roman" w:cs="Times New Roman"/>
                <w:sz w:val="16"/>
                <w:szCs w:val="16"/>
              </w:rPr>
            </w:pPr>
          </w:p>
          <w:p w14:paraId="2E920D8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12–18</w:t>
            </w:r>
          </w:p>
          <w:p w14:paraId="341DCBE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(14.1)</w:t>
            </w:r>
          </w:p>
          <w:p w14:paraId="76256C22"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14B24C2A" w14:textId="77777777" w:rsidR="00FE0AFD" w:rsidRPr="001B0994" w:rsidRDefault="00FE0AFD" w:rsidP="00FE0AFD">
            <w:pPr>
              <w:jc w:val="center"/>
              <w:rPr>
                <w:rFonts w:ascii="Times New Roman" w:eastAsia="Times New Roman" w:hAnsi="Times New Roman" w:cs="Times New Roman"/>
                <w:sz w:val="16"/>
                <w:szCs w:val="16"/>
              </w:rPr>
            </w:pPr>
          </w:p>
          <w:p w14:paraId="1720ABD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63.16</w:t>
            </w:r>
          </w:p>
        </w:tc>
        <w:tc>
          <w:tcPr>
            <w:tcW w:w="1495" w:type="dxa"/>
          </w:tcPr>
          <w:p w14:paraId="5B6C527B" w14:textId="77777777" w:rsidR="00FE0AFD" w:rsidRPr="001B0994" w:rsidRDefault="00FE0AFD" w:rsidP="00FE0AFD">
            <w:pPr>
              <w:jc w:val="center"/>
              <w:rPr>
                <w:rFonts w:ascii="Times New Roman" w:eastAsia="Times New Roman" w:hAnsi="Times New Roman" w:cs="Times New Roman"/>
                <w:sz w:val="16"/>
                <w:szCs w:val="16"/>
              </w:rPr>
            </w:pPr>
          </w:p>
          <w:p w14:paraId="65A5258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(CPSS)</w:t>
            </w:r>
          </w:p>
        </w:tc>
        <w:tc>
          <w:tcPr>
            <w:tcW w:w="1090" w:type="dxa"/>
          </w:tcPr>
          <w:p w14:paraId="0B9E8F82" w14:textId="77777777" w:rsidR="00FE0AFD" w:rsidRPr="001B0994" w:rsidRDefault="00FE0AFD" w:rsidP="00FE0AFD">
            <w:pPr>
              <w:jc w:val="center"/>
              <w:rPr>
                <w:rFonts w:ascii="Times New Roman" w:eastAsia="Times New Roman" w:hAnsi="Times New Roman" w:cs="Times New Roman"/>
                <w:sz w:val="16"/>
                <w:szCs w:val="16"/>
              </w:rPr>
            </w:pPr>
          </w:p>
          <w:p w14:paraId="5CF4165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CPSS</w:t>
            </w:r>
          </w:p>
        </w:tc>
        <w:tc>
          <w:tcPr>
            <w:tcW w:w="1090" w:type="dxa"/>
          </w:tcPr>
          <w:p w14:paraId="2352E54C" w14:textId="77777777" w:rsidR="00FE0AFD" w:rsidRPr="001B0994" w:rsidRDefault="00FE0AFD" w:rsidP="00FE0AFD">
            <w:pPr>
              <w:jc w:val="center"/>
              <w:rPr>
                <w:rFonts w:ascii="Times New Roman" w:eastAsia="Times New Roman" w:hAnsi="Times New Roman" w:cs="Times New Roman"/>
                <w:sz w:val="16"/>
                <w:szCs w:val="16"/>
              </w:rPr>
            </w:pPr>
          </w:p>
          <w:p w14:paraId="3E335E9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p w14:paraId="53BF9EDE" w14:textId="77777777" w:rsidR="00FE0AFD" w:rsidRPr="001B0994" w:rsidRDefault="00FE0AFD" w:rsidP="00FE0AFD">
            <w:pPr>
              <w:jc w:val="center"/>
              <w:rPr>
                <w:rFonts w:ascii="Times New Roman" w:eastAsia="Times New Roman" w:hAnsi="Times New Roman" w:cs="Times New Roman"/>
                <w:b/>
                <w:sz w:val="16"/>
                <w:szCs w:val="16"/>
              </w:rPr>
            </w:pPr>
          </w:p>
          <w:p w14:paraId="793E7B58" w14:textId="77777777" w:rsidR="00FE0AFD" w:rsidRPr="001B0994" w:rsidRDefault="00FE0AFD" w:rsidP="00FE0AFD">
            <w:pPr>
              <w:jc w:val="center"/>
              <w:rPr>
                <w:rFonts w:ascii="Times New Roman" w:eastAsia="Times New Roman" w:hAnsi="Times New Roman" w:cs="Times New Roman"/>
                <w:b/>
                <w:sz w:val="16"/>
                <w:szCs w:val="16"/>
              </w:rPr>
            </w:pPr>
          </w:p>
        </w:tc>
        <w:tc>
          <w:tcPr>
            <w:tcW w:w="1359" w:type="dxa"/>
          </w:tcPr>
          <w:p w14:paraId="6D0ED0DB" w14:textId="77777777" w:rsidR="00FE0AFD" w:rsidRPr="00C656FC" w:rsidRDefault="00FE0AFD" w:rsidP="00FE0AFD">
            <w:pPr>
              <w:jc w:val="center"/>
              <w:rPr>
                <w:rFonts w:ascii="Times New Roman" w:eastAsia="Times New Roman" w:hAnsi="Times New Roman" w:cs="Times New Roman"/>
                <w:sz w:val="16"/>
                <w:szCs w:val="16"/>
                <w:lang w:val="en-GB"/>
              </w:rPr>
            </w:pPr>
          </w:p>
          <w:p w14:paraId="6C6F655B" w14:textId="55F89CD2"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2E74A8FF" w14:textId="77777777" w:rsidR="00FE0AFD" w:rsidRDefault="00FE0AFD" w:rsidP="00FE0AFD">
            <w:pPr>
              <w:jc w:val="center"/>
              <w:rPr>
                <w:rFonts w:ascii="Times New Roman" w:eastAsia="Times New Roman" w:hAnsi="Times New Roman" w:cs="Times New Roman"/>
                <w:sz w:val="16"/>
                <w:szCs w:val="16"/>
              </w:rPr>
            </w:pPr>
          </w:p>
          <w:p w14:paraId="41B6C96C" w14:textId="4C8409B7" w:rsidR="00FE0AFD" w:rsidRPr="00C656FC"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7</w:t>
            </w:r>
          </w:p>
        </w:tc>
      </w:tr>
      <w:tr w:rsidR="00FE0AFD" w:rsidRPr="001B0994" w14:paraId="631E98C9" w14:textId="127278EC" w:rsidTr="00A42269">
        <w:tc>
          <w:tcPr>
            <w:tcW w:w="2438" w:type="dxa"/>
          </w:tcPr>
          <w:p w14:paraId="212900AE" w14:textId="77777777"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Goldbeck et al. (2016)</w:t>
            </w:r>
          </w:p>
          <w:p w14:paraId="3D0BCFE7" w14:textId="77777777"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TF-CBT (12 sessions, 90 min.)</w:t>
            </w:r>
          </w:p>
          <w:p w14:paraId="0933AFB5" w14:textId="320C0F04"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PCC/WL</w:t>
            </w:r>
            <w:r w:rsidRPr="00F57155">
              <w:rPr>
                <w:rFonts w:ascii="Times New Roman" w:eastAsia="Times New Roman" w:hAnsi="Times New Roman" w:cs="Times New Roman"/>
                <w:sz w:val="16"/>
                <w:szCs w:val="16"/>
                <w:lang w:val="en-GB"/>
              </w:rPr>
              <w:br/>
            </w:r>
            <w:r w:rsidRPr="00F57155">
              <w:rPr>
                <w:rFonts w:ascii="Times New Roman" w:eastAsia="Times New Roman" w:hAnsi="Times New Roman" w:cs="Times New Roman"/>
                <w:sz w:val="16"/>
                <w:szCs w:val="16"/>
                <w:lang w:val="en-GB"/>
              </w:rPr>
              <w:br/>
            </w:r>
          </w:p>
        </w:tc>
        <w:tc>
          <w:tcPr>
            <w:tcW w:w="551" w:type="dxa"/>
          </w:tcPr>
          <w:p w14:paraId="1EE85D9E" w14:textId="77777777" w:rsidR="00FE0AFD" w:rsidRPr="00F57155" w:rsidRDefault="00FE0AFD" w:rsidP="00FE0AFD">
            <w:pPr>
              <w:jc w:val="center"/>
              <w:rPr>
                <w:rFonts w:ascii="Times New Roman" w:eastAsia="Times New Roman" w:hAnsi="Times New Roman" w:cs="Times New Roman"/>
                <w:sz w:val="16"/>
                <w:szCs w:val="16"/>
                <w:lang w:val="en-GB"/>
              </w:rPr>
            </w:pPr>
          </w:p>
          <w:p w14:paraId="535C25F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76</w:t>
            </w:r>
          </w:p>
          <w:p w14:paraId="1129CEC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83</w:t>
            </w:r>
          </w:p>
          <w:p w14:paraId="0BEE4B70"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3147F846" w14:textId="77777777" w:rsidR="00FE0AFD" w:rsidRPr="001B0994" w:rsidRDefault="00FE0AFD" w:rsidP="00FE0AFD">
            <w:pPr>
              <w:jc w:val="center"/>
              <w:rPr>
                <w:rFonts w:ascii="Times New Roman" w:eastAsia="Times New Roman" w:hAnsi="Times New Roman" w:cs="Times New Roman"/>
                <w:sz w:val="16"/>
                <w:szCs w:val="16"/>
                <w:lang w:val="en-US"/>
              </w:rPr>
            </w:pPr>
          </w:p>
          <w:p w14:paraId="310C6202"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4318B2A1"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w:t>
            </w:r>
          </w:p>
          <w:p w14:paraId="2CF75AEA"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parent involvement)</w:t>
            </w:r>
          </w:p>
          <w:p w14:paraId="73021716" w14:textId="5A3B389A"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323C9CC8" w14:textId="77777777" w:rsidR="00FE0AFD" w:rsidRPr="001B0994" w:rsidRDefault="00FE0AFD" w:rsidP="00FE0AFD">
            <w:pPr>
              <w:jc w:val="center"/>
              <w:rPr>
                <w:rFonts w:ascii="Times New Roman" w:eastAsia="Times New Roman" w:hAnsi="Times New Roman" w:cs="Times New Roman"/>
                <w:sz w:val="16"/>
                <w:szCs w:val="16"/>
                <w:lang w:val="en-US"/>
              </w:rPr>
            </w:pPr>
          </w:p>
          <w:p w14:paraId="5A576CD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Germany</w:t>
            </w:r>
          </w:p>
        </w:tc>
        <w:tc>
          <w:tcPr>
            <w:tcW w:w="1090" w:type="dxa"/>
          </w:tcPr>
          <w:p w14:paraId="66F63E54" w14:textId="77777777" w:rsidR="00FE0AFD" w:rsidRPr="001B0994" w:rsidRDefault="00FE0AFD" w:rsidP="00FE0AFD">
            <w:pPr>
              <w:jc w:val="center"/>
              <w:rPr>
                <w:rFonts w:ascii="Times New Roman" w:eastAsia="Times New Roman" w:hAnsi="Times New Roman" w:cs="Times New Roman"/>
                <w:sz w:val="16"/>
                <w:szCs w:val="16"/>
              </w:rPr>
            </w:pPr>
          </w:p>
          <w:p w14:paraId="0FC2036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7-17</w:t>
            </w:r>
          </w:p>
          <w:p w14:paraId="2108FC3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(13.03)</w:t>
            </w:r>
          </w:p>
          <w:p w14:paraId="70C1224C"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3C4DA6A9" w14:textId="77777777" w:rsidR="00FE0AFD" w:rsidRPr="001B0994" w:rsidRDefault="00FE0AFD" w:rsidP="00FE0AFD">
            <w:pPr>
              <w:jc w:val="center"/>
              <w:rPr>
                <w:rFonts w:ascii="Times New Roman" w:eastAsia="Times New Roman" w:hAnsi="Times New Roman" w:cs="Times New Roman"/>
                <w:sz w:val="16"/>
                <w:szCs w:val="16"/>
              </w:rPr>
            </w:pPr>
          </w:p>
          <w:p w14:paraId="09FF6E5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71.70</w:t>
            </w:r>
          </w:p>
        </w:tc>
        <w:tc>
          <w:tcPr>
            <w:tcW w:w="1495" w:type="dxa"/>
          </w:tcPr>
          <w:p w14:paraId="273914B7" w14:textId="77777777" w:rsidR="00FE0AFD" w:rsidRPr="001B0994" w:rsidRDefault="00FE0AFD" w:rsidP="00FE0AFD">
            <w:pPr>
              <w:jc w:val="center"/>
              <w:rPr>
                <w:rFonts w:ascii="Times New Roman" w:eastAsia="Times New Roman" w:hAnsi="Times New Roman" w:cs="Times New Roman"/>
                <w:sz w:val="16"/>
                <w:szCs w:val="16"/>
              </w:rPr>
            </w:pPr>
          </w:p>
          <w:p w14:paraId="53DC75C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75.5 (CAPS-CA)</w:t>
            </w:r>
          </w:p>
          <w:p w14:paraId="4B9FA0E5"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45EC5B37" w14:textId="77777777" w:rsidR="00FE0AFD" w:rsidRPr="001B0994" w:rsidRDefault="00FE0AFD" w:rsidP="00FE0AFD">
            <w:pPr>
              <w:jc w:val="center"/>
              <w:rPr>
                <w:rFonts w:ascii="Times New Roman" w:eastAsia="Times New Roman" w:hAnsi="Times New Roman" w:cs="Times New Roman"/>
                <w:sz w:val="16"/>
                <w:szCs w:val="16"/>
              </w:rPr>
            </w:pPr>
          </w:p>
          <w:p w14:paraId="177427A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CAPS-CA</w:t>
            </w:r>
          </w:p>
        </w:tc>
        <w:tc>
          <w:tcPr>
            <w:tcW w:w="1090" w:type="dxa"/>
          </w:tcPr>
          <w:p w14:paraId="05237FF0" w14:textId="77777777" w:rsidR="00FE0AFD" w:rsidRPr="001B0994" w:rsidRDefault="00FE0AFD" w:rsidP="00FE0AFD">
            <w:pPr>
              <w:jc w:val="center"/>
              <w:rPr>
                <w:rFonts w:ascii="Times New Roman" w:eastAsia="Times New Roman" w:hAnsi="Times New Roman" w:cs="Times New Roman"/>
                <w:sz w:val="16"/>
                <w:szCs w:val="16"/>
              </w:rPr>
            </w:pPr>
          </w:p>
          <w:p w14:paraId="3DEFBF34"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3186FD64" w14:textId="77777777" w:rsidR="00FE0AFD" w:rsidRPr="00C656FC" w:rsidRDefault="00FE0AFD" w:rsidP="00FE0AFD">
            <w:pPr>
              <w:jc w:val="center"/>
              <w:rPr>
                <w:rFonts w:ascii="Times New Roman" w:eastAsia="Times New Roman" w:hAnsi="Times New Roman" w:cs="Times New Roman"/>
                <w:sz w:val="16"/>
                <w:szCs w:val="16"/>
                <w:lang w:val="en-GB"/>
              </w:rPr>
            </w:pPr>
          </w:p>
          <w:p w14:paraId="22B3B474" w14:textId="00AA07A7"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00758B79" w14:textId="77777777" w:rsidR="00FE0AFD" w:rsidRDefault="00FE0AFD" w:rsidP="00FE0AFD">
            <w:pPr>
              <w:jc w:val="center"/>
              <w:rPr>
                <w:rFonts w:ascii="Times New Roman" w:eastAsia="Times New Roman" w:hAnsi="Times New Roman" w:cs="Times New Roman"/>
                <w:sz w:val="16"/>
                <w:szCs w:val="16"/>
              </w:rPr>
            </w:pPr>
          </w:p>
          <w:p w14:paraId="47FFC7DF" w14:textId="38745A34"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7</w:t>
            </w:r>
          </w:p>
        </w:tc>
      </w:tr>
      <w:tr w:rsidR="00FE0AFD" w:rsidRPr="001B0994" w14:paraId="2D337CB0" w14:textId="27972B1D"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27D83E46" w14:textId="77777777"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Gordon et al. (2008)</w:t>
            </w:r>
          </w:p>
          <w:p w14:paraId="2DD9C272" w14:textId="77777777"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MDT (12 sessions, 120 min.)</w:t>
            </w:r>
          </w:p>
          <w:p w14:paraId="1605600A" w14:textId="5289120E"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PCC/WL</w:t>
            </w:r>
            <w:r w:rsidRPr="00F57155">
              <w:rPr>
                <w:rFonts w:ascii="Times New Roman" w:eastAsia="Times New Roman" w:hAnsi="Times New Roman" w:cs="Times New Roman"/>
                <w:sz w:val="16"/>
                <w:szCs w:val="16"/>
                <w:lang w:val="en-GB"/>
              </w:rPr>
              <w:br/>
            </w:r>
          </w:p>
        </w:tc>
        <w:tc>
          <w:tcPr>
            <w:tcW w:w="551" w:type="dxa"/>
          </w:tcPr>
          <w:p w14:paraId="67422431" w14:textId="77777777" w:rsidR="00FE0AFD" w:rsidRPr="00F57155" w:rsidRDefault="00FE0AFD" w:rsidP="00FE0AFD">
            <w:pPr>
              <w:jc w:val="center"/>
              <w:rPr>
                <w:rFonts w:ascii="Times New Roman" w:eastAsia="Times New Roman" w:hAnsi="Times New Roman" w:cs="Times New Roman"/>
                <w:sz w:val="16"/>
                <w:szCs w:val="16"/>
                <w:lang w:val="en-GB"/>
              </w:rPr>
            </w:pPr>
          </w:p>
          <w:p w14:paraId="6F734D5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38</w:t>
            </w:r>
          </w:p>
          <w:p w14:paraId="356B88E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40</w:t>
            </w:r>
          </w:p>
          <w:p w14:paraId="7970E973"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1A2B00B8" w14:textId="77777777" w:rsidR="00FE0AFD" w:rsidRPr="001B0994" w:rsidRDefault="00FE0AFD" w:rsidP="00FE0AFD">
            <w:pPr>
              <w:jc w:val="center"/>
              <w:rPr>
                <w:rFonts w:ascii="Times New Roman" w:eastAsia="Times New Roman" w:hAnsi="Times New Roman" w:cs="Times New Roman"/>
                <w:sz w:val="16"/>
                <w:szCs w:val="16"/>
                <w:lang w:val="en-US"/>
              </w:rPr>
            </w:pPr>
          </w:p>
          <w:p w14:paraId="7EC76171"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Mind-body skills group</w:t>
            </w:r>
          </w:p>
          <w:p w14:paraId="2A0761DC"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(group)</w:t>
            </w:r>
          </w:p>
          <w:p w14:paraId="50211979" w14:textId="28679D39"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20DB1C7D" w14:textId="77777777" w:rsidR="00FE0AFD" w:rsidRPr="001B0994" w:rsidRDefault="00FE0AFD" w:rsidP="00FE0AFD">
            <w:pPr>
              <w:jc w:val="center"/>
              <w:rPr>
                <w:rFonts w:ascii="Times New Roman" w:eastAsia="Times New Roman" w:hAnsi="Times New Roman" w:cs="Times New Roman"/>
                <w:sz w:val="16"/>
                <w:szCs w:val="16"/>
                <w:lang w:val="en-US"/>
              </w:rPr>
            </w:pPr>
          </w:p>
          <w:p w14:paraId="10E09F9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Kosovo</w:t>
            </w:r>
          </w:p>
        </w:tc>
        <w:tc>
          <w:tcPr>
            <w:tcW w:w="1090" w:type="dxa"/>
          </w:tcPr>
          <w:p w14:paraId="1457DFFE" w14:textId="77777777" w:rsidR="00FE0AFD" w:rsidRPr="001B0994" w:rsidRDefault="00FE0AFD" w:rsidP="00FE0AFD">
            <w:pPr>
              <w:jc w:val="center"/>
              <w:rPr>
                <w:rFonts w:ascii="Times New Roman" w:eastAsia="Times New Roman" w:hAnsi="Times New Roman" w:cs="Times New Roman"/>
                <w:sz w:val="16"/>
                <w:szCs w:val="16"/>
              </w:rPr>
            </w:pPr>
          </w:p>
          <w:p w14:paraId="0A38CF3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14–18</w:t>
            </w:r>
          </w:p>
          <w:p w14:paraId="407256C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(16.3)</w:t>
            </w:r>
          </w:p>
          <w:p w14:paraId="7D791744"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297E8444" w14:textId="77777777" w:rsidR="00FE0AFD" w:rsidRPr="001B0994" w:rsidRDefault="00FE0AFD" w:rsidP="00FE0AFD">
            <w:pPr>
              <w:jc w:val="center"/>
              <w:rPr>
                <w:rFonts w:ascii="Times New Roman" w:eastAsia="Times New Roman" w:hAnsi="Times New Roman" w:cs="Times New Roman"/>
                <w:sz w:val="16"/>
                <w:szCs w:val="16"/>
              </w:rPr>
            </w:pPr>
          </w:p>
          <w:p w14:paraId="75A4E23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75.61</w:t>
            </w:r>
          </w:p>
        </w:tc>
        <w:tc>
          <w:tcPr>
            <w:tcW w:w="1495" w:type="dxa"/>
          </w:tcPr>
          <w:p w14:paraId="51875D0D" w14:textId="77777777" w:rsidR="00FE0AFD" w:rsidRPr="001B0994" w:rsidRDefault="00FE0AFD" w:rsidP="00FE0AFD">
            <w:pPr>
              <w:jc w:val="center"/>
              <w:rPr>
                <w:rFonts w:ascii="Times New Roman" w:eastAsia="Times New Roman" w:hAnsi="Times New Roman" w:cs="Times New Roman"/>
                <w:sz w:val="16"/>
                <w:szCs w:val="16"/>
              </w:rPr>
            </w:pPr>
          </w:p>
          <w:p w14:paraId="5109AC5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(HTQ)</w:t>
            </w:r>
          </w:p>
        </w:tc>
        <w:tc>
          <w:tcPr>
            <w:tcW w:w="1090" w:type="dxa"/>
          </w:tcPr>
          <w:p w14:paraId="7B255FAA" w14:textId="77777777" w:rsidR="00FE0AFD" w:rsidRPr="001B0994" w:rsidRDefault="00FE0AFD" w:rsidP="00FE0AFD">
            <w:pPr>
              <w:jc w:val="center"/>
              <w:rPr>
                <w:rFonts w:ascii="Times New Roman" w:eastAsia="Times New Roman" w:hAnsi="Times New Roman" w:cs="Times New Roman"/>
                <w:sz w:val="16"/>
                <w:szCs w:val="16"/>
              </w:rPr>
            </w:pPr>
          </w:p>
          <w:p w14:paraId="63D409B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HTQ</w:t>
            </w:r>
          </w:p>
        </w:tc>
        <w:tc>
          <w:tcPr>
            <w:tcW w:w="1090" w:type="dxa"/>
          </w:tcPr>
          <w:p w14:paraId="0CA708C5" w14:textId="77777777" w:rsidR="00FE0AFD" w:rsidRPr="001B0994" w:rsidRDefault="00FE0AFD" w:rsidP="00FE0AFD">
            <w:pPr>
              <w:jc w:val="center"/>
              <w:rPr>
                <w:rFonts w:ascii="Times New Roman" w:eastAsia="Times New Roman" w:hAnsi="Times New Roman" w:cs="Times New Roman"/>
                <w:sz w:val="16"/>
                <w:szCs w:val="16"/>
              </w:rPr>
            </w:pPr>
          </w:p>
          <w:p w14:paraId="7F08228A"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Compl.</w:t>
            </w:r>
          </w:p>
        </w:tc>
        <w:tc>
          <w:tcPr>
            <w:tcW w:w="1359" w:type="dxa"/>
          </w:tcPr>
          <w:p w14:paraId="7621F214" w14:textId="77777777" w:rsidR="00FE0AFD" w:rsidRPr="001B0994" w:rsidRDefault="00FE0AFD" w:rsidP="00FE0AFD">
            <w:pPr>
              <w:jc w:val="center"/>
              <w:rPr>
                <w:rFonts w:ascii="Times New Roman" w:eastAsia="Times New Roman" w:hAnsi="Times New Roman" w:cs="Times New Roman"/>
                <w:sz w:val="16"/>
                <w:szCs w:val="16"/>
              </w:rPr>
            </w:pPr>
          </w:p>
          <w:p w14:paraId="0F50E37A" w14:textId="15F43B08"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War</w:t>
            </w:r>
            <w:r>
              <w:rPr>
                <w:rFonts w:ascii="Times New Roman" w:eastAsia="Times New Roman" w:hAnsi="Times New Roman" w:cs="Times New Roman"/>
                <w:sz w:val="16"/>
                <w:szCs w:val="16"/>
              </w:rPr>
              <w:br/>
            </w:r>
          </w:p>
        </w:tc>
        <w:tc>
          <w:tcPr>
            <w:tcW w:w="1359" w:type="dxa"/>
          </w:tcPr>
          <w:p w14:paraId="62B54E0A" w14:textId="77777777" w:rsidR="00FE0AFD" w:rsidRDefault="00FE0AFD" w:rsidP="00FE0AFD">
            <w:pPr>
              <w:jc w:val="center"/>
              <w:rPr>
                <w:rFonts w:ascii="Times New Roman" w:eastAsia="Times New Roman" w:hAnsi="Times New Roman" w:cs="Times New Roman"/>
                <w:sz w:val="16"/>
                <w:szCs w:val="16"/>
              </w:rPr>
            </w:pPr>
          </w:p>
          <w:p w14:paraId="328730B3" w14:textId="607FB012"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7</w:t>
            </w:r>
          </w:p>
        </w:tc>
      </w:tr>
      <w:tr w:rsidR="00FE0AFD" w:rsidRPr="001B0994" w14:paraId="04F909B7" w14:textId="41E2F0CF" w:rsidTr="00A42269">
        <w:tc>
          <w:tcPr>
            <w:tcW w:w="2438" w:type="dxa"/>
          </w:tcPr>
          <w:p w14:paraId="2B433CB6"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Hitchcock et al. (2021) </w:t>
            </w:r>
          </w:p>
          <w:p w14:paraId="4D7CE49D" w14:textId="520F7D31"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lang w:val="en-US"/>
              </w:rPr>
              <w:t>TF-CBT (12 sessions, n.r.)</w:t>
            </w:r>
            <w:r w:rsidRPr="001B0994">
              <w:rPr>
                <w:rFonts w:ascii="Times New Roman" w:eastAsia="Times New Roman" w:hAnsi="Times New Roman" w:cs="Times New Roman"/>
                <w:sz w:val="16"/>
                <w:szCs w:val="16"/>
                <w:lang w:val="en-US"/>
              </w:rPr>
              <w:br/>
            </w:r>
            <w:r>
              <w:rPr>
                <w:rFonts w:ascii="Times New Roman" w:eastAsia="Times New Roman" w:hAnsi="Times New Roman" w:cs="Times New Roman"/>
                <w:sz w:val="16"/>
                <w:szCs w:val="16"/>
              </w:rPr>
              <w:t>ACC/TAU</w:t>
            </w:r>
            <w:r w:rsidRPr="001B0994">
              <w:rPr>
                <w:rFonts w:ascii="Times New Roman" w:eastAsia="Times New Roman" w:hAnsi="Times New Roman" w:cs="Times New Roman"/>
                <w:sz w:val="16"/>
                <w:szCs w:val="16"/>
              </w:rPr>
              <w:t xml:space="preserve"> (n.r.)</w:t>
            </w:r>
          </w:p>
        </w:tc>
        <w:tc>
          <w:tcPr>
            <w:tcW w:w="551" w:type="dxa"/>
          </w:tcPr>
          <w:p w14:paraId="4B5B3459" w14:textId="77777777" w:rsidR="00FE0AFD" w:rsidRPr="001B0994" w:rsidRDefault="00FE0AFD" w:rsidP="00FE0AFD">
            <w:pPr>
              <w:jc w:val="center"/>
              <w:rPr>
                <w:rFonts w:ascii="Times New Roman" w:eastAsia="Times New Roman" w:hAnsi="Times New Roman" w:cs="Times New Roman"/>
                <w:sz w:val="16"/>
                <w:szCs w:val="16"/>
              </w:rPr>
            </w:pPr>
          </w:p>
          <w:p w14:paraId="04F427F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18</w:t>
            </w:r>
          </w:p>
          <w:p w14:paraId="25AD8B8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19</w:t>
            </w:r>
          </w:p>
        </w:tc>
        <w:tc>
          <w:tcPr>
            <w:tcW w:w="1360" w:type="dxa"/>
          </w:tcPr>
          <w:p w14:paraId="7FF509AC" w14:textId="77777777" w:rsidR="00FE0AFD" w:rsidRPr="001B0994" w:rsidRDefault="00FE0AFD" w:rsidP="00FE0AFD">
            <w:pPr>
              <w:jc w:val="center"/>
              <w:rPr>
                <w:rFonts w:ascii="Times New Roman" w:eastAsia="Times New Roman" w:hAnsi="Times New Roman" w:cs="Times New Roman"/>
                <w:sz w:val="16"/>
                <w:szCs w:val="16"/>
                <w:lang w:val="en-US"/>
              </w:rPr>
            </w:pPr>
          </w:p>
          <w:p w14:paraId="7681149A"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CBT-3M</w:t>
            </w:r>
          </w:p>
          <w:p w14:paraId="5100415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 parent involvement)</w:t>
            </w:r>
          </w:p>
          <w:p w14:paraId="3D7FF10A"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704EE977" w14:textId="77777777" w:rsidR="00FE0AFD" w:rsidRPr="001B0994" w:rsidRDefault="00FE0AFD" w:rsidP="00FE0AFD">
            <w:pPr>
              <w:jc w:val="center"/>
              <w:rPr>
                <w:rFonts w:ascii="Times New Roman" w:eastAsia="Times New Roman" w:hAnsi="Times New Roman" w:cs="Times New Roman"/>
                <w:sz w:val="16"/>
                <w:szCs w:val="16"/>
                <w:lang w:val="en-US"/>
              </w:rPr>
            </w:pPr>
          </w:p>
          <w:p w14:paraId="1E5F7C7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UK</w:t>
            </w:r>
          </w:p>
        </w:tc>
        <w:tc>
          <w:tcPr>
            <w:tcW w:w="1090" w:type="dxa"/>
          </w:tcPr>
          <w:p w14:paraId="503662A7" w14:textId="77777777" w:rsidR="00FE0AFD" w:rsidRPr="001B0994" w:rsidRDefault="00FE0AFD" w:rsidP="00FE0AFD">
            <w:pPr>
              <w:jc w:val="center"/>
              <w:rPr>
                <w:rFonts w:ascii="Times New Roman" w:eastAsia="Times New Roman" w:hAnsi="Times New Roman" w:cs="Times New Roman"/>
                <w:sz w:val="16"/>
                <w:szCs w:val="16"/>
              </w:rPr>
            </w:pPr>
          </w:p>
          <w:p w14:paraId="51738BD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3-8</w:t>
            </w:r>
          </w:p>
          <w:p w14:paraId="58C7A10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(6.26)</w:t>
            </w:r>
          </w:p>
        </w:tc>
        <w:tc>
          <w:tcPr>
            <w:tcW w:w="1224" w:type="dxa"/>
          </w:tcPr>
          <w:p w14:paraId="7D7943AF" w14:textId="77777777" w:rsidR="00FE0AFD" w:rsidRPr="001B0994" w:rsidRDefault="00FE0AFD" w:rsidP="00FE0AFD">
            <w:pPr>
              <w:jc w:val="center"/>
              <w:rPr>
                <w:rFonts w:ascii="Times New Roman" w:eastAsia="Times New Roman" w:hAnsi="Times New Roman" w:cs="Times New Roman"/>
                <w:sz w:val="16"/>
                <w:szCs w:val="16"/>
              </w:rPr>
            </w:pPr>
          </w:p>
          <w:p w14:paraId="30268EF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51.35</w:t>
            </w:r>
          </w:p>
        </w:tc>
        <w:tc>
          <w:tcPr>
            <w:tcW w:w="1495" w:type="dxa"/>
          </w:tcPr>
          <w:p w14:paraId="5247F725" w14:textId="77777777" w:rsidR="00FE0AFD" w:rsidRPr="001B0994" w:rsidRDefault="00FE0AFD" w:rsidP="00FE0AFD">
            <w:pPr>
              <w:jc w:val="center"/>
              <w:rPr>
                <w:rFonts w:ascii="Times New Roman" w:eastAsia="Times New Roman" w:hAnsi="Times New Roman" w:cs="Times New Roman"/>
                <w:sz w:val="16"/>
                <w:szCs w:val="16"/>
              </w:rPr>
            </w:pPr>
          </w:p>
          <w:p w14:paraId="2DE1169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(DIPA, diagnosis PTSD-YC)</w:t>
            </w:r>
          </w:p>
        </w:tc>
        <w:tc>
          <w:tcPr>
            <w:tcW w:w="1090" w:type="dxa"/>
          </w:tcPr>
          <w:p w14:paraId="2F2D6C83" w14:textId="77777777" w:rsidR="00FE0AFD" w:rsidRPr="001B0994" w:rsidRDefault="00FE0AFD" w:rsidP="00FE0AFD">
            <w:pPr>
              <w:jc w:val="center"/>
              <w:rPr>
                <w:rFonts w:ascii="Times New Roman" w:eastAsia="Times New Roman" w:hAnsi="Times New Roman" w:cs="Times New Roman"/>
                <w:sz w:val="16"/>
                <w:szCs w:val="16"/>
              </w:rPr>
            </w:pPr>
          </w:p>
          <w:p w14:paraId="7CA8B18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YCPC</w:t>
            </w:r>
          </w:p>
        </w:tc>
        <w:tc>
          <w:tcPr>
            <w:tcW w:w="1090" w:type="dxa"/>
          </w:tcPr>
          <w:p w14:paraId="1F46251E" w14:textId="77777777" w:rsidR="00FE0AFD" w:rsidRPr="001B0994" w:rsidRDefault="00FE0AFD" w:rsidP="00FE0AFD">
            <w:pPr>
              <w:jc w:val="center"/>
              <w:rPr>
                <w:rFonts w:ascii="Times New Roman" w:eastAsia="Times New Roman" w:hAnsi="Times New Roman" w:cs="Times New Roman"/>
                <w:sz w:val="16"/>
                <w:szCs w:val="16"/>
              </w:rPr>
            </w:pPr>
          </w:p>
          <w:p w14:paraId="610AA253"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70022D5B" w14:textId="77777777" w:rsidR="00FE0AFD" w:rsidRPr="00C656FC" w:rsidRDefault="00FE0AFD" w:rsidP="00FE0AFD">
            <w:pPr>
              <w:jc w:val="center"/>
              <w:rPr>
                <w:rFonts w:ascii="Times New Roman" w:eastAsia="Times New Roman" w:hAnsi="Times New Roman" w:cs="Times New Roman"/>
                <w:sz w:val="16"/>
                <w:szCs w:val="16"/>
                <w:lang w:val="en-GB"/>
              </w:rPr>
            </w:pPr>
          </w:p>
          <w:p w14:paraId="1E92E8C8" w14:textId="12245C31"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1D928599" w14:textId="77777777" w:rsidR="00FE0AFD" w:rsidRDefault="00FE0AFD" w:rsidP="00FE0AFD">
            <w:pPr>
              <w:jc w:val="center"/>
              <w:rPr>
                <w:rFonts w:ascii="Times New Roman" w:eastAsia="Times New Roman" w:hAnsi="Times New Roman" w:cs="Times New Roman"/>
                <w:sz w:val="16"/>
                <w:szCs w:val="16"/>
              </w:rPr>
            </w:pPr>
          </w:p>
          <w:p w14:paraId="191BF701" w14:textId="77777777" w:rsidR="00FE0AFD"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p w14:paraId="2746DBBA" w14:textId="77777777" w:rsidR="00FE0AFD" w:rsidRPr="00C656FC" w:rsidRDefault="00FE0AFD" w:rsidP="00FE0AFD">
            <w:pPr>
              <w:jc w:val="center"/>
              <w:rPr>
                <w:rFonts w:eastAsia="Times New Roman"/>
                <w:sz w:val="16"/>
                <w:szCs w:val="16"/>
                <w:lang w:val="en-GB"/>
              </w:rPr>
            </w:pPr>
          </w:p>
        </w:tc>
      </w:tr>
      <w:tr w:rsidR="00FE0AFD" w:rsidRPr="001B0994" w14:paraId="7F05C434" w14:textId="51885A8C"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60F668C7"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Jensen et al. (2014)</w:t>
            </w:r>
          </w:p>
          <w:p w14:paraId="681E7614"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TF-CBT (12-15 sessions, 45 min.)</w:t>
            </w:r>
          </w:p>
          <w:p w14:paraId="73A4CAA8" w14:textId="10B7BCD0"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ACC/TAU</w:t>
            </w:r>
            <w:r w:rsidRPr="001B0994">
              <w:rPr>
                <w:rFonts w:ascii="Times New Roman" w:eastAsia="Times New Roman" w:hAnsi="Times New Roman" w:cs="Times New Roman"/>
                <w:sz w:val="16"/>
                <w:szCs w:val="16"/>
              </w:rPr>
              <w:t xml:space="preserve"> (n.r.)</w:t>
            </w:r>
          </w:p>
          <w:p w14:paraId="13FF96BB"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lastRenderedPageBreak/>
              <w:br/>
            </w:r>
            <w:r w:rsidRPr="001B0994">
              <w:rPr>
                <w:rFonts w:ascii="Times New Roman" w:eastAsia="Times New Roman" w:hAnsi="Times New Roman" w:cs="Times New Roman"/>
                <w:sz w:val="16"/>
                <w:szCs w:val="16"/>
              </w:rPr>
              <w:br/>
            </w:r>
          </w:p>
        </w:tc>
        <w:tc>
          <w:tcPr>
            <w:tcW w:w="551" w:type="dxa"/>
          </w:tcPr>
          <w:p w14:paraId="4F46359C" w14:textId="77777777" w:rsidR="00FE0AFD" w:rsidRPr="001B0994" w:rsidRDefault="00FE0AFD" w:rsidP="00FE0AFD">
            <w:pPr>
              <w:jc w:val="center"/>
              <w:rPr>
                <w:rFonts w:ascii="Times New Roman" w:eastAsia="Times New Roman" w:hAnsi="Times New Roman" w:cs="Times New Roman"/>
                <w:sz w:val="16"/>
                <w:szCs w:val="16"/>
              </w:rPr>
            </w:pPr>
          </w:p>
          <w:p w14:paraId="53838BEB" w14:textId="33C3027A" w:rsidR="00FE0AFD" w:rsidRPr="001B0994" w:rsidRDefault="002E0A4A"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79</w:t>
            </w:r>
          </w:p>
          <w:p w14:paraId="789BA5F0" w14:textId="34424784" w:rsidR="00FE0AFD" w:rsidRPr="001B0994" w:rsidRDefault="002E0A4A"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77</w:t>
            </w:r>
          </w:p>
          <w:p w14:paraId="0639D3CA"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3EECF1D2" w14:textId="77777777" w:rsidR="00FE0AFD" w:rsidRPr="001B0994" w:rsidRDefault="00FE0AFD" w:rsidP="00FE0AFD">
            <w:pPr>
              <w:jc w:val="center"/>
              <w:rPr>
                <w:rFonts w:ascii="Times New Roman" w:eastAsia="Times New Roman" w:hAnsi="Times New Roman" w:cs="Times New Roman"/>
                <w:sz w:val="16"/>
                <w:szCs w:val="16"/>
                <w:lang w:val="en-US"/>
              </w:rPr>
            </w:pPr>
          </w:p>
          <w:p w14:paraId="2305D098"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161564DB"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lastRenderedPageBreak/>
              <w:t>(individual, parent involvemen</w:t>
            </w:r>
            <w:r>
              <w:rPr>
                <w:rFonts w:ascii="Times New Roman" w:eastAsia="Times New Roman" w:hAnsi="Times New Roman" w:cs="Times New Roman"/>
                <w:sz w:val="16"/>
                <w:szCs w:val="16"/>
                <w:lang w:val="en-US"/>
              </w:rPr>
              <w:t>t</w:t>
            </w:r>
            <w:r w:rsidRPr="001B0994">
              <w:rPr>
                <w:rFonts w:ascii="Times New Roman" w:eastAsia="Times New Roman" w:hAnsi="Times New Roman" w:cs="Times New Roman"/>
                <w:sz w:val="16"/>
                <w:szCs w:val="16"/>
                <w:lang w:val="en-US"/>
              </w:rPr>
              <w:t>)</w:t>
            </w:r>
          </w:p>
          <w:p w14:paraId="01D9A99C" w14:textId="7841F9B4"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164C7E19" w14:textId="77777777" w:rsidR="00FE0AFD" w:rsidRPr="000C2B51" w:rsidRDefault="00FE0AFD" w:rsidP="00FE0AFD">
            <w:pPr>
              <w:jc w:val="center"/>
              <w:rPr>
                <w:rFonts w:ascii="Times New Roman" w:eastAsia="Times New Roman" w:hAnsi="Times New Roman" w:cs="Times New Roman"/>
                <w:sz w:val="16"/>
                <w:szCs w:val="16"/>
                <w:lang w:val="en-US"/>
              </w:rPr>
            </w:pPr>
          </w:p>
          <w:p w14:paraId="0F8E2FF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Norway</w:t>
            </w:r>
          </w:p>
        </w:tc>
        <w:tc>
          <w:tcPr>
            <w:tcW w:w="1090" w:type="dxa"/>
          </w:tcPr>
          <w:p w14:paraId="5CD21D7F" w14:textId="77777777" w:rsidR="00FE0AFD" w:rsidRPr="001B0994" w:rsidRDefault="00FE0AFD" w:rsidP="00FE0AFD">
            <w:pPr>
              <w:jc w:val="center"/>
              <w:rPr>
                <w:rFonts w:ascii="Times New Roman" w:eastAsia="Times New Roman" w:hAnsi="Times New Roman" w:cs="Times New Roman"/>
                <w:sz w:val="16"/>
                <w:szCs w:val="16"/>
              </w:rPr>
            </w:pPr>
          </w:p>
          <w:p w14:paraId="03C26F0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10–18</w:t>
            </w:r>
          </w:p>
          <w:p w14:paraId="552A038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(15.1)</w:t>
            </w:r>
          </w:p>
          <w:p w14:paraId="47D57342"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62B38D6E" w14:textId="77777777" w:rsidR="00FE0AFD" w:rsidRPr="001B0994" w:rsidRDefault="00FE0AFD" w:rsidP="00FE0AFD">
            <w:pPr>
              <w:jc w:val="center"/>
              <w:rPr>
                <w:rFonts w:ascii="Times New Roman" w:eastAsia="Times New Roman" w:hAnsi="Times New Roman" w:cs="Times New Roman"/>
                <w:sz w:val="16"/>
                <w:szCs w:val="16"/>
              </w:rPr>
            </w:pPr>
          </w:p>
          <w:p w14:paraId="1D45A8B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79.49</w:t>
            </w:r>
          </w:p>
        </w:tc>
        <w:tc>
          <w:tcPr>
            <w:tcW w:w="1495" w:type="dxa"/>
          </w:tcPr>
          <w:p w14:paraId="1466B367" w14:textId="77777777" w:rsidR="00FE0AFD" w:rsidRPr="001B0994" w:rsidRDefault="00FE0AFD" w:rsidP="00FE0AFD">
            <w:pPr>
              <w:jc w:val="center"/>
              <w:rPr>
                <w:rFonts w:ascii="Times New Roman" w:eastAsia="Times New Roman" w:hAnsi="Times New Roman" w:cs="Times New Roman"/>
                <w:sz w:val="16"/>
                <w:szCs w:val="16"/>
              </w:rPr>
            </w:pPr>
          </w:p>
          <w:p w14:paraId="42FD2300"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rPr>
              <w:t>66.7 (CAPS-CA)</w:t>
            </w:r>
          </w:p>
        </w:tc>
        <w:tc>
          <w:tcPr>
            <w:tcW w:w="1090" w:type="dxa"/>
          </w:tcPr>
          <w:p w14:paraId="043493C4" w14:textId="77777777" w:rsidR="00FE0AFD" w:rsidRPr="001B0994" w:rsidRDefault="00FE0AFD" w:rsidP="00FE0AFD">
            <w:pPr>
              <w:jc w:val="center"/>
              <w:rPr>
                <w:rFonts w:ascii="Times New Roman" w:eastAsia="Times New Roman" w:hAnsi="Times New Roman" w:cs="Times New Roman"/>
                <w:sz w:val="16"/>
                <w:szCs w:val="16"/>
                <w:lang w:val="en-US"/>
              </w:rPr>
            </w:pPr>
          </w:p>
          <w:p w14:paraId="701574BB"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CAPS-CA (post) CPSS (FUs)</w:t>
            </w:r>
          </w:p>
        </w:tc>
        <w:tc>
          <w:tcPr>
            <w:tcW w:w="1090" w:type="dxa"/>
          </w:tcPr>
          <w:p w14:paraId="6665DE9E" w14:textId="77777777" w:rsidR="00FE0AFD" w:rsidRPr="00A06A28" w:rsidRDefault="00FE0AFD" w:rsidP="00FE0AFD">
            <w:pPr>
              <w:jc w:val="center"/>
              <w:rPr>
                <w:rFonts w:ascii="Times New Roman" w:eastAsia="Times New Roman" w:hAnsi="Times New Roman" w:cs="Times New Roman"/>
                <w:sz w:val="16"/>
                <w:szCs w:val="16"/>
                <w:lang w:val="en-GB"/>
              </w:rPr>
            </w:pPr>
          </w:p>
          <w:p w14:paraId="6D1A3879"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21F57B6F" w14:textId="77777777" w:rsidR="00FE0AFD" w:rsidRPr="00C656FC" w:rsidRDefault="00FE0AFD" w:rsidP="00FE0AFD">
            <w:pPr>
              <w:jc w:val="center"/>
              <w:rPr>
                <w:rFonts w:ascii="Times New Roman" w:eastAsia="Times New Roman" w:hAnsi="Times New Roman" w:cs="Times New Roman"/>
                <w:sz w:val="16"/>
                <w:szCs w:val="16"/>
                <w:lang w:val="en-GB"/>
              </w:rPr>
            </w:pPr>
          </w:p>
          <w:p w14:paraId="618D265E" w14:textId="24182060"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 xml:space="preserve">Types varied between </w:t>
            </w:r>
            <w:r w:rsidRPr="00C656FC">
              <w:rPr>
                <w:rFonts w:ascii="Times New Roman" w:eastAsia="Times New Roman" w:hAnsi="Times New Roman" w:cs="Times New Roman"/>
                <w:sz w:val="16"/>
                <w:szCs w:val="16"/>
                <w:lang w:val="en-GB"/>
              </w:rPr>
              <w:lastRenderedPageBreak/>
              <w:t>participants</w:t>
            </w:r>
            <w:r w:rsidRPr="00C656FC">
              <w:rPr>
                <w:rFonts w:ascii="Times New Roman" w:eastAsia="Times New Roman" w:hAnsi="Times New Roman" w:cs="Times New Roman"/>
                <w:sz w:val="16"/>
                <w:szCs w:val="16"/>
                <w:lang w:val="en-GB"/>
              </w:rPr>
              <w:br/>
            </w:r>
          </w:p>
        </w:tc>
        <w:tc>
          <w:tcPr>
            <w:tcW w:w="1359" w:type="dxa"/>
          </w:tcPr>
          <w:p w14:paraId="60DFB295" w14:textId="77777777" w:rsidR="00FE0AFD" w:rsidRPr="0022176D" w:rsidRDefault="00FE0AFD" w:rsidP="00FE0AFD">
            <w:pPr>
              <w:jc w:val="center"/>
              <w:rPr>
                <w:rFonts w:ascii="Times New Roman" w:eastAsia="Times New Roman" w:hAnsi="Times New Roman" w:cs="Times New Roman"/>
                <w:sz w:val="16"/>
                <w:szCs w:val="16"/>
                <w:lang w:val="en-US"/>
              </w:rPr>
            </w:pPr>
          </w:p>
          <w:p w14:paraId="0CDD3648" w14:textId="00D2FA70"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7</w:t>
            </w:r>
          </w:p>
        </w:tc>
      </w:tr>
      <w:tr w:rsidR="00FE0AFD" w:rsidRPr="001B0994" w14:paraId="4C0768B7" w14:textId="531673EB" w:rsidTr="00A42269">
        <w:trPr>
          <w:trHeight w:val="731"/>
        </w:trPr>
        <w:tc>
          <w:tcPr>
            <w:tcW w:w="2438" w:type="dxa"/>
          </w:tcPr>
          <w:p w14:paraId="1B44F9DA"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Kameoka et al. (2020)</w:t>
            </w:r>
          </w:p>
          <w:p w14:paraId="4031D685" w14:textId="77777777" w:rsidR="00FE0AFD" w:rsidRPr="00B14293" w:rsidRDefault="00FE0AFD" w:rsidP="00FE0AFD">
            <w:pPr>
              <w:rPr>
                <w:rFonts w:ascii="Times New Roman" w:eastAsia="Times New Roman" w:hAnsi="Times New Roman" w:cs="Times New Roman"/>
                <w:sz w:val="16"/>
                <w:szCs w:val="16"/>
              </w:rPr>
            </w:pPr>
            <w:r w:rsidRPr="00B14293">
              <w:rPr>
                <w:rFonts w:ascii="Times New Roman" w:eastAsia="Times New Roman" w:hAnsi="Times New Roman" w:cs="Times New Roman"/>
                <w:sz w:val="16"/>
                <w:szCs w:val="16"/>
              </w:rPr>
              <w:t>TF-CBT (12 sessions, 95 min.)</w:t>
            </w:r>
          </w:p>
          <w:p w14:paraId="52FF7A3E" w14:textId="153FA41A"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PCC/WL</w:t>
            </w:r>
            <w:r w:rsidRPr="00133DE7">
              <w:rPr>
                <w:rFonts w:ascii="Times New Roman" w:eastAsia="Times New Roman" w:hAnsi="Times New Roman" w:cs="Times New Roman"/>
                <w:sz w:val="16"/>
                <w:szCs w:val="16"/>
                <w:lang w:val="en-US"/>
              </w:rPr>
              <w:br/>
            </w:r>
          </w:p>
        </w:tc>
        <w:tc>
          <w:tcPr>
            <w:tcW w:w="551" w:type="dxa"/>
          </w:tcPr>
          <w:p w14:paraId="2E0172C4" w14:textId="77777777" w:rsidR="00FE0AFD" w:rsidRPr="00133DE7" w:rsidRDefault="00FE0AFD" w:rsidP="00FE0AFD">
            <w:pPr>
              <w:jc w:val="center"/>
              <w:rPr>
                <w:rFonts w:ascii="Times New Roman" w:eastAsia="Times New Roman" w:hAnsi="Times New Roman" w:cs="Times New Roman"/>
                <w:sz w:val="16"/>
                <w:szCs w:val="16"/>
                <w:lang w:val="en-US"/>
              </w:rPr>
            </w:pPr>
          </w:p>
          <w:p w14:paraId="089CA5AB" w14:textId="00B2375A" w:rsidR="00FE0AFD" w:rsidRPr="001B0994" w:rsidRDefault="00FE0AFD" w:rsidP="00FE0AFD">
            <w:pPr>
              <w:jc w:val="center"/>
              <w:rPr>
                <w:rFonts w:ascii="Times New Roman" w:eastAsia="Times New Roman" w:hAnsi="Times New Roman" w:cs="Times New Roman"/>
                <w:sz w:val="16"/>
                <w:szCs w:val="16"/>
                <w:vertAlign w:val="superscript"/>
              </w:rPr>
            </w:pPr>
            <w:r w:rsidRPr="001B0994">
              <w:rPr>
                <w:rFonts w:ascii="Times New Roman" w:eastAsia="Times New Roman" w:hAnsi="Times New Roman" w:cs="Times New Roman"/>
                <w:sz w:val="16"/>
                <w:szCs w:val="16"/>
              </w:rPr>
              <w:t>14</w:t>
            </w:r>
          </w:p>
          <w:p w14:paraId="7C8C4A23" w14:textId="55D5A89B"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16</w:t>
            </w:r>
          </w:p>
        </w:tc>
        <w:tc>
          <w:tcPr>
            <w:tcW w:w="1360" w:type="dxa"/>
          </w:tcPr>
          <w:p w14:paraId="0FFA97E9" w14:textId="77777777" w:rsidR="00FE0AFD" w:rsidRPr="001B0994" w:rsidRDefault="00FE0AFD" w:rsidP="00FE0AFD">
            <w:pPr>
              <w:jc w:val="center"/>
              <w:rPr>
                <w:rFonts w:ascii="Times New Roman" w:eastAsia="Times New Roman" w:hAnsi="Times New Roman" w:cs="Times New Roman"/>
                <w:sz w:val="16"/>
                <w:szCs w:val="16"/>
                <w:lang w:val="en-US"/>
              </w:rPr>
            </w:pPr>
          </w:p>
          <w:p w14:paraId="1BA28A0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7AF7B44C"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 parent involvement)</w:t>
            </w:r>
          </w:p>
          <w:p w14:paraId="04AC4999" w14:textId="4DCADFC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60901FE9" w14:textId="77777777" w:rsidR="00FE0AFD" w:rsidRPr="001B0994" w:rsidRDefault="00FE0AFD" w:rsidP="00FE0AFD">
            <w:pPr>
              <w:jc w:val="center"/>
              <w:rPr>
                <w:rFonts w:ascii="Times New Roman" w:eastAsia="Times New Roman" w:hAnsi="Times New Roman" w:cs="Times New Roman"/>
                <w:sz w:val="16"/>
                <w:szCs w:val="16"/>
                <w:lang w:val="en-US"/>
              </w:rPr>
            </w:pPr>
          </w:p>
          <w:p w14:paraId="142529B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Japan</w:t>
            </w:r>
          </w:p>
        </w:tc>
        <w:tc>
          <w:tcPr>
            <w:tcW w:w="1090" w:type="dxa"/>
          </w:tcPr>
          <w:p w14:paraId="70BE969D" w14:textId="77777777" w:rsidR="00FE0AFD" w:rsidRPr="001B0994" w:rsidRDefault="00FE0AFD" w:rsidP="00FE0AFD">
            <w:pPr>
              <w:jc w:val="center"/>
              <w:rPr>
                <w:rFonts w:ascii="Times New Roman" w:eastAsia="Times New Roman" w:hAnsi="Times New Roman" w:cs="Times New Roman"/>
                <w:sz w:val="16"/>
                <w:szCs w:val="16"/>
              </w:rPr>
            </w:pPr>
          </w:p>
          <w:p w14:paraId="5AA5014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6-18</w:t>
            </w:r>
          </w:p>
          <w:p w14:paraId="072E6DD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(13.9)</w:t>
            </w:r>
          </w:p>
        </w:tc>
        <w:tc>
          <w:tcPr>
            <w:tcW w:w="1224" w:type="dxa"/>
          </w:tcPr>
          <w:p w14:paraId="1B38864F" w14:textId="77777777" w:rsidR="00FE0AFD" w:rsidRPr="001B0994" w:rsidRDefault="00FE0AFD" w:rsidP="00FE0AFD">
            <w:pPr>
              <w:jc w:val="center"/>
              <w:rPr>
                <w:rFonts w:ascii="Times New Roman" w:eastAsia="Times New Roman" w:hAnsi="Times New Roman" w:cs="Times New Roman"/>
                <w:sz w:val="16"/>
                <w:szCs w:val="16"/>
              </w:rPr>
            </w:pPr>
          </w:p>
          <w:p w14:paraId="628536D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73.3</w:t>
            </w:r>
          </w:p>
        </w:tc>
        <w:tc>
          <w:tcPr>
            <w:tcW w:w="1495" w:type="dxa"/>
          </w:tcPr>
          <w:p w14:paraId="2B952A59" w14:textId="77777777" w:rsidR="00FE0AFD" w:rsidRPr="001B0994" w:rsidRDefault="00FE0AFD" w:rsidP="00FE0AFD">
            <w:pPr>
              <w:jc w:val="center"/>
              <w:rPr>
                <w:rFonts w:ascii="Times New Roman" w:eastAsia="Times New Roman" w:hAnsi="Times New Roman" w:cs="Times New Roman"/>
                <w:sz w:val="16"/>
                <w:szCs w:val="16"/>
              </w:rPr>
            </w:pPr>
          </w:p>
          <w:p w14:paraId="14866F2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(K-SADS)</w:t>
            </w:r>
          </w:p>
        </w:tc>
        <w:tc>
          <w:tcPr>
            <w:tcW w:w="1090" w:type="dxa"/>
          </w:tcPr>
          <w:p w14:paraId="0463D8D5" w14:textId="77777777" w:rsidR="00FE0AFD" w:rsidRPr="001B0994" w:rsidRDefault="00FE0AFD" w:rsidP="00FE0AFD">
            <w:pPr>
              <w:jc w:val="center"/>
              <w:rPr>
                <w:rFonts w:ascii="Times New Roman" w:eastAsia="Times New Roman" w:hAnsi="Times New Roman" w:cs="Times New Roman"/>
                <w:sz w:val="16"/>
                <w:szCs w:val="16"/>
              </w:rPr>
            </w:pPr>
          </w:p>
          <w:p w14:paraId="058221CC"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rPr>
              <w:t>K-SADS</w:t>
            </w:r>
          </w:p>
        </w:tc>
        <w:tc>
          <w:tcPr>
            <w:tcW w:w="1090" w:type="dxa"/>
          </w:tcPr>
          <w:p w14:paraId="0F99838F" w14:textId="77777777" w:rsidR="00FE0AFD" w:rsidRPr="001B0994" w:rsidRDefault="00FE0AFD" w:rsidP="00FE0AFD">
            <w:pPr>
              <w:jc w:val="center"/>
              <w:rPr>
                <w:rFonts w:ascii="Times New Roman" w:eastAsia="Times New Roman" w:hAnsi="Times New Roman" w:cs="Times New Roman"/>
                <w:sz w:val="16"/>
                <w:szCs w:val="16"/>
              </w:rPr>
            </w:pPr>
          </w:p>
          <w:p w14:paraId="0F58C850"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5C0963DA" w14:textId="77777777" w:rsidR="00FE0AFD" w:rsidRPr="000D5E27" w:rsidRDefault="00FE0AFD" w:rsidP="00FE0AFD">
            <w:pPr>
              <w:jc w:val="center"/>
              <w:rPr>
                <w:rFonts w:ascii="Times New Roman" w:eastAsia="Times New Roman" w:hAnsi="Times New Roman" w:cs="Times New Roman"/>
                <w:sz w:val="16"/>
                <w:szCs w:val="16"/>
                <w:lang w:val="en-GB"/>
              </w:rPr>
            </w:pPr>
          </w:p>
          <w:p w14:paraId="6F488446" w14:textId="00EE7F0D" w:rsidR="00FE0AFD" w:rsidRPr="000D5E27" w:rsidRDefault="00FE0AFD" w:rsidP="00FE0AFD">
            <w:pPr>
              <w:jc w:val="center"/>
              <w:rPr>
                <w:rFonts w:ascii="Times New Roman" w:eastAsia="Times New Roman" w:hAnsi="Times New Roman" w:cs="Times New Roman"/>
                <w:b/>
                <w:sz w:val="16"/>
                <w:szCs w:val="16"/>
                <w:lang w:val="en-GB"/>
              </w:rPr>
            </w:pPr>
            <w:r w:rsidRPr="000D5E27">
              <w:rPr>
                <w:rFonts w:ascii="Times New Roman" w:eastAsia="Times New Roman" w:hAnsi="Times New Roman" w:cs="Times New Roman"/>
                <w:sz w:val="16"/>
                <w:szCs w:val="16"/>
                <w:lang w:val="en-GB"/>
              </w:rPr>
              <w:t>Types varied between participants</w:t>
            </w:r>
            <w:r w:rsidRPr="000D5E27">
              <w:rPr>
                <w:rFonts w:ascii="Times New Roman" w:eastAsia="Times New Roman" w:hAnsi="Times New Roman" w:cs="Times New Roman"/>
                <w:sz w:val="16"/>
                <w:szCs w:val="16"/>
                <w:lang w:val="en-GB"/>
              </w:rPr>
              <w:br/>
              <w:t xml:space="preserve"> </w:t>
            </w:r>
          </w:p>
        </w:tc>
        <w:tc>
          <w:tcPr>
            <w:tcW w:w="1359" w:type="dxa"/>
          </w:tcPr>
          <w:p w14:paraId="38DE5B47" w14:textId="77777777" w:rsidR="00FE0AFD" w:rsidRDefault="00FE0AFD" w:rsidP="00FE0AFD">
            <w:pPr>
              <w:jc w:val="center"/>
              <w:rPr>
                <w:rFonts w:ascii="Times New Roman" w:eastAsia="Times New Roman" w:hAnsi="Times New Roman" w:cs="Times New Roman"/>
                <w:sz w:val="16"/>
                <w:szCs w:val="16"/>
              </w:rPr>
            </w:pPr>
          </w:p>
          <w:p w14:paraId="23810AC2" w14:textId="45607C4C" w:rsidR="00FE0AFD" w:rsidRPr="000D5E27"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6</w:t>
            </w:r>
          </w:p>
        </w:tc>
      </w:tr>
      <w:tr w:rsidR="00FE0AFD" w:rsidRPr="001B0994" w14:paraId="50DF8D39" w14:textId="3D05455B" w:rsidTr="00A42269">
        <w:trPr>
          <w:cnfStyle w:val="000000100000" w:firstRow="0" w:lastRow="0" w:firstColumn="0" w:lastColumn="0" w:oddVBand="0" w:evenVBand="0" w:oddHBand="1" w:evenHBand="0" w:firstRowFirstColumn="0" w:firstRowLastColumn="0" w:lastRowFirstColumn="0" w:lastRowLastColumn="0"/>
          <w:trHeight w:val="731"/>
        </w:trPr>
        <w:tc>
          <w:tcPr>
            <w:tcW w:w="2438" w:type="dxa"/>
          </w:tcPr>
          <w:p w14:paraId="1AD2FA52" w14:textId="77777777" w:rsidR="00FE0AFD" w:rsidRPr="00A56D1A" w:rsidRDefault="00FE0AFD" w:rsidP="00FE0AFD">
            <w:pP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 xml:space="preserve">Kaminer et al. (2023) </w:t>
            </w:r>
          </w:p>
          <w:p w14:paraId="2AD9D230" w14:textId="2B2E774D" w:rsidR="00FE0AFD" w:rsidRPr="00A56D1A" w:rsidRDefault="00FE0AFD" w:rsidP="00FE0AFD">
            <w:pPr>
              <w:rPr>
                <w:rFonts w:ascii="Times New Roman" w:eastAsia="Times New Roman" w:hAnsi="Times New Roman" w:cs="Times New Roman"/>
                <w:sz w:val="16"/>
                <w:szCs w:val="16"/>
              </w:rPr>
            </w:pPr>
            <w:r w:rsidRPr="00F12251">
              <w:rPr>
                <w:rFonts w:ascii="Times New Roman" w:eastAsia="Times New Roman" w:hAnsi="Times New Roman" w:cs="Times New Roman"/>
                <w:sz w:val="16"/>
                <w:szCs w:val="16"/>
              </w:rPr>
              <w:t>TF-CBT</w:t>
            </w:r>
            <w:r w:rsidRPr="00A56D1A">
              <w:rPr>
                <w:rFonts w:ascii="Times New Roman" w:eastAsia="Times New Roman" w:hAnsi="Times New Roman" w:cs="Times New Roman"/>
                <w:sz w:val="16"/>
                <w:szCs w:val="16"/>
              </w:rPr>
              <w:t xml:space="preserve"> (8 </w:t>
            </w:r>
            <w:r>
              <w:rPr>
                <w:rFonts w:ascii="Times New Roman" w:eastAsia="Times New Roman" w:hAnsi="Times New Roman" w:cs="Times New Roman"/>
                <w:sz w:val="16"/>
                <w:szCs w:val="16"/>
              </w:rPr>
              <w:t>sessions</w:t>
            </w:r>
            <w:r w:rsidRPr="00A56D1A">
              <w:rPr>
                <w:rFonts w:ascii="Times New Roman" w:eastAsia="Times New Roman" w:hAnsi="Times New Roman" w:cs="Times New Roman"/>
                <w:sz w:val="16"/>
                <w:szCs w:val="16"/>
              </w:rPr>
              <w:t xml:space="preserve">, 90 </w:t>
            </w:r>
            <w:r>
              <w:rPr>
                <w:rFonts w:ascii="Times New Roman" w:eastAsia="Times New Roman" w:hAnsi="Times New Roman" w:cs="Times New Roman"/>
                <w:sz w:val="16"/>
                <w:szCs w:val="16"/>
              </w:rPr>
              <w:t>m</w:t>
            </w:r>
            <w:r w:rsidRPr="00A56D1A">
              <w:rPr>
                <w:rFonts w:ascii="Times New Roman" w:eastAsia="Times New Roman" w:hAnsi="Times New Roman" w:cs="Times New Roman"/>
                <w:sz w:val="16"/>
                <w:szCs w:val="16"/>
              </w:rPr>
              <w:t>in.)</w:t>
            </w:r>
          </w:p>
          <w:p w14:paraId="01615056" w14:textId="0AA4E817" w:rsidR="00FE0AFD" w:rsidRPr="00A56D1A"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ACC/TAU</w:t>
            </w:r>
            <w:r w:rsidRPr="00A56D1A">
              <w:rPr>
                <w:rFonts w:ascii="Times New Roman" w:eastAsia="Times New Roman" w:hAnsi="Times New Roman" w:cs="Times New Roman"/>
                <w:sz w:val="16"/>
                <w:szCs w:val="16"/>
              </w:rPr>
              <w:t xml:space="preserve"> (n.</w:t>
            </w:r>
            <w:r>
              <w:rPr>
                <w:rFonts w:ascii="Times New Roman" w:eastAsia="Times New Roman" w:hAnsi="Times New Roman" w:cs="Times New Roman"/>
                <w:sz w:val="16"/>
                <w:szCs w:val="16"/>
              </w:rPr>
              <w:t>r</w:t>
            </w:r>
            <w:r w:rsidRPr="00A56D1A">
              <w:rPr>
                <w:rFonts w:ascii="Times New Roman" w:eastAsia="Times New Roman" w:hAnsi="Times New Roman" w:cs="Times New Roman"/>
                <w:sz w:val="16"/>
                <w:szCs w:val="16"/>
              </w:rPr>
              <w:t>., n.</w:t>
            </w:r>
            <w:r>
              <w:rPr>
                <w:rFonts w:ascii="Times New Roman" w:eastAsia="Times New Roman" w:hAnsi="Times New Roman" w:cs="Times New Roman"/>
                <w:sz w:val="16"/>
                <w:szCs w:val="16"/>
              </w:rPr>
              <w:t>r.)</w:t>
            </w:r>
          </w:p>
          <w:p w14:paraId="2E5C0788" w14:textId="77777777" w:rsidR="00FE0AFD" w:rsidRPr="001B0994" w:rsidRDefault="00FE0AFD" w:rsidP="00FE0AFD">
            <w:pPr>
              <w:rPr>
                <w:rFonts w:eastAsia="Times New Roman"/>
                <w:sz w:val="16"/>
                <w:szCs w:val="16"/>
              </w:rPr>
            </w:pPr>
          </w:p>
        </w:tc>
        <w:tc>
          <w:tcPr>
            <w:tcW w:w="551" w:type="dxa"/>
          </w:tcPr>
          <w:p w14:paraId="0D539F01" w14:textId="77777777" w:rsidR="00FE0AFD" w:rsidRPr="00A56D1A" w:rsidRDefault="00FE0AFD" w:rsidP="00FE0AFD">
            <w:pPr>
              <w:jc w:val="center"/>
              <w:rPr>
                <w:rFonts w:ascii="Times New Roman" w:eastAsia="Times New Roman" w:hAnsi="Times New Roman" w:cs="Times New Roman"/>
                <w:sz w:val="16"/>
                <w:szCs w:val="16"/>
              </w:rPr>
            </w:pPr>
          </w:p>
          <w:p w14:paraId="5C079FD6"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37</w:t>
            </w:r>
          </w:p>
          <w:p w14:paraId="2B8BBC1B" w14:textId="77777777"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38</w:t>
            </w:r>
          </w:p>
          <w:p w14:paraId="1B99B89C" w14:textId="77777777" w:rsidR="00FE0AFD" w:rsidRPr="001B0994" w:rsidRDefault="00FE0AFD" w:rsidP="00FE0AFD">
            <w:pPr>
              <w:jc w:val="center"/>
              <w:rPr>
                <w:rFonts w:eastAsia="Times New Roman"/>
                <w:sz w:val="16"/>
                <w:szCs w:val="16"/>
              </w:rPr>
            </w:pPr>
          </w:p>
        </w:tc>
        <w:tc>
          <w:tcPr>
            <w:tcW w:w="1360" w:type="dxa"/>
          </w:tcPr>
          <w:p w14:paraId="4F1C0481" w14:textId="77777777" w:rsidR="00FE0AFD" w:rsidRPr="00F12251" w:rsidRDefault="00FE0AFD" w:rsidP="00FE0AFD">
            <w:pPr>
              <w:jc w:val="center"/>
              <w:rPr>
                <w:rFonts w:ascii="Times New Roman" w:eastAsia="Times New Roman" w:hAnsi="Times New Roman" w:cs="Times New Roman"/>
                <w:sz w:val="16"/>
                <w:szCs w:val="16"/>
                <w:lang w:val="en-GB"/>
              </w:rPr>
            </w:pPr>
          </w:p>
          <w:p w14:paraId="00E59F09" w14:textId="77777777" w:rsidR="00FE0AFD" w:rsidRPr="00F12251" w:rsidRDefault="00FE0AFD" w:rsidP="00FE0AFD">
            <w:pPr>
              <w:jc w:val="center"/>
              <w:rPr>
                <w:rFonts w:ascii="Times New Roman" w:eastAsia="Times New Roman" w:hAnsi="Times New Roman" w:cs="Times New Roman"/>
                <w:sz w:val="16"/>
                <w:szCs w:val="16"/>
                <w:lang w:val="en-GB"/>
              </w:rPr>
            </w:pPr>
            <w:r w:rsidRPr="00F12251">
              <w:rPr>
                <w:rFonts w:ascii="Times New Roman" w:eastAsia="Times New Roman" w:hAnsi="Times New Roman" w:cs="Times New Roman"/>
                <w:sz w:val="16"/>
                <w:szCs w:val="16"/>
                <w:lang w:val="en-GB"/>
              </w:rPr>
              <w:t>TF-CBT</w:t>
            </w:r>
          </w:p>
          <w:p w14:paraId="0412CB67" w14:textId="77777777" w:rsidR="00FE0AFD" w:rsidRPr="00F12251" w:rsidRDefault="00FE0AFD" w:rsidP="00FE0AFD">
            <w:pPr>
              <w:jc w:val="center"/>
              <w:rPr>
                <w:rFonts w:ascii="Times New Roman" w:eastAsia="Times New Roman" w:hAnsi="Times New Roman" w:cs="Times New Roman"/>
                <w:sz w:val="16"/>
                <w:szCs w:val="16"/>
                <w:lang w:val="en-GB"/>
              </w:rPr>
            </w:pPr>
            <w:r w:rsidRPr="001B0994">
              <w:rPr>
                <w:rFonts w:ascii="Times New Roman" w:eastAsia="Times New Roman" w:hAnsi="Times New Roman" w:cs="Times New Roman"/>
                <w:sz w:val="16"/>
                <w:szCs w:val="16"/>
                <w:lang w:val="en-US"/>
              </w:rPr>
              <w:t>(individual, parent involvement)</w:t>
            </w:r>
          </w:p>
          <w:p w14:paraId="734C0818" w14:textId="77777777" w:rsidR="00FE0AFD" w:rsidRPr="00F12251" w:rsidRDefault="00FE0AFD" w:rsidP="00FE0AFD">
            <w:pPr>
              <w:jc w:val="center"/>
              <w:rPr>
                <w:rFonts w:eastAsia="Times New Roman"/>
                <w:sz w:val="16"/>
                <w:szCs w:val="16"/>
                <w:lang w:val="en-GB"/>
              </w:rPr>
            </w:pPr>
          </w:p>
        </w:tc>
        <w:tc>
          <w:tcPr>
            <w:tcW w:w="1090" w:type="dxa"/>
          </w:tcPr>
          <w:p w14:paraId="607D7B58" w14:textId="77777777" w:rsidR="00FE0AFD" w:rsidRPr="00F12251" w:rsidRDefault="00FE0AFD" w:rsidP="00FE0AFD">
            <w:pPr>
              <w:jc w:val="center"/>
              <w:rPr>
                <w:rFonts w:ascii="Times New Roman" w:eastAsia="Times New Roman" w:hAnsi="Times New Roman" w:cs="Times New Roman"/>
                <w:sz w:val="16"/>
                <w:szCs w:val="16"/>
                <w:lang w:val="en-GB"/>
              </w:rPr>
            </w:pPr>
          </w:p>
          <w:p w14:paraId="46DF6F3D" w14:textId="647255BE"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South Africa</w:t>
            </w:r>
          </w:p>
        </w:tc>
        <w:tc>
          <w:tcPr>
            <w:tcW w:w="1090" w:type="dxa"/>
          </w:tcPr>
          <w:p w14:paraId="7DA77F38" w14:textId="77777777" w:rsidR="00FE0AFD" w:rsidRPr="00A56D1A" w:rsidRDefault="00FE0AFD" w:rsidP="00FE0AFD">
            <w:pPr>
              <w:jc w:val="center"/>
              <w:rPr>
                <w:rFonts w:ascii="Times New Roman" w:eastAsia="Times New Roman" w:hAnsi="Times New Roman" w:cs="Times New Roman"/>
                <w:sz w:val="16"/>
                <w:szCs w:val="16"/>
              </w:rPr>
            </w:pPr>
          </w:p>
          <w:p w14:paraId="5B6215A3" w14:textId="696D6768" w:rsidR="00FE0AFD" w:rsidRPr="00A56D1A" w:rsidRDefault="00FE0AFD" w:rsidP="00FE0AFD">
            <w:pPr>
              <w:jc w:val="center"/>
              <w:rPr>
                <w:rFonts w:ascii="Times New Roman" w:eastAsia="Times New Roman" w:hAnsi="Times New Roman" w:cs="Times New Roman"/>
                <w:sz w:val="16"/>
                <w:szCs w:val="16"/>
              </w:rPr>
            </w:pPr>
            <w:r w:rsidRPr="00A56D1A">
              <w:rPr>
                <w:rFonts w:ascii="Times New Roman" w:eastAsia="Times New Roman" w:hAnsi="Times New Roman" w:cs="Times New Roman"/>
                <w:sz w:val="16"/>
                <w:szCs w:val="16"/>
              </w:rPr>
              <w:t>11-19</w:t>
            </w:r>
            <w:r>
              <w:rPr>
                <w:rFonts w:ascii="Times New Roman" w:eastAsia="Times New Roman" w:hAnsi="Times New Roman" w:cs="Times New Roman"/>
                <w:sz w:val="16"/>
                <w:szCs w:val="16"/>
              </w:rPr>
              <w:br/>
              <w:t>(14.92)</w:t>
            </w:r>
          </w:p>
          <w:p w14:paraId="04BB4E02" w14:textId="7E616D1D" w:rsidR="00FE0AFD" w:rsidRPr="001B0994" w:rsidRDefault="00FE0AFD" w:rsidP="00FE0AFD">
            <w:pPr>
              <w:jc w:val="center"/>
              <w:rPr>
                <w:rFonts w:eastAsia="Times New Roman"/>
                <w:sz w:val="16"/>
                <w:szCs w:val="16"/>
              </w:rPr>
            </w:pPr>
          </w:p>
        </w:tc>
        <w:tc>
          <w:tcPr>
            <w:tcW w:w="1224" w:type="dxa"/>
          </w:tcPr>
          <w:p w14:paraId="7A730415" w14:textId="77777777" w:rsidR="00FE0AFD" w:rsidRPr="00A56D1A" w:rsidRDefault="00FE0AFD" w:rsidP="00FE0AFD">
            <w:pPr>
              <w:jc w:val="center"/>
              <w:rPr>
                <w:rFonts w:ascii="Times New Roman" w:eastAsia="Times New Roman" w:hAnsi="Times New Roman" w:cs="Times New Roman"/>
                <w:sz w:val="16"/>
                <w:szCs w:val="16"/>
              </w:rPr>
            </w:pPr>
          </w:p>
          <w:p w14:paraId="20AC43D9" w14:textId="2970841B" w:rsidR="00FE0AFD" w:rsidRPr="001B0994" w:rsidRDefault="00FE0AFD" w:rsidP="00FE0AFD">
            <w:pPr>
              <w:jc w:val="center"/>
              <w:rPr>
                <w:rFonts w:eastAsia="Times New Roman"/>
                <w:sz w:val="16"/>
                <w:szCs w:val="16"/>
              </w:rPr>
            </w:pPr>
            <w:r w:rsidRPr="00A56D1A">
              <w:rPr>
                <w:rFonts w:ascii="Times New Roman" w:eastAsia="Times New Roman" w:hAnsi="Times New Roman" w:cs="Times New Roman"/>
                <w:sz w:val="16"/>
                <w:szCs w:val="16"/>
              </w:rPr>
              <w:t>72</w:t>
            </w:r>
          </w:p>
        </w:tc>
        <w:tc>
          <w:tcPr>
            <w:tcW w:w="1495" w:type="dxa"/>
          </w:tcPr>
          <w:p w14:paraId="1CF2AE62" w14:textId="77777777" w:rsidR="00FE0AFD" w:rsidRDefault="00FE0AFD" w:rsidP="00FE0AFD">
            <w:pPr>
              <w:jc w:val="center"/>
              <w:rPr>
                <w:rFonts w:ascii="Times New Roman" w:eastAsia="Times New Roman" w:hAnsi="Times New Roman" w:cs="Times New Roman"/>
                <w:sz w:val="16"/>
                <w:szCs w:val="16"/>
              </w:rPr>
            </w:pPr>
          </w:p>
          <w:p w14:paraId="0BB39A40" w14:textId="3861C8FA" w:rsidR="00FE0AFD" w:rsidRPr="001B0994" w:rsidRDefault="00FE0AFD" w:rsidP="00FE0AFD">
            <w:pPr>
              <w:jc w:val="center"/>
              <w:rPr>
                <w:rFonts w:eastAsia="Times New Roman"/>
                <w:sz w:val="16"/>
                <w:szCs w:val="16"/>
              </w:rPr>
            </w:pPr>
            <w:r w:rsidRPr="00A56D1A">
              <w:rPr>
                <w:rFonts w:ascii="Times New Roman" w:eastAsia="Times New Roman" w:hAnsi="Times New Roman" w:cs="Times New Roman"/>
                <w:sz w:val="16"/>
                <w:szCs w:val="16"/>
              </w:rPr>
              <w:t>81.3 (CPSS-5)</w:t>
            </w:r>
          </w:p>
        </w:tc>
        <w:tc>
          <w:tcPr>
            <w:tcW w:w="1090" w:type="dxa"/>
          </w:tcPr>
          <w:p w14:paraId="15F133DA" w14:textId="77777777" w:rsidR="00FE0AFD" w:rsidRPr="00A56D1A" w:rsidRDefault="00FE0AFD" w:rsidP="00FE0AFD">
            <w:pPr>
              <w:jc w:val="center"/>
              <w:rPr>
                <w:rFonts w:ascii="Times New Roman" w:eastAsia="Times New Roman" w:hAnsi="Times New Roman" w:cs="Times New Roman"/>
                <w:sz w:val="16"/>
                <w:szCs w:val="16"/>
              </w:rPr>
            </w:pPr>
          </w:p>
          <w:p w14:paraId="0431487E" w14:textId="028CE17B" w:rsidR="00FE0AFD" w:rsidRPr="001B0994" w:rsidRDefault="00FE0AFD" w:rsidP="00FE0AFD">
            <w:pPr>
              <w:jc w:val="center"/>
              <w:rPr>
                <w:rFonts w:eastAsia="Times New Roman"/>
                <w:sz w:val="16"/>
                <w:szCs w:val="16"/>
              </w:rPr>
            </w:pPr>
            <w:r w:rsidRPr="00A56D1A">
              <w:rPr>
                <w:rFonts w:ascii="Times New Roman" w:eastAsia="Times New Roman" w:hAnsi="Times New Roman" w:cs="Times New Roman"/>
                <w:sz w:val="16"/>
                <w:szCs w:val="16"/>
              </w:rPr>
              <w:t>CPSS-5</w:t>
            </w:r>
          </w:p>
        </w:tc>
        <w:tc>
          <w:tcPr>
            <w:tcW w:w="1090" w:type="dxa"/>
          </w:tcPr>
          <w:p w14:paraId="778796EE" w14:textId="77777777" w:rsidR="00FE0AFD" w:rsidRPr="00A56D1A" w:rsidRDefault="00FE0AFD" w:rsidP="00FE0AFD">
            <w:pPr>
              <w:jc w:val="center"/>
              <w:rPr>
                <w:rFonts w:ascii="Times New Roman" w:eastAsia="Times New Roman" w:hAnsi="Times New Roman" w:cs="Times New Roman"/>
                <w:sz w:val="16"/>
                <w:szCs w:val="16"/>
              </w:rPr>
            </w:pPr>
          </w:p>
          <w:p w14:paraId="0C477DC0" w14:textId="27B62DC3" w:rsidR="00FE0AFD" w:rsidRPr="001B0994" w:rsidRDefault="00FE0AFD" w:rsidP="00FE0AFD">
            <w:pPr>
              <w:jc w:val="center"/>
              <w:rPr>
                <w:rFonts w:eastAsia="Times New Roman"/>
                <w:sz w:val="16"/>
                <w:szCs w:val="16"/>
              </w:rPr>
            </w:pPr>
            <w:r w:rsidRPr="00A56D1A">
              <w:rPr>
                <w:rFonts w:ascii="Times New Roman" w:eastAsia="Times New Roman" w:hAnsi="Times New Roman" w:cs="Times New Roman"/>
                <w:sz w:val="16"/>
                <w:szCs w:val="16"/>
              </w:rPr>
              <w:t>ITT</w:t>
            </w:r>
          </w:p>
        </w:tc>
        <w:tc>
          <w:tcPr>
            <w:tcW w:w="1359" w:type="dxa"/>
          </w:tcPr>
          <w:p w14:paraId="13064AB7" w14:textId="77777777" w:rsidR="00FE0AFD" w:rsidRPr="00C656FC" w:rsidRDefault="00FE0AFD" w:rsidP="00FE0AFD">
            <w:pPr>
              <w:jc w:val="center"/>
              <w:rPr>
                <w:rFonts w:ascii="Times New Roman" w:eastAsia="Times New Roman" w:hAnsi="Times New Roman" w:cs="Times New Roman"/>
                <w:sz w:val="16"/>
                <w:szCs w:val="16"/>
                <w:lang w:val="en-GB"/>
              </w:rPr>
            </w:pPr>
          </w:p>
          <w:p w14:paraId="2DAFEB38" w14:textId="2B9F603F" w:rsidR="00FE0AFD" w:rsidRPr="00C656FC" w:rsidRDefault="00FE0AFD" w:rsidP="00FE0AFD">
            <w:pPr>
              <w:jc w:val="center"/>
              <w:rPr>
                <w:rFonts w:eastAsia="Times New Roman"/>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218D5C2F" w14:textId="77777777" w:rsidR="00FE0AFD" w:rsidRPr="00A56D1A" w:rsidRDefault="00FE0AFD" w:rsidP="00FE0AFD">
            <w:pPr>
              <w:jc w:val="center"/>
              <w:rPr>
                <w:rFonts w:ascii="Times New Roman" w:eastAsia="Times New Roman" w:hAnsi="Times New Roman" w:cs="Times New Roman"/>
                <w:sz w:val="16"/>
                <w:szCs w:val="16"/>
              </w:rPr>
            </w:pPr>
          </w:p>
          <w:p w14:paraId="4B2E80B2" w14:textId="4716321E" w:rsidR="00FE0AFD" w:rsidRPr="00C656FC" w:rsidRDefault="00FE0AFD" w:rsidP="00FE0AFD">
            <w:pPr>
              <w:jc w:val="center"/>
              <w:rPr>
                <w:rFonts w:eastAsia="Times New Roman"/>
                <w:sz w:val="16"/>
                <w:szCs w:val="16"/>
                <w:lang w:val="en-GB"/>
              </w:rPr>
            </w:pPr>
            <w:r>
              <w:rPr>
                <w:rFonts w:eastAsia="Times New Roman"/>
                <w:sz w:val="16"/>
                <w:szCs w:val="16"/>
              </w:rPr>
              <w:t>7</w:t>
            </w:r>
          </w:p>
        </w:tc>
      </w:tr>
      <w:tr w:rsidR="00FE0AFD" w:rsidRPr="001B0994" w14:paraId="226AA552" w14:textId="290E5074" w:rsidTr="00A42269">
        <w:tc>
          <w:tcPr>
            <w:tcW w:w="2438" w:type="dxa"/>
          </w:tcPr>
          <w:p w14:paraId="534914EA" w14:textId="77777777"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Kemp et al. (2010)</w:t>
            </w:r>
          </w:p>
          <w:p w14:paraId="35B42615" w14:textId="77777777"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EMDR (4 sessions, 60 min.)</w:t>
            </w:r>
          </w:p>
          <w:p w14:paraId="5B25BBA2" w14:textId="6D603094" w:rsidR="00FE0AFD" w:rsidRPr="00F57155" w:rsidRDefault="00FE0AFD" w:rsidP="00FE0AFD">
            <w:pP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PCC/WL</w:t>
            </w:r>
            <w:r w:rsidRPr="00F57155">
              <w:rPr>
                <w:rFonts w:ascii="Times New Roman" w:eastAsia="Times New Roman" w:hAnsi="Times New Roman" w:cs="Times New Roman"/>
                <w:sz w:val="16"/>
                <w:szCs w:val="16"/>
                <w:lang w:val="en-GB"/>
              </w:rPr>
              <w:br/>
            </w:r>
          </w:p>
        </w:tc>
        <w:tc>
          <w:tcPr>
            <w:tcW w:w="551" w:type="dxa"/>
          </w:tcPr>
          <w:p w14:paraId="519C250B" w14:textId="77777777" w:rsidR="00FE0AFD" w:rsidRPr="00F57155" w:rsidRDefault="00FE0AFD" w:rsidP="00FE0AFD">
            <w:pPr>
              <w:jc w:val="center"/>
              <w:rPr>
                <w:rFonts w:ascii="Times New Roman" w:eastAsia="Times New Roman" w:hAnsi="Times New Roman" w:cs="Times New Roman"/>
                <w:sz w:val="16"/>
                <w:szCs w:val="16"/>
                <w:lang w:val="en-GB"/>
              </w:rPr>
            </w:pPr>
          </w:p>
          <w:p w14:paraId="6E46061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w:t>
            </w:r>
          </w:p>
          <w:p w14:paraId="0F656EB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w:t>
            </w:r>
          </w:p>
          <w:p w14:paraId="41541BFF"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6011EB8F" w14:textId="77777777" w:rsidR="00FE0AFD" w:rsidRPr="001B0994" w:rsidRDefault="00FE0AFD" w:rsidP="00FE0AFD">
            <w:pPr>
              <w:jc w:val="center"/>
              <w:rPr>
                <w:rFonts w:ascii="Times New Roman" w:eastAsia="Times New Roman" w:hAnsi="Times New Roman" w:cs="Times New Roman"/>
                <w:sz w:val="16"/>
                <w:szCs w:val="16"/>
              </w:rPr>
            </w:pPr>
          </w:p>
          <w:p w14:paraId="2A86BAA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EMDR</w:t>
            </w:r>
          </w:p>
          <w:p w14:paraId="0DB464C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p w14:paraId="03CA47C0"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022F54F0" w14:textId="77777777" w:rsidR="00FE0AFD" w:rsidRPr="001B0994" w:rsidRDefault="00FE0AFD" w:rsidP="00FE0AFD">
            <w:pPr>
              <w:jc w:val="center"/>
              <w:rPr>
                <w:rFonts w:ascii="Times New Roman" w:eastAsia="Times New Roman" w:hAnsi="Times New Roman" w:cs="Times New Roman"/>
                <w:sz w:val="16"/>
                <w:szCs w:val="16"/>
              </w:rPr>
            </w:pPr>
          </w:p>
          <w:p w14:paraId="6CDA39E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Australia</w:t>
            </w:r>
          </w:p>
        </w:tc>
        <w:tc>
          <w:tcPr>
            <w:tcW w:w="1090" w:type="dxa"/>
          </w:tcPr>
          <w:p w14:paraId="0AEC2E09" w14:textId="77777777" w:rsidR="00FE0AFD" w:rsidRPr="001B0994" w:rsidRDefault="00FE0AFD" w:rsidP="00FE0AFD">
            <w:pPr>
              <w:jc w:val="center"/>
              <w:rPr>
                <w:rFonts w:ascii="Times New Roman" w:eastAsia="Times New Roman" w:hAnsi="Times New Roman" w:cs="Times New Roman"/>
                <w:sz w:val="16"/>
                <w:szCs w:val="16"/>
              </w:rPr>
            </w:pPr>
          </w:p>
          <w:p w14:paraId="21AED50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6–12</w:t>
            </w:r>
          </w:p>
          <w:p w14:paraId="4B2F4B8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(8.9)</w:t>
            </w:r>
          </w:p>
          <w:p w14:paraId="70706528"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22E5B2CF" w14:textId="77777777" w:rsidR="00FE0AFD" w:rsidRPr="001B0994" w:rsidRDefault="00FE0AFD" w:rsidP="00FE0AFD">
            <w:pPr>
              <w:jc w:val="center"/>
              <w:rPr>
                <w:rFonts w:ascii="Times New Roman" w:eastAsia="Times New Roman" w:hAnsi="Times New Roman" w:cs="Times New Roman"/>
                <w:sz w:val="16"/>
                <w:szCs w:val="16"/>
              </w:rPr>
            </w:pPr>
          </w:p>
          <w:p w14:paraId="61096BA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44.44</w:t>
            </w:r>
          </w:p>
        </w:tc>
        <w:tc>
          <w:tcPr>
            <w:tcW w:w="1495" w:type="dxa"/>
          </w:tcPr>
          <w:p w14:paraId="41744900" w14:textId="77777777" w:rsidR="00FE0AFD" w:rsidRPr="001B0994" w:rsidRDefault="00FE0AFD" w:rsidP="00FE0AFD">
            <w:pPr>
              <w:jc w:val="center"/>
              <w:rPr>
                <w:rFonts w:ascii="Times New Roman" w:eastAsia="Times New Roman" w:hAnsi="Times New Roman" w:cs="Times New Roman"/>
                <w:sz w:val="16"/>
                <w:szCs w:val="16"/>
              </w:rPr>
            </w:pPr>
          </w:p>
          <w:p w14:paraId="2521629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0CCFE951" w14:textId="77777777" w:rsidR="00FE0AFD" w:rsidRPr="001B0994" w:rsidRDefault="00FE0AFD" w:rsidP="00FE0AFD">
            <w:pPr>
              <w:jc w:val="center"/>
              <w:rPr>
                <w:rFonts w:ascii="Times New Roman" w:eastAsia="Times New Roman" w:hAnsi="Times New Roman" w:cs="Times New Roman"/>
                <w:sz w:val="16"/>
                <w:szCs w:val="16"/>
              </w:rPr>
            </w:pPr>
          </w:p>
          <w:p w14:paraId="1F366D3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CPTS-RI</w:t>
            </w:r>
          </w:p>
        </w:tc>
        <w:tc>
          <w:tcPr>
            <w:tcW w:w="1090" w:type="dxa"/>
          </w:tcPr>
          <w:p w14:paraId="7001B75E" w14:textId="77777777" w:rsidR="00FE0AFD" w:rsidRPr="001B0994" w:rsidRDefault="00FE0AFD" w:rsidP="00FE0AFD">
            <w:pPr>
              <w:jc w:val="center"/>
              <w:rPr>
                <w:rFonts w:ascii="Times New Roman" w:eastAsia="Times New Roman" w:hAnsi="Times New Roman" w:cs="Times New Roman"/>
                <w:sz w:val="16"/>
                <w:szCs w:val="16"/>
              </w:rPr>
            </w:pPr>
          </w:p>
          <w:p w14:paraId="0CE482F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35811446" w14:textId="77777777" w:rsidR="00FE0AFD" w:rsidRPr="00C656FC" w:rsidRDefault="00FE0AFD" w:rsidP="00FE0AFD">
            <w:pPr>
              <w:jc w:val="center"/>
              <w:rPr>
                <w:rFonts w:ascii="Times New Roman" w:eastAsia="Times New Roman" w:hAnsi="Times New Roman" w:cs="Times New Roman"/>
                <w:sz w:val="16"/>
                <w:szCs w:val="16"/>
                <w:lang w:val="en-GB"/>
              </w:rPr>
            </w:pPr>
          </w:p>
          <w:p w14:paraId="33F39367" w14:textId="483D95E7"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Motor vehicle accident</w:t>
            </w:r>
            <w:r w:rsidRPr="00C656FC">
              <w:rPr>
                <w:rFonts w:ascii="Times New Roman" w:eastAsia="Times New Roman" w:hAnsi="Times New Roman" w:cs="Times New Roman"/>
                <w:sz w:val="16"/>
                <w:szCs w:val="16"/>
                <w:lang w:val="en-GB"/>
              </w:rPr>
              <w:br/>
            </w:r>
          </w:p>
        </w:tc>
        <w:tc>
          <w:tcPr>
            <w:tcW w:w="1359" w:type="dxa"/>
          </w:tcPr>
          <w:p w14:paraId="398D87D5" w14:textId="77777777" w:rsidR="00FE0AFD" w:rsidRDefault="00FE0AFD" w:rsidP="00FE0AFD">
            <w:pPr>
              <w:jc w:val="center"/>
              <w:rPr>
                <w:rFonts w:ascii="Times New Roman" w:eastAsia="Times New Roman" w:hAnsi="Times New Roman" w:cs="Times New Roman"/>
                <w:sz w:val="16"/>
                <w:szCs w:val="16"/>
              </w:rPr>
            </w:pPr>
          </w:p>
          <w:p w14:paraId="31F7F952" w14:textId="05A0D58B"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3</w:t>
            </w:r>
          </w:p>
        </w:tc>
      </w:tr>
      <w:tr w:rsidR="00FE0AFD" w:rsidRPr="001B0994" w14:paraId="7F5F8DF5" w14:textId="6E1D3AC9"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7054F887"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King et al. (2000)</w:t>
            </w:r>
          </w:p>
          <w:p w14:paraId="06CF46A9"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TF-CBT-c (20 sessions, 50 min.)</w:t>
            </w:r>
          </w:p>
          <w:p w14:paraId="58D67F5C"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TF-CBT-c&amp;p (20 sessions, 50 min.)</w:t>
            </w:r>
          </w:p>
          <w:p w14:paraId="37E0CE94" w14:textId="5F80F42C"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PCC/WL</w:t>
            </w:r>
            <w:r w:rsidRPr="001B0994">
              <w:rPr>
                <w:rFonts w:ascii="Times New Roman" w:eastAsia="Times New Roman" w:hAnsi="Times New Roman" w:cs="Times New Roman"/>
                <w:sz w:val="16"/>
                <w:szCs w:val="16"/>
              </w:rPr>
              <w:br/>
            </w:r>
          </w:p>
        </w:tc>
        <w:tc>
          <w:tcPr>
            <w:tcW w:w="551" w:type="dxa"/>
          </w:tcPr>
          <w:p w14:paraId="4661DBA8" w14:textId="77777777" w:rsidR="00FE0AFD" w:rsidRPr="001B0994" w:rsidRDefault="00FE0AFD" w:rsidP="00FE0AFD">
            <w:pPr>
              <w:jc w:val="center"/>
              <w:rPr>
                <w:rFonts w:ascii="Times New Roman" w:eastAsia="Times New Roman" w:hAnsi="Times New Roman" w:cs="Times New Roman"/>
                <w:sz w:val="16"/>
                <w:szCs w:val="16"/>
              </w:rPr>
            </w:pPr>
          </w:p>
          <w:p w14:paraId="3334985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w:t>
            </w:r>
          </w:p>
          <w:p w14:paraId="03C5396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w:t>
            </w:r>
          </w:p>
          <w:p w14:paraId="4038825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w:t>
            </w:r>
          </w:p>
          <w:p w14:paraId="52EDB7A5"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3380B776" w14:textId="77777777" w:rsidR="00FE0AFD" w:rsidRPr="001B0994" w:rsidRDefault="00FE0AFD" w:rsidP="00FE0AFD">
            <w:pPr>
              <w:jc w:val="center"/>
              <w:rPr>
                <w:rFonts w:ascii="Times New Roman" w:eastAsia="Times New Roman" w:hAnsi="Times New Roman" w:cs="Times New Roman"/>
                <w:sz w:val="16"/>
                <w:szCs w:val="16"/>
                <w:lang w:val="en-US"/>
              </w:rPr>
            </w:pPr>
          </w:p>
          <w:p w14:paraId="6C0AE7AE"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4BF1B319"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 child only, child &amp; parent involvement)</w:t>
            </w:r>
          </w:p>
          <w:p w14:paraId="5442A01E" w14:textId="0BCCD41A"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1B05942A" w14:textId="77777777" w:rsidR="00FE0AFD" w:rsidRPr="001B0994" w:rsidRDefault="00FE0AFD" w:rsidP="00FE0AFD">
            <w:pPr>
              <w:jc w:val="center"/>
              <w:rPr>
                <w:rFonts w:ascii="Times New Roman" w:eastAsia="Times New Roman" w:hAnsi="Times New Roman" w:cs="Times New Roman"/>
                <w:sz w:val="16"/>
                <w:szCs w:val="16"/>
                <w:lang w:val="en-US"/>
              </w:rPr>
            </w:pPr>
          </w:p>
          <w:p w14:paraId="4011CD0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Australia</w:t>
            </w:r>
          </w:p>
        </w:tc>
        <w:tc>
          <w:tcPr>
            <w:tcW w:w="1090" w:type="dxa"/>
          </w:tcPr>
          <w:p w14:paraId="05F24641" w14:textId="77777777" w:rsidR="00FE0AFD" w:rsidRPr="001B0994" w:rsidRDefault="00FE0AFD" w:rsidP="00FE0AFD">
            <w:pPr>
              <w:jc w:val="center"/>
              <w:rPr>
                <w:rFonts w:ascii="Times New Roman" w:eastAsia="Times New Roman" w:hAnsi="Times New Roman" w:cs="Times New Roman"/>
                <w:sz w:val="16"/>
                <w:szCs w:val="16"/>
              </w:rPr>
            </w:pPr>
          </w:p>
          <w:p w14:paraId="3A7DE98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5–17</w:t>
            </w:r>
          </w:p>
          <w:p w14:paraId="0B73D50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(11.5)</w:t>
            </w:r>
          </w:p>
          <w:p w14:paraId="75C12FBB"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0F511B3D" w14:textId="77777777" w:rsidR="00FE0AFD" w:rsidRPr="001B0994" w:rsidRDefault="00FE0AFD" w:rsidP="00FE0AFD">
            <w:pPr>
              <w:jc w:val="center"/>
              <w:rPr>
                <w:rFonts w:ascii="Times New Roman" w:eastAsia="Times New Roman" w:hAnsi="Times New Roman" w:cs="Times New Roman"/>
                <w:sz w:val="16"/>
                <w:szCs w:val="16"/>
              </w:rPr>
            </w:pPr>
          </w:p>
          <w:p w14:paraId="358EA1D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69.44</w:t>
            </w:r>
          </w:p>
        </w:tc>
        <w:tc>
          <w:tcPr>
            <w:tcW w:w="1495" w:type="dxa"/>
          </w:tcPr>
          <w:p w14:paraId="3BE3952A" w14:textId="77777777" w:rsidR="00FE0AFD" w:rsidRPr="001B0994" w:rsidRDefault="00FE0AFD" w:rsidP="00FE0AFD">
            <w:pPr>
              <w:jc w:val="center"/>
              <w:rPr>
                <w:rFonts w:ascii="Times New Roman" w:eastAsia="Times New Roman" w:hAnsi="Times New Roman" w:cs="Times New Roman"/>
                <w:sz w:val="16"/>
                <w:szCs w:val="16"/>
              </w:rPr>
            </w:pPr>
          </w:p>
          <w:p w14:paraId="24DE40D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69 (ADIS)</w:t>
            </w:r>
          </w:p>
        </w:tc>
        <w:tc>
          <w:tcPr>
            <w:tcW w:w="1090" w:type="dxa"/>
          </w:tcPr>
          <w:p w14:paraId="7D6AC7CE" w14:textId="77777777" w:rsidR="00FE0AFD" w:rsidRPr="001B0994" w:rsidRDefault="00FE0AFD" w:rsidP="00FE0AFD">
            <w:pPr>
              <w:jc w:val="center"/>
              <w:rPr>
                <w:rFonts w:ascii="Times New Roman" w:eastAsia="Times New Roman" w:hAnsi="Times New Roman" w:cs="Times New Roman"/>
                <w:sz w:val="16"/>
                <w:szCs w:val="16"/>
              </w:rPr>
            </w:pPr>
          </w:p>
          <w:p w14:paraId="0480172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ADIS</w:t>
            </w:r>
          </w:p>
        </w:tc>
        <w:tc>
          <w:tcPr>
            <w:tcW w:w="1090" w:type="dxa"/>
          </w:tcPr>
          <w:p w14:paraId="5AEB5496" w14:textId="77777777" w:rsidR="00FE0AFD" w:rsidRPr="001B0994" w:rsidRDefault="00FE0AFD" w:rsidP="00FE0AFD">
            <w:pPr>
              <w:jc w:val="center"/>
              <w:rPr>
                <w:rFonts w:ascii="Times New Roman" w:eastAsia="Times New Roman" w:hAnsi="Times New Roman" w:cs="Times New Roman"/>
                <w:sz w:val="16"/>
                <w:szCs w:val="16"/>
              </w:rPr>
            </w:pPr>
          </w:p>
          <w:p w14:paraId="1118F628"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05A81315" w14:textId="77777777" w:rsidR="00FE0AFD" w:rsidRPr="001B0994" w:rsidRDefault="00FE0AFD" w:rsidP="00FE0AFD">
            <w:pPr>
              <w:jc w:val="center"/>
              <w:rPr>
                <w:rFonts w:ascii="Times New Roman" w:eastAsia="Times New Roman" w:hAnsi="Times New Roman" w:cs="Times New Roman"/>
                <w:sz w:val="16"/>
                <w:szCs w:val="16"/>
              </w:rPr>
            </w:pPr>
          </w:p>
          <w:p w14:paraId="1BF0C919" w14:textId="60256AE4"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Sexual assault</w:t>
            </w:r>
            <w:r>
              <w:rPr>
                <w:rFonts w:ascii="Times New Roman" w:eastAsia="Times New Roman" w:hAnsi="Times New Roman" w:cs="Times New Roman"/>
                <w:sz w:val="16"/>
                <w:szCs w:val="16"/>
              </w:rPr>
              <w:br/>
            </w:r>
          </w:p>
        </w:tc>
        <w:tc>
          <w:tcPr>
            <w:tcW w:w="1359" w:type="dxa"/>
          </w:tcPr>
          <w:p w14:paraId="062CDCD6" w14:textId="77777777" w:rsidR="00FE0AFD" w:rsidRDefault="00FE0AFD" w:rsidP="00FE0AFD">
            <w:pPr>
              <w:jc w:val="center"/>
              <w:rPr>
                <w:rFonts w:ascii="Times New Roman" w:eastAsia="Times New Roman" w:hAnsi="Times New Roman" w:cs="Times New Roman"/>
                <w:sz w:val="16"/>
                <w:szCs w:val="16"/>
              </w:rPr>
            </w:pPr>
          </w:p>
          <w:p w14:paraId="43C98C9E" w14:textId="0220BF15"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4</w:t>
            </w:r>
          </w:p>
        </w:tc>
      </w:tr>
      <w:tr w:rsidR="00FE0AFD" w:rsidRPr="001B0994" w14:paraId="1C7EF809" w14:textId="2D917B4D" w:rsidTr="00A42269">
        <w:tc>
          <w:tcPr>
            <w:tcW w:w="2438" w:type="dxa"/>
          </w:tcPr>
          <w:p w14:paraId="0FD5F3F5"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Langley et al. (2015)</w:t>
            </w:r>
          </w:p>
          <w:p w14:paraId="1DFCAC89" w14:textId="756BB2D3" w:rsidR="00FE0AFD" w:rsidRPr="007930F1" w:rsidRDefault="00DA39A5" w:rsidP="00FE0AFD">
            <w:pP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US"/>
              </w:rPr>
              <w:t>MDT</w:t>
            </w:r>
            <w:r w:rsidR="00FE0AFD" w:rsidRPr="001B0994">
              <w:rPr>
                <w:rFonts w:ascii="Times New Roman" w:eastAsia="Times New Roman" w:hAnsi="Times New Roman" w:cs="Times New Roman"/>
                <w:sz w:val="16"/>
                <w:szCs w:val="16"/>
                <w:lang w:val="en-US"/>
              </w:rPr>
              <w:t xml:space="preserve"> (10 group+2-3 individual sessions, 50-60 min. </w:t>
            </w:r>
            <w:r w:rsidR="00FE0AFD" w:rsidRPr="007930F1">
              <w:rPr>
                <w:rFonts w:ascii="Times New Roman" w:eastAsia="Times New Roman" w:hAnsi="Times New Roman" w:cs="Times New Roman"/>
                <w:sz w:val="16"/>
                <w:szCs w:val="16"/>
                <w:lang w:val="en-GB"/>
              </w:rPr>
              <w:t>+ 30-50 min.)</w:t>
            </w:r>
          </w:p>
          <w:p w14:paraId="0173D5E5" w14:textId="1331D120" w:rsidR="00FE0AFD" w:rsidRPr="007930F1" w:rsidRDefault="00FE0AFD" w:rsidP="00FE0AFD">
            <w:pPr>
              <w:rPr>
                <w:rFonts w:ascii="Times New Roman" w:eastAsia="Times New Roman" w:hAnsi="Times New Roman" w:cs="Times New Roman"/>
                <w:sz w:val="16"/>
                <w:szCs w:val="16"/>
                <w:lang w:val="en-GB"/>
              </w:rPr>
            </w:pPr>
            <w:r w:rsidRPr="007930F1">
              <w:rPr>
                <w:rFonts w:ascii="Times New Roman" w:eastAsia="Times New Roman" w:hAnsi="Times New Roman" w:cs="Times New Roman"/>
                <w:sz w:val="16"/>
                <w:szCs w:val="16"/>
                <w:lang w:val="en-GB"/>
              </w:rPr>
              <w:t>PCC/WL</w:t>
            </w:r>
            <w:r w:rsidRPr="007930F1">
              <w:rPr>
                <w:rFonts w:ascii="Times New Roman" w:eastAsia="Times New Roman" w:hAnsi="Times New Roman" w:cs="Times New Roman"/>
                <w:sz w:val="16"/>
                <w:szCs w:val="16"/>
                <w:lang w:val="en-GB"/>
              </w:rPr>
              <w:br/>
            </w:r>
          </w:p>
        </w:tc>
        <w:tc>
          <w:tcPr>
            <w:tcW w:w="551" w:type="dxa"/>
          </w:tcPr>
          <w:p w14:paraId="53E168AA" w14:textId="77777777" w:rsidR="00FE0AFD" w:rsidRPr="007930F1" w:rsidRDefault="00FE0AFD" w:rsidP="00FE0AFD">
            <w:pPr>
              <w:jc w:val="center"/>
              <w:rPr>
                <w:rFonts w:ascii="Times New Roman" w:eastAsia="Times New Roman" w:hAnsi="Times New Roman" w:cs="Times New Roman"/>
                <w:sz w:val="16"/>
                <w:szCs w:val="16"/>
                <w:lang w:val="en-GB"/>
              </w:rPr>
            </w:pPr>
          </w:p>
          <w:p w14:paraId="09791DA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35</w:t>
            </w:r>
          </w:p>
          <w:p w14:paraId="0672363B" w14:textId="77777777" w:rsidR="00FE0AFD" w:rsidRPr="001B0994" w:rsidRDefault="00FE0AFD" w:rsidP="00FE0AFD">
            <w:pPr>
              <w:jc w:val="center"/>
              <w:rPr>
                <w:rFonts w:ascii="Times New Roman" w:eastAsia="Times New Roman" w:hAnsi="Times New Roman" w:cs="Times New Roman"/>
                <w:sz w:val="16"/>
                <w:szCs w:val="16"/>
              </w:rPr>
            </w:pPr>
          </w:p>
          <w:p w14:paraId="6697244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36</w:t>
            </w:r>
          </w:p>
          <w:p w14:paraId="4F570C55" w14:textId="77777777" w:rsidR="00FE0AFD" w:rsidRPr="001B0994" w:rsidRDefault="00FE0AFD" w:rsidP="00FE0AFD">
            <w:pPr>
              <w:jc w:val="center"/>
              <w:rPr>
                <w:rFonts w:ascii="Times New Roman" w:eastAsia="Times New Roman" w:hAnsi="Times New Roman" w:cs="Times New Roman"/>
                <w:sz w:val="16"/>
                <w:szCs w:val="16"/>
                <w:vertAlign w:val="superscript"/>
              </w:rPr>
            </w:pPr>
          </w:p>
        </w:tc>
        <w:tc>
          <w:tcPr>
            <w:tcW w:w="1360" w:type="dxa"/>
          </w:tcPr>
          <w:p w14:paraId="45FB8A60" w14:textId="77777777" w:rsidR="00FE0AFD" w:rsidRPr="001B0994" w:rsidRDefault="00FE0AFD" w:rsidP="00FE0AFD">
            <w:pPr>
              <w:jc w:val="center"/>
              <w:rPr>
                <w:rFonts w:ascii="Times New Roman" w:eastAsia="Times New Roman" w:hAnsi="Times New Roman" w:cs="Times New Roman"/>
                <w:sz w:val="16"/>
                <w:szCs w:val="16"/>
                <w:lang w:val="en-US"/>
              </w:rPr>
            </w:pPr>
          </w:p>
          <w:p w14:paraId="5DF86468"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Bounce Back</w:t>
            </w:r>
          </w:p>
          <w:p w14:paraId="1D30DA53"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w:t>
            </w:r>
          </w:p>
          <w:p w14:paraId="7634753F" w14:textId="77777777" w:rsidR="00FE0AFD" w:rsidRPr="001B0994"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and</w:t>
            </w:r>
            <w:r w:rsidRPr="001B0994">
              <w:rPr>
                <w:rFonts w:ascii="Times New Roman" w:eastAsia="Times New Roman" w:hAnsi="Times New Roman" w:cs="Times New Roman"/>
                <w:sz w:val="16"/>
                <w:szCs w:val="16"/>
                <w:lang w:val="en-US"/>
              </w:rPr>
              <w:t xml:space="preserve"> group</w:t>
            </w:r>
            <w:r>
              <w:rPr>
                <w:rFonts w:ascii="Times New Roman" w:eastAsia="Times New Roman" w:hAnsi="Times New Roman" w:cs="Times New Roman"/>
                <w:sz w:val="16"/>
                <w:szCs w:val="16"/>
                <w:lang w:val="en-US"/>
              </w:rPr>
              <w:t xml:space="preserve"> mixed</w:t>
            </w:r>
            <w:r w:rsidRPr="001B0994">
              <w:rPr>
                <w:rFonts w:ascii="Times New Roman" w:eastAsia="Times New Roman" w:hAnsi="Times New Roman" w:cs="Times New Roman"/>
                <w:sz w:val="16"/>
                <w:szCs w:val="16"/>
                <w:lang w:val="en-US"/>
              </w:rPr>
              <w:t>,</w:t>
            </w:r>
          </w:p>
          <w:p w14:paraId="08E16DD0"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parent involvement)</w:t>
            </w:r>
          </w:p>
          <w:p w14:paraId="1FD9CD6E" w14:textId="1270B521"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01AAA54B" w14:textId="77777777" w:rsidR="00FE0AFD" w:rsidRPr="001B0994" w:rsidRDefault="00FE0AFD" w:rsidP="00FE0AFD">
            <w:pPr>
              <w:jc w:val="center"/>
              <w:rPr>
                <w:rFonts w:ascii="Times New Roman" w:eastAsia="Times New Roman" w:hAnsi="Times New Roman" w:cs="Times New Roman"/>
                <w:sz w:val="16"/>
                <w:szCs w:val="16"/>
                <w:lang w:val="en-US"/>
              </w:rPr>
            </w:pPr>
          </w:p>
          <w:p w14:paraId="0A93E7C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67301D67" w14:textId="77777777" w:rsidR="00FE0AFD" w:rsidRPr="001B0994" w:rsidRDefault="00FE0AFD" w:rsidP="00FE0AFD">
            <w:pPr>
              <w:jc w:val="center"/>
              <w:rPr>
                <w:rFonts w:ascii="Times New Roman" w:eastAsia="Times New Roman" w:hAnsi="Times New Roman" w:cs="Times New Roman"/>
                <w:sz w:val="16"/>
                <w:szCs w:val="16"/>
              </w:rPr>
            </w:pPr>
          </w:p>
          <w:p w14:paraId="3BE4F44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1st-5th</w:t>
            </w:r>
          </w:p>
          <w:p w14:paraId="597BA8E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grade</w:t>
            </w:r>
          </w:p>
          <w:p w14:paraId="780C45D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(7.7)</w:t>
            </w:r>
          </w:p>
          <w:p w14:paraId="09E13137"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1F29BD42" w14:textId="77777777" w:rsidR="00FE0AFD" w:rsidRPr="001B0994" w:rsidRDefault="00FE0AFD" w:rsidP="00FE0AFD">
            <w:pPr>
              <w:jc w:val="center"/>
              <w:rPr>
                <w:rFonts w:ascii="Times New Roman" w:eastAsia="Times New Roman" w:hAnsi="Times New Roman" w:cs="Times New Roman"/>
                <w:sz w:val="16"/>
                <w:szCs w:val="16"/>
              </w:rPr>
            </w:pPr>
          </w:p>
          <w:p w14:paraId="1F4E623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50.00</w:t>
            </w:r>
          </w:p>
        </w:tc>
        <w:tc>
          <w:tcPr>
            <w:tcW w:w="1495" w:type="dxa"/>
          </w:tcPr>
          <w:p w14:paraId="1D1BD97D" w14:textId="77777777" w:rsidR="00FE0AFD" w:rsidRPr="001B0994" w:rsidRDefault="00FE0AFD" w:rsidP="00FE0AFD">
            <w:pPr>
              <w:jc w:val="center"/>
              <w:rPr>
                <w:rFonts w:ascii="Times New Roman" w:eastAsia="Times New Roman" w:hAnsi="Times New Roman" w:cs="Times New Roman"/>
                <w:sz w:val="16"/>
                <w:szCs w:val="16"/>
              </w:rPr>
            </w:pPr>
          </w:p>
          <w:p w14:paraId="507358A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p w14:paraId="741C6950"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010104D2" w14:textId="77777777" w:rsidR="00FE0AFD" w:rsidRPr="001B0994" w:rsidRDefault="00FE0AFD" w:rsidP="00FE0AFD">
            <w:pPr>
              <w:jc w:val="center"/>
              <w:rPr>
                <w:rFonts w:ascii="Times New Roman" w:eastAsia="Times New Roman" w:hAnsi="Times New Roman" w:cs="Times New Roman"/>
                <w:sz w:val="16"/>
                <w:szCs w:val="16"/>
              </w:rPr>
            </w:pPr>
          </w:p>
          <w:p w14:paraId="1F22AF5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UPID</w:t>
            </w:r>
          </w:p>
        </w:tc>
        <w:tc>
          <w:tcPr>
            <w:tcW w:w="1090" w:type="dxa"/>
          </w:tcPr>
          <w:p w14:paraId="0CF1E0C1" w14:textId="77777777" w:rsidR="00FE0AFD" w:rsidRPr="001B0994" w:rsidRDefault="00FE0AFD" w:rsidP="00FE0AFD">
            <w:pPr>
              <w:jc w:val="center"/>
              <w:rPr>
                <w:rFonts w:ascii="Times New Roman" w:eastAsia="Times New Roman" w:hAnsi="Times New Roman" w:cs="Times New Roman"/>
                <w:sz w:val="16"/>
                <w:szCs w:val="16"/>
              </w:rPr>
            </w:pPr>
          </w:p>
          <w:p w14:paraId="364814B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064FB110" w14:textId="77777777" w:rsidR="00FE0AFD" w:rsidRPr="00C656FC" w:rsidRDefault="00FE0AFD" w:rsidP="00FE0AFD">
            <w:pPr>
              <w:jc w:val="center"/>
              <w:rPr>
                <w:rFonts w:ascii="Times New Roman" w:eastAsia="Times New Roman" w:hAnsi="Times New Roman" w:cs="Times New Roman"/>
                <w:sz w:val="16"/>
                <w:szCs w:val="16"/>
                <w:lang w:val="en-GB"/>
              </w:rPr>
            </w:pPr>
          </w:p>
          <w:p w14:paraId="04C88ABC" w14:textId="29CE1047"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Types varied between participants</w:t>
            </w:r>
            <w:r>
              <w:rPr>
                <w:rFonts w:ascii="Times New Roman" w:eastAsia="Times New Roman" w:hAnsi="Times New Roman" w:cs="Times New Roman"/>
                <w:sz w:val="16"/>
                <w:szCs w:val="16"/>
                <w:lang w:val="en-GB"/>
              </w:rPr>
              <w:br/>
            </w:r>
          </w:p>
        </w:tc>
        <w:tc>
          <w:tcPr>
            <w:tcW w:w="1359" w:type="dxa"/>
          </w:tcPr>
          <w:p w14:paraId="3D4F4B17" w14:textId="77777777" w:rsidR="00FE0AFD" w:rsidRDefault="00FE0AFD" w:rsidP="00FE0AFD">
            <w:pPr>
              <w:jc w:val="center"/>
              <w:rPr>
                <w:rFonts w:ascii="Times New Roman" w:eastAsia="Times New Roman" w:hAnsi="Times New Roman" w:cs="Times New Roman"/>
                <w:bCs/>
                <w:sz w:val="16"/>
                <w:szCs w:val="16"/>
              </w:rPr>
            </w:pPr>
          </w:p>
          <w:p w14:paraId="5D2B0AE4" w14:textId="26008F9F"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bCs/>
                <w:sz w:val="16"/>
                <w:szCs w:val="16"/>
              </w:rPr>
              <w:t>6</w:t>
            </w:r>
          </w:p>
        </w:tc>
      </w:tr>
      <w:tr w:rsidR="00FE0AFD" w:rsidRPr="001B0994" w14:paraId="0D1710B1" w14:textId="05BCC77F"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4DFE2B6A"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Lesmana et al. (2009)</w:t>
            </w:r>
          </w:p>
          <w:p w14:paraId="2AD4598D" w14:textId="6C7DA3AB"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Other</w:t>
            </w:r>
            <w:r>
              <w:rPr>
                <w:rFonts w:ascii="Times New Roman" w:eastAsia="Times New Roman" w:hAnsi="Times New Roman" w:cs="Times New Roman"/>
                <w:sz w:val="16"/>
                <w:szCs w:val="16"/>
                <w:lang w:val="en-US"/>
              </w:rPr>
              <w:t>-TF-PI</w:t>
            </w:r>
            <w:r w:rsidRPr="001B0994">
              <w:rPr>
                <w:rFonts w:ascii="Times New Roman" w:eastAsia="Times New Roman" w:hAnsi="Times New Roman" w:cs="Times New Roman"/>
                <w:sz w:val="16"/>
                <w:szCs w:val="16"/>
                <w:lang w:val="en-US"/>
              </w:rPr>
              <w:t xml:space="preserve"> (1 session, 30 min.)</w:t>
            </w:r>
          </w:p>
          <w:p w14:paraId="2F7C3A1C" w14:textId="53146314"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PCC/WL</w:t>
            </w:r>
            <w:r w:rsidRPr="001B0994">
              <w:rPr>
                <w:rFonts w:ascii="Times New Roman" w:eastAsia="Times New Roman" w:hAnsi="Times New Roman" w:cs="Times New Roman"/>
                <w:sz w:val="16"/>
                <w:szCs w:val="16"/>
              </w:rPr>
              <w:br/>
            </w:r>
            <w:r w:rsidRPr="001B0994">
              <w:rPr>
                <w:rFonts w:ascii="Times New Roman" w:eastAsia="Times New Roman" w:hAnsi="Times New Roman" w:cs="Times New Roman"/>
                <w:sz w:val="16"/>
                <w:szCs w:val="16"/>
              </w:rPr>
              <w:br/>
            </w:r>
            <w:r w:rsidRPr="001B0994">
              <w:rPr>
                <w:rFonts w:ascii="Times New Roman" w:eastAsia="Times New Roman" w:hAnsi="Times New Roman" w:cs="Times New Roman"/>
                <w:sz w:val="16"/>
                <w:szCs w:val="16"/>
              </w:rPr>
              <w:br/>
            </w:r>
            <w:r w:rsidRPr="001B0994">
              <w:rPr>
                <w:rFonts w:ascii="Times New Roman" w:eastAsia="Times New Roman" w:hAnsi="Times New Roman" w:cs="Times New Roman"/>
                <w:sz w:val="16"/>
                <w:szCs w:val="16"/>
              </w:rPr>
              <w:br/>
            </w:r>
          </w:p>
        </w:tc>
        <w:tc>
          <w:tcPr>
            <w:tcW w:w="551" w:type="dxa"/>
          </w:tcPr>
          <w:p w14:paraId="4BCE0D60" w14:textId="77777777" w:rsidR="00FE0AFD" w:rsidRPr="001B0994" w:rsidRDefault="00FE0AFD" w:rsidP="00FE0AFD">
            <w:pPr>
              <w:jc w:val="center"/>
              <w:rPr>
                <w:rFonts w:ascii="Times New Roman" w:eastAsia="Times New Roman" w:hAnsi="Times New Roman" w:cs="Times New Roman"/>
                <w:sz w:val="16"/>
                <w:szCs w:val="16"/>
              </w:rPr>
            </w:pPr>
          </w:p>
          <w:p w14:paraId="3AE4077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48</w:t>
            </w:r>
          </w:p>
          <w:p w14:paraId="58FF808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178</w:t>
            </w:r>
          </w:p>
        </w:tc>
        <w:tc>
          <w:tcPr>
            <w:tcW w:w="1360" w:type="dxa"/>
          </w:tcPr>
          <w:p w14:paraId="1797E551" w14:textId="77777777" w:rsidR="00FE0AFD" w:rsidRPr="001B0994" w:rsidRDefault="00FE0AFD" w:rsidP="00FE0AFD">
            <w:pPr>
              <w:jc w:val="center"/>
              <w:rPr>
                <w:rFonts w:ascii="Times New Roman" w:eastAsia="Times New Roman" w:hAnsi="Times New Roman" w:cs="Times New Roman"/>
                <w:sz w:val="16"/>
                <w:szCs w:val="16"/>
              </w:rPr>
            </w:pPr>
          </w:p>
          <w:p w14:paraId="394503D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SHAT</w:t>
            </w:r>
          </w:p>
          <w:p w14:paraId="4993EC8D" w14:textId="27B1C193"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rPr>
              <w:t>(group)</w:t>
            </w:r>
          </w:p>
        </w:tc>
        <w:tc>
          <w:tcPr>
            <w:tcW w:w="1090" w:type="dxa"/>
          </w:tcPr>
          <w:p w14:paraId="4AE6C440" w14:textId="77777777" w:rsidR="00FE0AFD" w:rsidRPr="001B0994" w:rsidRDefault="00FE0AFD" w:rsidP="00FE0AFD">
            <w:pPr>
              <w:jc w:val="center"/>
              <w:rPr>
                <w:rFonts w:ascii="Times New Roman" w:eastAsia="Times New Roman" w:hAnsi="Times New Roman" w:cs="Times New Roman"/>
                <w:sz w:val="16"/>
                <w:szCs w:val="16"/>
              </w:rPr>
            </w:pPr>
          </w:p>
          <w:p w14:paraId="12039BB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Indonesia</w:t>
            </w:r>
          </w:p>
        </w:tc>
        <w:tc>
          <w:tcPr>
            <w:tcW w:w="1090" w:type="dxa"/>
          </w:tcPr>
          <w:p w14:paraId="2F79E532" w14:textId="77777777" w:rsidR="00FE0AFD" w:rsidRPr="001B0994" w:rsidRDefault="00FE0AFD" w:rsidP="00FE0AFD">
            <w:pPr>
              <w:jc w:val="center"/>
              <w:rPr>
                <w:rFonts w:ascii="Times New Roman" w:eastAsia="Times New Roman" w:hAnsi="Times New Roman" w:cs="Times New Roman"/>
                <w:bCs/>
                <w:sz w:val="16"/>
                <w:szCs w:val="16"/>
              </w:rPr>
            </w:pPr>
          </w:p>
          <w:p w14:paraId="725A7299" w14:textId="77777777" w:rsidR="00FE0AFD" w:rsidRPr="001B0994" w:rsidRDefault="00FE0AFD" w:rsidP="00FE0AFD">
            <w:pPr>
              <w:jc w:val="center"/>
              <w:rPr>
                <w:rFonts w:ascii="Times New Roman" w:eastAsia="Times New Roman" w:hAnsi="Times New Roman" w:cs="Times New Roman"/>
                <w:bCs/>
                <w:sz w:val="16"/>
                <w:szCs w:val="16"/>
              </w:rPr>
            </w:pPr>
            <w:r w:rsidRPr="001B0994">
              <w:rPr>
                <w:rFonts w:ascii="Times New Roman" w:eastAsia="Times New Roman" w:hAnsi="Times New Roman" w:cs="Times New Roman"/>
                <w:bCs/>
                <w:sz w:val="16"/>
                <w:szCs w:val="16"/>
              </w:rPr>
              <w:t>6-12</w:t>
            </w:r>
          </w:p>
          <w:p w14:paraId="12EB43B5" w14:textId="77777777" w:rsidR="00FE0AFD" w:rsidRPr="001B0994" w:rsidRDefault="00FE0AFD" w:rsidP="00FE0AFD">
            <w:pPr>
              <w:jc w:val="center"/>
              <w:rPr>
                <w:rFonts w:ascii="Times New Roman" w:eastAsia="Times New Roman" w:hAnsi="Times New Roman" w:cs="Times New Roman"/>
                <w:bCs/>
                <w:sz w:val="16"/>
                <w:szCs w:val="16"/>
              </w:rPr>
            </w:pPr>
            <w:r w:rsidRPr="001B0994">
              <w:rPr>
                <w:rFonts w:ascii="Times New Roman" w:eastAsia="Times New Roman" w:hAnsi="Times New Roman" w:cs="Times New Roman"/>
                <w:bCs/>
                <w:sz w:val="16"/>
                <w:szCs w:val="16"/>
              </w:rPr>
              <w:t>(9.83)</w:t>
            </w:r>
          </w:p>
          <w:p w14:paraId="66912E6C"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6AAEE3DC" w14:textId="77777777" w:rsidR="00FE0AFD" w:rsidRPr="001B0994" w:rsidRDefault="00FE0AFD" w:rsidP="00FE0AFD">
            <w:pPr>
              <w:jc w:val="center"/>
              <w:rPr>
                <w:rFonts w:ascii="Times New Roman" w:eastAsia="Times New Roman" w:hAnsi="Times New Roman" w:cs="Times New Roman"/>
                <w:sz w:val="16"/>
                <w:szCs w:val="16"/>
              </w:rPr>
            </w:pPr>
          </w:p>
          <w:p w14:paraId="52686E1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52.70</w:t>
            </w:r>
          </w:p>
        </w:tc>
        <w:tc>
          <w:tcPr>
            <w:tcW w:w="1495" w:type="dxa"/>
          </w:tcPr>
          <w:p w14:paraId="0B53B21C" w14:textId="77777777" w:rsidR="00FE0AFD" w:rsidRPr="001B0994" w:rsidRDefault="00FE0AFD" w:rsidP="00FE0AFD">
            <w:pPr>
              <w:jc w:val="center"/>
              <w:rPr>
                <w:rFonts w:ascii="Times New Roman" w:eastAsia="Times New Roman" w:hAnsi="Times New Roman" w:cs="Times New Roman"/>
                <w:sz w:val="16"/>
                <w:szCs w:val="16"/>
              </w:rPr>
            </w:pPr>
          </w:p>
          <w:p w14:paraId="24E4A288"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rPr>
              <w:t>100 (n.r.)</w:t>
            </w:r>
          </w:p>
        </w:tc>
        <w:tc>
          <w:tcPr>
            <w:tcW w:w="1090" w:type="dxa"/>
          </w:tcPr>
          <w:p w14:paraId="723C0462" w14:textId="77777777" w:rsidR="00FE0AFD" w:rsidRPr="001B0994" w:rsidRDefault="00FE0AFD" w:rsidP="00FE0AFD">
            <w:pPr>
              <w:jc w:val="center"/>
              <w:rPr>
                <w:rFonts w:ascii="Times New Roman" w:eastAsia="Times New Roman" w:hAnsi="Times New Roman" w:cs="Times New Roman"/>
                <w:sz w:val="16"/>
                <w:szCs w:val="16"/>
                <w:lang w:val="en-US"/>
              </w:rPr>
            </w:pPr>
          </w:p>
          <w:p w14:paraId="038120A9"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Self-developed measure based on DSM-IV-TR criteria</w:t>
            </w:r>
          </w:p>
        </w:tc>
        <w:tc>
          <w:tcPr>
            <w:tcW w:w="1090" w:type="dxa"/>
          </w:tcPr>
          <w:p w14:paraId="5A371FFF" w14:textId="77777777" w:rsidR="00FE0AFD" w:rsidRPr="00A06A28" w:rsidRDefault="00FE0AFD" w:rsidP="00FE0AFD">
            <w:pPr>
              <w:jc w:val="center"/>
              <w:rPr>
                <w:rFonts w:ascii="Times New Roman" w:eastAsia="Times New Roman" w:hAnsi="Times New Roman" w:cs="Times New Roman"/>
                <w:b/>
                <w:sz w:val="16"/>
                <w:szCs w:val="16"/>
                <w:lang w:val="en-GB"/>
              </w:rPr>
            </w:pPr>
          </w:p>
          <w:p w14:paraId="0FD36696"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3C134004" w14:textId="77777777" w:rsidR="00FE0AFD" w:rsidRPr="001B0994" w:rsidRDefault="00FE0AFD" w:rsidP="00FE0AFD">
            <w:pPr>
              <w:jc w:val="center"/>
              <w:rPr>
                <w:rFonts w:ascii="Times New Roman" w:eastAsia="Times New Roman" w:hAnsi="Times New Roman" w:cs="Times New Roman"/>
                <w:bCs/>
                <w:sz w:val="16"/>
                <w:szCs w:val="16"/>
              </w:rPr>
            </w:pPr>
          </w:p>
          <w:p w14:paraId="498BA3C8" w14:textId="4EA60D45" w:rsidR="00FE0AFD" w:rsidRPr="001B0994" w:rsidRDefault="00FE0AFD" w:rsidP="00FE0AFD">
            <w:pPr>
              <w:jc w:val="center"/>
              <w:rPr>
                <w:rFonts w:ascii="Times New Roman" w:eastAsia="Times New Roman" w:hAnsi="Times New Roman" w:cs="Times New Roman"/>
                <w:bCs/>
                <w:sz w:val="16"/>
                <w:szCs w:val="16"/>
              </w:rPr>
            </w:pPr>
            <w:r w:rsidRPr="001B0994">
              <w:rPr>
                <w:rFonts w:ascii="Times New Roman" w:eastAsia="Times New Roman" w:hAnsi="Times New Roman" w:cs="Times New Roman"/>
                <w:sz w:val="16"/>
                <w:szCs w:val="16"/>
              </w:rPr>
              <w:t>Terrorist attack</w:t>
            </w:r>
            <w:r>
              <w:rPr>
                <w:rFonts w:ascii="Times New Roman" w:eastAsia="Times New Roman" w:hAnsi="Times New Roman" w:cs="Times New Roman"/>
                <w:sz w:val="16"/>
                <w:szCs w:val="16"/>
              </w:rPr>
              <w:br/>
            </w:r>
          </w:p>
        </w:tc>
        <w:tc>
          <w:tcPr>
            <w:tcW w:w="1359" w:type="dxa"/>
          </w:tcPr>
          <w:p w14:paraId="7E927E35" w14:textId="77777777" w:rsidR="00FE0AFD" w:rsidRPr="0022176D" w:rsidRDefault="00FE0AFD" w:rsidP="00FE0AFD">
            <w:pPr>
              <w:jc w:val="center"/>
              <w:rPr>
                <w:rFonts w:ascii="Times New Roman" w:eastAsia="Times New Roman" w:hAnsi="Times New Roman" w:cs="Times New Roman"/>
                <w:b/>
                <w:sz w:val="16"/>
                <w:szCs w:val="16"/>
                <w:lang w:val="en-US"/>
              </w:rPr>
            </w:pPr>
          </w:p>
          <w:p w14:paraId="5B2A86D5" w14:textId="5500A0FA" w:rsidR="00FE0AFD" w:rsidRPr="001B0994" w:rsidRDefault="00FE0AFD" w:rsidP="00FE0AFD">
            <w:pPr>
              <w:jc w:val="center"/>
              <w:rPr>
                <w:rFonts w:eastAsia="Times New Roman"/>
                <w:bCs/>
                <w:sz w:val="16"/>
                <w:szCs w:val="16"/>
              </w:rPr>
            </w:pPr>
            <w:r w:rsidRPr="00E5156A">
              <w:rPr>
                <w:rFonts w:ascii="Times New Roman" w:eastAsia="Times New Roman" w:hAnsi="Times New Roman" w:cs="Times New Roman"/>
                <w:bCs/>
                <w:sz w:val="16"/>
                <w:szCs w:val="16"/>
              </w:rPr>
              <w:t>2</w:t>
            </w:r>
          </w:p>
        </w:tc>
      </w:tr>
      <w:tr w:rsidR="00FE0AFD" w:rsidRPr="001B0994" w14:paraId="6B958FFB" w14:textId="05BB7943" w:rsidTr="00A42269">
        <w:tc>
          <w:tcPr>
            <w:tcW w:w="2438" w:type="dxa"/>
          </w:tcPr>
          <w:p w14:paraId="48E81265" w14:textId="61B26EF4"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Li et al. (202</w:t>
            </w:r>
            <w:r>
              <w:rPr>
                <w:rFonts w:ascii="Times New Roman" w:eastAsia="Times New Roman" w:hAnsi="Times New Roman" w:cs="Times New Roman"/>
                <w:sz w:val="16"/>
                <w:szCs w:val="16"/>
                <w:lang w:val="en-US"/>
              </w:rPr>
              <w:t>3</w:t>
            </w:r>
            <w:r w:rsidRPr="001B0994">
              <w:rPr>
                <w:rFonts w:ascii="Times New Roman" w:eastAsia="Times New Roman" w:hAnsi="Times New Roman" w:cs="Times New Roman"/>
                <w:sz w:val="16"/>
                <w:szCs w:val="16"/>
                <w:lang w:val="en-US"/>
              </w:rPr>
              <w:t>)</w:t>
            </w:r>
          </w:p>
          <w:p w14:paraId="0A167A19" w14:textId="268EAD04"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(10 to 12 sessions, up to 50 min.)</w:t>
            </w:r>
          </w:p>
          <w:p w14:paraId="1B56B68C" w14:textId="05E331BB"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ACC/TAU</w:t>
            </w:r>
            <w:r w:rsidRPr="001B0994">
              <w:rPr>
                <w:rFonts w:ascii="Times New Roman" w:eastAsia="Times New Roman" w:hAnsi="Times New Roman" w:cs="Times New Roman"/>
                <w:sz w:val="16"/>
                <w:szCs w:val="16"/>
                <w:lang w:val="en-US"/>
              </w:rPr>
              <w:t xml:space="preserve"> (36 sessions</w:t>
            </w:r>
            <w:r>
              <w:rPr>
                <w:rFonts w:ascii="Times New Roman" w:eastAsia="Times New Roman" w:hAnsi="Times New Roman" w:cs="Times New Roman"/>
                <w:sz w:val="16"/>
                <w:szCs w:val="16"/>
                <w:lang w:val="en-US"/>
              </w:rPr>
              <w:t>,</w:t>
            </w:r>
            <w:r w:rsidRPr="001B0994">
              <w:rPr>
                <w:rFonts w:ascii="Times New Roman" w:eastAsia="Times New Roman" w:hAnsi="Times New Roman" w:cs="Times New Roman"/>
                <w:sz w:val="16"/>
                <w:szCs w:val="16"/>
                <w:lang w:val="en-US"/>
              </w:rPr>
              <w:t xml:space="preserve"> 45 min.)</w:t>
            </w:r>
          </w:p>
          <w:p w14:paraId="68A5EBCE" w14:textId="77777777" w:rsidR="00FE0AFD" w:rsidRPr="001B0994" w:rsidRDefault="00FE0AFD" w:rsidP="00FE0AFD">
            <w:pPr>
              <w:rPr>
                <w:rFonts w:ascii="Times New Roman" w:eastAsia="Times New Roman" w:hAnsi="Times New Roman" w:cs="Times New Roman"/>
                <w:sz w:val="16"/>
                <w:szCs w:val="16"/>
                <w:lang w:val="en-US"/>
              </w:rPr>
            </w:pPr>
          </w:p>
          <w:p w14:paraId="40541A99" w14:textId="77777777" w:rsidR="00FE0AFD" w:rsidRPr="001B0994" w:rsidRDefault="00FE0AFD" w:rsidP="00FE0AFD">
            <w:pPr>
              <w:rPr>
                <w:rFonts w:ascii="Times New Roman" w:eastAsia="Times New Roman" w:hAnsi="Times New Roman" w:cs="Times New Roman"/>
                <w:sz w:val="16"/>
                <w:szCs w:val="16"/>
                <w:lang w:val="en-US"/>
              </w:rPr>
            </w:pPr>
          </w:p>
        </w:tc>
        <w:tc>
          <w:tcPr>
            <w:tcW w:w="551" w:type="dxa"/>
          </w:tcPr>
          <w:p w14:paraId="758D3479" w14:textId="77777777" w:rsidR="00FE0AFD" w:rsidRPr="001B0994" w:rsidRDefault="00FE0AFD" w:rsidP="00FE0AFD">
            <w:pPr>
              <w:jc w:val="center"/>
              <w:rPr>
                <w:rFonts w:ascii="Times New Roman" w:eastAsia="Times New Roman" w:hAnsi="Times New Roman" w:cs="Times New Roman"/>
                <w:sz w:val="16"/>
                <w:szCs w:val="16"/>
                <w:lang w:val="en-US"/>
              </w:rPr>
            </w:pPr>
          </w:p>
          <w:p w14:paraId="07BC2C9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118</w:t>
            </w:r>
          </w:p>
          <w:p w14:paraId="6A8811E2" w14:textId="77777777" w:rsidR="00FE0AFD" w:rsidRPr="001B0994" w:rsidRDefault="00FE0AFD" w:rsidP="00FE0AFD">
            <w:pPr>
              <w:jc w:val="center"/>
              <w:rPr>
                <w:rFonts w:ascii="Times New Roman" w:eastAsia="Times New Roman" w:hAnsi="Times New Roman" w:cs="Times New Roman"/>
                <w:sz w:val="16"/>
                <w:szCs w:val="16"/>
              </w:rPr>
            </w:pPr>
          </w:p>
          <w:p w14:paraId="01230D55" w14:textId="375A2C91"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116</w:t>
            </w:r>
          </w:p>
        </w:tc>
        <w:tc>
          <w:tcPr>
            <w:tcW w:w="1360" w:type="dxa"/>
          </w:tcPr>
          <w:p w14:paraId="07FEF02B" w14:textId="77777777" w:rsidR="00FE0AFD" w:rsidRPr="001B0994" w:rsidRDefault="00FE0AFD" w:rsidP="00FE0AFD">
            <w:pPr>
              <w:jc w:val="center"/>
              <w:rPr>
                <w:rFonts w:ascii="Times New Roman" w:eastAsia="Times New Roman" w:hAnsi="Times New Roman" w:cs="Times New Roman"/>
                <w:sz w:val="16"/>
                <w:szCs w:val="16"/>
                <w:lang w:val="en-US"/>
              </w:rPr>
            </w:pPr>
          </w:p>
          <w:p w14:paraId="30502E2B" w14:textId="5A50455C"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PCPI </w:t>
            </w:r>
            <w:r w:rsidRPr="001B0994">
              <w:rPr>
                <w:rFonts w:ascii="Times New Roman" w:eastAsia="Times New Roman" w:hAnsi="Times New Roman" w:cs="Times New Roman"/>
                <w:sz w:val="16"/>
                <w:szCs w:val="16"/>
                <w:lang w:val="en-US"/>
              </w:rPr>
              <w:br/>
              <w:t>(group</w:t>
            </w:r>
            <w:r>
              <w:rPr>
                <w:rFonts w:ascii="Times New Roman" w:eastAsia="Times New Roman" w:hAnsi="Times New Roman" w:cs="Times New Roman"/>
                <w:sz w:val="16"/>
                <w:szCs w:val="16"/>
                <w:lang w:val="en-US"/>
              </w:rPr>
              <w:t xml:space="preserve"> and </w:t>
            </w:r>
            <w:r w:rsidRPr="001B0994">
              <w:rPr>
                <w:rFonts w:ascii="Times New Roman" w:eastAsia="Times New Roman" w:hAnsi="Times New Roman" w:cs="Times New Roman"/>
                <w:sz w:val="16"/>
                <w:szCs w:val="16"/>
                <w:lang w:val="en-US"/>
              </w:rPr>
              <w:t xml:space="preserve">individual </w:t>
            </w:r>
            <w:r>
              <w:rPr>
                <w:rFonts w:ascii="Times New Roman" w:eastAsia="Times New Roman" w:hAnsi="Times New Roman" w:cs="Times New Roman"/>
                <w:sz w:val="16"/>
                <w:szCs w:val="16"/>
                <w:lang w:val="en-US"/>
              </w:rPr>
              <w:t>mixed</w:t>
            </w:r>
            <w:r w:rsidRPr="001B0994">
              <w:rPr>
                <w:rFonts w:ascii="Times New Roman" w:eastAsia="Times New Roman" w:hAnsi="Times New Roman" w:cs="Times New Roman"/>
                <w:sz w:val="16"/>
                <w:szCs w:val="16"/>
                <w:lang w:val="en-US"/>
              </w:rPr>
              <w:t>)</w:t>
            </w:r>
          </w:p>
        </w:tc>
        <w:tc>
          <w:tcPr>
            <w:tcW w:w="1090" w:type="dxa"/>
          </w:tcPr>
          <w:p w14:paraId="0F07E511" w14:textId="77777777" w:rsidR="00FE0AFD" w:rsidRPr="001B0994" w:rsidRDefault="00FE0AFD" w:rsidP="00FE0AFD">
            <w:pPr>
              <w:jc w:val="center"/>
              <w:rPr>
                <w:rFonts w:ascii="Times New Roman" w:eastAsia="Times New Roman" w:hAnsi="Times New Roman" w:cs="Times New Roman"/>
                <w:sz w:val="16"/>
                <w:szCs w:val="16"/>
                <w:lang w:val="en-US"/>
              </w:rPr>
            </w:pPr>
          </w:p>
          <w:p w14:paraId="3CEB6E8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China</w:t>
            </w:r>
          </w:p>
        </w:tc>
        <w:tc>
          <w:tcPr>
            <w:tcW w:w="1090" w:type="dxa"/>
          </w:tcPr>
          <w:p w14:paraId="2EFD0BF6" w14:textId="77777777" w:rsidR="00FE0AFD" w:rsidRPr="001B0994" w:rsidRDefault="00FE0AFD" w:rsidP="00FE0AFD">
            <w:pPr>
              <w:jc w:val="center"/>
              <w:rPr>
                <w:rFonts w:ascii="Times New Roman" w:eastAsia="Times New Roman" w:hAnsi="Times New Roman" w:cs="Times New Roman"/>
                <w:bCs/>
                <w:sz w:val="16"/>
                <w:szCs w:val="16"/>
              </w:rPr>
            </w:pPr>
          </w:p>
          <w:p w14:paraId="3CC0B60F" w14:textId="77777777" w:rsidR="00FE0AFD" w:rsidRPr="001B0994" w:rsidRDefault="00FE0AFD" w:rsidP="00FE0AFD">
            <w:pPr>
              <w:jc w:val="center"/>
              <w:rPr>
                <w:rFonts w:ascii="Times New Roman" w:eastAsia="Times New Roman" w:hAnsi="Times New Roman" w:cs="Times New Roman"/>
                <w:bCs/>
                <w:sz w:val="16"/>
                <w:szCs w:val="16"/>
              </w:rPr>
            </w:pPr>
            <w:r w:rsidRPr="001B0994">
              <w:rPr>
                <w:rFonts w:ascii="Times New Roman" w:eastAsia="Times New Roman" w:hAnsi="Times New Roman" w:cs="Times New Roman"/>
                <w:bCs/>
                <w:sz w:val="16"/>
                <w:szCs w:val="16"/>
              </w:rPr>
              <w:t>9-12</w:t>
            </w:r>
          </w:p>
          <w:p w14:paraId="4815212F" w14:textId="4AC1CC9C"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bCs/>
                <w:sz w:val="16"/>
                <w:szCs w:val="16"/>
              </w:rPr>
              <w:t>(10.41)</w:t>
            </w:r>
          </w:p>
        </w:tc>
        <w:tc>
          <w:tcPr>
            <w:tcW w:w="1224" w:type="dxa"/>
          </w:tcPr>
          <w:p w14:paraId="6DA6E9B4" w14:textId="77777777" w:rsidR="00FE0AFD" w:rsidRPr="001B0994" w:rsidRDefault="00FE0AFD" w:rsidP="00FE0AFD">
            <w:pPr>
              <w:jc w:val="center"/>
              <w:rPr>
                <w:rFonts w:ascii="Times New Roman" w:eastAsia="Times New Roman" w:hAnsi="Times New Roman" w:cs="Times New Roman"/>
                <w:sz w:val="16"/>
                <w:szCs w:val="16"/>
              </w:rPr>
            </w:pPr>
          </w:p>
          <w:p w14:paraId="3760923B" w14:textId="3DCA55F9"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41.45%</w:t>
            </w:r>
          </w:p>
        </w:tc>
        <w:tc>
          <w:tcPr>
            <w:tcW w:w="1495" w:type="dxa"/>
          </w:tcPr>
          <w:p w14:paraId="0ED6B462" w14:textId="77777777" w:rsidR="00FE0AFD" w:rsidRPr="001B0994" w:rsidRDefault="00FE0AFD" w:rsidP="00FE0AFD">
            <w:pPr>
              <w:jc w:val="center"/>
              <w:rPr>
                <w:rFonts w:ascii="Times New Roman" w:eastAsia="Times New Roman" w:hAnsi="Times New Roman" w:cs="Times New Roman"/>
                <w:sz w:val="16"/>
                <w:szCs w:val="16"/>
              </w:rPr>
            </w:pPr>
          </w:p>
          <w:p w14:paraId="5DD2C9FF" w14:textId="5344C52C"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rPr>
              <w:t>82.91% (PCL-5)</w:t>
            </w:r>
          </w:p>
        </w:tc>
        <w:tc>
          <w:tcPr>
            <w:tcW w:w="1090" w:type="dxa"/>
          </w:tcPr>
          <w:p w14:paraId="7A9C36E4" w14:textId="77777777" w:rsidR="00FE0AFD" w:rsidRPr="001B0994" w:rsidRDefault="00FE0AFD" w:rsidP="00FE0AFD">
            <w:pPr>
              <w:jc w:val="center"/>
              <w:rPr>
                <w:rFonts w:ascii="Times New Roman" w:eastAsia="Times New Roman" w:hAnsi="Times New Roman" w:cs="Times New Roman"/>
                <w:sz w:val="16"/>
                <w:szCs w:val="16"/>
                <w:lang w:val="en-US"/>
              </w:rPr>
            </w:pPr>
          </w:p>
          <w:p w14:paraId="55F2C150" w14:textId="16D33D67" w:rsidR="00FE0AFD" w:rsidRPr="001B0994"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UCLA PTSD-RI</w:t>
            </w:r>
            <w:r w:rsidRPr="001B0994">
              <w:rPr>
                <w:rFonts w:ascii="Times New Roman" w:eastAsia="Times New Roman" w:hAnsi="Times New Roman" w:cs="Times New Roman"/>
                <w:sz w:val="16"/>
                <w:szCs w:val="16"/>
                <w:lang w:val="en-US"/>
              </w:rPr>
              <w:t>-5</w:t>
            </w:r>
          </w:p>
        </w:tc>
        <w:tc>
          <w:tcPr>
            <w:tcW w:w="1090" w:type="dxa"/>
          </w:tcPr>
          <w:p w14:paraId="6EDD23DE" w14:textId="77777777" w:rsidR="00FE0AFD" w:rsidRPr="001B0994" w:rsidRDefault="00FE0AFD" w:rsidP="00FE0AFD">
            <w:pPr>
              <w:jc w:val="center"/>
              <w:rPr>
                <w:rFonts w:ascii="Times New Roman" w:eastAsia="Times New Roman" w:hAnsi="Times New Roman" w:cs="Times New Roman"/>
                <w:bCs/>
                <w:sz w:val="16"/>
                <w:szCs w:val="16"/>
              </w:rPr>
            </w:pPr>
          </w:p>
          <w:p w14:paraId="34B5FF39" w14:textId="77777777" w:rsidR="00FE0AFD" w:rsidRPr="001B0994" w:rsidRDefault="00FE0AFD" w:rsidP="00FE0AFD">
            <w:pPr>
              <w:jc w:val="center"/>
              <w:rPr>
                <w:rFonts w:ascii="Times New Roman" w:eastAsia="Times New Roman" w:hAnsi="Times New Roman" w:cs="Times New Roman"/>
                <w:bCs/>
                <w:sz w:val="16"/>
                <w:szCs w:val="16"/>
              </w:rPr>
            </w:pPr>
            <w:r w:rsidRPr="001B0994">
              <w:rPr>
                <w:rFonts w:ascii="Times New Roman" w:eastAsia="Times New Roman" w:hAnsi="Times New Roman" w:cs="Times New Roman"/>
                <w:bCs/>
                <w:sz w:val="16"/>
                <w:szCs w:val="16"/>
              </w:rPr>
              <w:t>ITT</w:t>
            </w:r>
          </w:p>
        </w:tc>
        <w:tc>
          <w:tcPr>
            <w:tcW w:w="1359" w:type="dxa"/>
          </w:tcPr>
          <w:p w14:paraId="450D060C" w14:textId="77777777" w:rsidR="00FE0AFD" w:rsidRPr="00C656FC" w:rsidRDefault="00FE0AFD" w:rsidP="00FE0AFD">
            <w:pPr>
              <w:jc w:val="center"/>
              <w:rPr>
                <w:rFonts w:ascii="Times New Roman" w:eastAsia="Times New Roman" w:hAnsi="Times New Roman" w:cs="Times New Roman"/>
                <w:bCs/>
                <w:sz w:val="16"/>
                <w:szCs w:val="16"/>
                <w:lang w:val="en-GB"/>
              </w:rPr>
            </w:pPr>
          </w:p>
          <w:p w14:paraId="1FADDA1F" w14:textId="53580195" w:rsidR="00FE0AFD" w:rsidRPr="00C656FC" w:rsidRDefault="00FE0AFD" w:rsidP="00FE0AFD">
            <w:pPr>
              <w:jc w:val="center"/>
              <w:rPr>
                <w:rFonts w:ascii="Times New Roman" w:eastAsia="Times New Roman" w:hAnsi="Times New Roman" w:cs="Times New Roman"/>
                <w:bCs/>
                <w:sz w:val="16"/>
                <w:szCs w:val="16"/>
                <w:lang w:val="en-GB"/>
              </w:rPr>
            </w:pPr>
            <w:r w:rsidRPr="00C656FC">
              <w:rPr>
                <w:rFonts w:ascii="Times New Roman" w:eastAsia="Times New Roman" w:hAnsi="Times New Roman" w:cs="Times New Roman"/>
                <w:bCs/>
                <w:sz w:val="16"/>
                <w:szCs w:val="16"/>
                <w:lang w:val="en-GB"/>
              </w:rPr>
              <w:t>Types varied between participants</w:t>
            </w:r>
            <w:r w:rsidRPr="00C656FC">
              <w:rPr>
                <w:rFonts w:ascii="Times New Roman" w:eastAsia="Times New Roman" w:hAnsi="Times New Roman" w:cs="Times New Roman"/>
                <w:bCs/>
                <w:sz w:val="16"/>
                <w:szCs w:val="16"/>
                <w:lang w:val="en-GB"/>
              </w:rPr>
              <w:br/>
            </w:r>
          </w:p>
        </w:tc>
        <w:tc>
          <w:tcPr>
            <w:tcW w:w="1359" w:type="dxa"/>
          </w:tcPr>
          <w:p w14:paraId="142C7C0D" w14:textId="77777777" w:rsidR="00FE0AFD" w:rsidRDefault="00FE0AFD" w:rsidP="00FE0AFD">
            <w:pPr>
              <w:jc w:val="center"/>
              <w:rPr>
                <w:rFonts w:ascii="Times New Roman" w:eastAsia="Times New Roman" w:hAnsi="Times New Roman" w:cs="Times New Roman"/>
                <w:bCs/>
                <w:sz w:val="16"/>
                <w:szCs w:val="16"/>
              </w:rPr>
            </w:pPr>
          </w:p>
          <w:p w14:paraId="14608C14" w14:textId="099FC16A" w:rsidR="00FE0AFD" w:rsidRPr="00C656FC" w:rsidRDefault="00FE0AFD" w:rsidP="00FE0AFD">
            <w:pPr>
              <w:jc w:val="center"/>
              <w:rPr>
                <w:rFonts w:eastAsia="Times New Roman"/>
                <w:bCs/>
                <w:sz w:val="16"/>
                <w:szCs w:val="16"/>
                <w:lang w:val="en-GB"/>
              </w:rPr>
            </w:pPr>
            <w:r>
              <w:rPr>
                <w:rFonts w:ascii="Times New Roman" w:eastAsia="Times New Roman" w:hAnsi="Times New Roman" w:cs="Times New Roman"/>
                <w:bCs/>
                <w:sz w:val="16"/>
                <w:szCs w:val="16"/>
              </w:rPr>
              <w:t>7</w:t>
            </w:r>
          </w:p>
        </w:tc>
      </w:tr>
      <w:tr w:rsidR="00FE0AFD" w:rsidRPr="001B0994" w14:paraId="2FFE22D3" w14:textId="00F599C2"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63C17D47" w14:textId="2D7BC6BC"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lastRenderedPageBreak/>
              <w:t>Li et al. (202</w:t>
            </w:r>
            <w:r>
              <w:rPr>
                <w:rFonts w:ascii="Times New Roman" w:eastAsia="Times New Roman" w:hAnsi="Times New Roman" w:cs="Times New Roman"/>
                <w:sz w:val="16"/>
                <w:szCs w:val="16"/>
                <w:lang w:val="en-US"/>
              </w:rPr>
              <w:t>4</w:t>
            </w:r>
            <w:r w:rsidRPr="001B0994">
              <w:rPr>
                <w:rFonts w:ascii="Times New Roman" w:eastAsia="Times New Roman" w:hAnsi="Times New Roman" w:cs="Times New Roman"/>
                <w:sz w:val="16"/>
                <w:szCs w:val="16"/>
                <w:lang w:val="en-US"/>
              </w:rPr>
              <w:t>)</w:t>
            </w:r>
          </w:p>
          <w:p w14:paraId="10EFF89E" w14:textId="4B160370"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(10 sessions, up to 50 min.)</w:t>
            </w:r>
          </w:p>
          <w:p w14:paraId="6121877C" w14:textId="6DC9BD5E" w:rsidR="00FE0AFD" w:rsidRPr="00BB0944" w:rsidRDefault="00FE0AFD" w:rsidP="00FE0AFD">
            <w:pPr>
              <w:rPr>
                <w:rFonts w:ascii="Times New Roman" w:eastAsia="Times New Roman" w:hAnsi="Times New Roman" w:cs="Times New Roman"/>
                <w:sz w:val="16"/>
                <w:szCs w:val="16"/>
              </w:rPr>
            </w:pPr>
            <w:r w:rsidRPr="00BB0944">
              <w:rPr>
                <w:rFonts w:ascii="Times New Roman" w:eastAsia="Times New Roman" w:hAnsi="Times New Roman" w:cs="Times New Roman"/>
                <w:sz w:val="16"/>
                <w:szCs w:val="16"/>
              </w:rPr>
              <w:t>ACC/TAU (n.r., 45 min.)</w:t>
            </w:r>
            <w:r w:rsidRPr="00BB0944">
              <w:rPr>
                <w:rFonts w:ascii="Times New Roman" w:eastAsia="Times New Roman" w:hAnsi="Times New Roman" w:cs="Times New Roman"/>
                <w:sz w:val="16"/>
                <w:szCs w:val="16"/>
              </w:rPr>
              <w:br/>
            </w:r>
          </w:p>
        </w:tc>
        <w:tc>
          <w:tcPr>
            <w:tcW w:w="551" w:type="dxa"/>
          </w:tcPr>
          <w:p w14:paraId="5E5781D4" w14:textId="77777777" w:rsidR="00FE0AFD" w:rsidRPr="001B0994" w:rsidRDefault="00FE0AFD" w:rsidP="00FE0AFD">
            <w:pPr>
              <w:jc w:val="center"/>
              <w:rPr>
                <w:rFonts w:ascii="Times New Roman" w:eastAsia="Times New Roman" w:hAnsi="Times New Roman" w:cs="Times New Roman"/>
                <w:sz w:val="16"/>
                <w:szCs w:val="16"/>
              </w:rPr>
            </w:pPr>
          </w:p>
          <w:p w14:paraId="39B0498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45</w:t>
            </w:r>
          </w:p>
          <w:p w14:paraId="0604AF85" w14:textId="196C9457" w:rsidR="00FE0AFD" w:rsidRDefault="00FE0AFD" w:rsidP="00FE0AFD">
            <w:pPr>
              <w:jc w:val="center"/>
              <w:rPr>
                <w:rFonts w:ascii="Times New Roman" w:eastAsia="Times New Roman" w:hAnsi="Times New Roman" w:cs="Times New Roman"/>
                <w:sz w:val="16"/>
                <w:szCs w:val="16"/>
              </w:rPr>
            </w:pPr>
          </w:p>
          <w:p w14:paraId="75838307" w14:textId="514690F0"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42</w:t>
            </w:r>
          </w:p>
          <w:p w14:paraId="7CCE2A86" w14:textId="4587FB26"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129EF577" w14:textId="77777777" w:rsidR="00FE0AFD" w:rsidRPr="001B0994" w:rsidRDefault="00FE0AFD" w:rsidP="00FE0AFD">
            <w:pPr>
              <w:jc w:val="center"/>
              <w:rPr>
                <w:rFonts w:ascii="Times New Roman" w:eastAsia="Times New Roman" w:hAnsi="Times New Roman" w:cs="Times New Roman"/>
                <w:sz w:val="16"/>
                <w:szCs w:val="16"/>
                <w:lang w:val="en-US"/>
              </w:rPr>
            </w:pPr>
          </w:p>
          <w:p w14:paraId="773BA281"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PCPI</w:t>
            </w:r>
          </w:p>
          <w:p w14:paraId="22EFCFA9" w14:textId="45D62B9E"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(group</w:t>
            </w:r>
            <w:r>
              <w:rPr>
                <w:rFonts w:ascii="Times New Roman" w:eastAsia="Times New Roman" w:hAnsi="Times New Roman" w:cs="Times New Roman"/>
                <w:sz w:val="16"/>
                <w:szCs w:val="16"/>
                <w:lang w:val="en-US"/>
              </w:rPr>
              <w:t xml:space="preserve"> and </w:t>
            </w:r>
            <w:r w:rsidRPr="001B0994">
              <w:rPr>
                <w:rFonts w:ascii="Times New Roman" w:eastAsia="Times New Roman" w:hAnsi="Times New Roman" w:cs="Times New Roman"/>
                <w:sz w:val="16"/>
                <w:szCs w:val="16"/>
                <w:lang w:val="en-US"/>
              </w:rPr>
              <w:t xml:space="preserve">individual </w:t>
            </w:r>
            <w:r>
              <w:rPr>
                <w:rFonts w:ascii="Times New Roman" w:eastAsia="Times New Roman" w:hAnsi="Times New Roman" w:cs="Times New Roman"/>
                <w:sz w:val="16"/>
                <w:szCs w:val="16"/>
                <w:lang w:val="en-US"/>
              </w:rPr>
              <w:t>mixed</w:t>
            </w:r>
            <w:r w:rsidRPr="001B0994">
              <w:rPr>
                <w:rFonts w:ascii="Times New Roman" w:eastAsia="Times New Roman" w:hAnsi="Times New Roman" w:cs="Times New Roman"/>
                <w:sz w:val="16"/>
                <w:szCs w:val="16"/>
                <w:lang w:val="en-US"/>
              </w:rPr>
              <w:t>)</w:t>
            </w:r>
          </w:p>
        </w:tc>
        <w:tc>
          <w:tcPr>
            <w:tcW w:w="1090" w:type="dxa"/>
          </w:tcPr>
          <w:p w14:paraId="64FE3DC4" w14:textId="77777777" w:rsidR="00FE0AFD" w:rsidRPr="001B0994" w:rsidRDefault="00FE0AFD" w:rsidP="00FE0AFD">
            <w:pPr>
              <w:jc w:val="center"/>
              <w:rPr>
                <w:rFonts w:ascii="Times New Roman" w:eastAsia="Times New Roman" w:hAnsi="Times New Roman" w:cs="Times New Roman"/>
                <w:sz w:val="16"/>
                <w:szCs w:val="16"/>
                <w:lang w:val="en-US"/>
              </w:rPr>
            </w:pPr>
          </w:p>
          <w:p w14:paraId="08946AF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China</w:t>
            </w:r>
          </w:p>
        </w:tc>
        <w:tc>
          <w:tcPr>
            <w:tcW w:w="1090" w:type="dxa"/>
          </w:tcPr>
          <w:p w14:paraId="40D82247" w14:textId="77777777" w:rsidR="00FE0AFD" w:rsidRPr="001B0994" w:rsidRDefault="00FE0AFD" w:rsidP="00FE0AFD">
            <w:pPr>
              <w:jc w:val="center"/>
              <w:rPr>
                <w:rFonts w:ascii="Times New Roman" w:eastAsia="Times New Roman" w:hAnsi="Times New Roman" w:cs="Times New Roman"/>
                <w:bCs/>
                <w:sz w:val="16"/>
                <w:szCs w:val="16"/>
              </w:rPr>
            </w:pPr>
          </w:p>
          <w:p w14:paraId="3EA7DF80" w14:textId="77777777" w:rsidR="00FE0AFD" w:rsidRPr="001B0994" w:rsidRDefault="00FE0AFD" w:rsidP="00FE0AFD">
            <w:pPr>
              <w:jc w:val="center"/>
              <w:rPr>
                <w:rFonts w:ascii="Times New Roman" w:eastAsia="Times New Roman" w:hAnsi="Times New Roman" w:cs="Times New Roman"/>
                <w:bCs/>
                <w:sz w:val="16"/>
                <w:szCs w:val="16"/>
              </w:rPr>
            </w:pPr>
            <w:r w:rsidRPr="001B0994">
              <w:rPr>
                <w:rFonts w:ascii="Times New Roman" w:eastAsia="Times New Roman" w:hAnsi="Times New Roman" w:cs="Times New Roman"/>
                <w:bCs/>
                <w:sz w:val="16"/>
                <w:szCs w:val="16"/>
              </w:rPr>
              <w:t>9-12</w:t>
            </w:r>
          </w:p>
          <w:p w14:paraId="493605F2" w14:textId="07D347E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bCs/>
                <w:sz w:val="16"/>
                <w:szCs w:val="16"/>
              </w:rPr>
              <w:t>(11.00)</w:t>
            </w:r>
          </w:p>
        </w:tc>
        <w:tc>
          <w:tcPr>
            <w:tcW w:w="1224" w:type="dxa"/>
          </w:tcPr>
          <w:p w14:paraId="388EE397" w14:textId="77777777" w:rsidR="00FE0AFD" w:rsidRPr="001B0994" w:rsidRDefault="00FE0AFD" w:rsidP="00FE0AFD">
            <w:pPr>
              <w:jc w:val="center"/>
              <w:rPr>
                <w:rFonts w:ascii="Times New Roman" w:eastAsia="Times New Roman" w:hAnsi="Times New Roman" w:cs="Times New Roman"/>
                <w:sz w:val="16"/>
                <w:szCs w:val="16"/>
              </w:rPr>
            </w:pPr>
          </w:p>
          <w:p w14:paraId="5CBDE70E" w14:textId="165104DB"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65.52%</w:t>
            </w:r>
          </w:p>
        </w:tc>
        <w:tc>
          <w:tcPr>
            <w:tcW w:w="1495" w:type="dxa"/>
          </w:tcPr>
          <w:p w14:paraId="7C55DDB2" w14:textId="77777777" w:rsidR="00FE0AFD" w:rsidRPr="001B0994" w:rsidRDefault="00FE0AFD" w:rsidP="00FE0AFD">
            <w:pPr>
              <w:jc w:val="center"/>
              <w:rPr>
                <w:rFonts w:ascii="Times New Roman" w:eastAsia="Times New Roman" w:hAnsi="Times New Roman" w:cs="Times New Roman"/>
                <w:sz w:val="16"/>
                <w:szCs w:val="16"/>
              </w:rPr>
            </w:pPr>
          </w:p>
          <w:p w14:paraId="1BB8B55E" w14:textId="6D2758F9" w:rsidR="00FE0AFD"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65.52</w:t>
            </w:r>
            <w:r w:rsidRPr="001B0994">
              <w:rPr>
                <w:rFonts w:ascii="Times New Roman" w:eastAsia="Times New Roman" w:hAnsi="Times New Roman" w:cs="Times New Roman"/>
                <w:sz w:val="16"/>
                <w:szCs w:val="16"/>
              </w:rPr>
              <w:t>% (PCL-5)</w:t>
            </w:r>
          </w:p>
          <w:p w14:paraId="0526FF29" w14:textId="56DA8C43"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4417875C" w14:textId="77777777" w:rsidR="00FE0AFD" w:rsidRPr="001B0994" w:rsidRDefault="00FE0AFD" w:rsidP="00FE0AFD">
            <w:pPr>
              <w:jc w:val="center"/>
              <w:rPr>
                <w:rFonts w:ascii="Times New Roman" w:eastAsia="Times New Roman" w:hAnsi="Times New Roman" w:cs="Times New Roman"/>
                <w:sz w:val="16"/>
                <w:szCs w:val="16"/>
                <w:lang w:val="en-US"/>
              </w:rPr>
            </w:pPr>
          </w:p>
          <w:p w14:paraId="55B0A87E" w14:textId="06CCE58B" w:rsidR="00FE0AFD" w:rsidRPr="001B0994"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UCLA PTSD-RI</w:t>
            </w:r>
            <w:r w:rsidRPr="001B0994">
              <w:rPr>
                <w:rFonts w:ascii="Times New Roman" w:eastAsia="Times New Roman" w:hAnsi="Times New Roman" w:cs="Times New Roman"/>
                <w:sz w:val="16"/>
                <w:szCs w:val="16"/>
                <w:lang w:val="en-US"/>
              </w:rPr>
              <w:t>-5</w:t>
            </w:r>
          </w:p>
        </w:tc>
        <w:tc>
          <w:tcPr>
            <w:tcW w:w="1090" w:type="dxa"/>
          </w:tcPr>
          <w:p w14:paraId="5209DB4C" w14:textId="77777777" w:rsidR="00FE0AFD" w:rsidRPr="001B0994" w:rsidRDefault="00FE0AFD" w:rsidP="00FE0AFD">
            <w:pPr>
              <w:jc w:val="center"/>
              <w:rPr>
                <w:rFonts w:ascii="Times New Roman" w:eastAsia="Times New Roman" w:hAnsi="Times New Roman" w:cs="Times New Roman"/>
                <w:bCs/>
                <w:sz w:val="16"/>
                <w:szCs w:val="16"/>
              </w:rPr>
            </w:pPr>
          </w:p>
          <w:p w14:paraId="5F2EC0FC" w14:textId="77777777" w:rsidR="00FE0AFD" w:rsidRPr="001B0994" w:rsidRDefault="00FE0AFD" w:rsidP="00FE0AFD">
            <w:pPr>
              <w:jc w:val="center"/>
              <w:rPr>
                <w:rFonts w:ascii="Times New Roman" w:eastAsia="Times New Roman" w:hAnsi="Times New Roman" w:cs="Times New Roman"/>
                <w:bCs/>
                <w:sz w:val="16"/>
                <w:szCs w:val="16"/>
              </w:rPr>
            </w:pPr>
            <w:r w:rsidRPr="001B0994">
              <w:rPr>
                <w:rFonts w:ascii="Times New Roman" w:eastAsia="Times New Roman" w:hAnsi="Times New Roman" w:cs="Times New Roman"/>
                <w:bCs/>
                <w:sz w:val="16"/>
                <w:szCs w:val="16"/>
              </w:rPr>
              <w:t>ITT</w:t>
            </w:r>
          </w:p>
        </w:tc>
        <w:tc>
          <w:tcPr>
            <w:tcW w:w="1359" w:type="dxa"/>
          </w:tcPr>
          <w:p w14:paraId="1FAE5D3D" w14:textId="77777777" w:rsidR="00FE0AFD" w:rsidRPr="001B0994" w:rsidRDefault="00FE0AFD" w:rsidP="00FE0AFD">
            <w:pPr>
              <w:jc w:val="center"/>
              <w:rPr>
                <w:rFonts w:ascii="Times New Roman" w:eastAsia="Times New Roman" w:hAnsi="Times New Roman" w:cs="Times New Roman"/>
                <w:bCs/>
                <w:sz w:val="16"/>
                <w:szCs w:val="16"/>
                <w:lang w:val="en-US"/>
              </w:rPr>
            </w:pPr>
          </w:p>
          <w:p w14:paraId="7F3BB0E4" w14:textId="72419215" w:rsidR="00FE0AFD" w:rsidRPr="001B0994" w:rsidRDefault="00FE0AFD" w:rsidP="00FE0AFD">
            <w:pPr>
              <w:jc w:val="center"/>
              <w:rPr>
                <w:rFonts w:ascii="Times New Roman" w:eastAsia="Times New Roman" w:hAnsi="Times New Roman" w:cs="Times New Roman"/>
                <w:bCs/>
                <w:sz w:val="16"/>
                <w:szCs w:val="16"/>
                <w:lang w:val="en-US"/>
              </w:rPr>
            </w:pPr>
            <w:r w:rsidRPr="00C656FC">
              <w:rPr>
                <w:rFonts w:ascii="Times New Roman" w:eastAsia="Times New Roman" w:hAnsi="Times New Roman" w:cs="Times New Roman"/>
                <w:bCs/>
                <w:sz w:val="16"/>
                <w:szCs w:val="16"/>
                <w:lang w:val="en-GB"/>
              </w:rPr>
              <w:t>Types varied between participants</w:t>
            </w:r>
            <w:r w:rsidRPr="00C656FC">
              <w:rPr>
                <w:rFonts w:ascii="Times New Roman" w:eastAsia="Times New Roman" w:hAnsi="Times New Roman" w:cs="Times New Roman"/>
                <w:bCs/>
                <w:sz w:val="16"/>
                <w:szCs w:val="16"/>
                <w:lang w:val="en-GB"/>
              </w:rPr>
              <w:br/>
            </w:r>
          </w:p>
        </w:tc>
        <w:tc>
          <w:tcPr>
            <w:tcW w:w="1359" w:type="dxa"/>
          </w:tcPr>
          <w:p w14:paraId="50CBA5F2" w14:textId="77777777" w:rsidR="00FE0AFD" w:rsidRDefault="00FE0AFD" w:rsidP="00FE0AFD">
            <w:pPr>
              <w:jc w:val="center"/>
              <w:rPr>
                <w:rFonts w:ascii="Times New Roman" w:eastAsia="Times New Roman" w:hAnsi="Times New Roman" w:cs="Times New Roman"/>
                <w:sz w:val="16"/>
                <w:szCs w:val="16"/>
              </w:rPr>
            </w:pPr>
          </w:p>
          <w:p w14:paraId="7EF74641" w14:textId="2FAA15B9" w:rsidR="00FE0AFD" w:rsidRPr="001B0994" w:rsidRDefault="00FE0AFD" w:rsidP="00FE0AFD">
            <w:pPr>
              <w:jc w:val="center"/>
              <w:rPr>
                <w:rFonts w:eastAsia="Times New Roman"/>
                <w:bCs/>
                <w:sz w:val="16"/>
                <w:szCs w:val="16"/>
              </w:rPr>
            </w:pPr>
            <w:r>
              <w:rPr>
                <w:rFonts w:ascii="Times New Roman" w:eastAsia="Times New Roman" w:hAnsi="Times New Roman" w:cs="Times New Roman"/>
                <w:bCs/>
                <w:sz w:val="16"/>
                <w:szCs w:val="16"/>
              </w:rPr>
              <w:t>7</w:t>
            </w:r>
          </w:p>
        </w:tc>
      </w:tr>
      <w:tr w:rsidR="00FE0AFD" w:rsidRPr="001B0994" w14:paraId="5D045946" w14:textId="66E48E9F" w:rsidTr="00A42269">
        <w:tc>
          <w:tcPr>
            <w:tcW w:w="2438" w:type="dxa"/>
          </w:tcPr>
          <w:p w14:paraId="438AC634"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McMullen et al. (2013)</w:t>
            </w:r>
          </w:p>
          <w:p w14:paraId="3DE292A8" w14:textId="77777777"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TF-CBT (15 sessions, 45 min.)</w:t>
            </w:r>
          </w:p>
          <w:p w14:paraId="382101BC" w14:textId="72FE40FD"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PCC/WL</w:t>
            </w:r>
            <w:r w:rsidRPr="00133DE7">
              <w:rPr>
                <w:rFonts w:ascii="Times New Roman" w:eastAsia="Times New Roman" w:hAnsi="Times New Roman" w:cs="Times New Roman"/>
                <w:sz w:val="16"/>
                <w:szCs w:val="16"/>
                <w:lang w:val="en-US"/>
              </w:rPr>
              <w:br/>
            </w:r>
          </w:p>
        </w:tc>
        <w:tc>
          <w:tcPr>
            <w:tcW w:w="551" w:type="dxa"/>
          </w:tcPr>
          <w:p w14:paraId="654C66CE" w14:textId="77777777" w:rsidR="00FE0AFD" w:rsidRPr="00133DE7" w:rsidRDefault="00FE0AFD" w:rsidP="00FE0AFD">
            <w:pPr>
              <w:jc w:val="center"/>
              <w:rPr>
                <w:rFonts w:ascii="Times New Roman" w:eastAsia="Times New Roman" w:hAnsi="Times New Roman" w:cs="Times New Roman"/>
                <w:sz w:val="16"/>
                <w:szCs w:val="16"/>
                <w:lang w:val="en-US"/>
              </w:rPr>
            </w:pPr>
          </w:p>
          <w:p w14:paraId="3F10E10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24</w:t>
            </w:r>
          </w:p>
          <w:p w14:paraId="05967F0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24</w:t>
            </w:r>
          </w:p>
          <w:p w14:paraId="7992DD37"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445436DF" w14:textId="77777777" w:rsidR="00FE0AFD" w:rsidRPr="002E0A4A" w:rsidRDefault="00FE0AFD" w:rsidP="00FE0AFD">
            <w:pPr>
              <w:jc w:val="center"/>
              <w:rPr>
                <w:rFonts w:ascii="Times New Roman" w:eastAsia="Times New Roman" w:hAnsi="Times New Roman" w:cs="Times New Roman"/>
                <w:sz w:val="16"/>
                <w:szCs w:val="16"/>
                <w:lang w:val="en-GB"/>
              </w:rPr>
            </w:pPr>
          </w:p>
          <w:p w14:paraId="6DC9E71F" w14:textId="77777777" w:rsidR="00FE0AFD" w:rsidRPr="002E0A4A" w:rsidRDefault="00FE0AFD" w:rsidP="00FE0AFD">
            <w:pPr>
              <w:jc w:val="center"/>
              <w:rPr>
                <w:rFonts w:ascii="Times New Roman" w:eastAsia="Times New Roman" w:hAnsi="Times New Roman" w:cs="Times New Roman"/>
                <w:sz w:val="16"/>
                <w:szCs w:val="16"/>
                <w:lang w:val="en-GB"/>
              </w:rPr>
            </w:pPr>
            <w:r w:rsidRPr="002E0A4A">
              <w:rPr>
                <w:rFonts w:ascii="Times New Roman" w:eastAsia="Times New Roman" w:hAnsi="Times New Roman" w:cs="Times New Roman"/>
                <w:sz w:val="16"/>
                <w:szCs w:val="16"/>
                <w:lang w:val="en-GB"/>
              </w:rPr>
              <w:t>TF-CBT</w:t>
            </w:r>
          </w:p>
          <w:p w14:paraId="75B46F7E" w14:textId="12E16C12" w:rsidR="00FE0AFD" w:rsidRPr="002E0A4A" w:rsidRDefault="00FE0AFD" w:rsidP="00FE0AFD">
            <w:pPr>
              <w:jc w:val="center"/>
              <w:rPr>
                <w:rFonts w:ascii="Times New Roman" w:eastAsia="Times New Roman" w:hAnsi="Times New Roman" w:cs="Times New Roman"/>
                <w:sz w:val="16"/>
                <w:szCs w:val="16"/>
                <w:lang w:val="en-GB"/>
              </w:rPr>
            </w:pPr>
            <w:r w:rsidRPr="002E0A4A">
              <w:rPr>
                <w:rFonts w:ascii="Times New Roman" w:eastAsia="Times New Roman" w:hAnsi="Times New Roman" w:cs="Times New Roman"/>
                <w:sz w:val="16"/>
                <w:szCs w:val="16"/>
                <w:lang w:val="en-GB"/>
              </w:rPr>
              <w:t>(group</w:t>
            </w:r>
            <w:r w:rsidR="002E0A4A" w:rsidRPr="002E0A4A">
              <w:rPr>
                <w:rFonts w:ascii="Times New Roman" w:eastAsia="Times New Roman" w:hAnsi="Times New Roman" w:cs="Times New Roman"/>
                <w:sz w:val="16"/>
                <w:szCs w:val="16"/>
                <w:lang w:val="en-GB"/>
              </w:rPr>
              <w:t xml:space="preserve"> and individual mixed</w:t>
            </w:r>
            <w:r w:rsidRPr="002E0A4A">
              <w:rPr>
                <w:rFonts w:ascii="Times New Roman" w:eastAsia="Times New Roman" w:hAnsi="Times New Roman" w:cs="Times New Roman"/>
                <w:sz w:val="16"/>
                <w:szCs w:val="16"/>
                <w:lang w:val="en-GB"/>
              </w:rPr>
              <w:t>)</w:t>
            </w:r>
          </w:p>
          <w:p w14:paraId="464C3582" w14:textId="77777777" w:rsidR="00FE0AFD" w:rsidRPr="002E0A4A" w:rsidRDefault="00FE0AFD" w:rsidP="00FE0AFD">
            <w:pPr>
              <w:jc w:val="center"/>
              <w:rPr>
                <w:rFonts w:ascii="Times New Roman" w:eastAsia="Times New Roman" w:hAnsi="Times New Roman" w:cs="Times New Roman"/>
                <w:sz w:val="16"/>
                <w:szCs w:val="16"/>
                <w:lang w:val="en-GB"/>
              </w:rPr>
            </w:pPr>
          </w:p>
        </w:tc>
        <w:tc>
          <w:tcPr>
            <w:tcW w:w="1090" w:type="dxa"/>
          </w:tcPr>
          <w:p w14:paraId="74ADA187" w14:textId="77777777" w:rsidR="00FE0AFD" w:rsidRPr="002E0A4A" w:rsidRDefault="00FE0AFD" w:rsidP="00FE0AFD">
            <w:pPr>
              <w:jc w:val="center"/>
              <w:rPr>
                <w:rFonts w:ascii="Times New Roman" w:eastAsia="Times New Roman" w:hAnsi="Times New Roman" w:cs="Times New Roman"/>
                <w:sz w:val="16"/>
                <w:szCs w:val="16"/>
                <w:lang w:val="en-GB"/>
              </w:rPr>
            </w:pPr>
          </w:p>
          <w:p w14:paraId="441AA81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DR Congo</w:t>
            </w:r>
          </w:p>
        </w:tc>
        <w:tc>
          <w:tcPr>
            <w:tcW w:w="1090" w:type="dxa"/>
          </w:tcPr>
          <w:p w14:paraId="4DAE3691" w14:textId="77777777" w:rsidR="00FE0AFD" w:rsidRPr="001B0994" w:rsidRDefault="00FE0AFD" w:rsidP="00FE0AFD">
            <w:pPr>
              <w:jc w:val="center"/>
              <w:rPr>
                <w:rFonts w:ascii="Times New Roman" w:eastAsia="Times New Roman" w:hAnsi="Times New Roman" w:cs="Times New Roman"/>
                <w:sz w:val="16"/>
                <w:szCs w:val="16"/>
              </w:rPr>
            </w:pPr>
          </w:p>
          <w:p w14:paraId="2F7040D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13–17</w:t>
            </w:r>
          </w:p>
          <w:p w14:paraId="0073CAE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(15.8)</w:t>
            </w:r>
          </w:p>
          <w:p w14:paraId="753CABA1"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33912EE9" w14:textId="77777777" w:rsidR="00FE0AFD" w:rsidRPr="001B0994" w:rsidRDefault="00FE0AFD" w:rsidP="00FE0AFD">
            <w:pPr>
              <w:jc w:val="center"/>
              <w:rPr>
                <w:rFonts w:ascii="Times New Roman" w:eastAsia="Times New Roman" w:hAnsi="Times New Roman" w:cs="Times New Roman"/>
                <w:sz w:val="16"/>
                <w:szCs w:val="16"/>
              </w:rPr>
            </w:pPr>
          </w:p>
          <w:p w14:paraId="63C1638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0</w:t>
            </w:r>
          </w:p>
        </w:tc>
        <w:tc>
          <w:tcPr>
            <w:tcW w:w="1495" w:type="dxa"/>
          </w:tcPr>
          <w:p w14:paraId="0D15204C" w14:textId="77777777" w:rsidR="00FE0AFD" w:rsidRPr="001B0994" w:rsidRDefault="00FE0AFD" w:rsidP="00FE0AFD">
            <w:pPr>
              <w:jc w:val="center"/>
              <w:rPr>
                <w:rFonts w:ascii="Times New Roman" w:eastAsia="Times New Roman" w:hAnsi="Times New Roman" w:cs="Times New Roman"/>
                <w:sz w:val="16"/>
                <w:szCs w:val="16"/>
              </w:rPr>
            </w:pPr>
          </w:p>
          <w:p w14:paraId="7E84B1B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43A1A1FA" w14:textId="77777777" w:rsidR="00FE0AFD" w:rsidRPr="001B0994" w:rsidRDefault="00FE0AFD" w:rsidP="00FE0AFD">
            <w:pPr>
              <w:jc w:val="center"/>
              <w:rPr>
                <w:rFonts w:ascii="Times New Roman" w:eastAsia="Times New Roman" w:hAnsi="Times New Roman" w:cs="Times New Roman"/>
                <w:sz w:val="16"/>
                <w:szCs w:val="16"/>
              </w:rPr>
            </w:pPr>
          </w:p>
          <w:p w14:paraId="2ACFC32C" w14:textId="6A043B7A" w:rsidR="00FE0AFD" w:rsidRPr="001B0994"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UCLA PTSD-RI</w:t>
            </w:r>
          </w:p>
        </w:tc>
        <w:tc>
          <w:tcPr>
            <w:tcW w:w="1090" w:type="dxa"/>
          </w:tcPr>
          <w:p w14:paraId="25776B97" w14:textId="77777777" w:rsidR="00FE0AFD" w:rsidRPr="001B0994" w:rsidRDefault="00FE0AFD" w:rsidP="00FE0AFD">
            <w:pPr>
              <w:jc w:val="center"/>
              <w:rPr>
                <w:rFonts w:ascii="Times New Roman" w:eastAsia="Times New Roman" w:hAnsi="Times New Roman" w:cs="Times New Roman"/>
                <w:sz w:val="16"/>
                <w:szCs w:val="16"/>
              </w:rPr>
            </w:pPr>
          </w:p>
          <w:p w14:paraId="71674CE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22FD4974" w14:textId="77777777" w:rsidR="00FE0AFD" w:rsidRPr="001B0994" w:rsidRDefault="00FE0AFD" w:rsidP="00FE0AFD">
            <w:pPr>
              <w:jc w:val="center"/>
              <w:rPr>
                <w:rFonts w:ascii="Times New Roman" w:eastAsia="Times New Roman" w:hAnsi="Times New Roman" w:cs="Times New Roman"/>
                <w:sz w:val="16"/>
                <w:szCs w:val="16"/>
              </w:rPr>
            </w:pPr>
          </w:p>
          <w:p w14:paraId="69F7A867" w14:textId="588E317A"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War</w:t>
            </w:r>
            <w:r>
              <w:rPr>
                <w:rFonts w:ascii="Times New Roman" w:eastAsia="Times New Roman" w:hAnsi="Times New Roman" w:cs="Times New Roman"/>
                <w:sz w:val="16"/>
                <w:szCs w:val="16"/>
              </w:rPr>
              <w:br/>
            </w:r>
          </w:p>
        </w:tc>
        <w:tc>
          <w:tcPr>
            <w:tcW w:w="1359" w:type="dxa"/>
          </w:tcPr>
          <w:p w14:paraId="2B1027C2" w14:textId="77777777" w:rsidR="00FE0AFD" w:rsidRDefault="00FE0AFD" w:rsidP="00FE0AFD">
            <w:pPr>
              <w:jc w:val="center"/>
              <w:rPr>
                <w:rFonts w:ascii="Times New Roman" w:eastAsia="Times New Roman" w:hAnsi="Times New Roman" w:cs="Times New Roman"/>
                <w:sz w:val="16"/>
                <w:szCs w:val="16"/>
              </w:rPr>
            </w:pPr>
          </w:p>
          <w:p w14:paraId="490EFCBE" w14:textId="25D2173E"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5</w:t>
            </w:r>
          </w:p>
        </w:tc>
      </w:tr>
      <w:tr w:rsidR="00FE0AFD" w:rsidRPr="001B0994" w14:paraId="039154D7" w14:textId="64A73780"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0AE1B4D0"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Meentken et al. (2020)</w:t>
            </w:r>
          </w:p>
          <w:p w14:paraId="0FE25600"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EMDR (3.5 sessions, 50 min.)</w:t>
            </w:r>
          </w:p>
          <w:p w14:paraId="7909E795" w14:textId="1A635E11"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ACC/</w:t>
            </w:r>
            <w:r w:rsidRPr="001B0994">
              <w:rPr>
                <w:rFonts w:ascii="Times New Roman" w:eastAsia="Times New Roman" w:hAnsi="Times New Roman" w:cs="Times New Roman"/>
                <w:sz w:val="16"/>
                <w:szCs w:val="16"/>
                <w:lang w:val="en-US"/>
              </w:rPr>
              <w:t>CAU (n.r</w:t>
            </w:r>
            <w:r>
              <w:rPr>
                <w:rFonts w:ascii="Times New Roman" w:eastAsia="Times New Roman" w:hAnsi="Times New Roman" w:cs="Times New Roman"/>
                <w:sz w:val="16"/>
                <w:szCs w:val="16"/>
                <w:lang w:val="en-US"/>
              </w:rPr>
              <w:t>.</w:t>
            </w:r>
            <w:r w:rsidRPr="001B0994">
              <w:rPr>
                <w:rFonts w:ascii="Times New Roman" w:eastAsia="Times New Roman" w:hAnsi="Times New Roman" w:cs="Times New Roman"/>
                <w:sz w:val="16"/>
                <w:szCs w:val="16"/>
                <w:lang w:val="en-US"/>
              </w:rPr>
              <w:t>)</w:t>
            </w:r>
            <w:r w:rsidRPr="001B0994">
              <w:rPr>
                <w:rFonts w:ascii="Times New Roman" w:eastAsia="Times New Roman" w:hAnsi="Times New Roman" w:cs="Times New Roman"/>
                <w:sz w:val="16"/>
                <w:szCs w:val="16"/>
                <w:lang w:val="en-US"/>
              </w:rPr>
              <w:br/>
            </w:r>
          </w:p>
        </w:tc>
        <w:tc>
          <w:tcPr>
            <w:tcW w:w="551" w:type="dxa"/>
          </w:tcPr>
          <w:p w14:paraId="0C063811" w14:textId="77777777" w:rsidR="00FE0AFD" w:rsidRPr="001B0994" w:rsidRDefault="00FE0AFD" w:rsidP="00FE0AFD">
            <w:pPr>
              <w:jc w:val="center"/>
              <w:rPr>
                <w:rFonts w:ascii="Times New Roman" w:eastAsia="Times New Roman" w:hAnsi="Times New Roman" w:cs="Times New Roman"/>
                <w:sz w:val="16"/>
                <w:szCs w:val="16"/>
                <w:lang w:val="en-US"/>
              </w:rPr>
            </w:pPr>
          </w:p>
          <w:p w14:paraId="65A19E3E" w14:textId="38454E32" w:rsidR="00FE0AFD" w:rsidRPr="001B0994" w:rsidRDefault="00FE0AFD" w:rsidP="00FE0AFD">
            <w:pPr>
              <w:jc w:val="center"/>
              <w:rPr>
                <w:rFonts w:ascii="Times New Roman" w:eastAsia="Times New Roman" w:hAnsi="Times New Roman" w:cs="Times New Roman"/>
                <w:sz w:val="16"/>
                <w:szCs w:val="16"/>
                <w:vertAlign w:val="superscript"/>
              </w:rPr>
            </w:pPr>
            <w:r w:rsidRPr="001B0994">
              <w:rPr>
                <w:rFonts w:ascii="Times New Roman" w:eastAsia="Times New Roman" w:hAnsi="Times New Roman" w:cs="Times New Roman"/>
                <w:sz w:val="16"/>
                <w:szCs w:val="16"/>
              </w:rPr>
              <w:t>37</w:t>
            </w:r>
          </w:p>
          <w:p w14:paraId="0440A7F7" w14:textId="6238CE0A"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37</w:t>
            </w:r>
          </w:p>
        </w:tc>
        <w:tc>
          <w:tcPr>
            <w:tcW w:w="1360" w:type="dxa"/>
          </w:tcPr>
          <w:p w14:paraId="2207B55D" w14:textId="77777777" w:rsidR="00FE0AFD" w:rsidRPr="001B0994" w:rsidRDefault="00FE0AFD" w:rsidP="00FE0AFD">
            <w:pPr>
              <w:jc w:val="center"/>
              <w:rPr>
                <w:rFonts w:ascii="Times New Roman" w:eastAsia="Times New Roman" w:hAnsi="Times New Roman" w:cs="Times New Roman"/>
                <w:sz w:val="16"/>
                <w:szCs w:val="16"/>
              </w:rPr>
            </w:pPr>
          </w:p>
          <w:p w14:paraId="1CC5767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EMDR</w:t>
            </w:r>
          </w:p>
          <w:p w14:paraId="5EA9593F" w14:textId="77777777" w:rsidR="00FE0AFD"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 parent involvement)</w:t>
            </w:r>
          </w:p>
          <w:p w14:paraId="54EF5782" w14:textId="52854B5F"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7CFCFE60" w14:textId="77777777" w:rsidR="00FE0AFD" w:rsidRPr="001B0994" w:rsidRDefault="00FE0AFD" w:rsidP="00FE0AFD">
            <w:pPr>
              <w:jc w:val="center"/>
              <w:rPr>
                <w:rFonts w:ascii="Times New Roman" w:eastAsia="Times New Roman" w:hAnsi="Times New Roman" w:cs="Times New Roman"/>
                <w:sz w:val="16"/>
                <w:szCs w:val="16"/>
              </w:rPr>
            </w:pPr>
          </w:p>
          <w:p w14:paraId="10B7952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NL</w:t>
            </w:r>
          </w:p>
        </w:tc>
        <w:tc>
          <w:tcPr>
            <w:tcW w:w="1090" w:type="dxa"/>
          </w:tcPr>
          <w:p w14:paraId="6DE19869" w14:textId="77777777" w:rsidR="00FE0AFD" w:rsidRPr="001B0994" w:rsidRDefault="00FE0AFD" w:rsidP="00FE0AFD">
            <w:pPr>
              <w:jc w:val="center"/>
              <w:rPr>
                <w:rFonts w:ascii="Times New Roman" w:eastAsia="Times New Roman" w:hAnsi="Times New Roman" w:cs="Times New Roman"/>
                <w:sz w:val="16"/>
                <w:szCs w:val="16"/>
              </w:rPr>
            </w:pPr>
          </w:p>
          <w:p w14:paraId="02A0EA8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4-15</w:t>
            </w:r>
          </w:p>
          <w:p w14:paraId="72523CF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(9.6)</w:t>
            </w:r>
          </w:p>
          <w:p w14:paraId="57F8EC14"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038595DC" w14:textId="77777777" w:rsidR="00FE0AFD" w:rsidRPr="001B0994" w:rsidRDefault="00FE0AFD" w:rsidP="00FE0AFD">
            <w:pPr>
              <w:jc w:val="center"/>
              <w:rPr>
                <w:rFonts w:ascii="Times New Roman" w:eastAsia="Times New Roman" w:hAnsi="Times New Roman" w:cs="Times New Roman"/>
                <w:sz w:val="16"/>
                <w:szCs w:val="16"/>
              </w:rPr>
            </w:pPr>
          </w:p>
          <w:p w14:paraId="36D2BD3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33.78</w:t>
            </w:r>
          </w:p>
        </w:tc>
        <w:tc>
          <w:tcPr>
            <w:tcW w:w="1495" w:type="dxa"/>
          </w:tcPr>
          <w:p w14:paraId="4DB0B0FB" w14:textId="77777777" w:rsidR="00FE0AFD" w:rsidRPr="001B0994" w:rsidRDefault="00FE0AFD" w:rsidP="00FE0AFD">
            <w:pPr>
              <w:jc w:val="center"/>
              <w:rPr>
                <w:rFonts w:ascii="Times New Roman" w:eastAsia="Times New Roman" w:hAnsi="Times New Roman" w:cs="Times New Roman"/>
                <w:sz w:val="16"/>
                <w:szCs w:val="16"/>
              </w:rPr>
            </w:pPr>
          </w:p>
          <w:p w14:paraId="0E825F2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(CAPS-CA)</w:t>
            </w:r>
          </w:p>
        </w:tc>
        <w:tc>
          <w:tcPr>
            <w:tcW w:w="1090" w:type="dxa"/>
          </w:tcPr>
          <w:p w14:paraId="3A89506E" w14:textId="77777777" w:rsidR="00FE0AFD" w:rsidRPr="001B0994" w:rsidRDefault="00FE0AFD" w:rsidP="00FE0AFD">
            <w:pPr>
              <w:jc w:val="center"/>
              <w:rPr>
                <w:rFonts w:ascii="Times New Roman" w:eastAsia="Times New Roman" w:hAnsi="Times New Roman" w:cs="Times New Roman"/>
                <w:sz w:val="16"/>
                <w:szCs w:val="16"/>
              </w:rPr>
            </w:pPr>
          </w:p>
          <w:p w14:paraId="40DF701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CRTI</w:t>
            </w:r>
          </w:p>
        </w:tc>
        <w:tc>
          <w:tcPr>
            <w:tcW w:w="1090" w:type="dxa"/>
          </w:tcPr>
          <w:p w14:paraId="69E04C61" w14:textId="77777777" w:rsidR="00FE0AFD" w:rsidRPr="001B0994" w:rsidRDefault="00FE0AFD" w:rsidP="00FE0AFD">
            <w:pPr>
              <w:jc w:val="center"/>
              <w:rPr>
                <w:rFonts w:ascii="Times New Roman" w:eastAsia="Times New Roman" w:hAnsi="Times New Roman" w:cs="Times New Roman"/>
                <w:sz w:val="16"/>
                <w:szCs w:val="16"/>
              </w:rPr>
            </w:pPr>
          </w:p>
          <w:p w14:paraId="5CDF279D"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77FF8DF8" w14:textId="77777777" w:rsidR="00FE0AFD" w:rsidRPr="00F57155" w:rsidRDefault="00FE0AFD" w:rsidP="00FE0AFD">
            <w:pPr>
              <w:jc w:val="center"/>
              <w:rPr>
                <w:rFonts w:ascii="Times New Roman" w:eastAsia="Times New Roman" w:hAnsi="Times New Roman" w:cs="Times New Roman"/>
                <w:sz w:val="16"/>
                <w:szCs w:val="16"/>
                <w:lang w:val="en-GB"/>
              </w:rPr>
            </w:pPr>
          </w:p>
          <w:p w14:paraId="21F65E6E" w14:textId="620D0D47"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bCs/>
                <w:sz w:val="16"/>
                <w:szCs w:val="16"/>
                <w:lang w:val="en-GB"/>
              </w:rPr>
              <w:t>Types varied between participants</w:t>
            </w:r>
            <w:r w:rsidRPr="00C656FC">
              <w:rPr>
                <w:rFonts w:ascii="Times New Roman" w:eastAsia="Times New Roman" w:hAnsi="Times New Roman" w:cs="Times New Roman"/>
                <w:bCs/>
                <w:sz w:val="16"/>
                <w:szCs w:val="16"/>
                <w:lang w:val="en-GB"/>
              </w:rPr>
              <w:br/>
            </w:r>
          </w:p>
        </w:tc>
        <w:tc>
          <w:tcPr>
            <w:tcW w:w="1359" w:type="dxa"/>
          </w:tcPr>
          <w:p w14:paraId="07D2703B" w14:textId="77777777" w:rsidR="00FE0AFD" w:rsidRDefault="00FE0AFD" w:rsidP="00FE0AFD">
            <w:pPr>
              <w:jc w:val="center"/>
              <w:rPr>
                <w:rFonts w:ascii="Times New Roman" w:eastAsia="Times New Roman" w:hAnsi="Times New Roman" w:cs="Times New Roman"/>
                <w:sz w:val="16"/>
                <w:szCs w:val="16"/>
              </w:rPr>
            </w:pPr>
          </w:p>
          <w:p w14:paraId="0BDC1995" w14:textId="2F283E95" w:rsidR="00FE0AFD" w:rsidRPr="00F57155"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6</w:t>
            </w:r>
          </w:p>
        </w:tc>
      </w:tr>
      <w:tr w:rsidR="00FE0AFD" w:rsidRPr="001B0994" w14:paraId="02269446" w14:textId="3BBAC7CD" w:rsidTr="00A42269">
        <w:tc>
          <w:tcPr>
            <w:tcW w:w="2438" w:type="dxa"/>
          </w:tcPr>
          <w:p w14:paraId="79707C64"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Meiser-Stedman et al. (2017)</w:t>
            </w:r>
          </w:p>
          <w:p w14:paraId="6B6102AF" w14:textId="77777777" w:rsidR="00FE0AFD" w:rsidRPr="00B14293" w:rsidRDefault="00FE0AFD" w:rsidP="00FE0AFD">
            <w:pPr>
              <w:rPr>
                <w:rFonts w:ascii="Times New Roman" w:eastAsia="Times New Roman" w:hAnsi="Times New Roman" w:cs="Times New Roman"/>
                <w:sz w:val="16"/>
                <w:szCs w:val="16"/>
              </w:rPr>
            </w:pPr>
            <w:r w:rsidRPr="00B14293">
              <w:rPr>
                <w:rFonts w:ascii="Times New Roman" w:eastAsia="Times New Roman" w:hAnsi="Times New Roman" w:cs="Times New Roman"/>
                <w:sz w:val="16"/>
                <w:szCs w:val="16"/>
              </w:rPr>
              <w:t>TF-CBT (10 sessions, 90 min.)</w:t>
            </w:r>
          </w:p>
          <w:p w14:paraId="03B0E53F" w14:textId="4A6029F4"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PCC/WL</w:t>
            </w:r>
            <w:r w:rsidRPr="00133DE7">
              <w:rPr>
                <w:rFonts w:ascii="Times New Roman" w:eastAsia="Times New Roman" w:hAnsi="Times New Roman" w:cs="Times New Roman"/>
                <w:sz w:val="16"/>
                <w:szCs w:val="16"/>
                <w:lang w:val="en-US"/>
              </w:rPr>
              <w:br/>
            </w:r>
          </w:p>
        </w:tc>
        <w:tc>
          <w:tcPr>
            <w:tcW w:w="551" w:type="dxa"/>
          </w:tcPr>
          <w:p w14:paraId="34574421" w14:textId="77777777" w:rsidR="00FE0AFD" w:rsidRPr="00133DE7" w:rsidRDefault="00FE0AFD" w:rsidP="00FE0AFD">
            <w:pPr>
              <w:jc w:val="center"/>
              <w:rPr>
                <w:rFonts w:ascii="Times New Roman" w:eastAsia="Times New Roman" w:hAnsi="Times New Roman" w:cs="Times New Roman"/>
                <w:sz w:val="16"/>
                <w:szCs w:val="16"/>
                <w:lang w:val="en-US"/>
              </w:rPr>
            </w:pPr>
          </w:p>
          <w:p w14:paraId="12DD803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w:t>
            </w:r>
          </w:p>
          <w:p w14:paraId="568C190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w:t>
            </w:r>
          </w:p>
        </w:tc>
        <w:tc>
          <w:tcPr>
            <w:tcW w:w="1360" w:type="dxa"/>
          </w:tcPr>
          <w:p w14:paraId="71A93FE8" w14:textId="77777777" w:rsidR="00FE0AFD" w:rsidRPr="001B0994" w:rsidRDefault="00FE0AFD" w:rsidP="00FE0AFD">
            <w:pPr>
              <w:jc w:val="center"/>
              <w:rPr>
                <w:rFonts w:ascii="Times New Roman" w:eastAsia="Times New Roman" w:hAnsi="Times New Roman" w:cs="Times New Roman"/>
                <w:sz w:val="16"/>
                <w:szCs w:val="16"/>
              </w:rPr>
            </w:pPr>
          </w:p>
          <w:p w14:paraId="0505AA2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CT</w:t>
            </w:r>
            <w:r>
              <w:rPr>
                <w:rFonts w:ascii="Times New Roman" w:eastAsia="Times New Roman" w:hAnsi="Times New Roman" w:cs="Times New Roman"/>
                <w:sz w:val="16"/>
                <w:szCs w:val="16"/>
              </w:rPr>
              <w:t>-PTSD</w:t>
            </w:r>
          </w:p>
          <w:p w14:paraId="455E8D2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p w14:paraId="1E624ACE"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3BDC84B9" w14:textId="77777777" w:rsidR="00FE0AFD" w:rsidRPr="001B0994" w:rsidRDefault="00FE0AFD" w:rsidP="00FE0AFD">
            <w:pPr>
              <w:jc w:val="center"/>
              <w:rPr>
                <w:rFonts w:ascii="Times New Roman" w:eastAsia="Times New Roman" w:hAnsi="Times New Roman" w:cs="Times New Roman"/>
                <w:sz w:val="16"/>
                <w:szCs w:val="16"/>
              </w:rPr>
            </w:pPr>
          </w:p>
          <w:p w14:paraId="15DC766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UK</w:t>
            </w:r>
          </w:p>
          <w:p w14:paraId="45B785BE"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2C929D92" w14:textId="77777777" w:rsidR="00FE0AFD" w:rsidRPr="001B0994" w:rsidRDefault="00FE0AFD" w:rsidP="00FE0AFD">
            <w:pPr>
              <w:jc w:val="center"/>
              <w:rPr>
                <w:rFonts w:ascii="Times New Roman" w:eastAsia="Times New Roman" w:hAnsi="Times New Roman" w:cs="Times New Roman"/>
                <w:sz w:val="16"/>
                <w:szCs w:val="16"/>
              </w:rPr>
            </w:pPr>
          </w:p>
          <w:p w14:paraId="0FB3B1D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8-17</w:t>
            </w:r>
          </w:p>
          <w:p w14:paraId="7BB99F9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(13.3)</w:t>
            </w:r>
          </w:p>
          <w:p w14:paraId="1B2BC5E3"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79535620" w14:textId="77777777" w:rsidR="00FE0AFD" w:rsidRPr="001B0994" w:rsidRDefault="00FE0AFD" w:rsidP="00FE0AFD">
            <w:pPr>
              <w:jc w:val="center"/>
              <w:rPr>
                <w:rFonts w:ascii="Times New Roman" w:eastAsia="Times New Roman" w:hAnsi="Times New Roman" w:cs="Times New Roman"/>
                <w:sz w:val="16"/>
                <w:szCs w:val="16"/>
              </w:rPr>
            </w:pPr>
          </w:p>
          <w:p w14:paraId="0D1C007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72.41</w:t>
            </w:r>
          </w:p>
        </w:tc>
        <w:tc>
          <w:tcPr>
            <w:tcW w:w="1495" w:type="dxa"/>
          </w:tcPr>
          <w:p w14:paraId="064A8C02" w14:textId="77777777" w:rsidR="00FE0AFD" w:rsidRPr="001B0994" w:rsidRDefault="00FE0AFD" w:rsidP="00FE0AFD">
            <w:pPr>
              <w:jc w:val="center"/>
              <w:rPr>
                <w:rFonts w:ascii="Times New Roman" w:eastAsia="Times New Roman" w:hAnsi="Times New Roman" w:cs="Times New Roman"/>
                <w:sz w:val="16"/>
                <w:szCs w:val="16"/>
              </w:rPr>
            </w:pPr>
          </w:p>
          <w:p w14:paraId="74E9D3B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75.9 (CPTSDI)</w:t>
            </w:r>
          </w:p>
          <w:p w14:paraId="496CB72D"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6ABC1821" w14:textId="77777777" w:rsidR="00FE0AFD" w:rsidRPr="001B0994" w:rsidRDefault="00FE0AFD" w:rsidP="00FE0AFD">
            <w:pPr>
              <w:jc w:val="center"/>
              <w:rPr>
                <w:rFonts w:ascii="Times New Roman" w:eastAsia="Times New Roman" w:hAnsi="Times New Roman" w:cs="Times New Roman"/>
                <w:sz w:val="16"/>
                <w:szCs w:val="16"/>
              </w:rPr>
            </w:pPr>
          </w:p>
          <w:p w14:paraId="4CF6A19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CPTSDI</w:t>
            </w:r>
          </w:p>
        </w:tc>
        <w:tc>
          <w:tcPr>
            <w:tcW w:w="1090" w:type="dxa"/>
          </w:tcPr>
          <w:p w14:paraId="230FCF3E" w14:textId="77777777" w:rsidR="00FE0AFD" w:rsidRPr="001B0994" w:rsidRDefault="00FE0AFD" w:rsidP="00FE0AFD">
            <w:pPr>
              <w:jc w:val="center"/>
              <w:rPr>
                <w:rFonts w:ascii="Times New Roman" w:eastAsia="Times New Roman" w:hAnsi="Times New Roman" w:cs="Times New Roman"/>
                <w:sz w:val="16"/>
                <w:szCs w:val="16"/>
              </w:rPr>
            </w:pPr>
          </w:p>
          <w:p w14:paraId="308E3845"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5B117220" w14:textId="77777777" w:rsidR="00FE0AFD" w:rsidRPr="00C656FC" w:rsidRDefault="00FE0AFD" w:rsidP="00FE0AFD">
            <w:pPr>
              <w:jc w:val="center"/>
              <w:rPr>
                <w:rFonts w:ascii="Times New Roman" w:eastAsia="Times New Roman" w:hAnsi="Times New Roman" w:cs="Times New Roman"/>
                <w:sz w:val="16"/>
                <w:szCs w:val="16"/>
                <w:lang w:val="en-GB"/>
              </w:rPr>
            </w:pPr>
          </w:p>
          <w:p w14:paraId="47542545" w14:textId="45B6E11D"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bCs/>
                <w:sz w:val="16"/>
                <w:szCs w:val="16"/>
                <w:lang w:val="en-GB"/>
              </w:rPr>
              <w:t>Types varied between participants</w:t>
            </w:r>
            <w:r w:rsidRPr="00C656FC">
              <w:rPr>
                <w:rFonts w:ascii="Times New Roman" w:eastAsia="Times New Roman" w:hAnsi="Times New Roman" w:cs="Times New Roman"/>
                <w:bCs/>
                <w:sz w:val="16"/>
                <w:szCs w:val="16"/>
                <w:lang w:val="en-GB"/>
              </w:rPr>
              <w:br/>
            </w:r>
          </w:p>
        </w:tc>
        <w:tc>
          <w:tcPr>
            <w:tcW w:w="1359" w:type="dxa"/>
          </w:tcPr>
          <w:p w14:paraId="35F5A7FB" w14:textId="77777777" w:rsidR="00FE0AFD" w:rsidRDefault="00FE0AFD" w:rsidP="00FE0AFD">
            <w:pPr>
              <w:jc w:val="center"/>
              <w:rPr>
                <w:rFonts w:ascii="Times New Roman" w:eastAsia="Times New Roman" w:hAnsi="Times New Roman" w:cs="Times New Roman"/>
                <w:sz w:val="16"/>
                <w:szCs w:val="16"/>
              </w:rPr>
            </w:pPr>
          </w:p>
          <w:p w14:paraId="1F26783E" w14:textId="2C3A1776" w:rsidR="00FE0AFD" w:rsidRPr="00C656FC"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5</w:t>
            </w:r>
          </w:p>
        </w:tc>
      </w:tr>
      <w:tr w:rsidR="00FE0AFD" w:rsidRPr="001B0994" w14:paraId="005F659D" w14:textId="36D38498"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1D12EA7E"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Molero et al. (2019)</w:t>
            </w:r>
          </w:p>
          <w:p w14:paraId="79BAABEE" w14:textId="1B9C2255"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EMDR (9 sessions, first</w:t>
            </w:r>
            <w:r>
              <w:rPr>
                <w:rFonts w:ascii="Times New Roman" w:eastAsia="Times New Roman" w:hAnsi="Times New Roman" w:cs="Times New Roman"/>
                <w:sz w:val="16"/>
                <w:szCs w:val="16"/>
                <w:lang w:val="en-US"/>
              </w:rPr>
              <w:t xml:space="preserve"> session</w:t>
            </w:r>
            <w:r w:rsidRPr="001B0994">
              <w:rPr>
                <w:rFonts w:ascii="Times New Roman" w:eastAsia="Times New Roman" w:hAnsi="Times New Roman" w:cs="Times New Roman"/>
                <w:sz w:val="16"/>
                <w:szCs w:val="16"/>
                <w:lang w:val="en-US"/>
              </w:rPr>
              <w:t xml:space="preserve"> 95 min., subsequent sessions </w:t>
            </w:r>
            <w:r>
              <w:rPr>
                <w:rFonts w:ascii="Times New Roman" w:eastAsia="Times New Roman" w:hAnsi="Times New Roman" w:cs="Times New Roman"/>
                <w:sz w:val="16"/>
                <w:szCs w:val="16"/>
                <w:lang w:val="en-US"/>
              </w:rPr>
              <w:t xml:space="preserve">50 </w:t>
            </w:r>
            <w:r w:rsidRPr="001B0994">
              <w:rPr>
                <w:rFonts w:ascii="Times New Roman" w:eastAsia="Times New Roman" w:hAnsi="Times New Roman" w:cs="Times New Roman"/>
                <w:sz w:val="16"/>
                <w:szCs w:val="16"/>
                <w:lang w:val="en-US"/>
              </w:rPr>
              <w:t>min.)</w:t>
            </w:r>
          </w:p>
          <w:p w14:paraId="0962B73C" w14:textId="4DEFC3B5"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PCC/WL</w:t>
            </w:r>
            <w:r w:rsidRPr="001B0994">
              <w:rPr>
                <w:rFonts w:ascii="Times New Roman" w:eastAsia="Times New Roman" w:hAnsi="Times New Roman" w:cs="Times New Roman"/>
                <w:sz w:val="16"/>
                <w:szCs w:val="16"/>
              </w:rPr>
              <w:t xml:space="preserve"> </w:t>
            </w:r>
            <w:r w:rsidRPr="001B0994">
              <w:rPr>
                <w:rFonts w:ascii="Times New Roman" w:eastAsia="Times New Roman" w:hAnsi="Times New Roman" w:cs="Times New Roman"/>
                <w:sz w:val="16"/>
                <w:szCs w:val="16"/>
              </w:rPr>
              <w:br/>
            </w:r>
          </w:p>
        </w:tc>
        <w:tc>
          <w:tcPr>
            <w:tcW w:w="551" w:type="dxa"/>
          </w:tcPr>
          <w:p w14:paraId="2B1C3052" w14:textId="77777777" w:rsidR="00FE0AFD" w:rsidRPr="001B0994" w:rsidRDefault="00FE0AFD" w:rsidP="00FE0AFD">
            <w:pPr>
              <w:jc w:val="center"/>
              <w:rPr>
                <w:rFonts w:ascii="Times New Roman" w:eastAsia="Times New Roman" w:hAnsi="Times New Roman" w:cs="Times New Roman"/>
                <w:sz w:val="16"/>
                <w:szCs w:val="16"/>
              </w:rPr>
            </w:pPr>
          </w:p>
          <w:p w14:paraId="7376841D" w14:textId="0D551BB0"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w:t>
            </w:r>
            <w:r w:rsidR="002E0A4A">
              <w:rPr>
                <w:rFonts w:ascii="Times New Roman" w:eastAsia="Times New Roman" w:hAnsi="Times New Roman" w:cs="Times New Roman"/>
                <w:sz w:val="16"/>
                <w:szCs w:val="16"/>
              </w:rPr>
              <w:t>0</w:t>
            </w:r>
          </w:p>
          <w:p w14:paraId="24B753EF" w14:textId="77777777" w:rsidR="00FE0AFD" w:rsidRPr="001B0994" w:rsidRDefault="00FE0AFD" w:rsidP="00FE0AFD">
            <w:pPr>
              <w:jc w:val="center"/>
              <w:rPr>
                <w:rFonts w:ascii="Times New Roman" w:eastAsia="Times New Roman" w:hAnsi="Times New Roman" w:cs="Times New Roman"/>
                <w:sz w:val="16"/>
                <w:szCs w:val="16"/>
              </w:rPr>
            </w:pPr>
          </w:p>
          <w:p w14:paraId="281BB3FE" w14:textId="58794714" w:rsidR="00FE0AFD" w:rsidRPr="001B0994" w:rsidRDefault="002E0A4A" w:rsidP="00FE0AFD">
            <w:pPr>
              <w:jc w:val="center"/>
              <w:rPr>
                <w:rFonts w:ascii="Times New Roman" w:eastAsia="Times New Roman" w:hAnsi="Times New Roman" w:cs="Times New Roman"/>
                <w:sz w:val="16"/>
                <w:szCs w:val="16"/>
                <w:vertAlign w:val="superscript"/>
              </w:rPr>
            </w:pPr>
            <w:r>
              <w:rPr>
                <w:rFonts w:ascii="Times New Roman" w:eastAsia="Times New Roman" w:hAnsi="Times New Roman" w:cs="Times New Roman"/>
                <w:sz w:val="16"/>
                <w:szCs w:val="16"/>
              </w:rPr>
              <w:t>33</w:t>
            </w:r>
          </w:p>
        </w:tc>
        <w:tc>
          <w:tcPr>
            <w:tcW w:w="1360" w:type="dxa"/>
          </w:tcPr>
          <w:p w14:paraId="1A581237" w14:textId="77777777" w:rsidR="00FE0AFD" w:rsidRPr="001B0994" w:rsidRDefault="00FE0AFD" w:rsidP="00FE0AFD">
            <w:pPr>
              <w:jc w:val="center"/>
              <w:rPr>
                <w:rFonts w:ascii="Times New Roman" w:eastAsia="Times New Roman" w:hAnsi="Times New Roman" w:cs="Times New Roman"/>
                <w:sz w:val="16"/>
                <w:szCs w:val="16"/>
              </w:rPr>
            </w:pPr>
          </w:p>
          <w:p w14:paraId="0860E0A7" w14:textId="3FBF886B"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 xml:space="preserve">EMDR-IGTP-OTS </w:t>
            </w:r>
            <w:r>
              <w:rPr>
                <w:rFonts w:ascii="Times New Roman" w:eastAsia="Times New Roman" w:hAnsi="Times New Roman" w:cs="Times New Roman"/>
                <w:sz w:val="16"/>
                <w:szCs w:val="16"/>
              </w:rPr>
              <w:br/>
            </w:r>
            <w:r w:rsidRPr="001B0994">
              <w:rPr>
                <w:rFonts w:ascii="Times New Roman" w:eastAsia="Times New Roman" w:hAnsi="Times New Roman" w:cs="Times New Roman"/>
                <w:sz w:val="16"/>
                <w:szCs w:val="16"/>
              </w:rPr>
              <w:t>(group)</w:t>
            </w:r>
          </w:p>
        </w:tc>
        <w:tc>
          <w:tcPr>
            <w:tcW w:w="1090" w:type="dxa"/>
          </w:tcPr>
          <w:p w14:paraId="079713A1" w14:textId="77777777" w:rsidR="00FE0AFD" w:rsidRPr="001B0994" w:rsidRDefault="00FE0AFD" w:rsidP="00FE0AFD">
            <w:pPr>
              <w:jc w:val="center"/>
              <w:rPr>
                <w:rFonts w:ascii="Times New Roman" w:eastAsia="Times New Roman" w:hAnsi="Times New Roman" w:cs="Times New Roman"/>
                <w:sz w:val="16"/>
                <w:szCs w:val="16"/>
              </w:rPr>
            </w:pPr>
          </w:p>
          <w:p w14:paraId="49D8BA5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Spain</w:t>
            </w:r>
          </w:p>
        </w:tc>
        <w:tc>
          <w:tcPr>
            <w:tcW w:w="1090" w:type="dxa"/>
          </w:tcPr>
          <w:p w14:paraId="1A726871" w14:textId="77777777" w:rsidR="00FE0AFD" w:rsidRPr="001B0994" w:rsidRDefault="00FE0AFD" w:rsidP="00FE0AFD">
            <w:pPr>
              <w:jc w:val="center"/>
              <w:rPr>
                <w:rFonts w:ascii="Times New Roman" w:eastAsia="Times New Roman" w:hAnsi="Times New Roman" w:cs="Times New Roman"/>
                <w:sz w:val="16"/>
                <w:szCs w:val="16"/>
              </w:rPr>
            </w:pPr>
          </w:p>
          <w:p w14:paraId="321D64A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13-17</w:t>
            </w:r>
          </w:p>
          <w:p w14:paraId="2CAC58C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(16.36)</w:t>
            </w:r>
          </w:p>
        </w:tc>
        <w:tc>
          <w:tcPr>
            <w:tcW w:w="1224" w:type="dxa"/>
          </w:tcPr>
          <w:p w14:paraId="6AD79865" w14:textId="77777777" w:rsidR="00FE0AFD" w:rsidRPr="001B0994" w:rsidRDefault="00FE0AFD" w:rsidP="00FE0AFD">
            <w:pPr>
              <w:jc w:val="center"/>
              <w:rPr>
                <w:rFonts w:ascii="Times New Roman" w:eastAsia="Times New Roman" w:hAnsi="Times New Roman" w:cs="Times New Roman"/>
                <w:sz w:val="16"/>
                <w:szCs w:val="16"/>
              </w:rPr>
            </w:pPr>
          </w:p>
          <w:p w14:paraId="6BFE586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0</w:t>
            </w:r>
          </w:p>
        </w:tc>
        <w:tc>
          <w:tcPr>
            <w:tcW w:w="1495" w:type="dxa"/>
          </w:tcPr>
          <w:p w14:paraId="1792F949" w14:textId="77777777" w:rsidR="00FE0AFD" w:rsidRPr="001B0994" w:rsidRDefault="00FE0AFD" w:rsidP="00FE0AFD">
            <w:pPr>
              <w:jc w:val="center"/>
              <w:rPr>
                <w:rFonts w:ascii="Times New Roman" w:eastAsia="Times New Roman" w:hAnsi="Times New Roman" w:cs="Times New Roman"/>
                <w:sz w:val="16"/>
                <w:szCs w:val="16"/>
              </w:rPr>
            </w:pPr>
          </w:p>
          <w:p w14:paraId="7C72151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3FA04709" w14:textId="77777777" w:rsidR="00FE0AFD" w:rsidRPr="001B0994" w:rsidRDefault="00FE0AFD" w:rsidP="00FE0AFD">
            <w:pPr>
              <w:jc w:val="center"/>
              <w:rPr>
                <w:rFonts w:ascii="Times New Roman" w:eastAsia="Times New Roman" w:hAnsi="Times New Roman" w:cs="Times New Roman"/>
                <w:sz w:val="16"/>
                <w:szCs w:val="16"/>
              </w:rPr>
            </w:pPr>
          </w:p>
          <w:p w14:paraId="02D1EDE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PCL-5</w:t>
            </w:r>
          </w:p>
        </w:tc>
        <w:tc>
          <w:tcPr>
            <w:tcW w:w="1090" w:type="dxa"/>
          </w:tcPr>
          <w:p w14:paraId="6B7D7D5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br/>
              <w:t>Compl.</w:t>
            </w:r>
          </w:p>
        </w:tc>
        <w:tc>
          <w:tcPr>
            <w:tcW w:w="1359" w:type="dxa"/>
          </w:tcPr>
          <w:p w14:paraId="483EC827" w14:textId="77777777" w:rsidR="00FE0AFD" w:rsidRPr="00C656FC" w:rsidRDefault="00FE0AFD" w:rsidP="00FE0AFD">
            <w:pPr>
              <w:jc w:val="center"/>
              <w:rPr>
                <w:rFonts w:ascii="Times New Roman" w:eastAsia="Times New Roman" w:hAnsi="Times New Roman" w:cs="Times New Roman"/>
                <w:sz w:val="16"/>
                <w:szCs w:val="16"/>
                <w:lang w:val="en-GB"/>
              </w:rPr>
            </w:pPr>
          </w:p>
          <w:p w14:paraId="2B914DB8" w14:textId="1B4F4082"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bCs/>
                <w:sz w:val="16"/>
                <w:szCs w:val="16"/>
                <w:lang w:val="en-GB"/>
              </w:rPr>
              <w:t>Types varied between participants</w:t>
            </w:r>
            <w:r w:rsidRPr="00C656FC">
              <w:rPr>
                <w:rFonts w:ascii="Times New Roman" w:eastAsia="Times New Roman" w:hAnsi="Times New Roman" w:cs="Times New Roman"/>
                <w:bCs/>
                <w:sz w:val="16"/>
                <w:szCs w:val="16"/>
                <w:lang w:val="en-GB"/>
              </w:rPr>
              <w:br/>
            </w:r>
          </w:p>
        </w:tc>
        <w:tc>
          <w:tcPr>
            <w:tcW w:w="1359" w:type="dxa"/>
          </w:tcPr>
          <w:p w14:paraId="4BA2C416" w14:textId="77777777" w:rsidR="00FE0AFD" w:rsidRDefault="00FE0AFD" w:rsidP="00FE0AFD">
            <w:pPr>
              <w:jc w:val="center"/>
              <w:rPr>
                <w:rFonts w:ascii="Times New Roman" w:eastAsia="Times New Roman" w:hAnsi="Times New Roman" w:cs="Times New Roman"/>
                <w:sz w:val="16"/>
                <w:szCs w:val="16"/>
              </w:rPr>
            </w:pPr>
          </w:p>
          <w:p w14:paraId="1AB54239" w14:textId="3E495F00"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5</w:t>
            </w:r>
          </w:p>
        </w:tc>
      </w:tr>
      <w:tr w:rsidR="00FE0AFD" w:rsidRPr="001B0994" w14:paraId="016237A1" w14:textId="71F16C2B" w:rsidTr="00A42269">
        <w:tc>
          <w:tcPr>
            <w:tcW w:w="2438" w:type="dxa"/>
          </w:tcPr>
          <w:p w14:paraId="66C9DC60"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Murray et al. (2015)</w:t>
            </w:r>
          </w:p>
          <w:p w14:paraId="69182C63"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(10-16 sessions, 60-90 min.)</w:t>
            </w:r>
          </w:p>
          <w:p w14:paraId="5F6BAE33" w14:textId="1C01E109"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ACC/TAU</w:t>
            </w:r>
            <w:r w:rsidRPr="001B0994">
              <w:rPr>
                <w:rFonts w:ascii="Times New Roman" w:eastAsia="Times New Roman" w:hAnsi="Times New Roman" w:cs="Times New Roman"/>
                <w:sz w:val="16"/>
                <w:szCs w:val="16"/>
                <w:lang w:val="en-US"/>
              </w:rPr>
              <w:t xml:space="preserve"> (</w:t>
            </w:r>
            <w:r>
              <w:rPr>
                <w:rFonts w:ascii="Times New Roman" w:eastAsia="Times New Roman" w:hAnsi="Times New Roman" w:cs="Times New Roman"/>
                <w:sz w:val="16"/>
                <w:szCs w:val="16"/>
                <w:lang w:val="en-US"/>
              </w:rPr>
              <w:t>n.r.</w:t>
            </w:r>
            <w:r w:rsidRPr="001B0994">
              <w:rPr>
                <w:rFonts w:ascii="Times New Roman" w:eastAsia="Times New Roman" w:hAnsi="Times New Roman" w:cs="Times New Roman"/>
                <w:sz w:val="16"/>
                <w:szCs w:val="16"/>
                <w:lang w:val="en-US"/>
              </w:rPr>
              <w:t>)</w:t>
            </w:r>
            <w:r w:rsidRPr="001B0994">
              <w:rPr>
                <w:rFonts w:ascii="Times New Roman" w:eastAsia="Times New Roman" w:hAnsi="Times New Roman" w:cs="Times New Roman"/>
                <w:sz w:val="16"/>
                <w:szCs w:val="16"/>
                <w:lang w:val="en-US"/>
              </w:rPr>
              <w:br/>
            </w:r>
          </w:p>
        </w:tc>
        <w:tc>
          <w:tcPr>
            <w:tcW w:w="551" w:type="dxa"/>
          </w:tcPr>
          <w:p w14:paraId="4106CB5F" w14:textId="77777777" w:rsidR="00FE0AFD" w:rsidRPr="001B0994" w:rsidRDefault="00FE0AFD" w:rsidP="00FE0AFD">
            <w:pPr>
              <w:jc w:val="center"/>
              <w:rPr>
                <w:rFonts w:ascii="Times New Roman" w:eastAsia="Times New Roman" w:hAnsi="Times New Roman" w:cs="Times New Roman"/>
                <w:sz w:val="16"/>
                <w:szCs w:val="16"/>
                <w:lang w:val="en-US"/>
              </w:rPr>
            </w:pPr>
          </w:p>
          <w:p w14:paraId="3CB4C41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131</w:t>
            </w:r>
          </w:p>
          <w:p w14:paraId="7DD48D1C" w14:textId="77777777" w:rsidR="00FE0AFD" w:rsidRPr="001B0994" w:rsidRDefault="00FE0AFD" w:rsidP="00FE0AFD">
            <w:pPr>
              <w:jc w:val="center"/>
              <w:rPr>
                <w:rFonts w:ascii="Times New Roman" w:eastAsia="Times New Roman" w:hAnsi="Times New Roman" w:cs="Times New Roman"/>
                <w:sz w:val="16"/>
                <w:szCs w:val="16"/>
              </w:rPr>
            </w:pPr>
          </w:p>
          <w:p w14:paraId="5E365FA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126</w:t>
            </w:r>
          </w:p>
        </w:tc>
        <w:tc>
          <w:tcPr>
            <w:tcW w:w="1360" w:type="dxa"/>
          </w:tcPr>
          <w:p w14:paraId="2C326BD3" w14:textId="77777777" w:rsidR="00FE0AFD" w:rsidRPr="001B0994" w:rsidRDefault="00FE0AFD" w:rsidP="00FE0AFD">
            <w:pPr>
              <w:jc w:val="center"/>
              <w:rPr>
                <w:rFonts w:ascii="Times New Roman" w:eastAsia="Times New Roman" w:hAnsi="Times New Roman" w:cs="Times New Roman"/>
                <w:sz w:val="16"/>
                <w:szCs w:val="16"/>
              </w:rPr>
            </w:pPr>
          </w:p>
          <w:p w14:paraId="458F142D" w14:textId="255F3FF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TF-CBT (individual)</w:t>
            </w:r>
          </w:p>
        </w:tc>
        <w:tc>
          <w:tcPr>
            <w:tcW w:w="1090" w:type="dxa"/>
          </w:tcPr>
          <w:p w14:paraId="1D05DEBD" w14:textId="77777777" w:rsidR="00FE0AFD" w:rsidRPr="001B0994" w:rsidRDefault="00FE0AFD" w:rsidP="00FE0AFD">
            <w:pPr>
              <w:jc w:val="center"/>
              <w:rPr>
                <w:rFonts w:ascii="Times New Roman" w:eastAsia="Times New Roman" w:hAnsi="Times New Roman" w:cs="Times New Roman"/>
                <w:sz w:val="16"/>
                <w:szCs w:val="16"/>
              </w:rPr>
            </w:pPr>
          </w:p>
          <w:p w14:paraId="053EAAB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Zambia</w:t>
            </w:r>
          </w:p>
        </w:tc>
        <w:tc>
          <w:tcPr>
            <w:tcW w:w="1090" w:type="dxa"/>
          </w:tcPr>
          <w:p w14:paraId="5027EED8" w14:textId="77777777" w:rsidR="00FE0AFD" w:rsidRPr="001B0994" w:rsidRDefault="00FE0AFD" w:rsidP="00FE0AFD">
            <w:pPr>
              <w:jc w:val="center"/>
              <w:rPr>
                <w:rFonts w:ascii="Times New Roman" w:eastAsia="Times New Roman" w:hAnsi="Times New Roman" w:cs="Times New Roman"/>
                <w:sz w:val="16"/>
                <w:szCs w:val="16"/>
              </w:rPr>
            </w:pPr>
          </w:p>
          <w:p w14:paraId="2702AF6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5-18</w:t>
            </w:r>
          </w:p>
          <w:p w14:paraId="2D10FC6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(13.6)</w:t>
            </w:r>
          </w:p>
        </w:tc>
        <w:tc>
          <w:tcPr>
            <w:tcW w:w="1224" w:type="dxa"/>
          </w:tcPr>
          <w:p w14:paraId="7FB0F042" w14:textId="77777777" w:rsidR="00FE0AFD" w:rsidRPr="001B0994" w:rsidRDefault="00FE0AFD" w:rsidP="00FE0AFD">
            <w:pPr>
              <w:jc w:val="center"/>
              <w:rPr>
                <w:rFonts w:ascii="Times New Roman" w:eastAsia="Times New Roman" w:hAnsi="Times New Roman" w:cs="Times New Roman"/>
                <w:sz w:val="16"/>
                <w:szCs w:val="16"/>
              </w:rPr>
            </w:pPr>
          </w:p>
          <w:p w14:paraId="41FE0E2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50.97</w:t>
            </w:r>
          </w:p>
        </w:tc>
        <w:tc>
          <w:tcPr>
            <w:tcW w:w="1495" w:type="dxa"/>
          </w:tcPr>
          <w:p w14:paraId="4A7304CE" w14:textId="77777777" w:rsidR="00FE0AFD" w:rsidRPr="001B0994" w:rsidRDefault="00FE0AFD" w:rsidP="00FE0AFD">
            <w:pPr>
              <w:jc w:val="center"/>
              <w:rPr>
                <w:rFonts w:ascii="Times New Roman" w:eastAsia="Times New Roman" w:hAnsi="Times New Roman" w:cs="Times New Roman"/>
                <w:sz w:val="16"/>
                <w:szCs w:val="16"/>
              </w:rPr>
            </w:pPr>
          </w:p>
          <w:p w14:paraId="398C239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503EEA2B" w14:textId="77777777" w:rsidR="00FE0AFD" w:rsidRPr="001B0994" w:rsidRDefault="00FE0AFD" w:rsidP="00FE0AFD">
            <w:pPr>
              <w:jc w:val="center"/>
              <w:rPr>
                <w:rFonts w:ascii="Times New Roman" w:eastAsia="Times New Roman" w:hAnsi="Times New Roman" w:cs="Times New Roman"/>
                <w:sz w:val="16"/>
                <w:szCs w:val="16"/>
              </w:rPr>
            </w:pPr>
          </w:p>
          <w:p w14:paraId="18AA4CF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UPID</w:t>
            </w:r>
          </w:p>
        </w:tc>
        <w:tc>
          <w:tcPr>
            <w:tcW w:w="1090" w:type="dxa"/>
          </w:tcPr>
          <w:p w14:paraId="2730BD7D" w14:textId="77777777" w:rsidR="00FE0AFD" w:rsidRPr="001B0994" w:rsidRDefault="00FE0AFD" w:rsidP="00FE0AFD">
            <w:pPr>
              <w:jc w:val="center"/>
              <w:rPr>
                <w:rFonts w:ascii="Times New Roman" w:eastAsia="Times New Roman" w:hAnsi="Times New Roman" w:cs="Times New Roman"/>
                <w:sz w:val="16"/>
                <w:szCs w:val="16"/>
              </w:rPr>
            </w:pPr>
          </w:p>
          <w:p w14:paraId="13E22274"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65507EE6" w14:textId="77777777" w:rsidR="00FE0AFD" w:rsidRPr="00C656FC" w:rsidRDefault="00FE0AFD" w:rsidP="00FE0AFD">
            <w:pPr>
              <w:jc w:val="center"/>
              <w:rPr>
                <w:rFonts w:ascii="Times New Roman" w:eastAsia="Times New Roman" w:hAnsi="Times New Roman" w:cs="Times New Roman"/>
                <w:sz w:val="16"/>
                <w:szCs w:val="16"/>
                <w:lang w:val="en-GB"/>
              </w:rPr>
            </w:pPr>
          </w:p>
          <w:p w14:paraId="5C2137B0" w14:textId="4A6A8A5A"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bCs/>
                <w:sz w:val="16"/>
                <w:szCs w:val="16"/>
                <w:lang w:val="en-GB"/>
              </w:rPr>
              <w:t>Types varied between participants</w:t>
            </w:r>
            <w:r w:rsidRPr="00C656FC">
              <w:rPr>
                <w:rFonts w:ascii="Times New Roman" w:eastAsia="Times New Roman" w:hAnsi="Times New Roman" w:cs="Times New Roman"/>
                <w:bCs/>
                <w:sz w:val="16"/>
                <w:szCs w:val="16"/>
                <w:lang w:val="en-GB"/>
              </w:rPr>
              <w:br/>
            </w:r>
          </w:p>
        </w:tc>
        <w:tc>
          <w:tcPr>
            <w:tcW w:w="1359" w:type="dxa"/>
          </w:tcPr>
          <w:p w14:paraId="1FCE6921" w14:textId="77777777" w:rsidR="00FE0AFD" w:rsidRDefault="00FE0AFD" w:rsidP="00FE0AFD">
            <w:pPr>
              <w:jc w:val="center"/>
              <w:rPr>
                <w:rFonts w:ascii="Times New Roman" w:eastAsia="Times New Roman" w:hAnsi="Times New Roman" w:cs="Times New Roman"/>
                <w:sz w:val="16"/>
                <w:szCs w:val="16"/>
              </w:rPr>
            </w:pPr>
          </w:p>
          <w:p w14:paraId="25BBBEB1" w14:textId="4CA3E091"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7</w:t>
            </w:r>
          </w:p>
        </w:tc>
      </w:tr>
      <w:tr w:rsidR="00FE0AFD" w:rsidRPr="001B0994" w14:paraId="4FEFE8CE" w14:textId="1B91464C"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2FFCC30D"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O'Callaghan et al. (2013)</w:t>
            </w:r>
          </w:p>
          <w:p w14:paraId="0ED39FF8"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(15 sessions, 45 min.)</w:t>
            </w:r>
          </w:p>
          <w:p w14:paraId="67ACAEB1" w14:textId="18C7C98A"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PCC/WL</w:t>
            </w:r>
            <w:r w:rsidRPr="001B0994">
              <w:rPr>
                <w:rFonts w:ascii="Times New Roman" w:eastAsia="Times New Roman" w:hAnsi="Times New Roman" w:cs="Times New Roman"/>
                <w:sz w:val="16"/>
                <w:szCs w:val="16"/>
                <w:lang w:val="en-US"/>
              </w:rPr>
              <w:br/>
            </w:r>
          </w:p>
        </w:tc>
        <w:tc>
          <w:tcPr>
            <w:tcW w:w="551" w:type="dxa"/>
          </w:tcPr>
          <w:p w14:paraId="66B6AA55" w14:textId="77777777" w:rsidR="00FE0AFD" w:rsidRPr="001B0994" w:rsidRDefault="00FE0AFD" w:rsidP="00FE0AFD">
            <w:pPr>
              <w:jc w:val="center"/>
              <w:rPr>
                <w:rFonts w:ascii="Times New Roman" w:eastAsia="Times New Roman" w:hAnsi="Times New Roman" w:cs="Times New Roman"/>
                <w:sz w:val="16"/>
                <w:szCs w:val="16"/>
                <w:lang w:val="en-US"/>
              </w:rPr>
            </w:pPr>
          </w:p>
          <w:p w14:paraId="08B161F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24</w:t>
            </w:r>
          </w:p>
          <w:p w14:paraId="1806EC9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28</w:t>
            </w:r>
          </w:p>
          <w:p w14:paraId="5CAFEDE5"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5225B70E" w14:textId="77777777" w:rsidR="00FE0AFD" w:rsidRPr="001B0994" w:rsidRDefault="00FE0AFD" w:rsidP="00FE0AFD">
            <w:pPr>
              <w:jc w:val="center"/>
              <w:rPr>
                <w:rFonts w:ascii="Times New Roman" w:eastAsia="Times New Roman" w:hAnsi="Times New Roman" w:cs="Times New Roman"/>
                <w:sz w:val="16"/>
                <w:szCs w:val="16"/>
                <w:lang w:val="en-US"/>
              </w:rPr>
            </w:pPr>
          </w:p>
          <w:p w14:paraId="0BEC6324"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06A40165" w14:textId="5EDE929B"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(group</w:t>
            </w:r>
            <w:r w:rsidR="002E0A4A">
              <w:rPr>
                <w:rFonts w:ascii="Times New Roman" w:eastAsia="Times New Roman" w:hAnsi="Times New Roman" w:cs="Times New Roman"/>
                <w:sz w:val="16"/>
                <w:szCs w:val="16"/>
                <w:lang w:val="en-US"/>
              </w:rPr>
              <w:t xml:space="preserve"> and individual mixed</w:t>
            </w:r>
            <w:r w:rsidRPr="001B0994">
              <w:rPr>
                <w:rFonts w:ascii="Times New Roman" w:eastAsia="Times New Roman" w:hAnsi="Times New Roman" w:cs="Times New Roman"/>
                <w:sz w:val="16"/>
                <w:szCs w:val="16"/>
                <w:lang w:val="en-US"/>
              </w:rPr>
              <w:t>, parent involvement)</w:t>
            </w:r>
          </w:p>
          <w:p w14:paraId="77CA8549"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2F6831FD" w14:textId="77777777" w:rsidR="00FE0AFD" w:rsidRPr="001B0994" w:rsidRDefault="00FE0AFD" w:rsidP="00FE0AFD">
            <w:pPr>
              <w:jc w:val="center"/>
              <w:rPr>
                <w:rFonts w:ascii="Times New Roman" w:eastAsia="Times New Roman" w:hAnsi="Times New Roman" w:cs="Times New Roman"/>
                <w:sz w:val="16"/>
                <w:szCs w:val="16"/>
                <w:lang w:val="en-US"/>
              </w:rPr>
            </w:pPr>
          </w:p>
          <w:p w14:paraId="4B52831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DR Congo</w:t>
            </w:r>
          </w:p>
        </w:tc>
        <w:tc>
          <w:tcPr>
            <w:tcW w:w="1090" w:type="dxa"/>
          </w:tcPr>
          <w:p w14:paraId="377CBEF6" w14:textId="77777777" w:rsidR="00FE0AFD" w:rsidRPr="001B0994" w:rsidRDefault="00FE0AFD" w:rsidP="00FE0AFD">
            <w:pPr>
              <w:jc w:val="center"/>
              <w:rPr>
                <w:rFonts w:ascii="Times New Roman" w:eastAsia="Times New Roman" w:hAnsi="Times New Roman" w:cs="Times New Roman"/>
                <w:sz w:val="16"/>
                <w:szCs w:val="16"/>
              </w:rPr>
            </w:pPr>
          </w:p>
          <w:p w14:paraId="47B6AB8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12–17</w:t>
            </w:r>
          </w:p>
          <w:p w14:paraId="45DF0A7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(16.1)</w:t>
            </w:r>
          </w:p>
          <w:p w14:paraId="18A09E4B"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64E565C8" w14:textId="77777777" w:rsidR="00FE0AFD" w:rsidRPr="001B0994" w:rsidRDefault="00FE0AFD" w:rsidP="00FE0AFD">
            <w:pPr>
              <w:jc w:val="center"/>
              <w:rPr>
                <w:rFonts w:ascii="Times New Roman" w:eastAsia="Times New Roman" w:hAnsi="Times New Roman" w:cs="Times New Roman"/>
                <w:sz w:val="16"/>
                <w:szCs w:val="16"/>
              </w:rPr>
            </w:pPr>
          </w:p>
          <w:p w14:paraId="4F7E8EE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w:t>
            </w:r>
          </w:p>
        </w:tc>
        <w:tc>
          <w:tcPr>
            <w:tcW w:w="1495" w:type="dxa"/>
          </w:tcPr>
          <w:p w14:paraId="453C5D27" w14:textId="77777777" w:rsidR="00FE0AFD" w:rsidRPr="001B0994" w:rsidRDefault="00FE0AFD" w:rsidP="00FE0AFD">
            <w:pPr>
              <w:jc w:val="center"/>
              <w:rPr>
                <w:rFonts w:ascii="Times New Roman" w:eastAsia="Times New Roman" w:hAnsi="Times New Roman" w:cs="Times New Roman"/>
                <w:sz w:val="16"/>
                <w:szCs w:val="16"/>
              </w:rPr>
            </w:pPr>
          </w:p>
          <w:p w14:paraId="37CE6DF8" w14:textId="4B51143A"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60 (</w:t>
            </w:r>
            <w:r>
              <w:rPr>
                <w:rFonts w:ascii="Times New Roman" w:eastAsia="Times New Roman" w:hAnsi="Times New Roman" w:cs="Times New Roman"/>
                <w:sz w:val="16"/>
                <w:szCs w:val="16"/>
              </w:rPr>
              <w:t>UC</w:t>
            </w:r>
            <w:r w:rsidRPr="001B0994">
              <w:rPr>
                <w:rFonts w:ascii="Times New Roman" w:eastAsia="Times New Roman" w:hAnsi="Times New Roman" w:cs="Times New Roman"/>
                <w:sz w:val="16"/>
                <w:szCs w:val="16"/>
              </w:rPr>
              <w:t>LA</w:t>
            </w:r>
          </w:p>
          <w:p w14:paraId="055DA3E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PTSD-RI)</w:t>
            </w:r>
          </w:p>
        </w:tc>
        <w:tc>
          <w:tcPr>
            <w:tcW w:w="1090" w:type="dxa"/>
          </w:tcPr>
          <w:p w14:paraId="7465A277" w14:textId="77777777" w:rsidR="00FE0AFD" w:rsidRPr="001B0994" w:rsidRDefault="00FE0AFD" w:rsidP="00FE0AFD">
            <w:pPr>
              <w:jc w:val="center"/>
              <w:rPr>
                <w:rFonts w:ascii="Times New Roman" w:eastAsia="Times New Roman" w:hAnsi="Times New Roman" w:cs="Times New Roman"/>
                <w:sz w:val="16"/>
                <w:szCs w:val="16"/>
              </w:rPr>
            </w:pPr>
          </w:p>
          <w:p w14:paraId="7A16AF5B" w14:textId="795D8063"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UCLA PTSD-RI</w:t>
            </w:r>
          </w:p>
        </w:tc>
        <w:tc>
          <w:tcPr>
            <w:tcW w:w="1090" w:type="dxa"/>
          </w:tcPr>
          <w:p w14:paraId="176DC438" w14:textId="77777777" w:rsidR="00FE0AFD" w:rsidRPr="001B0994" w:rsidRDefault="00FE0AFD" w:rsidP="00FE0AFD">
            <w:pPr>
              <w:jc w:val="center"/>
              <w:rPr>
                <w:rFonts w:ascii="Times New Roman" w:eastAsia="Times New Roman" w:hAnsi="Times New Roman" w:cs="Times New Roman"/>
                <w:sz w:val="16"/>
                <w:szCs w:val="16"/>
              </w:rPr>
            </w:pPr>
          </w:p>
          <w:p w14:paraId="690D643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41CB9ECD" w14:textId="77777777" w:rsidR="00FE0AFD" w:rsidRPr="00C656FC" w:rsidRDefault="00FE0AFD" w:rsidP="00FE0AFD">
            <w:pPr>
              <w:jc w:val="center"/>
              <w:rPr>
                <w:rFonts w:ascii="Times New Roman" w:eastAsia="Times New Roman" w:hAnsi="Times New Roman" w:cs="Times New Roman"/>
                <w:sz w:val="16"/>
                <w:szCs w:val="16"/>
                <w:lang w:val="en-GB"/>
              </w:rPr>
            </w:pPr>
          </w:p>
          <w:p w14:paraId="3B97F71D" w14:textId="66EAFDDB"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War and sexual assault</w:t>
            </w:r>
            <w:r w:rsidRPr="00C656FC">
              <w:rPr>
                <w:rFonts w:ascii="Times New Roman" w:eastAsia="Times New Roman" w:hAnsi="Times New Roman" w:cs="Times New Roman"/>
                <w:sz w:val="16"/>
                <w:szCs w:val="16"/>
                <w:lang w:val="en-GB"/>
              </w:rPr>
              <w:br/>
            </w:r>
          </w:p>
        </w:tc>
        <w:tc>
          <w:tcPr>
            <w:tcW w:w="1359" w:type="dxa"/>
          </w:tcPr>
          <w:p w14:paraId="45EB02C0" w14:textId="77777777" w:rsidR="00FE0AFD" w:rsidRDefault="00FE0AFD" w:rsidP="00FE0AFD">
            <w:pPr>
              <w:jc w:val="center"/>
              <w:rPr>
                <w:rFonts w:ascii="Times New Roman" w:eastAsia="Times New Roman" w:hAnsi="Times New Roman" w:cs="Times New Roman"/>
                <w:sz w:val="16"/>
                <w:szCs w:val="16"/>
              </w:rPr>
            </w:pPr>
          </w:p>
          <w:p w14:paraId="490D0146" w14:textId="63D5650D" w:rsidR="00FE0AFD" w:rsidRPr="00C656FC"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7</w:t>
            </w:r>
          </w:p>
        </w:tc>
      </w:tr>
      <w:tr w:rsidR="00FE0AFD" w:rsidRPr="001B0994" w14:paraId="56A2F892" w14:textId="295F677B" w:rsidTr="00A42269">
        <w:tc>
          <w:tcPr>
            <w:tcW w:w="2438" w:type="dxa"/>
          </w:tcPr>
          <w:p w14:paraId="41C2F570"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O'Callaghan et al. (2015)</w:t>
            </w:r>
          </w:p>
          <w:p w14:paraId="6F4E91EA"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(9 sessions, 90 min)</w:t>
            </w:r>
          </w:p>
          <w:p w14:paraId="3440C21C"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MDT (9 sessions, 90 min.)</w:t>
            </w:r>
          </w:p>
          <w:p w14:paraId="5853D717" w14:textId="5B035469"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br/>
            </w:r>
          </w:p>
        </w:tc>
        <w:tc>
          <w:tcPr>
            <w:tcW w:w="551" w:type="dxa"/>
          </w:tcPr>
          <w:p w14:paraId="236F622D" w14:textId="77777777" w:rsidR="00FE0AFD" w:rsidRPr="001B0994" w:rsidRDefault="00FE0AFD" w:rsidP="00FE0AFD">
            <w:pPr>
              <w:jc w:val="center"/>
              <w:rPr>
                <w:rFonts w:ascii="Times New Roman" w:eastAsia="Times New Roman" w:hAnsi="Times New Roman" w:cs="Times New Roman"/>
                <w:sz w:val="16"/>
                <w:szCs w:val="16"/>
                <w:lang w:val="en-US"/>
              </w:rPr>
            </w:pPr>
          </w:p>
          <w:p w14:paraId="0316238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26</w:t>
            </w:r>
          </w:p>
          <w:p w14:paraId="035CC67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24</w:t>
            </w:r>
          </w:p>
          <w:p w14:paraId="193651FF"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23166C08" w14:textId="77777777" w:rsidR="00FE0AFD" w:rsidRPr="001B0994" w:rsidRDefault="00FE0AFD" w:rsidP="00FE0AFD">
            <w:pPr>
              <w:jc w:val="center"/>
              <w:rPr>
                <w:rFonts w:ascii="Times New Roman" w:eastAsia="Times New Roman" w:hAnsi="Times New Roman" w:cs="Times New Roman"/>
                <w:sz w:val="16"/>
                <w:szCs w:val="16"/>
                <w:lang w:val="en-US"/>
              </w:rPr>
            </w:pPr>
          </w:p>
          <w:p w14:paraId="2E3B430D"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328822E3"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eclectic psychosocial intervention</w:t>
            </w:r>
          </w:p>
          <w:p w14:paraId="2BAF3E26"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(group, parent involvement in</w:t>
            </w:r>
          </w:p>
          <w:p w14:paraId="033F84DB"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both conditions)</w:t>
            </w:r>
          </w:p>
          <w:p w14:paraId="5DD9A0BF" w14:textId="21D1A8A5"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00F89B2E" w14:textId="77777777" w:rsidR="00FE0AFD" w:rsidRPr="000C2B51" w:rsidRDefault="00FE0AFD" w:rsidP="00FE0AFD">
            <w:pPr>
              <w:jc w:val="center"/>
              <w:rPr>
                <w:rFonts w:ascii="Times New Roman" w:eastAsia="Times New Roman" w:hAnsi="Times New Roman" w:cs="Times New Roman"/>
                <w:sz w:val="16"/>
                <w:szCs w:val="16"/>
                <w:lang w:val="en-US"/>
              </w:rPr>
            </w:pPr>
          </w:p>
          <w:p w14:paraId="5C65D46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DR Congo</w:t>
            </w:r>
          </w:p>
        </w:tc>
        <w:tc>
          <w:tcPr>
            <w:tcW w:w="1090" w:type="dxa"/>
          </w:tcPr>
          <w:p w14:paraId="49916E92" w14:textId="77777777" w:rsidR="00FE0AFD" w:rsidRPr="001B0994" w:rsidRDefault="00FE0AFD" w:rsidP="00FE0AFD">
            <w:pPr>
              <w:jc w:val="center"/>
              <w:rPr>
                <w:rFonts w:ascii="Times New Roman" w:eastAsia="Times New Roman" w:hAnsi="Times New Roman" w:cs="Times New Roman"/>
                <w:sz w:val="16"/>
                <w:szCs w:val="16"/>
              </w:rPr>
            </w:pPr>
          </w:p>
          <w:p w14:paraId="6B4BBA7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8–17</w:t>
            </w:r>
          </w:p>
          <w:p w14:paraId="533D68D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(14.8)</w:t>
            </w:r>
          </w:p>
          <w:p w14:paraId="75EC7CB0"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0C7851B2" w14:textId="77777777" w:rsidR="00FE0AFD" w:rsidRPr="001B0994" w:rsidRDefault="00FE0AFD" w:rsidP="00FE0AFD">
            <w:pPr>
              <w:jc w:val="center"/>
              <w:rPr>
                <w:rFonts w:ascii="Times New Roman" w:eastAsia="Times New Roman" w:hAnsi="Times New Roman" w:cs="Times New Roman"/>
                <w:sz w:val="16"/>
                <w:szCs w:val="16"/>
              </w:rPr>
            </w:pPr>
          </w:p>
          <w:p w14:paraId="7EE2C08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42.00</w:t>
            </w:r>
          </w:p>
        </w:tc>
        <w:tc>
          <w:tcPr>
            <w:tcW w:w="1495" w:type="dxa"/>
          </w:tcPr>
          <w:p w14:paraId="5C01C57A" w14:textId="77777777" w:rsidR="00FE0AFD" w:rsidRPr="001B0994" w:rsidRDefault="00FE0AFD" w:rsidP="00FE0AFD">
            <w:pPr>
              <w:jc w:val="center"/>
              <w:rPr>
                <w:rFonts w:ascii="Times New Roman" w:eastAsia="Times New Roman" w:hAnsi="Times New Roman" w:cs="Times New Roman"/>
                <w:sz w:val="16"/>
                <w:szCs w:val="16"/>
              </w:rPr>
            </w:pPr>
          </w:p>
          <w:p w14:paraId="4B01B4A8" w14:textId="668A50A0"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92 (</w:t>
            </w:r>
            <w:r>
              <w:rPr>
                <w:rFonts w:ascii="Times New Roman" w:eastAsia="Times New Roman" w:hAnsi="Times New Roman" w:cs="Times New Roman"/>
                <w:sz w:val="16"/>
                <w:szCs w:val="16"/>
              </w:rPr>
              <w:t>UCLA PTSD-RI</w:t>
            </w:r>
            <w:r w:rsidRPr="001B0994">
              <w:rPr>
                <w:rFonts w:ascii="Times New Roman" w:eastAsia="Times New Roman" w:hAnsi="Times New Roman" w:cs="Times New Roman"/>
                <w:sz w:val="16"/>
                <w:szCs w:val="16"/>
              </w:rPr>
              <w:t>)</w:t>
            </w:r>
          </w:p>
        </w:tc>
        <w:tc>
          <w:tcPr>
            <w:tcW w:w="1090" w:type="dxa"/>
          </w:tcPr>
          <w:p w14:paraId="1B7C7AFB" w14:textId="77777777" w:rsidR="00FE0AFD" w:rsidRPr="001B0994" w:rsidRDefault="00FE0AFD" w:rsidP="00FE0AFD">
            <w:pPr>
              <w:jc w:val="center"/>
              <w:rPr>
                <w:rFonts w:ascii="Times New Roman" w:eastAsia="Times New Roman" w:hAnsi="Times New Roman" w:cs="Times New Roman"/>
                <w:sz w:val="16"/>
                <w:szCs w:val="16"/>
              </w:rPr>
            </w:pPr>
          </w:p>
          <w:p w14:paraId="1186C2E2" w14:textId="4369F468"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UCLA PTSD-RI</w:t>
            </w:r>
          </w:p>
        </w:tc>
        <w:tc>
          <w:tcPr>
            <w:tcW w:w="1090" w:type="dxa"/>
          </w:tcPr>
          <w:p w14:paraId="645C282A" w14:textId="77777777" w:rsidR="00FE0AFD" w:rsidRPr="001B0994" w:rsidRDefault="00FE0AFD" w:rsidP="00FE0AFD">
            <w:pPr>
              <w:jc w:val="center"/>
              <w:rPr>
                <w:rFonts w:ascii="Times New Roman" w:eastAsia="Times New Roman" w:hAnsi="Times New Roman" w:cs="Times New Roman"/>
                <w:sz w:val="16"/>
                <w:szCs w:val="16"/>
              </w:rPr>
            </w:pPr>
          </w:p>
          <w:p w14:paraId="3E7DBA36"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785D731E" w14:textId="77777777" w:rsidR="00FE0AFD" w:rsidRPr="001B0994" w:rsidRDefault="00FE0AFD" w:rsidP="00FE0AFD">
            <w:pPr>
              <w:jc w:val="center"/>
              <w:rPr>
                <w:rFonts w:ascii="Times New Roman" w:eastAsia="Times New Roman" w:hAnsi="Times New Roman" w:cs="Times New Roman"/>
                <w:sz w:val="16"/>
                <w:szCs w:val="16"/>
              </w:rPr>
            </w:pPr>
          </w:p>
          <w:p w14:paraId="34164D5F" w14:textId="6019A016"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War</w:t>
            </w:r>
            <w:r>
              <w:rPr>
                <w:rFonts w:ascii="Times New Roman" w:eastAsia="Times New Roman" w:hAnsi="Times New Roman" w:cs="Times New Roman"/>
                <w:sz w:val="16"/>
                <w:szCs w:val="16"/>
              </w:rPr>
              <w:br/>
            </w:r>
          </w:p>
        </w:tc>
        <w:tc>
          <w:tcPr>
            <w:tcW w:w="1359" w:type="dxa"/>
          </w:tcPr>
          <w:p w14:paraId="0C9293BE" w14:textId="77777777" w:rsidR="00FE0AFD" w:rsidRDefault="00FE0AFD" w:rsidP="00FE0AFD">
            <w:pPr>
              <w:jc w:val="center"/>
              <w:rPr>
                <w:rFonts w:ascii="Times New Roman" w:eastAsia="Times New Roman" w:hAnsi="Times New Roman" w:cs="Times New Roman"/>
                <w:sz w:val="16"/>
                <w:szCs w:val="16"/>
              </w:rPr>
            </w:pPr>
          </w:p>
          <w:p w14:paraId="1EEFBB69" w14:textId="6E3AA8B4"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7</w:t>
            </w:r>
          </w:p>
        </w:tc>
      </w:tr>
      <w:tr w:rsidR="00FE0AFD" w:rsidRPr="001B0994" w14:paraId="283E800A" w14:textId="5AE7F277"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4526E8AF"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Osorio et al. (2018)</w:t>
            </w:r>
          </w:p>
          <w:p w14:paraId="00B94DC8" w14:textId="4C885F14"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EMDR (6 sessions, first</w:t>
            </w:r>
            <w:r>
              <w:rPr>
                <w:rFonts w:ascii="Times New Roman" w:eastAsia="Times New Roman" w:hAnsi="Times New Roman" w:cs="Times New Roman"/>
                <w:sz w:val="16"/>
                <w:szCs w:val="16"/>
                <w:lang w:val="en-US"/>
              </w:rPr>
              <w:t xml:space="preserve"> session</w:t>
            </w:r>
            <w:r w:rsidRPr="001B0994">
              <w:rPr>
                <w:rFonts w:ascii="Times New Roman" w:eastAsia="Times New Roman" w:hAnsi="Times New Roman" w:cs="Times New Roman"/>
                <w:sz w:val="16"/>
                <w:szCs w:val="16"/>
                <w:lang w:val="en-US"/>
              </w:rPr>
              <w:t xml:space="preserve"> 10</w:t>
            </w:r>
            <w:r>
              <w:rPr>
                <w:rFonts w:ascii="Times New Roman" w:eastAsia="Times New Roman" w:hAnsi="Times New Roman" w:cs="Times New Roman"/>
                <w:sz w:val="16"/>
                <w:szCs w:val="16"/>
                <w:lang w:val="en-US"/>
              </w:rPr>
              <w:t>0</w:t>
            </w:r>
            <w:r w:rsidRPr="001B0994">
              <w:rPr>
                <w:rFonts w:ascii="Times New Roman" w:eastAsia="Times New Roman" w:hAnsi="Times New Roman" w:cs="Times New Roman"/>
                <w:sz w:val="16"/>
                <w:szCs w:val="16"/>
                <w:lang w:val="en-US"/>
              </w:rPr>
              <w:t xml:space="preserve"> min., subsequent sessions 5</w:t>
            </w:r>
            <w:r>
              <w:rPr>
                <w:rFonts w:ascii="Times New Roman" w:eastAsia="Times New Roman" w:hAnsi="Times New Roman" w:cs="Times New Roman"/>
                <w:sz w:val="16"/>
                <w:szCs w:val="16"/>
                <w:lang w:val="en-US"/>
              </w:rPr>
              <w:t>0</w:t>
            </w:r>
            <w:r w:rsidRPr="001B0994">
              <w:rPr>
                <w:rFonts w:ascii="Times New Roman" w:eastAsia="Times New Roman" w:hAnsi="Times New Roman" w:cs="Times New Roman"/>
                <w:sz w:val="16"/>
                <w:szCs w:val="16"/>
                <w:lang w:val="en-US"/>
              </w:rPr>
              <w:t xml:space="preserve"> min.)</w:t>
            </w:r>
          </w:p>
          <w:p w14:paraId="5FE99AB7" w14:textId="58F1948F"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PCC/WL</w:t>
            </w:r>
            <w:r w:rsidRPr="001B0994">
              <w:rPr>
                <w:rFonts w:ascii="Times New Roman" w:eastAsia="Times New Roman" w:hAnsi="Times New Roman" w:cs="Times New Roman"/>
                <w:sz w:val="16"/>
                <w:szCs w:val="16"/>
              </w:rPr>
              <w:br/>
            </w:r>
          </w:p>
        </w:tc>
        <w:tc>
          <w:tcPr>
            <w:tcW w:w="551" w:type="dxa"/>
          </w:tcPr>
          <w:p w14:paraId="1FE14D01" w14:textId="77777777" w:rsidR="00FE0AFD" w:rsidRPr="001B0994" w:rsidRDefault="00FE0AFD" w:rsidP="00FE0AFD">
            <w:pPr>
              <w:jc w:val="center"/>
              <w:rPr>
                <w:rFonts w:ascii="Times New Roman" w:eastAsia="Times New Roman" w:hAnsi="Times New Roman" w:cs="Times New Roman"/>
                <w:sz w:val="16"/>
                <w:szCs w:val="16"/>
              </w:rPr>
            </w:pPr>
          </w:p>
          <w:p w14:paraId="2153DB3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11</w:t>
            </w:r>
          </w:p>
          <w:p w14:paraId="290E454B" w14:textId="77777777" w:rsidR="00FE0AFD" w:rsidRPr="001B0994" w:rsidRDefault="00FE0AFD" w:rsidP="00FE0AFD">
            <w:pPr>
              <w:jc w:val="center"/>
              <w:rPr>
                <w:rFonts w:ascii="Times New Roman" w:eastAsia="Times New Roman" w:hAnsi="Times New Roman" w:cs="Times New Roman"/>
                <w:sz w:val="16"/>
                <w:szCs w:val="16"/>
              </w:rPr>
            </w:pPr>
          </w:p>
          <w:p w14:paraId="2385267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w:t>
            </w:r>
          </w:p>
        </w:tc>
        <w:tc>
          <w:tcPr>
            <w:tcW w:w="1360" w:type="dxa"/>
          </w:tcPr>
          <w:p w14:paraId="209F9B97" w14:textId="77777777" w:rsidR="00FE0AFD" w:rsidRPr="001B0994" w:rsidRDefault="00FE0AFD" w:rsidP="00FE0AFD">
            <w:pPr>
              <w:jc w:val="center"/>
              <w:rPr>
                <w:rFonts w:ascii="Times New Roman" w:eastAsia="Times New Roman" w:hAnsi="Times New Roman" w:cs="Times New Roman"/>
                <w:sz w:val="16"/>
                <w:szCs w:val="16"/>
              </w:rPr>
            </w:pPr>
          </w:p>
          <w:p w14:paraId="2620B50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 xml:space="preserve">EMDR-IGTP-OTS </w:t>
            </w:r>
            <w:r>
              <w:rPr>
                <w:rFonts w:ascii="Times New Roman" w:eastAsia="Times New Roman" w:hAnsi="Times New Roman" w:cs="Times New Roman"/>
                <w:sz w:val="16"/>
                <w:szCs w:val="16"/>
              </w:rPr>
              <w:br/>
            </w:r>
            <w:r w:rsidRPr="001B0994">
              <w:rPr>
                <w:rFonts w:ascii="Times New Roman" w:eastAsia="Times New Roman" w:hAnsi="Times New Roman" w:cs="Times New Roman"/>
                <w:sz w:val="16"/>
                <w:szCs w:val="16"/>
              </w:rPr>
              <w:t>(group)</w:t>
            </w:r>
          </w:p>
          <w:p w14:paraId="58AB4F91"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3F18608B" w14:textId="77777777" w:rsidR="00FE0AFD" w:rsidRPr="001B0994" w:rsidRDefault="00FE0AFD" w:rsidP="00FE0AFD">
            <w:pPr>
              <w:jc w:val="center"/>
              <w:rPr>
                <w:rFonts w:ascii="Times New Roman" w:eastAsia="Times New Roman" w:hAnsi="Times New Roman" w:cs="Times New Roman"/>
                <w:sz w:val="16"/>
                <w:szCs w:val="16"/>
              </w:rPr>
            </w:pPr>
          </w:p>
          <w:p w14:paraId="253C796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Mexiko</w:t>
            </w:r>
          </w:p>
        </w:tc>
        <w:tc>
          <w:tcPr>
            <w:tcW w:w="1090" w:type="dxa"/>
          </w:tcPr>
          <w:p w14:paraId="1C0B4F00" w14:textId="77777777" w:rsidR="00FE0AFD" w:rsidRPr="001B0994" w:rsidRDefault="00FE0AFD" w:rsidP="00FE0AFD">
            <w:pPr>
              <w:jc w:val="center"/>
              <w:rPr>
                <w:rFonts w:ascii="Times New Roman" w:eastAsia="Times New Roman" w:hAnsi="Times New Roman" w:cs="Times New Roman"/>
                <w:sz w:val="16"/>
                <w:szCs w:val="16"/>
              </w:rPr>
            </w:pPr>
          </w:p>
          <w:p w14:paraId="78E264E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13-21</w:t>
            </w:r>
          </w:p>
          <w:p w14:paraId="2045CAB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(16.71)</w:t>
            </w:r>
          </w:p>
        </w:tc>
        <w:tc>
          <w:tcPr>
            <w:tcW w:w="1224" w:type="dxa"/>
          </w:tcPr>
          <w:p w14:paraId="307E6509" w14:textId="77777777" w:rsidR="00FE0AFD" w:rsidRPr="001B0994" w:rsidRDefault="00FE0AFD" w:rsidP="00FE0AFD">
            <w:pPr>
              <w:jc w:val="center"/>
              <w:rPr>
                <w:rFonts w:ascii="Times New Roman" w:eastAsia="Times New Roman" w:hAnsi="Times New Roman" w:cs="Times New Roman"/>
                <w:sz w:val="16"/>
                <w:szCs w:val="16"/>
              </w:rPr>
            </w:pPr>
          </w:p>
          <w:p w14:paraId="7BF6D79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43.48</w:t>
            </w:r>
          </w:p>
        </w:tc>
        <w:tc>
          <w:tcPr>
            <w:tcW w:w="1495" w:type="dxa"/>
          </w:tcPr>
          <w:p w14:paraId="47B9CD71" w14:textId="77777777" w:rsidR="00FE0AFD" w:rsidRPr="001B0994" w:rsidRDefault="00FE0AFD" w:rsidP="00FE0AFD">
            <w:pPr>
              <w:jc w:val="center"/>
              <w:rPr>
                <w:rFonts w:ascii="Times New Roman" w:eastAsia="Times New Roman" w:hAnsi="Times New Roman" w:cs="Times New Roman"/>
                <w:sz w:val="16"/>
                <w:szCs w:val="16"/>
              </w:rPr>
            </w:pPr>
          </w:p>
          <w:p w14:paraId="3E0B3F3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50841E28" w14:textId="77777777" w:rsidR="00FE0AFD" w:rsidRPr="001B0994" w:rsidRDefault="00FE0AFD" w:rsidP="00FE0AFD">
            <w:pPr>
              <w:jc w:val="center"/>
              <w:rPr>
                <w:rFonts w:ascii="Times New Roman" w:eastAsia="Times New Roman" w:hAnsi="Times New Roman" w:cs="Times New Roman"/>
                <w:sz w:val="16"/>
                <w:szCs w:val="16"/>
              </w:rPr>
            </w:pPr>
          </w:p>
          <w:p w14:paraId="7785B8D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PCL-5</w:t>
            </w:r>
          </w:p>
        </w:tc>
        <w:tc>
          <w:tcPr>
            <w:tcW w:w="1090" w:type="dxa"/>
          </w:tcPr>
          <w:p w14:paraId="10C1FC74" w14:textId="77777777" w:rsidR="00FE0AFD" w:rsidRPr="001B0994" w:rsidRDefault="00FE0AFD" w:rsidP="00FE0AFD">
            <w:pPr>
              <w:jc w:val="center"/>
              <w:rPr>
                <w:rFonts w:ascii="Times New Roman" w:eastAsia="Times New Roman" w:hAnsi="Times New Roman" w:cs="Times New Roman"/>
                <w:sz w:val="16"/>
                <w:szCs w:val="16"/>
              </w:rPr>
            </w:pPr>
          </w:p>
          <w:p w14:paraId="7CFEB219"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52035F9E" w14:textId="77777777" w:rsidR="00FE0AFD" w:rsidRPr="001B0994" w:rsidRDefault="00FE0AFD" w:rsidP="00FE0AFD">
            <w:pPr>
              <w:jc w:val="center"/>
              <w:rPr>
                <w:rFonts w:ascii="Times New Roman" w:eastAsia="Times New Roman" w:hAnsi="Times New Roman" w:cs="Times New Roman"/>
                <w:sz w:val="16"/>
                <w:szCs w:val="16"/>
              </w:rPr>
            </w:pPr>
          </w:p>
          <w:p w14:paraId="66781806" w14:textId="521F4A8D"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Cancer</w:t>
            </w:r>
            <w:r>
              <w:rPr>
                <w:rFonts w:ascii="Times New Roman" w:eastAsia="Times New Roman" w:hAnsi="Times New Roman" w:cs="Times New Roman"/>
                <w:sz w:val="16"/>
                <w:szCs w:val="16"/>
              </w:rPr>
              <w:br/>
            </w:r>
          </w:p>
        </w:tc>
        <w:tc>
          <w:tcPr>
            <w:tcW w:w="1359" w:type="dxa"/>
          </w:tcPr>
          <w:p w14:paraId="5B66E292" w14:textId="77777777" w:rsidR="00FE0AFD" w:rsidRDefault="00FE0AFD" w:rsidP="00FE0AFD">
            <w:pPr>
              <w:jc w:val="center"/>
              <w:rPr>
                <w:rFonts w:ascii="Times New Roman" w:eastAsia="Times New Roman" w:hAnsi="Times New Roman" w:cs="Times New Roman"/>
                <w:sz w:val="16"/>
                <w:szCs w:val="16"/>
              </w:rPr>
            </w:pPr>
          </w:p>
          <w:p w14:paraId="7CA5A41D" w14:textId="150EEB82"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6</w:t>
            </w:r>
          </w:p>
        </w:tc>
      </w:tr>
      <w:tr w:rsidR="00FE0AFD" w:rsidRPr="001B0994" w14:paraId="66BC142B" w14:textId="33AA8306" w:rsidTr="00A42269">
        <w:tc>
          <w:tcPr>
            <w:tcW w:w="2438" w:type="dxa"/>
          </w:tcPr>
          <w:p w14:paraId="00C2BBA8"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Peltonen &amp; Kangaslampi (2019)</w:t>
            </w:r>
          </w:p>
          <w:p w14:paraId="49A5BC1A"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TF-CBT (7-10 sessions, 90 min.)</w:t>
            </w:r>
          </w:p>
          <w:p w14:paraId="762E0164" w14:textId="48AD4780"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ACC/TAU</w:t>
            </w:r>
            <w:r w:rsidRPr="001B0994">
              <w:rPr>
                <w:rFonts w:ascii="Times New Roman" w:eastAsia="Times New Roman" w:hAnsi="Times New Roman" w:cs="Times New Roman"/>
                <w:sz w:val="16"/>
                <w:szCs w:val="16"/>
              </w:rPr>
              <w:t xml:space="preserve"> (n.r., 45-90 min.)</w:t>
            </w:r>
            <w:r w:rsidRPr="001B0994">
              <w:rPr>
                <w:rFonts w:ascii="Times New Roman" w:eastAsia="Times New Roman" w:hAnsi="Times New Roman" w:cs="Times New Roman"/>
                <w:sz w:val="16"/>
                <w:szCs w:val="16"/>
              </w:rPr>
              <w:br/>
            </w:r>
          </w:p>
        </w:tc>
        <w:tc>
          <w:tcPr>
            <w:tcW w:w="551" w:type="dxa"/>
          </w:tcPr>
          <w:p w14:paraId="5DF85DBA" w14:textId="77777777" w:rsidR="00FE0AFD" w:rsidRPr="001B0994" w:rsidRDefault="00FE0AFD" w:rsidP="00FE0AFD">
            <w:pPr>
              <w:jc w:val="center"/>
              <w:rPr>
                <w:rFonts w:ascii="Times New Roman" w:eastAsia="Times New Roman" w:hAnsi="Times New Roman" w:cs="Times New Roman"/>
                <w:sz w:val="16"/>
                <w:szCs w:val="16"/>
              </w:rPr>
            </w:pPr>
          </w:p>
          <w:p w14:paraId="1C3080E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29</w:t>
            </w:r>
          </w:p>
          <w:p w14:paraId="0BCE4A6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21</w:t>
            </w:r>
          </w:p>
        </w:tc>
        <w:tc>
          <w:tcPr>
            <w:tcW w:w="1360" w:type="dxa"/>
          </w:tcPr>
          <w:p w14:paraId="0C5F29D0" w14:textId="77777777" w:rsidR="00FE0AFD" w:rsidRPr="001B0994" w:rsidRDefault="00FE0AFD" w:rsidP="00FE0AFD">
            <w:pPr>
              <w:jc w:val="center"/>
              <w:rPr>
                <w:rFonts w:ascii="Times New Roman" w:eastAsia="Times New Roman" w:hAnsi="Times New Roman" w:cs="Times New Roman"/>
                <w:sz w:val="16"/>
                <w:szCs w:val="16"/>
              </w:rPr>
            </w:pPr>
          </w:p>
          <w:p w14:paraId="6F968B98" w14:textId="39D3C41D"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NET (individual)</w:t>
            </w:r>
          </w:p>
        </w:tc>
        <w:tc>
          <w:tcPr>
            <w:tcW w:w="1090" w:type="dxa"/>
          </w:tcPr>
          <w:p w14:paraId="7D76320A" w14:textId="77777777" w:rsidR="00FE0AFD" w:rsidRPr="001B0994" w:rsidRDefault="00FE0AFD" w:rsidP="00FE0AFD">
            <w:pPr>
              <w:jc w:val="center"/>
              <w:rPr>
                <w:rFonts w:ascii="Times New Roman" w:eastAsia="Times New Roman" w:hAnsi="Times New Roman" w:cs="Times New Roman"/>
                <w:sz w:val="16"/>
                <w:szCs w:val="16"/>
              </w:rPr>
            </w:pPr>
          </w:p>
          <w:p w14:paraId="3A6A922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Finland</w:t>
            </w:r>
          </w:p>
        </w:tc>
        <w:tc>
          <w:tcPr>
            <w:tcW w:w="1090" w:type="dxa"/>
          </w:tcPr>
          <w:p w14:paraId="2575F15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n.a.</w:t>
            </w:r>
          </w:p>
          <w:p w14:paraId="38B90E5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(13.24)</w:t>
            </w:r>
          </w:p>
        </w:tc>
        <w:tc>
          <w:tcPr>
            <w:tcW w:w="1224" w:type="dxa"/>
          </w:tcPr>
          <w:p w14:paraId="2E672699" w14:textId="77777777" w:rsidR="00FE0AFD" w:rsidRPr="001B0994" w:rsidRDefault="00FE0AFD" w:rsidP="00FE0AFD">
            <w:pPr>
              <w:jc w:val="center"/>
              <w:rPr>
                <w:rFonts w:ascii="Times New Roman" w:eastAsia="Times New Roman" w:hAnsi="Times New Roman" w:cs="Times New Roman"/>
                <w:sz w:val="16"/>
                <w:szCs w:val="16"/>
              </w:rPr>
            </w:pPr>
          </w:p>
          <w:p w14:paraId="4640880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42.00</w:t>
            </w:r>
          </w:p>
        </w:tc>
        <w:tc>
          <w:tcPr>
            <w:tcW w:w="1495" w:type="dxa"/>
          </w:tcPr>
          <w:p w14:paraId="34AE990E" w14:textId="77777777" w:rsidR="00FE0AFD" w:rsidRPr="001B0994" w:rsidRDefault="00FE0AFD" w:rsidP="00FE0AFD">
            <w:pPr>
              <w:jc w:val="center"/>
              <w:rPr>
                <w:rFonts w:ascii="Times New Roman" w:eastAsia="Times New Roman" w:hAnsi="Times New Roman" w:cs="Times New Roman"/>
                <w:sz w:val="16"/>
                <w:szCs w:val="16"/>
              </w:rPr>
            </w:pPr>
          </w:p>
          <w:p w14:paraId="2932903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13D4726B" w14:textId="77777777" w:rsidR="00FE0AFD" w:rsidRPr="001B0994" w:rsidRDefault="00FE0AFD" w:rsidP="00FE0AFD">
            <w:pPr>
              <w:jc w:val="center"/>
              <w:rPr>
                <w:rFonts w:ascii="Times New Roman" w:eastAsia="Times New Roman" w:hAnsi="Times New Roman" w:cs="Times New Roman"/>
                <w:sz w:val="16"/>
                <w:szCs w:val="16"/>
              </w:rPr>
            </w:pPr>
          </w:p>
          <w:p w14:paraId="583628D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CRIES</w:t>
            </w:r>
          </w:p>
        </w:tc>
        <w:tc>
          <w:tcPr>
            <w:tcW w:w="1090" w:type="dxa"/>
          </w:tcPr>
          <w:p w14:paraId="1162DA08" w14:textId="77777777" w:rsidR="00FE0AFD" w:rsidRPr="001B0994" w:rsidRDefault="00FE0AFD" w:rsidP="00FE0AFD">
            <w:pPr>
              <w:jc w:val="center"/>
              <w:rPr>
                <w:rFonts w:ascii="Times New Roman" w:eastAsia="Times New Roman" w:hAnsi="Times New Roman" w:cs="Times New Roman"/>
                <w:sz w:val="16"/>
                <w:szCs w:val="16"/>
              </w:rPr>
            </w:pPr>
          </w:p>
          <w:p w14:paraId="18532F8A"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4A537150" w14:textId="77777777" w:rsidR="00FE0AFD" w:rsidRPr="00C656FC" w:rsidRDefault="00FE0AFD" w:rsidP="00FE0AFD">
            <w:pPr>
              <w:jc w:val="center"/>
              <w:rPr>
                <w:rFonts w:ascii="Times New Roman" w:eastAsia="Times New Roman" w:hAnsi="Times New Roman" w:cs="Times New Roman"/>
                <w:sz w:val="16"/>
                <w:szCs w:val="16"/>
                <w:lang w:val="en-GB"/>
              </w:rPr>
            </w:pPr>
          </w:p>
          <w:p w14:paraId="7E2EDC08" w14:textId="157BE5E8"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786DA65A" w14:textId="77777777" w:rsidR="00FE0AFD" w:rsidRDefault="00FE0AFD" w:rsidP="00FE0AFD">
            <w:pPr>
              <w:jc w:val="center"/>
              <w:rPr>
                <w:rFonts w:ascii="Times New Roman" w:eastAsia="Times New Roman" w:hAnsi="Times New Roman" w:cs="Times New Roman"/>
                <w:sz w:val="16"/>
                <w:szCs w:val="16"/>
              </w:rPr>
            </w:pPr>
          </w:p>
          <w:p w14:paraId="09964A2B" w14:textId="2193B984" w:rsidR="00FE0AFD" w:rsidRPr="00C656FC" w:rsidRDefault="00FE0AFD" w:rsidP="00FE0AFD">
            <w:pPr>
              <w:jc w:val="center"/>
              <w:rPr>
                <w:rFonts w:eastAsia="Times New Roman"/>
                <w:sz w:val="16"/>
                <w:szCs w:val="16"/>
                <w:lang w:val="en-GB"/>
              </w:rPr>
            </w:pPr>
            <w:r w:rsidRPr="007744EB">
              <w:rPr>
                <w:rFonts w:ascii="Times New Roman" w:eastAsia="Times New Roman" w:hAnsi="Times New Roman" w:cs="Times New Roman"/>
                <w:sz w:val="16"/>
                <w:szCs w:val="16"/>
              </w:rPr>
              <w:t>4</w:t>
            </w:r>
          </w:p>
        </w:tc>
      </w:tr>
      <w:tr w:rsidR="00FE0AFD" w:rsidRPr="001B0994" w14:paraId="7527FF0C" w14:textId="2A048DEA"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585E99CD"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Pityaratstian et al. (2015)</w:t>
            </w:r>
          </w:p>
          <w:p w14:paraId="403F21B1"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(3 sessions, 120 min.)</w:t>
            </w:r>
          </w:p>
          <w:p w14:paraId="50FC636F" w14:textId="28455FA0"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PCC/WL</w:t>
            </w:r>
            <w:r w:rsidRPr="001B0994">
              <w:rPr>
                <w:rFonts w:ascii="Times New Roman" w:eastAsia="Times New Roman" w:hAnsi="Times New Roman" w:cs="Times New Roman"/>
                <w:sz w:val="16"/>
                <w:szCs w:val="16"/>
                <w:lang w:val="en-US"/>
              </w:rPr>
              <w:br/>
            </w:r>
          </w:p>
        </w:tc>
        <w:tc>
          <w:tcPr>
            <w:tcW w:w="551" w:type="dxa"/>
          </w:tcPr>
          <w:p w14:paraId="7D7F74E2" w14:textId="77777777" w:rsidR="00FE0AFD" w:rsidRPr="001B0994" w:rsidRDefault="00FE0AFD" w:rsidP="00FE0AFD">
            <w:pPr>
              <w:jc w:val="center"/>
              <w:rPr>
                <w:rFonts w:ascii="Times New Roman" w:eastAsia="Times New Roman" w:hAnsi="Times New Roman" w:cs="Times New Roman"/>
                <w:sz w:val="16"/>
                <w:szCs w:val="16"/>
                <w:lang w:val="en-US"/>
              </w:rPr>
            </w:pPr>
          </w:p>
          <w:p w14:paraId="1DB400F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18</w:t>
            </w:r>
          </w:p>
          <w:p w14:paraId="1D957E6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18</w:t>
            </w:r>
          </w:p>
        </w:tc>
        <w:tc>
          <w:tcPr>
            <w:tcW w:w="1360" w:type="dxa"/>
          </w:tcPr>
          <w:p w14:paraId="0C17652E" w14:textId="77777777" w:rsidR="00FE0AFD" w:rsidRPr="001B0994" w:rsidRDefault="00FE0AFD" w:rsidP="00FE0AFD">
            <w:pPr>
              <w:jc w:val="center"/>
              <w:rPr>
                <w:rFonts w:ascii="Times New Roman" w:eastAsia="Times New Roman" w:hAnsi="Times New Roman" w:cs="Times New Roman"/>
                <w:sz w:val="16"/>
                <w:szCs w:val="16"/>
              </w:rPr>
            </w:pPr>
          </w:p>
          <w:p w14:paraId="7891449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TF-CBT</w:t>
            </w:r>
          </w:p>
          <w:p w14:paraId="78022FF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(group)</w:t>
            </w:r>
          </w:p>
          <w:p w14:paraId="5D278244"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4FBD61FD" w14:textId="77777777" w:rsidR="00FE0AFD" w:rsidRPr="001B0994" w:rsidRDefault="00FE0AFD" w:rsidP="00FE0AFD">
            <w:pPr>
              <w:jc w:val="center"/>
              <w:rPr>
                <w:rFonts w:ascii="Times New Roman" w:eastAsia="Times New Roman" w:hAnsi="Times New Roman" w:cs="Times New Roman"/>
                <w:sz w:val="16"/>
                <w:szCs w:val="16"/>
              </w:rPr>
            </w:pPr>
          </w:p>
          <w:p w14:paraId="2F65075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Thailand</w:t>
            </w:r>
          </w:p>
        </w:tc>
        <w:tc>
          <w:tcPr>
            <w:tcW w:w="1090" w:type="dxa"/>
          </w:tcPr>
          <w:p w14:paraId="51D78C0A" w14:textId="77777777" w:rsidR="00FE0AFD" w:rsidRPr="001B0994" w:rsidRDefault="00FE0AFD" w:rsidP="00FE0AFD">
            <w:pPr>
              <w:jc w:val="center"/>
              <w:rPr>
                <w:rFonts w:ascii="Times New Roman" w:eastAsia="Times New Roman" w:hAnsi="Times New Roman" w:cs="Times New Roman"/>
                <w:sz w:val="16"/>
                <w:szCs w:val="16"/>
              </w:rPr>
            </w:pPr>
          </w:p>
          <w:p w14:paraId="55244A0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10-15</w:t>
            </w:r>
          </w:p>
          <w:p w14:paraId="6C37D13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(12.3)</w:t>
            </w:r>
          </w:p>
          <w:p w14:paraId="346133EC"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1011A699" w14:textId="77777777" w:rsidR="00FE0AFD" w:rsidRPr="001B0994" w:rsidRDefault="00FE0AFD" w:rsidP="00FE0AFD">
            <w:pPr>
              <w:jc w:val="center"/>
              <w:rPr>
                <w:rFonts w:ascii="Times New Roman" w:eastAsia="Times New Roman" w:hAnsi="Times New Roman" w:cs="Times New Roman"/>
                <w:sz w:val="16"/>
                <w:szCs w:val="16"/>
              </w:rPr>
            </w:pPr>
          </w:p>
          <w:p w14:paraId="1031087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72.22</w:t>
            </w:r>
          </w:p>
        </w:tc>
        <w:tc>
          <w:tcPr>
            <w:tcW w:w="1495" w:type="dxa"/>
          </w:tcPr>
          <w:p w14:paraId="441E5848" w14:textId="77777777" w:rsidR="00FE0AFD" w:rsidRPr="001B0994" w:rsidRDefault="00FE0AFD" w:rsidP="00FE0AFD">
            <w:pPr>
              <w:jc w:val="center"/>
              <w:rPr>
                <w:rFonts w:ascii="Times New Roman" w:eastAsia="Times New Roman" w:hAnsi="Times New Roman" w:cs="Times New Roman"/>
                <w:sz w:val="16"/>
                <w:szCs w:val="16"/>
              </w:rPr>
            </w:pPr>
          </w:p>
          <w:p w14:paraId="5B2D8B96" w14:textId="5D424F39"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w:t>
            </w:r>
            <w:r>
              <w:rPr>
                <w:rFonts w:ascii="Times New Roman" w:eastAsia="Times New Roman" w:hAnsi="Times New Roman" w:cs="Times New Roman"/>
                <w:sz w:val="16"/>
                <w:szCs w:val="16"/>
              </w:rPr>
              <w:t>UCLA PTSD-RI</w:t>
            </w:r>
            <w:r w:rsidRPr="001B0994">
              <w:rPr>
                <w:rFonts w:ascii="Times New Roman" w:eastAsia="Times New Roman" w:hAnsi="Times New Roman" w:cs="Times New Roman"/>
                <w:sz w:val="16"/>
                <w:szCs w:val="16"/>
              </w:rPr>
              <w:t>)</w:t>
            </w:r>
          </w:p>
        </w:tc>
        <w:tc>
          <w:tcPr>
            <w:tcW w:w="1090" w:type="dxa"/>
          </w:tcPr>
          <w:p w14:paraId="7D50D3A1" w14:textId="77777777" w:rsidR="00FE0AFD" w:rsidRPr="001B0994" w:rsidRDefault="00FE0AFD" w:rsidP="00FE0AFD">
            <w:pPr>
              <w:jc w:val="center"/>
              <w:rPr>
                <w:rFonts w:ascii="Times New Roman" w:eastAsia="Times New Roman" w:hAnsi="Times New Roman" w:cs="Times New Roman"/>
                <w:sz w:val="16"/>
                <w:szCs w:val="16"/>
              </w:rPr>
            </w:pPr>
          </w:p>
          <w:p w14:paraId="20D3B509" w14:textId="3C788F29"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UCLA PTSD-RI</w:t>
            </w:r>
          </w:p>
        </w:tc>
        <w:tc>
          <w:tcPr>
            <w:tcW w:w="1090" w:type="dxa"/>
          </w:tcPr>
          <w:p w14:paraId="78883B7F" w14:textId="77777777" w:rsidR="00FE0AFD" w:rsidRPr="001B0994" w:rsidRDefault="00FE0AFD" w:rsidP="00FE0AFD">
            <w:pPr>
              <w:jc w:val="center"/>
              <w:rPr>
                <w:rFonts w:ascii="Times New Roman" w:eastAsia="Times New Roman" w:hAnsi="Times New Roman" w:cs="Times New Roman"/>
                <w:sz w:val="16"/>
                <w:szCs w:val="16"/>
              </w:rPr>
            </w:pPr>
          </w:p>
          <w:p w14:paraId="1D5F727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71B73ED5" w14:textId="77777777" w:rsidR="00FE0AFD" w:rsidRPr="001B0994" w:rsidRDefault="00FE0AFD" w:rsidP="00FE0AFD">
            <w:pPr>
              <w:jc w:val="center"/>
              <w:rPr>
                <w:rFonts w:ascii="Times New Roman" w:eastAsia="Times New Roman" w:hAnsi="Times New Roman" w:cs="Times New Roman"/>
                <w:sz w:val="16"/>
                <w:szCs w:val="16"/>
              </w:rPr>
            </w:pPr>
          </w:p>
          <w:p w14:paraId="1DF25808" w14:textId="39AEBD89"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Tsunami</w:t>
            </w:r>
            <w:r>
              <w:rPr>
                <w:rFonts w:ascii="Times New Roman" w:eastAsia="Times New Roman" w:hAnsi="Times New Roman" w:cs="Times New Roman"/>
                <w:sz w:val="16"/>
                <w:szCs w:val="16"/>
              </w:rPr>
              <w:br/>
            </w:r>
          </w:p>
        </w:tc>
        <w:tc>
          <w:tcPr>
            <w:tcW w:w="1359" w:type="dxa"/>
          </w:tcPr>
          <w:p w14:paraId="3B40C94E" w14:textId="77777777" w:rsidR="00FE0AFD" w:rsidRDefault="00FE0AFD" w:rsidP="00FE0AFD">
            <w:pPr>
              <w:jc w:val="center"/>
              <w:rPr>
                <w:rFonts w:ascii="Times New Roman" w:eastAsia="Times New Roman" w:hAnsi="Times New Roman" w:cs="Times New Roman"/>
                <w:sz w:val="16"/>
                <w:szCs w:val="16"/>
                <w:lang w:val="en-US"/>
              </w:rPr>
            </w:pPr>
          </w:p>
          <w:p w14:paraId="7864AFED" w14:textId="3F7792B2"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4</w:t>
            </w:r>
          </w:p>
        </w:tc>
      </w:tr>
      <w:tr w:rsidR="00FE0AFD" w:rsidRPr="001B0994" w14:paraId="324337BD" w14:textId="20376478" w:rsidTr="00A42269">
        <w:tc>
          <w:tcPr>
            <w:tcW w:w="2438" w:type="dxa"/>
          </w:tcPr>
          <w:p w14:paraId="1A706EE4"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Roque-Lopez et al. (2021)</w:t>
            </w:r>
          </w:p>
          <w:p w14:paraId="665ADA4C" w14:textId="68185C7B"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MDT</w:t>
            </w:r>
            <w:r w:rsidRPr="001B0994">
              <w:rPr>
                <w:rFonts w:ascii="Times New Roman" w:eastAsia="Times New Roman" w:hAnsi="Times New Roman" w:cs="Times New Roman"/>
                <w:sz w:val="16"/>
                <w:szCs w:val="16"/>
                <w:lang w:val="en-US"/>
              </w:rPr>
              <w:t xml:space="preserve"> (seven days</w:t>
            </w:r>
            <w:r>
              <w:rPr>
                <w:rFonts w:ascii="Times New Roman" w:eastAsia="Times New Roman" w:hAnsi="Times New Roman" w:cs="Times New Roman"/>
                <w:sz w:val="16"/>
                <w:szCs w:val="16"/>
                <w:lang w:val="en-US"/>
              </w:rPr>
              <w:t>, 1-week intensive program</w:t>
            </w:r>
            <w:r w:rsidRPr="001B0994">
              <w:rPr>
                <w:rFonts w:ascii="Times New Roman" w:eastAsia="Times New Roman" w:hAnsi="Times New Roman" w:cs="Times New Roman"/>
                <w:sz w:val="16"/>
                <w:szCs w:val="16"/>
                <w:lang w:val="en-US"/>
              </w:rPr>
              <w:t>)</w:t>
            </w:r>
          </w:p>
          <w:p w14:paraId="46757BA9" w14:textId="2F362D54"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ACC/TAU</w:t>
            </w:r>
            <w:r w:rsidRPr="001B0994">
              <w:rPr>
                <w:rFonts w:ascii="Times New Roman" w:eastAsia="Times New Roman" w:hAnsi="Times New Roman" w:cs="Times New Roman"/>
                <w:sz w:val="16"/>
                <w:szCs w:val="16"/>
                <w:lang w:val="en-US"/>
              </w:rPr>
              <w:t xml:space="preserve"> (seven days)</w:t>
            </w:r>
          </w:p>
        </w:tc>
        <w:tc>
          <w:tcPr>
            <w:tcW w:w="551" w:type="dxa"/>
          </w:tcPr>
          <w:p w14:paraId="2415EB5F" w14:textId="77777777" w:rsidR="00FE0AFD" w:rsidRPr="001B0994" w:rsidRDefault="00FE0AFD" w:rsidP="00FE0AFD">
            <w:pPr>
              <w:jc w:val="center"/>
              <w:rPr>
                <w:rFonts w:ascii="Times New Roman" w:eastAsia="Times New Roman" w:hAnsi="Times New Roman" w:cs="Times New Roman"/>
                <w:sz w:val="16"/>
                <w:szCs w:val="16"/>
                <w:lang w:val="en-US"/>
              </w:rPr>
            </w:pPr>
          </w:p>
          <w:p w14:paraId="77F36158" w14:textId="52FFDC47" w:rsidR="00FE0AFD" w:rsidRPr="001B0994" w:rsidRDefault="002E0A4A"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p w14:paraId="4EEA51E6" w14:textId="744779C1" w:rsidR="00FE0AFD" w:rsidRPr="001B0994" w:rsidRDefault="002E0A4A"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bookmarkStart w:id="83" w:name="_GoBack"/>
            <w:bookmarkEnd w:id="83"/>
          </w:p>
        </w:tc>
        <w:tc>
          <w:tcPr>
            <w:tcW w:w="1360" w:type="dxa"/>
          </w:tcPr>
          <w:p w14:paraId="7B94ED1C" w14:textId="77777777" w:rsidR="00FE0AFD" w:rsidRPr="001B0994" w:rsidRDefault="00FE0AFD" w:rsidP="00FE0AFD">
            <w:pPr>
              <w:jc w:val="center"/>
              <w:rPr>
                <w:rFonts w:ascii="Times New Roman" w:eastAsia="Times New Roman" w:hAnsi="Times New Roman" w:cs="Times New Roman"/>
                <w:sz w:val="16"/>
                <w:szCs w:val="16"/>
                <w:lang w:val="en-US"/>
              </w:rPr>
            </w:pPr>
          </w:p>
          <w:p w14:paraId="1B595724" w14:textId="77777777" w:rsidR="00FE0AFD" w:rsidRPr="00662E4E" w:rsidRDefault="00FE0AFD" w:rsidP="00FE0AFD">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I</w:t>
            </w:r>
            <w:r w:rsidRPr="00662E4E">
              <w:rPr>
                <w:rFonts w:ascii="Times New Roman" w:eastAsia="Times New Roman" w:hAnsi="Times New Roman" w:cs="Times New Roman"/>
                <w:sz w:val="16"/>
                <w:szCs w:val="16"/>
                <w:lang w:val="en-US"/>
              </w:rPr>
              <w:t>ntensive multimodal group</w:t>
            </w:r>
          </w:p>
          <w:p w14:paraId="4D70BF3E" w14:textId="77777777" w:rsidR="00FE0AFD" w:rsidRDefault="00FE0AFD" w:rsidP="00FE0AFD">
            <w:pPr>
              <w:jc w:val="center"/>
              <w:rPr>
                <w:rFonts w:ascii="Times New Roman" w:eastAsia="Times New Roman" w:hAnsi="Times New Roman" w:cs="Times New Roman"/>
                <w:sz w:val="16"/>
                <w:szCs w:val="16"/>
                <w:lang w:val="en-US"/>
              </w:rPr>
            </w:pPr>
            <w:r w:rsidRPr="00662E4E">
              <w:rPr>
                <w:rFonts w:ascii="Times New Roman" w:eastAsia="Times New Roman" w:hAnsi="Times New Roman" w:cs="Times New Roman"/>
                <w:sz w:val="16"/>
                <w:szCs w:val="16"/>
                <w:lang w:val="en-US"/>
              </w:rPr>
              <w:t xml:space="preserve">program </w:t>
            </w:r>
            <w:r>
              <w:rPr>
                <w:rFonts w:ascii="Times New Roman" w:eastAsia="Times New Roman" w:hAnsi="Times New Roman" w:cs="Times New Roman"/>
                <w:sz w:val="16"/>
                <w:szCs w:val="16"/>
                <w:lang w:val="en-US"/>
              </w:rPr>
              <w:br/>
            </w:r>
            <w:r w:rsidRPr="001B0994">
              <w:rPr>
                <w:rFonts w:ascii="Times New Roman" w:eastAsia="Times New Roman" w:hAnsi="Times New Roman" w:cs="Times New Roman"/>
                <w:sz w:val="16"/>
                <w:szCs w:val="16"/>
                <w:lang w:val="en-US"/>
              </w:rPr>
              <w:t>(group)</w:t>
            </w:r>
          </w:p>
          <w:p w14:paraId="62361017" w14:textId="06F8384F"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4F141D8B" w14:textId="77777777" w:rsidR="00FE0AFD" w:rsidRPr="001B0994" w:rsidRDefault="00FE0AFD" w:rsidP="00FE0AFD">
            <w:pPr>
              <w:jc w:val="center"/>
              <w:rPr>
                <w:rFonts w:ascii="Times New Roman" w:eastAsia="Times New Roman" w:hAnsi="Times New Roman" w:cs="Times New Roman"/>
                <w:sz w:val="16"/>
                <w:szCs w:val="16"/>
                <w:lang w:val="en-US"/>
              </w:rPr>
            </w:pPr>
          </w:p>
          <w:p w14:paraId="51BE398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Colombia</w:t>
            </w:r>
          </w:p>
        </w:tc>
        <w:tc>
          <w:tcPr>
            <w:tcW w:w="1090" w:type="dxa"/>
          </w:tcPr>
          <w:p w14:paraId="09B10C2B" w14:textId="77777777" w:rsidR="00FE0AFD" w:rsidRPr="001B0994" w:rsidRDefault="00FE0AFD" w:rsidP="00FE0AFD">
            <w:pPr>
              <w:jc w:val="center"/>
              <w:rPr>
                <w:rFonts w:ascii="Times New Roman" w:eastAsia="Times New Roman" w:hAnsi="Times New Roman" w:cs="Times New Roman"/>
                <w:sz w:val="16"/>
                <w:szCs w:val="16"/>
              </w:rPr>
            </w:pPr>
          </w:p>
          <w:p w14:paraId="682C7C3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13-16</w:t>
            </w:r>
          </w:p>
          <w:p w14:paraId="0DA6962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(14.05)</w:t>
            </w:r>
          </w:p>
        </w:tc>
        <w:tc>
          <w:tcPr>
            <w:tcW w:w="1224" w:type="dxa"/>
          </w:tcPr>
          <w:p w14:paraId="4ADB7B9C" w14:textId="77777777" w:rsidR="00FE0AFD" w:rsidRPr="001B0994" w:rsidRDefault="00FE0AFD" w:rsidP="00FE0AFD">
            <w:pPr>
              <w:jc w:val="center"/>
              <w:rPr>
                <w:rFonts w:ascii="Times New Roman" w:eastAsia="Times New Roman" w:hAnsi="Times New Roman" w:cs="Times New Roman"/>
                <w:sz w:val="16"/>
                <w:szCs w:val="16"/>
              </w:rPr>
            </w:pPr>
          </w:p>
          <w:p w14:paraId="6121EBE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w:t>
            </w:r>
          </w:p>
        </w:tc>
        <w:tc>
          <w:tcPr>
            <w:tcW w:w="1495" w:type="dxa"/>
          </w:tcPr>
          <w:p w14:paraId="6D64141F" w14:textId="77777777" w:rsidR="00FE0AFD" w:rsidRPr="001B0994" w:rsidRDefault="00FE0AFD" w:rsidP="00FE0AFD">
            <w:pPr>
              <w:jc w:val="center"/>
              <w:rPr>
                <w:rFonts w:ascii="Times New Roman" w:eastAsia="Times New Roman" w:hAnsi="Times New Roman" w:cs="Times New Roman"/>
                <w:sz w:val="16"/>
                <w:szCs w:val="16"/>
              </w:rPr>
            </w:pPr>
          </w:p>
          <w:p w14:paraId="3364D83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3EC829B9" w14:textId="77777777" w:rsidR="00FE0AFD" w:rsidRPr="001B0994" w:rsidRDefault="00FE0AFD" w:rsidP="00FE0AFD">
            <w:pPr>
              <w:jc w:val="center"/>
              <w:rPr>
                <w:rFonts w:ascii="Times New Roman" w:eastAsia="Times New Roman" w:hAnsi="Times New Roman" w:cs="Times New Roman"/>
                <w:sz w:val="16"/>
                <w:szCs w:val="16"/>
              </w:rPr>
            </w:pPr>
          </w:p>
          <w:p w14:paraId="1FF5735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SPRINT</w:t>
            </w:r>
          </w:p>
        </w:tc>
        <w:tc>
          <w:tcPr>
            <w:tcW w:w="1090" w:type="dxa"/>
          </w:tcPr>
          <w:p w14:paraId="6DDE370F" w14:textId="77777777" w:rsidR="00FE0AFD" w:rsidRPr="001B0994" w:rsidRDefault="00FE0AFD" w:rsidP="00FE0AFD">
            <w:pPr>
              <w:jc w:val="center"/>
              <w:rPr>
                <w:rFonts w:ascii="Times New Roman" w:eastAsia="Times New Roman" w:hAnsi="Times New Roman" w:cs="Times New Roman"/>
                <w:sz w:val="16"/>
                <w:szCs w:val="16"/>
              </w:rPr>
            </w:pPr>
          </w:p>
          <w:p w14:paraId="00F32441"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Compl.</w:t>
            </w:r>
          </w:p>
        </w:tc>
        <w:tc>
          <w:tcPr>
            <w:tcW w:w="1359" w:type="dxa"/>
          </w:tcPr>
          <w:p w14:paraId="0AC27103" w14:textId="77777777" w:rsidR="00FE0AFD" w:rsidRPr="001B0994" w:rsidRDefault="00FE0AFD" w:rsidP="00FE0AFD">
            <w:pPr>
              <w:jc w:val="center"/>
              <w:rPr>
                <w:rFonts w:ascii="Times New Roman" w:eastAsia="Times New Roman" w:hAnsi="Times New Roman" w:cs="Times New Roman"/>
                <w:sz w:val="16"/>
                <w:szCs w:val="16"/>
                <w:lang w:val="en-US"/>
              </w:rPr>
            </w:pPr>
          </w:p>
          <w:p w14:paraId="607637B0" w14:textId="16F85977"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Types varied between participants</w:t>
            </w:r>
            <w:r w:rsidRPr="00C656FC">
              <w:rPr>
                <w:rFonts w:ascii="Times New Roman" w:eastAsia="Times New Roman" w:hAnsi="Times New Roman" w:cs="Times New Roman"/>
                <w:sz w:val="16"/>
                <w:szCs w:val="16"/>
                <w:lang w:val="en-GB"/>
              </w:rPr>
              <w:br/>
            </w:r>
          </w:p>
        </w:tc>
        <w:tc>
          <w:tcPr>
            <w:tcW w:w="1359" w:type="dxa"/>
          </w:tcPr>
          <w:p w14:paraId="69439CF0" w14:textId="77777777" w:rsidR="00FE0AFD" w:rsidRDefault="00FE0AFD" w:rsidP="00FE0AFD">
            <w:pPr>
              <w:jc w:val="center"/>
              <w:rPr>
                <w:rFonts w:ascii="Times New Roman" w:eastAsia="Times New Roman" w:hAnsi="Times New Roman" w:cs="Times New Roman"/>
                <w:sz w:val="16"/>
                <w:szCs w:val="16"/>
                <w:lang w:val="en-US"/>
              </w:rPr>
            </w:pPr>
          </w:p>
          <w:p w14:paraId="1B1B0789" w14:textId="61E8A111"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3</w:t>
            </w:r>
          </w:p>
        </w:tc>
      </w:tr>
      <w:tr w:rsidR="00FE0AFD" w:rsidRPr="00C627D0" w14:paraId="2D1601FD" w14:textId="533250A9"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57BE12E5"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Rosner et al. (2019)</w:t>
            </w:r>
          </w:p>
          <w:p w14:paraId="31E7AEBD" w14:textId="77777777"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TF-CBT (30 sessions, 50 min.)</w:t>
            </w:r>
          </w:p>
          <w:p w14:paraId="20275072" w14:textId="2523178B"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PCC/WL</w:t>
            </w:r>
          </w:p>
        </w:tc>
        <w:tc>
          <w:tcPr>
            <w:tcW w:w="551" w:type="dxa"/>
          </w:tcPr>
          <w:p w14:paraId="1F45D957" w14:textId="77777777" w:rsidR="00FE0AFD" w:rsidRPr="00133DE7" w:rsidRDefault="00FE0AFD" w:rsidP="00FE0AFD">
            <w:pPr>
              <w:jc w:val="center"/>
              <w:rPr>
                <w:rFonts w:ascii="Times New Roman" w:eastAsia="Times New Roman" w:hAnsi="Times New Roman" w:cs="Times New Roman"/>
                <w:sz w:val="16"/>
                <w:szCs w:val="16"/>
                <w:lang w:val="en-US"/>
              </w:rPr>
            </w:pPr>
          </w:p>
          <w:p w14:paraId="55AFB3B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44</w:t>
            </w:r>
          </w:p>
          <w:p w14:paraId="508EA73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44</w:t>
            </w:r>
          </w:p>
        </w:tc>
        <w:tc>
          <w:tcPr>
            <w:tcW w:w="1360" w:type="dxa"/>
          </w:tcPr>
          <w:p w14:paraId="47BBE44F" w14:textId="77777777" w:rsidR="00FE0AFD" w:rsidRPr="001B0994" w:rsidRDefault="00FE0AFD" w:rsidP="00FE0AFD">
            <w:pPr>
              <w:jc w:val="center"/>
              <w:rPr>
                <w:rFonts w:ascii="Times New Roman" w:eastAsia="Times New Roman" w:hAnsi="Times New Roman" w:cs="Times New Roman"/>
                <w:sz w:val="16"/>
                <w:szCs w:val="16"/>
              </w:rPr>
            </w:pPr>
          </w:p>
          <w:p w14:paraId="58E3290D" w14:textId="0E328D15"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rPr>
              <w:t>D-CPT (individual)</w:t>
            </w:r>
          </w:p>
        </w:tc>
        <w:tc>
          <w:tcPr>
            <w:tcW w:w="1090" w:type="dxa"/>
          </w:tcPr>
          <w:p w14:paraId="1DAAC186" w14:textId="77777777" w:rsidR="00FE0AFD" w:rsidRPr="001B0994" w:rsidRDefault="00FE0AFD" w:rsidP="00FE0AFD">
            <w:pPr>
              <w:jc w:val="center"/>
              <w:rPr>
                <w:rFonts w:ascii="Times New Roman" w:eastAsia="Times New Roman" w:hAnsi="Times New Roman" w:cs="Times New Roman"/>
                <w:sz w:val="16"/>
                <w:szCs w:val="16"/>
              </w:rPr>
            </w:pPr>
          </w:p>
          <w:p w14:paraId="3ACEF77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Germany</w:t>
            </w:r>
          </w:p>
        </w:tc>
        <w:tc>
          <w:tcPr>
            <w:tcW w:w="1090" w:type="dxa"/>
          </w:tcPr>
          <w:p w14:paraId="30F761A6" w14:textId="77777777" w:rsidR="00FE0AFD" w:rsidRPr="001B0994" w:rsidRDefault="00FE0AFD" w:rsidP="00FE0AFD">
            <w:pPr>
              <w:jc w:val="center"/>
              <w:rPr>
                <w:rFonts w:ascii="Times New Roman" w:eastAsia="Times New Roman" w:hAnsi="Times New Roman" w:cs="Times New Roman"/>
                <w:sz w:val="16"/>
                <w:szCs w:val="16"/>
              </w:rPr>
            </w:pPr>
          </w:p>
          <w:p w14:paraId="1D69EE9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14-21</w:t>
            </w:r>
          </w:p>
          <w:p w14:paraId="03F366D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(18.1)</w:t>
            </w:r>
          </w:p>
        </w:tc>
        <w:tc>
          <w:tcPr>
            <w:tcW w:w="1224" w:type="dxa"/>
          </w:tcPr>
          <w:p w14:paraId="2BBDC264" w14:textId="77777777" w:rsidR="00FE0AFD" w:rsidRPr="001B0994" w:rsidRDefault="00FE0AFD" w:rsidP="00FE0AFD">
            <w:pPr>
              <w:jc w:val="center"/>
              <w:rPr>
                <w:rFonts w:ascii="Times New Roman" w:eastAsia="Times New Roman" w:hAnsi="Times New Roman" w:cs="Times New Roman"/>
                <w:sz w:val="16"/>
                <w:szCs w:val="16"/>
              </w:rPr>
            </w:pPr>
          </w:p>
          <w:p w14:paraId="29D7403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85.23</w:t>
            </w:r>
          </w:p>
        </w:tc>
        <w:tc>
          <w:tcPr>
            <w:tcW w:w="1495" w:type="dxa"/>
          </w:tcPr>
          <w:p w14:paraId="41C70ED7" w14:textId="77777777" w:rsidR="00FE0AFD" w:rsidRPr="001B0994" w:rsidRDefault="00FE0AFD" w:rsidP="00FE0AFD">
            <w:pPr>
              <w:jc w:val="center"/>
              <w:rPr>
                <w:rFonts w:ascii="Times New Roman" w:eastAsia="Times New Roman" w:hAnsi="Times New Roman" w:cs="Times New Roman"/>
                <w:sz w:val="16"/>
                <w:szCs w:val="16"/>
              </w:rPr>
            </w:pPr>
          </w:p>
          <w:p w14:paraId="0C9122E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(CAPS-CA)</w:t>
            </w:r>
          </w:p>
        </w:tc>
        <w:tc>
          <w:tcPr>
            <w:tcW w:w="1090" w:type="dxa"/>
          </w:tcPr>
          <w:p w14:paraId="36F5A940" w14:textId="77777777" w:rsidR="00FE0AFD" w:rsidRPr="001B0994" w:rsidRDefault="00FE0AFD" w:rsidP="00FE0AFD">
            <w:pPr>
              <w:jc w:val="center"/>
              <w:rPr>
                <w:rFonts w:ascii="Times New Roman" w:eastAsia="Times New Roman" w:hAnsi="Times New Roman" w:cs="Times New Roman"/>
                <w:sz w:val="16"/>
                <w:szCs w:val="16"/>
              </w:rPr>
            </w:pPr>
          </w:p>
          <w:p w14:paraId="096ADD3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CAPS-CA</w:t>
            </w:r>
          </w:p>
        </w:tc>
        <w:tc>
          <w:tcPr>
            <w:tcW w:w="1090" w:type="dxa"/>
          </w:tcPr>
          <w:p w14:paraId="3ECC2550" w14:textId="77777777" w:rsidR="00FE0AFD" w:rsidRPr="001B0994" w:rsidRDefault="00FE0AFD" w:rsidP="00FE0AFD">
            <w:pPr>
              <w:jc w:val="center"/>
              <w:rPr>
                <w:rFonts w:ascii="Times New Roman" w:eastAsia="Times New Roman" w:hAnsi="Times New Roman" w:cs="Times New Roman"/>
                <w:sz w:val="16"/>
                <w:szCs w:val="16"/>
              </w:rPr>
            </w:pPr>
          </w:p>
          <w:p w14:paraId="38C04488"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4311E069" w14:textId="77777777" w:rsidR="00FE0AFD" w:rsidRPr="001B0994" w:rsidRDefault="00FE0AFD" w:rsidP="00FE0AFD">
            <w:pPr>
              <w:jc w:val="center"/>
              <w:rPr>
                <w:rFonts w:ascii="Times New Roman" w:eastAsia="Times New Roman" w:hAnsi="Times New Roman" w:cs="Times New Roman"/>
                <w:sz w:val="16"/>
                <w:szCs w:val="16"/>
                <w:lang w:val="en-US"/>
              </w:rPr>
            </w:pPr>
          </w:p>
          <w:p w14:paraId="1FDAEF2B" w14:textId="464AA420"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Sexual assault and physical violence</w:t>
            </w:r>
            <w:r>
              <w:rPr>
                <w:rFonts w:ascii="Times New Roman" w:eastAsia="Times New Roman" w:hAnsi="Times New Roman" w:cs="Times New Roman"/>
                <w:sz w:val="16"/>
                <w:szCs w:val="16"/>
                <w:lang w:val="en-US"/>
              </w:rPr>
              <w:br/>
            </w:r>
          </w:p>
        </w:tc>
        <w:tc>
          <w:tcPr>
            <w:tcW w:w="1359" w:type="dxa"/>
          </w:tcPr>
          <w:p w14:paraId="3477E903" w14:textId="77777777" w:rsidR="00FE0AFD" w:rsidRPr="00A06A28" w:rsidRDefault="00FE0AFD" w:rsidP="00FE0AFD">
            <w:pPr>
              <w:jc w:val="center"/>
              <w:rPr>
                <w:rFonts w:ascii="Times New Roman" w:eastAsia="Times New Roman" w:hAnsi="Times New Roman" w:cs="Times New Roman"/>
                <w:sz w:val="16"/>
                <w:szCs w:val="16"/>
                <w:lang w:val="en-GB"/>
              </w:rPr>
            </w:pPr>
          </w:p>
          <w:p w14:paraId="5B1487A2" w14:textId="7732D7C7"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8</w:t>
            </w:r>
          </w:p>
        </w:tc>
      </w:tr>
      <w:tr w:rsidR="00FE0AFD" w:rsidRPr="001B0994" w14:paraId="38EA8946" w14:textId="4DEA6DA9" w:rsidTr="00A42269">
        <w:tc>
          <w:tcPr>
            <w:tcW w:w="2438" w:type="dxa"/>
          </w:tcPr>
          <w:p w14:paraId="405717AF"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Rossouw et al. (2020)</w:t>
            </w:r>
          </w:p>
          <w:p w14:paraId="68346711"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(7-14 sessions, 60 min.)</w:t>
            </w:r>
          </w:p>
          <w:p w14:paraId="3D62F6DB" w14:textId="35FB33C8"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ACC/</w:t>
            </w:r>
            <w:r w:rsidRPr="001B0994">
              <w:rPr>
                <w:rFonts w:ascii="Times New Roman" w:eastAsia="Times New Roman" w:hAnsi="Times New Roman" w:cs="Times New Roman"/>
                <w:sz w:val="16"/>
                <w:szCs w:val="16"/>
                <w:lang w:val="en-US"/>
              </w:rPr>
              <w:t>SC (7-14 sessions, 60 min.)</w:t>
            </w:r>
            <w:r w:rsidRPr="001B0994">
              <w:rPr>
                <w:rFonts w:ascii="Times New Roman" w:eastAsia="Times New Roman" w:hAnsi="Times New Roman" w:cs="Times New Roman"/>
                <w:sz w:val="16"/>
                <w:szCs w:val="16"/>
                <w:lang w:val="en-US"/>
              </w:rPr>
              <w:br/>
            </w:r>
          </w:p>
        </w:tc>
        <w:tc>
          <w:tcPr>
            <w:tcW w:w="551" w:type="dxa"/>
          </w:tcPr>
          <w:p w14:paraId="18A4F6D1" w14:textId="77777777" w:rsidR="00FE0AFD" w:rsidRPr="001B0994" w:rsidRDefault="00FE0AFD" w:rsidP="00FE0AFD">
            <w:pPr>
              <w:jc w:val="center"/>
              <w:rPr>
                <w:rFonts w:ascii="Times New Roman" w:eastAsia="Times New Roman" w:hAnsi="Times New Roman" w:cs="Times New Roman"/>
                <w:sz w:val="16"/>
                <w:szCs w:val="16"/>
                <w:lang w:val="en-US"/>
              </w:rPr>
            </w:pPr>
          </w:p>
          <w:p w14:paraId="0B9D7FC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31</w:t>
            </w:r>
          </w:p>
          <w:p w14:paraId="343CA71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32</w:t>
            </w:r>
          </w:p>
        </w:tc>
        <w:tc>
          <w:tcPr>
            <w:tcW w:w="1360" w:type="dxa"/>
          </w:tcPr>
          <w:p w14:paraId="77A9A6C2" w14:textId="77777777" w:rsidR="00FE0AFD" w:rsidRPr="001B0994" w:rsidRDefault="00FE0AFD" w:rsidP="00FE0AFD">
            <w:pPr>
              <w:jc w:val="center"/>
              <w:rPr>
                <w:rFonts w:ascii="Times New Roman" w:eastAsia="Times New Roman" w:hAnsi="Times New Roman" w:cs="Times New Roman"/>
                <w:sz w:val="16"/>
                <w:szCs w:val="16"/>
              </w:rPr>
            </w:pPr>
          </w:p>
          <w:p w14:paraId="29C86176" w14:textId="426F5969"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PE</w:t>
            </w:r>
            <w:r>
              <w:rPr>
                <w:rFonts w:ascii="Times New Roman" w:eastAsia="Times New Roman" w:hAnsi="Times New Roman" w:cs="Times New Roman"/>
                <w:sz w:val="16"/>
                <w:szCs w:val="16"/>
              </w:rPr>
              <w:br/>
            </w:r>
            <w:r w:rsidRPr="001B0994">
              <w:rPr>
                <w:rFonts w:ascii="Times New Roman" w:eastAsia="Times New Roman" w:hAnsi="Times New Roman" w:cs="Times New Roman"/>
                <w:sz w:val="16"/>
                <w:szCs w:val="16"/>
              </w:rPr>
              <w:t xml:space="preserve"> (individual)</w:t>
            </w:r>
          </w:p>
        </w:tc>
        <w:tc>
          <w:tcPr>
            <w:tcW w:w="1090" w:type="dxa"/>
          </w:tcPr>
          <w:p w14:paraId="074FBFA4" w14:textId="77777777" w:rsidR="00FE0AFD" w:rsidRPr="001B0994" w:rsidRDefault="00FE0AFD" w:rsidP="00FE0AFD">
            <w:pPr>
              <w:jc w:val="center"/>
              <w:rPr>
                <w:rFonts w:ascii="Times New Roman" w:eastAsia="Times New Roman" w:hAnsi="Times New Roman" w:cs="Times New Roman"/>
                <w:sz w:val="16"/>
                <w:szCs w:val="16"/>
              </w:rPr>
            </w:pPr>
          </w:p>
          <w:p w14:paraId="1977ACE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South Africa</w:t>
            </w:r>
          </w:p>
        </w:tc>
        <w:tc>
          <w:tcPr>
            <w:tcW w:w="1090" w:type="dxa"/>
          </w:tcPr>
          <w:p w14:paraId="1F30E7D9" w14:textId="77777777" w:rsidR="00FE0AFD" w:rsidRPr="001B0994" w:rsidRDefault="00FE0AFD" w:rsidP="00FE0AFD">
            <w:pPr>
              <w:jc w:val="center"/>
              <w:rPr>
                <w:rFonts w:ascii="Times New Roman" w:eastAsia="Times New Roman" w:hAnsi="Times New Roman" w:cs="Times New Roman"/>
                <w:sz w:val="16"/>
                <w:szCs w:val="16"/>
              </w:rPr>
            </w:pPr>
          </w:p>
          <w:p w14:paraId="323B1FB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13–18</w:t>
            </w:r>
          </w:p>
          <w:p w14:paraId="213C659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(15.35)</w:t>
            </w:r>
          </w:p>
        </w:tc>
        <w:tc>
          <w:tcPr>
            <w:tcW w:w="1224" w:type="dxa"/>
          </w:tcPr>
          <w:p w14:paraId="2511BE27" w14:textId="77777777" w:rsidR="00FE0AFD" w:rsidRPr="001B0994" w:rsidRDefault="00FE0AFD" w:rsidP="00FE0AFD">
            <w:pPr>
              <w:jc w:val="center"/>
              <w:rPr>
                <w:rFonts w:ascii="Times New Roman" w:eastAsia="Times New Roman" w:hAnsi="Times New Roman" w:cs="Times New Roman"/>
                <w:sz w:val="16"/>
                <w:szCs w:val="16"/>
              </w:rPr>
            </w:pPr>
          </w:p>
          <w:p w14:paraId="34B89A6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87.30</w:t>
            </w:r>
          </w:p>
        </w:tc>
        <w:tc>
          <w:tcPr>
            <w:tcW w:w="1495" w:type="dxa"/>
          </w:tcPr>
          <w:p w14:paraId="2908897C" w14:textId="77777777" w:rsidR="00FE0AFD" w:rsidRPr="001B0994" w:rsidRDefault="00FE0AFD" w:rsidP="00FE0AFD">
            <w:pPr>
              <w:jc w:val="center"/>
              <w:rPr>
                <w:rFonts w:ascii="Times New Roman" w:eastAsia="Times New Roman" w:hAnsi="Times New Roman" w:cs="Times New Roman"/>
                <w:sz w:val="16"/>
                <w:szCs w:val="16"/>
              </w:rPr>
            </w:pPr>
          </w:p>
          <w:p w14:paraId="478F1DA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(MINI-KID)</w:t>
            </w:r>
          </w:p>
        </w:tc>
        <w:tc>
          <w:tcPr>
            <w:tcW w:w="1090" w:type="dxa"/>
          </w:tcPr>
          <w:p w14:paraId="5870A38C" w14:textId="77777777" w:rsidR="00FE0AFD" w:rsidRPr="001B0994" w:rsidRDefault="00FE0AFD" w:rsidP="00FE0AFD">
            <w:pPr>
              <w:jc w:val="center"/>
              <w:rPr>
                <w:rFonts w:ascii="Times New Roman" w:eastAsia="Times New Roman" w:hAnsi="Times New Roman" w:cs="Times New Roman"/>
                <w:sz w:val="16"/>
                <w:szCs w:val="16"/>
              </w:rPr>
            </w:pPr>
          </w:p>
          <w:p w14:paraId="743F079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CPSS-I</w:t>
            </w:r>
          </w:p>
        </w:tc>
        <w:tc>
          <w:tcPr>
            <w:tcW w:w="1090" w:type="dxa"/>
          </w:tcPr>
          <w:p w14:paraId="2FB2F2D1" w14:textId="77777777" w:rsidR="00FE0AFD" w:rsidRPr="001B0994" w:rsidRDefault="00FE0AFD" w:rsidP="00FE0AFD">
            <w:pPr>
              <w:jc w:val="center"/>
              <w:rPr>
                <w:rFonts w:ascii="Times New Roman" w:eastAsia="Times New Roman" w:hAnsi="Times New Roman" w:cs="Times New Roman"/>
                <w:sz w:val="16"/>
                <w:szCs w:val="16"/>
              </w:rPr>
            </w:pPr>
          </w:p>
          <w:p w14:paraId="7F1A056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244F2E12" w14:textId="77777777" w:rsidR="00FE0AFD" w:rsidRPr="00C656FC" w:rsidRDefault="00FE0AFD" w:rsidP="00FE0AFD">
            <w:pPr>
              <w:jc w:val="center"/>
              <w:rPr>
                <w:rFonts w:ascii="Times New Roman" w:eastAsia="Times New Roman" w:hAnsi="Times New Roman" w:cs="Times New Roman"/>
                <w:sz w:val="16"/>
                <w:szCs w:val="16"/>
                <w:lang w:val="en-GB"/>
              </w:rPr>
            </w:pPr>
          </w:p>
          <w:p w14:paraId="0CA72B9A" w14:textId="36F678EE"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Types varied between participants</w:t>
            </w:r>
          </w:p>
          <w:p w14:paraId="04407C3B" w14:textId="77777777" w:rsidR="00FE0AFD" w:rsidRPr="00C656FC" w:rsidRDefault="00FE0AFD" w:rsidP="00FE0AFD">
            <w:pPr>
              <w:jc w:val="center"/>
              <w:rPr>
                <w:rFonts w:ascii="Times New Roman" w:eastAsia="Times New Roman" w:hAnsi="Times New Roman" w:cs="Times New Roman"/>
                <w:sz w:val="16"/>
                <w:szCs w:val="16"/>
                <w:lang w:val="en-GB"/>
              </w:rPr>
            </w:pPr>
          </w:p>
        </w:tc>
        <w:tc>
          <w:tcPr>
            <w:tcW w:w="1359" w:type="dxa"/>
          </w:tcPr>
          <w:p w14:paraId="748CD644" w14:textId="77777777" w:rsidR="00FE0AFD" w:rsidRDefault="00FE0AFD" w:rsidP="00FE0AFD">
            <w:pPr>
              <w:jc w:val="center"/>
              <w:rPr>
                <w:rFonts w:ascii="Times New Roman" w:eastAsia="Times New Roman" w:hAnsi="Times New Roman" w:cs="Times New Roman"/>
                <w:sz w:val="16"/>
                <w:szCs w:val="16"/>
              </w:rPr>
            </w:pPr>
          </w:p>
          <w:p w14:paraId="617FD0B1" w14:textId="5A04DAF9"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8</w:t>
            </w:r>
          </w:p>
        </w:tc>
      </w:tr>
      <w:tr w:rsidR="00FE0AFD" w:rsidRPr="001B0994" w14:paraId="1A220696" w14:textId="37A600E3"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18A111DB"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Ruf et al. (2010)</w:t>
            </w:r>
          </w:p>
          <w:p w14:paraId="7636C6B6" w14:textId="77777777"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TF-CBT (8 sessions, 90-120 min.)</w:t>
            </w:r>
          </w:p>
          <w:p w14:paraId="2E723140" w14:textId="2C64DFF0"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PCC/WL</w:t>
            </w:r>
            <w:r w:rsidRPr="00133DE7">
              <w:rPr>
                <w:rFonts w:ascii="Times New Roman" w:eastAsia="Times New Roman" w:hAnsi="Times New Roman" w:cs="Times New Roman"/>
                <w:sz w:val="16"/>
                <w:szCs w:val="16"/>
                <w:lang w:val="en-US"/>
              </w:rPr>
              <w:br/>
            </w:r>
          </w:p>
        </w:tc>
        <w:tc>
          <w:tcPr>
            <w:tcW w:w="551" w:type="dxa"/>
          </w:tcPr>
          <w:p w14:paraId="6DD824E9" w14:textId="77777777" w:rsidR="00FE0AFD" w:rsidRPr="00133DE7" w:rsidRDefault="00FE0AFD" w:rsidP="00FE0AFD">
            <w:pPr>
              <w:jc w:val="center"/>
              <w:rPr>
                <w:rFonts w:ascii="Times New Roman" w:eastAsia="Times New Roman" w:hAnsi="Times New Roman" w:cs="Times New Roman"/>
                <w:sz w:val="16"/>
                <w:szCs w:val="16"/>
                <w:lang w:val="en-US"/>
              </w:rPr>
            </w:pPr>
          </w:p>
          <w:p w14:paraId="180CF57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w:t>
            </w:r>
          </w:p>
          <w:p w14:paraId="44324CD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w:t>
            </w:r>
          </w:p>
          <w:p w14:paraId="58B9E5A9"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44C5F194" w14:textId="77777777" w:rsidR="00FE0AFD" w:rsidRPr="001B0994" w:rsidRDefault="00FE0AFD" w:rsidP="00FE0AFD">
            <w:pPr>
              <w:jc w:val="center"/>
              <w:rPr>
                <w:rFonts w:ascii="Times New Roman" w:eastAsia="Times New Roman" w:hAnsi="Times New Roman" w:cs="Times New Roman"/>
                <w:sz w:val="16"/>
                <w:szCs w:val="16"/>
              </w:rPr>
            </w:pPr>
          </w:p>
          <w:p w14:paraId="78D18BD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KIDNET</w:t>
            </w:r>
          </w:p>
          <w:p w14:paraId="19EE7F1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p w14:paraId="5E8FEDF1"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52A81D20" w14:textId="77777777" w:rsidR="00FE0AFD" w:rsidRPr="001B0994" w:rsidRDefault="00FE0AFD" w:rsidP="00FE0AFD">
            <w:pPr>
              <w:jc w:val="center"/>
              <w:rPr>
                <w:rFonts w:ascii="Times New Roman" w:eastAsia="Times New Roman" w:hAnsi="Times New Roman" w:cs="Times New Roman"/>
                <w:sz w:val="16"/>
                <w:szCs w:val="16"/>
              </w:rPr>
            </w:pPr>
          </w:p>
          <w:p w14:paraId="1672480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Germany</w:t>
            </w:r>
          </w:p>
          <w:p w14:paraId="394190C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(refugees)</w:t>
            </w:r>
          </w:p>
          <w:p w14:paraId="235CF007"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3F70F111" w14:textId="77777777" w:rsidR="00FE0AFD" w:rsidRPr="001B0994" w:rsidRDefault="00FE0AFD" w:rsidP="00FE0AFD">
            <w:pPr>
              <w:jc w:val="center"/>
              <w:rPr>
                <w:rFonts w:ascii="Times New Roman" w:eastAsia="Times New Roman" w:hAnsi="Times New Roman" w:cs="Times New Roman"/>
                <w:sz w:val="16"/>
                <w:szCs w:val="16"/>
              </w:rPr>
            </w:pPr>
          </w:p>
          <w:p w14:paraId="6ADCFFA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7–16</w:t>
            </w:r>
          </w:p>
          <w:p w14:paraId="3B497C4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(11.5)</w:t>
            </w:r>
          </w:p>
          <w:p w14:paraId="0D31369D"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3408ECD1" w14:textId="77777777" w:rsidR="00FE0AFD" w:rsidRPr="001B0994" w:rsidRDefault="00FE0AFD" w:rsidP="00FE0AFD">
            <w:pPr>
              <w:jc w:val="center"/>
              <w:rPr>
                <w:rFonts w:ascii="Times New Roman" w:eastAsia="Times New Roman" w:hAnsi="Times New Roman" w:cs="Times New Roman"/>
                <w:sz w:val="16"/>
                <w:szCs w:val="16"/>
              </w:rPr>
            </w:pPr>
          </w:p>
          <w:p w14:paraId="5571E83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46.15</w:t>
            </w:r>
          </w:p>
        </w:tc>
        <w:tc>
          <w:tcPr>
            <w:tcW w:w="1495" w:type="dxa"/>
          </w:tcPr>
          <w:p w14:paraId="0DE65B1A" w14:textId="77777777" w:rsidR="00FE0AFD" w:rsidRPr="001B0994" w:rsidRDefault="00FE0AFD" w:rsidP="00FE0AFD">
            <w:pPr>
              <w:jc w:val="center"/>
              <w:rPr>
                <w:rFonts w:ascii="Times New Roman" w:eastAsia="Times New Roman" w:hAnsi="Times New Roman" w:cs="Times New Roman"/>
                <w:sz w:val="16"/>
                <w:szCs w:val="16"/>
              </w:rPr>
            </w:pPr>
          </w:p>
          <w:p w14:paraId="5941B51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(UPID)</w:t>
            </w:r>
          </w:p>
        </w:tc>
        <w:tc>
          <w:tcPr>
            <w:tcW w:w="1090" w:type="dxa"/>
          </w:tcPr>
          <w:p w14:paraId="48CDC3A5" w14:textId="77777777" w:rsidR="00FE0AFD" w:rsidRPr="001B0994" w:rsidRDefault="00FE0AFD" w:rsidP="00FE0AFD">
            <w:pPr>
              <w:jc w:val="center"/>
              <w:rPr>
                <w:rFonts w:ascii="Times New Roman" w:eastAsia="Times New Roman" w:hAnsi="Times New Roman" w:cs="Times New Roman"/>
                <w:sz w:val="16"/>
                <w:szCs w:val="16"/>
              </w:rPr>
            </w:pPr>
          </w:p>
          <w:p w14:paraId="18D76DE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UPID</w:t>
            </w:r>
          </w:p>
        </w:tc>
        <w:tc>
          <w:tcPr>
            <w:tcW w:w="1090" w:type="dxa"/>
          </w:tcPr>
          <w:p w14:paraId="0B2BBA07" w14:textId="77777777" w:rsidR="00FE0AFD" w:rsidRPr="001B0994" w:rsidRDefault="00FE0AFD" w:rsidP="00FE0AFD">
            <w:pPr>
              <w:jc w:val="center"/>
              <w:rPr>
                <w:rFonts w:ascii="Times New Roman" w:eastAsia="Times New Roman" w:hAnsi="Times New Roman" w:cs="Times New Roman"/>
                <w:sz w:val="16"/>
                <w:szCs w:val="16"/>
              </w:rPr>
            </w:pPr>
          </w:p>
          <w:p w14:paraId="278C497B"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4BEBAA3B" w14:textId="77777777" w:rsidR="00FE0AFD" w:rsidRPr="001B0994" w:rsidRDefault="00FE0AFD" w:rsidP="00FE0AFD">
            <w:pPr>
              <w:jc w:val="center"/>
              <w:rPr>
                <w:rFonts w:ascii="Times New Roman" w:eastAsia="Times New Roman" w:hAnsi="Times New Roman" w:cs="Times New Roman"/>
                <w:sz w:val="16"/>
                <w:szCs w:val="16"/>
              </w:rPr>
            </w:pPr>
          </w:p>
          <w:p w14:paraId="2AEE7C44" w14:textId="52A68796"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War</w:t>
            </w:r>
            <w:r>
              <w:rPr>
                <w:rFonts w:ascii="Times New Roman" w:eastAsia="Times New Roman" w:hAnsi="Times New Roman" w:cs="Times New Roman"/>
                <w:sz w:val="16"/>
                <w:szCs w:val="16"/>
              </w:rPr>
              <w:br/>
            </w:r>
          </w:p>
        </w:tc>
        <w:tc>
          <w:tcPr>
            <w:tcW w:w="1359" w:type="dxa"/>
          </w:tcPr>
          <w:p w14:paraId="07516E6F" w14:textId="77777777" w:rsidR="00FE0AFD" w:rsidRDefault="00FE0AFD" w:rsidP="00FE0AFD">
            <w:pPr>
              <w:jc w:val="center"/>
              <w:rPr>
                <w:rFonts w:ascii="Times New Roman" w:eastAsia="Times New Roman" w:hAnsi="Times New Roman" w:cs="Times New Roman"/>
                <w:sz w:val="16"/>
                <w:szCs w:val="16"/>
              </w:rPr>
            </w:pPr>
          </w:p>
          <w:p w14:paraId="6BA41A13" w14:textId="5A0641FC" w:rsidR="00FE0AFD" w:rsidRPr="001B0994" w:rsidRDefault="00FE0AFD" w:rsidP="00FE0AFD">
            <w:pPr>
              <w:jc w:val="center"/>
              <w:rPr>
                <w:rFonts w:eastAsia="Times New Roman"/>
                <w:sz w:val="16"/>
                <w:szCs w:val="16"/>
              </w:rPr>
            </w:pPr>
            <w:r w:rsidRPr="007744EB">
              <w:rPr>
                <w:rFonts w:ascii="Times New Roman" w:eastAsia="Times New Roman" w:hAnsi="Times New Roman" w:cs="Times New Roman"/>
                <w:sz w:val="16"/>
                <w:szCs w:val="16"/>
              </w:rPr>
              <w:t>5</w:t>
            </w:r>
          </w:p>
        </w:tc>
      </w:tr>
      <w:tr w:rsidR="00FE0AFD" w:rsidRPr="001B0994" w14:paraId="60A71A4F" w14:textId="30D63796" w:rsidTr="00A42269">
        <w:tc>
          <w:tcPr>
            <w:tcW w:w="2438" w:type="dxa"/>
          </w:tcPr>
          <w:p w14:paraId="26635FB7"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Santiago et al. (2018)</w:t>
            </w:r>
          </w:p>
          <w:p w14:paraId="4D5BC44C" w14:textId="07EAD9B7" w:rsidR="00FE0AFD" w:rsidRPr="001B0994" w:rsidRDefault="00DA39A5"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MDT</w:t>
            </w:r>
            <w:r w:rsidR="00FE0AFD" w:rsidRPr="001B0994">
              <w:rPr>
                <w:rFonts w:ascii="Times New Roman" w:eastAsia="Times New Roman" w:hAnsi="Times New Roman" w:cs="Times New Roman"/>
                <w:sz w:val="16"/>
                <w:szCs w:val="16"/>
                <w:lang w:val="en-US"/>
              </w:rPr>
              <w:t xml:space="preserve"> (10 group +2 individual sessions, 50-60 min + 30-50min.)</w:t>
            </w:r>
          </w:p>
          <w:p w14:paraId="54868920" w14:textId="6D2D7EAA" w:rsidR="00FE0AFD" w:rsidRPr="001B0994" w:rsidRDefault="00FE0AFD" w:rsidP="00FE0AFD">
            <w:pPr>
              <w:rPr>
                <w:rFonts w:ascii="Times New Roman" w:eastAsia="Times New Roman" w:hAnsi="Times New Roman" w:cs="Times New Roman"/>
                <w:sz w:val="16"/>
                <w:szCs w:val="16"/>
              </w:rPr>
            </w:pPr>
            <w:r>
              <w:rPr>
                <w:rFonts w:ascii="Times New Roman" w:eastAsia="Times New Roman" w:hAnsi="Times New Roman" w:cs="Times New Roman"/>
                <w:sz w:val="16"/>
                <w:szCs w:val="16"/>
              </w:rPr>
              <w:t>PCC/WL</w:t>
            </w:r>
            <w:r w:rsidRPr="001B0994">
              <w:rPr>
                <w:rFonts w:ascii="Times New Roman" w:eastAsia="Times New Roman" w:hAnsi="Times New Roman" w:cs="Times New Roman"/>
                <w:sz w:val="16"/>
                <w:szCs w:val="16"/>
              </w:rPr>
              <w:br/>
            </w:r>
          </w:p>
        </w:tc>
        <w:tc>
          <w:tcPr>
            <w:tcW w:w="551" w:type="dxa"/>
          </w:tcPr>
          <w:p w14:paraId="48477195" w14:textId="77777777" w:rsidR="00FE0AFD" w:rsidRPr="001B0994" w:rsidRDefault="00FE0AFD" w:rsidP="00FE0AFD">
            <w:pPr>
              <w:jc w:val="center"/>
              <w:rPr>
                <w:rFonts w:ascii="Times New Roman" w:eastAsia="Times New Roman" w:hAnsi="Times New Roman" w:cs="Times New Roman"/>
                <w:sz w:val="16"/>
                <w:szCs w:val="16"/>
              </w:rPr>
            </w:pPr>
          </w:p>
          <w:p w14:paraId="77DD3C9D" w14:textId="77777777" w:rsidR="00FE0AFD" w:rsidRPr="001B0994" w:rsidRDefault="00FE0AFD" w:rsidP="00FE0AFD">
            <w:pPr>
              <w:jc w:val="center"/>
              <w:rPr>
                <w:rFonts w:ascii="Times New Roman" w:eastAsia="Times New Roman" w:hAnsi="Times New Roman" w:cs="Times New Roman"/>
                <w:sz w:val="16"/>
                <w:szCs w:val="16"/>
              </w:rPr>
            </w:pPr>
          </w:p>
          <w:p w14:paraId="7D6B4AE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25</w:t>
            </w:r>
          </w:p>
          <w:p w14:paraId="18260B31" w14:textId="77777777" w:rsidR="00FE0AFD" w:rsidRPr="001B0994" w:rsidRDefault="00FE0AFD" w:rsidP="00FE0AFD">
            <w:pPr>
              <w:jc w:val="center"/>
              <w:rPr>
                <w:rFonts w:ascii="Times New Roman" w:eastAsia="Times New Roman" w:hAnsi="Times New Roman" w:cs="Times New Roman"/>
                <w:sz w:val="16"/>
                <w:szCs w:val="16"/>
              </w:rPr>
            </w:pPr>
          </w:p>
          <w:p w14:paraId="068806F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27</w:t>
            </w:r>
          </w:p>
        </w:tc>
        <w:tc>
          <w:tcPr>
            <w:tcW w:w="1360" w:type="dxa"/>
          </w:tcPr>
          <w:p w14:paraId="2C4172C7" w14:textId="77777777" w:rsidR="00FE0AFD" w:rsidRPr="001B0994" w:rsidRDefault="00FE0AFD" w:rsidP="00FE0AFD">
            <w:pPr>
              <w:jc w:val="center"/>
              <w:rPr>
                <w:rFonts w:ascii="Times New Roman" w:eastAsia="Times New Roman" w:hAnsi="Times New Roman" w:cs="Times New Roman"/>
                <w:sz w:val="16"/>
                <w:szCs w:val="16"/>
                <w:lang w:val="en-US"/>
              </w:rPr>
            </w:pPr>
          </w:p>
          <w:p w14:paraId="503A3DC3"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Bounce Back (group and individual</w:t>
            </w:r>
            <w:r>
              <w:rPr>
                <w:rFonts w:ascii="Times New Roman" w:eastAsia="Times New Roman" w:hAnsi="Times New Roman" w:cs="Times New Roman"/>
                <w:sz w:val="16"/>
                <w:szCs w:val="16"/>
                <w:lang w:val="en-US"/>
              </w:rPr>
              <w:t xml:space="preserve"> mixed</w:t>
            </w:r>
            <w:r w:rsidRPr="001B0994">
              <w:rPr>
                <w:rFonts w:ascii="Times New Roman" w:eastAsia="Times New Roman" w:hAnsi="Times New Roman" w:cs="Times New Roman"/>
                <w:sz w:val="16"/>
                <w:szCs w:val="16"/>
                <w:lang w:val="en-US"/>
              </w:rPr>
              <w:t>, parent involvement)</w:t>
            </w:r>
          </w:p>
          <w:p w14:paraId="0019D66F" w14:textId="73CB1039"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7A441E10" w14:textId="77777777" w:rsidR="00FE0AFD" w:rsidRPr="001B0994" w:rsidRDefault="00FE0AFD" w:rsidP="00FE0AFD">
            <w:pPr>
              <w:jc w:val="center"/>
              <w:rPr>
                <w:rFonts w:ascii="Times New Roman" w:eastAsia="Times New Roman" w:hAnsi="Times New Roman" w:cs="Times New Roman"/>
                <w:sz w:val="16"/>
                <w:szCs w:val="16"/>
                <w:lang w:val="en-US"/>
              </w:rPr>
            </w:pPr>
          </w:p>
          <w:p w14:paraId="22423F6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62882A90" w14:textId="77777777" w:rsidR="00FE0AFD" w:rsidRPr="001B0994" w:rsidRDefault="00FE0AFD" w:rsidP="00FE0AFD">
            <w:pPr>
              <w:jc w:val="center"/>
              <w:rPr>
                <w:rFonts w:ascii="Times New Roman" w:eastAsia="Times New Roman" w:hAnsi="Times New Roman" w:cs="Times New Roman"/>
                <w:sz w:val="16"/>
                <w:szCs w:val="16"/>
              </w:rPr>
            </w:pPr>
          </w:p>
          <w:p w14:paraId="1CD5BAB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1st-4th grade (7.76)</w:t>
            </w:r>
          </w:p>
        </w:tc>
        <w:tc>
          <w:tcPr>
            <w:tcW w:w="1224" w:type="dxa"/>
          </w:tcPr>
          <w:p w14:paraId="4E68E79B" w14:textId="77777777" w:rsidR="00FE0AFD" w:rsidRPr="001B0994" w:rsidRDefault="00FE0AFD" w:rsidP="00FE0AFD">
            <w:pPr>
              <w:jc w:val="center"/>
              <w:rPr>
                <w:rFonts w:ascii="Times New Roman" w:eastAsia="Times New Roman" w:hAnsi="Times New Roman" w:cs="Times New Roman"/>
                <w:sz w:val="16"/>
                <w:szCs w:val="16"/>
              </w:rPr>
            </w:pPr>
          </w:p>
          <w:p w14:paraId="2989F91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36.54</w:t>
            </w:r>
          </w:p>
        </w:tc>
        <w:tc>
          <w:tcPr>
            <w:tcW w:w="1495" w:type="dxa"/>
          </w:tcPr>
          <w:p w14:paraId="2D2550F4" w14:textId="77777777" w:rsidR="00FE0AFD" w:rsidRPr="001B0994" w:rsidRDefault="00FE0AFD" w:rsidP="00FE0AFD">
            <w:pPr>
              <w:jc w:val="center"/>
              <w:rPr>
                <w:rFonts w:ascii="Times New Roman" w:eastAsia="Times New Roman" w:hAnsi="Times New Roman" w:cs="Times New Roman"/>
                <w:sz w:val="16"/>
                <w:szCs w:val="16"/>
              </w:rPr>
            </w:pPr>
          </w:p>
          <w:p w14:paraId="0B9F6E9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090" w:type="dxa"/>
          </w:tcPr>
          <w:p w14:paraId="7E6186EA" w14:textId="77777777" w:rsidR="00FE0AFD" w:rsidRPr="001B0994" w:rsidRDefault="00FE0AFD" w:rsidP="00FE0AFD">
            <w:pPr>
              <w:jc w:val="center"/>
              <w:rPr>
                <w:rFonts w:ascii="Times New Roman" w:eastAsia="Times New Roman" w:hAnsi="Times New Roman" w:cs="Times New Roman"/>
                <w:sz w:val="16"/>
                <w:szCs w:val="16"/>
              </w:rPr>
            </w:pPr>
          </w:p>
          <w:p w14:paraId="7E81C1D4" w14:textId="71DE955E"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UCLA PTSD-RI</w:t>
            </w:r>
          </w:p>
        </w:tc>
        <w:tc>
          <w:tcPr>
            <w:tcW w:w="1090" w:type="dxa"/>
          </w:tcPr>
          <w:p w14:paraId="1D98D268" w14:textId="77777777" w:rsidR="00FE0AFD" w:rsidRPr="001B0994" w:rsidRDefault="00FE0AFD" w:rsidP="00FE0AFD">
            <w:pPr>
              <w:jc w:val="center"/>
              <w:rPr>
                <w:rFonts w:ascii="Times New Roman" w:eastAsia="Times New Roman" w:hAnsi="Times New Roman" w:cs="Times New Roman"/>
                <w:sz w:val="16"/>
                <w:szCs w:val="16"/>
              </w:rPr>
            </w:pPr>
          </w:p>
          <w:p w14:paraId="0ACCA000"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6722C6A9" w14:textId="77777777" w:rsidR="00FE0AFD" w:rsidRPr="00C656FC" w:rsidRDefault="00FE0AFD" w:rsidP="00FE0AFD">
            <w:pPr>
              <w:jc w:val="center"/>
              <w:rPr>
                <w:rFonts w:ascii="Times New Roman" w:eastAsia="Times New Roman" w:hAnsi="Times New Roman" w:cs="Times New Roman"/>
                <w:sz w:val="16"/>
                <w:szCs w:val="16"/>
                <w:lang w:val="en-GB"/>
              </w:rPr>
            </w:pPr>
          </w:p>
          <w:p w14:paraId="074AEE5D" w14:textId="59AC7356" w:rsidR="00FE0AFD" w:rsidRPr="00C656FC" w:rsidRDefault="00FE0AFD" w:rsidP="00FE0AFD">
            <w:pPr>
              <w:jc w:val="center"/>
              <w:rPr>
                <w:rFonts w:ascii="Times New Roman" w:eastAsia="Times New Roman" w:hAnsi="Times New Roman" w:cs="Times New Roman"/>
                <w:b/>
                <w:sz w:val="16"/>
                <w:szCs w:val="16"/>
                <w:lang w:val="en-GB"/>
              </w:rPr>
            </w:pPr>
            <w:r w:rsidRPr="00C656FC">
              <w:rPr>
                <w:rFonts w:ascii="Times New Roman" w:eastAsia="Times New Roman" w:hAnsi="Times New Roman" w:cs="Times New Roman"/>
                <w:sz w:val="16"/>
                <w:szCs w:val="16"/>
                <w:lang w:val="en-GB"/>
              </w:rPr>
              <w:t>Types varied between participants</w:t>
            </w:r>
            <w:r>
              <w:rPr>
                <w:rFonts w:ascii="Times New Roman" w:eastAsia="Times New Roman" w:hAnsi="Times New Roman" w:cs="Times New Roman"/>
                <w:sz w:val="16"/>
                <w:szCs w:val="16"/>
                <w:lang w:val="en-GB"/>
              </w:rPr>
              <w:br/>
            </w:r>
          </w:p>
        </w:tc>
        <w:tc>
          <w:tcPr>
            <w:tcW w:w="1359" w:type="dxa"/>
          </w:tcPr>
          <w:p w14:paraId="3D1E3A16" w14:textId="77777777" w:rsidR="00FE0AFD" w:rsidRDefault="00FE0AFD" w:rsidP="00FE0AFD">
            <w:pPr>
              <w:jc w:val="center"/>
              <w:rPr>
                <w:rFonts w:ascii="Times New Roman" w:eastAsia="Times New Roman" w:hAnsi="Times New Roman" w:cs="Times New Roman"/>
                <w:sz w:val="16"/>
                <w:szCs w:val="16"/>
              </w:rPr>
            </w:pPr>
          </w:p>
          <w:p w14:paraId="57F9C040" w14:textId="4BA73A27"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5</w:t>
            </w:r>
          </w:p>
        </w:tc>
      </w:tr>
      <w:tr w:rsidR="00FE0AFD" w:rsidRPr="001B0994" w14:paraId="451FB46C" w14:textId="39732CBF"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05A92F34"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Schauer (2008)</w:t>
            </w:r>
          </w:p>
          <w:p w14:paraId="4684A3F3"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TF-CBT (6 sessions, 60-90 min.)</w:t>
            </w:r>
          </w:p>
          <w:p w14:paraId="699274BF" w14:textId="0D45621E" w:rsidR="00FE0AFD" w:rsidRPr="00333936" w:rsidRDefault="00FE0AFD" w:rsidP="00FE0AFD">
            <w:pPr>
              <w:rPr>
                <w:rFonts w:ascii="Times New Roman" w:eastAsia="Times New Roman" w:hAnsi="Times New Roman" w:cs="Times New Roman"/>
                <w:sz w:val="16"/>
                <w:szCs w:val="16"/>
                <w:lang w:val="en-GB"/>
              </w:rPr>
            </w:pPr>
            <w:r w:rsidRPr="00333936">
              <w:rPr>
                <w:rFonts w:ascii="Times New Roman" w:eastAsia="Times New Roman" w:hAnsi="Times New Roman" w:cs="Times New Roman"/>
                <w:sz w:val="16"/>
                <w:szCs w:val="16"/>
                <w:lang w:val="en-GB"/>
              </w:rPr>
              <w:lastRenderedPageBreak/>
              <w:t>Non-TF-PI (6 sessions, 60-90 min.)</w:t>
            </w:r>
            <w:r w:rsidRPr="00333936">
              <w:rPr>
                <w:rFonts w:ascii="Times New Roman" w:eastAsia="Times New Roman" w:hAnsi="Times New Roman" w:cs="Times New Roman"/>
                <w:sz w:val="16"/>
                <w:szCs w:val="16"/>
                <w:lang w:val="en-GB"/>
              </w:rPr>
              <w:br/>
            </w:r>
          </w:p>
        </w:tc>
        <w:tc>
          <w:tcPr>
            <w:tcW w:w="551" w:type="dxa"/>
          </w:tcPr>
          <w:p w14:paraId="3295AA90" w14:textId="77777777" w:rsidR="00FE0AFD" w:rsidRPr="00333936" w:rsidRDefault="00FE0AFD" w:rsidP="00FE0AFD">
            <w:pPr>
              <w:jc w:val="center"/>
              <w:rPr>
                <w:rFonts w:ascii="Times New Roman" w:eastAsia="Times New Roman" w:hAnsi="Times New Roman" w:cs="Times New Roman"/>
                <w:sz w:val="16"/>
                <w:szCs w:val="16"/>
                <w:lang w:val="en-GB"/>
              </w:rPr>
            </w:pPr>
          </w:p>
          <w:p w14:paraId="32BD34B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25</w:t>
            </w:r>
          </w:p>
          <w:p w14:paraId="1F9C71F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22</w:t>
            </w:r>
          </w:p>
        </w:tc>
        <w:tc>
          <w:tcPr>
            <w:tcW w:w="1360" w:type="dxa"/>
          </w:tcPr>
          <w:p w14:paraId="696E18A6" w14:textId="77777777" w:rsidR="00FE0AFD" w:rsidRPr="001B0994" w:rsidRDefault="00FE0AFD" w:rsidP="00FE0AFD">
            <w:pPr>
              <w:jc w:val="center"/>
              <w:rPr>
                <w:rFonts w:ascii="Times New Roman" w:eastAsia="Times New Roman" w:hAnsi="Times New Roman" w:cs="Times New Roman"/>
                <w:sz w:val="16"/>
                <w:szCs w:val="16"/>
              </w:rPr>
            </w:pPr>
          </w:p>
          <w:p w14:paraId="3FB480A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KIDNET</w:t>
            </w:r>
            <w:r>
              <w:rPr>
                <w:rFonts w:ascii="Times New Roman" w:eastAsia="Times New Roman" w:hAnsi="Times New Roman" w:cs="Times New Roman"/>
                <w:sz w:val="16"/>
                <w:szCs w:val="16"/>
              </w:rPr>
              <w:t>,</w:t>
            </w:r>
          </w:p>
          <w:p w14:paraId="0AB96E0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Meditation</w:t>
            </w:r>
          </w:p>
          <w:p w14:paraId="06BEBBB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lastRenderedPageBreak/>
              <w:t>(individual)</w:t>
            </w:r>
          </w:p>
          <w:p w14:paraId="43A1358D"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1A903DCA" w14:textId="77777777" w:rsidR="00FE0AFD" w:rsidRPr="001B0994" w:rsidRDefault="00FE0AFD" w:rsidP="00FE0AFD">
            <w:pPr>
              <w:jc w:val="center"/>
              <w:rPr>
                <w:rFonts w:ascii="Times New Roman" w:eastAsia="Times New Roman" w:hAnsi="Times New Roman" w:cs="Times New Roman"/>
                <w:sz w:val="16"/>
                <w:szCs w:val="16"/>
              </w:rPr>
            </w:pPr>
          </w:p>
          <w:p w14:paraId="2A9F208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Sri Lanka</w:t>
            </w:r>
          </w:p>
        </w:tc>
        <w:tc>
          <w:tcPr>
            <w:tcW w:w="1090" w:type="dxa"/>
          </w:tcPr>
          <w:p w14:paraId="35AF08EC" w14:textId="77777777" w:rsidR="00FE0AFD" w:rsidRPr="001B0994" w:rsidRDefault="00FE0AFD" w:rsidP="00FE0AFD">
            <w:pPr>
              <w:jc w:val="center"/>
              <w:rPr>
                <w:rFonts w:ascii="Times New Roman" w:eastAsia="Times New Roman" w:hAnsi="Times New Roman" w:cs="Times New Roman"/>
                <w:sz w:val="16"/>
                <w:szCs w:val="16"/>
              </w:rPr>
            </w:pPr>
          </w:p>
          <w:p w14:paraId="16F61C9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11-15</w:t>
            </w:r>
          </w:p>
          <w:p w14:paraId="7AB3213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(13.1)</w:t>
            </w:r>
          </w:p>
          <w:p w14:paraId="450F52AA"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77E3296F" w14:textId="77777777" w:rsidR="00FE0AFD" w:rsidRPr="001B0994" w:rsidRDefault="00FE0AFD" w:rsidP="00FE0AFD">
            <w:pPr>
              <w:jc w:val="center"/>
              <w:rPr>
                <w:rFonts w:ascii="Times New Roman" w:eastAsia="Times New Roman" w:hAnsi="Times New Roman" w:cs="Times New Roman"/>
                <w:sz w:val="16"/>
                <w:szCs w:val="16"/>
              </w:rPr>
            </w:pPr>
          </w:p>
          <w:p w14:paraId="60B973D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61.70</w:t>
            </w:r>
          </w:p>
        </w:tc>
        <w:tc>
          <w:tcPr>
            <w:tcW w:w="1495" w:type="dxa"/>
          </w:tcPr>
          <w:p w14:paraId="459D19BA" w14:textId="77777777" w:rsidR="00FE0AFD" w:rsidRPr="001B0994" w:rsidRDefault="00FE0AFD" w:rsidP="00FE0AFD">
            <w:pPr>
              <w:jc w:val="center"/>
              <w:rPr>
                <w:rFonts w:ascii="Times New Roman" w:eastAsia="Times New Roman" w:hAnsi="Times New Roman" w:cs="Times New Roman"/>
                <w:sz w:val="16"/>
                <w:szCs w:val="16"/>
              </w:rPr>
            </w:pPr>
          </w:p>
          <w:p w14:paraId="36F0D7A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(CAPS-CA)</w:t>
            </w:r>
          </w:p>
        </w:tc>
        <w:tc>
          <w:tcPr>
            <w:tcW w:w="1090" w:type="dxa"/>
          </w:tcPr>
          <w:p w14:paraId="508CF3E9" w14:textId="77777777" w:rsidR="00FE0AFD" w:rsidRPr="001B0994" w:rsidRDefault="00FE0AFD" w:rsidP="00FE0AFD">
            <w:pPr>
              <w:jc w:val="center"/>
              <w:rPr>
                <w:rFonts w:ascii="Times New Roman" w:eastAsia="Times New Roman" w:hAnsi="Times New Roman" w:cs="Times New Roman"/>
                <w:sz w:val="16"/>
                <w:szCs w:val="16"/>
              </w:rPr>
            </w:pPr>
          </w:p>
          <w:p w14:paraId="4A7602D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CAPS-CA</w:t>
            </w:r>
          </w:p>
        </w:tc>
        <w:tc>
          <w:tcPr>
            <w:tcW w:w="1090" w:type="dxa"/>
          </w:tcPr>
          <w:p w14:paraId="4F604DB4" w14:textId="77777777" w:rsidR="00FE0AFD" w:rsidRPr="001B0994" w:rsidRDefault="00FE0AFD" w:rsidP="00FE0AFD">
            <w:pPr>
              <w:jc w:val="center"/>
              <w:rPr>
                <w:rFonts w:ascii="Times New Roman" w:eastAsia="Times New Roman" w:hAnsi="Times New Roman" w:cs="Times New Roman"/>
                <w:sz w:val="16"/>
                <w:szCs w:val="16"/>
              </w:rPr>
            </w:pPr>
          </w:p>
          <w:p w14:paraId="3C91D380" w14:textId="77777777"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ITT</w:t>
            </w:r>
          </w:p>
        </w:tc>
        <w:tc>
          <w:tcPr>
            <w:tcW w:w="1359" w:type="dxa"/>
          </w:tcPr>
          <w:p w14:paraId="416B9890" w14:textId="77777777" w:rsidR="00FE0AFD" w:rsidRPr="001B0994" w:rsidRDefault="00FE0AFD" w:rsidP="00FE0AFD">
            <w:pPr>
              <w:jc w:val="center"/>
              <w:rPr>
                <w:rFonts w:ascii="Times New Roman" w:eastAsia="Times New Roman" w:hAnsi="Times New Roman" w:cs="Times New Roman"/>
                <w:sz w:val="16"/>
                <w:szCs w:val="16"/>
              </w:rPr>
            </w:pPr>
          </w:p>
          <w:p w14:paraId="57C89597" w14:textId="47D18F05" w:rsidR="00FE0AFD" w:rsidRPr="001B0994" w:rsidRDefault="00FE0AFD" w:rsidP="00FE0AFD">
            <w:pPr>
              <w:jc w:val="center"/>
              <w:rPr>
                <w:rFonts w:ascii="Times New Roman" w:eastAsia="Times New Roman" w:hAnsi="Times New Roman" w:cs="Times New Roman"/>
                <w:b/>
                <w:sz w:val="16"/>
                <w:szCs w:val="16"/>
              </w:rPr>
            </w:pPr>
            <w:r w:rsidRPr="001B0994">
              <w:rPr>
                <w:rFonts w:ascii="Times New Roman" w:eastAsia="Times New Roman" w:hAnsi="Times New Roman" w:cs="Times New Roman"/>
                <w:sz w:val="16"/>
                <w:szCs w:val="16"/>
              </w:rPr>
              <w:t>War</w:t>
            </w:r>
            <w:r>
              <w:rPr>
                <w:rFonts w:ascii="Times New Roman" w:eastAsia="Times New Roman" w:hAnsi="Times New Roman" w:cs="Times New Roman"/>
                <w:sz w:val="16"/>
                <w:szCs w:val="16"/>
              </w:rPr>
              <w:br/>
            </w:r>
          </w:p>
        </w:tc>
        <w:tc>
          <w:tcPr>
            <w:tcW w:w="1359" w:type="dxa"/>
          </w:tcPr>
          <w:p w14:paraId="696ED40A" w14:textId="77777777" w:rsidR="00FE0AFD" w:rsidRDefault="00FE0AFD" w:rsidP="00FE0AFD">
            <w:pPr>
              <w:jc w:val="center"/>
              <w:rPr>
                <w:rFonts w:ascii="Times New Roman" w:eastAsia="Times New Roman" w:hAnsi="Times New Roman" w:cs="Times New Roman"/>
                <w:sz w:val="16"/>
                <w:szCs w:val="16"/>
                <w:lang w:val="en-US"/>
              </w:rPr>
            </w:pPr>
          </w:p>
          <w:p w14:paraId="7BC9BD0D" w14:textId="5BC976B9"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7</w:t>
            </w:r>
          </w:p>
        </w:tc>
      </w:tr>
      <w:tr w:rsidR="00FE0AFD" w:rsidRPr="001B0994" w14:paraId="664CFF5E" w14:textId="17428C8A" w:rsidTr="00A42269">
        <w:tc>
          <w:tcPr>
            <w:tcW w:w="2438" w:type="dxa"/>
          </w:tcPr>
          <w:p w14:paraId="6C5962A8"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Scheeringa et al. (2011)</w:t>
            </w:r>
          </w:p>
          <w:p w14:paraId="3C2AB58D" w14:textId="77777777"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TF-CBT (12 sessions, 45 min.)</w:t>
            </w:r>
          </w:p>
          <w:p w14:paraId="4D83B910" w14:textId="7CB1EB33"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PCC/WL</w:t>
            </w:r>
            <w:r w:rsidRPr="00133DE7">
              <w:rPr>
                <w:rFonts w:ascii="Times New Roman" w:eastAsia="Times New Roman" w:hAnsi="Times New Roman" w:cs="Times New Roman"/>
                <w:sz w:val="16"/>
                <w:szCs w:val="16"/>
                <w:lang w:val="en-US"/>
              </w:rPr>
              <w:br/>
            </w:r>
          </w:p>
        </w:tc>
        <w:tc>
          <w:tcPr>
            <w:tcW w:w="551" w:type="dxa"/>
          </w:tcPr>
          <w:p w14:paraId="515F88A8" w14:textId="77777777" w:rsidR="00FE0AFD" w:rsidRPr="00133DE7" w:rsidRDefault="00FE0AFD" w:rsidP="00FE0AFD">
            <w:pPr>
              <w:jc w:val="center"/>
              <w:rPr>
                <w:rFonts w:ascii="Times New Roman" w:eastAsia="Times New Roman" w:hAnsi="Times New Roman" w:cs="Times New Roman"/>
                <w:sz w:val="16"/>
                <w:szCs w:val="16"/>
                <w:lang w:val="en-US"/>
              </w:rPr>
            </w:pPr>
          </w:p>
          <w:p w14:paraId="590A79C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20</w:t>
            </w:r>
          </w:p>
          <w:p w14:paraId="01EFDFC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11</w:t>
            </w:r>
          </w:p>
          <w:p w14:paraId="6A69A100"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1195977E" w14:textId="77777777" w:rsidR="00FE0AFD" w:rsidRPr="001B0994" w:rsidRDefault="00FE0AFD" w:rsidP="00FE0AFD">
            <w:pPr>
              <w:jc w:val="center"/>
              <w:rPr>
                <w:rFonts w:ascii="Times New Roman" w:eastAsia="Times New Roman" w:hAnsi="Times New Roman" w:cs="Times New Roman"/>
                <w:sz w:val="16"/>
                <w:szCs w:val="16"/>
              </w:rPr>
            </w:pPr>
          </w:p>
          <w:p w14:paraId="7F8F76A1" w14:textId="32E1811C"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CBT (individual, parent involvement)</w:t>
            </w:r>
          </w:p>
        </w:tc>
        <w:tc>
          <w:tcPr>
            <w:tcW w:w="1090" w:type="dxa"/>
          </w:tcPr>
          <w:p w14:paraId="3DC6FE17" w14:textId="77777777" w:rsidR="00FE0AFD" w:rsidRPr="001B0994" w:rsidRDefault="00FE0AFD" w:rsidP="00FE0AFD">
            <w:pPr>
              <w:jc w:val="center"/>
              <w:rPr>
                <w:rFonts w:ascii="Times New Roman" w:eastAsia="Times New Roman" w:hAnsi="Times New Roman" w:cs="Times New Roman"/>
                <w:sz w:val="16"/>
                <w:szCs w:val="16"/>
              </w:rPr>
            </w:pPr>
          </w:p>
          <w:p w14:paraId="160E9F1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49F9C397" w14:textId="77777777" w:rsidR="00FE0AFD" w:rsidRPr="001B0994" w:rsidRDefault="00FE0AFD" w:rsidP="00FE0AFD">
            <w:pPr>
              <w:jc w:val="center"/>
              <w:rPr>
                <w:rFonts w:ascii="Times New Roman" w:eastAsia="Times New Roman" w:hAnsi="Times New Roman" w:cs="Times New Roman"/>
                <w:sz w:val="16"/>
                <w:szCs w:val="16"/>
              </w:rPr>
            </w:pPr>
          </w:p>
          <w:p w14:paraId="0DD1655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3–6</w:t>
            </w:r>
          </w:p>
          <w:p w14:paraId="3529097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(5.3)</w:t>
            </w:r>
          </w:p>
        </w:tc>
        <w:tc>
          <w:tcPr>
            <w:tcW w:w="1224" w:type="dxa"/>
          </w:tcPr>
          <w:p w14:paraId="025C7AFD" w14:textId="77777777" w:rsidR="00FE0AFD" w:rsidRPr="001B0994" w:rsidRDefault="00FE0AFD" w:rsidP="00FE0AFD">
            <w:pPr>
              <w:jc w:val="center"/>
              <w:rPr>
                <w:rFonts w:ascii="Times New Roman" w:eastAsia="Times New Roman" w:hAnsi="Times New Roman" w:cs="Times New Roman"/>
                <w:sz w:val="16"/>
                <w:szCs w:val="16"/>
              </w:rPr>
            </w:pPr>
          </w:p>
          <w:p w14:paraId="30E6F93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33.80</w:t>
            </w:r>
          </w:p>
        </w:tc>
        <w:tc>
          <w:tcPr>
            <w:tcW w:w="1495" w:type="dxa"/>
          </w:tcPr>
          <w:p w14:paraId="27F309B3" w14:textId="77777777" w:rsidR="00FE0AFD" w:rsidRPr="001B0994" w:rsidRDefault="00FE0AFD" w:rsidP="00FE0AFD">
            <w:pPr>
              <w:jc w:val="center"/>
              <w:rPr>
                <w:rFonts w:ascii="Times New Roman" w:eastAsia="Times New Roman" w:hAnsi="Times New Roman" w:cs="Times New Roman"/>
                <w:sz w:val="16"/>
                <w:szCs w:val="16"/>
              </w:rPr>
            </w:pPr>
          </w:p>
          <w:p w14:paraId="31C7DF49" w14:textId="63BFC6C1"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72</w:t>
            </w:r>
            <w:r w:rsidRPr="001B0994">
              <w:rPr>
                <w:rFonts w:ascii="Times New Roman" w:eastAsia="Times New Roman" w:hAnsi="Times New Roman" w:cs="Times New Roman"/>
                <w:sz w:val="16"/>
                <w:szCs w:val="16"/>
              </w:rPr>
              <w:t xml:space="preserve"> (PAPA)</w:t>
            </w:r>
          </w:p>
        </w:tc>
        <w:tc>
          <w:tcPr>
            <w:tcW w:w="1090" w:type="dxa"/>
          </w:tcPr>
          <w:p w14:paraId="5BCDC364" w14:textId="77777777" w:rsidR="00FE0AFD" w:rsidRPr="001B0994" w:rsidRDefault="00FE0AFD" w:rsidP="00FE0AFD">
            <w:pPr>
              <w:jc w:val="center"/>
              <w:rPr>
                <w:rFonts w:ascii="Times New Roman" w:eastAsia="Times New Roman" w:hAnsi="Times New Roman" w:cs="Times New Roman"/>
                <w:sz w:val="16"/>
                <w:szCs w:val="16"/>
              </w:rPr>
            </w:pPr>
          </w:p>
          <w:p w14:paraId="7FCDC54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PAPA</w:t>
            </w:r>
          </w:p>
        </w:tc>
        <w:tc>
          <w:tcPr>
            <w:tcW w:w="1090" w:type="dxa"/>
          </w:tcPr>
          <w:p w14:paraId="68E916BB" w14:textId="77777777" w:rsidR="00FE0AFD" w:rsidRPr="001B0994" w:rsidRDefault="00FE0AFD" w:rsidP="00FE0AFD">
            <w:pPr>
              <w:jc w:val="center"/>
              <w:rPr>
                <w:rFonts w:ascii="Times New Roman" w:eastAsia="Times New Roman" w:hAnsi="Times New Roman" w:cs="Times New Roman"/>
                <w:sz w:val="16"/>
                <w:szCs w:val="16"/>
              </w:rPr>
            </w:pPr>
          </w:p>
          <w:p w14:paraId="5119E09F"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68CB01AF" w14:textId="77777777" w:rsidR="00FE0AFD" w:rsidRPr="001B0994" w:rsidRDefault="00FE0AFD" w:rsidP="00FE0AFD">
            <w:pPr>
              <w:jc w:val="center"/>
              <w:rPr>
                <w:rFonts w:ascii="Times New Roman" w:eastAsia="Times New Roman" w:hAnsi="Times New Roman" w:cs="Times New Roman"/>
                <w:sz w:val="16"/>
                <w:szCs w:val="16"/>
                <w:lang w:val="en-US"/>
              </w:rPr>
            </w:pPr>
          </w:p>
          <w:p w14:paraId="3077282C" w14:textId="4D68986B"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Types varied between participants</w:t>
            </w:r>
            <w:r>
              <w:rPr>
                <w:rFonts w:ascii="Times New Roman" w:eastAsia="Times New Roman" w:hAnsi="Times New Roman" w:cs="Times New Roman"/>
                <w:sz w:val="16"/>
                <w:szCs w:val="16"/>
                <w:lang w:val="en-GB"/>
              </w:rPr>
              <w:br/>
            </w:r>
          </w:p>
        </w:tc>
        <w:tc>
          <w:tcPr>
            <w:tcW w:w="1359" w:type="dxa"/>
          </w:tcPr>
          <w:p w14:paraId="5ADC710B" w14:textId="77777777" w:rsidR="00FE0AFD" w:rsidRDefault="00FE0AFD" w:rsidP="00FE0AFD">
            <w:pPr>
              <w:jc w:val="center"/>
              <w:rPr>
                <w:rFonts w:ascii="Times New Roman" w:eastAsia="Times New Roman" w:hAnsi="Times New Roman" w:cs="Times New Roman"/>
                <w:sz w:val="16"/>
                <w:szCs w:val="16"/>
              </w:rPr>
            </w:pPr>
          </w:p>
          <w:p w14:paraId="4C590631" w14:textId="55E9AB08"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3</w:t>
            </w:r>
          </w:p>
        </w:tc>
      </w:tr>
      <w:tr w:rsidR="00FE0AFD" w:rsidRPr="001B0994" w14:paraId="310F9F38" w14:textId="44F587F2"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32ED9BC1"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Schottelkorb et al. (2012)</w:t>
            </w:r>
          </w:p>
          <w:p w14:paraId="607D1673" w14:textId="77777777" w:rsidR="00FE0AFD" w:rsidRPr="00B14293" w:rsidRDefault="00FE0AFD" w:rsidP="00FE0AFD">
            <w:pPr>
              <w:rPr>
                <w:rFonts w:ascii="Times New Roman" w:eastAsia="Times New Roman" w:hAnsi="Times New Roman" w:cs="Times New Roman"/>
                <w:sz w:val="16"/>
                <w:szCs w:val="16"/>
              </w:rPr>
            </w:pPr>
            <w:r w:rsidRPr="00B14293">
              <w:rPr>
                <w:rFonts w:ascii="Times New Roman" w:eastAsia="Times New Roman" w:hAnsi="Times New Roman" w:cs="Times New Roman"/>
                <w:sz w:val="16"/>
                <w:szCs w:val="16"/>
              </w:rPr>
              <w:t>TF-CBT (12-20 sessions, 90 min.)</w:t>
            </w:r>
          </w:p>
          <w:p w14:paraId="39D323BA" w14:textId="2491A100"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Non-TF-PI</w:t>
            </w:r>
            <w:r w:rsidRPr="001B0994">
              <w:rPr>
                <w:rFonts w:ascii="Times New Roman" w:eastAsia="Times New Roman" w:hAnsi="Times New Roman" w:cs="Times New Roman"/>
                <w:sz w:val="16"/>
                <w:szCs w:val="16"/>
                <w:lang w:val="en-US"/>
              </w:rPr>
              <w:t xml:space="preserve"> (24 sessions, 30 min.)</w:t>
            </w:r>
          </w:p>
          <w:p w14:paraId="740E6A43"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br/>
            </w:r>
          </w:p>
        </w:tc>
        <w:tc>
          <w:tcPr>
            <w:tcW w:w="551" w:type="dxa"/>
          </w:tcPr>
          <w:p w14:paraId="680F886B" w14:textId="77777777" w:rsidR="00FE0AFD" w:rsidRPr="001B0994" w:rsidRDefault="00FE0AFD" w:rsidP="00FE0AFD">
            <w:pPr>
              <w:jc w:val="center"/>
              <w:rPr>
                <w:rFonts w:ascii="Times New Roman" w:eastAsia="Times New Roman" w:hAnsi="Times New Roman" w:cs="Times New Roman"/>
                <w:sz w:val="16"/>
                <w:szCs w:val="16"/>
                <w:lang w:val="en-US"/>
              </w:rPr>
            </w:pPr>
          </w:p>
          <w:p w14:paraId="36F1694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w:t>
            </w:r>
          </w:p>
          <w:p w14:paraId="6660C50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w:t>
            </w:r>
          </w:p>
          <w:p w14:paraId="2973572A"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24580086" w14:textId="77777777" w:rsidR="00FE0AFD" w:rsidRPr="001B0994" w:rsidRDefault="00FE0AFD" w:rsidP="00FE0AFD">
            <w:pPr>
              <w:jc w:val="center"/>
              <w:rPr>
                <w:rFonts w:ascii="Times New Roman" w:eastAsia="Times New Roman" w:hAnsi="Times New Roman" w:cs="Times New Roman"/>
                <w:sz w:val="16"/>
                <w:szCs w:val="16"/>
                <w:lang w:val="en-US"/>
              </w:rPr>
            </w:pPr>
          </w:p>
          <w:p w14:paraId="5F18EA79"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r>
              <w:rPr>
                <w:rFonts w:ascii="Times New Roman" w:eastAsia="Times New Roman" w:hAnsi="Times New Roman" w:cs="Times New Roman"/>
                <w:sz w:val="16"/>
                <w:szCs w:val="16"/>
                <w:lang w:val="en-US"/>
              </w:rPr>
              <w:t>,</w:t>
            </w:r>
          </w:p>
          <w:p w14:paraId="59E7FCF8"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CCPT</w:t>
            </w:r>
          </w:p>
          <w:p w14:paraId="33E0AE34"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w:t>
            </w:r>
          </w:p>
          <w:p w14:paraId="38A1CB17"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parent involvement in both conditions)</w:t>
            </w:r>
          </w:p>
          <w:p w14:paraId="73C510F5" w14:textId="656040C6"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6A288E66" w14:textId="77777777" w:rsidR="00FE0AFD" w:rsidRPr="001B0994" w:rsidRDefault="00FE0AFD" w:rsidP="00FE0AFD">
            <w:pPr>
              <w:jc w:val="center"/>
              <w:rPr>
                <w:rFonts w:ascii="Times New Roman" w:eastAsia="Times New Roman" w:hAnsi="Times New Roman" w:cs="Times New Roman"/>
                <w:sz w:val="16"/>
                <w:szCs w:val="16"/>
                <w:lang w:val="en-US"/>
              </w:rPr>
            </w:pPr>
          </w:p>
          <w:p w14:paraId="30EBC19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p w14:paraId="5F6E6BD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(refugees)</w:t>
            </w:r>
          </w:p>
          <w:p w14:paraId="2A2CC4FE"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128E1799" w14:textId="77777777" w:rsidR="00FE0AFD" w:rsidRPr="001B0994" w:rsidRDefault="00FE0AFD" w:rsidP="00FE0AFD">
            <w:pPr>
              <w:jc w:val="center"/>
              <w:rPr>
                <w:rFonts w:ascii="Times New Roman" w:eastAsia="Times New Roman" w:hAnsi="Times New Roman" w:cs="Times New Roman"/>
                <w:sz w:val="16"/>
                <w:szCs w:val="16"/>
              </w:rPr>
            </w:pPr>
          </w:p>
          <w:p w14:paraId="702BFB7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6-13</w:t>
            </w:r>
          </w:p>
          <w:p w14:paraId="625A9E2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(9.1)</w:t>
            </w:r>
          </w:p>
          <w:p w14:paraId="497238AD"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3DF51E03" w14:textId="77777777" w:rsidR="00FE0AFD" w:rsidRPr="001B0994" w:rsidRDefault="00FE0AFD" w:rsidP="00FE0AFD">
            <w:pPr>
              <w:jc w:val="center"/>
              <w:rPr>
                <w:rFonts w:ascii="Times New Roman" w:eastAsia="Times New Roman" w:hAnsi="Times New Roman" w:cs="Times New Roman"/>
                <w:sz w:val="16"/>
                <w:szCs w:val="16"/>
              </w:rPr>
            </w:pPr>
          </w:p>
          <w:p w14:paraId="7F8D38C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45.20</w:t>
            </w:r>
          </w:p>
        </w:tc>
        <w:tc>
          <w:tcPr>
            <w:tcW w:w="1495" w:type="dxa"/>
          </w:tcPr>
          <w:p w14:paraId="67C7DC0B" w14:textId="77777777" w:rsidR="00FE0AFD" w:rsidRPr="001B0994" w:rsidRDefault="00FE0AFD" w:rsidP="00FE0AFD">
            <w:pPr>
              <w:jc w:val="center"/>
              <w:rPr>
                <w:rFonts w:ascii="Times New Roman" w:eastAsia="Times New Roman" w:hAnsi="Times New Roman" w:cs="Times New Roman"/>
                <w:sz w:val="16"/>
                <w:szCs w:val="16"/>
              </w:rPr>
            </w:pPr>
          </w:p>
          <w:p w14:paraId="79518336" w14:textId="452695D3"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58 (</w:t>
            </w:r>
            <w:r>
              <w:rPr>
                <w:rFonts w:ascii="Times New Roman" w:eastAsia="Times New Roman" w:hAnsi="Times New Roman" w:cs="Times New Roman"/>
                <w:sz w:val="16"/>
                <w:szCs w:val="16"/>
              </w:rPr>
              <w:t>UCLA</w:t>
            </w:r>
            <w:r w:rsidRPr="001B0994">
              <w:rPr>
                <w:rFonts w:ascii="Times New Roman" w:eastAsia="Times New Roman" w:hAnsi="Times New Roman" w:cs="Times New Roman"/>
                <w:sz w:val="16"/>
                <w:szCs w:val="16"/>
              </w:rPr>
              <w:t>)</w:t>
            </w:r>
          </w:p>
          <w:p w14:paraId="47239A10"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3BDA43EF" w14:textId="77777777" w:rsidR="00FE0AFD" w:rsidRPr="001B0994" w:rsidRDefault="00FE0AFD" w:rsidP="00FE0AFD">
            <w:pPr>
              <w:jc w:val="center"/>
              <w:rPr>
                <w:rFonts w:ascii="Times New Roman" w:eastAsia="Times New Roman" w:hAnsi="Times New Roman" w:cs="Times New Roman"/>
                <w:sz w:val="16"/>
                <w:szCs w:val="16"/>
              </w:rPr>
            </w:pPr>
          </w:p>
          <w:p w14:paraId="3F6D05C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UPID</w:t>
            </w:r>
          </w:p>
          <w:p w14:paraId="5483C151"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2ACC55C9" w14:textId="77777777" w:rsidR="00FE0AFD" w:rsidRPr="001B0994" w:rsidRDefault="00FE0AFD" w:rsidP="00FE0AFD">
            <w:pPr>
              <w:jc w:val="center"/>
              <w:rPr>
                <w:rFonts w:ascii="Times New Roman" w:eastAsia="Times New Roman" w:hAnsi="Times New Roman" w:cs="Times New Roman"/>
                <w:sz w:val="16"/>
                <w:szCs w:val="16"/>
              </w:rPr>
            </w:pPr>
          </w:p>
          <w:p w14:paraId="7C03B73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35999A58" w14:textId="77777777" w:rsidR="00FE0AFD" w:rsidRPr="001B0994" w:rsidRDefault="00FE0AFD" w:rsidP="00FE0AFD">
            <w:pPr>
              <w:jc w:val="center"/>
              <w:rPr>
                <w:rFonts w:ascii="Times New Roman" w:eastAsia="Times New Roman" w:hAnsi="Times New Roman" w:cs="Times New Roman"/>
                <w:sz w:val="16"/>
                <w:szCs w:val="16"/>
              </w:rPr>
            </w:pPr>
          </w:p>
          <w:p w14:paraId="60C2ED1F" w14:textId="40AC2666"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War</w:t>
            </w:r>
            <w:r>
              <w:rPr>
                <w:rFonts w:ascii="Times New Roman" w:eastAsia="Times New Roman" w:hAnsi="Times New Roman" w:cs="Times New Roman"/>
                <w:sz w:val="16"/>
                <w:szCs w:val="16"/>
              </w:rPr>
              <w:br/>
            </w:r>
          </w:p>
        </w:tc>
        <w:tc>
          <w:tcPr>
            <w:tcW w:w="1359" w:type="dxa"/>
          </w:tcPr>
          <w:p w14:paraId="00532B4D" w14:textId="77777777" w:rsidR="00FE0AFD" w:rsidRDefault="00FE0AFD" w:rsidP="00FE0AFD">
            <w:pPr>
              <w:jc w:val="center"/>
              <w:rPr>
                <w:rFonts w:ascii="Times New Roman" w:eastAsia="Times New Roman" w:hAnsi="Times New Roman" w:cs="Times New Roman"/>
                <w:bCs/>
                <w:sz w:val="16"/>
                <w:szCs w:val="16"/>
              </w:rPr>
            </w:pPr>
          </w:p>
          <w:p w14:paraId="170EFD00" w14:textId="11B0D0D6" w:rsidR="00FE0AFD" w:rsidRPr="001B0994" w:rsidRDefault="00FE0AFD" w:rsidP="00FE0AFD">
            <w:pPr>
              <w:jc w:val="center"/>
              <w:rPr>
                <w:rFonts w:eastAsia="Times New Roman"/>
                <w:sz w:val="16"/>
                <w:szCs w:val="16"/>
              </w:rPr>
            </w:pPr>
            <w:r w:rsidRPr="00A33DC2">
              <w:rPr>
                <w:rFonts w:ascii="Times New Roman" w:eastAsia="Times New Roman" w:hAnsi="Times New Roman" w:cs="Times New Roman"/>
                <w:bCs/>
                <w:sz w:val="16"/>
                <w:szCs w:val="16"/>
              </w:rPr>
              <w:t>5</w:t>
            </w:r>
          </w:p>
        </w:tc>
      </w:tr>
      <w:tr w:rsidR="00FE0AFD" w:rsidRPr="001B0994" w14:paraId="2ED96423" w14:textId="68094E0F" w:rsidTr="00A42269">
        <w:trPr>
          <w:trHeight w:val="989"/>
        </w:trPr>
        <w:tc>
          <w:tcPr>
            <w:tcW w:w="2438" w:type="dxa"/>
          </w:tcPr>
          <w:p w14:paraId="3F5C02D5"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 xml:space="preserve">Shechtman &amp; Mor (2010) </w:t>
            </w:r>
          </w:p>
          <w:p w14:paraId="47E576E7" w14:textId="4D8117DF"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Other</w:t>
            </w:r>
            <w:r>
              <w:rPr>
                <w:rFonts w:ascii="Times New Roman" w:eastAsia="Times New Roman" w:hAnsi="Times New Roman" w:cs="Times New Roman"/>
                <w:sz w:val="16"/>
                <w:szCs w:val="16"/>
                <w:lang w:val="en-US"/>
              </w:rPr>
              <w:t>-TF-PI</w:t>
            </w:r>
            <w:r w:rsidRPr="001B0994">
              <w:rPr>
                <w:rFonts w:ascii="Times New Roman" w:eastAsia="Times New Roman" w:hAnsi="Times New Roman" w:cs="Times New Roman"/>
                <w:sz w:val="16"/>
                <w:szCs w:val="16"/>
                <w:lang w:val="en-US"/>
              </w:rPr>
              <w:t xml:space="preserve"> (10 sessions, n.r.)</w:t>
            </w:r>
          </w:p>
          <w:p w14:paraId="490F475F" w14:textId="193F4DF6"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PCC/WL</w:t>
            </w:r>
            <w:r w:rsidRPr="001B0994">
              <w:rPr>
                <w:rFonts w:ascii="Times New Roman" w:eastAsia="Times New Roman" w:hAnsi="Times New Roman" w:cs="Times New Roman"/>
                <w:sz w:val="16"/>
                <w:szCs w:val="16"/>
              </w:rPr>
              <w:br/>
            </w:r>
          </w:p>
        </w:tc>
        <w:tc>
          <w:tcPr>
            <w:tcW w:w="551" w:type="dxa"/>
          </w:tcPr>
          <w:p w14:paraId="6A31DDFA" w14:textId="77777777" w:rsidR="00FE0AFD" w:rsidRPr="001B0994" w:rsidRDefault="00FE0AFD" w:rsidP="00FE0AFD">
            <w:pPr>
              <w:jc w:val="center"/>
              <w:rPr>
                <w:rFonts w:ascii="Times New Roman" w:eastAsia="Times New Roman" w:hAnsi="Times New Roman" w:cs="Times New Roman"/>
                <w:sz w:val="16"/>
                <w:szCs w:val="16"/>
              </w:rPr>
            </w:pPr>
          </w:p>
          <w:p w14:paraId="161DB13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84</w:t>
            </w:r>
          </w:p>
          <w:p w14:paraId="0C23517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52</w:t>
            </w:r>
          </w:p>
        </w:tc>
        <w:tc>
          <w:tcPr>
            <w:tcW w:w="1360" w:type="dxa"/>
          </w:tcPr>
          <w:p w14:paraId="546E552F" w14:textId="77777777" w:rsidR="00FE0AFD" w:rsidRPr="001B0994" w:rsidRDefault="00FE0AFD" w:rsidP="00FE0AFD">
            <w:pPr>
              <w:jc w:val="center"/>
              <w:rPr>
                <w:rFonts w:ascii="Times New Roman" w:eastAsia="Times New Roman" w:hAnsi="Times New Roman" w:cs="Times New Roman"/>
                <w:sz w:val="16"/>
                <w:szCs w:val="16"/>
              </w:rPr>
            </w:pPr>
          </w:p>
          <w:p w14:paraId="27C6DAE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ESGI</w:t>
            </w:r>
          </w:p>
          <w:p w14:paraId="1A39EA8A" w14:textId="12C84F79"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rPr>
              <w:t>(group)</w:t>
            </w:r>
          </w:p>
        </w:tc>
        <w:tc>
          <w:tcPr>
            <w:tcW w:w="1090" w:type="dxa"/>
          </w:tcPr>
          <w:p w14:paraId="3AE76316" w14:textId="77777777" w:rsidR="00FE0AFD" w:rsidRPr="001B0994" w:rsidRDefault="00FE0AFD" w:rsidP="00FE0AFD">
            <w:pPr>
              <w:jc w:val="center"/>
              <w:rPr>
                <w:rFonts w:ascii="Times New Roman" w:eastAsia="Times New Roman" w:hAnsi="Times New Roman" w:cs="Times New Roman"/>
                <w:sz w:val="16"/>
                <w:szCs w:val="16"/>
              </w:rPr>
            </w:pPr>
          </w:p>
          <w:p w14:paraId="59D1214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Israel</w:t>
            </w:r>
          </w:p>
        </w:tc>
        <w:tc>
          <w:tcPr>
            <w:tcW w:w="1090" w:type="dxa"/>
          </w:tcPr>
          <w:p w14:paraId="46F5816C" w14:textId="77777777" w:rsidR="00FE0AFD" w:rsidRPr="001B0994" w:rsidRDefault="00FE0AFD" w:rsidP="00FE0AFD">
            <w:pPr>
              <w:jc w:val="center"/>
              <w:rPr>
                <w:rFonts w:ascii="Times New Roman" w:eastAsia="Times New Roman" w:hAnsi="Times New Roman" w:cs="Times New Roman"/>
                <w:sz w:val="16"/>
                <w:szCs w:val="16"/>
              </w:rPr>
            </w:pPr>
          </w:p>
          <w:p w14:paraId="5372D8A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9-14</w:t>
            </w:r>
          </w:p>
        </w:tc>
        <w:tc>
          <w:tcPr>
            <w:tcW w:w="1224" w:type="dxa"/>
          </w:tcPr>
          <w:p w14:paraId="77EEAFB8" w14:textId="77777777" w:rsidR="00FE0AFD" w:rsidRPr="001B0994" w:rsidRDefault="00FE0AFD" w:rsidP="00FE0AFD">
            <w:pPr>
              <w:jc w:val="center"/>
              <w:rPr>
                <w:rFonts w:ascii="Times New Roman" w:eastAsia="Times New Roman" w:hAnsi="Times New Roman" w:cs="Times New Roman"/>
                <w:sz w:val="16"/>
                <w:szCs w:val="16"/>
              </w:rPr>
            </w:pPr>
          </w:p>
          <w:p w14:paraId="1AD82E5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68.00</w:t>
            </w:r>
          </w:p>
        </w:tc>
        <w:tc>
          <w:tcPr>
            <w:tcW w:w="1495" w:type="dxa"/>
          </w:tcPr>
          <w:p w14:paraId="72777DD3" w14:textId="77777777" w:rsidR="00FE0AFD" w:rsidRPr="001B0994" w:rsidRDefault="00FE0AFD" w:rsidP="00FE0AFD">
            <w:pPr>
              <w:jc w:val="center"/>
              <w:rPr>
                <w:rFonts w:ascii="Times New Roman" w:eastAsia="Times New Roman" w:hAnsi="Times New Roman" w:cs="Times New Roman"/>
                <w:sz w:val="16"/>
                <w:szCs w:val="16"/>
              </w:rPr>
            </w:pPr>
          </w:p>
          <w:p w14:paraId="6D22F1E6" w14:textId="3BFD9B09" w:rsidR="00FE0AFD" w:rsidRPr="001B0994" w:rsidRDefault="00FE0AFD" w:rsidP="00FE0AFD">
            <w:pPr>
              <w:jc w:val="center"/>
              <w:rPr>
                <w:rFonts w:ascii="Times New Roman" w:eastAsia="Times New Roman" w:hAnsi="Times New Roman" w:cs="Times New Roman"/>
                <w:iCs/>
                <w:sz w:val="16"/>
                <w:szCs w:val="16"/>
              </w:rPr>
            </w:pPr>
            <w:r w:rsidRPr="001B0994">
              <w:rPr>
                <w:rFonts w:ascii="Times New Roman" w:eastAsia="Times New Roman" w:hAnsi="Times New Roman" w:cs="Times New Roman"/>
                <w:iCs/>
                <w:sz w:val="16"/>
                <w:szCs w:val="16"/>
              </w:rPr>
              <w:t>n.r.</w:t>
            </w:r>
          </w:p>
        </w:tc>
        <w:tc>
          <w:tcPr>
            <w:tcW w:w="1090" w:type="dxa"/>
          </w:tcPr>
          <w:p w14:paraId="70A6F445" w14:textId="77777777" w:rsidR="00FE0AFD" w:rsidRPr="001B0994" w:rsidRDefault="00FE0AFD" w:rsidP="00FE0AFD">
            <w:pPr>
              <w:jc w:val="center"/>
              <w:rPr>
                <w:rFonts w:ascii="Times New Roman" w:eastAsia="Times New Roman" w:hAnsi="Times New Roman" w:cs="Times New Roman"/>
                <w:iCs/>
                <w:sz w:val="16"/>
                <w:szCs w:val="16"/>
              </w:rPr>
            </w:pPr>
          </w:p>
          <w:p w14:paraId="4FF5F4A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iCs/>
                <w:sz w:val="16"/>
                <w:szCs w:val="16"/>
              </w:rPr>
              <w:t>CPTS-RI</w:t>
            </w:r>
          </w:p>
        </w:tc>
        <w:tc>
          <w:tcPr>
            <w:tcW w:w="1090" w:type="dxa"/>
          </w:tcPr>
          <w:p w14:paraId="3432E3FF" w14:textId="77777777" w:rsidR="00FE0AFD" w:rsidRPr="001B0994" w:rsidRDefault="00FE0AFD" w:rsidP="00FE0AFD">
            <w:pPr>
              <w:jc w:val="center"/>
              <w:rPr>
                <w:rFonts w:ascii="Times New Roman" w:eastAsia="Times New Roman" w:hAnsi="Times New Roman" w:cs="Times New Roman"/>
                <w:sz w:val="16"/>
                <w:szCs w:val="16"/>
              </w:rPr>
            </w:pPr>
          </w:p>
          <w:p w14:paraId="1F617CC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79FC177C" w14:textId="77777777" w:rsidR="00FE0AFD" w:rsidRPr="00C656FC" w:rsidRDefault="00FE0AFD" w:rsidP="00FE0AFD">
            <w:pPr>
              <w:jc w:val="center"/>
              <w:rPr>
                <w:rFonts w:ascii="Times New Roman" w:eastAsia="Times New Roman" w:hAnsi="Times New Roman" w:cs="Times New Roman"/>
                <w:bCs/>
                <w:sz w:val="16"/>
                <w:szCs w:val="16"/>
                <w:lang w:val="en-GB"/>
              </w:rPr>
            </w:pPr>
          </w:p>
          <w:p w14:paraId="571DD74C" w14:textId="76006B82" w:rsidR="00FE0AFD" w:rsidRPr="00C656FC" w:rsidRDefault="00FE0AFD" w:rsidP="00FE0AFD">
            <w:pPr>
              <w:jc w:val="center"/>
              <w:rPr>
                <w:rFonts w:ascii="Times New Roman" w:eastAsia="Times New Roman" w:hAnsi="Times New Roman" w:cs="Times New Roman"/>
                <w:bCs/>
                <w:sz w:val="16"/>
                <w:szCs w:val="16"/>
                <w:lang w:val="en-GB"/>
              </w:rPr>
            </w:pPr>
            <w:r w:rsidRPr="00C656FC">
              <w:rPr>
                <w:rFonts w:ascii="Times New Roman" w:eastAsia="Times New Roman" w:hAnsi="Times New Roman" w:cs="Times New Roman"/>
                <w:bCs/>
                <w:sz w:val="16"/>
                <w:szCs w:val="16"/>
                <w:lang w:val="en-GB"/>
              </w:rPr>
              <w:t xml:space="preserve">War or parental </w:t>
            </w:r>
            <w:r>
              <w:rPr>
                <w:rFonts w:ascii="Times New Roman" w:eastAsia="Times New Roman" w:hAnsi="Times New Roman" w:cs="Times New Roman"/>
                <w:bCs/>
                <w:sz w:val="16"/>
                <w:szCs w:val="16"/>
                <w:lang w:val="en-GB"/>
              </w:rPr>
              <w:t>death</w:t>
            </w:r>
            <w:r w:rsidRPr="00C656FC">
              <w:rPr>
                <w:rFonts w:ascii="Times New Roman" w:eastAsia="Times New Roman" w:hAnsi="Times New Roman" w:cs="Times New Roman"/>
                <w:bCs/>
                <w:sz w:val="16"/>
                <w:szCs w:val="16"/>
                <w:lang w:val="en-GB"/>
              </w:rPr>
              <w:br/>
            </w:r>
          </w:p>
        </w:tc>
        <w:tc>
          <w:tcPr>
            <w:tcW w:w="1359" w:type="dxa"/>
          </w:tcPr>
          <w:p w14:paraId="47486D7F" w14:textId="77777777" w:rsidR="00FE0AFD" w:rsidRDefault="00FE0AFD" w:rsidP="00FE0AFD">
            <w:pPr>
              <w:jc w:val="center"/>
              <w:rPr>
                <w:rFonts w:ascii="Times New Roman" w:eastAsia="Times New Roman" w:hAnsi="Times New Roman" w:cs="Times New Roman"/>
                <w:sz w:val="16"/>
                <w:szCs w:val="16"/>
              </w:rPr>
            </w:pPr>
          </w:p>
          <w:p w14:paraId="438D7B72" w14:textId="409D7B7B" w:rsidR="00FE0AFD" w:rsidRPr="00C656FC" w:rsidRDefault="00FE0AFD" w:rsidP="00FE0AFD">
            <w:pPr>
              <w:jc w:val="center"/>
              <w:rPr>
                <w:rFonts w:eastAsia="Times New Roman"/>
                <w:bCs/>
                <w:sz w:val="16"/>
                <w:szCs w:val="16"/>
                <w:lang w:val="en-GB"/>
              </w:rPr>
            </w:pPr>
            <w:r>
              <w:rPr>
                <w:rFonts w:ascii="Times New Roman" w:eastAsia="Times New Roman" w:hAnsi="Times New Roman" w:cs="Times New Roman"/>
                <w:sz w:val="16"/>
                <w:szCs w:val="16"/>
              </w:rPr>
              <w:t>4</w:t>
            </w:r>
          </w:p>
        </w:tc>
      </w:tr>
      <w:tr w:rsidR="00FE0AFD" w:rsidRPr="001B0994" w14:paraId="6CEF83CC" w14:textId="7224C264"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64E37146"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Shein-Szydlo et al. (2016)</w:t>
            </w:r>
          </w:p>
          <w:p w14:paraId="047D6D1D" w14:textId="77777777"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TF-CBT (12 sessions, 60 min.)</w:t>
            </w:r>
          </w:p>
          <w:p w14:paraId="5ACFAD7A" w14:textId="5BB2F744"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PCC/WL</w:t>
            </w:r>
            <w:r w:rsidRPr="00133DE7">
              <w:rPr>
                <w:rFonts w:ascii="Times New Roman" w:eastAsia="Times New Roman" w:hAnsi="Times New Roman" w:cs="Times New Roman"/>
                <w:sz w:val="16"/>
                <w:szCs w:val="16"/>
                <w:lang w:val="en-US"/>
              </w:rPr>
              <w:br/>
            </w:r>
          </w:p>
        </w:tc>
        <w:tc>
          <w:tcPr>
            <w:tcW w:w="551" w:type="dxa"/>
          </w:tcPr>
          <w:p w14:paraId="6C3F0725" w14:textId="77777777" w:rsidR="00FE0AFD" w:rsidRPr="00133DE7" w:rsidRDefault="00FE0AFD" w:rsidP="00FE0AFD">
            <w:pPr>
              <w:jc w:val="center"/>
              <w:rPr>
                <w:rFonts w:ascii="Times New Roman" w:eastAsia="Times New Roman" w:hAnsi="Times New Roman" w:cs="Times New Roman"/>
                <w:sz w:val="16"/>
                <w:szCs w:val="16"/>
                <w:lang w:val="en-US"/>
              </w:rPr>
            </w:pPr>
          </w:p>
          <w:p w14:paraId="490210E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50</w:t>
            </w:r>
          </w:p>
          <w:p w14:paraId="6F4E33B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49</w:t>
            </w:r>
          </w:p>
          <w:p w14:paraId="26230B96"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1B03A1F3" w14:textId="77777777" w:rsidR="00FE0AFD" w:rsidRPr="001B0994" w:rsidRDefault="00FE0AFD" w:rsidP="00FE0AFD">
            <w:pPr>
              <w:jc w:val="center"/>
              <w:rPr>
                <w:rFonts w:ascii="Times New Roman" w:eastAsia="Times New Roman" w:hAnsi="Times New Roman" w:cs="Times New Roman"/>
                <w:sz w:val="16"/>
                <w:szCs w:val="16"/>
              </w:rPr>
            </w:pPr>
          </w:p>
          <w:p w14:paraId="7568980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CBT-TSC</w:t>
            </w:r>
          </w:p>
          <w:p w14:paraId="691E7A7B" w14:textId="489E3471"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(individual)</w:t>
            </w:r>
          </w:p>
        </w:tc>
        <w:tc>
          <w:tcPr>
            <w:tcW w:w="1090" w:type="dxa"/>
          </w:tcPr>
          <w:p w14:paraId="514DA8AF" w14:textId="77777777" w:rsidR="00FE0AFD" w:rsidRPr="001B0994" w:rsidRDefault="00FE0AFD" w:rsidP="00FE0AFD">
            <w:pPr>
              <w:jc w:val="center"/>
              <w:rPr>
                <w:rFonts w:ascii="Times New Roman" w:eastAsia="Times New Roman" w:hAnsi="Times New Roman" w:cs="Times New Roman"/>
                <w:sz w:val="16"/>
                <w:szCs w:val="16"/>
              </w:rPr>
            </w:pPr>
          </w:p>
          <w:p w14:paraId="2B4D1FE9"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Mexico</w:t>
            </w:r>
          </w:p>
        </w:tc>
        <w:tc>
          <w:tcPr>
            <w:tcW w:w="1090" w:type="dxa"/>
          </w:tcPr>
          <w:p w14:paraId="48CDFB6B" w14:textId="77777777" w:rsidR="00FE0AFD" w:rsidRPr="001B0994" w:rsidRDefault="00FE0AFD" w:rsidP="00FE0AFD">
            <w:pPr>
              <w:jc w:val="center"/>
              <w:rPr>
                <w:rFonts w:ascii="Times New Roman" w:eastAsia="Times New Roman" w:hAnsi="Times New Roman" w:cs="Times New Roman"/>
                <w:sz w:val="16"/>
                <w:szCs w:val="16"/>
              </w:rPr>
            </w:pPr>
          </w:p>
          <w:p w14:paraId="2133268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12-19</w:t>
            </w:r>
          </w:p>
          <w:p w14:paraId="425A60D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(14.9)</w:t>
            </w:r>
          </w:p>
        </w:tc>
        <w:tc>
          <w:tcPr>
            <w:tcW w:w="1224" w:type="dxa"/>
          </w:tcPr>
          <w:p w14:paraId="2041D061" w14:textId="77777777" w:rsidR="00FE0AFD" w:rsidRPr="001B0994" w:rsidRDefault="00FE0AFD" w:rsidP="00FE0AFD">
            <w:pPr>
              <w:jc w:val="center"/>
              <w:rPr>
                <w:rFonts w:ascii="Times New Roman" w:eastAsia="Times New Roman" w:hAnsi="Times New Roman" w:cs="Times New Roman"/>
                <w:sz w:val="16"/>
                <w:szCs w:val="16"/>
              </w:rPr>
            </w:pPr>
          </w:p>
          <w:p w14:paraId="17E3DC8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63.64</w:t>
            </w:r>
          </w:p>
        </w:tc>
        <w:tc>
          <w:tcPr>
            <w:tcW w:w="1495" w:type="dxa"/>
          </w:tcPr>
          <w:p w14:paraId="1B8FDEDE" w14:textId="77777777" w:rsidR="00FE0AFD" w:rsidRPr="001B0994" w:rsidRDefault="00FE0AFD" w:rsidP="00FE0AFD">
            <w:pPr>
              <w:jc w:val="center"/>
              <w:rPr>
                <w:rFonts w:ascii="Times New Roman" w:eastAsia="Times New Roman" w:hAnsi="Times New Roman" w:cs="Times New Roman"/>
                <w:sz w:val="16"/>
                <w:szCs w:val="16"/>
              </w:rPr>
            </w:pPr>
          </w:p>
          <w:p w14:paraId="7965AA7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(DISC)</w:t>
            </w:r>
          </w:p>
          <w:p w14:paraId="4C4A4DF5" w14:textId="77777777" w:rsidR="00FE0AFD" w:rsidRPr="001B0994" w:rsidRDefault="00FE0AFD" w:rsidP="00FE0AFD">
            <w:pPr>
              <w:jc w:val="center"/>
              <w:rPr>
                <w:rFonts w:ascii="Times New Roman" w:eastAsia="Times New Roman" w:hAnsi="Times New Roman" w:cs="Times New Roman"/>
                <w:sz w:val="16"/>
                <w:szCs w:val="16"/>
              </w:rPr>
            </w:pPr>
          </w:p>
        </w:tc>
        <w:tc>
          <w:tcPr>
            <w:tcW w:w="1090" w:type="dxa"/>
          </w:tcPr>
          <w:p w14:paraId="599D9408" w14:textId="77777777" w:rsidR="00FE0AFD" w:rsidRPr="001B0994" w:rsidRDefault="00FE0AFD" w:rsidP="00FE0AFD">
            <w:pPr>
              <w:jc w:val="center"/>
              <w:rPr>
                <w:rFonts w:ascii="Times New Roman" w:eastAsia="Times New Roman" w:hAnsi="Times New Roman" w:cs="Times New Roman"/>
                <w:sz w:val="16"/>
                <w:szCs w:val="16"/>
              </w:rPr>
            </w:pPr>
          </w:p>
          <w:p w14:paraId="0D44E38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CPSS</w:t>
            </w:r>
          </w:p>
        </w:tc>
        <w:tc>
          <w:tcPr>
            <w:tcW w:w="1090" w:type="dxa"/>
          </w:tcPr>
          <w:p w14:paraId="18DA2A3A" w14:textId="77777777" w:rsidR="00FE0AFD" w:rsidRPr="001B0994" w:rsidRDefault="00FE0AFD" w:rsidP="00FE0AFD">
            <w:pPr>
              <w:jc w:val="center"/>
              <w:rPr>
                <w:rFonts w:ascii="Times New Roman" w:eastAsia="Times New Roman" w:hAnsi="Times New Roman" w:cs="Times New Roman"/>
                <w:sz w:val="16"/>
                <w:szCs w:val="16"/>
              </w:rPr>
            </w:pPr>
          </w:p>
          <w:p w14:paraId="0492BD4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0C731359" w14:textId="77777777" w:rsidR="00FE0AFD" w:rsidRPr="00C656FC" w:rsidRDefault="00FE0AFD" w:rsidP="00FE0AFD">
            <w:pPr>
              <w:jc w:val="center"/>
              <w:rPr>
                <w:rFonts w:ascii="Times New Roman" w:eastAsia="Times New Roman" w:hAnsi="Times New Roman" w:cs="Times New Roman"/>
                <w:sz w:val="16"/>
                <w:szCs w:val="16"/>
                <w:lang w:val="en-GB"/>
              </w:rPr>
            </w:pPr>
          </w:p>
          <w:p w14:paraId="3BDEC9C6" w14:textId="1CEAD0CA"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Types varied between participants</w:t>
            </w:r>
            <w:r>
              <w:rPr>
                <w:rFonts w:ascii="Times New Roman" w:eastAsia="Times New Roman" w:hAnsi="Times New Roman" w:cs="Times New Roman"/>
                <w:sz w:val="16"/>
                <w:szCs w:val="16"/>
                <w:lang w:val="en-GB"/>
              </w:rPr>
              <w:br/>
            </w:r>
          </w:p>
        </w:tc>
        <w:tc>
          <w:tcPr>
            <w:tcW w:w="1359" w:type="dxa"/>
          </w:tcPr>
          <w:p w14:paraId="749701A3" w14:textId="77777777" w:rsidR="00FE0AFD" w:rsidRDefault="00FE0AFD" w:rsidP="00FE0AFD">
            <w:pPr>
              <w:jc w:val="center"/>
              <w:rPr>
                <w:rFonts w:ascii="Times New Roman" w:eastAsia="Times New Roman" w:hAnsi="Times New Roman" w:cs="Times New Roman"/>
                <w:sz w:val="16"/>
                <w:szCs w:val="16"/>
              </w:rPr>
            </w:pPr>
          </w:p>
          <w:p w14:paraId="274CACB2" w14:textId="6026AFE4"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7</w:t>
            </w:r>
          </w:p>
        </w:tc>
      </w:tr>
      <w:tr w:rsidR="00FE0AFD" w:rsidRPr="001B0994" w14:paraId="706DD676" w14:textId="18F5B1BF" w:rsidTr="00A42269">
        <w:tc>
          <w:tcPr>
            <w:tcW w:w="2438" w:type="dxa"/>
          </w:tcPr>
          <w:p w14:paraId="3BA02544"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Sloan et al. (2011)</w:t>
            </w:r>
          </w:p>
          <w:p w14:paraId="09C27ACC"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(3 sessions, 20 min.)</w:t>
            </w:r>
          </w:p>
          <w:p w14:paraId="04ED9677" w14:textId="55FBF846"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ACC/</w:t>
            </w:r>
            <w:r w:rsidRPr="001B0994">
              <w:rPr>
                <w:rFonts w:ascii="Times New Roman" w:eastAsia="Times New Roman" w:hAnsi="Times New Roman" w:cs="Times New Roman"/>
                <w:sz w:val="16"/>
                <w:szCs w:val="16"/>
                <w:lang w:val="en-US"/>
              </w:rPr>
              <w:t>Neutral Writing (3 sessions, 20 min.)</w:t>
            </w:r>
            <w:r w:rsidRPr="001B0994">
              <w:rPr>
                <w:rFonts w:ascii="Times New Roman" w:eastAsia="Times New Roman" w:hAnsi="Times New Roman" w:cs="Times New Roman"/>
                <w:sz w:val="16"/>
                <w:szCs w:val="16"/>
                <w:lang w:val="en-US"/>
              </w:rPr>
              <w:br/>
            </w:r>
          </w:p>
        </w:tc>
        <w:tc>
          <w:tcPr>
            <w:tcW w:w="551" w:type="dxa"/>
          </w:tcPr>
          <w:p w14:paraId="29B2091B" w14:textId="77777777" w:rsidR="00FE0AFD" w:rsidRPr="001B0994" w:rsidRDefault="00FE0AFD" w:rsidP="00FE0AFD">
            <w:pPr>
              <w:jc w:val="center"/>
              <w:rPr>
                <w:rFonts w:ascii="Times New Roman" w:eastAsia="Times New Roman" w:hAnsi="Times New Roman" w:cs="Times New Roman"/>
                <w:sz w:val="16"/>
                <w:szCs w:val="16"/>
                <w:lang w:val="en-US"/>
              </w:rPr>
            </w:pPr>
          </w:p>
          <w:p w14:paraId="2E141B4A" w14:textId="02BB304E"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21</w:t>
            </w:r>
          </w:p>
          <w:p w14:paraId="5467AE7D" w14:textId="5F70BACD"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21</w:t>
            </w:r>
          </w:p>
        </w:tc>
        <w:tc>
          <w:tcPr>
            <w:tcW w:w="1360" w:type="dxa"/>
          </w:tcPr>
          <w:p w14:paraId="7C7C81CF" w14:textId="77777777" w:rsidR="00FE0AFD" w:rsidRPr="001B0994" w:rsidRDefault="00FE0AFD" w:rsidP="00FE0AFD">
            <w:pPr>
              <w:jc w:val="center"/>
              <w:rPr>
                <w:rFonts w:ascii="Times New Roman" w:eastAsia="Times New Roman" w:hAnsi="Times New Roman" w:cs="Times New Roman"/>
                <w:sz w:val="16"/>
                <w:szCs w:val="16"/>
              </w:rPr>
            </w:pPr>
          </w:p>
          <w:p w14:paraId="48998746" w14:textId="4F8CD7E9"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Written Exposure Therapy (individual)</w:t>
            </w:r>
          </w:p>
        </w:tc>
        <w:tc>
          <w:tcPr>
            <w:tcW w:w="1090" w:type="dxa"/>
          </w:tcPr>
          <w:p w14:paraId="44E77394" w14:textId="77777777" w:rsidR="00FE0AFD" w:rsidRPr="001B0994" w:rsidRDefault="00FE0AFD" w:rsidP="00FE0AFD">
            <w:pPr>
              <w:jc w:val="center"/>
              <w:rPr>
                <w:rFonts w:ascii="Times New Roman" w:eastAsia="Times New Roman" w:hAnsi="Times New Roman" w:cs="Times New Roman"/>
                <w:sz w:val="16"/>
                <w:szCs w:val="16"/>
              </w:rPr>
            </w:pPr>
          </w:p>
          <w:p w14:paraId="7E49C4D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6F1232CA" w14:textId="1C4FA546"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br/>
              <w:t>n.r.</w:t>
            </w:r>
          </w:p>
          <w:p w14:paraId="28336DCA" w14:textId="65152423"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Pr="001B0994">
              <w:rPr>
                <w:rFonts w:ascii="Times New Roman" w:eastAsia="Times New Roman" w:hAnsi="Times New Roman" w:cs="Times New Roman"/>
                <w:sz w:val="16"/>
                <w:szCs w:val="16"/>
              </w:rPr>
              <w:t>18.90</w:t>
            </w:r>
            <w:r>
              <w:rPr>
                <w:rFonts w:ascii="Times New Roman" w:eastAsia="Times New Roman" w:hAnsi="Times New Roman" w:cs="Times New Roman"/>
                <w:sz w:val="16"/>
                <w:szCs w:val="16"/>
              </w:rPr>
              <w:t>)</w:t>
            </w:r>
          </w:p>
        </w:tc>
        <w:tc>
          <w:tcPr>
            <w:tcW w:w="1224" w:type="dxa"/>
          </w:tcPr>
          <w:p w14:paraId="5807A257" w14:textId="77777777" w:rsidR="00FE0AFD" w:rsidRPr="001B0994" w:rsidRDefault="00FE0AFD" w:rsidP="00FE0AFD">
            <w:pPr>
              <w:jc w:val="center"/>
              <w:rPr>
                <w:rFonts w:ascii="Times New Roman" w:eastAsia="Times New Roman" w:hAnsi="Times New Roman" w:cs="Times New Roman"/>
                <w:sz w:val="16"/>
                <w:szCs w:val="16"/>
              </w:rPr>
            </w:pPr>
          </w:p>
          <w:p w14:paraId="37EBDA2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n.r.</w:t>
            </w:r>
          </w:p>
        </w:tc>
        <w:tc>
          <w:tcPr>
            <w:tcW w:w="1495" w:type="dxa"/>
          </w:tcPr>
          <w:p w14:paraId="6E1C7E8D" w14:textId="77777777" w:rsidR="00FE0AFD" w:rsidRPr="001B0994" w:rsidRDefault="00FE0AFD" w:rsidP="00FE0AFD">
            <w:pPr>
              <w:jc w:val="center"/>
              <w:rPr>
                <w:rFonts w:ascii="Times New Roman" w:eastAsia="Times New Roman" w:hAnsi="Times New Roman" w:cs="Times New Roman"/>
                <w:sz w:val="16"/>
                <w:szCs w:val="16"/>
              </w:rPr>
            </w:pPr>
          </w:p>
          <w:p w14:paraId="562FE18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(PSS-I)</w:t>
            </w:r>
          </w:p>
        </w:tc>
        <w:tc>
          <w:tcPr>
            <w:tcW w:w="1090" w:type="dxa"/>
          </w:tcPr>
          <w:p w14:paraId="05EAFC7D" w14:textId="77777777" w:rsidR="00FE0AFD" w:rsidRPr="001B0994" w:rsidRDefault="00FE0AFD" w:rsidP="00FE0AFD">
            <w:pPr>
              <w:jc w:val="center"/>
              <w:rPr>
                <w:rFonts w:ascii="Times New Roman" w:eastAsia="Times New Roman" w:hAnsi="Times New Roman" w:cs="Times New Roman"/>
                <w:sz w:val="16"/>
                <w:szCs w:val="16"/>
              </w:rPr>
            </w:pPr>
          </w:p>
          <w:p w14:paraId="22E50D1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PSS-I</w:t>
            </w:r>
          </w:p>
        </w:tc>
        <w:tc>
          <w:tcPr>
            <w:tcW w:w="1090" w:type="dxa"/>
          </w:tcPr>
          <w:p w14:paraId="77309B4E" w14:textId="77777777" w:rsidR="00FE0AFD" w:rsidRPr="001B0994" w:rsidRDefault="00FE0AFD" w:rsidP="00FE0AFD">
            <w:pPr>
              <w:jc w:val="center"/>
              <w:rPr>
                <w:rFonts w:ascii="Times New Roman" w:eastAsia="Times New Roman" w:hAnsi="Times New Roman" w:cs="Times New Roman"/>
                <w:sz w:val="16"/>
                <w:szCs w:val="16"/>
              </w:rPr>
            </w:pPr>
          </w:p>
          <w:p w14:paraId="1EC2E5B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35F26F93" w14:textId="77777777" w:rsidR="00FE0AFD" w:rsidRPr="00C656FC" w:rsidRDefault="00FE0AFD" w:rsidP="00FE0AFD">
            <w:pPr>
              <w:jc w:val="center"/>
              <w:rPr>
                <w:rFonts w:ascii="Times New Roman" w:eastAsia="Times New Roman" w:hAnsi="Times New Roman" w:cs="Times New Roman"/>
                <w:sz w:val="16"/>
                <w:szCs w:val="16"/>
                <w:lang w:val="en-GB"/>
              </w:rPr>
            </w:pPr>
          </w:p>
          <w:p w14:paraId="4912C71F" w14:textId="775894D8"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Types varied between participants</w:t>
            </w:r>
            <w:r>
              <w:rPr>
                <w:rFonts w:ascii="Times New Roman" w:eastAsia="Times New Roman" w:hAnsi="Times New Roman" w:cs="Times New Roman"/>
                <w:sz w:val="16"/>
                <w:szCs w:val="16"/>
                <w:lang w:val="en-GB"/>
              </w:rPr>
              <w:br/>
            </w:r>
          </w:p>
        </w:tc>
        <w:tc>
          <w:tcPr>
            <w:tcW w:w="1359" w:type="dxa"/>
          </w:tcPr>
          <w:p w14:paraId="4736AA66" w14:textId="77777777" w:rsidR="00FE0AFD" w:rsidRDefault="00FE0AFD" w:rsidP="00FE0AFD">
            <w:pPr>
              <w:jc w:val="center"/>
              <w:rPr>
                <w:rFonts w:ascii="Times New Roman" w:eastAsia="Times New Roman" w:hAnsi="Times New Roman" w:cs="Times New Roman"/>
                <w:sz w:val="16"/>
                <w:szCs w:val="16"/>
              </w:rPr>
            </w:pPr>
          </w:p>
          <w:p w14:paraId="1D4A662C" w14:textId="1733EC77"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5</w:t>
            </w:r>
          </w:p>
        </w:tc>
      </w:tr>
      <w:tr w:rsidR="00FE0AFD" w:rsidRPr="001B0994" w14:paraId="688ED652" w14:textId="2853430D"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40C963C7"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Smith et al. (2007)</w:t>
            </w:r>
          </w:p>
          <w:p w14:paraId="0905AD53"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 (10 sessions, n.r.)</w:t>
            </w:r>
          </w:p>
          <w:p w14:paraId="39D70F70" w14:textId="47DB0BA8"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PCC/WL</w:t>
            </w:r>
            <w:r w:rsidRPr="001B0994">
              <w:rPr>
                <w:rFonts w:ascii="Times New Roman" w:eastAsia="Times New Roman" w:hAnsi="Times New Roman" w:cs="Times New Roman"/>
                <w:sz w:val="16"/>
                <w:szCs w:val="16"/>
              </w:rPr>
              <w:br/>
            </w:r>
          </w:p>
        </w:tc>
        <w:tc>
          <w:tcPr>
            <w:tcW w:w="551" w:type="dxa"/>
          </w:tcPr>
          <w:p w14:paraId="0A77FDB4" w14:textId="77777777" w:rsidR="00FE0AFD" w:rsidRPr="001B0994" w:rsidRDefault="00FE0AFD" w:rsidP="00FE0AFD">
            <w:pPr>
              <w:jc w:val="center"/>
              <w:rPr>
                <w:rFonts w:ascii="Times New Roman" w:eastAsia="Times New Roman" w:hAnsi="Times New Roman" w:cs="Times New Roman"/>
                <w:sz w:val="16"/>
                <w:szCs w:val="16"/>
              </w:rPr>
            </w:pPr>
          </w:p>
          <w:p w14:paraId="384C96D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w:t>
            </w:r>
          </w:p>
          <w:p w14:paraId="6D4395A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12</w:t>
            </w:r>
          </w:p>
          <w:p w14:paraId="54D07EC2"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6DF251EC" w14:textId="77777777" w:rsidR="00FE0AFD" w:rsidRPr="001B0994" w:rsidRDefault="00FE0AFD" w:rsidP="00FE0AFD">
            <w:pPr>
              <w:jc w:val="center"/>
              <w:rPr>
                <w:rFonts w:ascii="Times New Roman" w:eastAsia="Times New Roman" w:hAnsi="Times New Roman" w:cs="Times New Roman"/>
                <w:sz w:val="16"/>
                <w:szCs w:val="16"/>
                <w:lang w:val="en-US"/>
              </w:rPr>
            </w:pPr>
          </w:p>
          <w:p w14:paraId="043DAD1F" w14:textId="77777777" w:rsidR="00FE0AFD" w:rsidRPr="001B0994"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TF-CBT</w:t>
            </w:r>
          </w:p>
          <w:p w14:paraId="385DA3CA" w14:textId="77777777" w:rsidR="00FE0AFD" w:rsidRDefault="00FE0AFD" w:rsidP="00FE0AFD">
            <w:pPr>
              <w:jc w:val="cente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(individual, parent involvement)</w:t>
            </w:r>
          </w:p>
          <w:p w14:paraId="7EF3F517" w14:textId="31F8FF0F"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700E6D56" w14:textId="77777777" w:rsidR="00FE0AFD" w:rsidRPr="001B0994" w:rsidRDefault="00FE0AFD" w:rsidP="00FE0AFD">
            <w:pPr>
              <w:jc w:val="center"/>
              <w:rPr>
                <w:rFonts w:ascii="Times New Roman" w:eastAsia="Times New Roman" w:hAnsi="Times New Roman" w:cs="Times New Roman"/>
                <w:sz w:val="16"/>
                <w:szCs w:val="16"/>
                <w:lang w:val="en-US"/>
              </w:rPr>
            </w:pPr>
          </w:p>
          <w:p w14:paraId="7485715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UK</w:t>
            </w:r>
          </w:p>
        </w:tc>
        <w:tc>
          <w:tcPr>
            <w:tcW w:w="1090" w:type="dxa"/>
          </w:tcPr>
          <w:p w14:paraId="3E5A864D" w14:textId="77777777" w:rsidR="00FE0AFD" w:rsidRPr="001B0994" w:rsidRDefault="00FE0AFD" w:rsidP="00FE0AFD">
            <w:pPr>
              <w:jc w:val="center"/>
              <w:rPr>
                <w:rFonts w:ascii="Times New Roman" w:eastAsia="Times New Roman" w:hAnsi="Times New Roman" w:cs="Times New Roman"/>
                <w:sz w:val="16"/>
                <w:szCs w:val="16"/>
              </w:rPr>
            </w:pPr>
          </w:p>
          <w:p w14:paraId="31DF148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8–18</w:t>
            </w:r>
          </w:p>
          <w:p w14:paraId="5622A594"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(13.8)</w:t>
            </w:r>
          </w:p>
          <w:p w14:paraId="0A36FD41"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7A9E5BF5" w14:textId="77777777" w:rsidR="00FE0AFD" w:rsidRPr="001B0994" w:rsidRDefault="00FE0AFD" w:rsidP="00FE0AFD">
            <w:pPr>
              <w:jc w:val="center"/>
              <w:rPr>
                <w:rFonts w:ascii="Times New Roman" w:eastAsia="Times New Roman" w:hAnsi="Times New Roman" w:cs="Times New Roman"/>
                <w:sz w:val="16"/>
                <w:szCs w:val="16"/>
              </w:rPr>
            </w:pPr>
          </w:p>
          <w:p w14:paraId="283AD2CC"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39.47</w:t>
            </w:r>
          </w:p>
        </w:tc>
        <w:tc>
          <w:tcPr>
            <w:tcW w:w="1495" w:type="dxa"/>
          </w:tcPr>
          <w:p w14:paraId="73B59B45" w14:textId="77777777" w:rsidR="00FE0AFD" w:rsidRPr="001B0994" w:rsidRDefault="00FE0AFD" w:rsidP="00FE0AFD">
            <w:pPr>
              <w:jc w:val="center"/>
              <w:rPr>
                <w:rFonts w:ascii="Times New Roman" w:eastAsia="Times New Roman" w:hAnsi="Times New Roman" w:cs="Times New Roman"/>
                <w:sz w:val="16"/>
                <w:szCs w:val="16"/>
              </w:rPr>
            </w:pPr>
          </w:p>
          <w:p w14:paraId="1912AAFE"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 (CAPS-CA)</w:t>
            </w:r>
          </w:p>
        </w:tc>
        <w:tc>
          <w:tcPr>
            <w:tcW w:w="1090" w:type="dxa"/>
          </w:tcPr>
          <w:p w14:paraId="7C368EBD" w14:textId="77777777" w:rsidR="00FE0AFD" w:rsidRPr="001B0994" w:rsidRDefault="00FE0AFD" w:rsidP="00FE0AFD">
            <w:pPr>
              <w:jc w:val="center"/>
              <w:rPr>
                <w:rFonts w:ascii="Times New Roman" w:eastAsia="Times New Roman" w:hAnsi="Times New Roman" w:cs="Times New Roman"/>
                <w:sz w:val="16"/>
                <w:szCs w:val="16"/>
              </w:rPr>
            </w:pPr>
          </w:p>
          <w:p w14:paraId="540ED8E7"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CAPS-CA</w:t>
            </w:r>
          </w:p>
        </w:tc>
        <w:tc>
          <w:tcPr>
            <w:tcW w:w="1090" w:type="dxa"/>
          </w:tcPr>
          <w:p w14:paraId="08998883" w14:textId="77777777" w:rsidR="00FE0AFD" w:rsidRPr="001B0994" w:rsidRDefault="00FE0AFD" w:rsidP="00FE0AFD">
            <w:pPr>
              <w:jc w:val="center"/>
              <w:rPr>
                <w:rFonts w:ascii="Times New Roman" w:eastAsia="Times New Roman" w:hAnsi="Times New Roman" w:cs="Times New Roman"/>
                <w:sz w:val="16"/>
                <w:szCs w:val="16"/>
              </w:rPr>
            </w:pPr>
          </w:p>
          <w:p w14:paraId="0516C4F0"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ITT</w:t>
            </w:r>
          </w:p>
        </w:tc>
        <w:tc>
          <w:tcPr>
            <w:tcW w:w="1359" w:type="dxa"/>
          </w:tcPr>
          <w:p w14:paraId="558DD944" w14:textId="77777777" w:rsidR="00FE0AFD" w:rsidRPr="00C656FC" w:rsidRDefault="00FE0AFD" w:rsidP="00FE0AFD">
            <w:pPr>
              <w:jc w:val="center"/>
              <w:rPr>
                <w:rFonts w:ascii="Times New Roman" w:eastAsia="Times New Roman" w:hAnsi="Times New Roman" w:cs="Times New Roman"/>
                <w:sz w:val="16"/>
                <w:szCs w:val="16"/>
                <w:lang w:val="en-GB"/>
              </w:rPr>
            </w:pPr>
          </w:p>
          <w:p w14:paraId="2EA41A39" w14:textId="3B889C44"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Types varied between participants</w:t>
            </w:r>
            <w:r>
              <w:rPr>
                <w:rFonts w:ascii="Times New Roman" w:eastAsia="Times New Roman" w:hAnsi="Times New Roman" w:cs="Times New Roman"/>
                <w:sz w:val="16"/>
                <w:szCs w:val="16"/>
                <w:lang w:val="en-GB"/>
              </w:rPr>
              <w:br/>
            </w:r>
          </w:p>
        </w:tc>
        <w:tc>
          <w:tcPr>
            <w:tcW w:w="1359" w:type="dxa"/>
          </w:tcPr>
          <w:p w14:paraId="3E0349CD" w14:textId="77777777" w:rsidR="00FE0AFD" w:rsidRDefault="00FE0AFD" w:rsidP="00FE0AFD">
            <w:pPr>
              <w:jc w:val="center"/>
              <w:rPr>
                <w:rFonts w:ascii="Times New Roman" w:eastAsia="Times New Roman" w:hAnsi="Times New Roman" w:cs="Times New Roman"/>
                <w:sz w:val="16"/>
                <w:szCs w:val="16"/>
              </w:rPr>
            </w:pPr>
          </w:p>
          <w:p w14:paraId="5667E51D" w14:textId="1F331CA2"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7</w:t>
            </w:r>
          </w:p>
        </w:tc>
      </w:tr>
      <w:tr w:rsidR="00FE0AFD" w:rsidRPr="001B0994" w14:paraId="27B9EE95" w14:textId="3F568BDB" w:rsidTr="00A42269">
        <w:trPr>
          <w:trHeight w:val="653"/>
        </w:trPr>
        <w:tc>
          <w:tcPr>
            <w:tcW w:w="2438" w:type="dxa"/>
          </w:tcPr>
          <w:p w14:paraId="4AC0EAEB" w14:textId="77777777" w:rsidR="00FE0AFD" w:rsidRPr="001B0994" w:rsidRDefault="00FE0AFD" w:rsidP="00FE0AFD">
            <w:pP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Stein et al. (2003)</w:t>
            </w:r>
          </w:p>
          <w:p w14:paraId="66011F1F" w14:textId="77777777" w:rsidR="00FE0AFD" w:rsidRPr="00B14293" w:rsidRDefault="00FE0AFD" w:rsidP="00FE0AFD">
            <w:pPr>
              <w:rPr>
                <w:rFonts w:ascii="Times New Roman" w:eastAsia="Times New Roman" w:hAnsi="Times New Roman" w:cs="Times New Roman"/>
                <w:sz w:val="16"/>
                <w:szCs w:val="16"/>
              </w:rPr>
            </w:pPr>
            <w:r w:rsidRPr="00B14293">
              <w:rPr>
                <w:rFonts w:ascii="Times New Roman" w:eastAsia="Times New Roman" w:hAnsi="Times New Roman" w:cs="Times New Roman"/>
                <w:sz w:val="16"/>
                <w:szCs w:val="16"/>
              </w:rPr>
              <w:t>TF-CBT (10 sessions, 60 min.)</w:t>
            </w:r>
          </w:p>
          <w:p w14:paraId="5413DBBA" w14:textId="7675713B" w:rsidR="00FE0AFD" w:rsidRPr="00133DE7" w:rsidRDefault="00FE0AFD" w:rsidP="00FE0AFD">
            <w:pPr>
              <w:rPr>
                <w:rFonts w:ascii="Times New Roman" w:eastAsia="Times New Roman" w:hAnsi="Times New Roman" w:cs="Times New Roman"/>
                <w:sz w:val="16"/>
                <w:szCs w:val="16"/>
                <w:lang w:val="en-US"/>
              </w:rPr>
            </w:pPr>
            <w:r w:rsidRPr="00133DE7">
              <w:rPr>
                <w:rFonts w:ascii="Times New Roman" w:eastAsia="Times New Roman" w:hAnsi="Times New Roman" w:cs="Times New Roman"/>
                <w:sz w:val="16"/>
                <w:szCs w:val="16"/>
                <w:lang w:val="en-US"/>
              </w:rPr>
              <w:t>PCC/WL</w:t>
            </w:r>
            <w:r w:rsidRPr="00133DE7">
              <w:rPr>
                <w:rFonts w:ascii="Times New Roman" w:eastAsia="Times New Roman" w:hAnsi="Times New Roman" w:cs="Times New Roman"/>
                <w:sz w:val="16"/>
                <w:szCs w:val="16"/>
                <w:lang w:val="en-US"/>
              </w:rPr>
              <w:br/>
            </w:r>
          </w:p>
        </w:tc>
        <w:tc>
          <w:tcPr>
            <w:tcW w:w="551" w:type="dxa"/>
          </w:tcPr>
          <w:p w14:paraId="18E144E4" w14:textId="77777777" w:rsidR="00FE0AFD" w:rsidRPr="00133DE7" w:rsidRDefault="00FE0AFD" w:rsidP="00FE0AFD">
            <w:pPr>
              <w:jc w:val="center"/>
              <w:rPr>
                <w:rFonts w:ascii="Times New Roman" w:eastAsia="Times New Roman" w:hAnsi="Times New Roman" w:cs="Times New Roman"/>
                <w:sz w:val="16"/>
                <w:szCs w:val="16"/>
                <w:lang w:val="en-US"/>
              </w:rPr>
            </w:pPr>
          </w:p>
          <w:p w14:paraId="151C9BE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54</w:t>
            </w:r>
          </w:p>
          <w:p w14:paraId="05957B7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63</w:t>
            </w:r>
          </w:p>
          <w:p w14:paraId="52ADF41F"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70C652B2" w14:textId="77777777" w:rsidR="00FE0AFD" w:rsidRPr="001B0994" w:rsidRDefault="00FE0AFD" w:rsidP="00FE0AFD">
            <w:pPr>
              <w:jc w:val="center"/>
              <w:rPr>
                <w:rFonts w:ascii="Times New Roman" w:eastAsia="Times New Roman" w:hAnsi="Times New Roman" w:cs="Times New Roman"/>
                <w:sz w:val="16"/>
                <w:szCs w:val="16"/>
              </w:rPr>
            </w:pPr>
          </w:p>
          <w:p w14:paraId="035F6B7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TF-CBT</w:t>
            </w:r>
          </w:p>
          <w:p w14:paraId="7EAB080D"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(group)</w:t>
            </w:r>
          </w:p>
          <w:p w14:paraId="2765A595" w14:textId="77777777" w:rsidR="00FE0AFD" w:rsidRPr="001B0994" w:rsidRDefault="00FE0AFD" w:rsidP="00FE0AFD">
            <w:pPr>
              <w:jc w:val="center"/>
              <w:rPr>
                <w:rFonts w:ascii="Times New Roman" w:eastAsia="Times New Roman" w:hAnsi="Times New Roman" w:cs="Times New Roman"/>
                <w:sz w:val="16"/>
                <w:szCs w:val="16"/>
                <w:lang w:val="en-US"/>
              </w:rPr>
            </w:pPr>
          </w:p>
        </w:tc>
        <w:tc>
          <w:tcPr>
            <w:tcW w:w="1090" w:type="dxa"/>
          </w:tcPr>
          <w:p w14:paraId="018DFFBA" w14:textId="77777777" w:rsidR="00FE0AFD" w:rsidRPr="001B0994" w:rsidRDefault="00FE0AFD" w:rsidP="00FE0AFD">
            <w:pPr>
              <w:jc w:val="center"/>
              <w:rPr>
                <w:rFonts w:ascii="Times New Roman" w:eastAsia="Times New Roman" w:hAnsi="Times New Roman" w:cs="Times New Roman"/>
                <w:sz w:val="16"/>
                <w:szCs w:val="16"/>
              </w:rPr>
            </w:pPr>
          </w:p>
          <w:p w14:paraId="3F9837B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USA</w:t>
            </w:r>
          </w:p>
        </w:tc>
        <w:tc>
          <w:tcPr>
            <w:tcW w:w="1090" w:type="dxa"/>
          </w:tcPr>
          <w:p w14:paraId="4D9D7930" w14:textId="77777777" w:rsidR="00FE0AFD" w:rsidRPr="001B0994" w:rsidRDefault="00FE0AFD" w:rsidP="00FE0AFD">
            <w:pPr>
              <w:jc w:val="center"/>
              <w:rPr>
                <w:rFonts w:ascii="Times New Roman" w:eastAsia="Times New Roman" w:hAnsi="Times New Roman" w:cs="Times New Roman"/>
                <w:sz w:val="16"/>
                <w:szCs w:val="16"/>
              </w:rPr>
            </w:pPr>
          </w:p>
          <w:p w14:paraId="2D3EFD5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6th grade (11.0)</w:t>
            </w:r>
          </w:p>
        </w:tc>
        <w:tc>
          <w:tcPr>
            <w:tcW w:w="1224" w:type="dxa"/>
          </w:tcPr>
          <w:p w14:paraId="648A5A82" w14:textId="77777777" w:rsidR="00FE0AFD" w:rsidRPr="001B0994" w:rsidRDefault="00FE0AFD" w:rsidP="00FE0AFD">
            <w:pPr>
              <w:jc w:val="center"/>
              <w:rPr>
                <w:rFonts w:ascii="Times New Roman" w:eastAsia="Times New Roman" w:hAnsi="Times New Roman" w:cs="Times New Roman"/>
                <w:sz w:val="16"/>
                <w:szCs w:val="16"/>
              </w:rPr>
            </w:pPr>
          </w:p>
          <w:p w14:paraId="2ABF0DE3"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56.35</w:t>
            </w:r>
          </w:p>
        </w:tc>
        <w:tc>
          <w:tcPr>
            <w:tcW w:w="1495" w:type="dxa"/>
          </w:tcPr>
          <w:p w14:paraId="7E847D13" w14:textId="77777777" w:rsidR="00FE0AFD" w:rsidRPr="001B0994" w:rsidRDefault="00FE0AFD" w:rsidP="00FE0AFD">
            <w:pPr>
              <w:jc w:val="center"/>
              <w:rPr>
                <w:rFonts w:ascii="Times New Roman" w:eastAsia="Times New Roman" w:hAnsi="Times New Roman" w:cs="Times New Roman"/>
                <w:sz w:val="16"/>
                <w:szCs w:val="16"/>
              </w:rPr>
            </w:pPr>
          </w:p>
          <w:p w14:paraId="3BBF4A46" w14:textId="287900B2"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 (CPSS)</w:t>
            </w:r>
          </w:p>
        </w:tc>
        <w:tc>
          <w:tcPr>
            <w:tcW w:w="1090" w:type="dxa"/>
          </w:tcPr>
          <w:p w14:paraId="34912963" w14:textId="77777777" w:rsidR="00FE0AFD" w:rsidRPr="001B0994" w:rsidRDefault="00FE0AFD" w:rsidP="00FE0AFD">
            <w:pPr>
              <w:jc w:val="center"/>
              <w:rPr>
                <w:rFonts w:ascii="Times New Roman" w:eastAsia="Times New Roman" w:hAnsi="Times New Roman" w:cs="Times New Roman"/>
                <w:sz w:val="16"/>
                <w:szCs w:val="16"/>
              </w:rPr>
            </w:pPr>
          </w:p>
          <w:p w14:paraId="3FED792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CPSS</w:t>
            </w:r>
          </w:p>
        </w:tc>
        <w:tc>
          <w:tcPr>
            <w:tcW w:w="1090" w:type="dxa"/>
          </w:tcPr>
          <w:p w14:paraId="3EDC78CE" w14:textId="77777777" w:rsidR="00FE0AFD" w:rsidRPr="001B0994" w:rsidRDefault="00FE0AFD" w:rsidP="00FE0AFD">
            <w:pPr>
              <w:jc w:val="center"/>
              <w:rPr>
                <w:rFonts w:ascii="Times New Roman" w:eastAsia="Times New Roman" w:hAnsi="Times New Roman" w:cs="Times New Roman"/>
                <w:sz w:val="16"/>
                <w:szCs w:val="16"/>
              </w:rPr>
            </w:pPr>
          </w:p>
          <w:p w14:paraId="2B133DB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1C338F3E" w14:textId="77777777" w:rsidR="00FE0AFD" w:rsidRPr="00C656FC" w:rsidRDefault="00FE0AFD" w:rsidP="00FE0AFD">
            <w:pPr>
              <w:jc w:val="center"/>
              <w:rPr>
                <w:rFonts w:ascii="Times New Roman" w:eastAsia="Times New Roman" w:hAnsi="Times New Roman" w:cs="Times New Roman"/>
                <w:sz w:val="16"/>
                <w:szCs w:val="16"/>
                <w:lang w:val="en-GB"/>
              </w:rPr>
            </w:pPr>
          </w:p>
          <w:p w14:paraId="1CC0B3AE" w14:textId="593FFD20" w:rsidR="00FE0AFD" w:rsidRPr="00C656FC" w:rsidRDefault="00FE0AFD" w:rsidP="00FE0AFD">
            <w:pPr>
              <w:jc w:val="center"/>
              <w:rPr>
                <w:rFonts w:ascii="Times New Roman" w:eastAsia="Times New Roman" w:hAnsi="Times New Roman" w:cs="Times New Roman"/>
                <w:sz w:val="16"/>
                <w:szCs w:val="16"/>
                <w:lang w:val="en-GB"/>
              </w:rPr>
            </w:pPr>
            <w:r w:rsidRPr="00C656FC">
              <w:rPr>
                <w:rFonts w:ascii="Times New Roman" w:eastAsia="Times New Roman" w:hAnsi="Times New Roman" w:cs="Times New Roman"/>
                <w:sz w:val="16"/>
                <w:szCs w:val="16"/>
                <w:lang w:val="en-GB"/>
              </w:rPr>
              <w:t>Types varied between participants</w:t>
            </w:r>
            <w:r>
              <w:rPr>
                <w:rFonts w:ascii="Times New Roman" w:eastAsia="Times New Roman" w:hAnsi="Times New Roman" w:cs="Times New Roman"/>
                <w:sz w:val="16"/>
                <w:szCs w:val="16"/>
                <w:lang w:val="en-GB"/>
              </w:rPr>
              <w:br/>
            </w:r>
          </w:p>
        </w:tc>
        <w:tc>
          <w:tcPr>
            <w:tcW w:w="1359" w:type="dxa"/>
          </w:tcPr>
          <w:p w14:paraId="06DE408E" w14:textId="77777777" w:rsidR="00FE0AFD" w:rsidRDefault="00FE0AFD" w:rsidP="00FE0AFD">
            <w:pPr>
              <w:jc w:val="center"/>
              <w:rPr>
                <w:rFonts w:ascii="Times New Roman" w:eastAsia="Times New Roman" w:hAnsi="Times New Roman" w:cs="Times New Roman"/>
                <w:sz w:val="16"/>
                <w:szCs w:val="16"/>
              </w:rPr>
            </w:pPr>
          </w:p>
          <w:p w14:paraId="6666F4A7" w14:textId="175F48ED" w:rsidR="00FE0AFD" w:rsidRPr="00C656FC" w:rsidRDefault="00FE0AFD" w:rsidP="00FE0AFD">
            <w:pPr>
              <w:jc w:val="center"/>
              <w:rPr>
                <w:rFonts w:eastAsia="Times New Roman"/>
                <w:sz w:val="16"/>
                <w:szCs w:val="16"/>
                <w:lang w:val="en-GB"/>
              </w:rPr>
            </w:pPr>
            <w:r>
              <w:rPr>
                <w:rFonts w:ascii="Times New Roman" w:eastAsia="Times New Roman" w:hAnsi="Times New Roman" w:cs="Times New Roman"/>
                <w:sz w:val="16"/>
                <w:szCs w:val="16"/>
              </w:rPr>
              <w:t>6</w:t>
            </w:r>
          </w:p>
        </w:tc>
      </w:tr>
      <w:tr w:rsidR="00FE0AFD" w:rsidRPr="001B0994" w14:paraId="7CD46A21" w14:textId="189E6619" w:rsidTr="00A42269">
        <w:trPr>
          <w:cnfStyle w:val="000000100000" w:firstRow="0" w:lastRow="0" w:firstColumn="0" w:lastColumn="0" w:oddVBand="0" w:evenVBand="0" w:oddHBand="1" w:evenHBand="0" w:firstRowFirstColumn="0" w:firstRowLastColumn="0" w:lastRowFirstColumn="0" w:lastRowLastColumn="0"/>
        </w:trPr>
        <w:tc>
          <w:tcPr>
            <w:tcW w:w="2438" w:type="dxa"/>
          </w:tcPr>
          <w:p w14:paraId="23029D57" w14:textId="77777777"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Trowell et al. (2002)</w:t>
            </w:r>
          </w:p>
          <w:p w14:paraId="365ACE36" w14:textId="01997FF4" w:rsidR="00FE0AFD" w:rsidRPr="001B0994" w:rsidRDefault="00FE0AFD" w:rsidP="00FE0AFD">
            <w:pPr>
              <w:rPr>
                <w:rFonts w:ascii="Times New Roman" w:eastAsia="Times New Roman" w:hAnsi="Times New Roman" w:cs="Times New Roman"/>
                <w:sz w:val="16"/>
                <w:szCs w:val="16"/>
                <w:lang w:val="en-US"/>
              </w:rPr>
            </w:pPr>
            <w:r w:rsidRPr="001B0994">
              <w:rPr>
                <w:rFonts w:ascii="Times New Roman" w:eastAsia="Times New Roman" w:hAnsi="Times New Roman" w:cs="Times New Roman"/>
                <w:sz w:val="16"/>
                <w:szCs w:val="16"/>
                <w:lang w:val="en-US"/>
              </w:rPr>
              <w:t>Other</w:t>
            </w:r>
            <w:r>
              <w:rPr>
                <w:rFonts w:ascii="Times New Roman" w:eastAsia="Times New Roman" w:hAnsi="Times New Roman" w:cs="Times New Roman"/>
                <w:sz w:val="16"/>
                <w:szCs w:val="16"/>
                <w:lang w:val="en-US"/>
              </w:rPr>
              <w:t>-TF-PI</w:t>
            </w:r>
            <w:r w:rsidRPr="001B0994">
              <w:rPr>
                <w:rFonts w:ascii="Times New Roman" w:eastAsia="Times New Roman" w:hAnsi="Times New Roman" w:cs="Times New Roman"/>
                <w:sz w:val="16"/>
                <w:szCs w:val="16"/>
                <w:lang w:val="en-US"/>
              </w:rPr>
              <w:t xml:space="preserve"> (30 sessions, 50 min.)</w:t>
            </w:r>
          </w:p>
          <w:p w14:paraId="54A5C745" w14:textId="0B91108D" w:rsidR="00FE0AFD" w:rsidRPr="001B0994" w:rsidRDefault="00FE0AFD" w:rsidP="00FE0AF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lastRenderedPageBreak/>
              <w:t>ACC/</w:t>
            </w:r>
            <w:r w:rsidRPr="001B0994">
              <w:rPr>
                <w:rFonts w:ascii="Times New Roman" w:eastAsia="Times New Roman" w:hAnsi="Times New Roman" w:cs="Times New Roman"/>
                <w:sz w:val="16"/>
                <w:szCs w:val="16"/>
                <w:lang w:val="en-US"/>
              </w:rPr>
              <w:t>Psychoed</w:t>
            </w:r>
            <w:r>
              <w:rPr>
                <w:rFonts w:ascii="Times New Roman" w:eastAsia="Times New Roman" w:hAnsi="Times New Roman" w:cs="Times New Roman"/>
                <w:sz w:val="16"/>
                <w:szCs w:val="16"/>
                <w:lang w:val="en-US"/>
              </w:rPr>
              <w:t>uc</w:t>
            </w:r>
            <w:r w:rsidRPr="001B0994">
              <w:rPr>
                <w:rFonts w:ascii="Times New Roman" w:eastAsia="Times New Roman" w:hAnsi="Times New Roman" w:cs="Times New Roman"/>
                <w:sz w:val="16"/>
                <w:szCs w:val="16"/>
                <w:lang w:val="en-US"/>
              </w:rPr>
              <w:t>ation (18</w:t>
            </w:r>
            <w:r>
              <w:rPr>
                <w:rFonts w:ascii="Times New Roman" w:eastAsia="Times New Roman" w:hAnsi="Times New Roman" w:cs="Times New Roman"/>
                <w:sz w:val="16"/>
                <w:szCs w:val="16"/>
                <w:lang w:val="en-US"/>
              </w:rPr>
              <w:t xml:space="preserve"> group</w:t>
            </w:r>
            <w:r w:rsidRPr="001B0994">
              <w:rPr>
                <w:rFonts w:ascii="Times New Roman" w:eastAsia="Times New Roman" w:hAnsi="Times New Roman" w:cs="Times New Roman"/>
                <w:sz w:val="16"/>
                <w:szCs w:val="16"/>
                <w:lang w:val="en-US"/>
              </w:rPr>
              <w:t xml:space="preserve"> sessions, n.r.)</w:t>
            </w:r>
            <w:r w:rsidRPr="001B0994">
              <w:rPr>
                <w:rFonts w:ascii="Times New Roman" w:eastAsia="Times New Roman" w:hAnsi="Times New Roman" w:cs="Times New Roman"/>
                <w:sz w:val="16"/>
                <w:szCs w:val="16"/>
                <w:lang w:val="en-US"/>
              </w:rPr>
              <w:br/>
            </w:r>
          </w:p>
        </w:tc>
        <w:tc>
          <w:tcPr>
            <w:tcW w:w="551" w:type="dxa"/>
          </w:tcPr>
          <w:p w14:paraId="76DA7589" w14:textId="77777777" w:rsidR="00FE0AFD" w:rsidRPr="001B0994" w:rsidRDefault="00FE0AFD" w:rsidP="00FE0AFD">
            <w:pPr>
              <w:jc w:val="center"/>
              <w:rPr>
                <w:rFonts w:ascii="Times New Roman" w:eastAsia="Times New Roman" w:hAnsi="Times New Roman" w:cs="Times New Roman"/>
                <w:sz w:val="16"/>
                <w:szCs w:val="16"/>
                <w:lang w:val="en-US"/>
              </w:rPr>
            </w:pPr>
          </w:p>
          <w:p w14:paraId="35DBEFF2"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28</w:t>
            </w:r>
          </w:p>
          <w:p w14:paraId="5190F566"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28</w:t>
            </w:r>
          </w:p>
          <w:p w14:paraId="412325C4" w14:textId="77777777" w:rsidR="00FE0AFD" w:rsidRPr="001B0994" w:rsidRDefault="00FE0AFD" w:rsidP="00FE0AFD">
            <w:pPr>
              <w:jc w:val="center"/>
              <w:rPr>
                <w:rFonts w:ascii="Times New Roman" w:eastAsia="Times New Roman" w:hAnsi="Times New Roman" w:cs="Times New Roman"/>
                <w:sz w:val="16"/>
                <w:szCs w:val="16"/>
              </w:rPr>
            </w:pPr>
          </w:p>
        </w:tc>
        <w:tc>
          <w:tcPr>
            <w:tcW w:w="1360" w:type="dxa"/>
          </w:tcPr>
          <w:p w14:paraId="0260C7AC" w14:textId="77777777" w:rsidR="00FE0AFD" w:rsidRPr="00F57155" w:rsidRDefault="00FE0AFD" w:rsidP="00FE0AFD">
            <w:pPr>
              <w:jc w:val="center"/>
              <w:rPr>
                <w:rFonts w:ascii="Times New Roman" w:eastAsia="Times New Roman" w:hAnsi="Times New Roman" w:cs="Times New Roman"/>
                <w:sz w:val="16"/>
                <w:szCs w:val="16"/>
                <w:lang w:val="en-GB"/>
              </w:rPr>
            </w:pPr>
          </w:p>
          <w:p w14:paraId="55D8C928" w14:textId="77777777" w:rsidR="00FE0AFD" w:rsidRPr="00F57155" w:rsidRDefault="00FE0AFD" w:rsidP="00FE0AFD">
            <w:pPr>
              <w:jc w:val="center"/>
              <w:rPr>
                <w:rFonts w:ascii="Times New Roman" w:eastAsia="Times New Roman" w:hAnsi="Times New Roman" w:cs="Times New Roman"/>
                <w:sz w:val="16"/>
                <w:szCs w:val="16"/>
                <w:lang w:val="en-GB"/>
              </w:rPr>
            </w:pPr>
            <w:r w:rsidRPr="00F57155">
              <w:rPr>
                <w:rFonts w:ascii="Times New Roman" w:eastAsia="Times New Roman" w:hAnsi="Times New Roman" w:cs="Times New Roman"/>
                <w:sz w:val="16"/>
                <w:szCs w:val="16"/>
                <w:lang w:val="en-GB"/>
              </w:rPr>
              <w:t xml:space="preserve">PDP </w:t>
            </w:r>
            <w:r>
              <w:rPr>
                <w:rFonts w:ascii="Times New Roman" w:eastAsia="Times New Roman" w:hAnsi="Times New Roman" w:cs="Times New Roman"/>
                <w:sz w:val="16"/>
                <w:szCs w:val="16"/>
                <w:lang w:val="en-GB"/>
              </w:rPr>
              <w:br/>
            </w:r>
            <w:r w:rsidRPr="00F57155">
              <w:rPr>
                <w:rFonts w:ascii="Times New Roman" w:eastAsia="Times New Roman" w:hAnsi="Times New Roman" w:cs="Times New Roman"/>
                <w:sz w:val="16"/>
                <w:szCs w:val="16"/>
                <w:lang w:val="en-GB"/>
              </w:rPr>
              <w:t>(individual)</w:t>
            </w:r>
          </w:p>
          <w:p w14:paraId="78A9DBCC" w14:textId="77777777" w:rsidR="00FE0AFD" w:rsidRPr="00F57155" w:rsidRDefault="00FE0AFD" w:rsidP="00FE0AFD">
            <w:pPr>
              <w:jc w:val="center"/>
              <w:rPr>
                <w:rFonts w:ascii="Times New Roman" w:eastAsia="Times New Roman" w:hAnsi="Times New Roman" w:cs="Times New Roman"/>
                <w:sz w:val="16"/>
                <w:szCs w:val="16"/>
                <w:lang w:val="en-GB"/>
              </w:rPr>
            </w:pPr>
          </w:p>
          <w:p w14:paraId="7E5087B1" w14:textId="77777777" w:rsidR="00FE0AFD" w:rsidRPr="00F57155" w:rsidRDefault="00FE0AFD" w:rsidP="00FE0AFD">
            <w:pPr>
              <w:jc w:val="center"/>
              <w:rPr>
                <w:rFonts w:ascii="Times New Roman" w:eastAsia="Times New Roman" w:hAnsi="Times New Roman" w:cs="Times New Roman"/>
                <w:sz w:val="16"/>
                <w:szCs w:val="16"/>
                <w:lang w:val="en-GB"/>
              </w:rPr>
            </w:pPr>
          </w:p>
        </w:tc>
        <w:tc>
          <w:tcPr>
            <w:tcW w:w="1090" w:type="dxa"/>
          </w:tcPr>
          <w:p w14:paraId="72729852" w14:textId="77777777" w:rsidR="00FE0AFD" w:rsidRPr="00F57155" w:rsidRDefault="00FE0AFD" w:rsidP="00FE0AFD">
            <w:pPr>
              <w:jc w:val="center"/>
              <w:rPr>
                <w:rFonts w:ascii="Times New Roman" w:eastAsia="Times New Roman" w:hAnsi="Times New Roman" w:cs="Times New Roman"/>
                <w:sz w:val="16"/>
                <w:szCs w:val="16"/>
                <w:lang w:val="en-GB"/>
              </w:rPr>
            </w:pPr>
          </w:p>
          <w:p w14:paraId="314A67E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UK</w:t>
            </w:r>
          </w:p>
        </w:tc>
        <w:tc>
          <w:tcPr>
            <w:tcW w:w="1090" w:type="dxa"/>
          </w:tcPr>
          <w:p w14:paraId="0E816C07" w14:textId="77777777" w:rsidR="00FE0AFD" w:rsidRPr="001B0994" w:rsidRDefault="00FE0AFD" w:rsidP="00FE0AFD">
            <w:pPr>
              <w:jc w:val="center"/>
              <w:rPr>
                <w:rFonts w:ascii="Times New Roman" w:eastAsia="Times New Roman" w:hAnsi="Times New Roman" w:cs="Times New Roman"/>
                <w:sz w:val="16"/>
                <w:szCs w:val="16"/>
              </w:rPr>
            </w:pPr>
          </w:p>
          <w:p w14:paraId="161A113A"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6–14</w:t>
            </w:r>
          </w:p>
          <w:p w14:paraId="011398E5"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w:t>
            </w:r>
          </w:p>
          <w:p w14:paraId="67DD2CDB" w14:textId="77777777" w:rsidR="00FE0AFD" w:rsidRPr="001B0994" w:rsidRDefault="00FE0AFD" w:rsidP="00FE0AFD">
            <w:pPr>
              <w:jc w:val="center"/>
              <w:rPr>
                <w:rFonts w:ascii="Times New Roman" w:eastAsia="Times New Roman" w:hAnsi="Times New Roman" w:cs="Times New Roman"/>
                <w:sz w:val="16"/>
                <w:szCs w:val="16"/>
              </w:rPr>
            </w:pPr>
          </w:p>
        </w:tc>
        <w:tc>
          <w:tcPr>
            <w:tcW w:w="1224" w:type="dxa"/>
          </w:tcPr>
          <w:p w14:paraId="2B0EB915" w14:textId="77777777" w:rsidR="00FE0AFD" w:rsidRPr="001B0994" w:rsidRDefault="00FE0AFD" w:rsidP="00FE0AFD">
            <w:pPr>
              <w:jc w:val="center"/>
              <w:rPr>
                <w:rFonts w:ascii="Times New Roman" w:eastAsia="Times New Roman" w:hAnsi="Times New Roman" w:cs="Times New Roman"/>
                <w:sz w:val="16"/>
                <w:szCs w:val="16"/>
              </w:rPr>
            </w:pPr>
          </w:p>
          <w:p w14:paraId="6EDF32AB"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100</w:t>
            </w:r>
          </w:p>
        </w:tc>
        <w:tc>
          <w:tcPr>
            <w:tcW w:w="1495" w:type="dxa"/>
          </w:tcPr>
          <w:p w14:paraId="03A7B460" w14:textId="77777777" w:rsidR="00FE0AFD" w:rsidRPr="001B0994" w:rsidRDefault="00FE0AFD" w:rsidP="00FE0AFD">
            <w:pPr>
              <w:jc w:val="center"/>
              <w:rPr>
                <w:rFonts w:ascii="Times New Roman" w:eastAsia="Times New Roman" w:hAnsi="Times New Roman" w:cs="Times New Roman"/>
                <w:sz w:val="16"/>
                <w:szCs w:val="16"/>
              </w:rPr>
            </w:pPr>
          </w:p>
          <w:p w14:paraId="53BF69DE" w14:textId="66CBDEC2" w:rsidR="00FE0AFD" w:rsidRPr="001B0994" w:rsidRDefault="00FE0AFD" w:rsidP="00FE0AFD">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73 (DSM-IV)</w:t>
            </w:r>
          </w:p>
        </w:tc>
        <w:tc>
          <w:tcPr>
            <w:tcW w:w="1090" w:type="dxa"/>
          </w:tcPr>
          <w:p w14:paraId="714D3CD1" w14:textId="77777777" w:rsidR="00FE0AFD" w:rsidRPr="001B0994" w:rsidRDefault="00FE0AFD" w:rsidP="00FE0AFD">
            <w:pPr>
              <w:jc w:val="center"/>
              <w:rPr>
                <w:rFonts w:ascii="Times New Roman" w:eastAsia="Times New Roman" w:hAnsi="Times New Roman" w:cs="Times New Roman"/>
                <w:sz w:val="16"/>
                <w:szCs w:val="16"/>
              </w:rPr>
            </w:pPr>
          </w:p>
          <w:p w14:paraId="3B230F98"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K-SADS</w:t>
            </w:r>
          </w:p>
        </w:tc>
        <w:tc>
          <w:tcPr>
            <w:tcW w:w="1090" w:type="dxa"/>
          </w:tcPr>
          <w:p w14:paraId="3D0B3CCD" w14:textId="77777777" w:rsidR="00FE0AFD" w:rsidRPr="001B0994" w:rsidRDefault="00FE0AFD" w:rsidP="00FE0AFD">
            <w:pPr>
              <w:jc w:val="center"/>
              <w:rPr>
                <w:rFonts w:ascii="Times New Roman" w:eastAsia="Times New Roman" w:hAnsi="Times New Roman" w:cs="Times New Roman"/>
                <w:sz w:val="16"/>
                <w:szCs w:val="16"/>
              </w:rPr>
            </w:pPr>
          </w:p>
          <w:p w14:paraId="73284941" w14:textId="77777777"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Compl.</w:t>
            </w:r>
          </w:p>
        </w:tc>
        <w:tc>
          <w:tcPr>
            <w:tcW w:w="1359" w:type="dxa"/>
          </w:tcPr>
          <w:p w14:paraId="6B8F3913" w14:textId="77777777" w:rsidR="00FE0AFD" w:rsidRPr="001B0994" w:rsidRDefault="00FE0AFD" w:rsidP="00FE0AFD">
            <w:pPr>
              <w:jc w:val="center"/>
              <w:rPr>
                <w:rFonts w:ascii="Times New Roman" w:eastAsia="Times New Roman" w:hAnsi="Times New Roman" w:cs="Times New Roman"/>
                <w:sz w:val="16"/>
                <w:szCs w:val="16"/>
              </w:rPr>
            </w:pPr>
          </w:p>
          <w:p w14:paraId="708D6E7B" w14:textId="06DEAA1E" w:rsidR="00FE0AFD" w:rsidRPr="001B0994" w:rsidRDefault="00FE0AFD" w:rsidP="00FE0AFD">
            <w:pPr>
              <w:jc w:val="center"/>
              <w:rPr>
                <w:rFonts w:ascii="Times New Roman" w:eastAsia="Times New Roman" w:hAnsi="Times New Roman" w:cs="Times New Roman"/>
                <w:sz w:val="16"/>
                <w:szCs w:val="16"/>
              </w:rPr>
            </w:pPr>
            <w:r w:rsidRPr="001B0994">
              <w:rPr>
                <w:rFonts w:ascii="Times New Roman" w:eastAsia="Times New Roman" w:hAnsi="Times New Roman" w:cs="Times New Roman"/>
                <w:sz w:val="16"/>
                <w:szCs w:val="16"/>
              </w:rPr>
              <w:t>Sexual assault</w:t>
            </w:r>
            <w:r>
              <w:rPr>
                <w:rFonts w:ascii="Times New Roman" w:eastAsia="Times New Roman" w:hAnsi="Times New Roman" w:cs="Times New Roman"/>
                <w:sz w:val="16"/>
                <w:szCs w:val="16"/>
              </w:rPr>
              <w:br/>
            </w:r>
          </w:p>
        </w:tc>
        <w:tc>
          <w:tcPr>
            <w:tcW w:w="1359" w:type="dxa"/>
          </w:tcPr>
          <w:p w14:paraId="3D7D6E8F" w14:textId="77777777" w:rsidR="00FE0AFD" w:rsidRDefault="00FE0AFD" w:rsidP="00FE0AFD">
            <w:pPr>
              <w:jc w:val="center"/>
              <w:rPr>
                <w:rFonts w:ascii="Times New Roman" w:eastAsia="Times New Roman" w:hAnsi="Times New Roman" w:cs="Times New Roman"/>
                <w:sz w:val="16"/>
                <w:szCs w:val="16"/>
              </w:rPr>
            </w:pPr>
          </w:p>
          <w:p w14:paraId="11B9803D" w14:textId="10074236" w:rsidR="00FE0AFD" w:rsidRPr="001B0994" w:rsidRDefault="00FE0AFD" w:rsidP="00FE0AFD">
            <w:pPr>
              <w:jc w:val="center"/>
              <w:rPr>
                <w:rFonts w:eastAsia="Times New Roman"/>
                <w:sz w:val="16"/>
                <w:szCs w:val="16"/>
              </w:rPr>
            </w:pPr>
            <w:r>
              <w:rPr>
                <w:rFonts w:ascii="Times New Roman" w:eastAsia="Times New Roman" w:hAnsi="Times New Roman" w:cs="Times New Roman"/>
                <w:sz w:val="16"/>
                <w:szCs w:val="16"/>
              </w:rPr>
              <w:t>4</w:t>
            </w:r>
          </w:p>
        </w:tc>
      </w:tr>
    </w:tbl>
    <w:p w14:paraId="0D37C4D7" w14:textId="289DA9AD" w:rsidR="00295EC1" w:rsidRPr="007E3B88" w:rsidRDefault="00295EC1" w:rsidP="007E3B88">
      <w:pPr>
        <w:spacing w:before="100"/>
        <w:jc w:val="both"/>
        <w:rPr>
          <w:rFonts w:eastAsia="Times New Roman"/>
          <w:kern w:val="2"/>
          <w:sz w:val="16"/>
          <w:szCs w:val="16"/>
          <w:lang w:val="en-GB"/>
          <w14:ligatures w14:val="standardContextual"/>
        </w:rPr>
      </w:pPr>
      <w:r>
        <w:rPr>
          <w:rFonts w:eastAsia="Times New Roman"/>
          <w:i/>
          <w:kern w:val="2"/>
          <w:sz w:val="16"/>
          <w:szCs w:val="16"/>
          <w14:ligatures w14:val="standardContextual"/>
        </w:rPr>
        <w:t>Note</w:t>
      </w:r>
      <w:r w:rsidRPr="00A56D1A">
        <w:rPr>
          <w:rFonts w:eastAsia="Times New Roman"/>
          <w:i/>
          <w:kern w:val="2"/>
          <w:sz w:val="16"/>
          <w:szCs w:val="16"/>
          <w14:ligatures w14:val="standardContextual"/>
        </w:rPr>
        <w:t xml:space="preserve">. </w:t>
      </w:r>
      <w:r w:rsidRPr="00A56D1A">
        <w:rPr>
          <w:rFonts w:eastAsia="Times New Roman"/>
          <w:kern w:val="2"/>
          <w:sz w:val="16"/>
          <w:szCs w:val="16"/>
          <w14:ligatures w14:val="standardContextual"/>
        </w:rPr>
        <w:t>ADIS = Anxiety Disorders Interview Schedule; CAPS-CA = Clinician Administered PTSD Scale for Children and Adolescents;</w:t>
      </w:r>
      <w:r w:rsidR="00333936">
        <w:rPr>
          <w:rFonts w:eastAsia="Times New Roman"/>
          <w:kern w:val="2"/>
          <w:sz w:val="16"/>
          <w:szCs w:val="16"/>
          <w14:ligatures w14:val="standardContextual"/>
        </w:rPr>
        <w:t xml:space="preserve"> CAU = care-as-usual;</w:t>
      </w:r>
      <w:r w:rsidR="002C501A">
        <w:rPr>
          <w:rFonts w:eastAsia="Times New Roman"/>
          <w:kern w:val="2"/>
          <w:sz w:val="16"/>
          <w:szCs w:val="16"/>
          <w14:ligatures w14:val="standardContextual"/>
        </w:rPr>
        <w:t xml:space="preserve"> CBT = cognitive behaviour therapy;</w:t>
      </w:r>
      <w:r w:rsidRPr="00A56D1A">
        <w:rPr>
          <w:rFonts w:eastAsia="Times New Roman"/>
          <w:kern w:val="2"/>
          <w:sz w:val="16"/>
          <w:szCs w:val="16"/>
          <w14:ligatures w14:val="standardContextual"/>
        </w:rPr>
        <w:t xml:space="preserve"> </w:t>
      </w:r>
      <w:r>
        <w:rPr>
          <w:rFonts w:eastAsia="Times New Roman"/>
          <w:kern w:val="2"/>
          <w:sz w:val="16"/>
          <w:szCs w:val="16"/>
          <w14:ligatures w14:val="standardContextual"/>
        </w:rPr>
        <w:t>CBT</w:t>
      </w:r>
      <w:r w:rsidRPr="00A56D1A">
        <w:rPr>
          <w:rFonts w:eastAsia="Times New Roman"/>
          <w:kern w:val="2"/>
          <w:sz w:val="16"/>
          <w:szCs w:val="16"/>
          <w14:ligatures w14:val="standardContextual"/>
        </w:rPr>
        <w:t xml:space="preserve">-TSC = </w:t>
      </w:r>
      <w:r>
        <w:rPr>
          <w:rFonts w:eastAsia="Times New Roman"/>
          <w:kern w:val="2"/>
          <w:sz w:val="16"/>
          <w:szCs w:val="16"/>
          <w14:ligatures w14:val="standardContextual"/>
        </w:rPr>
        <w:t>CB</w:t>
      </w:r>
      <w:r w:rsidRPr="00A56D1A">
        <w:rPr>
          <w:rFonts w:eastAsia="Times New Roman"/>
          <w:kern w:val="2"/>
          <w:sz w:val="16"/>
          <w:szCs w:val="16"/>
          <w14:ligatures w14:val="standardContextual"/>
        </w:rPr>
        <w:t xml:space="preserve">T for trauma in street children; </w:t>
      </w:r>
      <w:r w:rsidR="002C501A" w:rsidRPr="002C501A">
        <w:rPr>
          <w:rFonts w:eastAsia="Times New Roman"/>
          <w:kern w:val="2"/>
          <w:sz w:val="16"/>
          <w:szCs w:val="16"/>
          <w14:ligatures w14:val="standardContextual"/>
        </w:rPr>
        <w:t>trauma-based cognitive therapy protocol for young children (CBT-3M);</w:t>
      </w:r>
      <w:r w:rsidR="002C501A" w:rsidRPr="00A56D1A">
        <w:rPr>
          <w:rFonts w:eastAsia="Times New Roman"/>
          <w:kern w:val="2"/>
          <w:sz w:val="16"/>
          <w:szCs w:val="16"/>
          <w14:ligatures w14:val="standardContextual"/>
        </w:rPr>
        <w:t xml:space="preserve"> </w:t>
      </w:r>
      <w:r w:rsidRPr="00A56D1A">
        <w:rPr>
          <w:rFonts w:eastAsia="Times New Roman"/>
          <w:kern w:val="2"/>
          <w:sz w:val="16"/>
          <w:szCs w:val="16"/>
          <w14:ligatures w14:val="standardContextual"/>
        </w:rPr>
        <w:t xml:space="preserve">CCPT = Child Centered Play Therapy; CCT = Child Centered Therapy; CITES-R = Children's Impact of Traumatic Events Scales-Revised; Compl.= completer </w:t>
      </w:r>
      <w:r w:rsidR="002C501A">
        <w:rPr>
          <w:rFonts w:eastAsia="Times New Roman"/>
          <w:kern w:val="2"/>
          <w:sz w:val="16"/>
          <w:szCs w:val="16"/>
          <w14:ligatures w14:val="standardContextual"/>
        </w:rPr>
        <w:t>data</w:t>
      </w:r>
      <w:r w:rsidRPr="00A56D1A">
        <w:rPr>
          <w:rFonts w:eastAsia="Times New Roman"/>
          <w:kern w:val="2"/>
          <w:sz w:val="16"/>
          <w:szCs w:val="16"/>
          <w14:ligatures w14:val="standardContextual"/>
        </w:rPr>
        <w:t xml:space="preserve">; CPSS = Child PTSD Symptom Scale; CPSS-I = CPSS </w:t>
      </w:r>
      <w:r w:rsidR="002C501A">
        <w:rPr>
          <w:rFonts w:eastAsia="Times New Roman"/>
          <w:kern w:val="2"/>
          <w:sz w:val="16"/>
          <w:szCs w:val="16"/>
          <w14:ligatures w14:val="standardContextual"/>
        </w:rPr>
        <w:t>i</w:t>
      </w:r>
      <w:r w:rsidRPr="00A56D1A">
        <w:rPr>
          <w:rFonts w:eastAsia="Times New Roman"/>
          <w:kern w:val="2"/>
          <w:sz w:val="16"/>
          <w:szCs w:val="16"/>
          <w14:ligatures w14:val="standardContextual"/>
        </w:rPr>
        <w:t>nterview version; CPT = Cognitive Processing Therapy; CPTS-RI = Child Post-Traumatic Stress - Reaction Index; CPTSDI = Child PTSD Inventory; CRI = Child Reaction Index; CRIES = Children's Revised Impact of Event Scale; CRTI = Children’s Responses to Trauma Inventory; CT</w:t>
      </w:r>
      <w:r w:rsidR="000816CD">
        <w:rPr>
          <w:rFonts w:eastAsia="Times New Roman"/>
          <w:kern w:val="2"/>
          <w:sz w:val="16"/>
          <w:szCs w:val="16"/>
          <w14:ligatures w14:val="standardContextual"/>
        </w:rPr>
        <w:t>-PTSD</w:t>
      </w:r>
      <w:r w:rsidRPr="00A56D1A">
        <w:rPr>
          <w:rFonts w:eastAsia="Times New Roman"/>
          <w:kern w:val="2"/>
          <w:sz w:val="16"/>
          <w:szCs w:val="16"/>
          <w14:ligatures w14:val="standardContextual"/>
        </w:rPr>
        <w:t xml:space="preserve"> = Cognitive Therapy</w:t>
      </w:r>
      <w:r w:rsidR="000816CD">
        <w:rPr>
          <w:rFonts w:eastAsia="Times New Roman"/>
          <w:kern w:val="2"/>
          <w:sz w:val="16"/>
          <w:szCs w:val="16"/>
          <w14:ligatures w14:val="standardContextual"/>
        </w:rPr>
        <w:t xml:space="preserve"> for PTSD</w:t>
      </w:r>
      <w:r w:rsidRPr="00A56D1A">
        <w:rPr>
          <w:rFonts w:eastAsia="Times New Roman"/>
          <w:kern w:val="2"/>
          <w:sz w:val="16"/>
          <w:szCs w:val="16"/>
          <w14:ligatures w14:val="standardContextual"/>
        </w:rPr>
        <w:t xml:space="preserve">; D-CPT = Developmentally adapted Cognitive Processing Therapy; DICA = Diagnostic Interview for Children and Adolescents; DISC = Diagnostic Interview Schedule for Children; DR Kongo = </w:t>
      </w:r>
      <w:r w:rsidR="002C501A">
        <w:rPr>
          <w:rFonts w:eastAsia="Times New Roman"/>
          <w:kern w:val="2"/>
          <w:sz w:val="16"/>
          <w:szCs w:val="16"/>
          <w14:ligatures w14:val="standardContextual"/>
        </w:rPr>
        <w:t>Democratic</w:t>
      </w:r>
      <w:r w:rsidRPr="00A56D1A">
        <w:rPr>
          <w:rFonts w:eastAsia="Times New Roman"/>
          <w:kern w:val="2"/>
          <w:sz w:val="16"/>
          <w:szCs w:val="16"/>
          <w14:ligatures w14:val="standardContextual"/>
        </w:rPr>
        <w:t xml:space="preserve"> Republi</w:t>
      </w:r>
      <w:r w:rsidR="002C501A">
        <w:rPr>
          <w:rFonts w:eastAsia="Times New Roman"/>
          <w:kern w:val="2"/>
          <w:sz w:val="16"/>
          <w:szCs w:val="16"/>
          <w14:ligatures w14:val="standardContextual"/>
        </w:rPr>
        <w:t>c of</w:t>
      </w:r>
      <w:r w:rsidRPr="00A56D1A">
        <w:rPr>
          <w:rFonts w:eastAsia="Times New Roman"/>
          <w:kern w:val="2"/>
          <w:sz w:val="16"/>
          <w:szCs w:val="16"/>
          <w14:ligatures w14:val="standardContextual"/>
        </w:rPr>
        <w:t xml:space="preserve"> Kongo; EMDR = Eye Movement Desensitization and Reprocessing; EMDR-GP/C = EMDR-group protocol for children; EMDR-IGTP-OTS = </w:t>
      </w:r>
      <w:r w:rsidRPr="00A56D1A">
        <w:rPr>
          <w:rFonts w:ascii="Calibri" w:eastAsia="Calibri" w:hAnsi="Calibri"/>
          <w:kern w:val="2"/>
          <w:sz w:val="16"/>
          <w:szCs w:val="16"/>
          <w14:ligatures w14:val="standardContextual"/>
        </w:rPr>
        <w:t xml:space="preserve"> </w:t>
      </w:r>
      <w:r w:rsidRPr="00A56D1A">
        <w:rPr>
          <w:rFonts w:eastAsia="Times New Roman"/>
          <w:kern w:val="2"/>
          <w:sz w:val="16"/>
          <w:szCs w:val="16"/>
          <w14:ligatures w14:val="standardContextual"/>
        </w:rPr>
        <w:t xml:space="preserve">EMDR-Integrative Group Treatment Protocol for Ongoing Traumatic Stress; ESGI = Expressive supportive group intervention; FAMOS = Family-Oriented Support; FU = Follow-Up; HTQ = Harvard Trauma Questionnaire; ITT = intent-to-treat </w:t>
      </w:r>
      <w:r w:rsidR="002C501A">
        <w:rPr>
          <w:rFonts w:eastAsia="Times New Roman"/>
          <w:kern w:val="2"/>
          <w:sz w:val="16"/>
          <w:szCs w:val="16"/>
          <w14:ligatures w14:val="standardContextual"/>
        </w:rPr>
        <w:t>data</w:t>
      </w:r>
      <w:r w:rsidRPr="00A56D1A">
        <w:rPr>
          <w:rFonts w:eastAsia="Times New Roman"/>
          <w:kern w:val="2"/>
          <w:sz w:val="16"/>
          <w:szCs w:val="16"/>
          <w14:ligatures w14:val="standardContextual"/>
        </w:rPr>
        <w:t>; K-SADS = Schedule for Affective Disorders and Schizophrenia for School-Age Children</w:t>
      </w:r>
      <w:r>
        <w:rPr>
          <w:rFonts w:eastAsia="Times New Roman"/>
          <w:kern w:val="2"/>
          <w:sz w:val="16"/>
          <w:szCs w:val="16"/>
          <w14:ligatures w14:val="standardContextual"/>
        </w:rPr>
        <w:t xml:space="preserve">; </w:t>
      </w:r>
      <w:r w:rsidRPr="00A56D1A">
        <w:rPr>
          <w:rFonts w:eastAsia="Times New Roman"/>
          <w:kern w:val="2"/>
          <w:sz w:val="16"/>
          <w:szCs w:val="16"/>
          <w14:ligatures w14:val="standardContextual"/>
        </w:rPr>
        <w:t>KIDNET = Narrative Exposure Therapy for Children; MD</w:t>
      </w:r>
      <w:r w:rsidR="002C501A">
        <w:rPr>
          <w:rFonts w:eastAsia="Times New Roman"/>
          <w:kern w:val="2"/>
          <w:sz w:val="16"/>
          <w:szCs w:val="16"/>
          <w14:ligatures w14:val="standardContextual"/>
        </w:rPr>
        <w:t>T</w:t>
      </w:r>
      <w:r w:rsidRPr="00A56D1A">
        <w:rPr>
          <w:rFonts w:eastAsia="Times New Roman"/>
          <w:kern w:val="2"/>
          <w:sz w:val="16"/>
          <w:szCs w:val="16"/>
          <w14:ligatures w14:val="standardContextual"/>
        </w:rPr>
        <w:t xml:space="preserve"> = </w:t>
      </w:r>
      <w:r w:rsidR="002C501A">
        <w:rPr>
          <w:rFonts w:eastAsia="Times New Roman"/>
          <w:kern w:val="2"/>
          <w:sz w:val="16"/>
          <w:szCs w:val="16"/>
          <w14:ligatures w14:val="standardContextual"/>
        </w:rPr>
        <w:t>m</w:t>
      </w:r>
      <w:r w:rsidRPr="00A56D1A">
        <w:rPr>
          <w:rFonts w:eastAsia="Times New Roman"/>
          <w:kern w:val="2"/>
          <w:sz w:val="16"/>
          <w:szCs w:val="16"/>
          <w14:ligatures w14:val="standardContextual"/>
        </w:rPr>
        <w:t>ulti</w:t>
      </w:r>
      <w:r w:rsidR="002C501A">
        <w:rPr>
          <w:rFonts w:eastAsia="Times New Roman"/>
          <w:kern w:val="2"/>
          <w:sz w:val="16"/>
          <w:szCs w:val="16"/>
          <w14:ligatures w14:val="standardContextual"/>
        </w:rPr>
        <w:t>-</w:t>
      </w:r>
      <w:r w:rsidRPr="00A56D1A">
        <w:rPr>
          <w:rFonts w:eastAsia="Times New Roman"/>
          <w:kern w:val="2"/>
          <w:sz w:val="16"/>
          <w:szCs w:val="16"/>
          <w14:ligatures w14:val="standardContextual"/>
        </w:rPr>
        <w:t>dis</w:t>
      </w:r>
      <w:r w:rsidR="002C501A">
        <w:rPr>
          <w:rFonts w:eastAsia="Times New Roman"/>
          <w:kern w:val="2"/>
          <w:sz w:val="16"/>
          <w:szCs w:val="16"/>
          <w14:ligatures w14:val="standardContextual"/>
        </w:rPr>
        <w:t>c</w:t>
      </w:r>
      <w:r w:rsidRPr="00A56D1A">
        <w:rPr>
          <w:rFonts w:eastAsia="Times New Roman"/>
          <w:kern w:val="2"/>
          <w:sz w:val="16"/>
          <w:szCs w:val="16"/>
          <w14:ligatures w14:val="standardContextual"/>
        </w:rPr>
        <w:t>iplin</w:t>
      </w:r>
      <w:r w:rsidR="002C501A">
        <w:rPr>
          <w:rFonts w:eastAsia="Times New Roman"/>
          <w:kern w:val="2"/>
          <w:sz w:val="16"/>
          <w:szCs w:val="16"/>
          <w14:ligatures w14:val="standardContextual"/>
        </w:rPr>
        <w:t>ary</w:t>
      </w:r>
      <w:r w:rsidRPr="00A56D1A">
        <w:rPr>
          <w:rFonts w:eastAsia="Times New Roman"/>
          <w:kern w:val="2"/>
          <w:sz w:val="16"/>
          <w:szCs w:val="16"/>
          <w14:ligatures w14:val="standardContextual"/>
        </w:rPr>
        <w:t xml:space="preserve"> </w:t>
      </w:r>
      <w:r w:rsidR="002C501A">
        <w:rPr>
          <w:rFonts w:eastAsia="Times New Roman"/>
          <w:kern w:val="2"/>
          <w:sz w:val="16"/>
          <w:szCs w:val="16"/>
          <w14:ligatures w14:val="standardContextual"/>
        </w:rPr>
        <w:t>treatment</w:t>
      </w:r>
      <w:r w:rsidRPr="00A56D1A">
        <w:rPr>
          <w:rFonts w:eastAsia="Times New Roman"/>
          <w:kern w:val="2"/>
          <w:sz w:val="16"/>
          <w:szCs w:val="16"/>
          <w14:ligatures w14:val="standardContextual"/>
        </w:rPr>
        <w:t>; MINI-KID = Mini International Neuropsychiatric Interview for Children and Adolescents;</w:t>
      </w:r>
      <w:r w:rsidR="002C501A">
        <w:rPr>
          <w:rFonts w:eastAsia="Times New Roman"/>
          <w:kern w:val="2"/>
          <w:sz w:val="16"/>
          <w:szCs w:val="16"/>
          <w14:ligatures w14:val="standardContextual"/>
        </w:rPr>
        <w:t xml:space="preserve"> </w:t>
      </w:r>
      <w:r w:rsidR="002C501A" w:rsidRPr="00A56D1A">
        <w:rPr>
          <w:rFonts w:eastAsia="Times New Roman"/>
          <w:kern w:val="2"/>
          <w:sz w:val="16"/>
          <w:szCs w:val="16"/>
          <w14:ligatures w14:val="standardContextual"/>
        </w:rPr>
        <w:t>n.</w:t>
      </w:r>
      <w:r w:rsidR="002C501A">
        <w:rPr>
          <w:rFonts w:eastAsia="Times New Roman"/>
          <w:kern w:val="2"/>
          <w:sz w:val="16"/>
          <w:szCs w:val="16"/>
          <w14:ligatures w14:val="standardContextual"/>
        </w:rPr>
        <w:t>a</w:t>
      </w:r>
      <w:r w:rsidR="002C501A" w:rsidRPr="00A56D1A">
        <w:rPr>
          <w:rFonts w:eastAsia="Times New Roman"/>
          <w:kern w:val="2"/>
          <w:sz w:val="16"/>
          <w:szCs w:val="16"/>
          <w14:ligatures w14:val="standardContextual"/>
        </w:rPr>
        <w:t xml:space="preserve">. = </w:t>
      </w:r>
      <w:r w:rsidR="002C501A">
        <w:rPr>
          <w:rFonts w:eastAsia="Times New Roman"/>
          <w:kern w:val="2"/>
          <w:sz w:val="16"/>
          <w:szCs w:val="16"/>
          <w14:ligatures w14:val="standardContextual"/>
        </w:rPr>
        <w:t>not applicable</w:t>
      </w:r>
      <w:r w:rsidR="002C501A" w:rsidRPr="00A56D1A">
        <w:rPr>
          <w:rFonts w:eastAsia="Times New Roman"/>
          <w:kern w:val="2"/>
          <w:sz w:val="16"/>
          <w:szCs w:val="16"/>
          <w14:ligatures w14:val="standardContextual"/>
        </w:rPr>
        <w:t xml:space="preserve">; </w:t>
      </w:r>
      <w:r w:rsidRPr="00A56D1A">
        <w:rPr>
          <w:rFonts w:eastAsia="Times New Roman"/>
          <w:kern w:val="2"/>
          <w:sz w:val="16"/>
          <w:szCs w:val="16"/>
          <w14:ligatures w14:val="standardContextual"/>
        </w:rPr>
        <w:t xml:space="preserve">NET = Narrative Exposure Therapy; NL = </w:t>
      </w:r>
      <w:r w:rsidR="002C501A">
        <w:rPr>
          <w:rFonts w:eastAsia="Times New Roman"/>
          <w:kern w:val="2"/>
          <w:sz w:val="16"/>
          <w:szCs w:val="16"/>
          <w14:ligatures w14:val="standardContextual"/>
        </w:rPr>
        <w:t>the Netherlands</w:t>
      </w:r>
      <w:r w:rsidRPr="00A56D1A">
        <w:rPr>
          <w:rFonts w:eastAsia="Times New Roman"/>
          <w:kern w:val="2"/>
          <w:sz w:val="16"/>
          <w:szCs w:val="16"/>
          <w14:ligatures w14:val="standardContextual"/>
        </w:rPr>
        <w:t>;</w:t>
      </w:r>
      <w:r w:rsidR="00F57155">
        <w:rPr>
          <w:rFonts w:eastAsia="Times New Roman"/>
          <w:kern w:val="2"/>
          <w:sz w:val="16"/>
          <w:szCs w:val="16"/>
          <w14:ligatures w14:val="standardContextual"/>
        </w:rPr>
        <w:t xml:space="preserve"> </w:t>
      </w:r>
      <w:r w:rsidR="002D6C83">
        <w:rPr>
          <w:rFonts w:eastAsia="Times New Roman"/>
          <w:kern w:val="2"/>
          <w:sz w:val="16"/>
          <w:szCs w:val="16"/>
          <w14:ligatures w14:val="standardContextual"/>
        </w:rPr>
        <w:t>N</w:t>
      </w:r>
      <w:r w:rsidR="00F57155">
        <w:rPr>
          <w:rFonts w:eastAsia="Times New Roman"/>
          <w:kern w:val="2"/>
          <w:sz w:val="16"/>
          <w:szCs w:val="16"/>
          <w14:ligatures w14:val="standardContextual"/>
        </w:rPr>
        <w:t>on-TF-P</w:t>
      </w:r>
      <w:r w:rsidR="002D6C83">
        <w:rPr>
          <w:rFonts w:eastAsia="Times New Roman"/>
          <w:kern w:val="2"/>
          <w:sz w:val="16"/>
          <w:szCs w:val="16"/>
          <w14:ligatures w14:val="standardContextual"/>
        </w:rPr>
        <w:t>I = non-trauma-focused psychological intervention;</w:t>
      </w:r>
      <w:r w:rsidRPr="00A56D1A">
        <w:rPr>
          <w:rFonts w:eastAsia="Times New Roman"/>
          <w:kern w:val="2"/>
          <w:sz w:val="16"/>
          <w:szCs w:val="16"/>
          <w14:ligatures w14:val="standardContextual"/>
        </w:rPr>
        <w:t xml:space="preserve"> </w:t>
      </w:r>
      <w:r w:rsidR="002C501A" w:rsidRPr="00A56D1A">
        <w:rPr>
          <w:rFonts w:eastAsia="Times New Roman"/>
          <w:kern w:val="2"/>
          <w:sz w:val="16"/>
          <w:szCs w:val="16"/>
          <w14:ligatures w14:val="standardContextual"/>
        </w:rPr>
        <w:t>n.</w:t>
      </w:r>
      <w:r w:rsidR="002C501A">
        <w:rPr>
          <w:rFonts w:eastAsia="Times New Roman"/>
          <w:kern w:val="2"/>
          <w:sz w:val="16"/>
          <w:szCs w:val="16"/>
          <w14:ligatures w14:val="standardContextual"/>
        </w:rPr>
        <w:t>r</w:t>
      </w:r>
      <w:r w:rsidR="002C501A" w:rsidRPr="00A56D1A">
        <w:rPr>
          <w:rFonts w:eastAsia="Times New Roman"/>
          <w:kern w:val="2"/>
          <w:sz w:val="16"/>
          <w:szCs w:val="16"/>
          <w14:ligatures w14:val="standardContextual"/>
        </w:rPr>
        <w:t xml:space="preserve">. = </w:t>
      </w:r>
      <w:r w:rsidR="002C501A">
        <w:rPr>
          <w:rFonts w:eastAsia="Times New Roman"/>
          <w:kern w:val="2"/>
          <w:sz w:val="16"/>
          <w:szCs w:val="16"/>
          <w14:ligatures w14:val="standardContextual"/>
        </w:rPr>
        <w:t>not reported</w:t>
      </w:r>
      <w:r w:rsidR="002C501A" w:rsidRPr="00A56D1A">
        <w:rPr>
          <w:rFonts w:eastAsia="Times New Roman"/>
          <w:kern w:val="2"/>
          <w:sz w:val="16"/>
          <w:szCs w:val="16"/>
          <w14:ligatures w14:val="standardContextual"/>
        </w:rPr>
        <w:t xml:space="preserve">; </w:t>
      </w:r>
      <w:r w:rsidRPr="00A56D1A">
        <w:rPr>
          <w:rFonts w:eastAsia="Times New Roman"/>
          <w:kern w:val="2"/>
          <w:sz w:val="16"/>
          <w:szCs w:val="16"/>
          <w14:ligatures w14:val="standardContextual"/>
        </w:rPr>
        <w:t>NST = Non-directive Supportive Therapy;</w:t>
      </w:r>
      <w:r w:rsidR="002D6C83">
        <w:rPr>
          <w:rFonts w:eastAsia="Times New Roman"/>
          <w:kern w:val="2"/>
          <w:sz w:val="16"/>
          <w:szCs w:val="16"/>
          <w14:ligatures w14:val="standardContextual"/>
        </w:rPr>
        <w:t xml:space="preserve"> Other-TF-PI = other trauma-focused psychological intervention;</w:t>
      </w:r>
      <w:r w:rsidRPr="00A56D1A">
        <w:rPr>
          <w:rFonts w:eastAsia="Times New Roman"/>
          <w:kern w:val="2"/>
          <w:sz w:val="16"/>
          <w:szCs w:val="16"/>
          <w14:ligatures w14:val="standardContextual"/>
        </w:rPr>
        <w:t xml:space="preserve"> PAPA = The Preschool Age Psychiatric Assessment; PCPI = Power up Children's Psychological Immunity; PE = Prolonged Exposure; </w:t>
      </w:r>
      <w:r w:rsidR="000A7FB8">
        <w:rPr>
          <w:rFonts w:eastAsia="Times New Roman"/>
          <w:kern w:val="2"/>
          <w:sz w:val="16"/>
          <w:szCs w:val="16"/>
          <w14:ligatures w14:val="standardContextual"/>
        </w:rPr>
        <w:t xml:space="preserve">PEDS = </w:t>
      </w:r>
      <w:r w:rsidR="00C96F47" w:rsidRPr="00C96F47">
        <w:rPr>
          <w:rFonts w:eastAsia="Times New Roman"/>
          <w:kern w:val="2"/>
          <w:sz w:val="16"/>
          <w:szCs w:val="16"/>
          <w14:ligatures w14:val="standardContextual"/>
        </w:rPr>
        <w:t>Pediatric Emotional Distress Scale</w:t>
      </w:r>
      <w:r w:rsidR="00C96F47">
        <w:rPr>
          <w:rFonts w:eastAsia="Times New Roman"/>
          <w:kern w:val="2"/>
          <w:sz w:val="16"/>
          <w:szCs w:val="16"/>
          <w14:ligatures w14:val="standardContextual"/>
        </w:rPr>
        <w:t>;</w:t>
      </w:r>
      <w:r w:rsidR="00C96F47" w:rsidRPr="00C96F47">
        <w:rPr>
          <w:rFonts w:eastAsia="Times New Roman"/>
          <w:kern w:val="2"/>
          <w:sz w:val="16"/>
          <w:szCs w:val="16"/>
          <w14:ligatures w14:val="standardContextual"/>
        </w:rPr>
        <w:t xml:space="preserve"> </w:t>
      </w:r>
      <w:r w:rsidRPr="00A56D1A">
        <w:rPr>
          <w:rFonts w:eastAsia="Times New Roman"/>
          <w:kern w:val="2"/>
          <w:sz w:val="16"/>
          <w:szCs w:val="16"/>
          <w14:ligatures w14:val="standardContextual"/>
        </w:rPr>
        <w:t xml:space="preserve">PDP = Psychodynamic Psychotherapy; PSS-SR = PTSD Symptom Scale, PST = Problem Solving Therapy; Self-Report; PTSD = </w:t>
      </w:r>
      <w:r w:rsidR="00372ECD">
        <w:rPr>
          <w:rFonts w:eastAsia="Times New Roman"/>
          <w:kern w:val="2"/>
          <w:sz w:val="16"/>
          <w:szCs w:val="16"/>
          <w14:ligatures w14:val="standardContextual"/>
        </w:rPr>
        <w:t>p</w:t>
      </w:r>
      <w:r w:rsidRPr="00A56D1A">
        <w:rPr>
          <w:rFonts w:eastAsia="Times New Roman"/>
          <w:kern w:val="2"/>
          <w:sz w:val="16"/>
          <w:szCs w:val="16"/>
          <w14:ligatures w14:val="standardContextual"/>
        </w:rPr>
        <w:t>ost-traumatic stress disorder; PTSS-C = Posttraumatic Stress Symptoms Scale for Children; RRFT = Risk Reduction through Family Therapy; SC = Supportive Counselling; SF-AT = Solution-Focused Art Therapy; SHAT = Spiritual-Hypnosis Assisted Treatment; TARGET = Trauma Affect Regulation: Guide for Education and Therapy; TAU = Treatment as Usual; TF-</w:t>
      </w:r>
      <w:r w:rsidR="00372ECD">
        <w:rPr>
          <w:rFonts w:eastAsia="Times New Roman"/>
          <w:kern w:val="2"/>
          <w:sz w:val="16"/>
          <w:szCs w:val="16"/>
          <w14:ligatures w14:val="standardContextual"/>
        </w:rPr>
        <w:t>CBT</w:t>
      </w:r>
      <w:r w:rsidRPr="00A56D1A">
        <w:rPr>
          <w:rFonts w:eastAsia="Times New Roman"/>
          <w:kern w:val="2"/>
          <w:sz w:val="16"/>
          <w:szCs w:val="16"/>
          <w14:ligatures w14:val="standardContextual"/>
        </w:rPr>
        <w:t xml:space="preserve"> = </w:t>
      </w:r>
      <w:r w:rsidR="00372ECD">
        <w:rPr>
          <w:rFonts w:eastAsia="Times New Roman"/>
          <w:kern w:val="2"/>
          <w:sz w:val="16"/>
          <w:szCs w:val="16"/>
          <w14:ligatures w14:val="standardContextual"/>
        </w:rPr>
        <w:t>trauma-focused cognitive behaviour therapy</w:t>
      </w:r>
      <w:r w:rsidRPr="00A56D1A">
        <w:rPr>
          <w:rFonts w:eastAsia="Times New Roman"/>
          <w:kern w:val="2"/>
          <w:sz w:val="16"/>
          <w:szCs w:val="16"/>
          <w14:ligatures w14:val="standardContextual"/>
        </w:rPr>
        <w:t xml:space="preserve">; </w:t>
      </w:r>
      <w:r w:rsidR="00372ECD" w:rsidRPr="00A56D1A">
        <w:rPr>
          <w:rFonts w:eastAsia="Times New Roman"/>
          <w:kern w:val="2"/>
          <w:sz w:val="16"/>
          <w:szCs w:val="16"/>
          <w14:ligatures w14:val="standardContextual"/>
        </w:rPr>
        <w:t>TF-</w:t>
      </w:r>
      <w:r w:rsidR="00372ECD">
        <w:rPr>
          <w:rFonts w:eastAsia="Times New Roman"/>
          <w:kern w:val="2"/>
          <w:sz w:val="16"/>
          <w:szCs w:val="16"/>
          <w14:ligatures w14:val="standardContextual"/>
        </w:rPr>
        <w:t>CBT-</w:t>
      </w:r>
      <w:r w:rsidRPr="00A56D1A">
        <w:rPr>
          <w:rFonts w:eastAsia="Times New Roman"/>
          <w:kern w:val="2"/>
          <w:sz w:val="16"/>
          <w:szCs w:val="16"/>
          <w14:ligatures w14:val="standardContextual"/>
        </w:rPr>
        <w:t xml:space="preserve">c = </w:t>
      </w:r>
      <w:r w:rsidR="00372ECD">
        <w:rPr>
          <w:rFonts w:eastAsia="Times New Roman"/>
          <w:kern w:val="2"/>
          <w:sz w:val="16"/>
          <w:szCs w:val="16"/>
          <w14:ligatures w14:val="standardContextual"/>
        </w:rPr>
        <w:t>trauma-focused cognitive behaviour therapy</w:t>
      </w:r>
      <w:r w:rsidR="00372ECD" w:rsidRPr="00A56D1A">
        <w:rPr>
          <w:rFonts w:eastAsia="Times New Roman"/>
          <w:kern w:val="2"/>
          <w:sz w:val="16"/>
          <w:szCs w:val="16"/>
          <w14:ligatures w14:val="standardContextual"/>
        </w:rPr>
        <w:t xml:space="preserve"> </w:t>
      </w:r>
      <w:r w:rsidR="00372ECD">
        <w:rPr>
          <w:rFonts w:eastAsia="Times New Roman"/>
          <w:kern w:val="2"/>
          <w:sz w:val="16"/>
          <w:szCs w:val="16"/>
          <w14:ligatures w14:val="standardContextual"/>
        </w:rPr>
        <w:t xml:space="preserve">with child only; </w:t>
      </w:r>
      <w:r w:rsidR="00372ECD" w:rsidRPr="00A56D1A">
        <w:rPr>
          <w:rFonts w:eastAsia="Times New Roman"/>
          <w:kern w:val="2"/>
          <w:sz w:val="16"/>
          <w:szCs w:val="16"/>
          <w14:ligatures w14:val="standardContextual"/>
        </w:rPr>
        <w:t>TF-</w:t>
      </w:r>
      <w:r w:rsidR="00372ECD">
        <w:rPr>
          <w:rFonts w:eastAsia="Times New Roman"/>
          <w:kern w:val="2"/>
          <w:sz w:val="16"/>
          <w:szCs w:val="16"/>
          <w14:ligatures w14:val="standardContextual"/>
        </w:rPr>
        <w:t>CBT-</w:t>
      </w:r>
      <w:r w:rsidR="00372ECD" w:rsidRPr="00A56D1A">
        <w:rPr>
          <w:rFonts w:eastAsia="Times New Roman"/>
          <w:kern w:val="2"/>
          <w:sz w:val="16"/>
          <w:szCs w:val="16"/>
          <w14:ligatures w14:val="standardContextual"/>
        </w:rPr>
        <w:t>c</w:t>
      </w:r>
      <w:r w:rsidR="00372ECD">
        <w:rPr>
          <w:rFonts w:eastAsia="Times New Roman"/>
          <w:kern w:val="2"/>
          <w:sz w:val="16"/>
          <w:szCs w:val="16"/>
          <w14:ligatures w14:val="standardContextual"/>
        </w:rPr>
        <w:t>&amp;p</w:t>
      </w:r>
      <w:r w:rsidR="00372ECD" w:rsidRPr="00A56D1A">
        <w:rPr>
          <w:rFonts w:eastAsia="Times New Roman"/>
          <w:kern w:val="2"/>
          <w:sz w:val="16"/>
          <w:szCs w:val="16"/>
          <w14:ligatures w14:val="standardContextual"/>
        </w:rPr>
        <w:t xml:space="preserve"> = </w:t>
      </w:r>
      <w:r w:rsidR="00372ECD">
        <w:rPr>
          <w:rFonts w:eastAsia="Times New Roman"/>
          <w:kern w:val="2"/>
          <w:sz w:val="16"/>
          <w:szCs w:val="16"/>
          <w14:ligatures w14:val="standardContextual"/>
        </w:rPr>
        <w:t>trauma-focused cognitive behaviour therapy</w:t>
      </w:r>
      <w:r w:rsidR="00372ECD" w:rsidRPr="00A56D1A">
        <w:rPr>
          <w:rFonts w:eastAsia="Times New Roman"/>
          <w:kern w:val="2"/>
          <w:sz w:val="16"/>
          <w:szCs w:val="16"/>
          <w14:ligatures w14:val="standardContextual"/>
        </w:rPr>
        <w:t xml:space="preserve"> </w:t>
      </w:r>
      <w:r w:rsidR="00372ECD">
        <w:rPr>
          <w:rFonts w:eastAsia="Times New Roman"/>
          <w:kern w:val="2"/>
          <w:sz w:val="16"/>
          <w:szCs w:val="16"/>
          <w14:ligatures w14:val="standardContextual"/>
        </w:rPr>
        <w:t xml:space="preserve">with child and parent; TRT = </w:t>
      </w:r>
      <w:r w:rsidR="00372ECD" w:rsidRPr="00A56D1A">
        <w:rPr>
          <w:rFonts w:eastAsia="Times New Roman"/>
          <w:kern w:val="2"/>
          <w:sz w:val="16"/>
          <w:szCs w:val="16"/>
          <w14:ligatures w14:val="standardContextual"/>
        </w:rPr>
        <w:t>Teaching Recovery Techniques</w:t>
      </w:r>
      <w:r w:rsidR="00372ECD">
        <w:rPr>
          <w:rFonts w:eastAsia="Times New Roman"/>
          <w:kern w:val="2"/>
          <w:sz w:val="16"/>
          <w:szCs w:val="16"/>
          <w14:ligatures w14:val="standardContextual"/>
        </w:rPr>
        <w:t>;</w:t>
      </w:r>
      <w:r w:rsidRPr="00A56D1A">
        <w:rPr>
          <w:rFonts w:eastAsia="Times New Roman"/>
          <w:kern w:val="2"/>
          <w:sz w:val="16"/>
          <w:szCs w:val="16"/>
          <w14:ligatures w14:val="standardContextual"/>
        </w:rPr>
        <w:t xml:space="preserve"> TRT+ = Teaching Recovery Techniques</w:t>
      </w:r>
      <w:r w:rsidR="00372ECD">
        <w:rPr>
          <w:rFonts w:eastAsia="Times New Roman"/>
          <w:kern w:val="2"/>
          <w:sz w:val="16"/>
          <w:szCs w:val="16"/>
          <w14:ligatures w14:val="standardContextual"/>
        </w:rPr>
        <w:t xml:space="preserve"> adapted version (to vicitims of </w:t>
      </w:r>
      <w:r w:rsidR="00B8443B">
        <w:rPr>
          <w:rFonts w:eastAsia="Times New Roman"/>
          <w:kern w:val="2"/>
          <w:sz w:val="16"/>
          <w:szCs w:val="16"/>
          <w14:ligatures w14:val="standardContextual"/>
        </w:rPr>
        <w:t xml:space="preserve">natural </w:t>
      </w:r>
      <w:r w:rsidR="00372ECD">
        <w:rPr>
          <w:rFonts w:eastAsia="Times New Roman"/>
          <w:kern w:val="2"/>
          <w:sz w:val="16"/>
          <w:szCs w:val="16"/>
          <w14:ligatures w14:val="standardContextual"/>
        </w:rPr>
        <w:t>disasters)</w:t>
      </w:r>
      <w:r w:rsidRPr="00A56D1A">
        <w:rPr>
          <w:rFonts w:eastAsia="Times New Roman"/>
          <w:kern w:val="2"/>
          <w:sz w:val="16"/>
          <w:szCs w:val="16"/>
          <w14:ligatures w14:val="standardContextual"/>
        </w:rPr>
        <w:t>;</w:t>
      </w:r>
      <w:r w:rsidR="00BB0944">
        <w:rPr>
          <w:rFonts w:eastAsia="Times New Roman"/>
          <w:kern w:val="2"/>
          <w:sz w:val="16"/>
          <w:szCs w:val="16"/>
          <w14:ligatures w14:val="standardContextual"/>
        </w:rPr>
        <w:t xml:space="preserve"> TRT+P = </w:t>
      </w:r>
      <w:r w:rsidR="00BB0944" w:rsidRPr="00A56D1A">
        <w:rPr>
          <w:rFonts w:eastAsia="Times New Roman"/>
          <w:kern w:val="2"/>
          <w:sz w:val="16"/>
          <w:szCs w:val="16"/>
          <w14:ligatures w14:val="standardContextual"/>
        </w:rPr>
        <w:t>Teaching Recovery Techniques</w:t>
      </w:r>
      <w:r w:rsidR="00BB0944">
        <w:rPr>
          <w:rFonts w:eastAsia="Times New Roman"/>
          <w:kern w:val="2"/>
          <w:sz w:val="16"/>
          <w:szCs w:val="16"/>
          <w14:ligatures w14:val="standardContextual"/>
        </w:rPr>
        <w:t xml:space="preserve"> plus parenting;</w:t>
      </w:r>
      <w:r w:rsidRPr="00A56D1A">
        <w:rPr>
          <w:rFonts w:eastAsia="Times New Roman"/>
          <w:kern w:val="2"/>
          <w:sz w:val="16"/>
          <w:szCs w:val="16"/>
          <w14:ligatures w14:val="standardContextual"/>
        </w:rPr>
        <w:t xml:space="preserve"> TSCC = Trauma Symptom Checklist for Children; UC = usual care; UCLA PTSD-RI = University of California–Los Angeles PTSD Reaction Index; UK = United Kingdom; UPID = The University of California at Los Angeles PTSD Index; USA = United States of America;</w:t>
      </w:r>
      <w:r>
        <w:rPr>
          <w:rFonts w:eastAsia="Times New Roman"/>
          <w:kern w:val="2"/>
          <w:sz w:val="16"/>
          <w:szCs w:val="16"/>
          <w14:ligatures w14:val="standardContextual"/>
        </w:rPr>
        <w:t xml:space="preserve"> </w:t>
      </w:r>
      <w:r w:rsidRPr="00A56D1A">
        <w:rPr>
          <w:rFonts w:eastAsia="Times New Roman"/>
          <w:kern w:val="2"/>
          <w:sz w:val="16"/>
          <w:szCs w:val="16"/>
          <w14:ligatures w14:val="standardContextual"/>
        </w:rPr>
        <w:t>WL = Waitlist</w:t>
      </w:r>
      <w:r w:rsidR="009A2FF9">
        <w:rPr>
          <w:rFonts w:eastAsia="Times New Roman"/>
          <w:kern w:val="2"/>
          <w:sz w:val="16"/>
          <w:szCs w:val="16"/>
          <w14:ligatures w14:val="standardContextual"/>
        </w:rPr>
        <w:t xml:space="preserve"> control condition</w:t>
      </w:r>
      <w:r w:rsidR="00127FF9">
        <w:rPr>
          <w:rFonts w:eastAsia="Times New Roman"/>
          <w:kern w:val="2"/>
          <w:sz w:val="16"/>
          <w:szCs w:val="16"/>
          <w14:ligatures w14:val="standardContextual"/>
        </w:rPr>
        <w:t xml:space="preserve"> (i.e., assessment only)</w:t>
      </w:r>
      <w:r w:rsidRPr="00A56D1A">
        <w:rPr>
          <w:rFonts w:eastAsia="Times New Roman"/>
          <w:kern w:val="2"/>
          <w:sz w:val="16"/>
          <w:szCs w:val="16"/>
          <w14:ligatures w14:val="standardContextual"/>
        </w:rPr>
        <w:t>.</w:t>
      </w:r>
    </w:p>
    <w:bookmarkEnd w:id="82"/>
    <w:p w14:paraId="38F2954F" w14:textId="7BF86128" w:rsidR="00CA6000" w:rsidRPr="001221FE" w:rsidRDefault="00CA6000" w:rsidP="00295948">
      <w:pPr>
        <w:pStyle w:val="CitaviBibliographyEntry"/>
        <w:rPr>
          <w:b/>
          <w:lang w:val="en-GB"/>
        </w:rPr>
      </w:pPr>
    </w:p>
    <w:p w14:paraId="3F12EA65" w14:textId="77777777" w:rsidR="00161C02" w:rsidRDefault="00161C02" w:rsidP="00295948">
      <w:pPr>
        <w:pStyle w:val="CitaviBibliographyEntry"/>
        <w:rPr>
          <w:b/>
          <w:lang w:val="en-GB"/>
        </w:rPr>
        <w:sectPr w:rsidR="00161C02" w:rsidSect="00920C29">
          <w:pgSz w:w="16840" w:h="11900" w:orient="landscape" w:code="9"/>
          <w:pgMar w:top="1418" w:right="1418" w:bottom="1134" w:left="1418" w:header="709" w:footer="709" w:gutter="0"/>
          <w:cols w:space="708"/>
          <w:docGrid w:linePitch="326"/>
        </w:sectPr>
      </w:pPr>
    </w:p>
    <w:p w14:paraId="02B42E67" w14:textId="4B8F6BBF" w:rsidR="00920C29" w:rsidRDefault="00161C02" w:rsidP="00295948">
      <w:pPr>
        <w:pStyle w:val="CitaviBibliographyEntry"/>
        <w:rPr>
          <w:b/>
          <w:lang w:val="en-GB"/>
        </w:rPr>
      </w:pPr>
      <w:bookmarkStart w:id="84" w:name="G"/>
      <w:r>
        <w:rPr>
          <w:b/>
          <w:lang w:val="en-GB"/>
        </w:rPr>
        <w:lastRenderedPageBreak/>
        <w:t xml:space="preserve">Appendix G: References of studies included in the present </w:t>
      </w:r>
      <w:r w:rsidR="00BC403B">
        <w:rPr>
          <w:b/>
          <w:lang w:val="en-GB"/>
        </w:rPr>
        <w:t xml:space="preserve">network </w:t>
      </w:r>
      <w:r>
        <w:rPr>
          <w:b/>
          <w:lang w:val="en-GB"/>
        </w:rPr>
        <w:t>meta-analysis</w:t>
      </w:r>
    </w:p>
    <w:bookmarkEnd w:id="84" w:displacedByCustomXml="next"/>
    <w:sdt>
      <w:sdtPr>
        <w:alias w:val="Don’t edit this field."/>
        <w:tag w:val="CitaviBibliography"/>
        <w:id w:val="666445750"/>
        <w:placeholder>
          <w:docPart w:val="F0E555F6520041508561186BE8C4A27A"/>
        </w:placeholder>
      </w:sdtPr>
      <w:sdtEndPr/>
      <w:sdtContent>
        <w:sdt>
          <w:sdtPr>
            <w:alias w:val="Don’t edit this field."/>
            <w:tag w:val="CitaviBibliography"/>
            <w:id w:val="1651330017"/>
            <w:placeholder>
              <w:docPart w:val="C3AEA658FB5F4D538C069F3105B93327"/>
            </w:placeholder>
          </w:sdtPr>
          <w:sdtEndPr/>
          <w:sdtContent>
            <w:p w14:paraId="2B72BA4C" w14:textId="04AC2EB3" w:rsidR="00F44F29" w:rsidRPr="00A72913" w:rsidRDefault="00F44F29" w:rsidP="00F44F29">
              <w:pPr>
                <w:pStyle w:val="CitaviBibliographyHeading"/>
                <w:ind w:hanging="720"/>
                <w:rPr>
                  <w:lang w:val="en-GB"/>
                </w:rPr>
              </w:pPr>
              <w:r w:rsidRPr="006520C3">
                <w:fldChar w:fldCharType="begin"/>
              </w:r>
              <w:r w:rsidRPr="006520C3">
                <w:instrText>ADDIN CITAVI.BIBLIOGRAPHY PD94bWwgdmVyc2lvbj0iMS4wIiBlbmNvZGluZz0idXRmLTE2Ij8+PEJpYmxpb2dyYXBoeT48QWRkSW5WZXJzaW9uPjUuNy4wLjA8L0FkZEluVmVyc2lvbj48SWQ+MWJmOGRhNDEtODFjMC00NTdmLWFkMWYtZmFiMmI4MjQ1NDI2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BaG1hZCwgQS4sIExhcnNzb24sIEIuLCAmYW1wOyBTdW5kZWxpbiBXYWhsc3RlbiwgVi4gKDIwMDcpLiBFTURSIHRyZWF0bWVudCBmb3IgY2hpbGRyZW4gd2l0aCBQVFNEOiBSZXN1bHRzIG9mIGEgcmFuZG9taXplZCBjb250cm9sbGVkIHRyaWFsLiA8L1RleHQ+PC9UZXh0VW5pdD48VGV4dFVuaXQ+PEluc2VydFBhcmFncmFwaEFmdGVyPmZhbHNlPC9JbnNlcnRQYXJhZ3JhcGhBZnRlcj48Rm9udE5hbWUgLz48Rm9udFN0eWxlPjxJdGFsaWM+dHJ1ZTwvSXRhbGljPjxOYW1lIC8+PC9Gb250U3R5bGU+PEZvbnRTaXplPjA8L0ZvbnRTaXplPjxUZXh0Pk5vcmRpYyBKb3VybmFsIG9m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E5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4MDwvVGV4dD48L1RleHRVbml0PjxUZXh0VW5pdD48SW5zZXJ0UGFyYWdyYXBoQWZ0ZXI+ZmFsc2U8L0luc2VydFBhcmFncmFwaEFmdGVyPjxGb250TmFtZSAvPjxGb250U3R5bGU+PE5ldXRyYWw+dHJ1ZTwvTmV1dHJhbD48TmFtZSAvPjwvRm9udFN0eWxlPjxGb250U2l6ZT4wPC9Gb250U2l6ZT48VGV4dD4oMyksIDIzNOKAkzI0Ny48L1RleHQ+PC9UZXh0VW5pdD48L1RleHRVbml0cz48L0NpdGF0aW9uPjwvQ2l0YXRpb25zPjwvQmlibGlvZ3JhcGh5Q2l0YXRpb24+PC9CaWJsaW9ncmFwaHk+</w:instrText>
              </w:r>
              <w:r w:rsidRPr="006520C3">
                <w:fldChar w:fldCharType="separate"/>
              </w:r>
              <w:bookmarkStart w:id="85" w:name="_CTVBIBLIOGRAPHY1"/>
              <w:bookmarkEnd w:id="85"/>
            </w:p>
            <w:p w14:paraId="6B61CFE5" w14:textId="77777777" w:rsidR="00F44F29" w:rsidRPr="00A72913" w:rsidRDefault="00F44F29" w:rsidP="00F44F29">
              <w:pPr>
                <w:pStyle w:val="CitaviBibliographyEntry"/>
                <w:ind w:left="284" w:hanging="720"/>
                <w:rPr>
                  <w:lang w:val="en-GB"/>
                </w:rPr>
              </w:pPr>
              <w:r w:rsidRPr="00A72913">
                <w:rPr>
                  <w:lang w:val="en-GB"/>
                </w:rPr>
                <w:t>1.</w:t>
              </w:r>
              <w:r w:rsidRPr="00A72913">
                <w:rPr>
                  <w:lang w:val="en-GB"/>
                </w:rPr>
                <w:tab/>
              </w:r>
              <w:bookmarkStart w:id="86" w:name="_CTVL001ac32af3d34d14631b4ebfaa2809a50c9"/>
              <w:r w:rsidRPr="00A72913">
                <w:rPr>
                  <w:lang w:val="en-GB"/>
                </w:rPr>
                <w:t>Ahmad A, Larsson B, Sundelin Wahlsten V. EMDR treatment for children with PTSD: Results of a randomized controlled trial.</w:t>
              </w:r>
              <w:bookmarkEnd w:id="86"/>
              <w:r w:rsidRPr="00A72913">
                <w:rPr>
                  <w:lang w:val="en-GB"/>
                </w:rPr>
                <w:t xml:space="preserve"> </w:t>
              </w:r>
              <w:r w:rsidRPr="00A72913">
                <w:rPr>
                  <w:i/>
                  <w:lang w:val="en-GB"/>
                </w:rPr>
                <w:t>Nord J Psychiatry</w:t>
              </w:r>
              <w:r w:rsidRPr="00A72913">
                <w:rPr>
                  <w:lang w:val="en-GB"/>
                </w:rPr>
                <w:t>. 2007;61(5):349-354.</w:t>
              </w:r>
            </w:p>
            <w:p w14:paraId="22717FAD" w14:textId="77777777" w:rsidR="00F44F29" w:rsidRPr="00A72913" w:rsidRDefault="00F44F29" w:rsidP="00F44F29">
              <w:pPr>
                <w:pStyle w:val="CitaviBibliographyEntry"/>
                <w:ind w:left="284" w:hanging="720"/>
                <w:rPr>
                  <w:lang w:val="en-GB"/>
                </w:rPr>
              </w:pPr>
              <w:r w:rsidRPr="00A72913">
                <w:rPr>
                  <w:lang w:val="en-GB"/>
                </w:rPr>
                <w:t>2.</w:t>
              </w:r>
              <w:r w:rsidRPr="00A72913">
                <w:rPr>
                  <w:lang w:val="en-GB"/>
                </w:rPr>
                <w:tab/>
              </w:r>
              <w:bookmarkStart w:id="87" w:name="_CTVL001fe7e135f9f354f2f8c1166aafcfc1dc9"/>
              <w:r w:rsidRPr="00A72913">
                <w:rPr>
                  <w:lang w:val="en-GB"/>
                </w:rPr>
                <w:t>Ahmadi SJ, Musavi Z, Samim N, Sadeqi M, Jobson L. Investigating the feasibility, acceptability and efficacy of using modified-written exposure therapy in the aftermath of a terrorist attack on symptoms of posttraumatic stress disorder among Afghan adolescent girls.</w:t>
              </w:r>
              <w:bookmarkEnd w:id="87"/>
              <w:r w:rsidRPr="00A72913">
                <w:rPr>
                  <w:lang w:val="en-GB"/>
                </w:rPr>
                <w:t xml:space="preserve"> </w:t>
              </w:r>
              <w:r w:rsidRPr="00A72913">
                <w:rPr>
                  <w:i/>
                  <w:lang w:val="en-GB"/>
                </w:rPr>
                <w:t>Front Psychiatry</w:t>
              </w:r>
              <w:r w:rsidRPr="00A72913">
                <w:rPr>
                  <w:lang w:val="en-GB"/>
                </w:rPr>
                <w:t>. 2022;13:826633.</w:t>
              </w:r>
            </w:p>
            <w:p w14:paraId="773BD082" w14:textId="77777777" w:rsidR="00F44F29" w:rsidRPr="00A72913" w:rsidRDefault="00F44F29" w:rsidP="00F44F29">
              <w:pPr>
                <w:pStyle w:val="CitaviBibliographyEntry"/>
                <w:ind w:left="284" w:hanging="720"/>
                <w:rPr>
                  <w:lang w:val="en-GB"/>
                </w:rPr>
              </w:pPr>
              <w:r w:rsidRPr="00A72913">
                <w:rPr>
                  <w:lang w:val="en-GB"/>
                </w:rPr>
                <w:t>3.</w:t>
              </w:r>
              <w:r w:rsidRPr="00A72913">
                <w:rPr>
                  <w:lang w:val="en-GB"/>
                </w:rPr>
                <w:tab/>
              </w:r>
              <w:bookmarkStart w:id="88" w:name="_CTVL00153c6406fec104edcb23ce97230cb843d"/>
              <w:r w:rsidRPr="00A72913">
                <w:rPr>
                  <w:lang w:val="en-GB"/>
                </w:rPr>
                <w:t>Ahrens J, Rexford L. Cognitive processing therapy for incarcerated adolescents with PTSD.</w:t>
              </w:r>
              <w:bookmarkEnd w:id="88"/>
              <w:r w:rsidRPr="00A72913">
                <w:rPr>
                  <w:lang w:val="en-GB"/>
                </w:rPr>
                <w:t xml:space="preserve"> </w:t>
              </w:r>
              <w:r w:rsidRPr="00A72913">
                <w:rPr>
                  <w:i/>
                  <w:lang w:val="en-GB"/>
                </w:rPr>
                <w:t>J Aggress Maltreat Trauma</w:t>
              </w:r>
              <w:r w:rsidRPr="00A72913">
                <w:rPr>
                  <w:lang w:val="en-GB"/>
                </w:rPr>
                <w:t>. 2002;6(1):201-216.</w:t>
              </w:r>
            </w:p>
            <w:p w14:paraId="4CBB0210" w14:textId="77777777" w:rsidR="00F44F29" w:rsidRPr="00A72913" w:rsidRDefault="00F44F29" w:rsidP="00F44F29">
              <w:pPr>
                <w:pStyle w:val="CitaviBibliographyEntry"/>
                <w:ind w:left="284" w:hanging="720"/>
                <w:rPr>
                  <w:lang w:val="en-GB"/>
                </w:rPr>
              </w:pPr>
              <w:r w:rsidRPr="00A72913">
                <w:rPr>
                  <w:lang w:val="en-GB"/>
                </w:rPr>
                <w:t>4.</w:t>
              </w:r>
              <w:r w:rsidRPr="00A72913">
                <w:rPr>
                  <w:lang w:val="en-GB"/>
                </w:rPr>
                <w:tab/>
              </w:r>
              <w:bookmarkStart w:id="89" w:name="_CTVL001bb824db0ffb84781b366c76b9e68f0ed"/>
              <w:r w:rsidRPr="00A72913">
                <w:rPr>
                  <w:lang w:val="en-GB"/>
                </w:rPr>
                <w:t>Al-Hadethe A, Hunt N, Ghaffar A-Q, Thomas SA. Randomised controlled study comparing two psychological therapies for posttraumatic stress disorder (PTSD): Emotional Freedom Techniques (EFT) vs. Narrative Exposure Therapy (NET).</w:t>
              </w:r>
              <w:bookmarkEnd w:id="89"/>
              <w:r w:rsidRPr="00A72913">
                <w:rPr>
                  <w:lang w:val="en-GB"/>
                </w:rPr>
                <w:t xml:space="preserve"> </w:t>
              </w:r>
              <w:r w:rsidRPr="00A72913">
                <w:rPr>
                  <w:i/>
                  <w:lang w:val="en-GB"/>
                </w:rPr>
                <w:t>J Trauma Stress Disor Treat</w:t>
              </w:r>
              <w:r w:rsidRPr="00A72913">
                <w:rPr>
                  <w:lang w:val="en-GB"/>
                </w:rPr>
                <w:t>. 2015;4(4).</w:t>
              </w:r>
            </w:p>
            <w:p w14:paraId="3D4AFCF3" w14:textId="77777777" w:rsidR="00F44F29" w:rsidRPr="00A72913" w:rsidRDefault="00F44F29" w:rsidP="00F44F29">
              <w:pPr>
                <w:pStyle w:val="CitaviBibliographyEntry"/>
                <w:ind w:left="284" w:hanging="720"/>
                <w:rPr>
                  <w:lang w:val="en-GB"/>
                </w:rPr>
              </w:pPr>
              <w:r w:rsidRPr="00A72913">
                <w:rPr>
                  <w:lang w:val="en-GB"/>
                </w:rPr>
                <w:t>5.</w:t>
              </w:r>
              <w:r w:rsidRPr="00A72913">
                <w:rPr>
                  <w:lang w:val="en-GB"/>
                </w:rPr>
                <w:tab/>
              </w:r>
              <w:bookmarkStart w:id="90" w:name="_CTVL0019fcf7334df594091bfd2bfe6607971fe"/>
              <w:r w:rsidRPr="00A72913">
                <w:rPr>
                  <w:lang w:val="en-GB"/>
                </w:rPr>
                <w:t>Auslander W, Edmond T, Foster A, et al. Cognitive behavioral intervention for trauma in adolescent girls in child welfare: A randomized controlled trial.</w:t>
              </w:r>
              <w:bookmarkEnd w:id="90"/>
              <w:r w:rsidRPr="00A72913">
                <w:rPr>
                  <w:lang w:val="en-GB"/>
                </w:rPr>
                <w:t xml:space="preserve"> </w:t>
              </w:r>
              <w:r w:rsidRPr="00A72913">
                <w:rPr>
                  <w:i/>
                  <w:lang w:val="en-GB"/>
                </w:rPr>
                <w:t>Child Youth Serv Rev</w:t>
              </w:r>
              <w:r w:rsidRPr="00A72913">
                <w:rPr>
                  <w:lang w:val="en-GB"/>
                </w:rPr>
                <w:t>. 2020;119.</w:t>
              </w:r>
            </w:p>
            <w:p w14:paraId="00D6C7A7" w14:textId="77777777" w:rsidR="00F44F29" w:rsidRPr="00A72913" w:rsidRDefault="00F44F29" w:rsidP="00F44F29">
              <w:pPr>
                <w:pStyle w:val="CitaviBibliographyEntry"/>
                <w:ind w:left="284" w:hanging="720"/>
                <w:rPr>
                  <w:lang w:val="en-GB"/>
                </w:rPr>
              </w:pPr>
              <w:r w:rsidRPr="00A72913">
                <w:rPr>
                  <w:lang w:val="en-GB"/>
                </w:rPr>
                <w:t>6.</w:t>
              </w:r>
              <w:r w:rsidRPr="00A72913">
                <w:rPr>
                  <w:lang w:val="en-GB"/>
                </w:rPr>
                <w:tab/>
              </w:r>
              <w:bookmarkStart w:id="91" w:name="_CTVL001b0fdba15a9e345c8b8310e2f87fb8727"/>
              <w:r w:rsidRPr="00A72913">
                <w:rPr>
                  <w:lang w:val="en-GB"/>
                </w:rPr>
                <w:t>Auslander W, McGinnis H, Tlapek S, et al. Adaptation and implementation of a trauma-focused cognitive behavioral intervention for girls in child welfare.</w:t>
              </w:r>
              <w:bookmarkEnd w:id="91"/>
              <w:r w:rsidRPr="00A72913">
                <w:rPr>
                  <w:lang w:val="en-GB"/>
                </w:rPr>
                <w:t xml:space="preserve"> </w:t>
              </w:r>
              <w:r w:rsidRPr="00A72913">
                <w:rPr>
                  <w:i/>
                  <w:lang w:val="en-GB"/>
                </w:rPr>
                <w:t>Am J Orthopsychiatry</w:t>
              </w:r>
              <w:r w:rsidRPr="00A72913">
                <w:rPr>
                  <w:lang w:val="en-GB"/>
                </w:rPr>
                <w:t>. 2017;87(3):206-215.</w:t>
              </w:r>
            </w:p>
            <w:p w14:paraId="4AB60F2F" w14:textId="77777777" w:rsidR="00F44F29" w:rsidRPr="00A72913" w:rsidRDefault="00F44F29" w:rsidP="00F44F29">
              <w:pPr>
                <w:pStyle w:val="CitaviBibliographyEntry"/>
                <w:ind w:left="284" w:hanging="720"/>
                <w:rPr>
                  <w:lang w:val="en-GB"/>
                </w:rPr>
              </w:pPr>
              <w:r w:rsidRPr="00A72913">
                <w:rPr>
                  <w:lang w:val="en-GB"/>
                </w:rPr>
                <w:t>7.</w:t>
              </w:r>
              <w:r w:rsidRPr="00A72913">
                <w:rPr>
                  <w:lang w:val="en-GB"/>
                </w:rPr>
                <w:tab/>
              </w:r>
              <w:bookmarkStart w:id="92" w:name="_CTVL0017b7f5f2e53604206a11c69dacdc5b937"/>
              <w:r w:rsidRPr="00A72913">
                <w:rPr>
                  <w:lang w:val="en-GB"/>
                </w:rPr>
                <w:t>Banoğlu K, Korkmazlar Ü. Efficacy of the eye movement desensitization and reprocessing group protocol with children in reducing posttraumatic stress disorder in refugee children.</w:t>
              </w:r>
              <w:bookmarkEnd w:id="92"/>
              <w:r w:rsidRPr="00A72913">
                <w:rPr>
                  <w:lang w:val="en-GB"/>
                </w:rPr>
                <w:t xml:space="preserve"> </w:t>
              </w:r>
              <w:r w:rsidRPr="00A72913">
                <w:rPr>
                  <w:i/>
                  <w:lang w:val="en-GB"/>
                </w:rPr>
                <w:t>Eur J Trauma Dissoc</w:t>
              </w:r>
              <w:r w:rsidRPr="00A72913">
                <w:rPr>
                  <w:lang w:val="en-GB"/>
                </w:rPr>
                <w:t>. 2022;6(1):100241.</w:t>
              </w:r>
            </w:p>
            <w:p w14:paraId="45715CC9" w14:textId="77777777" w:rsidR="00F44F29" w:rsidRPr="00A72913" w:rsidRDefault="00F44F29" w:rsidP="00F44F29">
              <w:pPr>
                <w:pStyle w:val="CitaviBibliographyEntry"/>
                <w:ind w:left="284" w:hanging="720"/>
                <w:rPr>
                  <w:lang w:val="en-GB"/>
                </w:rPr>
              </w:pPr>
              <w:r w:rsidRPr="00A72913">
                <w:rPr>
                  <w:lang w:val="en-GB"/>
                </w:rPr>
                <w:t>8.</w:t>
              </w:r>
              <w:r w:rsidRPr="00A72913">
                <w:rPr>
                  <w:lang w:val="en-GB"/>
                </w:rPr>
                <w:tab/>
              </w:r>
              <w:bookmarkStart w:id="93" w:name="_CTVL001f65b6f3071384fd0921bca3bb259e204"/>
              <w:r w:rsidRPr="00A72913">
                <w:rPr>
                  <w:lang w:val="en-GB"/>
                </w:rPr>
                <w:t>Barron I, Abdallah G, Heltne U. Randomized control trial of teaching recovery techniques in rural occupied Palestine: Effect on adolescent dissociation.</w:t>
              </w:r>
              <w:bookmarkEnd w:id="93"/>
              <w:r w:rsidRPr="00A72913">
                <w:rPr>
                  <w:lang w:val="en-GB"/>
                </w:rPr>
                <w:t xml:space="preserve"> </w:t>
              </w:r>
              <w:r w:rsidRPr="00A72913">
                <w:rPr>
                  <w:i/>
                  <w:lang w:val="en-GB"/>
                </w:rPr>
                <w:t>J Aggress Maltreat Trauma</w:t>
              </w:r>
              <w:r w:rsidRPr="00A72913">
                <w:rPr>
                  <w:lang w:val="en-GB"/>
                </w:rPr>
                <w:t>. 2016;25(9):955-973.</w:t>
              </w:r>
            </w:p>
            <w:p w14:paraId="290160BD" w14:textId="77777777" w:rsidR="00F44F29" w:rsidRPr="00A72913" w:rsidRDefault="00F44F29" w:rsidP="00F44F29">
              <w:pPr>
                <w:pStyle w:val="CitaviBibliographyEntry"/>
                <w:ind w:left="284" w:hanging="720"/>
                <w:rPr>
                  <w:lang w:val="en-GB"/>
                </w:rPr>
              </w:pPr>
              <w:r w:rsidRPr="00A72913">
                <w:rPr>
                  <w:lang w:val="en-GB"/>
                </w:rPr>
                <w:t>9.</w:t>
              </w:r>
              <w:r w:rsidRPr="00A72913">
                <w:rPr>
                  <w:lang w:val="en-GB"/>
                </w:rPr>
                <w:tab/>
              </w:r>
              <w:bookmarkStart w:id="94" w:name="_CTVL0016f7fa5e01e784a3fa2dba2b8ac2c4f46"/>
              <w:r w:rsidRPr="00A72913">
                <w:rPr>
                  <w:lang w:val="en-GB"/>
                </w:rPr>
                <w:t>Barron I, Freitas F, Bosch CA. Pilot randomized control trial: Efficacy of a group-based psychosocial program for youth with PTSD in the Brazilian favelas.</w:t>
              </w:r>
              <w:bookmarkEnd w:id="94"/>
              <w:r w:rsidRPr="00A72913">
                <w:rPr>
                  <w:lang w:val="en-GB"/>
                </w:rPr>
                <w:t xml:space="preserve"> </w:t>
              </w:r>
              <w:r w:rsidRPr="00A72913">
                <w:rPr>
                  <w:i/>
                  <w:lang w:val="en-GB"/>
                </w:rPr>
                <w:t>J Child Adolesc Trauma</w:t>
              </w:r>
              <w:r w:rsidRPr="00A72913">
                <w:rPr>
                  <w:lang w:val="en-GB"/>
                </w:rPr>
                <w:t>. 2021;14(3):335-345.</w:t>
              </w:r>
            </w:p>
            <w:p w14:paraId="34E904B5" w14:textId="77777777" w:rsidR="00F44F29" w:rsidRPr="00A72913" w:rsidRDefault="00F44F29" w:rsidP="00F44F29">
              <w:pPr>
                <w:pStyle w:val="CitaviBibliographyEntry"/>
                <w:ind w:left="284" w:hanging="720"/>
                <w:rPr>
                  <w:lang w:val="en-GB"/>
                </w:rPr>
              </w:pPr>
              <w:r w:rsidRPr="00A72913">
                <w:rPr>
                  <w:lang w:val="en-GB"/>
                </w:rPr>
                <w:t>10.</w:t>
              </w:r>
              <w:r w:rsidRPr="00A72913">
                <w:rPr>
                  <w:lang w:val="en-GB"/>
                </w:rPr>
                <w:tab/>
              </w:r>
              <w:bookmarkStart w:id="95" w:name="_CTVL001232d227306244a7791769549ed7822dc"/>
              <w:r w:rsidRPr="00A72913">
                <w:rPr>
                  <w:lang w:val="en-GB"/>
                </w:rPr>
                <w:t>Bidstrup PE, Salem H, Andersen EW, et al. Effects on Pediatric Cancer Survivors: The FAMily-Oriented Support (FAMOS) Randomized Controlled Trial.</w:t>
              </w:r>
              <w:bookmarkEnd w:id="95"/>
              <w:r w:rsidRPr="00A72913">
                <w:rPr>
                  <w:lang w:val="en-GB"/>
                </w:rPr>
                <w:t xml:space="preserve"> </w:t>
              </w:r>
              <w:r w:rsidRPr="00A72913">
                <w:rPr>
                  <w:i/>
                  <w:lang w:val="en-GB"/>
                </w:rPr>
                <w:t>J Pediatr Psychol</w:t>
              </w:r>
              <w:r w:rsidRPr="00A72913">
                <w:rPr>
                  <w:lang w:val="en-GB"/>
                </w:rPr>
                <w:t>. 2023;48(1):29-38.</w:t>
              </w:r>
            </w:p>
            <w:p w14:paraId="6A66699F" w14:textId="77777777" w:rsidR="00F44F29" w:rsidRPr="00A72913" w:rsidRDefault="00F44F29" w:rsidP="00F44F29">
              <w:pPr>
                <w:pStyle w:val="CitaviBibliographyEntry"/>
                <w:ind w:hanging="720"/>
                <w:rPr>
                  <w:lang w:val="en-GB"/>
                </w:rPr>
              </w:pPr>
              <w:r w:rsidRPr="00A72913">
                <w:rPr>
                  <w:lang w:val="en-GB"/>
                </w:rPr>
                <w:lastRenderedPageBreak/>
                <w:t>11.</w:t>
              </w:r>
              <w:r w:rsidRPr="00A72913">
                <w:rPr>
                  <w:lang w:val="en-GB"/>
                </w:rPr>
                <w:tab/>
              </w:r>
              <w:bookmarkStart w:id="96" w:name="_CTVL001b11e8ebebb494caf8961ba7dfeebc306"/>
              <w:r w:rsidRPr="00A72913">
                <w:rPr>
                  <w:lang w:val="en-GB"/>
                </w:rPr>
                <w:t>Carrion VG, Kletter H, Weems CF, Berry RR, Rettger JP. Cue‐centered treatment for youth exposed to interpersonal violence: A randomized controlled trial.</w:t>
              </w:r>
              <w:bookmarkEnd w:id="96"/>
              <w:r w:rsidRPr="00A72913">
                <w:rPr>
                  <w:lang w:val="en-GB"/>
                </w:rPr>
                <w:t xml:space="preserve"> </w:t>
              </w:r>
              <w:r w:rsidRPr="00A72913">
                <w:rPr>
                  <w:i/>
                  <w:lang w:val="en-GB"/>
                </w:rPr>
                <w:t>J Trauma Stress</w:t>
              </w:r>
              <w:r w:rsidRPr="00A72913">
                <w:rPr>
                  <w:lang w:val="en-GB"/>
                </w:rPr>
                <w:t>. 2013;26(6):654-662.</w:t>
              </w:r>
            </w:p>
            <w:p w14:paraId="75EED8BE" w14:textId="77777777" w:rsidR="00F44F29" w:rsidRPr="00A72913" w:rsidRDefault="00F44F29" w:rsidP="00F44F29">
              <w:pPr>
                <w:pStyle w:val="CitaviBibliographyEntry"/>
                <w:ind w:hanging="720"/>
                <w:rPr>
                  <w:lang w:val="en-GB"/>
                </w:rPr>
              </w:pPr>
              <w:r w:rsidRPr="00A72913">
                <w:rPr>
                  <w:lang w:val="en-GB"/>
                </w:rPr>
                <w:t>12.</w:t>
              </w:r>
              <w:r w:rsidRPr="00A72913">
                <w:rPr>
                  <w:lang w:val="en-GB"/>
                </w:rPr>
                <w:tab/>
              </w:r>
              <w:bookmarkStart w:id="97" w:name="_CTVL001e98be914ac204d2e95e7ce05c9b04555"/>
              <w:r w:rsidRPr="00A72913">
                <w:rPr>
                  <w:lang w:val="en-GB"/>
                </w:rPr>
                <w:t>Catani C, Kohiladevy M, Ruf M, Schauer E, Elbert T, Neuner F. Treating children traumatized by war and tsunami: A comparison between exposure therapy and meditation-relaxation in North-East Sri Lanka.</w:t>
              </w:r>
              <w:bookmarkEnd w:id="97"/>
              <w:r w:rsidRPr="00A72913">
                <w:rPr>
                  <w:lang w:val="en-GB"/>
                </w:rPr>
                <w:t xml:space="preserve"> </w:t>
              </w:r>
              <w:r w:rsidRPr="00A72913">
                <w:rPr>
                  <w:i/>
                  <w:lang w:val="en-GB"/>
                </w:rPr>
                <w:t>BMC Psychiatry</w:t>
              </w:r>
              <w:r w:rsidRPr="00A72913">
                <w:rPr>
                  <w:lang w:val="en-GB"/>
                </w:rPr>
                <w:t>. 2009;9:1-11.</w:t>
              </w:r>
            </w:p>
            <w:p w14:paraId="66FDE503" w14:textId="77777777" w:rsidR="00F44F29" w:rsidRPr="00A72913" w:rsidRDefault="00F44F29" w:rsidP="00F44F29">
              <w:pPr>
                <w:pStyle w:val="CitaviBibliographyEntry"/>
                <w:ind w:hanging="720"/>
                <w:rPr>
                  <w:lang w:val="en-GB"/>
                </w:rPr>
              </w:pPr>
              <w:r w:rsidRPr="00A72913">
                <w:rPr>
                  <w:lang w:val="en-GB"/>
                </w:rPr>
                <w:t>13.</w:t>
              </w:r>
              <w:r w:rsidRPr="00A72913">
                <w:rPr>
                  <w:lang w:val="en-GB"/>
                </w:rPr>
                <w:tab/>
              </w:r>
              <w:bookmarkStart w:id="98" w:name="_CTVL0018ed96ffa074d45fb817ef33339ac019c"/>
              <w:r w:rsidRPr="00A72913">
                <w:rPr>
                  <w:lang w:val="en-GB"/>
                </w:rPr>
                <w:t>Celano M, Hazzard A, Webb C, McCall C. Treatment of traumagenic beliefs among sexually abused girls and their mothers: An evaluation study.</w:t>
              </w:r>
              <w:bookmarkEnd w:id="98"/>
              <w:r w:rsidRPr="00A72913">
                <w:rPr>
                  <w:lang w:val="en-GB"/>
                </w:rPr>
                <w:t xml:space="preserve"> </w:t>
              </w:r>
              <w:r w:rsidRPr="00A72913">
                <w:rPr>
                  <w:i/>
                  <w:lang w:val="en-GB"/>
                </w:rPr>
                <w:t>J Abnorm Child Psychol</w:t>
              </w:r>
              <w:r w:rsidRPr="00A72913">
                <w:rPr>
                  <w:lang w:val="en-GB"/>
                </w:rPr>
                <w:t>. 1996;24(1):1-17.</w:t>
              </w:r>
            </w:p>
            <w:p w14:paraId="354784D3" w14:textId="77777777" w:rsidR="00F44F29" w:rsidRPr="00A72913" w:rsidRDefault="00F44F29" w:rsidP="00F44F29">
              <w:pPr>
                <w:pStyle w:val="CitaviBibliographyEntry"/>
                <w:ind w:hanging="720"/>
                <w:rPr>
                  <w:lang w:val="en-GB"/>
                </w:rPr>
              </w:pPr>
              <w:r w:rsidRPr="00A72913">
                <w:rPr>
                  <w:lang w:val="en-GB"/>
                </w:rPr>
                <w:t>14.</w:t>
              </w:r>
              <w:r w:rsidRPr="00A72913">
                <w:rPr>
                  <w:lang w:val="en-GB"/>
                </w:rPr>
                <w:tab/>
              </w:r>
              <w:bookmarkStart w:id="99" w:name="_CTVL001f523089af5cf442584873b590ec5dfd3"/>
              <w:r w:rsidRPr="00A72913">
                <w:rPr>
                  <w:lang w:val="en-GB"/>
                </w:rPr>
                <w:t>Chemtob CM, Nakashima J, Carlson JG. Brief treatment for elementary school children with disaster-related posttraumatic stress disorder: A field study.</w:t>
              </w:r>
              <w:bookmarkEnd w:id="99"/>
              <w:r w:rsidRPr="00A72913">
                <w:rPr>
                  <w:lang w:val="en-GB"/>
                </w:rPr>
                <w:t xml:space="preserve"> </w:t>
              </w:r>
              <w:r w:rsidRPr="00A72913">
                <w:rPr>
                  <w:i/>
                  <w:lang w:val="en-GB"/>
                </w:rPr>
                <w:t>J Clin Psychol</w:t>
              </w:r>
              <w:r w:rsidRPr="00A72913">
                <w:rPr>
                  <w:lang w:val="en-GB"/>
                </w:rPr>
                <w:t>. 2002;58(1):99-112.</w:t>
              </w:r>
            </w:p>
            <w:p w14:paraId="13BF593D" w14:textId="77777777" w:rsidR="00F44F29" w:rsidRPr="00A72913" w:rsidRDefault="00F44F29" w:rsidP="00F44F29">
              <w:pPr>
                <w:pStyle w:val="CitaviBibliographyEntry"/>
                <w:ind w:hanging="720"/>
                <w:rPr>
                  <w:lang w:val="en-GB"/>
                </w:rPr>
              </w:pPr>
              <w:r w:rsidRPr="00A72913">
                <w:rPr>
                  <w:lang w:val="en-GB"/>
                </w:rPr>
                <w:t>15.</w:t>
              </w:r>
              <w:r w:rsidRPr="00A72913">
                <w:rPr>
                  <w:lang w:val="en-GB"/>
                </w:rPr>
                <w:tab/>
              </w:r>
              <w:bookmarkStart w:id="100" w:name="_CTVL00185288e4b093a4c97ad553bf0a6f8831a"/>
              <w:r w:rsidRPr="00A72913">
                <w:rPr>
                  <w:lang w:val="en-GB"/>
                </w:rPr>
                <w:t>Chen Y, Shen WW, Gao K, Lam CS, Chang WC, Deng H. Effectiveness RCT of a CBT intervention for Youths who lost parents in the Sichuan, China, earthquake.</w:t>
              </w:r>
              <w:bookmarkEnd w:id="100"/>
              <w:r w:rsidRPr="00A72913">
                <w:rPr>
                  <w:lang w:val="en-GB"/>
                </w:rPr>
                <w:t xml:space="preserve"> </w:t>
              </w:r>
              <w:r w:rsidRPr="00A72913">
                <w:rPr>
                  <w:i/>
                  <w:lang w:val="en-GB"/>
                </w:rPr>
                <w:t>Psychiatr Serv</w:t>
              </w:r>
              <w:r w:rsidRPr="00A72913">
                <w:rPr>
                  <w:lang w:val="en-GB"/>
                </w:rPr>
                <w:t>. 2014;65(2):259-262.</w:t>
              </w:r>
            </w:p>
            <w:p w14:paraId="2ECF30AF" w14:textId="77777777" w:rsidR="00F44F29" w:rsidRPr="00A72913" w:rsidRDefault="00F44F29" w:rsidP="00F44F29">
              <w:pPr>
                <w:pStyle w:val="CitaviBibliographyEntry"/>
                <w:ind w:hanging="720"/>
                <w:rPr>
                  <w:lang w:val="en-GB"/>
                </w:rPr>
              </w:pPr>
              <w:r w:rsidRPr="00A72913">
                <w:rPr>
                  <w:lang w:val="en-GB"/>
                </w:rPr>
                <w:t>16.</w:t>
              </w:r>
              <w:r w:rsidRPr="00A72913">
                <w:rPr>
                  <w:lang w:val="en-GB"/>
                </w:rPr>
                <w:tab/>
              </w:r>
              <w:bookmarkStart w:id="101" w:name="_CTVL001662108e227374c14a803a35d0a227ad0"/>
              <w:r w:rsidRPr="00A72913">
                <w:rPr>
                  <w:lang w:val="en-GB"/>
                </w:rPr>
                <w:t>Cohen JA, Mannarino AP, Iyengar S. Community treatment of posttraumatic stress disorder for children exposed to intimate partner violence: A randomized controlled trial.</w:t>
              </w:r>
              <w:bookmarkEnd w:id="101"/>
              <w:r w:rsidRPr="00A72913">
                <w:rPr>
                  <w:lang w:val="en-GB"/>
                </w:rPr>
                <w:t xml:space="preserve"> </w:t>
              </w:r>
              <w:r w:rsidRPr="00A72913">
                <w:rPr>
                  <w:i/>
                  <w:lang w:val="en-GB"/>
                </w:rPr>
                <w:t>Arch Pediatr Adolesc Med</w:t>
              </w:r>
              <w:r w:rsidRPr="00A72913">
                <w:rPr>
                  <w:lang w:val="en-GB"/>
                </w:rPr>
                <w:t>. 2011;165(1):16-21.</w:t>
              </w:r>
            </w:p>
            <w:p w14:paraId="5D8B73E7" w14:textId="77777777" w:rsidR="00F44F29" w:rsidRPr="00A72913" w:rsidRDefault="00F44F29" w:rsidP="00F44F29">
              <w:pPr>
                <w:pStyle w:val="CitaviBibliographyEntry"/>
                <w:ind w:hanging="720"/>
                <w:rPr>
                  <w:lang w:val="en-GB"/>
                </w:rPr>
              </w:pPr>
              <w:r w:rsidRPr="00A72913">
                <w:rPr>
                  <w:lang w:val="en-GB"/>
                </w:rPr>
                <w:t>17.</w:t>
              </w:r>
              <w:r w:rsidRPr="00A72913">
                <w:rPr>
                  <w:lang w:val="en-GB"/>
                </w:rPr>
                <w:tab/>
              </w:r>
              <w:bookmarkStart w:id="102" w:name="_CTVL001e09c880e6ac24c12b037188d9085967e"/>
              <w:r w:rsidRPr="00A72913">
                <w:rPr>
                  <w:lang w:val="en-GB"/>
                </w:rPr>
                <w:t>Cohen JA, Mannarino AP, Knudsen K. Treating sexually abused children: 1 year follow-up of a randomized controlled trial.</w:t>
              </w:r>
              <w:bookmarkEnd w:id="102"/>
              <w:r w:rsidRPr="00A72913">
                <w:rPr>
                  <w:lang w:val="en-GB"/>
                </w:rPr>
                <w:t xml:space="preserve"> </w:t>
              </w:r>
              <w:r w:rsidRPr="00A72913">
                <w:rPr>
                  <w:i/>
                  <w:lang w:val="en-GB"/>
                </w:rPr>
                <w:t>Child Abuse Negl</w:t>
              </w:r>
              <w:r w:rsidRPr="00A72913">
                <w:rPr>
                  <w:lang w:val="en-GB"/>
                </w:rPr>
                <w:t>. 2005;29(2):135-145.</w:t>
              </w:r>
            </w:p>
            <w:p w14:paraId="49EA45F3" w14:textId="77777777" w:rsidR="00F44F29" w:rsidRPr="00A72913" w:rsidRDefault="00F44F29" w:rsidP="00F44F29">
              <w:pPr>
                <w:pStyle w:val="CitaviBibliographyEntry"/>
                <w:ind w:hanging="720"/>
                <w:rPr>
                  <w:lang w:val="en-GB"/>
                </w:rPr>
              </w:pPr>
              <w:r w:rsidRPr="00A72913">
                <w:rPr>
                  <w:lang w:val="en-GB"/>
                </w:rPr>
                <w:t>18.</w:t>
              </w:r>
              <w:r w:rsidRPr="00A72913">
                <w:rPr>
                  <w:lang w:val="en-GB"/>
                </w:rPr>
                <w:tab/>
              </w:r>
              <w:bookmarkStart w:id="103" w:name="_CTVL001aae014649db54a9986ebabbb94425079"/>
              <w:r w:rsidRPr="00A72913">
                <w:rPr>
                  <w:lang w:val="en-GB"/>
                </w:rPr>
                <w:t>Cohen JA, Deblinger E, Mannarino AP, Steer RA. A multisite, randomized controlled trial for children with sexual abuse–related PTSD symptoms.</w:t>
              </w:r>
              <w:bookmarkEnd w:id="103"/>
              <w:r w:rsidRPr="00A72913">
                <w:rPr>
                  <w:lang w:val="en-GB"/>
                </w:rPr>
                <w:t xml:space="preserve"> </w:t>
              </w:r>
              <w:r w:rsidRPr="00A72913">
                <w:rPr>
                  <w:i/>
                  <w:lang w:val="en-GB"/>
                </w:rPr>
                <w:t>J Am Acad Child Adolesc Psychiatry</w:t>
              </w:r>
              <w:r w:rsidRPr="00A72913">
                <w:rPr>
                  <w:lang w:val="en-GB"/>
                </w:rPr>
                <w:t>. 2004;43(4):393-402.</w:t>
              </w:r>
            </w:p>
            <w:p w14:paraId="3B8A5DBC" w14:textId="77777777" w:rsidR="00F44F29" w:rsidRPr="00A72913" w:rsidRDefault="00F44F29" w:rsidP="00F44F29">
              <w:pPr>
                <w:pStyle w:val="CitaviBibliographyEntry"/>
                <w:ind w:hanging="720"/>
                <w:rPr>
                  <w:lang w:val="en-GB"/>
                </w:rPr>
              </w:pPr>
              <w:r w:rsidRPr="00A72913">
                <w:rPr>
                  <w:lang w:val="en-GB"/>
                </w:rPr>
                <w:t>19.</w:t>
              </w:r>
              <w:r w:rsidRPr="00A72913">
                <w:rPr>
                  <w:lang w:val="en-GB"/>
                </w:rPr>
                <w:tab/>
              </w:r>
              <w:bookmarkStart w:id="104" w:name="_CTVL0011f5df4eac6484d00a83e2e5f02b21b13"/>
              <w:r w:rsidRPr="00A72913">
                <w:rPr>
                  <w:lang w:val="en-GB"/>
                </w:rPr>
                <w:t>Danielson CK, McCart MR, Walsh K, Arellano MA de, White D, Resnick HS. Reducing substance use risk and mental health problems among sexually assaulted adolescents: A pilot randomized controlled trial.</w:t>
              </w:r>
              <w:bookmarkEnd w:id="104"/>
              <w:r w:rsidRPr="00A72913">
                <w:rPr>
                  <w:lang w:val="en-GB"/>
                </w:rPr>
                <w:t xml:space="preserve"> </w:t>
              </w:r>
              <w:r w:rsidRPr="00A72913">
                <w:rPr>
                  <w:i/>
                  <w:lang w:val="en-GB"/>
                </w:rPr>
                <w:t>J Fam Psychol</w:t>
              </w:r>
              <w:r w:rsidRPr="00A72913">
                <w:rPr>
                  <w:lang w:val="en-GB"/>
                </w:rPr>
                <w:t>. 2012;26(4):628-635.</w:t>
              </w:r>
            </w:p>
            <w:p w14:paraId="463AC2B3" w14:textId="77777777" w:rsidR="00F44F29" w:rsidRPr="00A72913" w:rsidRDefault="00F44F29" w:rsidP="00F44F29">
              <w:pPr>
                <w:pStyle w:val="CitaviBibliographyEntry"/>
                <w:ind w:hanging="720"/>
                <w:rPr>
                  <w:lang w:val="en-GB"/>
                </w:rPr>
              </w:pPr>
              <w:r w:rsidRPr="00A72913">
                <w:rPr>
                  <w:lang w:val="en-GB"/>
                </w:rPr>
                <w:t>20.</w:t>
              </w:r>
              <w:r w:rsidRPr="00A72913">
                <w:rPr>
                  <w:lang w:val="en-GB"/>
                </w:rPr>
                <w:tab/>
              </w:r>
              <w:bookmarkStart w:id="105" w:name="_CTVL00112fccfbed4994576bd49900fb5e1e075"/>
              <w:r w:rsidRPr="00A72913">
                <w:rPr>
                  <w:lang w:val="en-GB"/>
                </w:rPr>
                <w:t>Dawson K, Joscelyne A, Meijer C, Steel Z, Silove D, Bryant RA. A controlled trial of trauma-focused therapy versus problem-solving in Islamic children affected by civil conflict and disaster in Aceh, Indonesia.</w:t>
              </w:r>
              <w:bookmarkEnd w:id="105"/>
              <w:r w:rsidRPr="00A72913">
                <w:rPr>
                  <w:lang w:val="en-GB"/>
                </w:rPr>
                <w:t xml:space="preserve"> </w:t>
              </w:r>
              <w:r w:rsidRPr="00A72913">
                <w:rPr>
                  <w:i/>
                  <w:lang w:val="en-GB"/>
                </w:rPr>
                <w:t>Aust N Z J Psychiatry</w:t>
              </w:r>
              <w:r w:rsidRPr="00A72913">
                <w:rPr>
                  <w:lang w:val="en-GB"/>
                </w:rPr>
                <w:t>. 2018;52(3):253-261.</w:t>
              </w:r>
            </w:p>
            <w:p w14:paraId="574C18DB" w14:textId="77777777" w:rsidR="00F44F29" w:rsidRPr="00F44F29" w:rsidRDefault="00F44F29" w:rsidP="00F44F29">
              <w:pPr>
                <w:pStyle w:val="CitaviBibliographyEntry"/>
                <w:ind w:hanging="720"/>
                <w:rPr>
                  <w:lang w:val="de-DE"/>
                </w:rPr>
              </w:pPr>
              <w:r w:rsidRPr="00A72913">
                <w:rPr>
                  <w:lang w:val="en-GB"/>
                </w:rPr>
                <w:t>21.</w:t>
              </w:r>
              <w:r w:rsidRPr="00A72913">
                <w:rPr>
                  <w:lang w:val="en-GB"/>
                </w:rPr>
                <w:tab/>
              </w:r>
              <w:bookmarkStart w:id="106" w:name="_CTVL001d2e8a9df8cd545fa880e04b6734d4e8e"/>
              <w:r w:rsidRPr="00A72913">
                <w:rPr>
                  <w:lang w:val="en-GB"/>
                </w:rPr>
                <w:t xml:space="preserve">de Roos C, Greenwald R, den Hollander-Gijsman M, Noorthoorn E, van Buuren S, Jongh A de. A randomised comparison of cognitive behavioural therapy (CBT) and eye movement </w:t>
              </w:r>
              <w:r w:rsidRPr="00A72913">
                <w:rPr>
                  <w:lang w:val="en-GB"/>
                </w:rPr>
                <w:lastRenderedPageBreak/>
                <w:t>desensitisation and reprocessing (EMDR) in disaster-exposed children.</w:t>
              </w:r>
              <w:bookmarkEnd w:id="106"/>
              <w:r w:rsidRPr="00A72913">
                <w:rPr>
                  <w:lang w:val="en-GB"/>
                </w:rPr>
                <w:t xml:space="preserve"> </w:t>
              </w:r>
              <w:r w:rsidRPr="00F44F29">
                <w:rPr>
                  <w:i/>
                  <w:lang w:val="de-DE"/>
                </w:rPr>
                <w:t>Eur J Psychotraumatol</w:t>
              </w:r>
              <w:r w:rsidRPr="00F44F29">
                <w:rPr>
                  <w:lang w:val="de-DE"/>
                </w:rPr>
                <w:t>. 2011;2(1):5694.</w:t>
              </w:r>
            </w:p>
            <w:p w14:paraId="1D625C82" w14:textId="77777777" w:rsidR="00F44F29" w:rsidRPr="00A72913" w:rsidRDefault="00F44F29" w:rsidP="00F44F29">
              <w:pPr>
                <w:pStyle w:val="CitaviBibliographyEntry"/>
                <w:ind w:hanging="720"/>
                <w:rPr>
                  <w:lang w:val="en-GB"/>
                </w:rPr>
              </w:pPr>
              <w:r w:rsidRPr="00F44F29">
                <w:rPr>
                  <w:lang w:val="de-DE"/>
                </w:rPr>
                <w:t>22.</w:t>
              </w:r>
              <w:r w:rsidRPr="00F44F29">
                <w:rPr>
                  <w:lang w:val="de-DE"/>
                </w:rPr>
                <w:tab/>
              </w:r>
              <w:bookmarkStart w:id="107" w:name="_CTVL001780ab8a86b31412c92f68794481bea8a"/>
              <w:r w:rsidRPr="00F44F29">
                <w:rPr>
                  <w:lang w:val="de-DE"/>
                </w:rPr>
                <w:t xml:space="preserve">de Roos C, van der Oord S, Zijlstra B, et al. </w:t>
              </w:r>
              <w:r w:rsidRPr="00A72913">
                <w:rPr>
                  <w:lang w:val="en-GB"/>
                </w:rPr>
                <w:t>Comparison of eye movement desensitization and reprocessing therapy, cognitive behavioral writing therapy, and wait‐list in pediatric posttraumatic stress disorder following single‐incident trauma: A multicenter randomized clinical trial.</w:t>
              </w:r>
              <w:bookmarkEnd w:id="107"/>
              <w:r w:rsidRPr="00A72913">
                <w:rPr>
                  <w:lang w:val="en-GB"/>
                </w:rPr>
                <w:t xml:space="preserve"> </w:t>
              </w:r>
              <w:r w:rsidRPr="00A72913">
                <w:rPr>
                  <w:i/>
                  <w:lang w:val="en-GB"/>
                </w:rPr>
                <w:t>J Child Psychol Psychiatry</w:t>
              </w:r>
              <w:r w:rsidRPr="00A72913">
                <w:rPr>
                  <w:lang w:val="en-GB"/>
                </w:rPr>
                <w:t>. 2017;58(11):1219-1228.</w:t>
              </w:r>
            </w:p>
            <w:p w14:paraId="61839D9F" w14:textId="77777777" w:rsidR="00F44F29" w:rsidRPr="00A72913" w:rsidRDefault="00F44F29" w:rsidP="00F44F29">
              <w:pPr>
                <w:pStyle w:val="CitaviBibliographyEntry"/>
                <w:ind w:hanging="720"/>
                <w:rPr>
                  <w:lang w:val="en-GB"/>
                </w:rPr>
              </w:pPr>
              <w:r w:rsidRPr="00A72913">
                <w:rPr>
                  <w:lang w:val="en-GB"/>
                </w:rPr>
                <w:t>23.</w:t>
              </w:r>
              <w:r w:rsidRPr="00A72913">
                <w:rPr>
                  <w:lang w:val="en-GB"/>
                </w:rPr>
                <w:tab/>
              </w:r>
              <w:bookmarkStart w:id="108" w:name="_CTVL001f7e1869bad94485a8afda13ee0986724"/>
              <w:r w:rsidRPr="00A72913">
                <w:rPr>
                  <w:lang w:val="en-GB"/>
                </w:rPr>
                <w:t>Deblinger E, Lippmann J, Steer R. Sexually abused children suffering posttraumatic stress symptoms: Initial treatment outcome findings.</w:t>
              </w:r>
              <w:bookmarkEnd w:id="108"/>
              <w:r w:rsidRPr="00A72913">
                <w:rPr>
                  <w:lang w:val="en-GB"/>
                </w:rPr>
                <w:t xml:space="preserve"> </w:t>
              </w:r>
              <w:r w:rsidRPr="00A72913">
                <w:rPr>
                  <w:i/>
                  <w:lang w:val="en-GB"/>
                </w:rPr>
                <w:t>Child Maltreatment</w:t>
              </w:r>
              <w:r w:rsidRPr="00A72913">
                <w:rPr>
                  <w:lang w:val="en-GB"/>
                </w:rPr>
                <w:t>. 1996;1(4):310-321.</w:t>
              </w:r>
            </w:p>
            <w:p w14:paraId="1142D806" w14:textId="77777777" w:rsidR="00F44F29" w:rsidRPr="00A72913" w:rsidRDefault="00F44F29" w:rsidP="00F44F29">
              <w:pPr>
                <w:pStyle w:val="CitaviBibliographyEntry"/>
                <w:ind w:hanging="720"/>
                <w:rPr>
                  <w:lang w:val="en-GB"/>
                </w:rPr>
              </w:pPr>
              <w:r w:rsidRPr="00A72913">
                <w:rPr>
                  <w:lang w:val="en-GB"/>
                </w:rPr>
                <w:t>24.</w:t>
              </w:r>
              <w:r w:rsidRPr="00A72913">
                <w:rPr>
                  <w:lang w:val="en-GB"/>
                </w:rPr>
                <w:tab/>
              </w:r>
              <w:bookmarkStart w:id="109" w:name="_CTVL0015bc0ae8d8a3c411991de74a511b955fe"/>
              <w:r w:rsidRPr="00A72913">
                <w:rPr>
                  <w:lang w:val="en-GB"/>
                </w:rPr>
                <w:t>Diehle J, Opmeer BC, Boer F, Mannarino AP, Lindauer RJL. Trauma-focused cognitive behavioral therapy or eye movement desensitization and reprocessing: What works in children with posttraumatic stress symptoms? A randomized controlled trial.</w:t>
              </w:r>
              <w:bookmarkEnd w:id="109"/>
              <w:r w:rsidRPr="00A72913">
                <w:rPr>
                  <w:lang w:val="en-GB"/>
                </w:rPr>
                <w:t xml:space="preserve"> </w:t>
              </w:r>
              <w:r w:rsidRPr="00A72913">
                <w:rPr>
                  <w:i/>
                  <w:lang w:val="en-GB"/>
                </w:rPr>
                <w:t>Eur Child Adolesc Psychiatry</w:t>
              </w:r>
              <w:r w:rsidRPr="00A72913">
                <w:rPr>
                  <w:lang w:val="en-GB"/>
                </w:rPr>
                <w:t>. 2015;2(24):227-236.</w:t>
              </w:r>
            </w:p>
            <w:p w14:paraId="4C6609F0" w14:textId="77777777" w:rsidR="00F44F29" w:rsidRPr="00A72913" w:rsidRDefault="00F44F29" w:rsidP="00F44F29">
              <w:pPr>
                <w:pStyle w:val="CitaviBibliographyEntry"/>
                <w:ind w:hanging="720"/>
                <w:rPr>
                  <w:lang w:val="en-GB"/>
                </w:rPr>
              </w:pPr>
              <w:r w:rsidRPr="00A72913">
                <w:rPr>
                  <w:lang w:val="en-GB"/>
                </w:rPr>
                <w:t>25.</w:t>
              </w:r>
              <w:r w:rsidRPr="00A72913">
                <w:rPr>
                  <w:lang w:val="en-GB"/>
                </w:rPr>
                <w:tab/>
              </w:r>
              <w:bookmarkStart w:id="110" w:name="_CTVL0012615f8bb40f6442595117caae7cdcd8a"/>
              <w:r w:rsidRPr="00A72913">
                <w:rPr>
                  <w:lang w:val="en-GB"/>
                </w:rPr>
                <w:t>Dorsey S, Lucid L, Martin P, et al. Effectiveness of task-shifted trauma-focused cognitive behavioral therapy for children who experienced parental death and posttraumatic stress in Kenya and Tanzania: A randomized clinical trial.</w:t>
              </w:r>
              <w:bookmarkEnd w:id="110"/>
              <w:r w:rsidRPr="00A72913">
                <w:rPr>
                  <w:lang w:val="en-GB"/>
                </w:rPr>
                <w:t xml:space="preserve"> </w:t>
              </w:r>
              <w:r w:rsidRPr="00A72913">
                <w:rPr>
                  <w:i/>
                  <w:lang w:val="en-GB"/>
                </w:rPr>
                <w:t>JAMA Psychiatry</w:t>
              </w:r>
              <w:r w:rsidRPr="00A72913">
                <w:rPr>
                  <w:lang w:val="en-GB"/>
                </w:rPr>
                <w:t>. 2020;77(5):464-473.</w:t>
              </w:r>
            </w:p>
            <w:p w14:paraId="01981907" w14:textId="77777777" w:rsidR="00F44F29" w:rsidRPr="00A72913" w:rsidRDefault="00F44F29" w:rsidP="00F44F29">
              <w:pPr>
                <w:pStyle w:val="CitaviBibliographyEntry"/>
                <w:ind w:hanging="720"/>
                <w:rPr>
                  <w:lang w:val="en-GB"/>
                </w:rPr>
              </w:pPr>
              <w:r w:rsidRPr="00A72913">
                <w:rPr>
                  <w:lang w:val="en-GB"/>
                </w:rPr>
                <w:t>26.</w:t>
              </w:r>
              <w:r w:rsidRPr="00A72913">
                <w:rPr>
                  <w:lang w:val="en-GB"/>
                </w:rPr>
                <w:tab/>
              </w:r>
              <w:bookmarkStart w:id="111" w:name="_CTVL001c1c2ec7976304e1daf41387bc62e9fc2"/>
              <w:r w:rsidRPr="00A72913">
                <w:rPr>
                  <w:lang w:val="en-GB"/>
                </w:rPr>
                <w:t>El-Khani A, Cartwright K, Maalouf W, et al. Enhancing teaching recovery techniques (TRT) with parenting skills: RCT of TRT+ parenting with trauma-affected Syrian refugees in Lebanon utilising remote training with implications for insecure contexts and Covid-19.</w:t>
              </w:r>
              <w:bookmarkEnd w:id="111"/>
              <w:r w:rsidRPr="00A72913">
                <w:rPr>
                  <w:lang w:val="en-GB"/>
                </w:rPr>
                <w:t xml:space="preserve"> </w:t>
              </w:r>
              <w:r w:rsidRPr="00A72913">
                <w:rPr>
                  <w:i/>
                  <w:lang w:val="en-GB"/>
                </w:rPr>
                <w:t>Int J Environ Res Public Health</w:t>
              </w:r>
              <w:r w:rsidRPr="00A72913">
                <w:rPr>
                  <w:lang w:val="en-GB"/>
                </w:rPr>
                <w:t>. 2021;18(16):8652.</w:t>
              </w:r>
            </w:p>
            <w:p w14:paraId="4304D70B" w14:textId="77777777" w:rsidR="00F44F29" w:rsidRPr="00A72913" w:rsidRDefault="00F44F29" w:rsidP="00F44F29">
              <w:pPr>
                <w:pStyle w:val="CitaviBibliographyEntry"/>
                <w:ind w:hanging="720"/>
                <w:rPr>
                  <w:lang w:val="en-GB"/>
                </w:rPr>
              </w:pPr>
              <w:r w:rsidRPr="00A72913">
                <w:rPr>
                  <w:lang w:val="en-GB"/>
                </w:rPr>
                <w:t>27.</w:t>
              </w:r>
              <w:r w:rsidRPr="00A72913">
                <w:rPr>
                  <w:lang w:val="en-GB"/>
                </w:rPr>
                <w:tab/>
              </w:r>
              <w:bookmarkStart w:id="112" w:name="_CTVL0012d50ed91663f4ca98ea1ad8c4fda4a81"/>
              <w:r w:rsidRPr="00A72913">
                <w:rPr>
                  <w:lang w:val="en-GB"/>
                </w:rPr>
                <w:t>Ertl V, Pfeiffer A, Schauer E, Elbert T, Neuner F. Community-implemented trauma therapy for former child soldiers in Northern Uganda: A randomized controlled trial.</w:t>
              </w:r>
              <w:bookmarkEnd w:id="112"/>
              <w:r w:rsidRPr="00A72913">
                <w:rPr>
                  <w:lang w:val="en-GB"/>
                </w:rPr>
                <w:t xml:space="preserve"> </w:t>
              </w:r>
              <w:r w:rsidRPr="00A72913">
                <w:rPr>
                  <w:i/>
                  <w:lang w:val="en-GB"/>
                </w:rPr>
                <w:t>JAMA</w:t>
              </w:r>
              <w:r w:rsidRPr="00A72913">
                <w:rPr>
                  <w:lang w:val="en-GB"/>
                </w:rPr>
                <w:t>. 2011;306(5):503-512.</w:t>
              </w:r>
            </w:p>
            <w:p w14:paraId="2BBA8F00" w14:textId="77777777" w:rsidR="00F44F29" w:rsidRPr="00A72913" w:rsidRDefault="00F44F29" w:rsidP="00F44F29">
              <w:pPr>
                <w:pStyle w:val="CitaviBibliographyEntry"/>
                <w:ind w:hanging="720"/>
                <w:rPr>
                  <w:lang w:val="en-GB"/>
                </w:rPr>
              </w:pPr>
              <w:r w:rsidRPr="00A72913">
                <w:rPr>
                  <w:lang w:val="en-GB"/>
                </w:rPr>
                <w:t>28.</w:t>
              </w:r>
              <w:r w:rsidRPr="00A72913">
                <w:rPr>
                  <w:lang w:val="en-GB"/>
                </w:rPr>
                <w:tab/>
              </w:r>
              <w:bookmarkStart w:id="113" w:name="_CTVL001a5e01201a3444f5084eb7bf2cd9b5c2c"/>
              <w:r w:rsidRPr="00A72913">
                <w:rPr>
                  <w:lang w:val="en-GB"/>
                </w:rPr>
                <w:t>Espil FM, Balters S, Li R, et al. Cortical activation predicts posttraumatic improvement in youth treated with TF-CBT or CCT.</w:t>
              </w:r>
              <w:bookmarkEnd w:id="113"/>
              <w:r w:rsidRPr="00A72913">
                <w:rPr>
                  <w:lang w:val="en-GB"/>
                </w:rPr>
                <w:t xml:space="preserve"> </w:t>
              </w:r>
              <w:r w:rsidRPr="00A72913">
                <w:rPr>
                  <w:i/>
                  <w:lang w:val="en-GB"/>
                </w:rPr>
                <w:t>J Psychiatr Res</w:t>
              </w:r>
              <w:r w:rsidRPr="00A72913">
                <w:rPr>
                  <w:lang w:val="en-GB"/>
                </w:rPr>
                <w:t>. 2022;156:25-35.</w:t>
              </w:r>
            </w:p>
            <w:p w14:paraId="2F0CB550" w14:textId="77777777" w:rsidR="00F44F29" w:rsidRPr="00A72913" w:rsidRDefault="00F44F29" w:rsidP="00F44F29">
              <w:pPr>
                <w:pStyle w:val="CitaviBibliographyEntry"/>
                <w:ind w:hanging="720"/>
                <w:rPr>
                  <w:lang w:val="en-GB"/>
                </w:rPr>
              </w:pPr>
              <w:r w:rsidRPr="00A72913">
                <w:rPr>
                  <w:lang w:val="en-GB"/>
                </w:rPr>
                <w:t>29.</w:t>
              </w:r>
              <w:r w:rsidRPr="00A72913">
                <w:rPr>
                  <w:lang w:val="en-GB"/>
                </w:rPr>
                <w:tab/>
              </w:r>
              <w:bookmarkStart w:id="114" w:name="_CTVL001ad895a6bb85c4a02a02fbdab666c35bf"/>
              <w:r w:rsidRPr="00A72913">
                <w:rPr>
                  <w:lang w:val="en-GB"/>
                </w:rPr>
                <w:t>Foa EB, McLean CP, Capaldi S, Rosenfield D. Prolonged exposure vs supportive counseling for sexual abuse-related PTSD in adolescent girls: A randomized clinical trial.</w:t>
              </w:r>
              <w:bookmarkEnd w:id="114"/>
              <w:r w:rsidRPr="00A72913">
                <w:rPr>
                  <w:lang w:val="en-GB"/>
                </w:rPr>
                <w:t xml:space="preserve"> </w:t>
              </w:r>
              <w:r w:rsidRPr="00A72913">
                <w:rPr>
                  <w:i/>
                  <w:lang w:val="en-GB"/>
                </w:rPr>
                <w:t>JAMA</w:t>
              </w:r>
              <w:r w:rsidRPr="00A72913">
                <w:rPr>
                  <w:lang w:val="en-GB"/>
                </w:rPr>
                <w:t>. 2013;310(24):2650-2657.</w:t>
              </w:r>
            </w:p>
            <w:p w14:paraId="15948E63" w14:textId="77777777" w:rsidR="00F44F29" w:rsidRPr="00A72913" w:rsidRDefault="00F44F29" w:rsidP="00F44F29">
              <w:pPr>
                <w:pStyle w:val="CitaviBibliographyEntry"/>
                <w:ind w:hanging="720"/>
                <w:rPr>
                  <w:lang w:val="en-GB"/>
                </w:rPr>
              </w:pPr>
              <w:r w:rsidRPr="00A72913">
                <w:rPr>
                  <w:lang w:val="en-GB"/>
                </w:rPr>
                <w:t>30.</w:t>
              </w:r>
              <w:r w:rsidRPr="00A72913">
                <w:rPr>
                  <w:lang w:val="en-GB"/>
                </w:rPr>
                <w:tab/>
              </w:r>
              <w:bookmarkStart w:id="115" w:name="_CTVL001c0f2f11b38ca4a23a923703964fefe2a"/>
              <w:r w:rsidRPr="00A72913">
                <w:rPr>
                  <w:lang w:val="en-GB"/>
                </w:rPr>
                <w:t>Ford JD, Steinberg KL, Hawke J, Levine J, Zhang W. Randomized trial comparison of emotion regulation and relational psychotherapies for PTSD with girls involved in delinquency.</w:t>
              </w:r>
              <w:bookmarkEnd w:id="115"/>
              <w:r w:rsidRPr="00A72913">
                <w:rPr>
                  <w:lang w:val="en-GB"/>
                </w:rPr>
                <w:t xml:space="preserve"> </w:t>
              </w:r>
              <w:r w:rsidRPr="00A72913">
                <w:rPr>
                  <w:i/>
                  <w:lang w:val="en-GB"/>
                </w:rPr>
                <w:t>J Clin Child Adolesc Psychol</w:t>
              </w:r>
              <w:r w:rsidRPr="00A72913">
                <w:rPr>
                  <w:lang w:val="en-GB"/>
                </w:rPr>
                <w:t>. 2012;41(1):27-37.</w:t>
              </w:r>
            </w:p>
            <w:p w14:paraId="7F273B03" w14:textId="77777777" w:rsidR="00F44F29" w:rsidRPr="00A72913" w:rsidRDefault="00F44F29" w:rsidP="00F44F29">
              <w:pPr>
                <w:pStyle w:val="CitaviBibliographyEntry"/>
                <w:ind w:hanging="720"/>
                <w:rPr>
                  <w:lang w:val="en-GB"/>
                </w:rPr>
              </w:pPr>
              <w:r w:rsidRPr="00A72913">
                <w:rPr>
                  <w:lang w:val="en-GB"/>
                </w:rPr>
                <w:lastRenderedPageBreak/>
                <w:t>31.</w:t>
              </w:r>
              <w:r w:rsidRPr="00A72913">
                <w:rPr>
                  <w:lang w:val="en-GB"/>
                </w:rPr>
                <w:tab/>
              </w:r>
              <w:bookmarkStart w:id="116" w:name="_CTVL00138c2f5f1d2814835ba9ef88f846b8b61"/>
              <w:r w:rsidRPr="00A72913">
                <w:rPr>
                  <w:lang w:val="en-GB"/>
                </w:rPr>
                <w:t>Gilboa-Schechtman E, Foa EB, Shafran N, et al. Prolonged exposure versus dynamic therapy for adolescent PTSD: A pilot randomized controlled trial.</w:t>
              </w:r>
              <w:bookmarkEnd w:id="116"/>
              <w:r w:rsidRPr="00A72913">
                <w:rPr>
                  <w:lang w:val="en-GB"/>
                </w:rPr>
                <w:t xml:space="preserve"> </w:t>
              </w:r>
              <w:r w:rsidRPr="00A72913">
                <w:rPr>
                  <w:i/>
                  <w:lang w:val="en-GB"/>
                </w:rPr>
                <w:t>J Am Acad Child Adolesc Psychiatry</w:t>
              </w:r>
              <w:r w:rsidRPr="00A72913">
                <w:rPr>
                  <w:lang w:val="en-GB"/>
                </w:rPr>
                <w:t>. 2010;49(10):1034-1042.</w:t>
              </w:r>
            </w:p>
            <w:p w14:paraId="1F0FD422" w14:textId="77777777" w:rsidR="00F44F29" w:rsidRPr="00A72913" w:rsidRDefault="00F44F29" w:rsidP="00F44F29">
              <w:pPr>
                <w:pStyle w:val="CitaviBibliographyEntry"/>
                <w:ind w:hanging="720"/>
                <w:rPr>
                  <w:lang w:val="en-GB"/>
                </w:rPr>
              </w:pPr>
              <w:r w:rsidRPr="00A72913">
                <w:rPr>
                  <w:lang w:val="en-GB"/>
                </w:rPr>
                <w:t>32.</w:t>
              </w:r>
              <w:r w:rsidRPr="00A72913">
                <w:rPr>
                  <w:lang w:val="en-GB"/>
                </w:rPr>
                <w:tab/>
              </w:r>
              <w:bookmarkStart w:id="117" w:name="_CTVL001b35f9e70e1b34c9e93a0c13a70d39fee"/>
              <w:r w:rsidRPr="00A72913">
                <w:rPr>
                  <w:lang w:val="en-GB"/>
                </w:rPr>
                <w:t>Goldbeck L, Muche R, Sachser C, Tutus D, Rosner R. Effectiveness of trauma-focused cognitive behavioral therapy for children and adolescents: A randomized controlled trial in eight German mental health clinics.</w:t>
              </w:r>
              <w:bookmarkEnd w:id="117"/>
              <w:r w:rsidRPr="00A72913">
                <w:rPr>
                  <w:lang w:val="en-GB"/>
                </w:rPr>
                <w:t xml:space="preserve"> </w:t>
              </w:r>
              <w:r w:rsidRPr="00A72913">
                <w:rPr>
                  <w:i/>
                  <w:lang w:val="en-GB"/>
                </w:rPr>
                <w:t>Psychother Psychosom</w:t>
              </w:r>
              <w:r w:rsidRPr="00A72913">
                <w:rPr>
                  <w:lang w:val="en-GB"/>
                </w:rPr>
                <w:t>. 2016;85(3):159-170.</w:t>
              </w:r>
            </w:p>
            <w:p w14:paraId="3D49E183" w14:textId="77777777" w:rsidR="00F44F29" w:rsidRPr="00A72913" w:rsidRDefault="00F44F29" w:rsidP="00F44F29">
              <w:pPr>
                <w:pStyle w:val="CitaviBibliographyEntry"/>
                <w:ind w:hanging="720"/>
                <w:rPr>
                  <w:lang w:val="en-GB"/>
                </w:rPr>
              </w:pPr>
              <w:r w:rsidRPr="00A72913">
                <w:rPr>
                  <w:lang w:val="en-GB"/>
                </w:rPr>
                <w:t>33.</w:t>
              </w:r>
              <w:r w:rsidRPr="00A72913">
                <w:rPr>
                  <w:lang w:val="en-GB"/>
                </w:rPr>
                <w:tab/>
              </w:r>
              <w:bookmarkStart w:id="118" w:name="_CTVL001dfb319e624fc4d0c869951e103b4a4e1"/>
              <w:r w:rsidRPr="00A72913">
                <w:rPr>
                  <w:lang w:val="en-GB"/>
                </w:rPr>
                <w:t>Gordon JS, Staples JK, Blyta A, Bytyqi M, Wilson AT. Treatment of posttraumatic stress disorder in postwar Kosovar adolescents using mind-body skills groups: A randomized controlled trial.</w:t>
              </w:r>
              <w:bookmarkEnd w:id="118"/>
              <w:r w:rsidRPr="00A72913">
                <w:rPr>
                  <w:lang w:val="en-GB"/>
                </w:rPr>
                <w:t xml:space="preserve"> </w:t>
              </w:r>
              <w:r w:rsidRPr="00A72913">
                <w:rPr>
                  <w:i/>
                  <w:lang w:val="en-GB"/>
                </w:rPr>
                <w:t>J Clin Psychiatry</w:t>
              </w:r>
              <w:r w:rsidRPr="00A72913">
                <w:rPr>
                  <w:lang w:val="en-GB"/>
                </w:rPr>
                <w:t>. 2008;69(9):1469-1476.</w:t>
              </w:r>
            </w:p>
            <w:p w14:paraId="565D2B2A" w14:textId="77777777" w:rsidR="00F44F29" w:rsidRPr="00A72913" w:rsidRDefault="00F44F29" w:rsidP="00F44F29">
              <w:pPr>
                <w:pStyle w:val="CitaviBibliographyEntry"/>
                <w:ind w:hanging="720"/>
                <w:rPr>
                  <w:lang w:val="en-GB"/>
                </w:rPr>
              </w:pPr>
              <w:r w:rsidRPr="00A72913">
                <w:rPr>
                  <w:lang w:val="en-GB"/>
                </w:rPr>
                <w:t>34.</w:t>
              </w:r>
              <w:r w:rsidRPr="00A72913">
                <w:rPr>
                  <w:lang w:val="en-GB"/>
                </w:rPr>
                <w:tab/>
              </w:r>
              <w:bookmarkStart w:id="119" w:name="_CTVL001af2b514fa1574b0790729fba18b7dd8b"/>
              <w:r w:rsidRPr="00A72913">
                <w:rPr>
                  <w:lang w:val="en-GB"/>
                </w:rPr>
                <w:t>Hitchcock C, Goodall B, Wright IM, et al. The early course and treatment of posttraumatic stress disorder in very young children: Diagnostic prevalence and predictors in hospital‐attending children and a randomized controlled proof‐of‐concept trial of trauma‐focused cognitive therapy, for 3‐to 8‐year‐olds.</w:t>
              </w:r>
              <w:bookmarkEnd w:id="119"/>
              <w:r w:rsidRPr="00A72913">
                <w:rPr>
                  <w:lang w:val="en-GB"/>
                </w:rPr>
                <w:t xml:space="preserve"> </w:t>
              </w:r>
              <w:r w:rsidRPr="00A72913">
                <w:rPr>
                  <w:i/>
                  <w:lang w:val="en-GB"/>
                </w:rPr>
                <w:t>J Child Psychol Psychiatry</w:t>
              </w:r>
              <w:r w:rsidRPr="00A72913">
                <w:rPr>
                  <w:lang w:val="en-GB"/>
                </w:rPr>
                <w:t>. 2022;63(1):58-67.</w:t>
              </w:r>
            </w:p>
            <w:p w14:paraId="4F4DDC86" w14:textId="77777777" w:rsidR="00F44F29" w:rsidRPr="00A72913" w:rsidRDefault="00F44F29" w:rsidP="00F44F29">
              <w:pPr>
                <w:pStyle w:val="CitaviBibliographyEntry"/>
                <w:ind w:hanging="720"/>
                <w:rPr>
                  <w:lang w:val="en-GB"/>
                </w:rPr>
              </w:pPr>
              <w:r w:rsidRPr="00A72913">
                <w:rPr>
                  <w:lang w:val="en-GB"/>
                </w:rPr>
                <w:t>35.</w:t>
              </w:r>
              <w:r w:rsidRPr="00A72913">
                <w:rPr>
                  <w:lang w:val="en-GB"/>
                </w:rPr>
                <w:tab/>
              </w:r>
              <w:bookmarkStart w:id="120" w:name="_CTVL0010fb5380fecb24429b711a5e2fadcecf1"/>
              <w:r w:rsidRPr="00A72913">
                <w:rPr>
                  <w:lang w:val="en-GB"/>
                </w:rPr>
                <w:t>Jensen TK, Holt T, Ormhaug SM, et al. A randomized effectiveness study comparing trauma-focused cognitive behavioral therapy with therapy as usual for youth.</w:t>
              </w:r>
              <w:bookmarkEnd w:id="120"/>
              <w:r w:rsidRPr="00A72913">
                <w:rPr>
                  <w:lang w:val="en-GB"/>
                </w:rPr>
                <w:t xml:space="preserve"> </w:t>
              </w:r>
              <w:r w:rsidRPr="00A72913">
                <w:rPr>
                  <w:i/>
                  <w:lang w:val="en-GB"/>
                </w:rPr>
                <w:t>J Clin Child Adolesc Psychol</w:t>
              </w:r>
              <w:r w:rsidRPr="00A72913">
                <w:rPr>
                  <w:lang w:val="en-GB"/>
                </w:rPr>
                <w:t>. 2014;43(3):356-369.</w:t>
              </w:r>
            </w:p>
            <w:p w14:paraId="7911DA97" w14:textId="77777777" w:rsidR="00F44F29" w:rsidRPr="00F44F29" w:rsidRDefault="00F44F29" w:rsidP="00F44F29">
              <w:pPr>
                <w:pStyle w:val="CitaviBibliographyEntry"/>
                <w:ind w:hanging="720"/>
                <w:rPr>
                  <w:lang w:val="de-DE"/>
                </w:rPr>
              </w:pPr>
              <w:r w:rsidRPr="00A72913">
                <w:rPr>
                  <w:lang w:val="en-GB"/>
                </w:rPr>
                <w:t>36.</w:t>
              </w:r>
              <w:r w:rsidRPr="00A72913">
                <w:rPr>
                  <w:lang w:val="en-GB"/>
                </w:rPr>
                <w:tab/>
              </w:r>
              <w:bookmarkStart w:id="121" w:name="_CTVL0013ab9860826db4a138751ae154f6fcae4"/>
              <w:r w:rsidRPr="00A72913">
                <w:rPr>
                  <w:lang w:val="en-GB"/>
                </w:rPr>
                <w:t>Kameoka S, Tanaka E, Yamamoto S, et al. Effectiveness of trauma-focused cognitive behavioral therapy for Japanese children and adolescents in community settings: A multisite randomized controlled trial.</w:t>
              </w:r>
              <w:bookmarkEnd w:id="121"/>
              <w:r w:rsidRPr="00A72913">
                <w:rPr>
                  <w:lang w:val="en-GB"/>
                </w:rPr>
                <w:t xml:space="preserve"> </w:t>
              </w:r>
              <w:r w:rsidRPr="00F44F29">
                <w:rPr>
                  <w:i/>
                  <w:lang w:val="de-DE"/>
                </w:rPr>
                <w:t>Eur J Psychotraumatol</w:t>
              </w:r>
              <w:r w:rsidRPr="00F44F29">
                <w:rPr>
                  <w:lang w:val="de-DE"/>
                </w:rPr>
                <w:t>. 2020;11(1):1767987.</w:t>
              </w:r>
            </w:p>
            <w:p w14:paraId="3CFBD1DC" w14:textId="77777777" w:rsidR="00F44F29" w:rsidRPr="00A72913" w:rsidRDefault="00F44F29" w:rsidP="00F44F29">
              <w:pPr>
                <w:pStyle w:val="CitaviBibliographyEntry"/>
                <w:ind w:hanging="720"/>
                <w:rPr>
                  <w:lang w:val="en-GB"/>
                </w:rPr>
              </w:pPr>
              <w:r w:rsidRPr="00F44F29">
                <w:rPr>
                  <w:lang w:val="de-DE"/>
                </w:rPr>
                <w:t>37.</w:t>
              </w:r>
              <w:r w:rsidRPr="00F44F29">
                <w:rPr>
                  <w:lang w:val="de-DE"/>
                </w:rPr>
                <w:tab/>
              </w:r>
              <w:bookmarkStart w:id="122" w:name="_CTVL001cc29a6086ad74a3193ef0d7818051001"/>
              <w:r w:rsidRPr="00F44F29">
                <w:rPr>
                  <w:lang w:val="de-DE"/>
                </w:rPr>
                <w:t xml:space="preserve">Kaminer D, Simmons C, Seedat S, et al. </w:t>
              </w:r>
              <w:r w:rsidRPr="00A72913">
                <w:rPr>
                  <w:lang w:val="en-GB"/>
                </w:rPr>
                <w:t>Effectiveness of abbreviated trauma-focused cognitive behavioural therapy for South African adolescents: A randomized controlled trial.</w:t>
              </w:r>
              <w:bookmarkEnd w:id="122"/>
              <w:r w:rsidRPr="00A72913">
                <w:rPr>
                  <w:lang w:val="en-GB"/>
                </w:rPr>
                <w:t xml:space="preserve"> </w:t>
              </w:r>
              <w:r w:rsidRPr="00A72913">
                <w:rPr>
                  <w:i/>
                  <w:lang w:val="en-GB"/>
                </w:rPr>
                <w:t>Eur J Psychotraumatol</w:t>
              </w:r>
              <w:r w:rsidRPr="00A72913">
                <w:rPr>
                  <w:lang w:val="en-GB"/>
                </w:rPr>
                <w:t>. 2023;14(1):2181602.</w:t>
              </w:r>
            </w:p>
            <w:p w14:paraId="23AEBA44" w14:textId="77777777" w:rsidR="00F44F29" w:rsidRPr="00A72913" w:rsidRDefault="00F44F29" w:rsidP="00F44F29">
              <w:pPr>
                <w:pStyle w:val="CitaviBibliographyEntry"/>
                <w:ind w:hanging="720"/>
                <w:rPr>
                  <w:lang w:val="en-GB"/>
                </w:rPr>
              </w:pPr>
              <w:r w:rsidRPr="00A72913">
                <w:rPr>
                  <w:lang w:val="en-GB"/>
                </w:rPr>
                <w:t>38.</w:t>
              </w:r>
              <w:r w:rsidRPr="00A72913">
                <w:rPr>
                  <w:lang w:val="en-GB"/>
                </w:rPr>
                <w:tab/>
              </w:r>
              <w:bookmarkStart w:id="123" w:name="_CTVL0011dae2228adce4dbf80d2cc57ab152854"/>
              <w:r w:rsidRPr="00A72913">
                <w:rPr>
                  <w:lang w:val="en-GB"/>
                </w:rPr>
                <w:t>Kemp M, Drummond P, McDermott B. A wait-list controlled pilot study of eye movement desensitization and reprocessing (EMDR) for children with post-traumatic stress disorder (PTSD) symptoms from motor vehicle accidents.</w:t>
              </w:r>
              <w:bookmarkEnd w:id="123"/>
              <w:r w:rsidRPr="00A72913">
                <w:rPr>
                  <w:lang w:val="en-GB"/>
                </w:rPr>
                <w:t xml:space="preserve"> </w:t>
              </w:r>
              <w:r w:rsidRPr="00A72913">
                <w:rPr>
                  <w:i/>
                  <w:lang w:val="en-GB"/>
                </w:rPr>
                <w:t>Clin Child Psychol Psychiatry</w:t>
              </w:r>
              <w:r w:rsidRPr="00A72913">
                <w:rPr>
                  <w:lang w:val="en-GB"/>
                </w:rPr>
                <w:t>. 2010;15(1):5-25.</w:t>
              </w:r>
            </w:p>
            <w:p w14:paraId="012C9847" w14:textId="77777777" w:rsidR="00F44F29" w:rsidRPr="00A72913" w:rsidRDefault="00F44F29" w:rsidP="00F44F29">
              <w:pPr>
                <w:pStyle w:val="CitaviBibliographyEntry"/>
                <w:ind w:hanging="720"/>
                <w:rPr>
                  <w:lang w:val="en-GB"/>
                </w:rPr>
              </w:pPr>
              <w:r w:rsidRPr="00A72913">
                <w:rPr>
                  <w:lang w:val="en-GB"/>
                </w:rPr>
                <w:t>39.</w:t>
              </w:r>
              <w:r w:rsidRPr="00A72913">
                <w:rPr>
                  <w:lang w:val="en-GB"/>
                </w:rPr>
                <w:tab/>
              </w:r>
              <w:bookmarkStart w:id="124" w:name="_CTVL0012be8d27f0a2541dc9dc71d8d5f0196e4"/>
              <w:r w:rsidRPr="00A72913">
                <w:rPr>
                  <w:lang w:val="en-GB"/>
                </w:rPr>
                <w:t>King NJ, Tonge BJ, Mullen P, et al. Treating sexually abused children with posttraumatic stress symptoms: A randomized clinical trial.</w:t>
              </w:r>
              <w:bookmarkEnd w:id="124"/>
              <w:r w:rsidRPr="00A72913">
                <w:rPr>
                  <w:lang w:val="en-GB"/>
                </w:rPr>
                <w:t xml:space="preserve"> </w:t>
              </w:r>
              <w:r w:rsidRPr="00A72913">
                <w:rPr>
                  <w:i/>
                  <w:lang w:val="en-GB"/>
                </w:rPr>
                <w:t>J Am Acad Child Adolesc Psychiatry</w:t>
              </w:r>
              <w:r w:rsidRPr="00A72913">
                <w:rPr>
                  <w:lang w:val="en-GB"/>
                </w:rPr>
                <w:t>. 2000;39(11):1347-1355.</w:t>
              </w:r>
            </w:p>
            <w:p w14:paraId="26DA798B" w14:textId="77777777" w:rsidR="00F44F29" w:rsidRPr="00A72913" w:rsidRDefault="00F44F29" w:rsidP="00F44F29">
              <w:pPr>
                <w:pStyle w:val="CitaviBibliographyEntry"/>
                <w:ind w:hanging="720"/>
                <w:rPr>
                  <w:lang w:val="en-GB"/>
                </w:rPr>
              </w:pPr>
              <w:r w:rsidRPr="00A72913">
                <w:rPr>
                  <w:lang w:val="en-GB"/>
                </w:rPr>
                <w:t>40.</w:t>
              </w:r>
              <w:r w:rsidRPr="00A72913">
                <w:rPr>
                  <w:lang w:val="en-GB"/>
                </w:rPr>
                <w:tab/>
              </w:r>
              <w:bookmarkStart w:id="125" w:name="_CTVL001536079bd47ca4c28b057a4efa1d89ce0"/>
              <w:r w:rsidRPr="00A72913">
                <w:rPr>
                  <w:lang w:val="en-GB"/>
                </w:rPr>
                <w:t>Langley AK, Gonzalez A, Sugar CA, Solis D, Jaycox L. Bounce back: Effectiveness of an elementary school-based intervention for multicultural children exposed to traumatic events.</w:t>
              </w:r>
              <w:bookmarkEnd w:id="125"/>
              <w:r w:rsidRPr="00A72913">
                <w:rPr>
                  <w:lang w:val="en-GB"/>
                </w:rPr>
                <w:t xml:space="preserve"> </w:t>
              </w:r>
              <w:r w:rsidRPr="00A72913">
                <w:rPr>
                  <w:i/>
                  <w:lang w:val="en-GB"/>
                </w:rPr>
                <w:t>J Consult Clin Psychol</w:t>
              </w:r>
              <w:r w:rsidRPr="00A72913">
                <w:rPr>
                  <w:lang w:val="en-GB"/>
                </w:rPr>
                <w:t>. 2015;83(5):853-865.</w:t>
              </w:r>
            </w:p>
            <w:p w14:paraId="2675813F" w14:textId="77777777" w:rsidR="00F44F29" w:rsidRPr="00A72913" w:rsidRDefault="00F44F29" w:rsidP="00F44F29">
              <w:pPr>
                <w:pStyle w:val="CitaviBibliographyEntry"/>
                <w:ind w:hanging="720"/>
                <w:rPr>
                  <w:lang w:val="en-GB"/>
                </w:rPr>
              </w:pPr>
              <w:r w:rsidRPr="00A72913">
                <w:rPr>
                  <w:lang w:val="en-GB"/>
                </w:rPr>
                <w:lastRenderedPageBreak/>
                <w:t>41.</w:t>
              </w:r>
              <w:r w:rsidRPr="00A72913">
                <w:rPr>
                  <w:lang w:val="en-GB"/>
                </w:rPr>
                <w:tab/>
              </w:r>
              <w:bookmarkStart w:id="126" w:name="_CTVL001de883b62dd954f16ac49225905c3dbb4"/>
              <w:r w:rsidRPr="00A72913">
                <w:rPr>
                  <w:lang w:val="en-GB"/>
                </w:rPr>
                <w:t>Lesmana CB, Suryani LK, Jensen GD, Tiliopoulos N. A spiritual-hypnosis assisted treatment of children with PTSD after the 2002 Bali terrorist attack.</w:t>
              </w:r>
              <w:bookmarkEnd w:id="126"/>
              <w:r w:rsidRPr="00A72913">
                <w:rPr>
                  <w:lang w:val="en-GB"/>
                </w:rPr>
                <w:t xml:space="preserve"> </w:t>
              </w:r>
              <w:r w:rsidRPr="00A72913">
                <w:rPr>
                  <w:i/>
                  <w:lang w:val="en-GB"/>
                </w:rPr>
                <w:t>Am J Clin Hypn</w:t>
              </w:r>
              <w:r w:rsidRPr="00A72913">
                <w:rPr>
                  <w:lang w:val="en-GB"/>
                </w:rPr>
                <w:t>. 2009;52(1):23-34.</w:t>
              </w:r>
            </w:p>
            <w:p w14:paraId="04EC1243" w14:textId="5E2C5FE2" w:rsidR="00F44F29" w:rsidRPr="00A72913" w:rsidRDefault="00F44F29" w:rsidP="00F44F29">
              <w:pPr>
                <w:pStyle w:val="CitaviBibliographyEntry"/>
                <w:ind w:hanging="720"/>
                <w:rPr>
                  <w:lang w:val="en-GB"/>
                </w:rPr>
              </w:pPr>
              <w:r w:rsidRPr="00A72913">
                <w:rPr>
                  <w:lang w:val="en-GB"/>
                </w:rPr>
                <w:t>42.</w:t>
              </w:r>
              <w:r w:rsidRPr="00A72913">
                <w:rPr>
                  <w:lang w:val="en-GB"/>
                </w:rPr>
                <w:tab/>
              </w:r>
              <w:bookmarkStart w:id="127" w:name="_CTVL001835360b2573f441396a7de7b010cd778"/>
              <w:r w:rsidRPr="00A72913">
                <w:rPr>
                  <w:lang w:val="en-GB"/>
                </w:rPr>
                <w:t>Li J, Li J, Yuan L, Zhou Y, Zhang W, Qu Z. The acceptability, feasibility, and preliminary effectiveness of group cognitive behavioral therapy for Chinese children with posttraumatic stress disorder: A pilot randomized controlled trial.</w:t>
              </w:r>
              <w:bookmarkEnd w:id="127"/>
              <w:r w:rsidRPr="00A72913">
                <w:rPr>
                  <w:lang w:val="en-GB"/>
                </w:rPr>
                <w:t xml:space="preserve"> </w:t>
              </w:r>
              <w:r w:rsidR="00571407" w:rsidRPr="00571407">
                <w:rPr>
                  <w:i/>
                  <w:lang w:val="en-GB"/>
                </w:rPr>
                <w:t>Psychol Trauma: Theory Res Pract Policy</w:t>
              </w:r>
              <w:r w:rsidRPr="00571407">
                <w:rPr>
                  <w:i/>
                  <w:lang w:val="en-GB"/>
                </w:rPr>
                <w:t>.</w:t>
              </w:r>
              <w:r w:rsidRPr="00A72913">
                <w:rPr>
                  <w:lang w:val="en-GB"/>
                </w:rPr>
                <w:t xml:space="preserve"> 2024;16(1):255-264.</w:t>
              </w:r>
            </w:p>
            <w:p w14:paraId="6F85514B" w14:textId="77777777" w:rsidR="00F44F29" w:rsidRPr="00A72913" w:rsidRDefault="00F44F29" w:rsidP="00F44F29">
              <w:pPr>
                <w:pStyle w:val="CitaviBibliographyEntry"/>
                <w:ind w:hanging="720"/>
                <w:rPr>
                  <w:lang w:val="en-GB"/>
                </w:rPr>
              </w:pPr>
              <w:r w:rsidRPr="00A72913">
                <w:rPr>
                  <w:lang w:val="en-GB"/>
                </w:rPr>
                <w:t>43.</w:t>
              </w:r>
              <w:r w:rsidRPr="00A72913">
                <w:rPr>
                  <w:lang w:val="en-GB"/>
                </w:rPr>
                <w:tab/>
              </w:r>
              <w:bookmarkStart w:id="128" w:name="_CTVL001dfd0378d3ff84540abf98efef96c2bd4"/>
              <w:r w:rsidRPr="00A72913">
                <w:rPr>
                  <w:lang w:val="en-GB"/>
                </w:rPr>
                <w:t>Li J, Li J, Zhang W, Wang G, Qu Z. Effectiveness of a school-based, lay counselor-delivered cognitive behavioral therapy for Chinese children with posttraumatic stress symptoms: a randomized controlled trial.</w:t>
              </w:r>
              <w:bookmarkEnd w:id="128"/>
              <w:r w:rsidRPr="00A72913">
                <w:rPr>
                  <w:lang w:val="en-GB"/>
                </w:rPr>
                <w:t xml:space="preserve"> </w:t>
              </w:r>
              <w:r w:rsidRPr="00A72913">
                <w:rPr>
                  <w:i/>
                  <w:lang w:val="en-GB"/>
                </w:rPr>
                <w:t>Lancet Reg Health West Pac</w:t>
              </w:r>
              <w:r w:rsidRPr="00A72913">
                <w:rPr>
                  <w:lang w:val="en-GB"/>
                </w:rPr>
                <w:t>. 2023;33:100699.</w:t>
              </w:r>
            </w:p>
            <w:p w14:paraId="688C8E3C" w14:textId="77777777" w:rsidR="00F44F29" w:rsidRPr="00F44F29" w:rsidRDefault="00F44F29" w:rsidP="00F44F29">
              <w:pPr>
                <w:pStyle w:val="CitaviBibliographyEntry"/>
                <w:ind w:hanging="720"/>
                <w:rPr>
                  <w:lang w:val="de-DE"/>
                </w:rPr>
              </w:pPr>
              <w:r w:rsidRPr="00A72913">
                <w:rPr>
                  <w:lang w:val="en-GB"/>
                </w:rPr>
                <w:t>44.</w:t>
              </w:r>
              <w:r w:rsidRPr="00A72913">
                <w:rPr>
                  <w:lang w:val="en-GB"/>
                </w:rPr>
                <w:tab/>
              </w:r>
              <w:bookmarkStart w:id="129" w:name="_CTVL0010ceec9d910f846089a9bd5c5446269c4"/>
              <w:r w:rsidRPr="00A72913">
                <w:rPr>
                  <w:lang w:val="en-GB"/>
                </w:rPr>
                <w:t>McMullen J, O’Callaghan P, Shannon C, Black A, Eakin J. Group trauma‐focused cognitive‐behavioural therapy with former child soldiers and other war‐affected boys in the DR Congo: A randomised controlled trial.</w:t>
              </w:r>
              <w:bookmarkEnd w:id="129"/>
              <w:r w:rsidRPr="00A72913">
                <w:rPr>
                  <w:lang w:val="en-GB"/>
                </w:rPr>
                <w:t xml:space="preserve"> </w:t>
              </w:r>
              <w:r w:rsidRPr="00F44F29">
                <w:rPr>
                  <w:i/>
                  <w:lang w:val="de-DE"/>
                </w:rPr>
                <w:t>J Child Psychol Psychiatry</w:t>
              </w:r>
              <w:r w:rsidRPr="00F44F29">
                <w:rPr>
                  <w:lang w:val="de-DE"/>
                </w:rPr>
                <w:t>. 2013;54(11):1231-1241.</w:t>
              </w:r>
            </w:p>
            <w:p w14:paraId="73399040" w14:textId="77777777" w:rsidR="00F44F29" w:rsidRPr="00A72913" w:rsidRDefault="00F44F29" w:rsidP="00F44F29">
              <w:pPr>
                <w:pStyle w:val="CitaviBibliographyEntry"/>
                <w:ind w:hanging="720"/>
                <w:rPr>
                  <w:lang w:val="en-GB"/>
                </w:rPr>
              </w:pPr>
              <w:r w:rsidRPr="00F44F29">
                <w:rPr>
                  <w:lang w:val="de-DE"/>
                </w:rPr>
                <w:t>45.</w:t>
              </w:r>
              <w:r w:rsidRPr="00F44F29">
                <w:rPr>
                  <w:lang w:val="de-DE"/>
                </w:rPr>
                <w:tab/>
              </w:r>
              <w:bookmarkStart w:id="130" w:name="_CTVL001e4814351460542918d6755587b8be35c"/>
              <w:r w:rsidRPr="00F44F29">
                <w:rPr>
                  <w:lang w:val="de-DE"/>
                </w:rPr>
                <w:t xml:space="preserve">Meentken MG, van der Mheen M, van Beynum IM, et al. </w:t>
              </w:r>
              <w:r w:rsidRPr="00A72913">
                <w:rPr>
                  <w:lang w:val="en-GB"/>
                </w:rPr>
                <w:t>EMDR for children with medically related subthreshold PTSD: Short-term effects on PTSD, blood-injection-injury phobia, depression and sleep.</w:t>
              </w:r>
              <w:bookmarkEnd w:id="130"/>
              <w:r w:rsidRPr="00A72913">
                <w:rPr>
                  <w:lang w:val="en-GB"/>
                </w:rPr>
                <w:t xml:space="preserve"> </w:t>
              </w:r>
              <w:r w:rsidRPr="00A72913">
                <w:rPr>
                  <w:i/>
                  <w:lang w:val="en-GB"/>
                </w:rPr>
                <w:t>Eur J Psychotraumatol</w:t>
              </w:r>
              <w:r w:rsidRPr="00A72913">
                <w:rPr>
                  <w:lang w:val="en-GB"/>
                </w:rPr>
                <w:t>. 2020;11(1):1705598.</w:t>
              </w:r>
            </w:p>
            <w:p w14:paraId="025FDC24" w14:textId="77777777" w:rsidR="00F44F29" w:rsidRPr="00A72913" w:rsidRDefault="00F44F29" w:rsidP="00F44F29">
              <w:pPr>
                <w:pStyle w:val="CitaviBibliographyEntry"/>
                <w:ind w:hanging="720"/>
                <w:rPr>
                  <w:lang w:val="en-GB"/>
                </w:rPr>
              </w:pPr>
              <w:r w:rsidRPr="00A72913">
                <w:rPr>
                  <w:lang w:val="en-GB"/>
                </w:rPr>
                <w:t>46.</w:t>
              </w:r>
              <w:r w:rsidRPr="00A72913">
                <w:rPr>
                  <w:lang w:val="en-GB"/>
                </w:rPr>
                <w:tab/>
              </w:r>
              <w:bookmarkStart w:id="131" w:name="_CTVL0011d2a10b6608045b097d4f1c46558f6c9"/>
              <w:r w:rsidRPr="00A72913">
                <w:rPr>
                  <w:lang w:val="en-GB"/>
                </w:rPr>
                <w:t>Meiser‐Stedman R, Smith P, McKinnon A, et al. Cognitive therapy as an early treatment for post‐traumatic stress disorder in children and adolescents: A randomized controlled trial addressing preliminary efficacy and mechanisms of action.</w:t>
              </w:r>
              <w:bookmarkEnd w:id="131"/>
              <w:r w:rsidRPr="00A72913">
                <w:rPr>
                  <w:lang w:val="en-GB"/>
                </w:rPr>
                <w:t xml:space="preserve"> </w:t>
              </w:r>
              <w:r w:rsidRPr="00A72913">
                <w:rPr>
                  <w:i/>
                  <w:lang w:val="en-GB"/>
                </w:rPr>
                <w:t>J Child Psychol Psychiatry</w:t>
              </w:r>
              <w:r w:rsidRPr="00A72913">
                <w:rPr>
                  <w:lang w:val="en-GB"/>
                </w:rPr>
                <w:t>. 2017;58(5):623-633.</w:t>
              </w:r>
            </w:p>
            <w:p w14:paraId="328D1258" w14:textId="77777777" w:rsidR="00F44F29" w:rsidRPr="00A72913" w:rsidRDefault="00F44F29" w:rsidP="00F44F29">
              <w:pPr>
                <w:pStyle w:val="CitaviBibliographyEntry"/>
                <w:ind w:hanging="720"/>
                <w:rPr>
                  <w:lang w:val="en-GB"/>
                </w:rPr>
              </w:pPr>
              <w:r w:rsidRPr="00A72913">
                <w:rPr>
                  <w:lang w:val="en-GB"/>
                </w:rPr>
                <w:t>47.</w:t>
              </w:r>
              <w:r w:rsidRPr="00A72913">
                <w:rPr>
                  <w:lang w:val="en-GB"/>
                </w:rPr>
                <w:tab/>
              </w:r>
              <w:bookmarkStart w:id="132" w:name="_CTVL001e4dbb491dd5e48e489b44f14221ab690"/>
              <w:r w:rsidRPr="00A72913">
                <w:rPr>
                  <w:lang w:val="en-GB"/>
                </w:rPr>
                <w:t>Molero RJ, Jarero I, Givaudan M. Longitudinal multisite randomized controlled trial on the provision of the EMDR-IGTP-OTS to refugee minors in Valencia, Spain.</w:t>
              </w:r>
              <w:bookmarkEnd w:id="132"/>
              <w:r w:rsidRPr="00A72913">
                <w:rPr>
                  <w:lang w:val="en-GB"/>
                </w:rPr>
                <w:t xml:space="preserve"> </w:t>
              </w:r>
              <w:r w:rsidRPr="00A72913">
                <w:rPr>
                  <w:i/>
                  <w:lang w:val="en-GB"/>
                </w:rPr>
                <w:t>Am J Appl Psychol</w:t>
              </w:r>
              <w:r w:rsidRPr="00A72913">
                <w:rPr>
                  <w:lang w:val="en-GB"/>
                </w:rPr>
                <w:t>. 2019;8(4):77-88.</w:t>
              </w:r>
            </w:p>
            <w:p w14:paraId="69057576" w14:textId="77777777" w:rsidR="00F44F29" w:rsidRPr="00A72913" w:rsidRDefault="00F44F29" w:rsidP="00F44F29">
              <w:pPr>
                <w:pStyle w:val="CitaviBibliographyEntry"/>
                <w:ind w:hanging="720"/>
                <w:rPr>
                  <w:lang w:val="en-GB"/>
                </w:rPr>
              </w:pPr>
              <w:r w:rsidRPr="00A72913">
                <w:rPr>
                  <w:lang w:val="en-GB"/>
                </w:rPr>
                <w:t>48.</w:t>
              </w:r>
              <w:r w:rsidRPr="00A72913">
                <w:rPr>
                  <w:lang w:val="en-GB"/>
                </w:rPr>
                <w:tab/>
              </w:r>
              <w:bookmarkStart w:id="133" w:name="_CTVL001c9eb2b3a1d954f21b318070470c6877b"/>
              <w:r w:rsidRPr="00A72913">
                <w:rPr>
                  <w:lang w:val="en-GB"/>
                </w:rPr>
                <w:t>Murray LK, Skavenski S, Kane JC, et al. Effectiveness of trauma-focused cognitive behavioral therapy among trauma-affected children in Lusaka, Zambia: A randomized clinical trial.</w:t>
              </w:r>
              <w:bookmarkEnd w:id="133"/>
              <w:r w:rsidRPr="00A72913">
                <w:rPr>
                  <w:lang w:val="en-GB"/>
                </w:rPr>
                <w:t xml:space="preserve"> </w:t>
              </w:r>
              <w:r w:rsidRPr="00A72913">
                <w:rPr>
                  <w:i/>
                  <w:lang w:val="en-GB"/>
                </w:rPr>
                <w:t>JAMA Pediatrics</w:t>
              </w:r>
              <w:r w:rsidRPr="00A72913">
                <w:rPr>
                  <w:lang w:val="en-GB"/>
                </w:rPr>
                <w:t>. 2015;169(8):761-769.</w:t>
              </w:r>
            </w:p>
            <w:p w14:paraId="11782941" w14:textId="77777777" w:rsidR="00F44F29" w:rsidRPr="00A72913" w:rsidRDefault="00F44F29" w:rsidP="00F44F29">
              <w:pPr>
                <w:pStyle w:val="CitaviBibliographyEntry"/>
                <w:ind w:hanging="720"/>
                <w:rPr>
                  <w:lang w:val="en-GB"/>
                </w:rPr>
              </w:pPr>
              <w:r w:rsidRPr="00A72913">
                <w:rPr>
                  <w:lang w:val="en-GB"/>
                </w:rPr>
                <w:t>49.</w:t>
              </w:r>
              <w:r w:rsidRPr="00A72913">
                <w:rPr>
                  <w:lang w:val="en-GB"/>
                </w:rPr>
                <w:tab/>
              </w:r>
              <w:bookmarkStart w:id="134" w:name="_CTVL0018b99b6fbe5ab42bd853a525369988bd4"/>
              <w:r w:rsidRPr="00A72913">
                <w:rPr>
                  <w:lang w:val="en-GB"/>
                </w:rPr>
                <w:t>O’Callaghan P, McMullen J, Shannon C, Rafferty H. Comparing a trauma focused and non trauma focused intervention with war affected Congolese youth: A preliminary randomised trial.</w:t>
              </w:r>
              <w:bookmarkEnd w:id="134"/>
              <w:r w:rsidRPr="00A72913">
                <w:rPr>
                  <w:lang w:val="en-GB"/>
                </w:rPr>
                <w:t xml:space="preserve"> </w:t>
              </w:r>
              <w:r w:rsidRPr="00A72913">
                <w:rPr>
                  <w:i/>
                  <w:lang w:val="en-GB"/>
                </w:rPr>
                <w:t>Intervention</w:t>
              </w:r>
              <w:r w:rsidRPr="00A72913">
                <w:rPr>
                  <w:lang w:val="en-GB"/>
                </w:rPr>
                <w:t>. 2015;13(1):28-44.</w:t>
              </w:r>
            </w:p>
            <w:p w14:paraId="49D35FFB" w14:textId="77777777" w:rsidR="00F44F29" w:rsidRPr="00A72913" w:rsidRDefault="00F44F29" w:rsidP="00F44F29">
              <w:pPr>
                <w:pStyle w:val="CitaviBibliographyEntry"/>
                <w:ind w:hanging="720"/>
                <w:rPr>
                  <w:lang w:val="en-GB"/>
                </w:rPr>
              </w:pPr>
              <w:r w:rsidRPr="00A72913">
                <w:rPr>
                  <w:lang w:val="en-GB"/>
                </w:rPr>
                <w:t>50.</w:t>
              </w:r>
              <w:r w:rsidRPr="00A72913">
                <w:rPr>
                  <w:lang w:val="en-GB"/>
                </w:rPr>
                <w:tab/>
              </w:r>
              <w:bookmarkStart w:id="135" w:name="_CTVL001842376f0ae6540f2a03be6044dae6bb3"/>
              <w:r w:rsidRPr="00A72913">
                <w:rPr>
                  <w:lang w:val="en-GB"/>
                </w:rPr>
                <w:t>O’Callaghan P, McMullen J, Shannon C, Rafferty H, Black A. A randomized controlled trial of trauma-focused cognitive behavioral therapy for sexually exploited, war-affected Congolese girls.</w:t>
              </w:r>
              <w:bookmarkEnd w:id="135"/>
              <w:r w:rsidRPr="00A72913">
                <w:rPr>
                  <w:lang w:val="en-GB"/>
                </w:rPr>
                <w:t xml:space="preserve"> </w:t>
              </w:r>
              <w:r w:rsidRPr="00A72913">
                <w:rPr>
                  <w:i/>
                  <w:lang w:val="en-GB"/>
                </w:rPr>
                <w:t>J Am Acad Child Adolesc Psychiatry</w:t>
              </w:r>
              <w:r w:rsidRPr="00A72913">
                <w:rPr>
                  <w:lang w:val="en-GB"/>
                </w:rPr>
                <w:t>. 2013;52(4):359-369.</w:t>
              </w:r>
            </w:p>
            <w:p w14:paraId="4D15F0F5" w14:textId="77777777" w:rsidR="00F44F29" w:rsidRPr="00A72913" w:rsidRDefault="00F44F29" w:rsidP="00F44F29">
              <w:pPr>
                <w:pStyle w:val="CitaviBibliographyEntry"/>
                <w:ind w:hanging="720"/>
                <w:rPr>
                  <w:lang w:val="en-GB"/>
                </w:rPr>
              </w:pPr>
              <w:r w:rsidRPr="00A72913">
                <w:rPr>
                  <w:lang w:val="en-GB"/>
                </w:rPr>
                <w:lastRenderedPageBreak/>
                <w:t>51.</w:t>
              </w:r>
              <w:r w:rsidRPr="00A72913">
                <w:rPr>
                  <w:lang w:val="en-GB"/>
                </w:rPr>
                <w:tab/>
              </w:r>
              <w:bookmarkStart w:id="136" w:name="_CTVL00194d7b3cba4f343bc819925a76c4a00c7"/>
              <w:r w:rsidRPr="00A72913">
                <w:rPr>
                  <w:lang w:val="en-GB"/>
                </w:rPr>
                <w:t>Osorio A, Pérez MC, Tirado SG, Jarero I, Givaudan M. Randomized controlled trial on the EMDR integrative group treatment protocol for ongoing traumatic stress with adolescents and young adults patients with cancer.</w:t>
              </w:r>
              <w:bookmarkEnd w:id="136"/>
              <w:r w:rsidRPr="00A72913">
                <w:rPr>
                  <w:lang w:val="en-GB"/>
                </w:rPr>
                <w:t xml:space="preserve"> </w:t>
              </w:r>
              <w:r w:rsidRPr="00A72913">
                <w:rPr>
                  <w:i/>
                  <w:lang w:val="en-GB"/>
                </w:rPr>
                <w:t>Am J Appl Psychol</w:t>
              </w:r>
              <w:r w:rsidRPr="00A72913">
                <w:rPr>
                  <w:lang w:val="en-GB"/>
                </w:rPr>
                <w:t>. 2018;7(4):50-56.</w:t>
              </w:r>
            </w:p>
            <w:p w14:paraId="5DC9B980" w14:textId="77777777" w:rsidR="00F44F29" w:rsidRPr="00A72913" w:rsidRDefault="00F44F29" w:rsidP="00F44F29">
              <w:pPr>
                <w:pStyle w:val="CitaviBibliographyEntry"/>
                <w:ind w:hanging="720"/>
                <w:rPr>
                  <w:lang w:val="en-GB"/>
                </w:rPr>
              </w:pPr>
              <w:r w:rsidRPr="00A72913">
                <w:rPr>
                  <w:lang w:val="en-GB"/>
                </w:rPr>
                <w:t>52.</w:t>
              </w:r>
              <w:r w:rsidRPr="00A72913">
                <w:rPr>
                  <w:lang w:val="en-GB"/>
                </w:rPr>
                <w:tab/>
              </w:r>
              <w:bookmarkStart w:id="137" w:name="_CTVL00196cb307d272e477cb2f41c340498b11d"/>
              <w:r w:rsidRPr="00A72913">
                <w:rPr>
                  <w:lang w:val="en-GB"/>
                </w:rPr>
                <w:t>Peltonen K, Kangaslampi S. Treating children and adolescents with multiple traumas: A randomized clinical trial of narrative exposure therapy.</w:t>
              </w:r>
              <w:bookmarkEnd w:id="137"/>
              <w:r w:rsidRPr="00A72913">
                <w:rPr>
                  <w:lang w:val="en-GB"/>
                </w:rPr>
                <w:t xml:space="preserve"> </w:t>
              </w:r>
              <w:r w:rsidRPr="00A72913">
                <w:rPr>
                  <w:i/>
                  <w:lang w:val="en-GB"/>
                </w:rPr>
                <w:t>Eur J Psychotraumatol</w:t>
              </w:r>
              <w:r w:rsidRPr="00A72913">
                <w:rPr>
                  <w:lang w:val="en-GB"/>
                </w:rPr>
                <w:t>. 2019;10(1):1558708.</w:t>
              </w:r>
            </w:p>
            <w:p w14:paraId="1EDE3CD1" w14:textId="77777777" w:rsidR="00F44F29" w:rsidRPr="00A72913" w:rsidRDefault="00F44F29" w:rsidP="00F44F29">
              <w:pPr>
                <w:pStyle w:val="CitaviBibliographyEntry"/>
                <w:ind w:hanging="720"/>
                <w:rPr>
                  <w:lang w:val="en-GB"/>
                </w:rPr>
              </w:pPr>
              <w:r w:rsidRPr="00A72913">
                <w:rPr>
                  <w:lang w:val="en-GB"/>
                </w:rPr>
                <w:t>53.</w:t>
              </w:r>
              <w:r w:rsidRPr="00A72913">
                <w:rPr>
                  <w:lang w:val="en-GB"/>
                </w:rPr>
                <w:tab/>
              </w:r>
              <w:bookmarkStart w:id="138" w:name="_CTVL001b337f484bb7c4f81a334657f33622550"/>
              <w:r w:rsidRPr="00A72913">
                <w:rPr>
                  <w:lang w:val="en-GB"/>
                </w:rPr>
                <w:t>Pityaratstian N, Piyasil V, Ketumarn P, Sitdhiraksa N, Ularntinon S, Pariwatcharakul P. Randomized controlled trial of group cognitive behavioural therapy for post-traumatic stress disorder in children and adolescents exposed to tsunami in Thailand.</w:t>
              </w:r>
              <w:bookmarkEnd w:id="138"/>
              <w:r w:rsidRPr="00A72913">
                <w:rPr>
                  <w:lang w:val="en-GB"/>
                </w:rPr>
                <w:t xml:space="preserve"> </w:t>
              </w:r>
              <w:r w:rsidRPr="00A72913">
                <w:rPr>
                  <w:i/>
                  <w:lang w:val="en-GB"/>
                </w:rPr>
                <w:t>Behav Res Ther</w:t>
              </w:r>
              <w:r w:rsidRPr="00A72913">
                <w:rPr>
                  <w:lang w:val="en-GB"/>
                </w:rPr>
                <w:t>. 2014;43(5):549-561.</w:t>
              </w:r>
            </w:p>
            <w:p w14:paraId="4ECFE52F" w14:textId="77777777" w:rsidR="00F44F29" w:rsidRPr="00A72913" w:rsidRDefault="00F44F29" w:rsidP="00F44F29">
              <w:pPr>
                <w:pStyle w:val="CitaviBibliographyEntry"/>
                <w:ind w:hanging="720"/>
                <w:rPr>
                  <w:lang w:val="en-GB"/>
                </w:rPr>
              </w:pPr>
              <w:r w:rsidRPr="00A72913">
                <w:rPr>
                  <w:lang w:val="en-GB"/>
                </w:rPr>
                <w:t>54.</w:t>
              </w:r>
              <w:r w:rsidRPr="00A72913">
                <w:rPr>
                  <w:lang w:val="en-GB"/>
                </w:rPr>
                <w:tab/>
              </w:r>
              <w:bookmarkStart w:id="139" w:name="_CTVL00145b73431cd854f71b853c7104a42068a"/>
              <w:r w:rsidRPr="00A72913">
                <w:rPr>
                  <w:lang w:val="en-GB"/>
                </w:rPr>
                <w:t>Roque-Lopez S, Llanez-Anaya E, Álvarez-López MJ, et al. Mental health benefits of a 1-week intensive multimodal group program for adolescents with multiple adverse childhood experiences.</w:t>
              </w:r>
              <w:bookmarkEnd w:id="139"/>
              <w:r w:rsidRPr="00A72913">
                <w:rPr>
                  <w:lang w:val="en-GB"/>
                </w:rPr>
                <w:t xml:space="preserve"> </w:t>
              </w:r>
              <w:r w:rsidRPr="00A72913">
                <w:rPr>
                  <w:i/>
                  <w:lang w:val="en-GB"/>
                </w:rPr>
                <w:t>Child Abuse Negl</w:t>
              </w:r>
              <w:r w:rsidRPr="00A72913">
                <w:rPr>
                  <w:lang w:val="en-GB"/>
                </w:rPr>
                <w:t>. 2021;122:105349.</w:t>
              </w:r>
            </w:p>
            <w:p w14:paraId="18980BF3" w14:textId="77777777" w:rsidR="00F44F29" w:rsidRPr="00A72913" w:rsidRDefault="00F44F29" w:rsidP="00F44F29">
              <w:pPr>
                <w:pStyle w:val="CitaviBibliographyEntry"/>
                <w:ind w:hanging="720"/>
                <w:rPr>
                  <w:lang w:val="en-GB"/>
                </w:rPr>
              </w:pPr>
              <w:r w:rsidRPr="00A72913">
                <w:rPr>
                  <w:lang w:val="en-GB"/>
                </w:rPr>
                <w:t>55.</w:t>
              </w:r>
              <w:r w:rsidRPr="00A72913">
                <w:rPr>
                  <w:lang w:val="en-GB"/>
                </w:rPr>
                <w:tab/>
              </w:r>
              <w:bookmarkStart w:id="140" w:name="_CTVL001597e9cd7c0da4742ba2da43204beef03"/>
              <w:r w:rsidRPr="00A72913">
                <w:rPr>
                  <w:lang w:val="en-GB"/>
                </w:rPr>
                <w:t>Rosner R, Rimane E, Frick U, et al. Effect of developmentally adapted cognitive processing therapy for youth with symptoms of posttraumatic stress disorder after childhood sexual and physical abuse: A randomized clinical trial.</w:t>
              </w:r>
              <w:bookmarkEnd w:id="140"/>
              <w:r w:rsidRPr="00A72913">
                <w:rPr>
                  <w:lang w:val="en-GB"/>
                </w:rPr>
                <w:t xml:space="preserve"> </w:t>
              </w:r>
              <w:r w:rsidRPr="00A72913">
                <w:rPr>
                  <w:i/>
                  <w:lang w:val="en-GB"/>
                </w:rPr>
                <w:t>JAMA Psychiatry</w:t>
              </w:r>
              <w:r w:rsidRPr="00A72913">
                <w:rPr>
                  <w:lang w:val="en-GB"/>
                </w:rPr>
                <w:t>. 2019;76(5):484-491.</w:t>
              </w:r>
            </w:p>
            <w:p w14:paraId="1C0F34E2" w14:textId="77777777" w:rsidR="00F44F29" w:rsidRPr="00A72913" w:rsidRDefault="00F44F29" w:rsidP="00F44F29">
              <w:pPr>
                <w:pStyle w:val="CitaviBibliographyEntry"/>
                <w:ind w:hanging="720"/>
                <w:rPr>
                  <w:lang w:val="en-GB"/>
                </w:rPr>
              </w:pPr>
              <w:r w:rsidRPr="00A72913">
                <w:rPr>
                  <w:lang w:val="en-GB"/>
                </w:rPr>
                <w:t>56.</w:t>
              </w:r>
              <w:r w:rsidRPr="00A72913">
                <w:rPr>
                  <w:lang w:val="en-GB"/>
                </w:rPr>
                <w:tab/>
              </w:r>
              <w:bookmarkStart w:id="141" w:name="_CTVL0016ea5e02e8f6947f39724e1bbd3cbf9b2"/>
              <w:r w:rsidRPr="00A72913">
                <w:rPr>
                  <w:lang w:val="en-GB"/>
                </w:rPr>
                <w:t>Rossouw J, Yadin E, Alexander D, Seedat S. Long-term follow-up of a randomised controlled trial of prolonged exposure therapy and supportive counselling for post-traumatic stress disorder in adolescents: A task-shifted intervention.</w:t>
              </w:r>
              <w:bookmarkEnd w:id="141"/>
              <w:r w:rsidRPr="00A72913">
                <w:rPr>
                  <w:lang w:val="en-GB"/>
                </w:rPr>
                <w:t xml:space="preserve"> </w:t>
              </w:r>
              <w:r w:rsidRPr="00A72913">
                <w:rPr>
                  <w:i/>
                  <w:lang w:val="en-GB"/>
                </w:rPr>
                <w:t>Sch Psychol Q</w:t>
              </w:r>
              <w:r w:rsidRPr="00A72913">
                <w:rPr>
                  <w:lang w:val="en-GB"/>
                </w:rPr>
                <w:t>. 2022;52(6):1022-1030.</w:t>
              </w:r>
            </w:p>
            <w:p w14:paraId="0E6C8025" w14:textId="77777777" w:rsidR="00F44F29" w:rsidRPr="00A72913" w:rsidRDefault="00F44F29" w:rsidP="00F44F29">
              <w:pPr>
                <w:pStyle w:val="CitaviBibliographyEntry"/>
                <w:ind w:hanging="720"/>
                <w:rPr>
                  <w:lang w:val="en-GB"/>
                </w:rPr>
              </w:pPr>
              <w:r w:rsidRPr="00A72913">
                <w:rPr>
                  <w:lang w:val="en-GB"/>
                </w:rPr>
                <w:t>57.</w:t>
              </w:r>
              <w:r w:rsidRPr="00A72913">
                <w:rPr>
                  <w:lang w:val="en-GB"/>
                </w:rPr>
                <w:tab/>
              </w:r>
              <w:bookmarkStart w:id="142" w:name="_CTVL001df00f1d369a149c08583a66ad4b3d0b1"/>
              <w:r w:rsidRPr="00A72913">
                <w:rPr>
                  <w:lang w:val="en-GB"/>
                </w:rPr>
                <w:t>Ruf M, Schauer M, Neuner F, Catani C, Schauer E, Elbert T. Narrative exposure therapy for 7‐to 16‐year‐olds: A randomized controlled trial with traumatized refugee children.</w:t>
              </w:r>
              <w:bookmarkEnd w:id="142"/>
              <w:r w:rsidRPr="00A72913">
                <w:rPr>
                  <w:lang w:val="en-GB"/>
                </w:rPr>
                <w:t xml:space="preserve"> </w:t>
              </w:r>
              <w:r w:rsidRPr="00A72913">
                <w:rPr>
                  <w:i/>
                  <w:lang w:val="en-GB"/>
                </w:rPr>
                <w:t>J Trauma Stress</w:t>
              </w:r>
              <w:r w:rsidRPr="00A72913">
                <w:rPr>
                  <w:lang w:val="en-GB"/>
                </w:rPr>
                <w:t>. 2010;23(4):437-445.</w:t>
              </w:r>
            </w:p>
            <w:p w14:paraId="737CCE33" w14:textId="77777777" w:rsidR="00F44F29" w:rsidRPr="00A72913" w:rsidRDefault="00F44F29" w:rsidP="00F44F29">
              <w:pPr>
                <w:pStyle w:val="CitaviBibliographyEntry"/>
                <w:ind w:hanging="720"/>
                <w:rPr>
                  <w:lang w:val="en-GB"/>
                </w:rPr>
              </w:pPr>
              <w:r w:rsidRPr="00A72913">
                <w:rPr>
                  <w:lang w:val="en-GB"/>
                </w:rPr>
                <w:t>58.</w:t>
              </w:r>
              <w:r w:rsidRPr="00A72913">
                <w:rPr>
                  <w:lang w:val="en-GB"/>
                </w:rPr>
                <w:tab/>
              </w:r>
              <w:bookmarkStart w:id="143" w:name="_CTVL0011e69c3633a814143899869780cffe42e"/>
              <w:r w:rsidRPr="00A72913">
                <w:rPr>
                  <w:lang w:val="en-GB"/>
                </w:rPr>
                <w:t>Santiago CD, Raviv T, Ros AM, et al. Implementing the Bounce Back trauma intervention in urban elementary schools: A real-world replication trial.</w:t>
              </w:r>
              <w:bookmarkEnd w:id="143"/>
              <w:r w:rsidRPr="00A72913">
                <w:rPr>
                  <w:lang w:val="en-GB"/>
                </w:rPr>
                <w:t xml:space="preserve"> </w:t>
              </w:r>
              <w:r w:rsidRPr="00A72913">
                <w:rPr>
                  <w:i/>
                  <w:lang w:val="en-GB"/>
                </w:rPr>
                <w:t>Sch Psychol Q</w:t>
              </w:r>
              <w:r w:rsidRPr="00A72913">
                <w:rPr>
                  <w:lang w:val="en-GB"/>
                </w:rPr>
                <w:t>. 2018;33(1):1-9.</w:t>
              </w:r>
            </w:p>
            <w:p w14:paraId="15FF74AA" w14:textId="77777777" w:rsidR="00F44F29" w:rsidRPr="00A72913" w:rsidRDefault="00F44F29" w:rsidP="00F44F29">
              <w:pPr>
                <w:pStyle w:val="CitaviBibliographyEntry"/>
                <w:ind w:hanging="720"/>
                <w:rPr>
                  <w:lang w:val="en-GB"/>
                </w:rPr>
              </w:pPr>
              <w:r w:rsidRPr="00A72913">
                <w:rPr>
                  <w:lang w:val="en-GB"/>
                </w:rPr>
                <w:t>59.</w:t>
              </w:r>
              <w:r w:rsidRPr="00A72913">
                <w:rPr>
                  <w:lang w:val="en-GB"/>
                </w:rPr>
                <w:tab/>
              </w:r>
              <w:bookmarkStart w:id="144" w:name="_CTVL001d8955d29ff034dec8c5bd3ee0a728c4c"/>
              <w:r w:rsidRPr="00A72913">
                <w:rPr>
                  <w:lang w:val="en-GB"/>
                </w:rPr>
                <w:t>Schauer E.</w:t>
              </w:r>
              <w:bookmarkEnd w:id="144"/>
              <w:r w:rsidRPr="00A72913">
                <w:rPr>
                  <w:lang w:val="en-GB"/>
                </w:rPr>
                <w:t xml:space="preserve"> </w:t>
              </w:r>
              <w:r w:rsidRPr="00A72913">
                <w:rPr>
                  <w:i/>
                  <w:lang w:val="en-GB"/>
                </w:rPr>
                <w:t>Trauma treatment for children in war: Build-up of an evidence-based large-scale mental health intervention in north-eastern Sri Lanka</w:t>
              </w:r>
              <w:r w:rsidRPr="00A72913">
                <w:rPr>
                  <w:lang w:val="en-GB"/>
                </w:rPr>
                <w:t>. [Doctoral dissertation]; 2008.</w:t>
              </w:r>
            </w:p>
            <w:p w14:paraId="042B543C" w14:textId="77777777" w:rsidR="00F44F29" w:rsidRPr="00A72913" w:rsidRDefault="00F44F29" w:rsidP="00F44F29">
              <w:pPr>
                <w:pStyle w:val="CitaviBibliographyEntry"/>
                <w:ind w:hanging="720"/>
                <w:rPr>
                  <w:lang w:val="en-GB"/>
                </w:rPr>
              </w:pPr>
              <w:r w:rsidRPr="00A72913">
                <w:rPr>
                  <w:lang w:val="en-GB"/>
                </w:rPr>
                <w:t>60.</w:t>
              </w:r>
              <w:r w:rsidRPr="00A72913">
                <w:rPr>
                  <w:lang w:val="en-GB"/>
                </w:rPr>
                <w:tab/>
              </w:r>
              <w:bookmarkStart w:id="145" w:name="_CTVL0014ab26c9557a04d65bf6a6395bf70a6fa"/>
              <w:r w:rsidRPr="00A72913">
                <w:rPr>
                  <w:lang w:val="en-GB"/>
                </w:rPr>
                <w:t>Scheeringa MS, Weems CF, Cohen JA, Amaya‐Jackson L, Guthrie D. Trauma‐focused cognitive‐behavioral therapy for posttraumatic stress disorder in three‐through six year‐old children: A randomized clinical trial.</w:t>
              </w:r>
              <w:bookmarkEnd w:id="145"/>
              <w:r w:rsidRPr="00A72913">
                <w:rPr>
                  <w:lang w:val="en-GB"/>
                </w:rPr>
                <w:t xml:space="preserve"> </w:t>
              </w:r>
              <w:r w:rsidRPr="00A72913">
                <w:rPr>
                  <w:i/>
                  <w:lang w:val="en-GB"/>
                </w:rPr>
                <w:t>J Child Psychol Psychiatry</w:t>
              </w:r>
              <w:r w:rsidRPr="00A72913">
                <w:rPr>
                  <w:lang w:val="en-GB"/>
                </w:rPr>
                <w:t>. 2011;52(8):853-860.</w:t>
              </w:r>
            </w:p>
            <w:p w14:paraId="0D4B374D" w14:textId="77777777" w:rsidR="00F44F29" w:rsidRPr="00A72913" w:rsidRDefault="00F44F29" w:rsidP="00F44F29">
              <w:pPr>
                <w:pStyle w:val="CitaviBibliographyEntry"/>
                <w:ind w:hanging="720"/>
                <w:rPr>
                  <w:lang w:val="en-GB"/>
                </w:rPr>
              </w:pPr>
              <w:r w:rsidRPr="00A72913">
                <w:rPr>
                  <w:lang w:val="en-GB"/>
                </w:rPr>
                <w:t>61.</w:t>
              </w:r>
              <w:r w:rsidRPr="00A72913">
                <w:rPr>
                  <w:lang w:val="en-GB"/>
                </w:rPr>
                <w:tab/>
              </w:r>
              <w:bookmarkStart w:id="146" w:name="_CTVL001d293496adc314e2f9b1949c003b2ad86"/>
              <w:r w:rsidRPr="00A72913">
                <w:rPr>
                  <w:lang w:val="en-GB"/>
                </w:rPr>
                <w:t>Schottelkorb AA, Doumas DM, Garcia R. Treatment for childhood refugee trauma: A randomized, controlled trial.</w:t>
              </w:r>
              <w:bookmarkEnd w:id="146"/>
              <w:r w:rsidRPr="00A72913">
                <w:rPr>
                  <w:lang w:val="en-GB"/>
                </w:rPr>
                <w:t xml:space="preserve"> </w:t>
              </w:r>
              <w:r w:rsidRPr="00A72913">
                <w:rPr>
                  <w:i/>
                  <w:lang w:val="en-GB"/>
                </w:rPr>
                <w:t>Int J Play Ther</w:t>
              </w:r>
              <w:r w:rsidRPr="00A72913">
                <w:rPr>
                  <w:lang w:val="en-GB"/>
                </w:rPr>
                <w:t>. 2012;21(2):57-73.</w:t>
              </w:r>
            </w:p>
            <w:p w14:paraId="19952C9D" w14:textId="77777777" w:rsidR="00F44F29" w:rsidRPr="00A72913" w:rsidRDefault="00F44F29" w:rsidP="00F44F29">
              <w:pPr>
                <w:pStyle w:val="CitaviBibliographyEntry"/>
                <w:ind w:hanging="720"/>
                <w:rPr>
                  <w:lang w:val="en-GB"/>
                </w:rPr>
              </w:pPr>
              <w:r w:rsidRPr="00A72913">
                <w:rPr>
                  <w:lang w:val="en-GB"/>
                </w:rPr>
                <w:lastRenderedPageBreak/>
                <w:t>62.</w:t>
              </w:r>
              <w:r w:rsidRPr="00A72913">
                <w:rPr>
                  <w:lang w:val="en-GB"/>
                </w:rPr>
                <w:tab/>
              </w:r>
              <w:bookmarkStart w:id="147" w:name="_CTVL0011ad3b65ffc3e41d38142e20ca6dd5ced"/>
              <w:r w:rsidRPr="00A72913">
                <w:rPr>
                  <w:lang w:val="en-GB"/>
                </w:rPr>
                <w:t>Shechtman Z, Mor M. Groups for children and adolescents with trauma-related symptoms: Outcomes and processes.</w:t>
              </w:r>
              <w:bookmarkEnd w:id="147"/>
              <w:r w:rsidRPr="00A72913">
                <w:rPr>
                  <w:lang w:val="en-GB"/>
                </w:rPr>
                <w:t xml:space="preserve"> </w:t>
              </w:r>
              <w:r w:rsidRPr="00A72913">
                <w:rPr>
                  <w:i/>
                  <w:lang w:val="en-GB"/>
                </w:rPr>
                <w:t>Int J Group Psychother</w:t>
              </w:r>
              <w:r w:rsidRPr="00A72913">
                <w:rPr>
                  <w:lang w:val="en-GB"/>
                </w:rPr>
                <w:t>. 2010;60(2):221-244.</w:t>
              </w:r>
            </w:p>
            <w:p w14:paraId="0ADD39E3" w14:textId="77777777" w:rsidR="00F44F29" w:rsidRPr="00A72913" w:rsidRDefault="00F44F29" w:rsidP="00F44F29">
              <w:pPr>
                <w:pStyle w:val="CitaviBibliographyEntry"/>
                <w:ind w:hanging="720"/>
                <w:rPr>
                  <w:lang w:val="en-GB"/>
                </w:rPr>
              </w:pPr>
              <w:r w:rsidRPr="00A72913">
                <w:rPr>
                  <w:lang w:val="en-GB"/>
                </w:rPr>
                <w:t>63.</w:t>
              </w:r>
              <w:r w:rsidRPr="00A72913">
                <w:rPr>
                  <w:lang w:val="en-GB"/>
                </w:rPr>
                <w:tab/>
              </w:r>
              <w:bookmarkStart w:id="148" w:name="_CTVL00171a140b0438e4b0195bb8afd0e0dc0de"/>
              <w:r w:rsidRPr="00A72913">
                <w:rPr>
                  <w:lang w:val="en-GB"/>
                </w:rPr>
                <w:t>Shein‐Szydlo J, Sukhodolsky DG, Kon DS, Tejeda MM, Ramirez E, Ruchkin V. A randomized controlled study of cognitive–behavioral therapy for posttraumatic stress in street children in Mexico City.</w:t>
              </w:r>
              <w:bookmarkEnd w:id="148"/>
              <w:r w:rsidRPr="00A72913">
                <w:rPr>
                  <w:lang w:val="en-GB"/>
                </w:rPr>
                <w:t xml:space="preserve"> </w:t>
              </w:r>
              <w:r w:rsidRPr="00A72913">
                <w:rPr>
                  <w:i/>
                  <w:lang w:val="en-GB"/>
                </w:rPr>
                <w:t>J Trauma Stress</w:t>
              </w:r>
              <w:r w:rsidRPr="00A72913">
                <w:rPr>
                  <w:lang w:val="en-GB"/>
                </w:rPr>
                <w:t>. 2016;29(5):406-414.</w:t>
              </w:r>
            </w:p>
            <w:p w14:paraId="64026B71" w14:textId="77777777" w:rsidR="00F44F29" w:rsidRPr="00A72913" w:rsidRDefault="00F44F29" w:rsidP="00F44F29">
              <w:pPr>
                <w:pStyle w:val="CitaviBibliographyEntry"/>
                <w:ind w:hanging="720"/>
                <w:rPr>
                  <w:lang w:val="en-GB"/>
                </w:rPr>
              </w:pPr>
              <w:r w:rsidRPr="00A72913">
                <w:rPr>
                  <w:lang w:val="en-GB"/>
                </w:rPr>
                <w:t>64.</w:t>
              </w:r>
              <w:r w:rsidRPr="00A72913">
                <w:rPr>
                  <w:lang w:val="en-GB"/>
                </w:rPr>
                <w:tab/>
              </w:r>
              <w:bookmarkStart w:id="149" w:name="_CTVL001b0b02967598448a6982128e508a14217"/>
              <w:r w:rsidRPr="00A72913">
                <w:rPr>
                  <w:lang w:val="en-GB"/>
                </w:rPr>
                <w:t>Sloan DM, Marx BP, Greenberg EM. A test of written emotional disclosure as an intervention for posttraumatic stress disorder.</w:t>
              </w:r>
              <w:bookmarkEnd w:id="149"/>
              <w:r w:rsidRPr="00A72913">
                <w:rPr>
                  <w:lang w:val="en-GB"/>
                </w:rPr>
                <w:t xml:space="preserve"> </w:t>
              </w:r>
              <w:r w:rsidRPr="00A72913">
                <w:rPr>
                  <w:i/>
                  <w:lang w:val="en-GB"/>
                </w:rPr>
                <w:t>Behav Res Ther</w:t>
              </w:r>
              <w:r w:rsidRPr="00A72913">
                <w:rPr>
                  <w:lang w:val="en-GB"/>
                </w:rPr>
                <w:t>. 2011;49(4):299-304.</w:t>
              </w:r>
            </w:p>
            <w:p w14:paraId="4BE0ADCF" w14:textId="77777777" w:rsidR="00F44F29" w:rsidRPr="00A72913" w:rsidRDefault="00F44F29" w:rsidP="00F44F29">
              <w:pPr>
                <w:pStyle w:val="CitaviBibliographyEntry"/>
                <w:ind w:hanging="720"/>
                <w:rPr>
                  <w:lang w:val="en-GB"/>
                </w:rPr>
              </w:pPr>
              <w:r w:rsidRPr="00A72913">
                <w:rPr>
                  <w:lang w:val="en-GB"/>
                </w:rPr>
                <w:t>65.</w:t>
              </w:r>
              <w:r w:rsidRPr="00A72913">
                <w:rPr>
                  <w:lang w:val="en-GB"/>
                </w:rPr>
                <w:tab/>
              </w:r>
              <w:bookmarkStart w:id="150" w:name="_CTVL001ab19aa6c0d7840cfa90e04b1e4194b3e"/>
              <w:r w:rsidRPr="00A72913">
                <w:rPr>
                  <w:lang w:val="en-GB"/>
                </w:rPr>
                <w:t>Smith P, Yule W, Perrin S, Tranah T, Dalgleish TI, Clark DM. Cognitive-behavioral therapy for PTSD in children and adolescents: A preliminary randomized controlled trial.</w:t>
              </w:r>
              <w:bookmarkEnd w:id="150"/>
              <w:r w:rsidRPr="00A72913">
                <w:rPr>
                  <w:lang w:val="en-GB"/>
                </w:rPr>
                <w:t xml:space="preserve"> </w:t>
              </w:r>
              <w:r w:rsidRPr="00A72913">
                <w:rPr>
                  <w:i/>
                  <w:lang w:val="en-GB"/>
                </w:rPr>
                <w:t>J Am Acad Child Adolesc Psychiatry</w:t>
              </w:r>
              <w:r w:rsidRPr="00A72913">
                <w:rPr>
                  <w:lang w:val="en-GB"/>
                </w:rPr>
                <w:t>. 2007;46(8):1051-1061.</w:t>
              </w:r>
            </w:p>
            <w:p w14:paraId="0578BD4A" w14:textId="77777777" w:rsidR="00F44F29" w:rsidRPr="00A72913" w:rsidRDefault="00F44F29" w:rsidP="00F44F29">
              <w:pPr>
                <w:pStyle w:val="CitaviBibliographyEntry"/>
                <w:ind w:hanging="720"/>
                <w:rPr>
                  <w:lang w:val="en-GB"/>
                </w:rPr>
              </w:pPr>
              <w:r w:rsidRPr="00A72913">
                <w:rPr>
                  <w:lang w:val="en-GB"/>
                </w:rPr>
                <w:t>66.</w:t>
              </w:r>
              <w:r w:rsidRPr="00A72913">
                <w:rPr>
                  <w:lang w:val="en-GB"/>
                </w:rPr>
                <w:tab/>
              </w:r>
              <w:bookmarkStart w:id="151" w:name="_CTVL00157fe8b0309a94ff7baabfcc96c0fb065"/>
              <w:r w:rsidRPr="00A72913">
                <w:rPr>
                  <w:lang w:val="en-GB"/>
                </w:rPr>
                <w:t>Stein BD, Jaycox LH, Kataoka SH, et al. A mental health intervention for schoolchildren exposed to violence: A randomized controlled trial.</w:t>
              </w:r>
              <w:bookmarkEnd w:id="151"/>
              <w:r w:rsidRPr="00A72913">
                <w:rPr>
                  <w:lang w:val="en-GB"/>
                </w:rPr>
                <w:t xml:space="preserve"> </w:t>
              </w:r>
              <w:r w:rsidRPr="00A72913">
                <w:rPr>
                  <w:i/>
                  <w:lang w:val="en-GB"/>
                </w:rPr>
                <w:t>JAMA</w:t>
              </w:r>
              <w:r w:rsidRPr="00A72913">
                <w:rPr>
                  <w:lang w:val="en-GB"/>
                </w:rPr>
                <w:t>. 2003;290(5):603-611.</w:t>
              </w:r>
            </w:p>
            <w:p w14:paraId="461DFF30" w14:textId="72C588A9" w:rsidR="00F44F29" w:rsidRDefault="00F44F29" w:rsidP="00F44F29">
              <w:pPr>
                <w:pStyle w:val="CitaviBibliographyEntry"/>
                <w:ind w:hanging="720"/>
              </w:pPr>
              <w:r w:rsidRPr="00A72913">
                <w:rPr>
                  <w:lang w:val="en-GB"/>
                </w:rPr>
                <w:t>67.</w:t>
              </w:r>
              <w:r w:rsidRPr="00A72913">
                <w:rPr>
                  <w:lang w:val="en-GB"/>
                </w:rPr>
                <w:tab/>
              </w:r>
              <w:bookmarkStart w:id="152" w:name="_CTVL001eb34a4796f2f47fb9d4aa3d12055dd64"/>
              <w:r w:rsidRPr="00A72913">
                <w:rPr>
                  <w:lang w:val="en-GB"/>
                </w:rPr>
                <w:t>Trowell J, Kolvin I, Weeramanthri T, et al. Psychotherapy for sexually abused girls: Psychopathological outcome findings and patterns of change.</w:t>
              </w:r>
              <w:bookmarkEnd w:id="152"/>
              <w:r w:rsidRPr="00A72913">
                <w:rPr>
                  <w:lang w:val="en-GB"/>
                </w:rPr>
                <w:t xml:space="preserve"> </w:t>
              </w:r>
              <w:r w:rsidRPr="00A72913">
                <w:rPr>
                  <w:i/>
                </w:rPr>
                <w:t>Br J Psychiatry</w:t>
              </w:r>
              <w:r w:rsidRPr="00A72913">
                <w:t>. 2002;180(3):234-247.</w:t>
              </w:r>
              <w:r w:rsidRPr="006520C3">
                <w:fldChar w:fldCharType="end"/>
              </w:r>
            </w:p>
          </w:sdtContent>
        </w:sdt>
      </w:sdtContent>
    </w:sdt>
    <w:p w14:paraId="37D4AD82" w14:textId="18EF52FD" w:rsidR="00161C02" w:rsidRPr="00C2539C" w:rsidRDefault="00161C02" w:rsidP="00F44F29">
      <w:pPr>
        <w:pStyle w:val="CitaviBibliographyEntry"/>
        <w:ind w:left="720" w:firstLine="0"/>
        <w:rPr>
          <w:lang w:val="en-GB"/>
        </w:rPr>
      </w:pPr>
    </w:p>
    <w:p w14:paraId="4042C307" w14:textId="77777777" w:rsidR="00C2539C" w:rsidRDefault="00C2539C" w:rsidP="00C2539C">
      <w:pPr>
        <w:pStyle w:val="CitaviBibliographyEntry"/>
        <w:rPr>
          <w:lang w:val="en-GB"/>
        </w:rPr>
        <w:sectPr w:rsidR="00C2539C" w:rsidSect="00161C02">
          <w:pgSz w:w="11900" w:h="16840" w:code="9"/>
          <w:pgMar w:top="1418" w:right="1134" w:bottom="1418" w:left="1418" w:header="709" w:footer="709" w:gutter="0"/>
          <w:cols w:space="708"/>
          <w:docGrid w:linePitch="326"/>
        </w:sectPr>
      </w:pPr>
    </w:p>
    <w:p w14:paraId="7E3D7D5D" w14:textId="77777777" w:rsidR="00A42269" w:rsidRDefault="00A42269" w:rsidP="007A2407">
      <w:pPr>
        <w:pStyle w:val="CitaviBibliographyEntry"/>
        <w:rPr>
          <w:b/>
          <w:lang w:val="en-GB"/>
        </w:rPr>
      </w:pPr>
      <w:bookmarkStart w:id="153" w:name="Appendix_H"/>
      <w:bookmarkStart w:id="154" w:name="H"/>
      <w:r>
        <w:rPr>
          <w:b/>
          <w:lang w:val="en-GB"/>
        </w:rPr>
        <w:lastRenderedPageBreak/>
        <w:t>Appendix H: Trial and sample characteristics across comparison dyads</w:t>
      </w:r>
      <w:bookmarkEnd w:id="153"/>
    </w:p>
    <w:p w14:paraId="380BCA6B" w14:textId="77777777" w:rsidR="007A2407" w:rsidRDefault="007A2407" w:rsidP="007A2407">
      <w:pPr>
        <w:pStyle w:val="CitaviBibliographyEntry"/>
        <w:rPr>
          <w:b/>
          <w:lang w:val="en-GB"/>
        </w:rPr>
      </w:pPr>
    </w:p>
    <w:tbl>
      <w:tblPr>
        <w:tblStyle w:val="Tabellenraster"/>
        <w:tblpPr w:leftFromText="180" w:rightFromText="180" w:vertAnchor="text" w:horzAnchor="page" w:tblpX="1111" w:tblpY="-59"/>
        <w:tblW w:w="13525" w:type="dxa"/>
        <w:tblLayout w:type="fixed"/>
        <w:tblLook w:val="04A0" w:firstRow="1" w:lastRow="0" w:firstColumn="1" w:lastColumn="0" w:noHBand="0" w:noVBand="1"/>
      </w:tblPr>
      <w:tblGrid>
        <w:gridCol w:w="1789"/>
        <w:gridCol w:w="742"/>
        <w:gridCol w:w="743"/>
        <w:gridCol w:w="778"/>
        <w:gridCol w:w="901"/>
        <w:gridCol w:w="506"/>
        <w:gridCol w:w="754"/>
        <w:gridCol w:w="611"/>
        <w:gridCol w:w="761"/>
        <w:gridCol w:w="593"/>
        <w:gridCol w:w="773"/>
        <w:gridCol w:w="503"/>
        <w:gridCol w:w="862"/>
        <w:gridCol w:w="937"/>
        <w:gridCol w:w="905"/>
        <w:gridCol w:w="543"/>
        <w:gridCol w:w="812"/>
        <w:gridCol w:w="12"/>
      </w:tblGrid>
      <w:tr w:rsidR="007A2407" w:rsidRPr="00762AA4" w14:paraId="3FF9D3C3" w14:textId="77777777" w:rsidTr="002053BF">
        <w:trPr>
          <w:trHeight w:val="390"/>
        </w:trPr>
        <w:tc>
          <w:tcPr>
            <w:tcW w:w="1791" w:type="dxa"/>
            <w:tcBorders>
              <w:top w:val="single" w:sz="4" w:space="0" w:color="auto"/>
              <w:left w:val="nil"/>
              <w:bottom w:val="single" w:sz="4" w:space="0" w:color="auto"/>
              <w:right w:val="nil"/>
            </w:tcBorders>
          </w:tcPr>
          <w:p w14:paraId="1BA2BD57" w14:textId="77777777" w:rsidR="007A2407" w:rsidRPr="00762AA4" w:rsidRDefault="007A2407" w:rsidP="002053BF">
            <w:pPr>
              <w:spacing w:line="480" w:lineRule="auto"/>
              <w:jc w:val="both"/>
              <w:rPr>
                <w:rFonts w:eastAsia="Times New Roman"/>
                <w:color w:val="000000" w:themeColor="text1"/>
                <w:sz w:val="16"/>
                <w:szCs w:val="15"/>
                <w:shd w:val="clear" w:color="auto" w:fill="FFFFFF"/>
              </w:rPr>
            </w:pPr>
          </w:p>
        </w:tc>
        <w:tc>
          <w:tcPr>
            <w:tcW w:w="1487" w:type="dxa"/>
            <w:gridSpan w:val="2"/>
            <w:tcBorders>
              <w:top w:val="single" w:sz="4" w:space="0" w:color="auto"/>
              <w:left w:val="nil"/>
              <w:bottom w:val="single" w:sz="4" w:space="0" w:color="auto"/>
              <w:right w:val="nil"/>
            </w:tcBorders>
            <w:hideMark/>
          </w:tcPr>
          <w:p w14:paraId="4D466196"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Sample mean age</w:t>
            </w:r>
          </w:p>
        </w:tc>
        <w:tc>
          <w:tcPr>
            <w:tcW w:w="1680" w:type="dxa"/>
            <w:gridSpan w:val="2"/>
            <w:tcBorders>
              <w:top w:val="single" w:sz="4" w:space="0" w:color="auto"/>
              <w:left w:val="nil"/>
              <w:bottom w:val="single" w:sz="4" w:space="0" w:color="auto"/>
              <w:right w:val="nil"/>
            </w:tcBorders>
            <w:hideMark/>
          </w:tcPr>
          <w:p w14:paraId="201A8D10"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 of participants identifying as female</w:t>
            </w:r>
          </w:p>
        </w:tc>
        <w:tc>
          <w:tcPr>
            <w:tcW w:w="1260" w:type="dxa"/>
            <w:gridSpan w:val="2"/>
            <w:tcBorders>
              <w:top w:val="single" w:sz="4" w:space="0" w:color="auto"/>
              <w:left w:val="nil"/>
              <w:bottom w:val="single" w:sz="4" w:space="0" w:color="auto"/>
              <w:right w:val="nil"/>
            </w:tcBorders>
          </w:tcPr>
          <w:p w14:paraId="35A262EC"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RCTs involving participants from  high-income countries</w:t>
            </w:r>
          </w:p>
        </w:tc>
        <w:tc>
          <w:tcPr>
            <w:tcW w:w="1372" w:type="dxa"/>
            <w:gridSpan w:val="2"/>
            <w:tcBorders>
              <w:top w:val="single" w:sz="4" w:space="0" w:color="auto"/>
              <w:left w:val="nil"/>
              <w:bottom w:val="single" w:sz="4" w:space="0" w:color="auto"/>
              <w:right w:val="nil"/>
            </w:tcBorders>
          </w:tcPr>
          <w:p w14:paraId="31B9D5D8"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High-quality trials</w:t>
            </w:r>
            <w:r w:rsidRPr="00762AA4">
              <w:rPr>
                <w:rFonts w:eastAsia="Times New Roman"/>
                <w:i/>
                <w:color w:val="000000" w:themeColor="text1"/>
                <w:sz w:val="16"/>
                <w:szCs w:val="15"/>
                <w:shd w:val="clear" w:color="auto" w:fill="FFFFFF"/>
                <w:vertAlign w:val="superscript"/>
                <w:lang w:val="nl-NL"/>
              </w:rPr>
              <w:t>a</w:t>
            </w:r>
          </w:p>
        </w:tc>
        <w:tc>
          <w:tcPr>
            <w:tcW w:w="1366" w:type="dxa"/>
            <w:gridSpan w:val="2"/>
            <w:tcBorders>
              <w:top w:val="single" w:sz="4" w:space="0" w:color="auto"/>
              <w:left w:val="nil"/>
              <w:bottom w:val="single" w:sz="4" w:space="0" w:color="auto"/>
              <w:right w:val="nil"/>
            </w:tcBorders>
          </w:tcPr>
          <w:p w14:paraId="414D9EB4"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PTSD outcome assessment with  interview-based measure</w:t>
            </w:r>
          </w:p>
        </w:tc>
        <w:tc>
          <w:tcPr>
            <w:tcW w:w="1365" w:type="dxa"/>
            <w:gridSpan w:val="2"/>
            <w:tcBorders>
              <w:top w:val="single" w:sz="4" w:space="0" w:color="auto"/>
              <w:left w:val="nil"/>
              <w:bottom w:val="single" w:sz="4" w:space="0" w:color="auto"/>
              <w:right w:val="nil"/>
            </w:tcBorders>
          </w:tcPr>
          <w:p w14:paraId="59CE340F"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Trials with individual delivery of intervention</w:t>
            </w:r>
            <w:r w:rsidRPr="00762AA4">
              <w:rPr>
                <w:rFonts w:eastAsia="Times New Roman"/>
                <w:i/>
                <w:color w:val="000000" w:themeColor="text1"/>
                <w:sz w:val="16"/>
                <w:szCs w:val="15"/>
                <w:shd w:val="clear" w:color="auto" w:fill="FFFFFF"/>
                <w:vertAlign w:val="superscript"/>
                <w:lang w:val="nl-NL"/>
              </w:rPr>
              <w:t>b</w:t>
            </w:r>
          </w:p>
        </w:tc>
        <w:tc>
          <w:tcPr>
            <w:tcW w:w="1842" w:type="dxa"/>
            <w:gridSpan w:val="2"/>
            <w:tcBorders>
              <w:top w:val="single" w:sz="4" w:space="0" w:color="auto"/>
              <w:left w:val="nil"/>
              <w:bottom w:val="single" w:sz="4" w:space="0" w:color="auto"/>
              <w:right w:val="nil"/>
            </w:tcBorders>
          </w:tcPr>
          <w:p w14:paraId="56B00707"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Treatment length in minutes</w:t>
            </w:r>
            <w:r w:rsidRPr="00762AA4">
              <w:rPr>
                <w:rFonts w:eastAsia="Times New Roman"/>
                <w:i/>
                <w:color w:val="000000" w:themeColor="text1"/>
                <w:sz w:val="16"/>
                <w:szCs w:val="15"/>
                <w:shd w:val="clear" w:color="auto" w:fill="FFFFFF"/>
                <w:vertAlign w:val="superscript"/>
                <w:lang w:val="nl-NL"/>
              </w:rPr>
              <w:t>c</w:t>
            </w:r>
          </w:p>
        </w:tc>
        <w:tc>
          <w:tcPr>
            <w:tcW w:w="1362" w:type="dxa"/>
            <w:gridSpan w:val="3"/>
            <w:tcBorders>
              <w:top w:val="single" w:sz="4" w:space="0" w:color="auto"/>
              <w:left w:val="nil"/>
              <w:bottom w:val="single" w:sz="4" w:space="0" w:color="auto"/>
              <w:right w:val="nil"/>
            </w:tcBorders>
          </w:tcPr>
          <w:p w14:paraId="3A0A80BE"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Parent / caregiver involvement in treatment = yes</w:t>
            </w:r>
          </w:p>
        </w:tc>
      </w:tr>
      <w:tr w:rsidR="007A2407" w:rsidRPr="00762AA4" w14:paraId="1C35F747" w14:textId="77777777" w:rsidTr="002053BF">
        <w:trPr>
          <w:gridAfter w:val="1"/>
          <w:wAfter w:w="12" w:type="dxa"/>
          <w:trHeight w:val="414"/>
        </w:trPr>
        <w:tc>
          <w:tcPr>
            <w:tcW w:w="1791" w:type="dxa"/>
            <w:tcBorders>
              <w:top w:val="single" w:sz="4" w:space="0" w:color="auto"/>
              <w:left w:val="nil"/>
              <w:bottom w:val="single" w:sz="4" w:space="0" w:color="auto"/>
              <w:right w:val="nil"/>
            </w:tcBorders>
            <w:hideMark/>
          </w:tcPr>
          <w:p w14:paraId="6E3DB867" w14:textId="77777777" w:rsidR="007A2407" w:rsidRPr="00762AA4" w:rsidRDefault="007A2407" w:rsidP="002053BF">
            <w:pPr>
              <w:spacing w:line="480" w:lineRule="auto"/>
              <w:jc w:val="both"/>
              <w:rPr>
                <w:rFonts w:eastAsia="Times New Roman"/>
                <w:i/>
                <w:color w:val="000000" w:themeColor="text1"/>
                <w:sz w:val="16"/>
                <w:szCs w:val="15"/>
                <w:shd w:val="clear" w:color="auto" w:fill="FFFFFF"/>
                <w:vertAlign w:val="superscript"/>
                <w:lang w:val="nl-NL"/>
              </w:rPr>
            </w:pPr>
            <w:r w:rsidRPr="00762AA4">
              <w:rPr>
                <w:rFonts w:eastAsia="Times New Roman"/>
                <w:i/>
                <w:color w:val="000000" w:themeColor="text1"/>
                <w:sz w:val="16"/>
                <w:szCs w:val="15"/>
                <w:shd w:val="clear" w:color="auto" w:fill="FFFFFF"/>
                <w:lang w:val="nl-NL"/>
              </w:rPr>
              <w:t>Comparison</w:t>
            </w:r>
          </w:p>
        </w:tc>
        <w:tc>
          <w:tcPr>
            <w:tcW w:w="743" w:type="dxa"/>
            <w:tcBorders>
              <w:top w:val="single" w:sz="4" w:space="0" w:color="auto"/>
              <w:left w:val="nil"/>
              <w:bottom w:val="single" w:sz="4" w:space="0" w:color="auto"/>
              <w:right w:val="nil"/>
            </w:tcBorders>
            <w:hideMark/>
          </w:tcPr>
          <w:p w14:paraId="50D83C15"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mean</w:t>
            </w:r>
          </w:p>
        </w:tc>
        <w:tc>
          <w:tcPr>
            <w:tcW w:w="744" w:type="dxa"/>
            <w:tcBorders>
              <w:top w:val="single" w:sz="4" w:space="0" w:color="auto"/>
              <w:left w:val="nil"/>
              <w:bottom w:val="single" w:sz="4" w:space="0" w:color="auto"/>
              <w:right w:val="nil"/>
            </w:tcBorders>
            <w:hideMark/>
          </w:tcPr>
          <w:p w14:paraId="1285C46E"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SD</w:t>
            </w:r>
          </w:p>
        </w:tc>
        <w:tc>
          <w:tcPr>
            <w:tcW w:w="779" w:type="dxa"/>
            <w:tcBorders>
              <w:top w:val="single" w:sz="4" w:space="0" w:color="auto"/>
              <w:left w:val="nil"/>
              <w:bottom w:val="single" w:sz="4" w:space="0" w:color="auto"/>
              <w:right w:val="nil"/>
            </w:tcBorders>
            <w:hideMark/>
          </w:tcPr>
          <w:p w14:paraId="30CD586C"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mean</w:t>
            </w:r>
          </w:p>
        </w:tc>
        <w:tc>
          <w:tcPr>
            <w:tcW w:w="900" w:type="dxa"/>
            <w:tcBorders>
              <w:top w:val="single" w:sz="4" w:space="0" w:color="auto"/>
              <w:left w:val="nil"/>
              <w:bottom w:val="single" w:sz="4" w:space="0" w:color="auto"/>
              <w:right w:val="nil"/>
            </w:tcBorders>
            <w:hideMark/>
          </w:tcPr>
          <w:p w14:paraId="50C6045F"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SD</w:t>
            </w:r>
          </w:p>
        </w:tc>
        <w:tc>
          <w:tcPr>
            <w:tcW w:w="506" w:type="dxa"/>
            <w:tcBorders>
              <w:top w:val="single" w:sz="4" w:space="0" w:color="auto"/>
              <w:left w:val="nil"/>
              <w:bottom w:val="single" w:sz="4" w:space="0" w:color="auto"/>
              <w:right w:val="nil"/>
            </w:tcBorders>
            <w:hideMark/>
          </w:tcPr>
          <w:p w14:paraId="57A281E2"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k</w:t>
            </w:r>
          </w:p>
        </w:tc>
        <w:tc>
          <w:tcPr>
            <w:tcW w:w="753" w:type="dxa"/>
            <w:tcBorders>
              <w:top w:val="single" w:sz="4" w:space="0" w:color="auto"/>
              <w:left w:val="nil"/>
              <w:bottom w:val="single" w:sz="4" w:space="0" w:color="auto"/>
              <w:right w:val="nil"/>
            </w:tcBorders>
            <w:hideMark/>
          </w:tcPr>
          <w:p w14:paraId="105D9EFC"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 of trials</w:t>
            </w:r>
          </w:p>
        </w:tc>
        <w:tc>
          <w:tcPr>
            <w:tcW w:w="611" w:type="dxa"/>
            <w:tcBorders>
              <w:top w:val="single" w:sz="4" w:space="0" w:color="auto"/>
              <w:left w:val="nil"/>
              <w:bottom w:val="single" w:sz="4" w:space="0" w:color="auto"/>
              <w:right w:val="nil"/>
            </w:tcBorders>
          </w:tcPr>
          <w:p w14:paraId="72A8E1E4"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k</w:t>
            </w:r>
          </w:p>
        </w:tc>
        <w:tc>
          <w:tcPr>
            <w:tcW w:w="760" w:type="dxa"/>
            <w:tcBorders>
              <w:top w:val="single" w:sz="4" w:space="0" w:color="auto"/>
              <w:left w:val="nil"/>
              <w:bottom w:val="single" w:sz="4" w:space="0" w:color="auto"/>
              <w:right w:val="nil"/>
            </w:tcBorders>
          </w:tcPr>
          <w:p w14:paraId="53EED872"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 of trials</w:t>
            </w:r>
          </w:p>
        </w:tc>
        <w:tc>
          <w:tcPr>
            <w:tcW w:w="593" w:type="dxa"/>
            <w:tcBorders>
              <w:top w:val="single" w:sz="4" w:space="0" w:color="auto"/>
              <w:left w:val="nil"/>
              <w:bottom w:val="single" w:sz="4" w:space="0" w:color="auto"/>
              <w:right w:val="nil"/>
            </w:tcBorders>
          </w:tcPr>
          <w:p w14:paraId="0CF2678E"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k</w:t>
            </w:r>
          </w:p>
        </w:tc>
        <w:tc>
          <w:tcPr>
            <w:tcW w:w="773" w:type="dxa"/>
            <w:tcBorders>
              <w:top w:val="single" w:sz="4" w:space="0" w:color="auto"/>
              <w:left w:val="nil"/>
              <w:bottom w:val="single" w:sz="4" w:space="0" w:color="auto"/>
              <w:right w:val="nil"/>
            </w:tcBorders>
          </w:tcPr>
          <w:p w14:paraId="4A7B79C4"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 of trials</w:t>
            </w:r>
          </w:p>
        </w:tc>
        <w:tc>
          <w:tcPr>
            <w:tcW w:w="503" w:type="dxa"/>
            <w:tcBorders>
              <w:top w:val="single" w:sz="4" w:space="0" w:color="auto"/>
              <w:left w:val="nil"/>
              <w:bottom w:val="single" w:sz="4" w:space="0" w:color="auto"/>
              <w:right w:val="nil"/>
            </w:tcBorders>
          </w:tcPr>
          <w:p w14:paraId="7DFB4378"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k</w:t>
            </w:r>
          </w:p>
        </w:tc>
        <w:tc>
          <w:tcPr>
            <w:tcW w:w="861" w:type="dxa"/>
            <w:tcBorders>
              <w:top w:val="single" w:sz="4" w:space="0" w:color="auto"/>
              <w:left w:val="nil"/>
              <w:bottom w:val="single" w:sz="4" w:space="0" w:color="auto"/>
              <w:right w:val="nil"/>
            </w:tcBorders>
          </w:tcPr>
          <w:p w14:paraId="2B5848AF"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 of trials</w:t>
            </w:r>
          </w:p>
        </w:tc>
        <w:tc>
          <w:tcPr>
            <w:tcW w:w="937" w:type="dxa"/>
            <w:tcBorders>
              <w:top w:val="single" w:sz="4" w:space="0" w:color="auto"/>
              <w:left w:val="nil"/>
              <w:bottom w:val="single" w:sz="4" w:space="0" w:color="auto"/>
              <w:right w:val="nil"/>
            </w:tcBorders>
          </w:tcPr>
          <w:p w14:paraId="74E91F3D"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mean</w:t>
            </w:r>
          </w:p>
        </w:tc>
        <w:tc>
          <w:tcPr>
            <w:tcW w:w="904" w:type="dxa"/>
            <w:tcBorders>
              <w:top w:val="single" w:sz="4" w:space="0" w:color="auto"/>
              <w:left w:val="nil"/>
              <w:bottom w:val="single" w:sz="4" w:space="0" w:color="auto"/>
              <w:right w:val="nil"/>
            </w:tcBorders>
          </w:tcPr>
          <w:p w14:paraId="2E6053CF"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SD</w:t>
            </w:r>
          </w:p>
        </w:tc>
        <w:tc>
          <w:tcPr>
            <w:tcW w:w="543" w:type="dxa"/>
            <w:tcBorders>
              <w:top w:val="single" w:sz="4" w:space="0" w:color="auto"/>
              <w:left w:val="nil"/>
              <w:bottom w:val="single" w:sz="4" w:space="0" w:color="auto"/>
              <w:right w:val="nil"/>
            </w:tcBorders>
          </w:tcPr>
          <w:p w14:paraId="407BEE5C"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k</w:t>
            </w:r>
          </w:p>
        </w:tc>
        <w:tc>
          <w:tcPr>
            <w:tcW w:w="812" w:type="dxa"/>
            <w:tcBorders>
              <w:top w:val="single" w:sz="4" w:space="0" w:color="auto"/>
              <w:left w:val="nil"/>
              <w:bottom w:val="single" w:sz="4" w:space="0" w:color="auto"/>
              <w:right w:val="nil"/>
            </w:tcBorders>
          </w:tcPr>
          <w:p w14:paraId="6D74282B" w14:textId="77777777" w:rsidR="007A2407" w:rsidRPr="00762AA4" w:rsidRDefault="007A2407" w:rsidP="002053BF">
            <w:pPr>
              <w:spacing w:line="480" w:lineRule="auto"/>
              <w:jc w:val="center"/>
              <w:rPr>
                <w:rFonts w:eastAsia="Times New Roman"/>
                <w:i/>
                <w:color w:val="000000" w:themeColor="text1"/>
                <w:sz w:val="16"/>
                <w:szCs w:val="15"/>
                <w:shd w:val="clear" w:color="auto" w:fill="FFFFFF"/>
                <w:lang w:val="nl-NL"/>
              </w:rPr>
            </w:pPr>
            <w:r w:rsidRPr="00762AA4">
              <w:rPr>
                <w:rFonts w:eastAsia="Times New Roman"/>
                <w:i/>
                <w:color w:val="000000" w:themeColor="text1"/>
                <w:sz w:val="16"/>
                <w:szCs w:val="15"/>
                <w:shd w:val="clear" w:color="auto" w:fill="FFFFFF"/>
                <w:lang w:val="nl-NL"/>
              </w:rPr>
              <w:t>% of trials</w:t>
            </w:r>
          </w:p>
        </w:tc>
      </w:tr>
      <w:tr w:rsidR="007A2407" w:rsidRPr="00762AA4" w14:paraId="5403E706" w14:textId="77777777" w:rsidTr="002053BF">
        <w:trPr>
          <w:gridAfter w:val="1"/>
          <w:wAfter w:w="12" w:type="dxa"/>
          <w:trHeight w:val="390"/>
        </w:trPr>
        <w:tc>
          <w:tcPr>
            <w:tcW w:w="1791" w:type="dxa"/>
            <w:tcBorders>
              <w:top w:val="single" w:sz="4" w:space="0" w:color="auto"/>
              <w:left w:val="nil"/>
              <w:bottom w:val="nil"/>
              <w:right w:val="nil"/>
            </w:tcBorders>
            <w:hideMark/>
          </w:tcPr>
          <w:p w14:paraId="5D5C29CB"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TF-CBT</w:t>
            </w:r>
            <w:r>
              <w:rPr>
                <w:rFonts w:eastAsia="Times New Roman"/>
                <w:color w:val="000000" w:themeColor="text1"/>
                <w:sz w:val="16"/>
                <w:szCs w:val="15"/>
                <w:shd w:val="clear" w:color="auto" w:fill="FFFFFF"/>
                <w:lang w:val="nl-NL"/>
              </w:rPr>
              <w:t>s</w:t>
            </w:r>
            <w:r w:rsidRPr="00762AA4">
              <w:rPr>
                <w:rFonts w:eastAsia="Times New Roman"/>
                <w:color w:val="000000" w:themeColor="text1"/>
                <w:sz w:val="16"/>
                <w:szCs w:val="15"/>
                <w:shd w:val="clear" w:color="auto" w:fill="FFFFFF"/>
                <w:lang w:val="nl-NL"/>
              </w:rPr>
              <w:t xml:space="preserve"> vs PCC</w:t>
            </w:r>
          </w:p>
        </w:tc>
        <w:tc>
          <w:tcPr>
            <w:tcW w:w="743" w:type="dxa"/>
            <w:tcBorders>
              <w:top w:val="single" w:sz="4" w:space="0" w:color="auto"/>
              <w:left w:val="nil"/>
              <w:bottom w:val="nil"/>
              <w:right w:val="nil"/>
            </w:tcBorders>
          </w:tcPr>
          <w:p w14:paraId="33BC4A22"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13.61</w:t>
            </w:r>
          </w:p>
        </w:tc>
        <w:tc>
          <w:tcPr>
            <w:tcW w:w="744" w:type="dxa"/>
            <w:tcBorders>
              <w:top w:val="single" w:sz="4" w:space="0" w:color="auto"/>
              <w:left w:val="nil"/>
              <w:bottom w:val="nil"/>
              <w:right w:val="nil"/>
            </w:tcBorders>
          </w:tcPr>
          <w:p w14:paraId="5974B7B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3.05</w:t>
            </w:r>
          </w:p>
        </w:tc>
        <w:tc>
          <w:tcPr>
            <w:tcW w:w="779" w:type="dxa"/>
            <w:tcBorders>
              <w:top w:val="single" w:sz="4" w:space="0" w:color="auto"/>
              <w:left w:val="nil"/>
              <w:bottom w:val="nil"/>
              <w:right w:val="nil"/>
            </w:tcBorders>
          </w:tcPr>
          <w:p w14:paraId="6DB8DE9D"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56.92</w:t>
            </w:r>
          </w:p>
        </w:tc>
        <w:tc>
          <w:tcPr>
            <w:tcW w:w="900" w:type="dxa"/>
            <w:tcBorders>
              <w:top w:val="single" w:sz="4" w:space="0" w:color="auto"/>
              <w:left w:val="nil"/>
              <w:bottom w:val="nil"/>
              <w:right w:val="nil"/>
            </w:tcBorders>
          </w:tcPr>
          <w:p w14:paraId="684125E4"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30.05</w:t>
            </w:r>
          </w:p>
        </w:tc>
        <w:tc>
          <w:tcPr>
            <w:tcW w:w="506" w:type="dxa"/>
            <w:tcBorders>
              <w:top w:val="single" w:sz="4" w:space="0" w:color="auto"/>
              <w:left w:val="nil"/>
              <w:bottom w:val="nil"/>
              <w:right w:val="nil"/>
            </w:tcBorders>
          </w:tcPr>
          <w:p w14:paraId="26579B9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w:t>
            </w:r>
          </w:p>
        </w:tc>
        <w:tc>
          <w:tcPr>
            <w:tcW w:w="753" w:type="dxa"/>
            <w:tcBorders>
              <w:top w:val="single" w:sz="4" w:space="0" w:color="auto"/>
              <w:left w:val="nil"/>
              <w:bottom w:val="nil"/>
              <w:right w:val="nil"/>
            </w:tcBorders>
          </w:tcPr>
          <w:p w14:paraId="09F8715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50</w:t>
            </w:r>
          </w:p>
        </w:tc>
        <w:tc>
          <w:tcPr>
            <w:tcW w:w="611" w:type="dxa"/>
            <w:tcBorders>
              <w:top w:val="single" w:sz="4" w:space="0" w:color="auto"/>
              <w:left w:val="nil"/>
              <w:bottom w:val="nil"/>
              <w:right w:val="nil"/>
            </w:tcBorders>
          </w:tcPr>
          <w:p w14:paraId="1B217BD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11</w:t>
            </w:r>
          </w:p>
        </w:tc>
        <w:tc>
          <w:tcPr>
            <w:tcW w:w="760" w:type="dxa"/>
            <w:tcBorders>
              <w:top w:val="single" w:sz="4" w:space="0" w:color="auto"/>
              <w:left w:val="nil"/>
              <w:bottom w:val="nil"/>
              <w:right w:val="nil"/>
            </w:tcBorders>
          </w:tcPr>
          <w:p w14:paraId="6E97A68A"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55</w:t>
            </w:r>
          </w:p>
        </w:tc>
        <w:tc>
          <w:tcPr>
            <w:tcW w:w="593" w:type="dxa"/>
            <w:tcBorders>
              <w:top w:val="single" w:sz="4" w:space="0" w:color="auto"/>
              <w:left w:val="nil"/>
              <w:bottom w:val="nil"/>
              <w:right w:val="nil"/>
            </w:tcBorders>
          </w:tcPr>
          <w:p w14:paraId="4ADCDD04"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w:t>
            </w:r>
          </w:p>
        </w:tc>
        <w:tc>
          <w:tcPr>
            <w:tcW w:w="773" w:type="dxa"/>
            <w:tcBorders>
              <w:top w:val="single" w:sz="4" w:space="0" w:color="auto"/>
              <w:left w:val="nil"/>
              <w:bottom w:val="nil"/>
              <w:right w:val="nil"/>
            </w:tcBorders>
          </w:tcPr>
          <w:p w14:paraId="1617B70D"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50</w:t>
            </w:r>
          </w:p>
        </w:tc>
        <w:tc>
          <w:tcPr>
            <w:tcW w:w="503" w:type="dxa"/>
            <w:tcBorders>
              <w:top w:val="single" w:sz="4" w:space="0" w:color="auto"/>
              <w:left w:val="nil"/>
              <w:bottom w:val="nil"/>
              <w:right w:val="nil"/>
            </w:tcBorders>
          </w:tcPr>
          <w:p w14:paraId="26D623F9"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12</w:t>
            </w:r>
          </w:p>
        </w:tc>
        <w:tc>
          <w:tcPr>
            <w:tcW w:w="861" w:type="dxa"/>
            <w:tcBorders>
              <w:top w:val="single" w:sz="4" w:space="0" w:color="auto"/>
              <w:left w:val="nil"/>
              <w:bottom w:val="nil"/>
              <w:right w:val="nil"/>
            </w:tcBorders>
          </w:tcPr>
          <w:p w14:paraId="002ECE6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60</w:t>
            </w:r>
          </w:p>
        </w:tc>
        <w:tc>
          <w:tcPr>
            <w:tcW w:w="937" w:type="dxa"/>
            <w:tcBorders>
              <w:top w:val="single" w:sz="4" w:space="0" w:color="auto"/>
              <w:left w:val="nil"/>
              <w:bottom w:val="nil"/>
              <w:right w:val="nil"/>
            </w:tcBorders>
          </w:tcPr>
          <w:p w14:paraId="1EB192E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732.37</w:t>
            </w:r>
          </w:p>
        </w:tc>
        <w:tc>
          <w:tcPr>
            <w:tcW w:w="904" w:type="dxa"/>
            <w:tcBorders>
              <w:top w:val="single" w:sz="4" w:space="0" w:color="auto"/>
              <w:left w:val="nil"/>
              <w:bottom w:val="nil"/>
              <w:right w:val="nil"/>
            </w:tcBorders>
          </w:tcPr>
          <w:p w14:paraId="1D5C511A"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442.05</w:t>
            </w:r>
          </w:p>
        </w:tc>
        <w:tc>
          <w:tcPr>
            <w:tcW w:w="543" w:type="dxa"/>
            <w:tcBorders>
              <w:top w:val="single" w:sz="4" w:space="0" w:color="auto"/>
              <w:left w:val="nil"/>
              <w:bottom w:val="nil"/>
              <w:right w:val="nil"/>
            </w:tcBorders>
          </w:tcPr>
          <w:p w14:paraId="79A01D5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w:t>
            </w:r>
          </w:p>
        </w:tc>
        <w:tc>
          <w:tcPr>
            <w:tcW w:w="812" w:type="dxa"/>
            <w:tcBorders>
              <w:top w:val="single" w:sz="4" w:space="0" w:color="auto"/>
              <w:left w:val="nil"/>
              <w:bottom w:val="nil"/>
              <w:right w:val="nil"/>
            </w:tcBorders>
          </w:tcPr>
          <w:p w14:paraId="0E93B7EE"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25</w:t>
            </w:r>
          </w:p>
        </w:tc>
      </w:tr>
      <w:tr w:rsidR="007A2407" w:rsidRPr="00762AA4" w14:paraId="086A52FF" w14:textId="77777777" w:rsidTr="002053BF">
        <w:trPr>
          <w:gridAfter w:val="1"/>
          <w:wAfter w:w="12" w:type="dxa"/>
          <w:trHeight w:val="390"/>
        </w:trPr>
        <w:tc>
          <w:tcPr>
            <w:tcW w:w="1791" w:type="dxa"/>
            <w:tcBorders>
              <w:top w:val="nil"/>
              <w:left w:val="nil"/>
              <w:bottom w:val="nil"/>
              <w:right w:val="nil"/>
            </w:tcBorders>
            <w:hideMark/>
          </w:tcPr>
          <w:p w14:paraId="34C2A88C"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EMDR vs PCC</w:t>
            </w:r>
          </w:p>
        </w:tc>
        <w:tc>
          <w:tcPr>
            <w:tcW w:w="743" w:type="dxa"/>
            <w:tcBorders>
              <w:top w:val="nil"/>
              <w:left w:val="nil"/>
              <w:bottom w:val="nil"/>
              <w:right w:val="nil"/>
            </w:tcBorders>
          </w:tcPr>
          <w:p w14:paraId="2AC8D4C2"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12.24</w:t>
            </w:r>
          </w:p>
        </w:tc>
        <w:tc>
          <w:tcPr>
            <w:tcW w:w="744" w:type="dxa"/>
            <w:tcBorders>
              <w:top w:val="nil"/>
              <w:left w:val="nil"/>
              <w:bottom w:val="nil"/>
              <w:right w:val="nil"/>
            </w:tcBorders>
          </w:tcPr>
          <w:p w14:paraId="7596DE6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3.70</w:t>
            </w:r>
          </w:p>
        </w:tc>
        <w:tc>
          <w:tcPr>
            <w:tcW w:w="779" w:type="dxa"/>
            <w:tcBorders>
              <w:top w:val="nil"/>
              <w:left w:val="nil"/>
              <w:bottom w:val="nil"/>
              <w:right w:val="nil"/>
            </w:tcBorders>
          </w:tcPr>
          <w:p w14:paraId="37DF2402"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45.08</w:t>
            </w:r>
          </w:p>
        </w:tc>
        <w:tc>
          <w:tcPr>
            <w:tcW w:w="900" w:type="dxa"/>
            <w:tcBorders>
              <w:top w:val="nil"/>
              <w:left w:val="nil"/>
              <w:bottom w:val="nil"/>
              <w:right w:val="nil"/>
            </w:tcBorders>
          </w:tcPr>
          <w:p w14:paraId="06752DA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22.37</w:t>
            </w:r>
          </w:p>
        </w:tc>
        <w:tc>
          <w:tcPr>
            <w:tcW w:w="506" w:type="dxa"/>
            <w:tcBorders>
              <w:top w:val="nil"/>
              <w:left w:val="nil"/>
              <w:bottom w:val="nil"/>
              <w:right w:val="nil"/>
            </w:tcBorders>
          </w:tcPr>
          <w:p w14:paraId="5866349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w:t>
            </w:r>
          </w:p>
        </w:tc>
        <w:tc>
          <w:tcPr>
            <w:tcW w:w="753" w:type="dxa"/>
            <w:tcBorders>
              <w:top w:val="nil"/>
              <w:left w:val="nil"/>
              <w:bottom w:val="nil"/>
              <w:right w:val="nil"/>
            </w:tcBorders>
          </w:tcPr>
          <w:p w14:paraId="63FC708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71.43</w:t>
            </w:r>
          </w:p>
        </w:tc>
        <w:tc>
          <w:tcPr>
            <w:tcW w:w="611" w:type="dxa"/>
            <w:tcBorders>
              <w:top w:val="nil"/>
              <w:left w:val="nil"/>
              <w:bottom w:val="nil"/>
              <w:right w:val="nil"/>
            </w:tcBorders>
          </w:tcPr>
          <w:p w14:paraId="6675C58E"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760" w:type="dxa"/>
            <w:tcBorders>
              <w:top w:val="nil"/>
              <w:left w:val="nil"/>
              <w:bottom w:val="nil"/>
              <w:right w:val="nil"/>
            </w:tcBorders>
          </w:tcPr>
          <w:p w14:paraId="4F28C29C" w14:textId="77777777" w:rsidR="007A2407" w:rsidRPr="00762AA4" w:rsidRDefault="007A2407" w:rsidP="002053BF">
            <w:pPr>
              <w:spacing w:line="480" w:lineRule="auto"/>
              <w:jc w:val="center"/>
              <w:rPr>
                <w:rFonts w:eastAsia="Times New Roman"/>
                <w:color w:val="000000" w:themeColor="text1"/>
                <w:sz w:val="16"/>
                <w:szCs w:val="15"/>
                <w:highlight w:val="yellow"/>
                <w:shd w:val="clear" w:color="auto" w:fill="FFFFFF"/>
                <w:lang w:val="nl-NL"/>
              </w:rPr>
            </w:pPr>
            <w:r w:rsidRPr="00762AA4">
              <w:rPr>
                <w:rFonts w:eastAsia="Times New Roman"/>
                <w:color w:val="000000" w:themeColor="text1"/>
                <w:sz w:val="16"/>
                <w:szCs w:val="15"/>
                <w:shd w:val="clear" w:color="auto" w:fill="FFFFFF"/>
                <w:lang w:val="nl-NL"/>
              </w:rPr>
              <w:t>42.86</w:t>
            </w:r>
          </w:p>
        </w:tc>
        <w:tc>
          <w:tcPr>
            <w:tcW w:w="593" w:type="dxa"/>
            <w:tcBorders>
              <w:top w:val="nil"/>
              <w:left w:val="nil"/>
              <w:bottom w:val="nil"/>
              <w:right w:val="nil"/>
            </w:tcBorders>
          </w:tcPr>
          <w:p w14:paraId="69BEB55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773" w:type="dxa"/>
            <w:tcBorders>
              <w:top w:val="nil"/>
              <w:left w:val="nil"/>
              <w:bottom w:val="nil"/>
              <w:right w:val="nil"/>
            </w:tcBorders>
          </w:tcPr>
          <w:p w14:paraId="543F75D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42.86</w:t>
            </w:r>
          </w:p>
        </w:tc>
        <w:tc>
          <w:tcPr>
            <w:tcW w:w="503" w:type="dxa"/>
            <w:tcBorders>
              <w:top w:val="nil"/>
              <w:left w:val="nil"/>
              <w:bottom w:val="nil"/>
              <w:right w:val="nil"/>
            </w:tcBorders>
          </w:tcPr>
          <w:p w14:paraId="21988B8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4</w:t>
            </w:r>
          </w:p>
        </w:tc>
        <w:tc>
          <w:tcPr>
            <w:tcW w:w="861" w:type="dxa"/>
            <w:tcBorders>
              <w:top w:val="nil"/>
              <w:left w:val="nil"/>
              <w:bottom w:val="nil"/>
              <w:right w:val="nil"/>
            </w:tcBorders>
          </w:tcPr>
          <w:p w14:paraId="742D8C6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57.14</w:t>
            </w:r>
          </w:p>
        </w:tc>
        <w:tc>
          <w:tcPr>
            <w:tcW w:w="937" w:type="dxa"/>
            <w:tcBorders>
              <w:top w:val="nil"/>
              <w:left w:val="nil"/>
              <w:bottom w:val="nil"/>
              <w:right w:val="nil"/>
            </w:tcBorders>
          </w:tcPr>
          <w:p w14:paraId="126FA3B6"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349.25</w:t>
            </w:r>
          </w:p>
        </w:tc>
        <w:tc>
          <w:tcPr>
            <w:tcW w:w="904" w:type="dxa"/>
            <w:tcBorders>
              <w:top w:val="nil"/>
              <w:left w:val="nil"/>
              <w:bottom w:val="nil"/>
              <w:right w:val="nil"/>
            </w:tcBorders>
          </w:tcPr>
          <w:p w14:paraId="5FE8266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85.54</w:t>
            </w:r>
          </w:p>
        </w:tc>
        <w:tc>
          <w:tcPr>
            <w:tcW w:w="543" w:type="dxa"/>
            <w:tcBorders>
              <w:top w:val="nil"/>
              <w:left w:val="nil"/>
              <w:bottom w:val="nil"/>
              <w:right w:val="nil"/>
            </w:tcBorders>
          </w:tcPr>
          <w:p w14:paraId="68161A7A"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812" w:type="dxa"/>
            <w:tcBorders>
              <w:top w:val="nil"/>
              <w:left w:val="nil"/>
              <w:bottom w:val="nil"/>
              <w:right w:val="nil"/>
            </w:tcBorders>
          </w:tcPr>
          <w:p w14:paraId="3302AB1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Pr>
                <w:rFonts w:eastAsia="Times New Roman"/>
                <w:color w:val="000000" w:themeColor="text1"/>
                <w:sz w:val="16"/>
                <w:szCs w:val="15"/>
                <w:shd w:val="clear" w:color="auto" w:fill="FFFFFF"/>
                <w:lang w:val="nl-NL"/>
              </w:rPr>
              <w:t>0</w:t>
            </w:r>
          </w:p>
        </w:tc>
      </w:tr>
      <w:tr w:rsidR="007A2407" w:rsidRPr="00762AA4" w14:paraId="3D4B0BA6" w14:textId="77777777" w:rsidTr="002053BF">
        <w:trPr>
          <w:gridAfter w:val="1"/>
          <w:wAfter w:w="12" w:type="dxa"/>
          <w:trHeight w:val="351"/>
        </w:trPr>
        <w:tc>
          <w:tcPr>
            <w:tcW w:w="1791" w:type="dxa"/>
            <w:tcBorders>
              <w:top w:val="nil"/>
              <w:left w:val="nil"/>
              <w:bottom w:val="nil"/>
              <w:right w:val="nil"/>
            </w:tcBorders>
            <w:hideMark/>
          </w:tcPr>
          <w:p w14:paraId="71FEB89B"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non-TF-PIs vs PCC</w:t>
            </w:r>
          </w:p>
        </w:tc>
        <w:tc>
          <w:tcPr>
            <w:tcW w:w="743" w:type="dxa"/>
            <w:tcBorders>
              <w:top w:val="nil"/>
              <w:left w:val="nil"/>
              <w:bottom w:val="nil"/>
              <w:right w:val="nil"/>
            </w:tcBorders>
          </w:tcPr>
          <w:p w14:paraId="53FD0672"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n.r.</w:t>
            </w:r>
          </w:p>
        </w:tc>
        <w:tc>
          <w:tcPr>
            <w:tcW w:w="744" w:type="dxa"/>
            <w:tcBorders>
              <w:top w:val="nil"/>
              <w:left w:val="nil"/>
              <w:bottom w:val="nil"/>
              <w:right w:val="nil"/>
            </w:tcBorders>
          </w:tcPr>
          <w:p w14:paraId="2CED323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n.r.</w:t>
            </w:r>
          </w:p>
        </w:tc>
        <w:tc>
          <w:tcPr>
            <w:tcW w:w="779" w:type="dxa"/>
            <w:tcBorders>
              <w:top w:val="nil"/>
              <w:left w:val="nil"/>
              <w:bottom w:val="nil"/>
              <w:right w:val="nil"/>
            </w:tcBorders>
          </w:tcPr>
          <w:p w14:paraId="22ACF41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900" w:type="dxa"/>
            <w:tcBorders>
              <w:top w:val="nil"/>
              <w:left w:val="nil"/>
              <w:bottom w:val="nil"/>
              <w:right w:val="nil"/>
            </w:tcBorders>
          </w:tcPr>
          <w:p w14:paraId="601C534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506" w:type="dxa"/>
            <w:tcBorders>
              <w:top w:val="nil"/>
              <w:left w:val="nil"/>
              <w:bottom w:val="nil"/>
              <w:right w:val="nil"/>
            </w:tcBorders>
          </w:tcPr>
          <w:p w14:paraId="39B44EA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753" w:type="dxa"/>
            <w:tcBorders>
              <w:top w:val="nil"/>
              <w:left w:val="nil"/>
              <w:bottom w:val="nil"/>
              <w:right w:val="nil"/>
            </w:tcBorders>
          </w:tcPr>
          <w:p w14:paraId="5539E71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Pr>
                <w:rFonts w:eastAsia="Times New Roman"/>
                <w:color w:val="000000" w:themeColor="text1"/>
                <w:sz w:val="16"/>
                <w:szCs w:val="15"/>
                <w:shd w:val="clear" w:color="auto" w:fill="FFFFFF"/>
                <w:lang w:val="nl-NL"/>
              </w:rPr>
              <w:t>0</w:t>
            </w:r>
          </w:p>
        </w:tc>
        <w:tc>
          <w:tcPr>
            <w:tcW w:w="611" w:type="dxa"/>
            <w:tcBorders>
              <w:top w:val="nil"/>
              <w:left w:val="nil"/>
              <w:bottom w:val="nil"/>
              <w:right w:val="nil"/>
            </w:tcBorders>
          </w:tcPr>
          <w:p w14:paraId="2962F3F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760" w:type="dxa"/>
            <w:tcBorders>
              <w:top w:val="nil"/>
              <w:left w:val="nil"/>
              <w:bottom w:val="nil"/>
              <w:right w:val="nil"/>
            </w:tcBorders>
          </w:tcPr>
          <w:p w14:paraId="5436DED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Pr>
                <w:rFonts w:eastAsia="Times New Roman"/>
                <w:color w:val="000000" w:themeColor="text1"/>
                <w:sz w:val="16"/>
                <w:szCs w:val="15"/>
                <w:shd w:val="clear" w:color="auto" w:fill="FFFFFF"/>
                <w:lang w:val="nl-NL"/>
              </w:rPr>
              <w:t>0</w:t>
            </w:r>
          </w:p>
        </w:tc>
        <w:tc>
          <w:tcPr>
            <w:tcW w:w="593" w:type="dxa"/>
            <w:tcBorders>
              <w:top w:val="nil"/>
              <w:left w:val="nil"/>
              <w:bottom w:val="nil"/>
              <w:right w:val="nil"/>
            </w:tcBorders>
          </w:tcPr>
          <w:p w14:paraId="580FC53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773" w:type="dxa"/>
            <w:tcBorders>
              <w:top w:val="nil"/>
              <w:left w:val="nil"/>
              <w:bottom w:val="nil"/>
              <w:right w:val="nil"/>
            </w:tcBorders>
          </w:tcPr>
          <w:p w14:paraId="700D59B1"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Pr>
                <w:rFonts w:eastAsia="Times New Roman"/>
                <w:color w:val="000000" w:themeColor="text1"/>
                <w:sz w:val="16"/>
                <w:szCs w:val="15"/>
                <w:shd w:val="clear" w:color="auto" w:fill="FFFFFF"/>
                <w:lang w:val="nl-NL"/>
              </w:rPr>
              <w:t>0</w:t>
            </w:r>
          </w:p>
        </w:tc>
        <w:tc>
          <w:tcPr>
            <w:tcW w:w="503" w:type="dxa"/>
            <w:tcBorders>
              <w:top w:val="nil"/>
              <w:left w:val="nil"/>
              <w:bottom w:val="nil"/>
              <w:right w:val="nil"/>
            </w:tcBorders>
          </w:tcPr>
          <w:p w14:paraId="4B36DA8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861" w:type="dxa"/>
            <w:tcBorders>
              <w:top w:val="nil"/>
              <w:left w:val="nil"/>
              <w:bottom w:val="nil"/>
              <w:right w:val="nil"/>
            </w:tcBorders>
          </w:tcPr>
          <w:p w14:paraId="126A575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937" w:type="dxa"/>
            <w:tcBorders>
              <w:top w:val="nil"/>
              <w:left w:val="nil"/>
              <w:bottom w:val="nil"/>
              <w:right w:val="nil"/>
            </w:tcBorders>
          </w:tcPr>
          <w:p w14:paraId="14A6815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300</w:t>
            </w:r>
          </w:p>
        </w:tc>
        <w:tc>
          <w:tcPr>
            <w:tcW w:w="904" w:type="dxa"/>
            <w:tcBorders>
              <w:top w:val="nil"/>
              <w:left w:val="nil"/>
              <w:bottom w:val="nil"/>
              <w:right w:val="nil"/>
            </w:tcBorders>
          </w:tcPr>
          <w:p w14:paraId="52BC0E44"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543" w:type="dxa"/>
            <w:tcBorders>
              <w:top w:val="nil"/>
              <w:left w:val="nil"/>
              <w:bottom w:val="nil"/>
              <w:right w:val="nil"/>
            </w:tcBorders>
          </w:tcPr>
          <w:p w14:paraId="137C1AA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812" w:type="dxa"/>
            <w:tcBorders>
              <w:top w:val="nil"/>
              <w:left w:val="nil"/>
              <w:bottom w:val="nil"/>
              <w:right w:val="nil"/>
            </w:tcBorders>
          </w:tcPr>
          <w:p w14:paraId="1B16306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Pr>
                <w:rFonts w:eastAsia="Times New Roman"/>
                <w:color w:val="000000" w:themeColor="text1"/>
                <w:sz w:val="16"/>
                <w:szCs w:val="15"/>
                <w:shd w:val="clear" w:color="auto" w:fill="FFFFFF"/>
                <w:lang w:val="nl-NL"/>
              </w:rPr>
              <w:t>0</w:t>
            </w:r>
          </w:p>
        </w:tc>
      </w:tr>
      <w:tr w:rsidR="007A2407" w:rsidRPr="00762AA4" w14:paraId="64E95482" w14:textId="77777777" w:rsidTr="002053BF">
        <w:trPr>
          <w:gridAfter w:val="1"/>
          <w:wAfter w:w="12" w:type="dxa"/>
          <w:trHeight w:val="351"/>
        </w:trPr>
        <w:tc>
          <w:tcPr>
            <w:tcW w:w="1791" w:type="dxa"/>
            <w:tcBorders>
              <w:top w:val="nil"/>
              <w:left w:val="nil"/>
              <w:bottom w:val="nil"/>
              <w:right w:val="nil"/>
            </w:tcBorders>
          </w:tcPr>
          <w:p w14:paraId="030AB64D"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MDTs vs PCC</w:t>
            </w:r>
          </w:p>
        </w:tc>
        <w:tc>
          <w:tcPr>
            <w:tcW w:w="743" w:type="dxa"/>
            <w:tcBorders>
              <w:top w:val="nil"/>
              <w:left w:val="nil"/>
              <w:bottom w:val="nil"/>
              <w:right w:val="nil"/>
            </w:tcBorders>
          </w:tcPr>
          <w:p w14:paraId="4D00570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10.83</w:t>
            </w:r>
          </w:p>
        </w:tc>
        <w:tc>
          <w:tcPr>
            <w:tcW w:w="744" w:type="dxa"/>
            <w:tcBorders>
              <w:top w:val="nil"/>
              <w:left w:val="nil"/>
              <w:bottom w:val="nil"/>
              <w:right w:val="nil"/>
            </w:tcBorders>
          </w:tcPr>
          <w:p w14:paraId="2117841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4.07</w:t>
            </w:r>
          </w:p>
        </w:tc>
        <w:tc>
          <w:tcPr>
            <w:tcW w:w="779" w:type="dxa"/>
            <w:tcBorders>
              <w:top w:val="nil"/>
              <w:left w:val="nil"/>
              <w:bottom w:val="nil"/>
              <w:right w:val="nil"/>
            </w:tcBorders>
          </w:tcPr>
          <w:p w14:paraId="1E32F09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50.54</w:t>
            </w:r>
          </w:p>
        </w:tc>
        <w:tc>
          <w:tcPr>
            <w:tcW w:w="900" w:type="dxa"/>
            <w:tcBorders>
              <w:top w:val="nil"/>
              <w:left w:val="nil"/>
              <w:bottom w:val="nil"/>
              <w:right w:val="nil"/>
            </w:tcBorders>
          </w:tcPr>
          <w:p w14:paraId="2345D92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17.66</w:t>
            </w:r>
          </w:p>
        </w:tc>
        <w:tc>
          <w:tcPr>
            <w:tcW w:w="506" w:type="dxa"/>
            <w:tcBorders>
              <w:top w:val="nil"/>
              <w:left w:val="nil"/>
              <w:bottom w:val="nil"/>
              <w:right w:val="nil"/>
            </w:tcBorders>
          </w:tcPr>
          <w:p w14:paraId="49A9963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753" w:type="dxa"/>
            <w:tcBorders>
              <w:top w:val="nil"/>
              <w:left w:val="nil"/>
              <w:bottom w:val="nil"/>
              <w:right w:val="nil"/>
            </w:tcBorders>
          </w:tcPr>
          <w:p w14:paraId="09F5D53E"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75</w:t>
            </w:r>
          </w:p>
        </w:tc>
        <w:tc>
          <w:tcPr>
            <w:tcW w:w="611" w:type="dxa"/>
            <w:tcBorders>
              <w:top w:val="nil"/>
              <w:left w:val="nil"/>
              <w:bottom w:val="nil"/>
              <w:right w:val="nil"/>
            </w:tcBorders>
          </w:tcPr>
          <w:p w14:paraId="370263A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760" w:type="dxa"/>
            <w:tcBorders>
              <w:top w:val="nil"/>
              <w:left w:val="nil"/>
              <w:bottom w:val="nil"/>
              <w:right w:val="nil"/>
            </w:tcBorders>
          </w:tcPr>
          <w:p w14:paraId="71B58CA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75</w:t>
            </w:r>
          </w:p>
        </w:tc>
        <w:tc>
          <w:tcPr>
            <w:tcW w:w="593" w:type="dxa"/>
            <w:tcBorders>
              <w:top w:val="nil"/>
              <w:left w:val="nil"/>
              <w:bottom w:val="nil"/>
              <w:right w:val="nil"/>
            </w:tcBorders>
          </w:tcPr>
          <w:p w14:paraId="5CE1C91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773" w:type="dxa"/>
            <w:tcBorders>
              <w:top w:val="nil"/>
              <w:left w:val="nil"/>
              <w:bottom w:val="nil"/>
              <w:right w:val="nil"/>
            </w:tcBorders>
          </w:tcPr>
          <w:p w14:paraId="5CEC833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75</w:t>
            </w:r>
          </w:p>
        </w:tc>
        <w:tc>
          <w:tcPr>
            <w:tcW w:w="503" w:type="dxa"/>
            <w:tcBorders>
              <w:top w:val="nil"/>
              <w:left w:val="nil"/>
              <w:bottom w:val="nil"/>
              <w:right w:val="nil"/>
            </w:tcBorders>
          </w:tcPr>
          <w:p w14:paraId="7873E671"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861" w:type="dxa"/>
            <w:tcBorders>
              <w:top w:val="nil"/>
              <w:left w:val="nil"/>
              <w:bottom w:val="nil"/>
              <w:right w:val="nil"/>
            </w:tcBorders>
          </w:tcPr>
          <w:p w14:paraId="115C8619"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25</w:t>
            </w:r>
          </w:p>
        </w:tc>
        <w:tc>
          <w:tcPr>
            <w:tcW w:w="937" w:type="dxa"/>
            <w:tcBorders>
              <w:top w:val="nil"/>
              <w:left w:val="nil"/>
              <w:bottom w:val="nil"/>
              <w:right w:val="nil"/>
            </w:tcBorders>
          </w:tcPr>
          <w:p w14:paraId="2591291A"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867.50</w:t>
            </w:r>
          </w:p>
        </w:tc>
        <w:tc>
          <w:tcPr>
            <w:tcW w:w="904" w:type="dxa"/>
            <w:tcBorders>
              <w:top w:val="nil"/>
              <w:left w:val="nil"/>
              <w:bottom w:val="nil"/>
              <w:right w:val="nil"/>
            </w:tcBorders>
          </w:tcPr>
          <w:p w14:paraId="4CE290E1"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385.26</w:t>
            </w:r>
          </w:p>
        </w:tc>
        <w:tc>
          <w:tcPr>
            <w:tcW w:w="543" w:type="dxa"/>
            <w:tcBorders>
              <w:top w:val="nil"/>
              <w:left w:val="nil"/>
              <w:bottom w:val="nil"/>
              <w:right w:val="nil"/>
            </w:tcBorders>
          </w:tcPr>
          <w:p w14:paraId="2ADCD7B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812" w:type="dxa"/>
            <w:tcBorders>
              <w:top w:val="nil"/>
              <w:left w:val="nil"/>
              <w:bottom w:val="nil"/>
              <w:right w:val="nil"/>
            </w:tcBorders>
          </w:tcPr>
          <w:p w14:paraId="754B4D81" w14:textId="77777777" w:rsidR="007A2407" w:rsidRPr="00762AA4" w:rsidRDefault="007A2407" w:rsidP="002053BF">
            <w:pPr>
              <w:spacing w:line="480" w:lineRule="auto"/>
              <w:jc w:val="center"/>
              <w:rPr>
                <w:rFonts w:eastAsia="Times New Roman"/>
                <w:color w:val="000000" w:themeColor="text1"/>
                <w:sz w:val="16"/>
                <w:szCs w:val="15"/>
                <w:highlight w:val="yellow"/>
                <w:shd w:val="clear" w:color="auto" w:fill="FFFFFF"/>
                <w:lang w:val="nl-NL"/>
              </w:rPr>
            </w:pPr>
            <w:r w:rsidRPr="00762AA4">
              <w:rPr>
                <w:rFonts w:eastAsia="Times New Roman"/>
                <w:color w:val="000000" w:themeColor="text1"/>
                <w:sz w:val="16"/>
                <w:szCs w:val="15"/>
                <w:shd w:val="clear" w:color="auto" w:fill="FFFFFF"/>
                <w:lang w:val="nl-NL"/>
              </w:rPr>
              <w:t>75</w:t>
            </w:r>
          </w:p>
        </w:tc>
      </w:tr>
      <w:tr w:rsidR="007A2407" w:rsidRPr="00762AA4" w14:paraId="6069B387" w14:textId="77777777" w:rsidTr="002053BF">
        <w:trPr>
          <w:gridAfter w:val="1"/>
          <w:wAfter w:w="12" w:type="dxa"/>
          <w:trHeight w:val="390"/>
        </w:trPr>
        <w:tc>
          <w:tcPr>
            <w:tcW w:w="1791" w:type="dxa"/>
            <w:tcBorders>
              <w:top w:val="nil"/>
              <w:left w:val="nil"/>
              <w:bottom w:val="nil"/>
              <w:right w:val="nil"/>
            </w:tcBorders>
            <w:hideMark/>
          </w:tcPr>
          <w:p w14:paraId="665BE8CC"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TF-CBT</w:t>
            </w:r>
            <w:r>
              <w:rPr>
                <w:rFonts w:eastAsia="Times New Roman"/>
                <w:color w:val="000000" w:themeColor="text1"/>
                <w:sz w:val="16"/>
                <w:szCs w:val="15"/>
                <w:shd w:val="clear" w:color="auto" w:fill="FFFFFF"/>
                <w:lang w:val="nl-NL"/>
              </w:rPr>
              <w:t>s</w:t>
            </w:r>
            <w:r w:rsidRPr="00762AA4">
              <w:rPr>
                <w:rFonts w:eastAsia="Times New Roman"/>
                <w:color w:val="000000" w:themeColor="text1"/>
                <w:sz w:val="16"/>
                <w:szCs w:val="15"/>
                <w:shd w:val="clear" w:color="auto" w:fill="FFFFFF"/>
                <w:lang w:val="nl-NL"/>
              </w:rPr>
              <w:t xml:space="preserve"> vs ACC</w:t>
            </w:r>
          </w:p>
        </w:tc>
        <w:tc>
          <w:tcPr>
            <w:tcW w:w="743" w:type="dxa"/>
            <w:tcBorders>
              <w:top w:val="nil"/>
              <w:left w:val="nil"/>
              <w:bottom w:val="nil"/>
              <w:right w:val="nil"/>
            </w:tcBorders>
          </w:tcPr>
          <w:p w14:paraId="6EFED7B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13.14</w:t>
            </w:r>
          </w:p>
        </w:tc>
        <w:tc>
          <w:tcPr>
            <w:tcW w:w="744" w:type="dxa"/>
            <w:tcBorders>
              <w:top w:val="nil"/>
              <w:left w:val="nil"/>
              <w:bottom w:val="nil"/>
              <w:right w:val="nil"/>
            </w:tcBorders>
          </w:tcPr>
          <w:p w14:paraId="41A5654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3.35</w:t>
            </w:r>
          </w:p>
        </w:tc>
        <w:tc>
          <w:tcPr>
            <w:tcW w:w="779" w:type="dxa"/>
            <w:tcBorders>
              <w:top w:val="nil"/>
              <w:left w:val="nil"/>
              <w:bottom w:val="nil"/>
              <w:right w:val="nil"/>
            </w:tcBorders>
          </w:tcPr>
          <w:p w14:paraId="012A8B9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69.29</w:t>
            </w:r>
          </w:p>
        </w:tc>
        <w:tc>
          <w:tcPr>
            <w:tcW w:w="900" w:type="dxa"/>
            <w:tcBorders>
              <w:top w:val="nil"/>
              <w:left w:val="nil"/>
              <w:bottom w:val="nil"/>
              <w:right w:val="nil"/>
            </w:tcBorders>
          </w:tcPr>
          <w:p w14:paraId="5839E7E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21.41</w:t>
            </w:r>
          </w:p>
        </w:tc>
        <w:tc>
          <w:tcPr>
            <w:tcW w:w="506" w:type="dxa"/>
            <w:tcBorders>
              <w:top w:val="nil"/>
              <w:left w:val="nil"/>
              <w:bottom w:val="nil"/>
              <w:right w:val="nil"/>
            </w:tcBorders>
          </w:tcPr>
          <w:p w14:paraId="4083B1FD"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9</w:t>
            </w:r>
          </w:p>
        </w:tc>
        <w:tc>
          <w:tcPr>
            <w:tcW w:w="753" w:type="dxa"/>
            <w:tcBorders>
              <w:top w:val="nil"/>
              <w:left w:val="nil"/>
              <w:bottom w:val="nil"/>
              <w:right w:val="nil"/>
            </w:tcBorders>
          </w:tcPr>
          <w:p w14:paraId="1750070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60</w:t>
            </w:r>
          </w:p>
        </w:tc>
        <w:tc>
          <w:tcPr>
            <w:tcW w:w="611" w:type="dxa"/>
            <w:tcBorders>
              <w:top w:val="nil"/>
              <w:left w:val="nil"/>
              <w:bottom w:val="nil"/>
              <w:right w:val="nil"/>
            </w:tcBorders>
          </w:tcPr>
          <w:p w14:paraId="7429B83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8</w:t>
            </w:r>
          </w:p>
        </w:tc>
        <w:tc>
          <w:tcPr>
            <w:tcW w:w="760" w:type="dxa"/>
            <w:tcBorders>
              <w:top w:val="nil"/>
              <w:left w:val="nil"/>
              <w:bottom w:val="nil"/>
              <w:right w:val="nil"/>
            </w:tcBorders>
          </w:tcPr>
          <w:p w14:paraId="7F8DADD6"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53.33</w:t>
            </w:r>
          </w:p>
        </w:tc>
        <w:tc>
          <w:tcPr>
            <w:tcW w:w="593" w:type="dxa"/>
            <w:tcBorders>
              <w:top w:val="nil"/>
              <w:left w:val="nil"/>
              <w:bottom w:val="nil"/>
              <w:right w:val="nil"/>
            </w:tcBorders>
          </w:tcPr>
          <w:p w14:paraId="7952D51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9</w:t>
            </w:r>
          </w:p>
        </w:tc>
        <w:tc>
          <w:tcPr>
            <w:tcW w:w="773" w:type="dxa"/>
            <w:tcBorders>
              <w:top w:val="nil"/>
              <w:left w:val="nil"/>
              <w:bottom w:val="nil"/>
              <w:right w:val="nil"/>
            </w:tcBorders>
          </w:tcPr>
          <w:p w14:paraId="79C4BD6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60</w:t>
            </w:r>
          </w:p>
        </w:tc>
        <w:tc>
          <w:tcPr>
            <w:tcW w:w="503" w:type="dxa"/>
            <w:tcBorders>
              <w:top w:val="nil"/>
              <w:left w:val="nil"/>
              <w:bottom w:val="nil"/>
              <w:right w:val="nil"/>
            </w:tcBorders>
          </w:tcPr>
          <w:p w14:paraId="0BA3C6C2"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w:t>
            </w:r>
          </w:p>
        </w:tc>
        <w:tc>
          <w:tcPr>
            <w:tcW w:w="861" w:type="dxa"/>
            <w:tcBorders>
              <w:top w:val="nil"/>
              <w:left w:val="nil"/>
              <w:bottom w:val="nil"/>
              <w:right w:val="nil"/>
            </w:tcBorders>
          </w:tcPr>
          <w:p w14:paraId="250CB0F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66.67</w:t>
            </w:r>
          </w:p>
        </w:tc>
        <w:tc>
          <w:tcPr>
            <w:tcW w:w="937" w:type="dxa"/>
            <w:tcBorders>
              <w:top w:val="nil"/>
              <w:left w:val="nil"/>
              <w:bottom w:val="nil"/>
              <w:right w:val="nil"/>
            </w:tcBorders>
          </w:tcPr>
          <w:p w14:paraId="72ED6E7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626.96</w:t>
            </w:r>
          </w:p>
        </w:tc>
        <w:tc>
          <w:tcPr>
            <w:tcW w:w="904" w:type="dxa"/>
            <w:tcBorders>
              <w:top w:val="nil"/>
              <w:left w:val="nil"/>
              <w:bottom w:val="nil"/>
              <w:right w:val="nil"/>
            </w:tcBorders>
          </w:tcPr>
          <w:p w14:paraId="19B46FD4"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251.97</w:t>
            </w:r>
          </w:p>
        </w:tc>
        <w:tc>
          <w:tcPr>
            <w:tcW w:w="543" w:type="dxa"/>
            <w:tcBorders>
              <w:top w:val="nil"/>
              <w:left w:val="nil"/>
              <w:bottom w:val="nil"/>
              <w:right w:val="nil"/>
            </w:tcBorders>
          </w:tcPr>
          <w:p w14:paraId="3A32D75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7</w:t>
            </w:r>
          </w:p>
        </w:tc>
        <w:tc>
          <w:tcPr>
            <w:tcW w:w="812" w:type="dxa"/>
            <w:tcBorders>
              <w:top w:val="nil"/>
              <w:left w:val="nil"/>
              <w:bottom w:val="nil"/>
              <w:right w:val="nil"/>
            </w:tcBorders>
          </w:tcPr>
          <w:p w14:paraId="4B7B9E0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46.47</w:t>
            </w:r>
          </w:p>
        </w:tc>
      </w:tr>
      <w:tr w:rsidR="007A2407" w:rsidRPr="00762AA4" w14:paraId="10C35A11" w14:textId="77777777" w:rsidTr="002053BF">
        <w:trPr>
          <w:gridAfter w:val="1"/>
          <w:wAfter w:w="12" w:type="dxa"/>
          <w:trHeight w:val="416"/>
        </w:trPr>
        <w:tc>
          <w:tcPr>
            <w:tcW w:w="1791" w:type="dxa"/>
            <w:tcBorders>
              <w:top w:val="nil"/>
              <w:left w:val="nil"/>
              <w:bottom w:val="nil"/>
              <w:right w:val="nil"/>
            </w:tcBorders>
            <w:hideMark/>
          </w:tcPr>
          <w:p w14:paraId="52192519"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EMDR vs ACC</w:t>
            </w:r>
          </w:p>
        </w:tc>
        <w:tc>
          <w:tcPr>
            <w:tcW w:w="743" w:type="dxa"/>
            <w:tcBorders>
              <w:top w:val="nil"/>
              <w:left w:val="nil"/>
              <w:bottom w:val="nil"/>
              <w:right w:val="nil"/>
            </w:tcBorders>
          </w:tcPr>
          <w:p w14:paraId="29B10EDE"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9.60</w:t>
            </w:r>
          </w:p>
        </w:tc>
        <w:tc>
          <w:tcPr>
            <w:tcW w:w="744" w:type="dxa"/>
            <w:tcBorders>
              <w:top w:val="nil"/>
              <w:left w:val="nil"/>
              <w:bottom w:val="nil"/>
              <w:right w:val="nil"/>
            </w:tcBorders>
          </w:tcPr>
          <w:p w14:paraId="08942BE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779" w:type="dxa"/>
            <w:tcBorders>
              <w:top w:val="nil"/>
              <w:left w:val="nil"/>
              <w:bottom w:val="nil"/>
              <w:right w:val="nil"/>
            </w:tcBorders>
          </w:tcPr>
          <w:p w14:paraId="3763DFF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33.78</w:t>
            </w:r>
          </w:p>
        </w:tc>
        <w:tc>
          <w:tcPr>
            <w:tcW w:w="900" w:type="dxa"/>
            <w:tcBorders>
              <w:top w:val="nil"/>
              <w:left w:val="nil"/>
              <w:bottom w:val="nil"/>
              <w:right w:val="nil"/>
            </w:tcBorders>
          </w:tcPr>
          <w:p w14:paraId="0D937A9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506" w:type="dxa"/>
            <w:tcBorders>
              <w:top w:val="nil"/>
              <w:left w:val="nil"/>
              <w:bottom w:val="nil"/>
              <w:right w:val="nil"/>
            </w:tcBorders>
          </w:tcPr>
          <w:p w14:paraId="6DD2E2B9"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753" w:type="dxa"/>
            <w:tcBorders>
              <w:top w:val="nil"/>
              <w:left w:val="nil"/>
              <w:bottom w:val="nil"/>
              <w:right w:val="nil"/>
            </w:tcBorders>
          </w:tcPr>
          <w:p w14:paraId="4E50B45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611" w:type="dxa"/>
            <w:tcBorders>
              <w:top w:val="nil"/>
              <w:left w:val="nil"/>
              <w:bottom w:val="nil"/>
              <w:right w:val="nil"/>
            </w:tcBorders>
          </w:tcPr>
          <w:p w14:paraId="09224A7E"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760" w:type="dxa"/>
            <w:tcBorders>
              <w:top w:val="nil"/>
              <w:left w:val="nil"/>
              <w:bottom w:val="nil"/>
              <w:right w:val="nil"/>
            </w:tcBorders>
          </w:tcPr>
          <w:p w14:paraId="039066B2"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593" w:type="dxa"/>
            <w:tcBorders>
              <w:top w:val="nil"/>
              <w:left w:val="nil"/>
              <w:bottom w:val="nil"/>
              <w:right w:val="nil"/>
            </w:tcBorders>
          </w:tcPr>
          <w:p w14:paraId="55C0608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773" w:type="dxa"/>
            <w:tcBorders>
              <w:top w:val="nil"/>
              <w:left w:val="nil"/>
              <w:bottom w:val="nil"/>
              <w:right w:val="nil"/>
            </w:tcBorders>
          </w:tcPr>
          <w:p w14:paraId="50430449"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Pr>
                <w:rFonts w:eastAsia="Times New Roman"/>
                <w:color w:val="000000" w:themeColor="text1"/>
                <w:sz w:val="16"/>
                <w:szCs w:val="15"/>
                <w:shd w:val="clear" w:color="auto" w:fill="FFFFFF"/>
                <w:lang w:val="nl-NL"/>
              </w:rPr>
              <w:t>0</w:t>
            </w:r>
          </w:p>
        </w:tc>
        <w:tc>
          <w:tcPr>
            <w:tcW w:w="503" w:type="dxa"/>
            <w:tcBorders>
              <w:top w:val="nil"/>
              <w:left w:val="nil"/>
              <w:bottom w:val="nil"/>
              <w:right w:val="nil"/>
            </w:tcBorders>
          </w:tcPr>
          <w:p w14:paraId="3608530A"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861" w:type="dxa"/>
            <w:tcBorders>
              <w:top w:val="nil"/>
              <w:left w:val="nil"/>
              <w:bottom w:val="nil"/>
              <w:right w:val="nil"/>
            </w:tcBorders>
          </w:tcPr>
          <w:p w14:paraId="78667D66"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937" w:type="dxa"/>
            <w:tcBorders>
              <w:top w:val="nil"/>
              <w:left w:val="nil"/>
              <w:bottom w:val="nil"/>
              <w:right w:val="nil"/>
            </w:tcBorders>
          </w:tcPr>
          <w:p w14:paraId="0EE598E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175</w:t>
            </w:r>
          </w:p>
        </w:tc>
        <w:tc>
          <w:tcPr>
            <w:tcW w:w="904" w:type="dxa"/>
            <w:tcBorders>
              <w:top w:val="nil"/>
              <w:left w:val="nil"/>
              <w:bottom w:val="nil"/>
              <w:right w:val="nil"/>
            </w:tcBorders>
          </w:tcPr>
          <w:p w14:paraId="1928CB7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543" w:type="dxa"/>
            <w:tcBorders>
              <w:top w:val="nil"/>
              <w:left w:val="nil"/>
              <w:bottom w:val="nil"/>
              <w:right w:val="nil"/>
            </w:tcBorders>
          </w:tcPr>
          <w:p w14:paraId="4D114D8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812" w:type="dxa"/>
            <w:tcBorders>
              <w:top w:val="nil"/>
              <w:left w:val="nil"/>
              <w:bottom w:val="nil"/>
              <w:right w:val="nil"/>
            </w:tcBorders>
          </w:tcPr>
          <w:p w14:paraId="2BD7CC3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r>
      <w:tr w:rsidR="007A2407" w:rsidRPr="00762AA4" w14:paraId="770E3AAC" w14:textId="77777777" w:rsidTr="002053BF">
        <w:trPr>
          <w:gridAfter w:val="1"/>
          <w:wAfter w:w="12" w:type="dxa"/>
          <w:trHeight w:val="390"/>
        </w:trPr>
        <w:tc>
          <w:tcPr>
            <w:tcW w:w="1791" w:type="dxa"/>
            <w:tcBorders>
              <w:top w:val="nil"/>
              <w:left w:val="nil"/>
              <w:bottom w:val="nil"/>
              <w:right w:val="nil"/>
            </w:tcBorders>
            <w:hideMark/>
          </w:tcPr>
          <w:p w14:paraId="3162F519"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non-TF-PIs vs ACC</w:t>
            </w:r>
          </w:p>
        </w:tc>
        <w:tc>
          <w:tcPr>
            <w:tcW w:w="743" w:type="dxa"/>
            <w:tcBorders>
              <w:top w:val="nil"/>
              <w:left w:val="nil"/>
              <w:bottom w:val="nil"/>
              <w:right w:val="nil"/>
            </w:tcBorders>
          </w:tcPr>
          <w:p w14:paraId="3C619F64"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3.45</w:t>
            </w:r>
          </w:p>
        </w:tc>
        <w:tc>
          <w:tcPr>
            <w:tcW w:w="744" w:type="dxa"/>
            <w:tcBorders>
              <w:top w:val="nil"/>
              <w:left w:val="nil"/>
              <w:bottom w:val="nil"/>
              <w:right w:val="nil"/>
            </w:tcBorders>
          </w:tcPr>
          <w:p w14:paraId="082C9AF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779" w:type="dxa"/>
            <w:tcBorders>
              <w:top w:val="nil"/>
              <w:left w:val="nil"/>
              <w:bottom w:val="nil"/>
              <w:right w:val="nil"/>
            </w:tcBorders>
          </w:tcPr>
          <w:p w14:paraId="3241D531"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59</w:t>
            </w:r>
          </w:p>
        </w:tc>
        <w:tc>
          <w:tcPr>
            <w:tcW w:w="900" w:type="dxa"/>
            <w:tcBorders>
              <w:top w:val="nil"/>
              <w:left w:val="nil"/>
              <w:bottom w:val="nil"/>
              <w:right w:val="nil"/>
            </w:tcBorders>
          </w:tcPr>
          <w:p w14:paraId="229C7C0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506" w:type="dxa"/>
            <w:tcBorders>
              <w:top w:val="nil"/>
              <w:left w:val="nil"/>
              <w:bottom w:val="nil"/>
              <w:right w:val="nil"/>
            </w:tcBorders>
          </w:tcPr>
          <w:p w14:paraId="684E564E"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753" w:type="dxa"/>
            <w:tcBorders>
              <w:top w:val="nil"/>
              <w:left w:val="nil"/>
              <w:bottom w:val="nil"/>
              <w:right w:val="nil"/>
            </w:tcBorders>
          </w:tcPr>
          <w:p w14:paraId="2051D8A9"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611" w:type="dxa"/>
            <w:tcBorders>
              <w:top w:val="nil"/>
              <w:left w:val="nil"/>
              <w:bottom w:val="nil"/>
              <w:right w:val="nil"/>
            </w:tcBorders>
          </w:tcPr>
          <w:p w14:paraId="7EF19B9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760" w:type="dxa"/>
            <w:tcBorders>
              <w:top w:val="nil"/>
              <w:left w:val="nil"/>
              <w:bottom w:val="nil"/>
              <w:right w:val="nil"/>
            </w:tcBorders>
          </w:tcPr>
          <w:p w14:paraId="15E9F12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593" w:type="dxa"/>
            <w:tcBorders>
              <w:top w:val="nil"/>
              <w:left w:val="nil"/>
              <w:bottom w:val="nil"/>
              <w:right w:val="nil"/>
            </w:tcBorders>
          </w:tcPr>
          <w:p w14:paraId="4AD5392A"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773" w:type="dxa"/>
            <w:tcBorders>
              <w:top w:val="nil"/>
              <w:left w:val="nil"/>
              <w:bottom w:val="nil"/>
              <w:right w:val="nil"/>
            </w:tcBorders>
          </w:tcPr>
          <w:p w14:paraId="70FECB7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Pr>
                <w:rFonts w:eastAsia="Times New Roman"/>
                <w:color w:val="000000" w:themeColor="text1"/>
                <w:sz w:val="16"/>
                <w:szCs w:val="15"/>
                <w:shd w:val="clear" w:color="auto" w:fill="FFFFFF"/>
                <w:lang w:val="nl-NL"/>
              </w:rPr>
              <w:t>0</w:t>
            </w:r>
          </w:p>
        </w:tc>
        <w:tc>
          <w:tcPr>
            <w:tcW w:w="503" w:type="dxa"/>
            <w:tcBorders>
              <w:top w:val="nil"/>
              <w:left w:val="nil"/>
              <w:bottom w:val="nil"/>
              <w:right w:val="nil"/>
            </w:tcBorders>
          </w:tcPr>
          <w:p w14:paraId="79D13BF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861" w:type="dxa"/>
            <w:tcBorders>
              <w:top w:val="nil"/>
              <w:left w:val="nil"/>
              <w:bottom w:val="nil"/>
              <w:right w:val="nil"/>
            </w:tcBorders>
          </w:tcPr>
          <w:p w14:paraId="6AF696E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Pr>
                <w:rFonts w:eastAsia="Times New Roman"/>
                <w:color w:val="000000" w:themeColor="text1"/>
                <w:sz w:val="16"/>
                <w:szCs w:val="15"/>
                <w:shd w:val="clear" w:color="auto" w:fill="FFFFFF"/>
                <w:lang w:val="nl-NL"/>
              </w:rPr>
              <w:t>0</w:t>
            </w:r>
          </w:p>
        </w:tc>
        <w:tc>
          <w:tcPr>
            <w:tcW w:w="937" w:type="dxa"/>
            <w:tcBorders>
              <w:top w:val="nil"/>
              <w:left w:val="nil"/>
              <w:bottom w:val="nil"/>
              <w:right w:val="nil"/>
            </w:tcBorders>
          </w:tcPr>
          <w:p w14:paraId="1107CE7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525</w:t>
            </w:r>
          </w:p>
        </w:tc>
        <w:tc>
          <w:tcPr>
            <w:tcW w:w="904" w:type="dxa"/>
            <w:tcBorders>
              <w:top w:val="nil"/>
              <w:left w:val="nil"/>
              <w:bottom w:val="nil"/>
              <w:right w:val="nil"/>
            </w:tcBorders>
          </w:tcPr>
          <w:p w14:paraId="7389A8FD"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543" w:type="dxa"/>
            <w:tcBorders>
              <w:top w:val="nil"/>
              <w:left w:val="nil"/>
              <w:bottom w:val="nil"/>
              <w:right w:val="nil"/>
            </w:tcBorders>
          </w:tcPr>
          <w:p w14:paraId="0324DD5D"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812" w:type="dxa"/>
            <w:tcBorders>
              <w:top w:val="nil"/>
              <w:left w:val="nil"/>
              <w:bottom w:val="nil"/>
              <w:right w:val="nil"/>
            </w:tcBorders>
          </w:tcPr>
          <w:p w14:paraId="384CD82E"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r>
      <w:tr w:rsidR="007A2407" w:rsidRPr="00762AA4" w14:paraId="46C084D3" w14:textId="77777777" w:rsidTr="002053BF">
        <w:trPr>
          <w:gridAfter w:val="1"/>
          <w:wAfter w:w="12" w:type="dxa"/>
          <w:trHeight w:val="390"/>
        </w:trPr>
        <w:tc>
          <w:tcPr>
            <w:tcW w:w="1791" w:type="dxa"/>
            <w:tcBorders>
              <w:top w:val="nil"/>
              <w:left w:val="nil"/>
              <w:bottom w:val="nil"/>
              <w:right w:val="nil"/>
            </w:tcBorders>
          </w:tcPr>
          <w:p w14:paraId="77EDC0C8"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MDTs vs ACC</w:t>
            </w:r>
          </w:p>
        </w:tc>
        <w:tc>
          <w:tcPr>
            <w:tcW w:w="743" w:type="dxa"/>
            <w:tcBorders>
              <w:top w:val="nil"/>
              <w:left w:val="nil"/>
              <w:bottom w:val="nil"/>
              <w:right w:val="nil"/>
            </w:tcBorders>
          </w:tcPr>
          <w:p w14:paraId="7709B2D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14.13</w:t>
            </w:r>
          </w:p>
        </w:tc>
        <w:tc>
          <w:tcPr>
            <w:tcW w:w="744" w:type="dxa"/>
            <w:tcBorders>
              <w:top w:val="nil"/>
              <w:left w:val="nil"/>
              <w:bottom w:val="nil"/>
              <w:right w:val="nil"/>
            </w:tcBorders>
          </w:tcPr>
          <w:p w14:paraId="4A1FAC04"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0.84</w:t>
            </w:r>
          </w:p>
        </w:tc>
        <w:tc>
          <w:tcPr>
            <w:tcW w:w="779" w:type="dxa"/>
            <w:tcBorders>
              <w:top w:val="nil"/>
              <w:left w:val="nil"/>
              <w:bottom w:val="nil"/>
              <w:right w:val="nil"/>
            </w:tcBorders>
          </w:tcPr>
          <w:p w14:paraId="3C16E64D"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87.72</w:t>
            </w:r>
          </w:p>
        </w:tc>
        <w:tc>
          <w:tcPr>
            <w:tcW w:w="900" w:type="dxa"/>
            <w:tcBorders>
              <w:top w:val="nil"/>
              <w:left w:val="nil"/>
              <w:bottom w:val="nil"/>
              <w:right w:val="nil"/>
            </w:tcBorders>
          </w:tcPr>
          <w:p w14:paraId="558DF17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17.50</w:t>
            </w:r>
          </w:p>
        </w:tc>
        <w:tc>
          <w:tcPr>
            <w:tcW w:w="506" w:type="dxa"/>
            <w:tcBorders>
              <w:top w:val="nil"/>
              <w:left w:val="nil"/>
              <w:bottom w:val="nil"/>
              <w:right w:val="nil"/>
            </w:tcBorders>
          </w:tcPr>
          <w:p w14:paraId="41742AE2"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753" w:type="dxa"/>
            <w:tcBorders>
              <w:top w:val="nil"/>
              <w:left w:val="nil"/>
              <w:bottom w:val="nil"/>
              <w:right w:val="nil"/>
            </w:tcBorders>
          </w:tcPr>
          <w:p w14:paraId="209DE7B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75</w:t>
            </w:r>
          </w:p>
        </w:tc>
        <w:tc>
          <w:tcPr>
            <w:tcW w:w="611" w:type="dxa"/>
            <w:tcBorders>
              <w:top w:val="nil"/>
              <w:left w:val="nil"/>
              <w:bottom w:val="nil"/>
              <w:right w:val="nil"/>
            </w:tcBorders>
          </w:tcPr>
          <w:p w14:paraId="64CFE3A6"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760" w:type="dxa"/>
            <w:tcBorders>
              <w:top w:val="nil"/>
              <w:left w:val="nil"/>
              <w:bottom w:val="nil"/>
              <w:right w:val="nil"/>
            </w:tcBorders>
          </w:tcPr>
          <w:p w14:paraId="165D34A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25</w:t>
            </w:r>
          </w:p>
        </w:tc>
        <w:tc>
          <w:tcPr>
            <w:tcW w:w="593" w:type="dxa"/>
            <w:tcBorders>
              <w:top w:val="nil"/>
              <w:left w:val="nil"/>
              <w:bottom w:val="nil"/>
              <w:right w:val="nil"/>
            </w:tcBorders>
          </w:tcPr>
          <w:p w14:paraId="10BA440A"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4</w:t>
            </w:r>
          </w:p>
        </w:tc>
        <w:tc>
          <w:tcPr>
            <w:tcW w:w="773" w:type="dxa"/>
            <w:tcBorders>
              <w:top w:val="nil"/>
              <w:left w:val="nil"/>
              <w:bottom w:val="nil"/>
              <w:right w:val="nil"/>
            </w:tcBorders>
          </w:tcPr>
          <w:p w14:paraId="54D0E4C9"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503" w:type="dxa"/>
            <w:tcBorders>
              <w:top w:val="nil"/>
              <w:left w:val="nil"/>
              <w:bottom w:val="nil"/>
              <w:right w:val="nil"/>
            </w:tcBorders>
          </w:tcPr>
          <w:p w14:paraId="6CE5D2DA"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w:t>
            </w:r>
          </w:p>
        </w:tc>
        <w:tc>
          <w:tcPr>
            <w:tcW w:w="861" w:type="dxa"/>
            <w:tcBorders>
              <w:top w:val="nil"/>
              <w:left w:val="nil"/>
              <w:bottom w:val="nil"/>
              <w:right w:val="nil"/>
            </w:tcBorders>
          </w:tcPr>
          <w:p w14:paraId="47D6DB3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50</w:t>
            </w:r>
          </w:p>
        </w:tc>
        <w:tc>
          <w:tcPr>
            <w:tcW w:w="937" w:type="dxa"/>
            <w:tcBorders>
              <w:top w:val="nil"/>
              <w:left w:val="nil"/>
              <w:bottom w:val="nil"/>
              <w:right w:val="nil"/>
            </w:tcBorders>
          </w:tcPr>
          <w:p w14:paraId="18A5E904"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1050</w:t>
            </w:r>
          </w:p>
        </w:tc>
        <w:tc>
          <w:tcPr>
            <w:tcW w:w="904" w:type="dxa"/>
            <w:tcBorders>
              <w:top w:val="nil"/>
              <w:left w:val="nil"/>
              <w:bottom w:val="nil"/>
              <w:right w:val="nil"/>
            </w:tcBorders>
          </w:tcPr>
          <w:p w14:paraId="2FE8EBD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595.30</w:t>
            </w:r>
          </w:p>
        </w:tc>
        <w:tc>
          <w:tcPr>
            <w:tcW w:w="543" w:type="dxa"/>
            <w:tcBorders>
              <w:top w:val="nil"/>
              <w:left w:val="nil"/>
              <w:bottom w:val="nil"/>
              <w:right w:val="nil"/>
            </w:tcBorders>
          </w:tcPr>
          <w:p w14:paraId="15AD339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w:t>
            </w:r>
          </w:p>
        </w:tc>
        <w:tc>
          <w:tcPr>
            <w:tcW w:w="812" w:type="dxa"/>
            <w:tcBorders>
              <w:top w:val="nil"/>
              <w:left w:val="nil"/>
              <w:bottom w:val="nil"/>
              <w:right w:val="nil"/>
            </w:tcBorders>
          </w:tcPr>
          <w:p w14:paraId="30A1B599"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50</w:t>
            </w:r>
          </w:p>
        </w:tc>
      </w:tr>
      <w:tr w:rsidR="007A2407" w:rsidRPr="00762AA4" w14:paraId="2C289BDC" w14:textId="77777777" w:rsidTr="002053BF">
        <w:trPr>
          <w:gridAfter w:val="1"/>
          <w:wAfter w:w="12" w:type="dxa"/>
          <w:trHeight w:val="390"/>
        </w:trPr>
        <w:tc>
          <w:tcPr>
            <w:tcW w:w="1791" w:type="dxa"/>
            <w:tcBorders>
              <w:top w:val="nil"/>
              <w:left w:val="nil"/>
              <w:bottom w:val="nil"/>
              <w:right w:val="nil"/>
            </w:tcBorders>
          </w:tcPr>
          <w:p w14:paraId="62B46F1D"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TF-CBT</w:t>
            </w:r>
            <w:r>
              <w:rPr>
                <w:rFonts w:eastAsia="Times New Roman"/>
                <w:color w:val="000000" w:themeColor="text1"/>
                <w:sz w:val="16"/>
                <w:szCs w:val="15"/>
                <w:shd w:val="clear" w:color="auto" w:fill="FFFFFF"/>
                <w:lang w:val="nl-NL"/>
              </w:rPr>
              <w:t>s</w:t>
            </w:r>
            <w:r w:rsidRPr="00762AA4">
              <w:rPr>
                <w:rFonts w:eastAsia="Times New Roman"/>
                <w:color w:val="000000" w:themeColor="text1"/>
                <w:sz w:val="16"/>
                <w:szCs w:val="15"/>
                <w:shd w:val="clear" w:color="auto" w:fill="FFFFFF"/>
                <w:lang w:val="nl-NL"/>
              </w:rPr>
              <w:t xml:space="preserve"> vs MDTs</w:t>
            </w:r>
          </w:p>
        </w:tc>
        <w:tc>
          <w:tcPr>
            <w:tcW w:w="743" w:type="dxa"/>
            <w:tcBorders>
              <w:top w:val="nil"/>
              <w:left w:val="nil"/>
              <w:bottom w:val="nil"/>
              <w:right w:val="nil"/>
            </w:tcBorders>
          </w:tcPr>
          <w:p w14:paraId="3F178AE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13.89</w:t>
            </w:r>
          </w:p>
        </w:tc>
        <w:tc>
          <w:tcPr>
            <w:tcW w:w="744" w:type="dxa"/>
            <w:tcBorders>
              <w:top w:val="nil"/>
              <w:left w:val="nil"/>
              <w:bottom w:val="nil"/>
              <w:right w:val="nil"/>
            </w:tcBorders>
          </w:tcPr>
          <w:p w14:paraId="05393BF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1.29</w:t>
            </w:r>
          </w:p>
        </w:tc>
        <w:tc>
          <w:tcPr>
            <w:tcW w:w="779" w:type="dxa"/>
            <w:tcBorders>
              <w:top w:val="nil"/>
              <w:left w:val="nil"/>
              <w:bottom w:val="nil"/>
              <w:right w:val="nil"/>
            </w:tcBorders>
          </w:tcPr>
          <w:p w14:paraId="7FBEC12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52.44</w:t>
            </w:r>
          </w:p>
        </w:tc>
        <w:tc>
          <w:tcPr>
            <w:tcW w:w="900" w:type="dxa"/>
            <w:tcBorders>
              <w:top w:val="nil"/>
              <w:left w:val="nil"/>
              <w:bottom w:val="nil"/>
              <w:right w:val="nil"/>
            </w:tcBorders>
          </w:tcPr>
          <w:p w14:paraId="5405057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14.76</w:t>
            </w:r>
          </w:p>
        </w:tc>
        <w:tc>
          <w:tcPr>
            <w:tcW w:w="506" w:type="dxa"/>
            <w:tcBorders>
              <w:top w:val="nil"/>
              <w:left w:val="nil"/>
              <w:bottom w:val="nil"/>
              <w:right w:val="nil"/>
            </w:tcBorders>
          </w:tcPr>
          <w:p w14:paraId="5FB0138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753" w:type="dxa"/>
            <w:tcBorders>
              <w:top w:val="nil"/>
              <w:left w:val="nil"/>
              <w:bottom w:val="nil"/>
              <w:right w:val="nil"/>
            </w:tcBorders>
          </w:tcPr>
          <w:p w14:paraId="00EA05B4"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50</w:t>
            </w:r>
          </w:p>
        </w:tc>
        <w:tc>
          <w:tcPr>
            <w:tcW w:w="611" w:type="dxa"/>
            <w:tcBorders>
              <w:top w:val="nil"/>
              <w:left w:val="nil"/>
              <w:bottom w:val="nil"/>
              <w:right w:val="nil"/>
            </w:tcBorders>
          </w:tcPr>
          <w:p w14:paraId="2CE96DD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w:t>
            </w:r>
          </w:p>
        </w:tc>
        <w:tc>
          <w:tcPr>
            <w:tcW w:w="760" w:type="dxa"/>
            <w:tcBorders>
              <w:top w:val="nil"/>
              <w:left w:val="nil"/>
              <w:bottom w:val="nil"/>
              <w:right w:val="nil"/>
            </w:tcBorders>
          </w:tcPr>
          <w:p w14:paraId="12275B0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50</w:t>
            </w:r>
          </w:p>
        </w:tc>
        <w:tc>
          <w:tcPr>
            <w:tcW w:w="593" w:type="dxa"/>
            <w:tcBorders>
              <w:top w:val="nil"/>
              <w:left w:val="nil"/>
              <w:bottom w:val="nil"/>
              <w:right w:val="nil"/>
            </w:tcBorders>
          </w:tcPr>
          <w:p w14:paraId="0ADACD1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w:t>
            </w:r>
          </w:p>
        </w:tc>
        <w:tc>
          <w:tcPr>
            <w:tcW w:w="773" w:type="dxa"/>
            <w:tcBorders>
              <w:top w:val="nil"/>
              <w:left w:val="nil"/>
              <w:bottom w:val="nil"/>
              <w:right w:val="nil"/>
            </w:tcBorders>
          </w:tcPr>
          <w:p w14:paraId="06FA51B2"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503" w:type="dxa"/>
            <w:tcBorders>
              <w:top w:val="nil"/>
              <w:left w:val="nil"/>
              <w:bottom w:val="nil"/>
              <w:right w:val="nil"/>
            </w:tcBorders>
          </w:tcPr>
          <w:p w14:paraId="4C1CD831"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0</w:t>
            </w:r>
          </w:p>
        </w:tc>
        <w:tc>
          <w:tcPr>
            <w:tcW w:w="861" w:type="dxa"/>
            <w:tcBorders>
              <w:top w:val="nil"/>
              <w:left w:val="nil"/>
              <w:bottom w:val="nil"/>
              <w:right w:val="nil"/>
            </w:tcBorders>
          </w:tcPr>
          <w:p w14:paraId="099EACAE"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Pr>
                <w:rFonts w:eastAsia="Times New Roman"/>
                <w:color w:val="000000" w:themeColor="text1"/>
                <w:sz w:val="16"/>
                <w:szCs w:val="15"/>
                <w:shd w:val="clear" w:color="auto" w:fill="FFFFFF"/>
                <w:lang w:val="nl-NL"/>
              </w:rPr>
              <w:t>0</w:t>
            </w:r>
          </w:p>
        </w:tc>
        <w:tc>
          <w:tcPr>
            <w:tcW w:w="937" w:type="dxa"/>
            <w:tcBorders>
              <w:top w:val="nil"/>
              <w:left w:val="nil"/>
              <w:bottom w:val="nil"/>
              <w:right w:val="nil"/>
            </w:tcBorders>
          </w:tcPr>
          <w:p w14:paraId="275334FA"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817.50</w:t>
            </w:r>
          </w:p>
        </w:tc>
        <w:tc>
          <w:tcPr>
            <w:tcW w:w="904" w:type="dxa"/>
            <w:tcBorders>
              <w:top w:val="nil"/>
              <w:left w:val="nil"/>
              <w:bottom w:val="nil"/>
              <w:right w:val="nil"/>
            </w:tcBorders>
          </w:tcPr>
          <w:p w14:paraId="3E24234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10.61</w:t>
            </w:r>
          </w:p>
        </w:tc>
        <w:tc>
          <w:tcPr>
            <w:tcW w:w="543" w:type="dxa"/>
            <w:tcBorders>
              <w:top w:val="nil"/>
              <w:left w:val="nil"/>
              <w:bottom w:val="nil"/>
              <w:right w:val="nil"/>
            </w:tcBorders>
          </w:tcPr>
          <w:p w14:paraId="0B6A271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w:t>
            </w:r>
          </w:p>
        </w:tc>
        <w:tc>
          <w:tcPr>
            <w:tcW w:w="812" w:type="dxa"/>
            <w:tcBorders>
              <w:top w:val="nil"/>
              <w:left w:val="nil"/>
              <w:bottom w:val="nil"/>
              <w:right w:val="nil"/>
            </w:tcBorders>
          </w:tcPr>
          <w:p w14:paraId="0269B3E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r>
      <w:tr w:rsidR="007A2407" w:rsidRPr="00762AA4" w14:paraId="32280737" w14:textId="77777777" w:rsidTr="002053BF">
        <w:trPr>
          <w:gridAfter w:val="1"/>
          <w:wAfter w:w="12" w:type="dxa"/>
          <w:trHeight w:val="390"/>
        </w:trPr>
        <w:tc>
          <w:tcPr>
            <w:tcW w:w="1791" w:type="dxa"/>
            <w:tcBorders>
              <w:top w:val="nil"/>
              <w:left w:val="nil"/>
              <w:bottom w:val="nil"/>
              <w:right w:val="nil"/>
            </w:tcBorders>
          </w:tcPr>
          <w:p w14:paraId="2CF01E11"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TF-CBT</w:t>
            </w:r>
            <w:r>
              <w:rPr>
                <w:rFonts w:eastAsia="Times New Roman"/>
                <w:color w:val="000000" w:themeColor="text1"/>
                <w:sz w:val="16"/>
                <w:szCs w:val="15"/>
                <w:shd w:val="clear" w:color="auto" w:fill="FFFFFF"/>
                <w:lang w:val="nl-NL"/>
              </w:rPr>
              <w:t>s</w:t>
            </w:r>
            <w:r w:rsidRPr="00762AA4">
              <w:rPr>
                <w:rFonts w:eastAsia="Times New Roman"/>
                <w:color w:val="000000" w:themeColor="text1"/>
                <w:sz w:val="16"/>
                <w:szCs w:val="15"/>
                <w:shd w:val="clear" w:color="auto" w:fill="FFFFFF"/>
                <w:lang w:val="nl-NL"/>
              </w:rPr>
              <w:t xml:space="preserve"> vs non-TF-PIs</w:t>
            </w:r>
          </w:p>
        </w:tc>
        <w:tc>
          <w:tcPr>
            <w:tcW w:w="743" w:type="dxa"/>
            <w:tcBorders>
              <w:top w:val="nil"/>
              <w:left w:val="nil"/>
              <w:bottom w:val="nil"/>
              <w:right w:val="nil"/>
            </w:tcBorders>
          </w:tcPr>
          <w:p w14:paraId="12BE462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11.33</w:t>
            </w:r>
          </w:p>
        </w:tc>
        <w:tc>
          <w:tcPr>
            <w:tcW w:w="744" w:type="dxa"/>
            <w:tcBorders>
              <w:top w:val="nil"/>
              <w:left w:val="nil"/>
              <w:bottom w:val="nil"/>
              <w:right w:val="nil"/>
            </w:tcBorders>
          </w:tcPr>
          <w:p w14:paraId="2896D13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1.69</w:t>
            </w:r>
          </w:p>
        </w:tc>
        <w:tc>
          <w:tcPr>
            <w:tcW w:w="779" w:type="dxa"/>
            <w:tcBorders>
              <w:top w:val="nil"/>
              <w:left w:val="nil"/>
              <w:bottom w:val="nil"/>
              <w:right w:val="nil"/>
            </w:tcBorders>
          </w:tcPr>
          <w:p w14:paraId="3CE4EC8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51.29</w:t>
            </w:r>
          </w:p>
        </w:tc>
        <w:tc>
          <w:tcPr>
            <w:tcW w:w="900" w:type="dxa"/>
            <w:tcBorders>
              <w:top w:val="nil"/>
              <w:left w:val="nil"/>
              <w:bottom w:val="nil"/>
              <w:right w:val="nil"/>
            </w:tcBorders>
          </w:tcPr>
          <w:p w14:paraId="355367DD"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22.39</w:t>
            </w:r>
          </w:p>
        </w:tc>
        <w:tc>
          <w:tcPr>
            <w:tcW w:w="506" w:type="dxa"/>
            <w:tcBorders>
              <w:top w:val="nil"/>
              <w:left w:val="nil"/>
              <w:bottom w:val="nil"/>
              <w:right w:val="nil"/>
            </w:tcBorders>
          </w:tcPr>
          <w:p w14:paraId="5BC45B2E"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w:t>
            </w:r>
          </w:p>
        </w:tc>
        <w:tc>
          <w:tcPr>
            <w:tcW w:w="753" w:type="dxa"/>
            <w:tcBorders>
              <w:top w:val="nil"/>
              <w:left w:val="nil"/>
              <w:bottom w:val="nil"/>
              <w:right w:val="nil"/>
            </w:tcBorders>
          </w:tcPr>
          <w:p w14:paraId="16EAE202"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55.56</w:t>
            </w:r>
          </w:p>
        </w:tc>
        <w:tc>
          <w:tcPr>
            <w:tcW w:w="611" w:type="dxa"/>
            <w:tcBorders>
              <w:top w:val="nil"/>
              <w:left w:val="nil"/>
              <w:bottom w:val="nil"/>
              <w:right w:val="nil"/>
            </w:tcBorders>
          </w:tcPr>
          <w:p w14:paraId="4BED289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w:t>
            </w:r>
          </w:p>
        </w:tc>
        <w:tc>
          <w:tcPr>
            <w:tcW w:w="760" w:type="dxa"/>
            <w:tcBorders>
              <w:top w:val="nil"/>
              <w:left w:val="nil"/>
              <w:bottom w:val="nil"/>
              <w:right w:val="nil"/>
            </w:tcBorders>
          </w:tcPr>
          <w:p w14:paraId="643AF5B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55.56</w:t>
            </w:r>
          </w:p>
        </w:tc>
        <w:tc>
          <w:tcPr>
            <w:tcW w:w="593" w:type="dxa"/>
            <w:tcBorders>
              <w:top w:val="nil"/>
              <w:left w:val="nil"/>
              <w:bottom w:val="nil"/>
              <w:right w:val="nil"/>
            </w:tcBorders>
          </w:tcPr>
          <w:p w14:paraId="44F1EEB6"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w:t>
            </w:r>
          </w:p>
        </w:tc>
        <w:tc>
          <w:tcPr>
            <w:tcW w:w="773" w:type="dxa"/>
            <w:tcBorders>
              <w:top w:val="nil"/>
              <w:left w:val="nil"/>
              <w:bottom w:val="nil"/>
              <w:right w:val="nil"/>
            </w:tcBorders>
          </w:tcPr>
          <w:p w14:paraId="105F858D"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66.67</w:t>
            </w:r>
          </w:p>
        </w:tc>
        <w:tc>
          <w:tcPr>
            <w:tcW w:w="503" w:type="dxa"/>
            <w:tcBorders>
              <w:top w:val="nil"/>
              <w:left w:val="nil"/>
              <w:bottom w:val="nil"/>
              <w:right w:val="nil"/>
            </w:tcBorders>
          </w:tcPr>
          <w:p w14:paraId="3B93260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9</w:t>
            </w:r>
          </w:p>
        </w:tc>
        <w:tc>
          <w:tcPr>
            <w:tcW w:w="861" w:type="dxa"/>
            <w:tcBorders>
              <w:top w:val="nil"/>
              <w:left w:val="nil"/>
              <w:bottom w:val="nil"/>
              <w:right w:val="nil"/>
            </w:tcBorders>
          </w:tcPr>
          <w:p w14:paraId="1725952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937" w:type="dxa"/>
            <w:tcBorders>
              <w:top w:val="nil"/>
              <w:left w:val="nil"/>
              <w:bottom w:val="nil"/>
              <w:right w:val="nil"/>
            </w:tcBorders>
          </w:tcPr>
          <w:p w14:paraId="17D8F4F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605.83</w:t>
            </w:r>
          </w:p>
        </w:tc>
        <w:tc>
          <w:tcPr>
            <w:tcW w:w="904" w:type="dxa"/>
            <w:tcBorders>
              <w:top w:val="nil"/>
              <w:left w:val="nil"/>
              <w:bottom w:val="nil"/>
              <w:right w:val="nil"/>
            </w:tcBorders>
          </w:tcPr>
          <w:p w14:paraId="793B10E7"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376.31</w:t>
            </w:r>
          </w:p>
        </w:tc>
        <w:tc>
          <w:tcPr>
            <w:tcW w:w="543" w:type="dxa"/>
            <w:tcBorders>
              <w:top w:val="nil"/>
              <w:left w:val="nil"/>
              <w:bottom w:val="nil"/>
              <w:right w:val="nil"/>
            </w:tcBorders>
          </w:tcPr>
          <w:p w14:paraId="6A04784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w:t>
            </w:r>
          </w:p>
        </w:tc>
        <w:tc>
          <w:tcPr>
            <w:tcW w:w="812" w:type="dxa"/>
            <w:tcBorders>
              <w:top w:val="nil"/>
              <w:left w:val="nil"/>
              <w:bottom w:val="nil"/>
              <w:right w:val="nil"/>
            </w:tcBorders>
          </w:tcPr>
          <w:p w14:paraId="48885B6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55.56</w:t>
            </w:r>
          </w:p>
        </w:tc>
      </w:tr>
      <w:tr w:rsidR="007A2407" w:rsidRPr="00762AA4" w14:paraId="6988480E" w14:textId="77777777" w:rsidTr="002053BF">
        <w:trPr>
          <w:gridAfter w:val="1"/>
          <w:wAfter w:w="12" w:type="dxa"/>
          <w:trHeight w:val="390"/>
        </w:trPr>
        <w:tc>
          <w:tcPr>
            <w:tcW w:w="1791" w:type="dxa"/>
            <w:tcBorders>
              <w:top w:val="nil"/>
              <w:left w:val="nil"/>
              <w:bottom w:val="single" w:sz="4" w:space="0" w:color="auto"/>
              <w:right w:val="nil"/>
            </w:tcBorders>
          </w:tcPr>
          <w:p w14:paraId="44A99FAC" w14:textId="77777777" w:rsidR="007A2407" w:rsidRPr="00762AA4" w:rsidRDefault="007A2407" w:rsidP="002053BF">
            <w:pPr>
              <w:spacing w:line="480" w:lineRule="auto"/>
              <w:jc w:val="both"/>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TF-CBT</w:t>
            </w:r>
            <w:r>
              <w:rPr>
                <w:rFonts w:eastAsia="Times New Roman"/>
                <w:color w:val="000000" w:themeColor="text1"/>
                <w:sz w:val="16"/>
                <w:szCs w:val="15"/>
                <w:shd w:val="clear" w:color="auto" w:fill="FFFFFF"/>
                <w:lang w:val="nl-NL"/>
              </w:rPr>
              <w:t>s</w:t>
            </w:r>
            <w:r w:rsidRPr="00762AA4">
              <w:rPr>
                <w:rFonts w:eastAsia="Times New Roman"/>
                <w:color w:val="000000" w:themeColor="text1"/>
                <w:sz w:val="16"/>
                <w:szCs w:val="15"/>
                <w:shd w:val="clear" w:color="auto" w:fill="FFFFFF"/>
                <w:lang w:val="nl-NL"/>
              </w:rPr>
              <w:t xml:space="preserve"> vs EMDR</w:t>
            </w:r>
          </w:p>
        </w:tc>
        <w:tc>
          <w:tcPr>
            <w:tcW w:w="743" w:type="dxa"/>
            <w:tcBorders>
              <w:top w:val="nil"/>
              <w:left w:val="nil"/>
              <w:bottom w:val="single" w:sz="4" w:space="0" w:color="auto"/>
              <w:right w:val="nil"/>
            </w:tcBorders>
          </w:tcPr>
          <w:p w14:paraId="3A5F696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12.02</w:t>
            </w:r>
          </w:p>
        </w:tc>
        <w:tc>
          <w:tcPr>
            <w:tcW w:w="744" w:type="dxa"/>
            <w:tcBorders>
              <w:top w:val="nil"/>
              <w:left w:val="nil"/>
              <w:bottom w:val="single" w:sz="4" w:space="0" w:color="auto"/>
              <w:right w:val="nil"/>
            </w:tcBorders>
          </w:tcPr>
          <w:p w14:paraId="795B0E5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1.66</w:t>
            </w:r>
          </w:p>
        </w:tc>
        <w:tc>
          <w:tcPr>
            <w:tcW w:w="779" w:type="dxa"/>
            <w:tcBorders>
              <w:top w:val="nil"/>
              <w:left w:val="nil"/>
              <w:bottom w:val="single" w:sz="4" w:space="0" w:color="auto"/>
              <w:right w:val="nil"/>
            </w:tcBorders>
          </w:tcPr>
          <w:p w14:paraId="3542513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54.67</w:t>
            </w:r>
          </w:p>
        </w:tc>
        <w:tc>
          <w:tcPr>
            <w:tcW w:w="900" w:type="dxa"/>
            <w:tcBorders>
              <w:top w:val="nil"/>
              <w:left w:val="nil"/>
              <w:bottom w:val="single" w:sz="4" w:space="0" w:color="auto"/>
              <w:right w:val="nil"/>
            </w:tcBorders>
          </w:tcPr>
          <w:p w14:paraId="4C3164CB"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9.41</w:t>
            </w:r>
          </w:p>
        </w:tc>
        <w:tc>
          <w:tcPr>
            <w:tcW w:w="506" w:type="dxa"/>
            <w:tcBorders>
              <w:top w:val="nil"/>
              <w:left w:val="nil"/>
              <w:bottom w:val="single" w:sz="4" w:space="0" w:color="auto"/>
              <w:right w:val="nil"/>
            </w:tcBorders>
          </w:tcPr>
          <w:p w14:paraId="1DF4AF18"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753" w:type="dxa"/>
            <w:tcBorders>
              <w:top w:val="nil"/>
              <w:left w:val="nil"/>
              <w:bottom w:val="single" w:sz="4" w:space="0" w:color="auto"/>
              <w:right w:val="nil"/>
            </w:tcBorders>
          </w:tcPr>
          <w:p w14:paraId="4EEDDC0C"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611" w:type="dxa"/>
            <w:tcBorders>
              <w:top w:val="nil"/>
              <w:left w:val="nil"/>
              <w:bottom w:val="single" w:sz="4" w:space="0" w:color="auto"/>
              <w:right w:val="nil"/>
            </w:tcBorders>
          </w:tcPr>
          <w:p w14:paraId="161F984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760" w:type="dxa"/>
            <w:tcBorders>
              <w:top w:val="nil"/>
              <w:left w:val="nil"/>
              <w:bottom w:val="single" w:sz="4" w:space="0" w:color="auto"/>
              <w:right w:val="nil"/>
            </w:tcBorders>
          </w:tcPr>
          <w:p w14:paraId="552155B9"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593" w:type="dxa"/>
            <w:tcBorders>
              <w:top w:val="nil"/>
              <w:left w:val="nil"/>
              <w:bottom w:val="single" w:sz="4" w:space="0" w:color="auto"/>
              <w:right w:val="nil"/>
            </w:tcBorders>
          </w:tcPr>
          <w:p w14:paraId="7AE27F0F"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w:t>
            </w:r>
          </w:p>
        </w:tc>
        <w:tc>
          <w:tcPr>
            <w:tcW w:w="773" w:type="dxa"/>
            <w:tcBorders>
              <w:top w:val="nil"/>
              <w:left w:val="nil"/>
              <w:bottom w:val="single" w:sz="4" w:space="0" w:color="auto"/>
              <w:right w:val="nil"/>
            </w:tcBorders>
          </w:tcPr>
          <w:p w14:paraId="5E314F05"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66.67</w:t>
            </w:r>
          </w:p>
        </w:tc>
        <w:tc>
          <w:tcPr>
            <w:tcW w:w="503" w:type="dxa"/>
            <w:tcBorders>
              <w:top w:val="nil"/>
              <w:left w:val="nil"/>
              <w:bottom w:val="single" w:sz="4" w:space="0" w:color="auto"/>
              <w:right w:val="nil"/>
            </w:tcBorders>
          </w:tcPr>
          <w:p w14:paraId="24B1544D"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3</w:t>
            </w:r>
          </w:p>
        </w:tc>
        <w:tc>
          <w:tcPr>
            <w:tcW w:w="861" w:type="dxa"/>
            <w:tcBorders>
              <w:top w:val="nil"/>
              <w:left w:val="nil"/>
              <w:bottom w:val="single" w:sz="4" w:space="0" w:color="auto"/>
              <w:right w:val="nil"/>
            </w:tcBorders>
          </w:tcPr>
          <w:p w14:paraId="41FBCD83"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100</w:t>
            </w:r>
          </w:p>
        </w:tc>
        <w:tc>
          <w:tcPr>
            <w:tcW w:w="937" w:type="dxa"/>
            <w:tcBorders>
              <w:top w:val="nil"/>
              <w:left w:val="nil"/>
              <w:bottom w:val="single" w:sz="4" w:space="0" w:color="auto"/>
              <w:right w:val="nil"/>
            </w:tcBorders>
          </w:tcPr>
          <w:p w14:paraId="7407F5A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410</w:t>
            </w:r>
          </w:p>
        </w:tc>
        <w:tc>
          <w:tcPr>
            <w:tcW w:w="904" w:type="dxa"/>
            <w:tcBorders>
              <w:top w:val="nil"/>
              <w:left w:val="nil"/>
              <w:bottom w:val="single" w:sz="4" w:space="0" w:color="auto"/>
              <w:right w:val="nil"/>
            </w:tcBorders>
          </w:tcPr>
          <w:p w14:paraId="7066EF9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268.89</w:t>
            </w:r>
          </w:p>
        </w:tc>
        <w:tc>
          <w:tcPr>
            <w:tcW w:w="543" w:type="dxa"/>
            <w:tcBorders>
              <w:top w:val="nil"/>
              <w:left w:val="nil"/>
              <w:bottom w:val="single" w:sz="4" w:space="0" w:color="auto"/>
              <w:right w:val="nil"/>
            </w:tcBorders>
          </w:tcPr>
          <w:p w14:paraId="38014BA4"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2</w:t>
            </w:r>
          </w:p>
        </w:tc>
        <w:tc>
          <w:tcPr>
            <w:tcW w:w="812" w:type="dxa"/>
            <w:tcBorders>
              <w:top w:val="nil"/>
              <w:left w:val="nil"/>
              <w:bottom w:val="single" w:sz="4" w:space="0" w:color="auto"/>
              <w:right w:val="nil"/>
            </w:tcBorders>
          </w:tcPr>
          <w:p w14:paraId="24BFB4D0" w14:textId="77777777" w:rsidR="007A2407" w:rsidRPr="00762AA4" w:rsidRDefault="007A2407" w:rsidP="002053BF">
            <w:pPr>
              <w:spacing w:line="480" w:lineRule="auto"/>
              <w:jc w:val="center"/>
              <w:rPr>
                <w:rFonts w:eastAsia="Times New Roman"/>
                <w:color w:val="000000" w:themeColor="text1"/>
                <w:sz w:val="16"/>
                <w:szCs w:val="15"/>
                <w:shd w:val="clear" w:color="auto" w:fill="FFFFFF"/>
                <w:lang w:val="nl-NL"/>
              </w:rPr>
            </w:pPr>
            <w:r w:rsidRPr="00762AA4">
              <w:rPr>
                <w:rFonts w:eastAsia="Times New Roman"/>
                <w:color w:val="000000" w:themeColor="text1"/>
                <w:sz w:val="16"/>
                <w:szCs w:val="15"/>
                <w:shd w:val="clear" w:color="auto" w:fill="FFFFFF"/>
                <w:lang w:val="nl-NL"/>
              </w:rPr>
              <w:t>66.67</w:t>
            </w:r>
          </w:p>
        </w:tc>
      </w:tr>
    </w:tbl>
    <w:p w14:paraId="2C413FA4"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5E334866"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706D5861"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2DE46D96"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2F4CE025"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333FBE50"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2F74D8DB"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30B02293"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702B3326"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4456192A"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36102A83"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253BBDA8"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7FE7963E"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727BBBE9"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0FE4CF5C"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57F3BDAF"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3CC0C46E"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4A3C9257" w14:textId="77777777" w:rsidR="007A2407" w:rsidRDefault="007A2407" w:rsidP="007A2407">
      <w:pPr>
        <w:spacing w:after="160" w:line="259" w:lineRule="auto"/>
        <w:rPr>
          <w:rFonts w:eastAsia="Times New Roman"/>
          <w:i/>
          <w:color w:val="000000" w:themeColor="text1"/>
          <w:sz w:val="18"/>
          <w:szCs w:val="18"/>
          <w:shd w:val="clear" w:color="auto" w:fill="FFFFFF"/>
        </w:rPr>
      </w:pPr>
    </w:p>
    <w:p w14:paraId="3D673F5E" w14:textId="77777777" w:rsidR="007A2407" w:rsidRPr="00857115" w:rsidRDefault="007A2407" w:rsidP="007A2407">
      <w:pPr>
        <w:spacing w:after="160" w:line="259" w:lineRule="auto"/>
        <w:rPr>
          <w:rFonts w:eastAsia="Times New Roman"/>
          <w:color w:val="000000" w:themeColor="text1"/>
          <w:sz w:val="18"/>
          <w:szCs w:val="18"/>
          <w:shd w:val="clear" w:color="auto" w:fill="FFFFFF"/>
          <w:lang w:val="nl-NL"/>
        </w:rPr>
      </w:pPr>
      <w:r w:rsidRPr="00762AA4">
        <w:rPr>
          <w:rFonts w:eastAsia="Times New Roman"/>
          <w:i/>
          <w:color w:val="000000" w:themeColor="text1"/>
          <w:sz w:val="16"/>
          <w:szCs w:val="18"/>
          <w:shd w:val="clear" w:color="auto" w:fill="FFFFFF"/>
        </w:rPr>
        <w:t>Note.</w:t>
      </w:r>
      <w:r w:rsidRPr="00762AA4">
        <w:rPr>
          <w:rFonts w:eastAsia="Times New Roman"/>
          <w:color w:val="000000" w:themeColor="text1"/>
          <w:sz w:val="16"/>
          <w:szCs w:val="18"/>
          <w:shd w:val="clear" w:color="auto" w:fill="FFFFFF"/>
        </w:rPr>
        <w:t xml:space="preserve"> </w:t>
      </w:r>
      <w:bookmarkStart w:id="155" w:name="_Hlk98143528"/>
      <w:r w:rsidRPr="00762AA4">
        <w:rPr>
          <w:sz w:val="16"/>
          <w:szCs w:val="18"/>
        </w:rPr>
        <w:t xml:space="preserve">Abbreviations (alphabetical): </w:t>
      </w:r>
      <w:bookmarkEnd w:id="155"/>
      <w:r w:rsidRPr="00762AA4">
        <w:rPr>
          <w:sz w:val="16"/>
          <w:szCs w:val="18"/>
        </w:rPr>
        <w:t xml:space="preserve">ACC = active control conditions; </w:t>
      </w:r>
      <w:bookmarkStart w:id="156" w:name="_Hlk174707582"/>
      <w:r w:rsidRPr="00762AA4">
        <w:rPr>
          <w:sz w:val="16"/>
          <w:szCs w:val="18"/>
        </w:rPr>
        <w:t>EMDR = Eye Movement Desensitization and Reprocessing</w:t>
      </w:r>
      <w:bookmarkEnd w:id="156"/>
      <w:r w:rsidRPr="00762AA4">
        <w:rPr>
          <w:sz w:val="16"/>
          <w:szCs w:val="18"/>
        </w:rPr>
        <w:t xml:space="preserve">; MDTs = multidisciplinary treatments; n.r. = </w:t>
      </w:r>
      <w:r>
        <w:rPr>
          <w:sz w:val="16"/>
          <w:szCs w:val="18"/>
        </w:rPr>
        <w:t xml:space="preserve">(mean age) </w:t>
      </w:r>
      <w:r w:rsidRPr="00762AA4">
        <w:rPr>
          <w:sz w:val="16"/>
          <w:szCs w:val="18"/>
        </w:rPr>
        <w:t>not reported; TF-CBT</w:t>
      </w:r>
      <w:r>
        <w:rPr>
          <w:sz w:val="16"/>
          <w:szCs w:val="18"/>
        </w:rPr>
        <w:t>s</w:t>
      </w:r>
      <w:r w:rsidRPr="00762AA4">
        <w:rPr>
          <w:sz w:val="16"/>
          <w:szCs w:val="18"/>
        </w:rPr>
        <w:t xml:space="preserve"> = Trauma-Focused Cognitive Behavior Therap</w:t>
      </w:r>
      <w:r>
        <w:rPr>
          <w:sz w:val="16"/>
          <w:szCs w:val="18"/>
        </w:rPr>
        <w:t>ies (i.e., any CBT-based intervention with a trauma focus)</w:t>
      </w:r>
      <w:r w:rsidRPr="00762AA4">
        <w:rPr>
          <w:sz w:val="16"/>
          <w:szCs w:val="18"/>
        </w:rPr>
        <w:t xml:space="preserve">; PCC = Passive Control Conditions; non-TF-PIs = </w:t>
      </w:r>
      <w:r>
        <w:rPr>
          <w:sz w:val="16"/>
          <w:szCs w:val="18"/>
        </w:rPr>
        <w:t xml:space="preserve">non-trauma-focused </w:t>
      </w:r>
      <w:r w:rsidRPr="00762AA4">
        <w:rPr>
          <w:sz w:val="16"/>
          <w:szCs w:val="18"/>
        </w:rPr>
        <w:t>psychological interventions.</w:t>
      </w:r>
      <w:r w:rsidRPr="00762AA4">
        <w:rPr>
          <w:sz w:val="16"/>
          <w:szCs w:val="18"/>
        </w:rPr>
        <w:br/>
      </w:r>
      <w:r w:rsidRPr="00762AA4">
        <w:rPr>
          <w:rFonts w:eastAsia="Times New Roman"/>
          <w:i/>
          <w:color w:val="000000" w:themeColor="text1"/>
          <w:sz w:val="16"/>
          <w:szCs w:val="18"/>
          <w:shd w:val="clear" w:color="auto" w:fill="FFFFFF"/>
          <w:vertAlign w:val="superscript"/>
          <w:lang w:val="nl-NL"/>
        </w:rPr>
        <w:t>a</w:t>
      </w:r>
      <w:r w:rsidRPr="00762AA4">
        <w:rPr>
          <w:rFonts w:eastAsia="Times New Roman"/>
          <w:color w:val="000000" w:themeColor="text1"/>
          <w:sz w:val="16"/>
          <w:szCs w:val="18"/>
          <w:shd w:val="clear" w:color="auto" w:fill="FFFFFF"/>
          <w:lang w:val="nl-NL"/>
        </w:rPr>
        <w:t>Meeting at least six of eight trial quality criteria (see Appendices C and D above).</w:t>
      </w:r>
      <w:r w:rsidRPr="00762AA4">
        <w:rPr>
          <w:rFonts w:eastAsia="Times New Roman"/>
          <w:color w:val="000000" w:themeColor="text1"/>
          <w:sz w:val="16"/>
          <w:szCs w:val="18"/>
          <w:shd w:val="clear" w:color="auto" w:fill="FFFFFF"/>
          <w:lang w:val="nl-NL"/>
        </w:rPr>
        <w:br/>
      </w:r>
      <w:r w:rsidRPr="00762AA4">
        <w:rPr>
          <w:rFonts w:eastAsia="Times New Roman"/>
          <w:i/>
          <w:color w:val="000000" w:themeColor="text1"/>
          <w:sz w:val="16"/>
          <w:szCs w:val="18"/>
          <w:shd w:val="clear" w:color="auto" w:fill="FFFFFF"/>
          <w:vertAlign w:val="superscript"/>
          <w:lang w:val="nl-NL"/>
        </w:rPr>
        <w:t>b</w:t>
      </w:r>
      <w:r w:rsidRPr="00762AA4">
        <w:rPr>
          <w:rFonts w:eastAsia="Times New Roman"/>
          <w:color w:val="000000" w:themeColor="text1"/>
          <w:sz w:val="16"/>
          <w:szCs w:val="18"/>
          <w:shd w:val="clear" w:color="auto" w:fill="FFFFFF"/>
          <w:lang w:val="nl-NL"/>
        </w:rPr>
        <w:t xml:space="preserve">Treatment delivered </w:t>
      </w:r>
      <w:r w:rsidRPr="00762AA4">
        <w:rPr>
          <w:rFonts w:eastAsia="Times New Roman"/>
          <w:color w:val="000000" w:themeColor="text1"/>
          <w:sz w:val="16"/>
          <w:szCs w:val="18"/>
          <w:shd w:val="clear" w:color="auto" w:fill="FFFFFF"/>
        </w:rPr>
        <w:t>individually</w:t>
      </w:r>
      <w:r w:rsidRPr="00762AA4">
        <w:rPr>
          <w:rFonts w:eastAsia="Times New Roman"/>
          <w:color w:val="000000" w:themeColor="text1"/>
          <w:sz w:val="16"/>
          <w:szCs w:val="18"/>
          <w:shd w:val="clear" w:color="auto" w:fill="FFFFFF"/>
          <w:lang w:val="nl-NL"/>
        </w:rPr>
        <w:t xml:space="preserve"> and face-to-face.</w:t>
      </w:r>
      <w:r w:rsidRPr="00762AA4">
        <w:rPr>
          <w:rFonts w:eastAsia="Times New Roman"/>
          <w:color w:val="000000" w:themeColor="text1"/>
          <w:sz w:val="16"/>
          <w:szCs w:val="18"/>
          <w:shd w:val="clear" w:color="auto" w:fill="FFFFFF"/>
          <w:lang w:val="nl-NL"/>
        </w:rPr>
        <w:br/>
      </w:r>
      <w:r w:rsidRPr="00762AA4">
        <w:rPr>
          <w:rFonts w:eastAsia="Times New Roman"/>
          <w:i/>
          <w:color w:val="000000" w:themeColor="text1"/>
          <w:sz w:val="16"/>
          <w:szCs w:val="18"/>
          <w:shd w:val="clear" w:color="auto" w:fill="FFFFFF"/>
          <w:vertAlign w:val="superscript"/>
          <w:lang w:val="nl-NL"/>
        </w:rPr>
        <w:t>c</w:t>
      </w:r>
      <w:r w:rsidRPr="00762AA4">
        <w:rPr>
          <w:rFonts w:eastAsia="Times New Roman"/>
          <w:color w:val="000000" w:themeColor="text1"/>
          <w:sz w:val="16"/>
          <w:szCs w:val="18"/>
          <w:shd w:val="clear" w:color="auto" w:fill="FFFFFF"/>
          <w:lang w:val="nl-NL"/>
        </w:rPr>
        <w:t>Total treatment length in minutes ([mean] number of sessions multiplied by [mean] session length).</w:t>
      </w:r>
    </w:p>
    <w:p w14:paraId="59A916F3" w14:textId="17FF4BCE" w:rsidR="007A2407" w:rsidRPr="007A2407" w:rsidRDefault="007A2407" w:rsidP="007A2407">
      <w:pPr>
        <w:pStyle w:val="CitaviBibliographyEntry"/>
        <w:rPr>
          <w:b/>
          <w:lang w:val="nl-NL"/>
        </w:rPr>
        <w:sectPr w:rsidR="007A2407" w:rsidRPr="007A2407" w:rsidSect="00A42269">
          <w:pgSz w:w="16838" w:h="11906" w:orient="landscape"/>
          <w:pgMar w:top="1417" w:right="1417" w:bottom="1417" w:left="1134" w:header="708" w:footer="708" w:gutter="0"/>
          <w:cols w:space="708"/>
          <w:docGrid w:linePitch="360"/>
        </w:sectPr>
      </w:pPr>
    </w:p>
    <w:p w14:paraId="5B353B81" w14:textId="1C934ACB" w:rsidR="00C2539C" w:rsidRDefault="00C2539C" w:rsidP="00C2539C">
      <w:pPr>
        <w:pStyle w:val="CitaviBibliographyEntry"/>
        <w:rPr>
          <w:b/>
          <w:lang w:val="en-GB"/>
        </w:rPr>
      </w:pPr>
      <w:r w:rsidRPr="00C2539C">
        <w:rPr>
          <w:b/>
          <w:lang w:val="en-GB"/>
        </w:rPr>
        <w:lastRenderedPageBreak/>
        <w:t xml:space="preserve">Appendix </w:t>
      </w:r>
      <w:r w:rsidR="00A42269">
        <w:rPr>
          <w:b/>
          <w:lang w:val="en-GB"/>
        </w:rPr>
        <w:t>I</w:t>
      </w:r>
      <w:r w:rsidRPr="00C2539C">
        <w:rPr>
          <w:b/>
          <w:lang w:val="en-GB"/>
        </w:rPr>
        <w:t xml:space="preserve">: </w:t>
      </w:r>
      <w:r w:rsidR="00BC403B" w:rsidRPr="00BC403B">
        <w:rPr>
          <w:b/>
          <w:lang w:val="en-GB"/>
        </w:rPr>
        <w:t>Short-term efficacy: Forest plot compared to passive control conditions</w:t>
      </w:r>
    </w:p>
    <w:bookmarkEnd w:id="154"/>
    <w:p w14:paraId="2A338AB1" w14:textId="77777777" w:rsidR="00BB3233" w:rsidRPr="00C2539C" w:rsidRDefault="00BB3233" w:rsidP="00C2539C">
      <w:pPr>
        <w:pStyle w:val="CitaviBibliographyEntry"/>
        <w:rPr>
          <w:b/>
          <w:lang w:val="en-GB"/>
        </w:rPr>
      </w:pPr>
    </w:p>
    <w:p w14:paraId="7D1D41EF" w14:textId="591ECC91" w:rsidR="00BB3233" w:rsidRDefault="00414C0B" w:rsidP="00BB3233">
      <w:pPr>
        <w:rPr>
          <w:b/>
          <w:lang w:val="en-GB"/>
        </w:rPr>
      </w:pPr>
      <w:r w:rsidRPr="00414C0B">
        <w:rPr>
          <w:b/>
          <w:noProof/>
          <w:lang w:val="en-GB"/>
        </w:rPr>
        <w:drawing>
          <wp:inline distT="0" distB="0" distL="0" distR="0" wp14:anchorId="0D9ABE15" wp14:editId="52DE1DF6">
            <wp:extent cx="5227320" cy="219626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5124" cy="2203749"/>
                    </a:xfrm>
                    <a:prstGeom prst="rect">
                      <a:avLst/>
                    </a:prstGeom>
                  </pic:spPr>
                </pic:pic>
              </a:graphicData>
            </a:graphic>
          </wp:inline>
        </w:drawing>
      </w:r>
    </w:p>
    <w:p w14:paraId="66777B70" w14:textId="77777777" w:rsidR="00BB3233" w:rsidRDefault="00BB3233" w:rsidP="00BB3233">
      <w:pPr>
        <w:rPr>
          <w:lang w:val="en-GB"/>
        </w:rPr>
      </w:pPr>
    </w:p>
    <w:p w14:paraId="5C4A3E02" w14:textId="27AFE0E1" w:rsidR="00D91ABA" w:rsidRPr="00BB3233" w:rsidRDefault="00BB3233">
      <w:pPr>
        <w:rPr>
          <w:lang w:val="en-GB"/>
        </w:rPr>
      </w:pPr>
      <w:r w:rsidRPr="000E75C3">
        <w:rPr>
          <w:i/>
          <w:lang w:val="en-GB"/>
        </w:rPr>
        <w:t>Note</w:t>
      </w:r>
      <w:r w:rsidRPr="000E75C3">
        <w:rPr>
          <w:lang w:val="en-GB"/>
        </w:rPr>
        <w:t>.</w:t>
      </w:r>
      <w:r w:rsidRPr="000E75C3">
        <w:rPr>
          <w:lang w:val="en-GB"/>
        </w:rPr>
        <w:tab/>
        <w:t xml:space="preserve">ACC = active control conditions (e.g., = treatment-as-usual); </w:t>
      </w:r>
      <w:r>
        <w:rPr>
          <w:lang w:val="en-GB"/>
        </w:rPr>
        <w:t xml:space="preserve">MDT = multi-disciplinary treatments (e.g., </w:t>
      </w:r>
      <w:r w:rsidR="007930F1" w:rsidRPr="007930F1">
        <w:rPr>
          <w:lang w:val="en-GB"/>
        </w:rPr>
        <w:t>intensive multimodal group program</w:t>
      </w:r>
      <w:r>
        <w:rPr>
          <w:lang w:val="en-GB"/>
        </w:rPr>
        <w:t xml:space="preserve">); </w:t>
      </w:r>
      <w:r w:rsidRPr="000E75C3">
        <w:rPr>
          <w:lang w:val="en-GB"/>
        </w:rPr>
        <w:t>non-TF-PIs = non-trauma-focused psychological interventions (e.g., non-directive supportive therapy); PCC = passive control conditions (e.g., = waitlist); TF-CBT = trauma-focused cognitive behaviour therap</w:t>
      </w:r>
      <w:r w:rsidR="008B4045">
        <w:rPr>
          <w:lang w:val="en-GB"/>
        </w:rPr>
        <w:t>ies</w:t>
      </w:r>
      <w:r w:rsidRPr="000E75C3">
        <w:rPr>
          <w:lang w:val="en-GB"/>
        </w:rPr>
        <w:t xml:space="preserve"> (e.g., prolonged exposure).</w:t>
      </w:r>
      <w:r w:rsidR="00D91ABA">
        <w:rPr>
          <w:i/>
          <w:iCs/>
          <w:lang w:val="en-GB"/>
        </w:rPr>
        <w:br w:type="page"/>
      </w:r>
    </w:p>
    <w:p w14:paraId="4DEB7526" w14:textId="4BF0309D" w:rsidR="00BB3233" w:rsidRDefault="00591EA1" w:rsidP="00BB3233">
      <w:pPr>
        <w:spacing w:line="360" w:lineRule="auto"/>
        <w:mirrorIndents/>
        <w:rPr>
          <w:b/>
          <w:lang w:val="en-GB"/>
        </w:rPr>
      </w:pPr>
      <w:bookmarkStart w:id="157" w:name="I"/>
      <w:r w:rsidRPr="00591EA1">
        <w:rPr>
          <w:b/>
          <w:lang w:val="en-GB"/>
        </w:rPr>
        <w:lastRenderedPageBreak/>
        <w:t xml:space="preserve">Appendix </w:t>
      </w:r>
      <w:r w:rsidR="00A42269">
        <w:rPr>
          <w:b/>
          <w:lang w:val="en-GB"/>
        </w:rPr>
        <w:t>J</w:t>
      </w:r>
      <w:r w:rsidRPr="00591EA1">
        <w:rPr>
          <w:b/>
          <w:lang w:val="en-GB"/>
        </w:rPr>
        <w:t xml:space="preserve">: </w:t>
      </w:r>
      <w:r w:rsidR="00BC403B" w:rsidRPr="00BC403B">
        <w:rPr>
          <w:b/>
          <w:lang w:val="en-GB"/>
        </w:rPr>
        <w:t>Short-term efficacy: Forest plot compared to active control conditions</w:t>
      </w:r>
    </w:p>
    <w:bookmarkEnd w:id="157"/>
    <w:p w14:paraId="5CFA0E97" w14:textId="77777777" w:rsidR="00BB3233" w:rsidRDefault="00BB3233" w:rsidP="00BB3233">
      <w:pPr>
        <w:spacing w:line="360" w:lineRule="auto"/>
        <w:mirrorIndents/>
        <w:rPr>
          <w:b/>
          <w:lang w:val="en-GB"/>
        </w:rPr>
      </w:pPr>
    </w:p>
    <w:p w14:paraId="000EA441" w14:textId="469A6B59" w:rsidR="00BB3233" w:rsidRDefault="00D25C4D" w:rsidP="00BB3233">
      <w:pPr>
        <w:rPr>
          <w:lang w:val="en-GB"/>
        </w:rPr>
      </w:pPr>
      <w:r w:rsidRPr="00D25C4D">
        <w:rPr>
          <w:noProof/>
          <w:lang w:val="en-GB"/>
        </w:rPr>
        <w:drawing>
          <wp:inline distT="0" distB="0" distL="0" distR="0" wp14:anchorId="2D150A61" wp14:editId="7419B5A1">
            <wp:extent cx="5627317" cy="22174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235" cy="2231573"/>
                    </a:xfrm>
                    <a:prstGeom prst="rect">
                      <a:avLst/>
                    </a:prstGeom>
                  </pic:spPr>
                </pic:pic>
              </a:graphicData>
            </a:graphic>
          </wp:inline>
        </w:drawing>
      </w:r>
    </w:p>
    <w:p w14:paraId="73E0E618" w14:textId="246AA88B" w:rsidR="00FE274A" w:rsidRDefault="00BB3233" w:rsidP="00BB3233">
      <w:pPr>
        <w:rPr>
          <w:lang w:val="en-GB"/>
        </w:rPr>
        <w:sectPr w:rsidR="00FE274A" w:rsidSect="00FE274A">
          <w:pgSz w:w="11906" w:h="16838"/>
          <w:pgMar w:top="1417" w:right="1417" w:bottom="1134" w:left="1417" w:header="708" w:footer="708" w:gutter="0"/>
          <w:cols w:space="708"/>
          <w:docGrid w:linePitch="360"/>
        </w:sectPr>
      </w:pPr>
      <w:bookmarkStart w:id="158" w:name="_Hlk174707320"/>
      <w:r w:rsidRPr="000E75C3">
        <w:rPr>
          <w:i/>
          <w:lang w:val="en-GB"/>
        </w:rPr>
        <w:t>Note</w:t>
      </w:r>
      <w:r w:rsidRPr="000E75C3">
        <w:rPr>
          <w:lang w:val="en-GB"/>
        </w:rPr>
        <w:t>.</w:t>
      </w:r>
      <w:r w:rsidRPr="000E75C3">
        <w:rPr>
          <w:lang w:val="en-GB"/>
        </w:rPr>
        <w:tab/>
        <w:t xml:space="preserve">ACC = active control conditions (e.g., = treatment-as-usual); </w:t>
      </w:r>
      <w:r>
        <w:rPr>
          <w:lang w:val="en-GB"/>
        </w:rPr>
        <w:t xml:space="preserve">MDT = multi-disciplinary treatments (e.g., </w:t>
      </w:r>
      <w:r w:rsidR="007930F1" w:rsidRPr="007930F1">
        <w:rPr>
          <w:lang w:val="en-GB"/>
        </w:rPr>
        <w:t>intensive multimodal group program</w:t>
      </w:r>
      <w:r>
        <w:rPr>
          <w:lang w:val="en-GB"/>
        </w:rPr>
        <w:t xml:space="preserve">); </w:t>
      </w:r>
      <w:r w:rsidRPr="000E75C3">
        <w:rPr>
          <w:lang w:val="en-GB"/>
        </w:rPr>
        <w:t>non-TF-PIs = non-trauma-focused psychological interventions (e.g., non-directive supportive therapy); PCC = passive control conditions (e.g., = waitlist); TF-CBT = trauma-focused cognitive behaviour therap</w:t>
      </w:r>
      <w:r w:rsidR="008B4045">
        <w:rPr>
          <w:lang w:val="en-GB"/>
        </w:rPr>
        <w:t>ies</w:t>
      </w:r>
      <w:r w:rsidRPr="000E75C3">
        <w:rPr>
          <w:lang w:val="en-GB"/>
        </w:rPr>
        <w:t xml:space="preserve"> (e.g., prolonged exposure). </w:t>
      </w:r>
    </w:p>
    <w:p w14:paraId="57CB833F" w14:textId="171B2B9F" w:rsidR="001B1C26" w:rsidRDefault="002C4BBF" w:rsidP="00BB3233">
      <w:pPr>
        <w:pStyle w:val="CitaviBibliographyEntry"/>
        <w:ind w:left="0" w:firstLine="0"/>
        <w:rPr>
          <w:b/>
          <w:lang w:val="en-GB"/>
        </w:rPr>
      </w:pPr>
      <w:bookmarkStart w:id="159" w:name="K_new"/>
      <w:bookmarkStart w:id="160" w:name="J"/>
      <w:bookmarkEnd w:id="158"/>
      <w:r>
        <w:rPr>
          <w:b/>
          <w:lang w:val="en-GB"/>
        </w:rPr>
        <w:lastRenderedPageBreak/>
        <w:t xml:space="preserve">Appendix </w:t>
      </w:r>
      <w:r w:rsidR="00A42269">
        <w:rPr>
          <w:b/>
          <w:lang w:val="en-GB"/>
        </w:rPr>
        <w:t>K</w:t>
      </w:r>
      <w:r>
        <w:rPr>
          <w:b/>
          <w:lang w:val="en-GB"/>
        </w:rPr>
        <w:t xml:space="preserve">: </w:t>
      </w:r>
      <w:r w:rsidR="001B1C26" w:rsidRPr="001B1C26">
        <w:rPr>
          <w:b/>
          <w:lang w:val="en-GB"/>
        </w:rPr>
        <w:t>Short-term efficacy: Net splitting results</w:t>
      </w:r>
    </w:p>
    <w:tbl>
      <w:tblPr>
        <w:tblStyle w:val="Tabellenraster"/>
        <w:tblW w:w="0" w:type="auto"/>
        <w:tblLook w:val="04A0" w:firstRow="1" w:lastRow="0" w:firstColumn="1" w:lastColumn="0" w:noHBand="0" w:noVBand="1"/>
      </w:tblPr>
      <w:tblGrid>
        <w:gridCol w:w="2409"/>
        <w:gridCol w:w="483"/>
        <w:gridCol w:w="663"/>
        <w:gridCol w:w="890"/>
        <w:gridCol w:w="890"/>
        <w:gridCol w:w="896"/>
        <w:gridCol w:w="1071"/>
        <w:gridCol w:w="870"/>
        <w:gridCol w:w="890"/>
      </w:tblGrid>
      <w:tr w:rsidR="001B1C26" w:rsidRPr="001B3633" w14:paraId="45CF56C6" w14:textId="77777777" w:rsidTr="004360E9">
        <w:tc>
          <w:tcPr>
            <w:tcW w:w="2539" w:type="dxa"/>
          </w:tcPr>
          <w:bookmarkEnd w:id="159"/>
          <w:p w14:paraId="25B649BE" w14:textId="77777777" w:rsidR="001B1C26" w:rsidRPr="001B3633" w:rsidRDefault="001B1C26" w:rsidP="004360E9">
            <w:pPr>
              <w:rPr>
                <w:sz w:val="20"/>
              </w:rPr>
            </w:pPr>
            <w:r w:rsidRPr="001B3633">
              <w:rPr>
                <w:sz w:val="20"/>
              </w:rPr>
              <w:t xml:space="preserve">comparison </w:t>
            </w:r>
            <w:r>
              <w:rPr>
                <w:sz w:val="20"/>
              </w:rPr>
              <w:t>dyads</w:t>
            </w:r>
          </w:p>
        </w:tc>
        <w:tc>
          <w:tcPr>
            <w:tcW w:w="436" w:type="dxa"/>
          </w:tcPr>
          <w:p w14:paraId="5D37D3BD" w14:textId="77777777" w:rsidR="001B1C26" w:rsidRPr="001B3633" w:rsidRDefault="001B1C26" w:rsidP="004360E9">
            <w:pPr>
              <w:rPr>
                <w:sz w:val="20"/>
              </w:rPr>
            </w:pPr>
            <w:r w:rsidRPr="001B3633">
              <w:rPr>
                <w:sz w:val="20"/>
              </w:rPr>
              <w:t>kes</w:t>
            </w:r>
          </w:p>
        </w:tc>
        <w:tc>
          <w:tcPr>
            <w:tcW w:w="671" w:type="dxa"/>
          </w:tcPr>
          <w:p w14:paraId="41C2F212" w14:textId="77777777" w:rsidR="001B1C26" w:rsidRPr="001B3633" w:rsidRDefault="001B1C26" w:rsidP="004360E9">
            <w:pPr>
              <w:rPr>
                <w:sz w:val="20"/>
              </w:rPr>
            </w:pPr>
            <w:r w:rsidRPr="001B3633">
              <w:rPr>
                <w:sz w:val="20"/>
              </w:rPr>
              <w:t xml:space="preserve">prop     </w:t>
            </w:r>
          </w:p>
        </w:tc>
        <w:tc>
          <w:tcPr>
            <w:tcW w:w="903" w:type="dxa"/>
          </w:tcPr>
          <w:p w14:paraId="6ECD7268" w14:textId="77777777" w:rsidR="001B1C26" w:rsidRPr="001B3633" w:rsidRDefault="001B1C26" w:rsidP="004360E9">
            <w:pPr>
              <w:rPr>
                <w:sz w:val="20"/>
              </w:rPr>
            </w:pPr>
            <w:r w:rsidRPr="001B3633">
              <w:rPr>
                <w:sz w:val="20"/>
              </w:rPr>
              <w:t xml:space="preserve">nma  </w:t>
            </w:r>
          </w:p>
        </w:tc>
        <w:tc>
          <w:tcPr>
            <w:tcW w:w="903" w:type="dxa"/>
          </w:tcPr>
          <w:p w14:paraId="5AAADFC3" w14:textId="77777777" w:rsidR="001B1C26" w:rsidRPr="001B3633" w:rsidRDefault="001B1C26" w:rsidP="004360E9">
            <w:pPr>
              <w:rPr>
                <w:sz w:val="20"/>
              </w:rPr>
            </w:pPr>
            <w:r w:rsidRPr="001B3633">
              <w:rPr>
                <w:sz w:val="20"/>
              </w:rPr>
              <w:t xml:space="preserve">direct effect </w:t>
            </w:r>
          </w:p>
        </w:tc>
        <w:tc>
          <w:tcPr>
            <w:tcW w:w="903" w:type="dxa"/>
          </w:tcPr>
          <w:p w14:paraId="68572FE7" w14:textId="77777777" w:rsidR="001B1C26" w:rsidRPr="001B3633" w:rsidRDefault="001B1C26" w:rsidP="004360E9">
            <w:pPr>
              <w:rPr>
                <w:sz w:val="20"/>
              </w:rPr>
            </w:pPr>
            <w:r w:rsidRPr="001B3633">
              <w:rPr>
                <w:sz w:val="20"/>
              </w:rPr>
              <w:t xml:space="preserve">indirect effect    </w:t>
            </w:r>
          </w:p>
        </w:tc>
        <w:tc>
          <w:tcPr>
            <w:tcW w:w="903" w:type="dxa"/>
          </w:tcPr>
          <w:p w14:paraId="73D5989E" w14:textId="77777777" w:rsidR="001B1C26" w:rsidRPr="001B3633" w:rsidRDefault="001B1C26" w:rsidP="004360E9">
            <w:pPr>
              <w:rPr>
                <w:sz w:val="20"/>
              </w:rPr>
            </w:pPr>
            <w:r w:rsidRPr="001B3633">
              <w:rPr>
                <w:sz w:val="20"/>
              </w:rPr>
              <w:t>Difference in effects</w:t>
            </w:r>
          </w:p>
        </w:tc>
        <w:tc>
          <w:tcPr>
            <w:tcW w:w="901" w:type="dxa"/>
          </w:tcPr>
          <w:p w14:paraId="644CCE39" w14:textId="77777777" w:rsidR="001B1C26" w:rsidRPr="001B3633" w:rsidRDefault="001B1C26" w:rsidP="004360E9">
            <w:pPr>
              <w:rPr>
                <w:sz w:val="20"/>
              </w:rPr>
            </w:pPr>
            <w:r w:rsidRPr="001B3633">
              <w:rPr>
                <w:sz w:val="20"/>
              </w:rPr>
              <w:t>z</w:t>
            </w:r>
          </w:p>
        </w:tc>
        <w:tc>
          <w:tcPr>
            <w:tcW w:w="903" w:type="dxa"/>
          </w:tcPr>
          <w:p w14:paraId="71903F0A" w14:textId="77777777" w:rsidR="001B1C26" w:rsidRPr="001B3633" w:rsidRDefault="001B1C26" w:rsidP="004360E9">
            <w:pPr>
              <w:rPr>
                <w:sz w:val="20"/>
              </w:rPr>
            </w:pPr>
            <w:r w:rsidRPr="001B3633">
              <w:rPr>
                <w:sz w:val="20"/>
              </w:rPr>
              <w:t>p-value</w:t>
            </w:r>
          </w:p>
        </w:tc>
      </w:tr>
      <w:tr w:rsidR="001B1C26" w:rsidRPr="001B3633" w14:paraId="1BA21C6C" w14:textId="77777777" w:rsidTr="004360E9">
        <w:tc>
          <w:tcPr>
            <w:tcW w:w="2539" w:type="dxa"/>
          </w:tcPr>
          <w:p w14:paraId="3E40B263" w14:textId="77777777" w:rsidR="001B1C26" w:rsidRPr="001B3633" w:rsidRDefault="001B1C26" w:rsidP="004360E9">
            <w:pPr>
              <w:rPr>
                <w:sz w:val="20"/>
              </w:rPr>
            </w:pPr>
            <w:r w:rsidRPr="001B3633">
              <w:rPr>
                <w:sz w:val="20"/>
              </w:rPr>
              <w:t xml:space="preserve">ACC vs. EMDR  </w:t>
            </w:r>
          </w:p>
        </w:tc>
        <w:tc>
          <w:tcPr>
            <w:tcW w:w="436" w:type="dxa"/>
          </w:tcPr>
          <w:p w14:paraId="53084C3E" w14:textId="77777777" w:rsidR="001B1C26" w:rsidRPr="001B3633" w:rsidRDefault="001B1C26" w:rsidP="004360E9">
            <w:pPr>
              <w:rPr>
                <w:sz w:val="20"/>
              </w:rPr>
            </w:pPr>
            <w:r w:rsidRPr="001B3633">
              <w:rPr>
                <w:sz w:val="20"/>
              </w:rPr>
              <w:t>0</w:t>
            </w:r>
          </w:p>
        </w:tc>
        <w:tc>
          <w:tcPr>
            <w:tcW w:w="671" w:type="dxa"/>
          </w:tcPr>
          <w:p w14:paraId="0061BCEC" w14:textId="77777777" w:rsidR="001B1C26" w:rsidRPr="001B3633" w:rsidRDefault="001B1C26" w:rsidP="004360E9">
            <w:pPr>
              <w:rPr>
                <w:sz w:val="20"/>
              </w:rPr>
            </w:pPr>
            <w:r w:rsidRPr="001B3633">
              <w:rPr>
                <w:sz w:val="20"/>
              </w:rPr>
              <w:t>0</w:t>
            </w:r>
          </w:p>
        </w:tc>
        <w:tc>
          <w:tcPr>
            <w:tcW w:w="903" w:type="dxa"/>
          </w:tcPr>
          <w:p w14:paraId="40994768" w14:textId="77777777" w:rsidR="001B1C26" w:rsidRPr="001B3633" w:rsidRDefault="001B1C26" w:rsidP="004360E9">
            <w:pPr>
              <w:rPr>
                <w:sz w:val="20"/>
              </w:rPr>
            </w:pPr>
            <w:r w:rsidRPr="001B3633">
              <w:rPr>
                <w:sz w:val="20"/>
              </w:rPr>
              <w:t>-0.3450</w:t>
            </w:r>
          </w:p>
        </w:tc>
        <w:tc>
          <w:tcPr>
            <w:tcW w:w="903" w:type="dxa"/>
          </w:tcPr>
          <w:p w14:paraId="535537EC" w14:textId="77777777" w:rsidR="001B1C26" w:rsidRPr="001B3633" w:rsidRDefault="001B1C26" w:rsidP="004360E9">
            <w:pPr>
              <w:rPr>
                <w:sz w:val="20"/>
              </w:rPr>
            </w:pPr>
            <w:r w:rsidRPr="001B3633">
              <w:rPr>
                <w:sz w:val="20"/>
              </w:rPr>
              <w:t>n.a.</w:t>
            </w:r>
          </w:p>
        </w:tc>
        <w:tc>
          <w:tcPr>
            <w:tcW w:w="903" w:type="dxa"/>
          </w:tcPr>
          <w:p w14:paraId="074F4A7B" w14:textId="77777777" w:rsidR="001B1C26" w:rsidRPr="001B3633" w:rsidRDefault="001B1C26" w:rsidP="004360E9">
            <w:pPr>
              <w:rPr>
                <w:sz w:val="20"/>
              </w:rPr>
            </w:pPr>
            <w:r w:rsidRPr="001B3633">
              <w:rPr>
                <w:sz w:val="20"/>
              </w:rPr>
              <w:t xml:space="preserve">-0.3450       </w:t>
            </w:r>
          </w:p>
        </w:tc>
        <w:tc>
          <w:tcPr>
            <w:tcW w:w="903" w:type="dxa"/>
          </w:tcPr>
          <w:p w14:paraId="07E8F9D3" w14:textId="77777777" w:rsidR="001B1C26" w:rsidRPr="001B3633" w:rsidRDefault="001B1C26" w:rsidP="004360E9">
            <w:pPr>
              <w:rPr>
                <w:sz w:val="20"/>
              </w:rPr>
            </w:pPr>
            <w:r w:rsidRPr="001B3633">
              <w:rPr>
                <w:sz w:val="20"/>
              </w:rPr>
              <w:t>n.a.</w:t>
            </w:r>
          </w:p>
        </w:tc>
        <w:tc>
          <w:tcPr>
            <w:tcW w:w="901" w:type="dxa"/>
          </w:tcPr>
          <w:p w14:paraId="0FC4BC6B" w14:textId="77777777" w:rsidR="001B1C26" w:rsidRPr="001B3633" w:rsidRDefault="001B1C26" w:rsidP="004360E9">
            <w:pPr>
              <w:rPr>
                <w:sz w:val="20"/>
              </w:rPr>
            </w:pPr>
            <w:r w:rsidRPr="001B3633">
              <w:rPr>
                <w:sz w:val="20"/>
              </w:rPr>
              <w:t>n.a.</w:t>
            </w:r>
          </w:p>
        </w:tc>
        <w:tc>
          <w:tcPr>
            <w:tcW w:w="903" w:type="dxa"/>
          </w:tcPr>
          <w:p w14:paraId="097D0128" w14:textId="77777777" w:rsidR="001B1C26" w:rsidRPr="001B3633" w:rsidRDefault="001B1C26" w:rsidP="004360E9">
            <w:pPr>
              <w:rPr>
                <w:sz w:val="20"/>
              </w:rPr>
            </w:pPr>
            <w:r w:rsidRPr="001B3633">
              <w:rPr>
                <w:sz w:val="20"/>
              </w:rPr>
              <w:t>n.a.</w:t>
            </w:r>
          </w:p>
        </w:tc>
      </w:tr>
      <w:tr w:rsidR="001B1C26" w:rsidRPr="001B3633" w14:paraId="34BADE85" w14:textId="77777777" w:rsidTr="004360E9">
        <w:tc>
          <w:tcPr>
            <w:tcW w:w="2539" w:type="dxa"/>
          </w:tcPr>
          <w:p w14:paraId="35291A40" w14:textId="77777777" w:rsidR="001B1C26" w:rsidRPr="001B3633" w:rsidRDefault="001B1C26" w:rsidP="004360E9">
            <w:pPr>
              <w:rPr>
                <w:sz w:val="20"/>
              </w:rPr>
            </w:pPr>
            <w:r w:rsidRPr="001B3633">
              <w:rPr>
                <w:sz w:val="20"/>
              </w:rPr>
              <w:t>ACC vs. MDTs</w:t>
            </w:r>
          </w:p>
        </w:tc>
        <w:tc>
          <w:tcPr>
            <w:tcW w:w="436" w:type="dxa"/>
          </w:tcPr>
          <w:p w14:paraId="04E0D9E0" w14:textId="77777777" w:rsidR="001B1C26" w:rsidRPr="001B3633" w:rsidRDefault="001B1C26" w:rsidP="004360E9">
            <w:pPr>
              <w:rPr>
                <w:sz w:val="20"/>
              </w:rPr>
            </w:pPr>
            <w:r w:rsidRPr="001B3633">
              <w:rPr>
                <w:sz w:val="20"/>
              </w:rPr>
              <w:t>4</w:t>
            </w:r>
          </w:p>
        </w:tc>
        <w:tc>
          <w:tcPr>
            <w:tcW w:w="671" w:type="dxa"/>
          </w:tcPr>
          <w:p w14:paraId="41132AEF" w14:textId="77777777" w:rsidR="001B1C26" w:rsidRPr="001B3633" w:rsidRDefault="001B1C26" w:rsidP="004360E9">
            <w:pPr>
              <w:rPr>
                <w:sz w:val="20"/>
              </w:rPr>
            </w:pPr>
            <w:r w:rsidRPr="001B3633">
              <w:rPr>
                <w:sz w:val="20"/>
              </w:rPr>
              <w:t>0.47</w:t>
            </w:r>
          </w:p>
        </w:tc>
        <w:tc>
          <w:tcPr>
            <w:tcW w:w="903" w:type="dxa"/>
          </w:tcPr>
          <w:p w14:paraId="1762F462" w14:textId="77777777" w:rsidR="001B1C26" w:rsidRPr="001B3633" w:rsidRDefault="001B1C26" w:rsidP="004360E9">
            <w:pPr>
              <w:rPr>
                <w:sz w:val="20"/>
              </w:rPr>
            </w:pPr>
            <w:r w:rsidRPr="001B3633">
              <w:rPr>
                <w:sz w:val="20"/>
              </w:rPr>
              <w:t>-0.4314</w:t>
            </w:r>
          </w:p>
        </w:tc>
        <w:tc>
          <w:tcPr>
            <w:tcW w:w="903" w:type="dxa"/>
          </w:tcPr>
          <w:p w14:paraId="4A461A1C" w14:textId="77777777" w:rsidR="001B1C26" w:rsidRPr="001B3633" w:rsidRDefault="001B1C26" w:rsidP="004360E9">
            <w:pPr>
              <w:rPr>
                <w:sz w:val="20"/>
              </w:rPr>
            </w:pPr>
            <w:r w:rsidRPr="001B3633">
              <w:rPr>
                <w:sz w:val="20"/>
              </w:rPr>
              <w:t>-0.3347</w:t>
            </w:r>
          </w:p>
        </w:tc>
        <w:tc>
          <w:tcPr>
            <w:tcW w:w="903" w:type="dxa"/>
          </w:tcPr>
          <w:p w14:paraId="7E647B16" w14:textId="77777777" w:rsidR="001B1C26" w:rsidRPr="001B3633" w:rsidRDefault="001B1C26" w:rsidP="004360E9">
            <w:pPr>
              <w:rPr>
                <w:sz w:val="20"/>
              </w:rPr>
            </w:pPr>
            <w:r w:rsidRPr="001B3633">
              <w:rPr>
                <w:sz w:val="20"/>
              </w:rPr>
              <w:t xml:space="preserve">-0.5174  </w:t>
            </w:r>
          </w:p>
        </w:tc>
        <w:tc>
          <w:tcPr>
            <w:tcW w:w="903" w:type="dxa"/>
          </w:tcPr>
          <w:p w14:paraId="6FD2EFCE" w14:textId="77777777" w:rsidR="001B1C26" w:rsidRPr="001B3633" w:rsidRDefault="001B1C26" w:rsidP="004360E9">
            <w:pPr>
              <w:rPr>
                <w:sz w:val="20"/>
              </w:rPr>
            </w:pPr>
            <w:r w:rsidRPr="001B3633">
              <w:rPr>
                <w:sz w:val="20"/>
              </w:rPr>
              <w:t xml:space="preserve">0.1828  </w:t>
            </w:r>
          </w:p>
        </w:tc>
        <w:tc>
          <w:tcPr>
            <w:tcW w:w="901" w:type="dxa"/>
          </w:tcPr>
          <w:p w14:paraId="0A469292" w14:textId="77777777" w:rsidR="001B1C26" w:rsidRPr="001B3633" w:rsidRDefault="001B1C26" w:rsidP="004360E9">
            <w:pPr>
              <w:rPr>
                <w:sz w:val="20"/>
              </w:rPr>
            </w:pPr>
            <w:r w:rsidRPr="001B3633">
              <w:rPr>
                <w:sz w:val="20"/>
              </w:rPr>
              <w:t xml:space="preserve">0.52  </w:t>
            </w:r>
          </w:p>
        </w:tc>
        <w:tc>
          <w:tcPr>
            <w:tcW w:w="903" w:type="dxa"/>
          </w:tcPr>
          <w:p w14:paraId="5071B1B2" w14:textId="77777777" w:rsidR="001B1C26" w:rsidRPr="001B3633" w:rsidRDefault="001B1C26" w:rsidP="004360E9">
            <w:pPr>
              <w:rPr>
                <w:sz w:val="20"/>
              </w:rPr>
            </w:pPr>
            <w:r w:rsidRPr="001B3633">
              <w:rPr>
                <w:sz w:val="20"/>
              </w:rPr>
              <w:t>0.5999</w:t>
            </w:r>
          </w:p>
        </w:tc>
      </w:tr>
      <w:tr w:rsidR="001B1C26" w:rsidRPr="001B3633" w14:paraId="1A4F2B1D" w14:textId="77777777" w:rsidTr="004360E9">
        <w:tc>
          <w:tcPr>
            <w:tcW w:w="2539" w:type="dxa"/>
          </w:tcPr>
          <w:p w14:paraId="7FF75A85" w14:textId="77777777" w:rsidR="001B1C26" w:rsidRPr="001B3633" w:rsidRDefault="001B1C26" w:rsidP="004360E9">
            <w:pPr>
              <w:rPr>
                <w:sz w:val="20"/>
              </w:rPr>
            </w:pPr>
            <w:r w:rsidRPr="001B3633">
              <w:rPr>
                <w:sz w:val="20"/>
              </w:rPr>
              <w:t xml:space="preserve">ACC vs. non-TF-PIs  </w:t>
            </w:r>
          </w:p>
        </w:tc>
        <w:tc>
          <w:tcPr>
            <w:tcW w:w="436" w:type="dxa"/>
          </w:tcPr>
          <w:p w14:paraId="4F58A816" w14:textId="77777777" w:rsidR="001B1C26" w:rsidRPr="001B3633" w:rsidRDefault="001B1C26" w:rsidP="004360E9">
            <w:pPr>
              <w:rPr>
                <w:sz w:val="20"/>
              </w:rPr>
            </w:pPr>
            <w:r w:rsidRPr="001B3633">
              <w:rPr>
                <w:sz w:val="20"/>
              </w:rPr>
              <w:t>0</w:t>
            </w:r>
          </w:p>
        </w:tc>
        <w:tc>
          <w:tcPr>
            <w:tcW w:w="671" w:type="dxa"/>
          </w:tcPr>
          <w:p w14:paraId="173532EE" w14:textId="77777777" w:rsidR="001B1C26" w:rsidRPr="001B3633" w:rsidRDefault="001B1C26" w:rsidP="004360E9">
            <w:pPr>
              <w:rPr>
                <w:sz w:val="20"/>
              </w:rPr>
            </w:pPr>
            <w:r w:rsidRPr="001B3633">
              <w:rPr>
                <w:sz w:val="20"/>
              </w:rPr>
              <w:t>0</w:t>
            </w:r>
          </w:p>
        </w:tc>
        <w:tc>
          <w:tcPr>
            <w:tcW w:w="903" w:type="dxa"/>
          </w:tcPr>
          <w:p w14:paraId="6EEF8D41" w14:textId="77777777" w:rsidR="001B1C26" w:rsidRPr="001B3633" w:rsidRDefault="001B1C26" w:rsidP="004360E9">
            <w:pPr>
              <w:rPr>
                <w:sz w:val="20"/>
              </w:rPr>
            </w:pPr>
            <w:r w:rsidRPr="001B3633">
              <w:rPr>
                <w:sz w:val="20"/>
              </w:rPr>
              <w:t xml:space="preserve">-0.3643       </w:t>
            </w:r>
          </w:p>
        </w:tc>
        <w:tc>
          <w:tcPr>
            <w:tcW w:w="903" w:type="dxa"/>
          </w:tcPr>
          <w:p w14:paraId="770AEAAD" w14:textId="77777777" w:rsidR="001B1C26" w:rsidRPr="001B3633" w:rsidRDefault="001B1C26" w:rsidP="004360E9">
            <w:pPr>
              <w:rPr>
                <w:sz w:val="20"/>
              </w:rPr>
            </w:pPr>
            <w:r w:rsidRPr="001B3633">
              <w:rPr>
                <w:sz w:val="20"/>
              </w:rPr>
              <w:t>n.a.</w:t>
            </w:r>
          </w:p>
        </w:tc>
        <w:tc>
          <w:tcPr>
            <w:tcW w:w="903" w:type="dxa"/>
          </w:tcPr>
          <w:p w14:paraId="78D9D69F" w14:textId="77777777" w:rsidR="001B1C26" w:rsidRPr="001B3633" w:rsidRDefault="001B1C26" w:rsidP="004360E9">
            <w:pPr>
              <w:rPr>
                <w:sz w:val="20"/>
              </w:rPr>
            </w:pPr>
            <w:r w:rsidRPr="001B3633">
              <w:rPr>
                <w:sz w:val="20"/>
              </w:rPr>
              <w:t xml:space="preserve">-0.3643       </w:t>
            </w:r>
          </w:p>
        </w:tc>
        <w:tc>
          <w:tcPr>
            <w:tcW w:w="903" w:type="dxa"/>
          </w:tcPr>
          <w:p w14:paraId="580B81A1" w14:textId="77777777" w:rsidR="001B1C26" w:rsidRPr="001B3633" w:rsidRDefault="001B1C26" w:rsidP="004360E9">
            <w:pPr>
              <w:rPr>
                <w:sz w:val="20"/>
              </w:rPr>
            </w:pPr>
            <w:r w:rsidRPr="001B3633">
              <w:rPr>
                <w:sz w:val="20"/>
              </w:rPr>
              <w:t>n.a.</w:t>
            </w:r>
          </w:p>
        </w:tc>
        <w:tc>
          <w:tcPr>
            <w:tcW w:w="901" w:type="dxa"/>
          </w:tcPr>
          <w:p w14:paraId="4C78DEAB" w14:textId="77777777" w:rsidR="001B1C26" w:rsidRPr="001B3633" w:rsidRDefault="001B1C26" w:rsidP="004360E9">
            <w:pPr>
              <w:rPr>
                <w:sz w:val="20"/>
              </w:rPr>
            </w:pPr>
            <w:r w:rsidRPr="001B3633">
              <w:rPr>
                <w:sz w:val="20"/>
              </w:rPr>
              <w:t>n.a.</w:t>
            </w:r>
          </w:p>
        </w:tc>
        <w:tc>
          <w:tcPr>
            <w:tcW w:w="903" w:type="dxa"/>
          </w:tcPr>
          <w:p w14:paraId="54033683" w14:textId="77777777" w:rsidR="001B1C26" w:rsidRPr="001B3633" w:rsidRDefault="001B1C26" w:rsidP="004360E9">
            <w:pPr>
              <w:rPr>
                <w:sz w:val="20"/>
              </w:rPr>
            </w:pPr>
            <w:r w:rsidRPr="001B3633">
              <w:rPr>
                <w:sz w:val="20"/>
              </w:rPr>
              <w:t>n.a.</w:t>
            </w:r>
          </w:p>
        </w:tc>
      </w:tr>
      <w:tr w:rsidR="001B1C26" w:rsidRPr="001B3633" w14:paraId="1AE11047" w14:textId="77777777" w:rsidTr="004360E9">
        <w:tc>
          <w:tcPr>
            <w:tcW w:w="2539" w:type="dxa"/>
          </w:tcPr>
          <w:p w14:paraId="6A35C41C" w14:textId="77777777" w:rsidR="001B1C26" w:rsidRPr="001B3633" w:rsidRDefault="001B1C26" w:rsidP="004360E9">
            <w:pPr>
              <w:rPr>
                <w:sz w:val="20"/>
              </w:rPr>
            </w:pPr>
            <w:r w:rsidRPr="001B3633">
              <w:rPr>
                <w:sz w:val="20"/>
              </w:rPr>
              <w:t xml:space="preserve">ACC vs. PCC  </w:t>
            </w:r>
          </w:p>
        </w:tc>
        <w:tc>
          <w:tcPr>
            <w:tcW w:w="436" w:type="dxa"/>
          </w:tcPr>
          <w:p w14:paraId="2BB15870" w14:textId="77777777" w:rsidR="001B1C26" w:rsidRPr="001B3633" w:rsidRDefault="001B1C26" w:rsidP="004360E9">
            <w:pPr>
              <w:rPr>
                <w:sz w:val="20"/>
              </w:rPr>
            </w:pPr>
            <w:r w:rsidRPr="001B3633">
              <w:rPr>
                <w:sz w:val="20"/>
              </w:rPr>
              <w:t>1</w:t>
            </w:r>
          </w:p>
        </w:tc>
        <w:tc>
          <w:tcPr>
            <w:tcW w:w="671" w:type="dxa"/>
          </w:tcPr>
          <w:p w14:paraId="4D9A9A9A" w14:textId="77777777" w:rsidR="001B1C26" w:rsidRPr="001B3633" w:rsidRDefault="001B1C26" w:rsidP="004360E9">
            <w:pPr>
              <w:rPr>
                <w:sz w:val="20"/>
              </w:rPr>
            </w:pPr>
            <w:r w:rsidRPr="001B3633">
              <w:rPr>
                <w:sz w:val="20"/>
              </w:rPr>
              <w:t>0.06</w:t>
            </w:r>
          </w:p>
        </w:tc>
        <w:tc>
          <w:tcPr>
            <w:tcW w:w="903" w:type="dxa"/>
          </w:tcPr>
          <w:p w14:paraId="3F29DE96" w14:textId="77777777" w:rsidR="001B1C26" w:rsidRPr="001B3633" w:rsidRDefault="001B1C26" w:rsidP="004360E9">
            <w:pPr>
              <w:rPr>
                <w:sz w:val="20"/>
              </w:rPr>
            </w:pPr>
            <w:r w:rsidRPr="001B3633">
              <w:rPr>
                <w:sz w:val="20"/>
              </w:rPr>
              <w:t>0.5147</w:t>
            </w:r>
          </w:p>
        </w:tc>
        <w:tc>
          <w:tcPr>
            <w:tcW w:w="903" w:type="dxa"/>
          </w:tcPr>
          <w:p w14:paraId="444CF5C3" w14:textId="77777777" w:rsidR="001B1C26" w:rsidRPr="001B3633" w:rsidRDefault="001B1C26" w:rsidP="004360E9">
            <w:pPr>
              <w:rPr>
                <w:sz w:val="20"/>
              </w:rPr>
            </w:pPr>
            <w:r w:rsidRPr="001B3633">
              <w:rPr>
                <w:sz w:val="20"/>
              </w:rPr>
              <w:t xml:space="preserve">0.1800  </w:t>
            </w:r>
          </w:p>
        </w:tc>
        <w:tc>
          <w:tcPr>
            <w:tcW w:w="903" w:type="dxa"/>
          </w:tcPr>
          <w:p w14:paraId="577D0870" w14:textId="77777777" w:rsidR="001B1C26" w:rsidRPr="001B3633" w:rsidRDefault="001B1C26" w:rsidP="004360E9">
            <w:pPr>
              <w:rPr>
                <w:sz w:val="20"/>
              </w:rPr>
            </w:pPr>
            <w:r w:rsidRPr="001B3633">
              <w:rPr>
                <w:sz w:val="20"/>
              </w:rPr>
              <w:t>0.5343</w:t>
            </w:r>
          </w:p>
        </w:tc>
        <w:tc>
          <w:tcPr>
            <w:tcW w:w="903" w:type="dxa"/>
          </w:tcPr>
          <w:p w14:paraId="72B99F47" w14:textId="77777777" w:rsidR="001B1C26" w:rsidRPr="001B3633" w:rsidRDefault="001B1C26" w:rsidP="004360E9">
            <w:pPr>
              <w:rPr>
                <w:sz w:val="20"/>
              </w:rPr>
            </w:pPr>
            <w:r w:rsidRPr="001B3633">
              <w:rPr>
                <w:sz w:val="20"/>
              </w:rPr>
              <w:t>-0.3543</w:t>
            </w:r>
          </w:p>
        </w:tc>
        <w:tc>
          <w:tcPr>
            <w:tcW w:w="901" w:type="dxa"/>
          </w:tcPr>
          <w:p w14:paraId="56206AE4" w14:textId="77777777" w:rsidR="001B1C26" w:rsidRPr="001B3633" w:rsidRDefault="001B1C26" w:rsidP="004360E9">
            <w:pPr>
              <w:rPr>
                <w:sz w:val="20"/>
              </w:rPr>
            </w:pPr>
            <w:r w:rsidRPr="001B3633">
              <w:rPr>
                <w:sz w:val="20"/>
              </w:rPr>
              <w:t xml:space="preserve">-0.61  </w:t>
            </w:r>
          </w:p>
        </w:tc>
        <w:tc>
          <w:tcPr>
            <w:tcW w:w="903" w:type="dxa"/>
          </w:tcPr>
          <w:p w14:paraId="34B18FA9" w14:textId="77777777" w:rsidR="001B1C26" w:rsidRPr="001B3633" w:rsidRDefault="001B1C26" w:rsidP="004360E9">
            <w:pPr>
              <w:rPr>
                <w:sz w:val="20"/>
              </w:rPr>
            </w:pPr>
            <w:r w:rsidRPr="001B3633">
              <w:rPr>
                <w:sz w:val="20"/>
              </w:rPr>
              <w:t>0.5438</w:t>
            </w:r>
          </w:p>
        </w:tc>
      </w:tr>
      <w:tr w:rsidR="001B1C26" w:rsidRPr="001B3633" w14:paraId="7E796936" w14:textId="77777777" w:rsidTr="004360E9">
        <w:tc>
          <w:tcPr>
            <w:tcW w:w="2539" w:type="dxa"/>
          </w:tcPr>
          <w:p w14:paraId="473A2B04" w14:textId="77777777" w:rsidR="001B1C26" w:rsidRPr="001B3633" w:rsidRDefault="001B1C26" w:rsidP="004360E9">
            <w:pPr>
              <w:rPr>
                <w:sz w:val="20"/>
              </w:rPr>
            </w:pPr>
            <w:r w:rsidRPr="001B3633">
              <w:rPr>
                <w:sz w:val="20"/>
              </w:rPr>
              <w:t>ACC vs. TF-CBTs</w:t>
            </w:r>
          </w:p>
        </w:tc>
        <w:tc>
          <w:tcPr>
            <w:tcW w:w="436" w:type="dxa"/>
          </w:tcPr>
          <w:p w14:paraId="1D910D46" w14:textId="77777777" w:rsidR="001B1C26" w:rsidRPr="001B3633" w:rsidRDefault="001B1C26" w:rsidP="004360E9">
            <w:pPr>
              <w:rPr>
                <w:sz w:val="20"/>
              </w:rPr>
            </w:pPr>
            <w:r w:rsidRPr="001B3633">
              <w:rPr>
                <w:sz w:val="20"/>
              </w:rPr>
              <w:t>21</w:t>
            </w:r>
          </w:p>
        </w:tc>
        <w:tc>
          <w:tcPr>
            <w:tcW w:w="671" w:type="dxa"/>
          </w:tcPr>
          <w:p w14:paraId="60B70195" w14:textId="77777777" w:rsidR="001B1C26" w:rsidRPr="001B3633" w:rsidRDefault="001B1C26" w:rsidP="004360E9">
            <w:pPr>
              <w:rPr>
                <w:sz w:val="20"/>
              </w:rPr>
            </w:pPr>
            <w:r w:rsidRPr="001B3633">
              <w:rPr>
                <w:sz w:val="20"/>
              </w:rPr>
              <w:t>0.92</w:t>
            </w:r>
          </w:p>
        </w:tc>
        <w:tc>
          <w:tcPr>
            <w:tcW w:w="903" w:type="dxa"/>
          </w:tcPr>
          <w:p w14:paraId="67C49216" w14:textId="77777777" w:rsidR="001B1C26" w:rsidRPr="001B3633" w:rsidRDefault="001B1C26" w:rsidP="004360E9">
            <w:pPr>
              <w:rPr>
                <w:sz w:val="20"/>
              </w:rPr>
            </w:pPr>
            <w:r w:rsidRPr="001B3633">
              <w:rPr>
                <w:sz w:val="20"/>
              </w:rPr>
              <w:t>-0.5494</w:t>
            </w:r>
          </w:p>
        </w:tc>
        <w:tc>
          <w:tcPr>
            <w:tcW w:w="903" w:type="dxa"/>
          </w:tcPr>
          <w:p w14:paraId="7B25317A" w14:textId="77777777" w:rsidR="001B1C26" w:rsidRPr="001B3633" w:rsidRDefault="001B1C26" w:rsidP="004360E9">
            <w:pPr>
              <w:rPr>
                <w:sz w:val="20"/>
              </w:rPr>
            </w:pPr>
            <w:r w:rsidRPr="001B3633">
              <w:rPr>
                <w:sz w:val="20"/>
              </w:rPr>
              <w:t>-0.5427</w:t>
            </w:r>
          </w:p>
        </w:tc>
        <w:tc>
          <w:tcPr>
            <w:tcW w:w="903" w:type="dxa"/>
          </w:tcPr>
          <w:p w14:paraId="5CE80D34" w14:textId="77777777" w:rsidR="001B1C26" w:rsidRPr="001B3633" w:rsidRDefault="001B1C26" w:rsidP="004360E9">
            <w:pPr>
              <w:rPr>
                <w:sz w:val="20"/>
              </w:rPr>
            </w:pPr>
            <w:r w:rsidRPr="001B3633">
              <w:rPr>
                <w:sz w:val="20"/>
              </w:rPr>
              <w:t xml:space="preserve">-0.6301  </w:t>
            </w:r>
          </w:p>
        </w:tc>
        <w:tc>
          <w:tcPr>
            <w:tcW w:w="903" w:type="dxa"/>
          </w:tcPr>
          <w:p w14:paraId="4D4F75B5" w14:textId="77777777" w:rsidR="001B1C26" w:rsidRPr="001B3633" w:rsidRDefault="001B1C26" w:rsidP="004360E9">
            <w:pPr>
              <w:rPr>
                <w:sz w:val="20"/>
              </w:rPr>
            </w:pPr>
            <w:r w:rsidRPr="001B3633">
              <w:rPr>
                <w:sz w:val="20"/>
              </w:rPr>
              <w:t xml:space="preserve">0.0874  </w:t>
            </w:r>
          </w:p>
        </w:tc>
        <w:tc>
          <w:tcPr>
            <w:tcW w:w="901" w:type="dxa"/>
          </w:tcPr>
          <w:p w14:paraId="7C637738" w14:textId="77777777" w:rsidR="001B1C26" w:rsidRPr="001B3633" w:rsidRDefault="001B1C26" w:rsidP="004360E9">
            <w:pPr>
              <w:rPr>
                <w:sz w:val="20"/>
              </w:rPr>
            </w:pPr>
            <w:r w:rsidRPr="001B3633">
              <w:rPr>
                <w:sz w:val="20"/>
              </w:rPr>
              <w:t xml:space="preserve">0.24  </w:t>
            </w:r>
          </w:p>
        </w:tc>
        <w:tc>
          <w:tcPr>
            <w:tcW w:w="903" w:type="dxa"/>
          </w:tcPr>
          <w:p w14:paraId="0EE190B7" w14:textId="77777777" w:rsidR="001B1C26" w:rsidRPr="001B3633" w:rsidRDefault="001B1C26" w:rsidP="004360E9">
            <w:pPr>
              <w:rPr>
                <w:sz w:val="20"/>
              </w:rPr>
            </w:pPr>
            <w:r w:rsidRPr="001B3633">
              <w:rPr>
                <w:sz w:val="20"/>
              </w:rPr>
              <w:t>0.8069</w:t>
            </w:r>
          </w:p>
        </w:tc>
      </w:tr>
      <w:tr w:rsidR="001B1C26" w:rsidRPr="001B3633" w14:paraId="596ECB0C" w14:textId="77777777" w:rsidTr="004360E9">
        <w:tc>
          <w:tcPr>
            <w:tcW w:w="2539" w:type="dxa"/>
          </w:tcPr>
          <w:p w14:paraId="12C62751" w14:textId="77777777" w:rsidR="001B1C26" w:rsidRPr="001B3633" w:rsidRDefault="001B1C26" w:rsidP="004360E9">
            <w:pPr>
              <w:rPr>
                <w:sz w:val="20"/>
              </w:rPr>
            </w:pPr>
            <w:r w:rsidRPr="001B3633">
              <w:rPr>
                <w:sz w:val="20"/>
              </w:rPr>
              <w:t>EMDR vs. MDTs</w:t>
            </w:r>
          </w:p>
        </w:tc>
        <w:tc>
          <w:tcPr>
            <w:tcW w:w="436" w:type="dxa"/>
          </w:tcPr>
          <w:p w14:paraId="56DF1B14" w14:textId="77777777" w:rsidR="001B1C26" w:rsidRPr="001B3633" w:rsidRDefault="001B1C26" w:rsidP="004360E9">
            <w:pPr>
              <w:rPr>
                <w:sz w:val="20"/>
              </w:rPr>
            </w:pPr>
            <w:r w:rsidRPr="001B3633">
              <w:rPr>
                <w:sz w:val="20"/>
              </w:rPr>
              <w:t>0</w:t>
            </w:r>
          </w:p>
        </w:tc>
        <w:tc>
          <w:tcPr>
            <w:tcW w:w="671" w:type="dxa"/>
          </w:tcPr>
          <w:p w14:paraId="481EA123" w14:textId="77777777" w:rsidR="001B1C26" w:rsidRPr="001B3633" w:rsidRDefault="001B1C26" w:rsidP="004360E9">
            <w:pPr>
              <w:rPr>
                <w:sz w:val="20"/>
              </w:rPr>
            </w:pPr>
            <w:r w:rsidRPr="001B3633">
              <w:rPr>
                <w:sz w:val="20"/>
              </w:rPr>
              <w:t>0</w:t>
            </w:r>
          </w:p>
        </w:tc>
        <w:tc>
          <w:tcPr>
            <w:tcW w:w="903" w:type="dxa"/>
          </w:tcPr>
          <w:p w14:paraId="5A189182" w14:textId="77777777" w:rsidR="001B1C26" w:rsidRPr="001B3633" w:rsidRDefault="001B1C26" w:rsidP="004360E9">
            <w:pPr>
              <w:rPr>
                <w:sz w:val="20"/>
              </w:rPr>
            </w:pPr>
            <w:r w:rsidRPr="001B3633">
              <w:rPr>
                <w:sz w:val="20"/>
              </w:rPr>
              <w:t xml:space="preserve">-0.0863       </w:t>
            </w:r>
          </w:p>
        </w:tc>
        <w:tc>
          <w:tcPr>
            <w:tcW w:w="903" w:type="dxa"/>
          </w:tcPr>
          <w:p w14:paraId="7B93013D" w14:textId="77777777" w:rsidR="001B1C26" w:rsidRPr="001B3633" w:rsidRDefault="001B1C26" w:rsidP="004360E9">
            <w:pPr>
              <w:rPr>
                <w:sz w:val="20"/>
              </w:rPr>
            </w:pPr>
            <w:r w:rsidRPr="001B3633">
              <w:rPr>
                <w:sz w:val="20"/>
              </w:rPr>
              <w:t>n.a.</w:t>
            </w:r>
          </w:p>
        </w:tc>
        <w:tc>
          <w:tcPr>
            <w:tcW w:w="903" w:type="dxa"/>
          </w:tcPr>
          <w:p w14:paraId="51A37945" w14:textId="77777777" w:rsidR="001B1C26" w:rsidRPr="001B3633" w:rsidRDefault="001B1C26" w:rsidP="004360E9">
            <w:pPr>
              <w:rPr>
                <w:sz w:val="20"/>
              </w:rPr>
            </w:pPr>
            <w:r w:rsidRPr="001B3633">
              <w:rPr>
                <w:sz w:val="20"/>
              </w:rPr>
              <w:t xml:space="preserve">-0.0863       </w:t>
            </w:r>
          </w:p>
        </w:tc>
        <w:tc>
          <w:tcPr>
            <w:tcW w:w="903" w:type="dxa"/>
          </w:tcPr>
          <w:p w14:paraId="07702C81" w14:textId="77777777" w:rsidR="001B1C26" w:rsidRPr="001B3633" w:rsidRDefault="001B1C26" w:rsidP="004360E9">
            <w:pPr>
              <w:rPr>
                <w:sz w:val="20"/>
              </w:rPr>
            </w:pPr>
            <w:r w:rsidRPr="001B3633">
              <w:rPr>
                <w:sz w:val="20"/>
              </w:rPr>
              <w:t>n.a.</w:t>
            </w:r>
          </w:p>
        </w:tc>
        <w:tc>
          <w:tcPr>
            <w:tcW w:w="901" w:type="dxa"/>
          </w:tcPr>
          <w:p w14:paraId="7567FB92" w14:textId="77777777" w:rsidR="001B1C26" w:rsidRPr="001B3633" w:rsidRDefault="001B1C26" w:rsidP="004360E9">
            <w:pPr>
              <w:rPr>
                <w:sz w:val="20"/>
              </w:rPr>
            </w:pPr>
            <w:r w:rsidRPr="001B3633">
              <w:rPr>
                <w:sz w:val="20"/>
              </w:rPr>
              <w:t>n.a.</w:t>
            </w:r>
          </w:p>
        </w:tc>
        <w:tc>
          <w:tcPr>
            <w:tcW w:w="903" w:type="dxa"/>
          </w:tcPr>
          <w:p w14:paraId="312AFE69" w14:textId="77777777" w:rsidR="001B1C26" w:rsidRPr="001B3633" w:rsidRDefault="001B1C26" w:rsidP="004360E9">
            <w:pPr>
              <w:rPr>
                <w:sz w:val="20"/>
              </w:rPr>
            </w:pPr>
            <w:r w:rsidRPr="001B3633">
              <w:rPr>
                <w:sz w:val="20"/>
              </w:rPr>
              <w:t>n.a.</w:t>
            </w:r>
          </w:p>
        </w:tc>
      </w:tr>
      <w:tr w:rsidR="001B1C26" w:rsidRPr="001B3633" w14:paraId="4F049DD1" w14:textId="77777777" w:rsidTr="004360E9">
        <w:tc>
          <w:tcPr>
            <w:tcW w:w="2539" w:type="dxa"/>
          </w:tcPr>
          <w:p w14:paraId="0A708173" w14:textId="77777777" w:rsidR="001B1C26" w:rsidRPr="001B3633" w:rsidRDefault="001B1C26" w:rsidP="004360E9">
            <w:pPr>
              <w:rPr>
                <w:sz w:val="20"/>
              </w:rPr>
            </w:pPr>
            <w:r w:rsidRPr="001B3633">
              <w:rPr>
                <w:sz w:val="20"/>
              </w:rPr>
              <w:t>EMDR vs. non-TF-PIs</w:t>
            </w:r>
          </w:p>
        </w:tc>
        <w:tc>
          <w:tcPr>
            <w:tcW w:w="436" w:type="dxa"/>
          </w:tcPr>
          <w:p w14:paraId="1922D672" w14:textId="77777777" w:rsidR="001B1C26" w:rsidRPr="001B3633" w:rsidRDefault="001B1C26" w:rsidP="004360E9">
            <w:pPr>
              <w:rPr>
                <w:sz w:val="20"/>
              </w:rPr>
            </w:pPr>
            <w:r w:rsidRPr="001B3633">
              <w:rPr>
                <w:sz w:val="20"/>
              </w:rPr>
              <w:t>0</w:t>
            </w:r>
          </w:p>
        </w:tc>
        <w:tc>
          <w:tcPr>
            <w:tcW w:w="671" w:type="dxa"/>
          </w:tcPr>
          <w:p w14:paraId="688999B2" w14:textId="77777777" w:rsidR="001B1C26" w:rsidRPr="001B3633" w:rsidRDefault="001B1C26" w:rsidP="004360E9">
            <w:pPr>
              <w:rPr>
                <w:sz w:val="20"/>
              </w:rPr>
            </w:pPr>
            <w:r w:rsidRPr="001B3633">
              <w:rPr>
                <w:sz w:val="20"/>
              </w:rPr>
              <w:t>0</w:t>
            </w:r>
          </w:p>
        </w:tc>
        <w:tc>
          <w:tcPr>
            <w:tcW w:w="903" w:type="dxa"/>
          </w:tcPr>
          <w:p w14:paraId="01DA2A0B" w14:textId="77777777" w:rsidR="001B1C26" w:rsidRPr="001B3633" w:rsidRDefault="001B1C26" w:rsidP="004360E9">
            <w:pPr>
              <w:rPr>
                <w:sz w:val="20"/>
              </w:rPr>
            </w:pPr>
            <w:r w:rsidRPr="001B3633">
              <w:rPr>
                <w:sz w:val="20"/>
              </w:rPr>
              <w:t xml:space="preserve">-0.0193       </w:t>
            </w:r>
          </w:p>
        </w:tc>
        <w:tc>
          <w:tcPr>
            <w:tcW w:w="903" w:type="dxa"/>
          </w:tcPr>
          <w:p w14:paraId="298B9C73" w14:textId="77777777" w:rsidR="001B1C26" w:rsidRPr="001B3633" w:rsidRDefault="001B1C26" w:rsidP="004360E9">
            <w:pPr>
              <w:rPr>
                <w:sz w:val="20"/>
              </w:rPr>
            </w:pPr>
            <w:r w:rsidRPr="001B3633">
              <w:rPr>
                <w:sz w:val="20"/>
              </w:rPr>
              <w:t>n.a.</w:t>
            </w:r>
          </w:p>
        </w:tc>
        <w:tc>
          <w:tcPr>
            <w:tcW w:w="903" w:type="dxa"/>
          </w:tcPr>
          <w:p w14:paraId="6BFDA0F3" w14:textId="77777777" w:rsidR="001B1C26" w:rsidRPr="001B3633" w:rsidRDefault="001B1C26" w:rsidP="004360E9">
            <w:pPr>
              <w:rPr>
                <w:sz w:val="20"/>
              </w:rPr>
            </w:pPr>
            <w:r w:rsidRPr="001B3633">
              <w:rPr>
                <w:sz w:val="20"/>
              </w:rPr>
              <w:t xml:space="preserve">-0.0193       </w:t>
            </w:r>
          </w:p>
        </w:tc>
        <w:tc>
          <w:tcPr>
            <w:tcW w:w="903" w:type="dxa"/>
          </w:tcPr>
          <w:p w14:paraId="7C146B75" w14:textId="77777777" w:rsidR="001B1C26" w:rsidRPr="001B3633" w:rsidRDefault="001B1C26" w:rsidP="004360E9">
            <w:pPr>
              <w:rPr>
                <w:sz w:val="20"/>
              </w:rPr>
            </w:pPr>
            <w:r w:rsidRPr="001B3633">
              <w:rPr>
                <w:sz w:val="20"/>
              </w:rPr>
              <w:t>n.a.</w:t>
            </w:r>
          </w:p>
        </w:tc>
        <w:tc>
          <w:tcPr>
            <w:tcW w:w="901" w:type="dxa"/>
          </w:tcPr>
          <w:p w14:paraId="366B57F9" w14:textId="77777777" w:rsidR="001B1C26" w:rsidRPr="001B3633" w:rsidRDefault="001B1C26" w:rsidP="004360E9">
            <w:pPr>
              <w:rPr>
                <w:sz w:val="20"/>
              </w:rPr>
            </w:pPr>
            <w:r w:rsidRPr="001B3633">
              <w:rPr>
                <w:sz w:val="20"/>
              </w:rPr>
              <w:t>n.a.</w:t>
            </w:r>
          </w:p>
        </w:tc>
        <w:tc>
          <w:tcPr>
            <w:tcW w:w="903" w:type="dxa"/>
          </w:tcPr>
          <w:p w14:paraId="4F1AB7A9" w14:textId="77777777" w:rsidR="001B1C26" w:rsidRPr="001B3633" w:rsidRDefault="001B1C26" w:rsidP="004360E9">
            <w:pPr>
              <w:rPr>
                <w:sz w:val="20"/>
              </w:rPr>
            </w:pPr>
            <w:r w:rsidRPr="001B3633">
              <w:rPr>
                <w:sz w:val="20"/>
              </w:rPr>
              <w:t>n.a.</w:t>
            </w:r>
          </w:p>
        </w:tc>
      </w:tr>
      <w:tr w:rsidR="001B1C26" w:rsidRPr="001B3633" w14:paraId="461B4570" w14:textId="77777777" w:rsidTr="004360E9">
        <w:tc>
          <w:tcPr>
            <w:tcW w:w="2539" w:type="dxa"/>
          </w:tcPr>
          <w:p w14:paraId="7F274971" w14:textId="77777777" w:rsidR="001B1C26" w:rsidRPr="001B3633" w:rsidRDefault="001B1C26" w:rsidP="004360E9">
            <w:pPr>
              <w:rPr>
                <w:sz w:val="20"/>
              </w:rPr>
            </w:pPr>
            <w:r w:rsidRPr="001B3633">
              <w:rPr>
                <w:sz w:val="20"/>
              </w:rPr>
              <w:t xml:space="preserve">EMDR vs. PCC  </w:t>
            </w:r>
          </w:p>
        </w:tc>
        <w:tc>
          <w:tcPr>
            <w:tcW w:w="436" w:type="dxa"/>
          </w:tcPr>
          <w:p w14:paraId="2139712F" w14:textId="77777777" w:rsidR="001B1C26" w:rsidRPr="001B3633" w:rsidRDefault="001B1C26" w:rsidP="004360E9">
            <w:pPr>
              <w:rPr>
                <w:sz w:val="20"/>
              </w:rPr>
            </w:pPr>
            <w:r w:rsidRPr="001B3633">
              <w:rPr>
                <w:sz w:val="20"/>
              </w:rPr>
              <w:t>7</w:t>
            </w:r>
          </w:p>
        </w:tc>
        <w:tc>
          <w:tcPr>
            <w:tcW w:w="671" w:type="dxa"/>
          </w:tcPr>
          <w:p w14:paraId="33B7D8BD" w14:textId="77777777" w:rsidR="001B1C26" w:rsidRPr="001B3633" w:rsidRDefault="001B1C26" w:rsidP="004360E9">
            <w:pPr>
              <w:rPr>
                <w:sz w:val="20"/>
              </w:rPr>
            </w:pPr>
            <w:r w:rsidRPr="001B3633">
              <w:rPr>
                <w:sz w:val="20"/>
              </w:rPr>
              <w:t xml:space="preserve">0.74  </w:t>
            </w:r>
          </w:p>
        </w:tc>
        <w:tc>
          <w:tcPr>
            <w:tcW w:w="903" w:type="dxa"/>
          </w:tcPr>
          <w:p w14:paraId="2F029B22" w14:textId="77777777" w:rsidR="001B1C26" w:rsidRPr="001B3633" w:rsidRDefault="001B1C26" w:rsidP="004360E9">
            <w:pPr>
              <w:rPr>
                <w:sz w:val="20"/>
              </w:rPr>
            </w:pPr>
            <w:r w:rsidRPr="001B3633">
              <w:rPr>
                <w:sz w:val="20"/>
              </w:rPr>
              <w:t xml:space="preserve">0.8597  </w:t>
            </w:r>
          </w:p>
        </w:tc>
        <w:tc>
          <w:tcPr>
            <w:tcW w:w="903" w:type="dxa"/>
          </w:tcPr>
          <w:p w14:paraId="12064457" w14:textId="77777777" w:rsidR="001B1C26" w:rsidRPr="001B3633" w:rsidRDefault="001B1C26" w:rsidP="004360E9">
            <w:pPr>
              <w:rPr>
                <w:sz w:val="20"/>
              </w:rPr>
            </w:pPr>
            <w:r w:rsidRPr="001B3633">
              <w:rPr>
                <w:sz w:val="20"/>
              </w:rPr>
              <w:t xml:space="preserve">0.7776  </w:t>
            </w:r>
          </w:p>
        </w:tc>
        <w:tc>
          <w:tcPr>
            <w:tcW w:w="903" w:type="dxa"/>
          </w:tcPr>
          <w:p w14:paraId="1578810B" w14:textId="77777777" w:rsidR="001B1C26" w:rsidRPr="001B3633" w:rsidRDefault="001B1C26" w:rsidP="004360E9">
            <w:pPr>
              <w:rPr>
                <w:sz w:val="20"/>
              </w:rPr>
            </w:pPr>
            <w:r w:rsidRPr="001B3633">
              <w:rPr>
                <w:sz w:val="20"/>
              </w:rPr>
              <w:t>1.0889</w:t>
            </w:r>
          </w:p>
        </w:tc>
        <w:tc>
          <w:tcPr>
            <w:tcW w:w="903" w:type="dxa"/>
          </w:tcPr>
          <w:p w14:paraId="4AFB48C1" w14:textId="77777777" w:rsidR="001B1C26" w:rsidRPr="001B3633" w:rsidRDefault="001B1C26" w:rsidP="004360E9">
            <w:pPr>
              <w:rPr>
                <w:sz w:val="20"/>
              </w:rPr>
            </w:pPr>
            <w:r w:rsidRPr="001B3633">
              <w:rPr>
                <w:sz w:val="20"/>
              </w:rPr>
              <w:t>-0.3113</w:t>
            </w:r>
          </w:p>
        </w:tc>
        <w:tc>
          <w:tcPr>
            <w:tcW w:w="901" w:type="dxa"/>
          </w:tcPr>
          <w:p w14:paraId="2522F213" w14:textId="77777777" w:rsidR="001B1C26" w:rsidRPr="001B3633" w:rsidRDefault="001B1C26" w:rsidP="004360E9">
            <w:pPr>
              <w:rPr>
                <w:sz w:val="20"/>
              </w:rPr>
            </w:pPr>
            <w:r w:rsidRPr="001B3633">
              <w:rPr>
                <w:sz w:val="20"/>
              </w:rPr>
              <w:t xml:space="preserve">-0.84  </w:t>
            </w:r>
          </w:p>
        </w:tc>
        <w:tc>
          <w:tcPr>
            <w:tcW w:w="903" w:type="dxa"/>
          </w:tcPr>
          <w:p w14:paraId="48AD9433" w14:textId="77777777" w:rsidR="001B1C26" w:rsidRPr="001B3633" w:rsidRDefault="001B1C26" w:rsidP="004360E9">
            <w:pPr>
              <w:rPr>
                <w:sz w:val="20"/>
              </w:rPr>
            </w:pPr>
            <w:r w:rsidRPr="001B3633">
              <w:rPr>
                <w:sz w:val="20"/>
              </w:rPr>
              <w:t>0.4030</w:t>
            </w:r>
          </w:p>
        </w:tc>
      </w:tr>
      <w:tr w:rsidR="001B1C26" w:rsidRPr="001B3633" w14:paraId="5ED9FEA4" w14:textId="77777777" w:rsidTr="004360E9">
        <w:tc>
          <w:tcPr>
            <w:tcW w:w="2539" w:type="dxa"/>
          </w:tcPr>
          <w:p w14:paraId="1F43BC85" w14:textId="77777777" w:rsidR="001B1C26" w:rsidRPr="001B3633" w:rsidRDefault="001B1C26" w:rsidP="004360E9">
            <w:pPr>
              <w:rPr>
                <w:sz w:val="20"/>
              </w:rPr>
            </w:pPr>
            <w:r w:rsidRPr="001B3633">
              <w:rPr>
                <w:sz w:val="20"/>
              </w:rPr>
              <w:t>EMDR vs. TF-CBTs</w:t>
            </w:r>
          </w:p>
        </w:tc>
        <w:tc>
          <w:tcPr>
            <w:tcW w:w="436" w:type="dxa"/>
          </w:tcPr>
          <w:p w14:paraId="04A40433" w14:textId="77777777" w:rsidR="001B1C26" w:rsidRPr="001B3633" w:rsidRDefault="001B1C26" w:rsidP="004360E9">
            <w:pPr>
              <w:rPr>
                <w:sz w:val="20"/>
              </w:rPr>
            </w:pPr>
            <w:r w:rsidRPr="001B3633">
              <w:rPr>
                <w:sz w:val="20"/>
              </w:rPr>
              <w:t>3</w:t>
            </w:r>
          </w:p>
        </w:tc>
        <w:tc>
          <w:tcPr>
            <w:tcW w:w="671" w:type="dxa"/>
          </w:tcPr>
          <w:p w14:paraId="2341CFC0" w14:textId="77777777" w:rsidR="001B1C26" w:rsidRPr="001B3633" w:rsidRDefault="001B1C26" w:rsidP="004360E9">
            <w:pPr>
              <w:rPr>
                <w:sz w:val="20"/>
              </w:rPr>
            </w:pPr>
            <w:r w:rsidRPr="001B3633">
              <w:rPr>
                <w:sz w:val="20"/>
              </w:rPr>
              <w:t>0.44</w:t>
            </w:r>
          </w:p>
        </w:tc>
        <w:tc>
          <w:tcPr>
            <w:tcW w:w="903" w:type="dxa"/>
          </w:tcPr>
          <w:p w14:paraId="2ECBCD92" w14:textId="77777777" w:rsidR="001B1C26" w:rsidRPr="001B3633" w:rsidRDefault="001B1C26" w:rsidP="004360E9">
            <w:pPr>
              <w:rPr>
                <w:sz w:val="20"/>
              </w:rPr>
            </w:pPr>
            <w:r w:rsidRPr="001B3633">
              <w:rPr>
                <w:sz w:val="20"/>
              </w:rPr>
              <w:t xml:space="preserve">-0.2043  </w:t>
            </w:r>
          </w:p>
        </w:tc>
        <w:tc>
          <w:tcPr>
            <w:tcW w:w="903" w:type="dxa"/>
          </w:tcPr>
          <w:p w14:paraId="5B9A2531" w14:textId="77777777" w:rsidR="001B1C26" w:rsidRPr="001B3633" w:rsidRDefault="001B1C26" w:rsidP="004360E9">
            <w:pPr>
              <w:rPr>
                <w:sz w:val="20"/>
              </w:rPr>
            </w:pPr>
            <w:r w:rsidRPr="001B3633">
              <w:rPr>
                <w:sz w:val="20"/>
              </w:rPr>
              <w:t>0.0556</w:t>
            </w:r>
          </w:p>
        </w:tc>
        <w:tc>
          <w:tcPr>
            <w:tcW w:w="903" w:type="dxa"/>
          </w:tcPr>
          <w:p w14:paraId="4391A9C2" w14:textId="77777777" w:rsidR="001B1C26" w:rsidRPr="001B3633" w:rsidRDefault="001B1C26" w:rsidP="004360E9">
            <w:pPr>
              <w:rPr>
                <w:sz w:val="20"/>
              </w:rPr>
            </w:pPr>
            <w:r w:rsidRPr="001B3633">
              <w:rPr>
                <w:sz w:val="20"/>
              </w:rPr>
              <w:t xml:space="preserve">-0.4097  </w:t>
            </w:r>
          </w:p>
        </w:tc>
        <w:tc>
          <w:tcPr>
            <w:tcW w:w="903" w:type="dxa"/>
          </w:tcPr>
          <w:p w14:paraId="462A52F7" w14:textId="77777777" w:rsidR="001B1C26" w:rsidRPr="001B3633" w:rsidRDefault="001B1C26" w:rsidP="004360E9">
            <w:pPr>
              <w:rPr>
                <w:sz w:val="20"/>
              </w:rPr>
            </w:pPr>
            <w:r w:rsidRPr="001B3633">
              <w:rPr>
                <w:sz w:val="20"/>
              </w:rPr>
              <w:t xml:space="preserve">0.4653  </w:t>
            </w:r>
          </w:p>
        </w:tc>
        <w:tc>
          <w:tcPr>
            <w:tcW w:w="901" w:type="dxa"/>
          </w:tcPr>
          <w:p w14:paraId="60BD9F40" w14:textId="77777777" w:rsidR="001B1C26" w:rsidRPr="001B3633" w:rsidRDefault="001B1C26" w:rsidP="004360E9">
            <w:pPr>
              <w:rPr>
                <w:sz w:val="20"/>
              </w:rPr>
            </w:pPr>
            <w:r w:rsidRPr="001B3633">
              <w:rPr>
                <w:sz w:val="20"/>
              </w:rPr>
              <w:t xml:space="preserve">1.33  </w:t>
            </w:r>
          </w:p>
        </w:tc>
        <w:tc>
          <w:tcPr>
            <w:tcW w:w="903" w:type="dxa"/>
          </w:tcPr>
          <w:p w14:paraId="65934C10" w14:textId="77777777" w:rsidR="001B1C26" w:rsidRPr="001B3633" w:rsidRDefault="001B1C26" w:rsidP="004360E9">
            <w:pPr>
              <w:rPr>
                <w:sz w:val="20"/>
              </w:rPr>
            </w:pPr>
            <w:r w:rsidRPr="001B3633">
              <w:rPr>
                <w:sz w:val="20"/>
              </w:rPr>
              <w:t>0.1843</w:t>
            </w:r>
          </w:p>
        </w:tc>
      </w:tr>
      <w:tr w:rsidR="001B1C26" w:rsidRPr="001B3633" w14:paraId="5CB255A2" w14:textId="77777777" w:rsidTr="004360E9">
        <w:tc>
          <w:tcPr>
            <w:tcW w:w="2539" w:type="dxa"/>
          </w:tcPr>
          <w:p w14:paraId="6C0ACAF1" w14:textId="77777777" w:rsidR="001B1C26" w:rsidRPr="001B3633" w:rsidRDefault="001B1C26" w:rsidP="004360E9">
            <w:pPr>
              <w:rPr>
                <w:sz w:val="20"/>
              </w:rPr>
            </w:pPr>
            <w:r w:rsidRPr="001B3633">
              <w:rPr>
                <w:sz w:val="20"/>
              </w:rPr>
              <w:t xml:space="preserve">MDTs vs. non-TF-PIs </w:t>
            </w:r>
          </w:p>
        </w:tc>
        <w:tc>
          <w:tcPr>
            <w:tcW w:w="436" w:type="dxa"/>
          </w:tcPr>
          <w:p w14:paraId="751878EF" w14:textId="77777777" w:rsidR="001B1C26" w:rsidRPr="001B3633" w:rsidRDefault="001B1C26" w:rsidP="004360E9">
            <w:pPr>
              <w:rPr>
                <w:sz w:val="20"/>
              </w:rPr>
            </w:pPr>
            <w:r w:rsidRPr="001B3633">
              <w:rPr>
                <w:sz w:val="20"/>
              </w:rPr>
              <w:t>0</w:t>
            </w:r>
          </w:p>
        </w:tc>
        <w:tc>
          <w:tcPr>
            <w:tcW w:w="671" w:type="dxa"/>
          </w:tcPr>
          <w:p w14:paraId="46E44C8E" w14:textId="77777777" w:rsidR="001B1C26" w:rsidRPr="001B3633" w:rsidRDefault="001B1C26" w:rsidP="004360E9">
            <w:pPr>
              <w:rPr>
                <w:sz w:val="20"/>
              </w:rPr>
            </w:pPr>
            <w:r w:rsidRPr="001B3633">
              <w:rPr>
                <w:sz w:val="20"/>
              </w:rPr>
              <w:t>0</w:t>
            </w:r>
          </w:p>
        </w:tc>
        <w:tc>
          <w:tcPr>
            <w:tcW w:w="903" w:type="dxa"/>
          </w:tcPr>
          <w:p w14:paraId="3F59B46F" w14:textId="77777777" w:rsidR="001B1C26" w:rsidRPr="001B3633" w:rsidRDefault="001B1C26" w:rsidP="004360E9">
            <w:pPr>
              <w:rPr>
                <w:sz w:val="20"/>
              </w:rPr>
            </w:pPr>
            <w:r w:rsidRPr="001B3633">
              <w:rPr>
                <w:sz w:val="20"/>
              </w:rPr>
              <w:t xml:space="preserve">0.0671       </w:t>
            </w:r>
          </w:p>
        </w:tc>
        <w:tc>
          <w:tcPr>
            <w:tcW w:w="903" w:type="dxa"/>
          </w:tcPr>
          <w:p w14:paraId="6F6BDFC9" w14:textId="77777777" w:rsidR="001B1C26" w:rsidRPr="001B3633" w:rsidRDefault="001B1C26" w:rsidP="004360E9">
            <w:pPr>
              <w:rPr>
                <w:sz w:val="20"/>
              </w:rPr>
            </w:pPr>
            <w:r w:rsidRPr="001B3633">
              <w:rPr>
                <w:sz w:val="20"/>
              </w:rPr>
              <w:t>n.a.</w:t>
            </w:r>
          </w:p>
        </w:tc>
        <w:tc>
          <w:tcPr>
            <w:tcW w:w="903" w:type="dxa"/>
          </w:tcPr>
          <w:p w14:paraId="18751D94" w14:textId="77777777" w:rsidR="001B1C26" w:rsidRPr="001B3633" w:rsidRDefault="001B1C26" w:rsidP="004360E9">
            <w:pPr>
              <w:rPr>
                <w:sz w:val="20"/>
              </w:rPr>
            </w:pPr>
            <w:r w:rsidRPr="001B3633">
              <w:rPr>
                <w:sz w:val="20"/>
              </w:rPr>
              <w:t xml:space="preserve">0.0671       </w:t>
            </w:r>
          </w:p>
        </w:tc>
        <w:tc>
          <w:tcPr>
            <w:tcW w:w="903" w:type="dxa"/>
          </w:tcPr>
          <w:p w14:paraId="5FFC7E78" w14:textId="77777777" w:rsidR="001B1C26" w:rsidRPr="001B3633" w:rsidRDefault="001B1C26" w:rsidP="004360E9">
            <w:pPr>
              <w:rPr>
                <w:sz w:val="20"/>
              </w:rPr>
            </w:pPr>
            <w:r w:rsidRPr="001B3633">
              <w:rPr>
                <w:sz w:val="20"/>
              </w:rPr>
              <w:t>n.a.</w:t>
            </w:r>
          </w:p>
        </w:tc>
        <w:tc>
          <w:tcPr>
            <w:tcW w:w="901" w:type="dxa"/>
          </w:tcPr>
          <w:p w14:paraId="748CBB46" w14:textId="77777777" w:rsidR="001B1C26" w:rsidRPr="001B3633" w:rsidRDefault="001B1C26" w:rsidP="004360E9">
            <w:pPr>
              <w:rPr>
                <w:sz w:val="20"/>
              </w:rPr>
            </w:pPr>
            <w:r w:rsidRPr="001B3633">
              <w:rPr>
                <w:sz w:val="20"/>
              </w:rPr>
              <w:t>n.a.</w:t>
            </w:r>
          </w:p>
        </w:tc>
        <w:tc>
          <w:tcPr>
            <w:tcW w:w="903" w:type="dxa"/>
          </w:tcPr>
          <w:p w14:paraId="55F96C08" w14:textId="77777777" w:rsidR="001B1C26" w:rsidRPr="001B3633" w:rsidRDefault="001B1C26" w:rsidP="004360E9">
            <w:pPr>
              <w:rPr>
                <w:sz w:val="20"/>
              </w:rPr>
            </w:pPr>
            <w:r w:rsidRPr="001B3633">
              <w:rPr>
                <w:sz w:val="20"/>
              </w:rPr>
              <w:t>n.a.</w:t>
            </w:r>
          </w:p>
        </w:tc>
      </w:tr>
      <w:tr w:rsidR="001B1C26" w:rsidRPr="001B3633" w14:paraId="2DB83B62" w14:textId="77777777" w:rsidTr="004360E9">
        <w:tc>
          <w:tcPr>
            <w:tcW w:w="2539" w:type="dxa"/>
          </w:tcPr>
          <w:p w14:paraId="408C02D1" w14:textId="77777777" w:rsidR="001B1C26" w:rsidRPr="001B3633" w:rsidRDefault="001B1C26" w:rsidP="004360E9">
            <w:pPr>
              <w:rPr>
                <w:sz w:val="20"/>
              </w:rPr>
            </w:pPr>
            <w:r w:rsidRPr="001B3633">
              <w:rPr>
                <w:sz w:val="20"/>
              </w:rPr>
              <w:t xml:space="preserve">MDTs vs. PCC  </w:t>
            </w:r>
          </w:p>
        </w:tc>
        <w:tc>
          <w:tcPr>
            <w:tcW w:w="436" w:type="dxa"/>
          </w:tcPr>
          <w:p w14:paraId="5654D308" w14:textId="77777777" w:rsidR="001B1C26" w:rsidRPr="001B3633" w:rsidRDefault="001B1C26" w:rsidP="004360E9">
            <w:pPr>
              <w:rPr>
                <w:sz w:val="20"/>
              </w:rPr>
            </w:pPr>
            <w:r w:rsidRPr="001B3633">
              <w:rPr>
                <w:sz w:val="20"/>
              </w:rPr>
              <w:t>4</w:t>
            </w:r>
          </w:p>
        </w:tc>
        <w:tc>
          <w:tcPr>
            <w:tcW w:w="671" w:type="dxa"/>
          </w:tcPr>
          <w:p w14:paraId="0F30C236" w14:textId="77777777" w:rsidR="001B1C26" w:rsidRPr="001B3633" w:rsidRDefault="001B1C26" w:rsidP="004360E9">
            <w:pPr>
              <w:rPr>
                <w:sz w:val="20"/>
              </w:rPr>
            </w:pPr>
            <w:r w:rsidRPr="001B3633">
              <w:rPr>
                <w:sz w:val="20"/>
              </w:rPr>
              <w:t xml:space="preserve">0.55  </w:t>
            </w:r>
          </w:p>
        </w:tc>
        <w:tc>
          <w:tcPr>
            <w:tcW w:w="903" w:type="dxa"/>
          </w:tcPr>
          <w:p w14:paraId="5C973F19" w14:textId="77777777" w:rsidR="001B1C26" w:rsidRPr="001B3633" w:rsidRDefault="001B1C26" w:rsidP="004360E9">
            <w:pPr>
              <w:rPr>
                <w:sz w:val="20"/>
              </w:rPr>
            </w:pPr>
            <w:r w:rsidRPr="001B3633">
              <w:rPr>
                <w:sz w:val="20"/>
              </w:rPr>
              <w:t xml:space="preserve">0.9461  </w:t>
            </w:r>
          </w:p>
        </w:tc>
        <w:tc>
          <w:tcPr>
            <w:tcW w:w="903" w:type="dxa"/>
          </w:tcPr>
          <w:p w14:paraId="315C85BD" w14:textId="77777777" w:rsidR="001B1C26" w:rsidRPr="001B3633" w:rsidRDefault="001B1C26" w:rsidP="004360E9">
            <w:pPr>
              <w:rPr>
                <w:sz w:val="20"/>
              </w:rPr>
            </w:pPr>
            <w:r w:rsidRPr="001B3633">
              <w:rPr>
                <w:sz w:val="20"/>
              </w:rPr>
              <w:t xml:space="preserve">0.9329  </w:t>
            </w:r>
          </w:p>
        </w:tc>
        <w:tc>
          <w:tcPr>
            <w:tcW w:w="903" w:type="dxa"/>
          </w:tcPr>
          <w:p w14:paraId="45836D77" w14:textId="77777777" w:rsidR="001B1C26" w:rsidRPr="001B3633" w:rsidRDefault="001B1C26" w:rsidP="004360E9">
            <w:pPr>
              <w:rPr>
                <w:sz w:val="20"/>
              </w:rPr>
            </w:pPr>
            <w:r w:rsidRPr="001B3633">
              <w:rPr>
                <w:sz w:val="20"/>
              </w:rPr>
              <w:t>0.9622</w:t>
            </w:r>
          </w:p>
        </w:tc>
        <w:tc>
          <w:tcPr>
            <w:tcW w:w="903" w:type="dxa"/>
          </w:tcPr>
          <w:p w14:paraId="5E0B44D9" w14:textId="77777777" w:rsidR="001B1C26" w:rsidRPr="001B3633" w:rsidRDefault="001B1C26" w:rsidP="004360E9">
            <w:pPr>
              <w:rPr>
                <w:sz w:val="20"/>
              </w:rPr>
            </w:pPr>
            <w:r w:rsidRPr="001B3633">
              <w:rPr>
                <w:sz w:val="20"/>
              </w:rPr>
              <w:t>-0.0293</w:t>
            </w:r>
          </w:p>
        </w:tc>
        <w:tc>
          <w:tcPr>
            <w:tcW w:w="901" w:type="dxa"/>
          </w:tcPr>
          <w:p w14:paraId="715D11C5" w14:textId="77777777" w:rsidR="001B1C26" w:rsidRPr="001B3633" w:rsidRDefault="001B1C26" w:rsidP="004360E9">
            <w:pPr>
              <w:rPr>
                <w:sz w:val="20"/>
              </w:rPr>
            </w:pPr>
            <w:r w:rsidRPr="001B3633">
              <w:rPr>
                <w:sz w:val="20"/>
              </w:rPr>
              <w:t xml:space="preserve">-0.09  </w:t>
            </w:r>
          </w:p>
        </w:tc>
        <w:tc>
          <w:tcPr>
            <w:tcW w:w="903" w:type="dxa"/>
          </w:tcPr>
          <w:p w14:paraId="1A7FA3B6" w14:textId="77777777" w:rsidR="001B1C26" w:rsidRPr="001B3633" w:rsidRDefault="001B1C26" w:rsidP="004360E9">
            <w:pPr>
              <w:rPr>
                <w:sz w:val="20"/>
              </w:rPr>
            </w:pPr>
            <w:r w:rsidRPr="001B3633">
              <w:rPr>
                <w:sz w:val="20"/>
              </w:rPr>
              <w:t>0.9311</w:t>
            </w:r>
          </w:p>
        </w:tc>
      </w:tr>
      <w:tr w:rsidR="001B1C26" w:rsidRPr="001B3633" w14:paraId="02719212" w14:textId="77777777" w:rsidTr="004360E9">
        <w:tc>
          <w:tcPr>
            <w:tcW w:w="2539" w:type="dxa"/>
          </w:tcPr>
          <w:p w14:paraId="0FCAF645" w14:textId="77777777" w:rsidR="001B1C26" w:rsidRPr="001B3633" w:rsidRDefault="001B1C26" w:rsidP="004360E9">
            <w:pPr>
              <w:rPr>
                <w:sz w:val="20"/>
              </w:rPr>
            </w:pPr>
            <w:r w:rsidRPr="001B3633">
              <w:rPr>
                <w:sz w:val="20"/>
              </w:rPr>
              <w:t>MDTs vs. TF-CBTs</w:t>
            </w:r>
          </w:p>
        </w:tc>
        <w:tc>
          <w:tcPr>
            <w:tcW w:w="436" w:type="dxa"/>
          </w:tcPr>
          <w:p w14:paraId="78567C78" w14:textId="77777777" w:rsidR="001B1C26" w:rsidRPr="001B3633" w:rsidRDefault="001B1C26" w:rsidP="004360E9">
            <w:pPr>
              <w:rPr>
                <w:sz w:val="20"/>
              </w:rPr>
            </w:pPr>
            <w:r w:rsidRPr="001B3633">
              <w:rPr>
                <w:sz w:val="20"/>
              </w:rPr>
              <w:t>2</w:t>
            </w:r>
          </w:p>
        </w:tc>
        <w:tc>
          <w:tcPr>
            <w:tcW w:w="671" w:type="dxa"/>
          </w:tcPr>
          <w:p w14:paraId="28F20BC5" w14:textId="77777777" w:rsidR="001B1C26" w:rsidRPr="001B3633" w:rsidRDefault="001B1C26" w:rsidP="004360E9">
            <w:pPr>
              <w:rPr>
                <w:sz w:val="20"/>
              </w:rPr>
            </w:pPr>
            <w:r w:rsidRPr="001B3633">
              <w:rPr>
                <w:sz w:val="20"/>
              </w:rPr>
              <w:t>0.22</w:t>
            </w:r>
          </w:p>
        </w:tc>
        <w:tc>
          <w:tcPr>
            <w:tcW w:w="903" w:type="dxa"/>
          </w:tcPr>
          <w:p w14:paraId="68BA47ED" w14:textId="77777777" w:rsidR="001B1C26" w:rsidRPr="001B3633" w:rsidRDefault="001B1C26" w:rsidP="004360E9">
            <w:pPr>
              <w:rPr>
                <w:sz w:val="20"/>
              </w:rPr>
            </w:pPr>
            <w:r w:rsidRPr="001B3633">
              <w:rPr>
                <w:sz w:val="20"/>
              </w:rPr>
              <w:t xml:space="preserve">-0.1180  </w:t>
            </w:r>
          </w:p>
        </w:tc>
        <w:tc>
          <w:tcPr>
            <w:tcW w:w="903" w:type="dxa"/>
          </w:tcPr>
          <w:p w14:paraId="4D663440" w14:textId="77777777" w:rsidR="001B1C26" w:rsidRPr="001B3633" w:rsidRDefault="001B1C26" w:rsidP="004360E9">
            <w:pPr>
              <w:rPr>
                <w:sz w:val="20"/>
              </w:rPr>
            </w:pPr>
            <w:r w:rsidRPr="001B3633">
              <w:rPr>
                <w:sz w:val="20"/>
              </w:rPr>
              <w:t>0.0949</w:t>
            </w:r>
          </w:p>
        </w:tc>
        <w:tc>
          <w:tcPr>
            <w:tcW w:w="903" w:type="dxa"/>
          </w:tcPr>
          <w:p w14:paraId="64EF5D54" w14:textId="77777777" w:rsidR="001B1C26" w:rsidRPr="001B3633" w:rsidRDefault="001B1C26" w:rsidP="004360E9">
            <w:pPr>
              <w:rPr>
                <w:sz w:val="20"/>
              </w:rPr>
            </w:pPr>
            <w:r w:rsidRPr="001B3633">
              <w:rPr>
                <w:sz w:val="20"/>
              </w:rPr>
              <w:t xml:space="preserve">-0.1778  </w:t>
            </w:r>
          </w:p>
        </w:tc>
        <w:tc>
          <w:tcPr>
            <w:tcW w:w="903" w:type="dxa"/>
          </w:tcPr>
          <w:p w14:paraId="4DDC56CD" w14:textId="77777777" w:rsidR="001B1C26" w:rsidRPr="001B3633" w:rsidRDefault="001B1C26" w:rsidP="004360E9">
            <w:pPr>
              <w:rPr>
                <w:sz w:val="20"/>
              </w:rPr>
            </w:pPr>
            <w:r w:rsidRPr="001B3633">
              <w:rPr>
                <w:sz w:val="20"/>
              </w:rPr>
              <w:t xml:space="preserve">0.2727  </w:t>
            </w:r>
          </w:p>
        </w:tc>
        <w:tc>
          <w:tcPr>
            <w:tcW w:w="901" w:type="dxa"/>
          </w:tcPr>
          <w:p w14:paraId="18FAD6E8" w14:textId="77777777" w:rsidR="001B1C26" w:rsidRPr="001B3633" w:rsidRDefault="001B1C26" w:rsidP="004360E9">
            <w:pPr>
              <w:rPr>
                <w:sz w:val="20"/>
              </w:rPr>
            </w:pPr>
            <w:r w:rsidRPr="001B3633">
              <w:rPr>
                <w:sz w:val="20"/>
              </w:rPr>
              <w:t xml:space="preserve">0.67  </w:t>
            </w:r>
          </w:p>
        </w:tc>
        <w:tc>
          <w:tcPr>
            <w:tcW w:w="903" w:type="dxa"/>
          </w:tcPr>
          <w:p w14:paraId="6A13535A" w14:textId="77777777" w:rsidR="001B1C26" w:rsidRPr="001B3633" w:rsidRDefault="001B1C26" w:rsidP="004360E9">
            <w:pPr>
              <w:rPr>
                <w:sz w:val="20"/>
              </w:rPr>
            </w:pPr>
            <w:r w:rsidRPr="001B3633">
              <w:rPr>
                <w:sz w:val="20"/>
              </w:rPr>
              <w:t>0.5038</w:t>
            </w:r>
          </w:p>
        </w:tc>
      </w:tr>
      <w:tr w:rsidR="001B1C26" w:rsidRPr="001B3633" w14:paraId="0872761B" w14:textId="77777777" w:rsidTr="004360E9">
        <w:tc>
          <w:tcPr>
            <w:tcW w:w="2539" w:type="dxa"/>
          </w:tcPr>
          <w:p w14:paraId="59FD5F01" w14:textId="77777777" w:rsidR="001B1C26" w:rsidRPr="001B3633" w:rsidRDefault="001B1C26" w:rsidP="004360E9">
            <w:pPr>
              <w:rPr>
                <w:sz w:val="20"/>
              </w:rPr>
            </w:pPr>
            <w:r w:rsidRPr="001B3633">
              <w:rPr>
                <w:sz w:val="20"/>
              </w:rPr>
              <w:t xml:space="preserve">non-TF-PIs vs. PCC  </w:t>
            </w:r>
          </w:p>
        </w:tc>
        <w:tc>
          <w:tcPr>
            <w:tcW w:w="436" w:type="dxa"/>
          </w:tcPr>
          <w:p w14:paraId="6832987B" w14:textId="77777777" w:rsidR="001B1C26" w:rsidRPr="001B3633" w:rsidRDefault="001B1C26" w:rsidP="004360E9">
            <w:pPr>
              <w:rPr>
                <w:sz w:val="20"/>
              </w:rPr>
            </w:pPr>
            <w:r w:rsidRPr="001B3633">
              <w:rPr>
                <w:sz w:val="20"/>
              </w:rPr>
              <w:t>1</w:t>
            </w:r>
          </w:p>
        </w:tc>
        <w:tc>
          <w:tcPr>
            <w:tcW w:w="671" w:type="dxa"/>
          </w:tcPr>
          <w:p w14:paraId="7810A5D5" w14:textId="77777777" w:rsidR="001B1C26" w:rsidRPr="001B3633" w:rsidRDefault="001B1C26" w:rsidP="004360E9">
            <w:pPr>
              <w:rPr>
                <w:sz w:val="20"/>
              </w:rPr>
            </w:pPr>
            <w:r w:rsidRPr="001B3633">
              <w:rPr>
                <w:sz w:val="20"/>
              </w:rPr>
              <w:t xml:space="preserve">0.13  </w:t>
            </w:r>
          </w:p>
        </w:tc>
        <w:tc>
          <w:tcPr>
            <w:tcW w:w="903" w:type="dxa"/>
          </w:tcPr>
          <w:p w14:paraId="31B6E5F3" w14:textId="77777777" w:rsidR="001B1C26" w:rsidRPr="001B3633" w:rsidRDefault="001B1C26" w:rsidP="004360E9">
            <w:pPr>
              <w:rPr>
                <w:sz w:val="20"/>
              </w:rPr>
            </w:pPr>
            <w:r w:rsidRPr="001B3633">
              <w:rPr>
                <w:sz w:val="20"/>
              </w:rPr>
              <w:t xml:space="preserve">0.8790  </w:t>
            </w:r>
          </w:p>
        </w:tc>
        <w:tc>
          <w:tcPr>
            <w:tcW w:w="903" w:type="dxa"/>
          </w:tcPr>
          <w:p w14:paraId="50A061A2" w14:textId="77777777" w:rsidR="001B1C26" w:rsidRPr="001B3633" w:rsidRDefault="001B1C26" w:rsidP="004360E9">
            <w:pPr>
              <w:rPr>
                <w:sz w:val="20"/>
              </w:rPr>
            </w:pPr>
            <w:r w:rsidRPr="001B3633">
              <w:rPr>
                <w:sz w:val="20"/>
              </w:rPr>
              <w:t xml:space="preserve">1.2999  </w:t>
            </w:r>
          </w:p>
        </w:tc>
        <w:tc>
          <w:tcPr>
            <w:tcW w:w="903" w:type="dxa"/>
          </w:tcPr>
          <w:p w14:paraId="33CE7332" w14:textId="77777777" w:rsidR="001B1C26" w:rsidRPr="001B3633" w:rsidRDefault="001B1C26" w:rsidP="004360E9">
            <w:pPr>
              <w:rPr>
                <w:sz w:val="20"/>
              </w:rPr>
            </w:pPr>
            <w:r w:rsidRPr="001B3633">
              <w:rPr>
                <w:sz w:val="20"/>
              </w:rPr>
              <w:t xml:space="preserve"> 0.8187  </w:t>
            </w:r>
          </w:p>
        </w:tc>
        <w:tc>
          <w:tcPr>
            <w:tcW w:w="903" w:type="dxa"/>
          </w:tcPr>
          <w:p w14:paraId="12261BDC" w14:textId="77777777" w:rsidR="001B1C26" w:rsidRPr="001B3633" w:rsidRDefault="001B1C26" w:rsidP="004360E9">
            <w:pPr>
              <w:rPr>
                <w:sz w:val="20"/>
              </w:rPr>
            </w:pPr>
            <w:r w:rsidRPr="001B3633">
              <w:rPr>
                <w:sz w:val="20"/>
              </w:rPr>
              <w:t xml:space="preserve">0.4812  </w:t>
            </w:r>
          </w:p>
        </w:tc>
        <w:tc>
          <w:tcPr>
            <w:tcW w:w="901" w:type="dxa"/>
          </w:tcPr>
          <w:p w14:paraId="5B078077" w14:textId="77777777" w:rsidR="001B1C26" w:rsidRPr="001B3633" w:rsidRDefault="001B1C26" w:rsidP="004360E9">
            <w:pPr>
              <w:rPr>
                <w:sz w:val="20"/>
              </w:rPr>
            </w:pPr>
            <w:r w:rsidRPr="001B3633">
              <w:rPr>
                <w:sz w:val="20"/>
              </w:rPr>
              <w:t xml:space="preserve">0.88  </w:t>
            </w:r>
          </w:p>
        </w:tc>
        <w:tc>
          <w:tcPr>
            <w:tcW w:w="903" w:type="dxa"/>
          </w:tcPr>
          <w:p w14:paraId="49D84240" w14:textId="77777777" w:rsidR="001B1C26" w:rsidRPr="001B3633" w:rsidRDefault="001B1C26" w:rsidP="004360E9">
            <w:pPr>
              <w:rPr>
                <w:sz w:val="20"/>
              </w:rPr>
            </w:pPr>
            <w:r w:rsidRPr="001B3633">
              <w:rPr>
                <w:sz w:val="20"/>
              </w:rPr>
              <w:t>0.3763</w:t>
            </w:r>
          </w:p>
        </w:tc>
      </w:tr>
      <w:tr w:rsidR="001B1C26" w:rsidRPr="001B3633" w14:paraId="7EFCFF8A" w14:textId="77777777" w:rsidTr="004360E9">
        <w:tc>
          <w:tcPr>
            <w:tcW w:w="2539" w:type="dxa"/>
          </w:tcPr>
          <w:p w14:paraId="2A29B005" w14:textId="77777777" w:rsidR="001B1C26" w:rsidRPr="001B3633" w:rsidRDefault="001B1C26" w:rsidP="004360E9">
            <w:pPr>
              <w:rPr>
                <w:sz w:val="20"/>
              </w:rPr>
            </w:pPr>
            <w:r w:rsidRPr="001B3633">
              <w:rPr>
                <w:sz w:val="20"/>
              </w:rPr>
              <w:t>non-TF-PIs vs. TF-CBTs</w:t>
            </w:r>
          </w:p>
        </w:tc>
        <w:tc>
          <w:tcPr>
            <w:tcW w:w="436" w:type="dxa"/>
          </w:tcPr>
          <w:p w14:paraId="1C526ADD" w14:textId="77777777" w:rsidR="001B1C26" w:rsidRPr="001B3633" w:rsidRDefault="001B1C26" w:rsidP="004360E9">
            <w:pPr>
              <w:rPr>
                <w:sz w:val="20"/>
              </w:rPr>
            </w:pPr>
            <w:r w:rsidRPr="001B3633">
              <w:rPr>
                <w:sz w:val="20"/>
              </w:rPr>
              <w:t>9</w:t>
            </w:r>
          </w:p>
        </w:tc>
        <w:tc>
          <w:tcPr>
            <w:tcW w:w="671" w:type="dxa"/>
          </w:tcPr>
          <w:p w14:paraId="20DA58DC" w14:textId="77777777" w:rsidR="001B1C26" w:rsidRPr="001B3633" w:rsidRDefault="001B1C26" w:rsidP="004360E9">
            <w:pPr>
              <w:rPr>
                <w:sz w:val="20"/>
              </w:rPr>
            </w:pPr>
            <w:r w:rsidRPr="001B3633">
              <w:rPr>
                <w:sz w:val="20"/>
              </w:rPr>
              <w:t>0.97</w:t>
            </w:r>
          </w:p>
        </w:tc>
        <w:tc>
          <w:tcPr>
            <w:tcW w:w="903" w:type="dxa"/>
          </w:tcPr>
          <w:p w14:paraId="738FA8B7" w14:textId="77777777" w:rsidR="001B1C26" w:rsidRPr="001B3633" w:rsidRDefault="001B1C26" w:rsidP="004360E9">
            <w:pPr>
              <w:rPr>
                <w:sz w:val="20"/>
              </w:rPr>
            </w:pPr>
            <w:r w:rsidRPr="001B3633">
              <w:rPr>
                <w:sz w:val="20"/>
              </w:rPr>
              <w:t>-0.1850</w:t>
            </w:r>
          </w:p>
        </w:tc>
        <w:tc>
          <w:tcPr>
            <w:tcW w:w="903" w:type="dxa"/>
          </w:tcPr>
          <w:p w14:paraId="6948688B" w14:textId="77777777" w:rsidR="001B1C26" w:rsidRPr="001B3633" w:rsidRDefault="001B1C26" w:rsidP="004360E9">
            <w:pPr>
              <w:rPr>
                <w:sz w:val="20"/>
              </w:rPr>
            </w:pPr>
            <w:r w:rsidRPr="001B3633">
              <w:rPr>
                <w:sz w:val="20"/>
              </w:rPr>
              <w:t>-0.1808</w:t>
            </w:r>
          </w:p>
        </w:tc>
        <w:tc>
          <w:tcPr>
            <w:tcW w:w="903" w:type="dxa"/>
          </w:tcPr>
          <w:p w14:paraId="19DF8446" w14:textId="77777777" w:rsidR="001B1C26" w:rsidRPr="001B3633" w:rsidRDefault="001B1C26" w:rsidP="004360E9">
            <w:pPr>
              <w:rPr>
                <w:sz w:val="20"/>
              </w:rPr>
            </w:pPr>
            <w:r w:rsidRPr="001B3633">
              <w:rPr>
                <w:sz w:val="20"/>
              </w:rPr>
              <w:t xml:space="preserve">-0.3424  </w:t>
            </w:r>
          </w:p>
        </w:tc>
        <w:tc>
          <w:tcPr>
            <w:tcW w:w="903" w:type="dxa"/>
          </w:tcPr>
          <w:p w14:paraId="2EE23ADC" w14:textId="77777777" w:rsidR="001B1C26" w:rsidRPr="001B3633" w:rsidRDefault="001B1C26" w:rsidP="004360E9">
            <w:pPr>
              <w:rPr>
                <w:sz w:val="20"/>
              </w:rPr>
            </w:pPr>
            <w:r w:rsidRPr="001B3633">
              <w:rPr>
                <w:sz w:val="20"/>
              </w:rPr>
              <w:t xml:space="preserve">0.1616  </w:t>
            </w:r>
          </w:p>
        </w:tc>
        <w:tc>
          <w:tcPr>
            <w:tcW w:w="901" w:type="dxa"/>
          </w:tcPr>
          <w:p w14:paraId="37F8E410" w14:textId="77777777" w:rsidR="001B1C26" w:rsidRPr="001B3633" w:rsidRDefault="001B1C26" w:rsidP="004360E9">
            <w:pPr>
              <w:rPr>
                <w:sz w:val="20"/>
              </w:rPr>
            </w:pPr>
            <w:r w:rsidRPr="001B3633">
              <w:rPr>
                <w:sz w:val="20"/>
              </w:rPr>
              <w:t xml:space="preserve">0.17  </w:t>
            </w:r>
          </w:p>
        </w:tc>
        <w:tc>
          <w:tcPr>
            <w:tcW w:w="903" w:type="dxa"/>
          </w:tcPr>
          <w:p w14:paraId="625200FE" w14:textId="77777777" w:rsidR="001B1C26" w:rsidRPr="001B3633" w:rsidRDefault="001B1C26" w:rsidP="004360E9">
            <w:pPr>
              <w:rPr>
                <w:sz w:val="20"/>
              </w:rPr>
            </w:pPr>
            <w:r w:rsidRPr="001B3633">
              <w:rPr>
                <w:sz w:val="20"/>
              </w:rPr>
              <w:t>0.8657</w:t>
            </w:r>
          </w:p>
        </w:tc>
      </w:tr>
      <w:tr w:rsidR="001B1C26" w:rsidRPr="001B3633" w14:paraId="0F4D29AC" w14:textId="77777777" w:rsidTr="004360E9">
        <w:tc>
          <w:tcPr>
            <w:tcW w:w="2539" w:type="dxa"/>
          </w:tcPr>
          <w:p w14:paraId="4AE44738" w14:textId="77777777" w:rsidR="001B1C26" w:rsidRPr="001B3633" w:rsidRDefault="001B1C26" w:rsidP="004360E9">
            <w:pPr>
              <w:rPr>
                <w:sz w:val="20"/>
              </w:rPr>
            </w:pPr>
            <w:r w:rsidRPr="001B3633">
              <w:rPr>
                <w:sz w:val="20"/>
              </w:rPr>
              <w:t>TF-CBTs vs. PCC</w:t>
            </w:r>
          </w:p>
        </w:tc>
        <w:tc>
          <w:tcPr>
            <w:tcW w:w="436" w:type="dxa"/>
          </w:tcPr>
          <w:p w14:paraId="328D1360" w14:textId="77777777" w:rsidR="001B1C26" w:rsidRPr="001B3633" w:rsidRDefault="001B1C26" w:rsidP="004360E9">
            <w:pPr>
              <w:rPr>
                <w:sz w:val="20"/>
              </w:rPr>
            </w:pPr>
            <w:r w:rsidRPr="001B3633">
              <w:rPr>
                <w:sz w:val="20"/>
              </w:rPr>
              <w:t>18</w:t>
            </w:r>
          </w:p>
        </w:tc>
        <w:tc>
          <w:tcPr>
            <w:tcW w:w="671" w:type="dxa"/>
          </w:tcPr>
          <w:p w14:paraId="692D1028" w14:textId="77777777" w:rsidR="001B1C26" w:rsidRPr="001B3633" w:rsidRDefault="001B1C26" w:rsidP="004360E9">
            <w:pPr>
              <w:rPr>
                <w:sz w:val="20"/>
              </w:rPr>
            </w:pPr>
            <w:r w:rsidRPr="001B3633">
              <w:rPr>
                <w:sz w:val="20"/>
              </w:rPr>
              <w:t xml:space="preserve">0.80  </w:t>
            </w:r>
          </w:p>
        </w:tc>
        <w:tc>
          <w:tcPr>
            <w:tcW w:w="903" w:type="dxa"/>
          </w:tcPr>
          <w:p w14:paraId="00D1B6E9" w14:textId="77777777" w:rsidR="001B1C26" w:rsidRPr="001B3633" w:rsidRDefault="001B1C26" w:rsidP="004360E9">
            <w:pPr>
              <w:rPr>
                <w:sz w:val="20"/>
              </w:rPr>
            </w:pPr>
            <w:r w:rsidRPr="001B3633">
              <w:rPr>
                <w:sz w:val="20"/>
              </w:rPr>
              <w:t xml:space="preserve">1.0640  </w:t>
            </w:r>
          </w:p>
        </w:tc>
        <w:tc>
          <w:tcPr>
            <w:tcW w:w="903" w:type="dxa"/>
          </w:tcPr>
          <w:p w14:paraId="0862BD19" w14:textId="77777777" w:rsidR="001B1C26" w:rsidRPr="001B3633" w:rsidRDefault="001B1C26" w:rsidP="004360E9">
            <w:pPr>
              <w:rPr>
                <w:sz w:val="20"/>
              </w:rPr>
            </w:pPr>
            <w:r w:rsidRPr="001B3633">
              <w:rPr>
                <w:sz w:val="20"/>
              </w:rPr>
              <w:t xml:space="preserve">1.0898  </w:t>
            </w:r>
          </w:p>
        </w:tc>
        <w:tc>
          <w:tcPr>
            <w:tcW w:w="903" w:type="dxa"/>
          </w:tcPr>
          <w:p w14:paraId="4EFD2141" w14:textId="77777777" w:rsidR="001B1C26" w:rsidRPr="001B3633" w:rsidRDefault="001B1C26" w:rsidP="004360E9">
            <w:pPr>
              <w:rPr>
                <w:sz w:val="20"/>
              </w:rPr>
            </w:pPr>
            <w:r w:rsidRPr="001B3633">
              <w:rPr>
                <w:sz w:val="20"/>
              </w:rPr>
              <w:t xml:space="preserve">0.9581  </w:t>
            </w:r>
          </w:p>
        </w:tc>
        <w:tc>
          <w:tcPr>
            <w:tcW w:w="903" w:type="dxa"/>
          </w:tcPr>
          <w:p w14:paraId="5FF1904B" w14:textId="77777777" w:rsidR="001B1C26" w:rsidRPr="001B3633" w:rsidRDefault="001B1C26" w:rsidP="004360E9">
            <w:pPr>
              <w:rPr>
                <w:sz w:val="20"/>
              </w:rPr>
            </w:pPr>
            <w:r w:rsidRPr="001B3633">
              <w:rPr>
                <w:sz w:val="20"/>
              </w:rPr>
              <w:t xml:space="preserve">0.1317  </w:t>
            </w:r>
          </w:p>
        </w:tc>
        <w:tc>
          <w:tcPr>
            <w:tcW w:w="901" w:type="dxa"/>
          </w:tcPr>
          <w:p w14:paraId="51396EF4" w14:textId="77777777" w:rsidR="001B1C26" w:rsidRPr="001B3633" w:rsidRDefault="001B1C26" w:rsidP="004360E9">
            <w:pPr>
              <w:rPr>
                <w:sz w:val="20"/>
              </w:rPr>
            </w:pPr>
            <w:r w:rsidRPr="001B3633">
              <w:rPr>
                <w:sz w:val="20"/>
              </w:rPr>
              <w:t xml:space="preserve">0.51  </w:t>
            </w:r>
          </w:p>
        </w:tc>
        <w:tc>
          <w:tcPr>
            <w:tcW w:w="903" w:type="dxa"/>
          </w:tcPr>
          <w:p w14:paraId="23625B16" w14:textId="77777777" w:rsidR="001B1C26" w:rsidRPr="001B3633" w:rsidRDefault="001B1C26" w:rsidP="004360E9">
            <w:pPr>
              <w:rPr>
                <w:sz w:val="20"/>
              </w:rPr>
            </w:pPr>
            <w:r w:rsidRPr="001B3633">
              <w:rPr>
                <w:sz w:val="20"/>
              </w:rPr>
              <w:t>0.6097</w:t>
            </w:r>
          </w:p>
        </w:tc>
      </w:tr>
    </w:tbl>
    <w:p w14:paraId="1E445453" w14:textId="77777777" w:rsidR="001B1C26" w:rsidRPr="00FD5BF9" w:rsidRDefault="001B1C26" w:rsidP="001B1C26">
      <w:pPr>
        <w:rPr>
          <w:sz w:val="20"/>
          <w:lang w:val="en-GB"/>
        </w:rPr>
      </w:pPr>
      <w:r w:rsidRPr="00FD5BF9">
        <w:rPr>
          <w:i/>
          <w:sz w:val="20"/>
          <w:lang w:val="en-GB"/>
        </w:rPr>
        <w:t>Note</w:t>
      </w:r>
      <w:r w:rsidRPr="00FD5BF9">
        <w:rPr>
          <w:sz w:val="20"/>
          <w:lang w:val="en-GB"/>
        </w:rPr>
        <w:t>.</w:t>
      </w:r>
      <w:r w:rsidRPr="00FD5BF9">
        <w:rPr>
          <w:sz w:val="20"/>
          <w:lang w:val="en-GB"/>
        </w:rPr>
        <w:tab/>
        <w:t xml:space="preserve">ACC = active control conditions (e.g., = treatment-as-usual); </w:t>
      </w:r>
      <w:r w:rsidRPr="001B3633">
        <w:rPr>
          <w:sz w:val="20"/>
          <w:lang w:val="en-GB"/>
        </w:rPr>
        <w:t>EMDR = Eye Movement Desensitization and Reprocessing</w:t>
      </w:r>
      <w:r>
        <w:rPr>
          <w:sz w:val="20"/>
          <w:lang w:val="en-GB"/>
        </w:rPr>
        <w:t>;</w:t>
      </w:r>
      <w:r w:rsidRPr="00FD5BF9">
        <w:rPr>
          <w:sz w:val="20"/>
          <w:lang w:val="en-GB"/>
        </w:rPr>
        <w:t xml:space="preserve"> MDT</w:t>
      </w:r>
      <w:r>
        <w:rPr>
          <w:sz w:val="20"/>
          <w:lang w:val="en-GB"/>
        </w:rPr>
        <w:t>s</w:t>
      </w:r>
      <w:r w:rsidRPr="00FD5BF9">
        <w:rPr>
          <w:sz w:val="20"/>
          <w:lang w:val="en-GB"/>
        </w:rPr>
        <w:t xml:space="preserve"> = multi-disciplinary treatments (e.g., intensive multimodal group program); non-TF-PIs = non-trauma-focused psychological interventions (e.g., non-directive supportive therapy); PCC = passive control conditions (e.g., = waitlist); TF-CBT</w:t>
      </w:r>
      <w:r>
        <w:rPr>
          <w:sz w:val="20"/>
          <w:lang w:val="en-GB"/>
        </w:rPr>
        <w:t>s</w:t>
      </w:r>
      <w:r w:rsidRPr="00FD5BF9">
        <w:rPr>
          <w:sz w:val="20"/>
          <w:lang w:val="en-GB"/>
        </w:rPr>
        <w:t xml:space="preserve"> = trauma-focused cognitive behaviour therapies (e.g., prolonged exposure).</w:t>
      </w:r>
    </w:p>
    <w:p w14:paraId="2D2309B8" w14:textId="77777777" w:rsidR="001B1C26" w:rsidRDefault="001B1C26">
      <w:pPr>
        <w:rPr>
          <w:b/>
          <w:lang w:val="en-GB"/>
        </w:rPr>
      </w:pPr>
      <w:r>
        <w:rPr>
          <w:b/>
          <w:lang w:val="en-GB"/>
        </w:rPr>
        <w:br w:type="page"/>
      </w:r>
    </w:p>
    <w:p w14:paraId="22C8D68C" w14:textId="241D99BB" w:rsidR="00BB3233" w:rsidRDefault="001B1C26" w:rsidP="00BB3233">
      <w:pPr>
        <w:pStyle w:val="CitaviBibliographyEntry"/>
        <w:ind w:left="0" w:firstLine="0"/>
        <w:rPr>
          <w:b/>
          <w:lang w:val="en-GB"/>
        </w:rPr>
      </w:pPr>
      <w:r>
        <w:rPr>
          <w:b/>
          <w:lang w:val="en-GB"/>
        </w:rPr>
        <w:lastRenderedPageBreak/>
        <w:t xml:space="preserve">Appendix L: </w:t>
      </w:r>
      <w:r w:rsidR="00BC403B" w:rsidRPr="00BC403B">
        <w:rPr>
          <w:b/>
          <w:lang w:val="en-GB"/>
        </w:rPr>
        <w:t>Short-term efficacy: Net heat plot</w:t>
      </w:r>
    </w:p>
    <w:bookmarkEnd w:id="160"/>
    <w:p w14:paraId="0DDB80A5" w14:textId="58EDEAB8" w:rsidR="00BB3233" w:rsidRDefault="00D25C4D" w:rsidP="00BB3233">
      <w:pPr>
        <w:pStyle w:val="CitaviBibliographyEntry"/>
        <w:ind w:left="0" w:firstLine="0"/>
        <w:rPr>
          <w:b/>
          <w:lang w:val="en-GB"/>
        </w:rPr>
      </w:pPr>
      <w:r>
        <w:rPr>
          <w:b/>
          <w:noProof/>
          <w:lang w:val="en-GB"/>
        </w:rPr>
        <w:drawing>
          <wp:inline distT="0" distB="0" distL="0" distR="0" wp14:anchorId="3A528BD5" wp14:editId="196ED3DC">
            <wp:extent cx="5234940" cy="5234940"/>
            <wp:effectExtent l="0" t="0" r="381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theat plot - post.jpeg"/>
                    <pic:cNvPicPr/>
                  </pic:nvPicPr>
                  <pic:blipFill>
                    <a:blip r:embed="rId17"/>
                    <a:stretch>
                      <a:fillRect/>
                    </a:stretch>
                  </pic:blipFill>
                  <pic:spPr>
                    <a:xfrm>
                      <a:off x="0" y="0"/>
                      <a:ext cx="5234940" cy="5234940"/>
                    </a:xfrm>
                    <a:prstGeom prst="rect">
                      <a:avLst/>
                    </a:prstGeom>
                  </pic:spPr>
                </pic:pic>
              </a:graphicData>
            </a:graphic>
          </wp:inline>
        </w:drawing>
      </w:r>
    </w:p>
    <w:p w14:paraId="38E2EDDE" w14:textId="77777777" w:rsidR="00BB3233" w:rsidRDefault="00BB3233" w:rsidP="00BB3233">
      <w:pPr>
        <w:pStyle w:val="CitaviBibliographyEntry"/>
        <w:ind w:left="0" w:firstLine="0"/>
        <w:rPr>
          <w:b/>
          <w:lang w:val="en-GB"/>
        </w:rPr>
      </w:pPr>
    </w:p>
    <w:p w14:paraId="2FA5EECC" w14:textId="56FC30B3" w:rsidR="00BB3233" w:rsidRDefault="00BB3233" w:rsidP="00BB3233">
      <w:pPr>
        <w:rPr>
          <w:lang w:val="en-GB"/>
        </w:rPr>
        <w:sectPr w:rsidR="00BB3233" w:rsidSect="00D25C4D">
          <w:pgSz w:w="11906" w:h="16838"/>
          <w:pgMar w:top="1417" w:right="1417" w:bottom="1134" w:left="1417" w:header="708" w:footer="708" w:gutter="0"/>
          <w:cols w:space="708"/>
          <w:docGrid w:linePitch="360"/>
        </w:sectPr>
      </w:pPr>
      <w:r w:rsidRPr="000E75C3">
        <w:rPr>
          <w:i/>
          <w:lang w:val="en-GB"/>
        </w:rPr>
        <w:t>Note</w:t>
      </w:r>
      <w:r w:rsidRPr="000E75C3">
        <w:rPr>
          <w:lang w:val="en-GB"/>
        </w:rPr>
        <w:t>.</w:t>
      </w:r>
      <w:r w:rsidRPr="000E75C3">
        <w:rPr>
          <w:lang w:val="en-GB"/>
        </w:rPr>
        <w:tab/>
        <w:t xml:space="preserve">ACC = active control conditions (e.g., = treatment-as-usual); </w:t>
      </w:r>
      <w:r>
        <w:rPr>
          <w:lang w:val="en-GB"/>
        </w:rPr>
        <w:t xml:space="preserve">MDT = multi-disciplinary treatments (e.g., </w:t>
      </w:r>
      <w:r w:rsidR="007930F1" w:rsidRPr="007930F1">
        <w:rPr>
          <w:lang w:val="en-GB"/>
        </w:rPr>
        <w:t>intensive multimodal group program</w:t>
      </w:r>
      <w:r>
        <w:rPr>
          <w:lang w:val="en-GB"/>
        </w:rPr>
        <w:t xml:space="preserve">); </w:t>
      </w:r>
      <w:r w:rsidRPr="000E75C3">
        <w:rPr>
          <w:lang w:val="en-GB"/>
        </w:rPr>
        <w:t>non-TF-</w:t>
      </w:r>
      <w:r>
        <w:rPr>
          <w:lang w:val="en-GB"/>
        </w:rPr>
        <w:t>Other</w:t>
      </w:r>
      <w:r w:rsidRPr="000E75C3">
        <w:rPr>
          <w:lang w:val="en-GB"/>
        </w:rPr>
        <w:t xml:space="preserve"> = non-trauma-focused psychological interventions (e.g., non-directive supportive therapy); PCC = passive control conditions (e.g., = waitlist); TF-CBT = trauma-focused cognitive behaviour therap</w:t>
      </w:r>
      <w:r w:rsidR="008B4045">
        <w:rPr>
          <w:lang w:val="en-GB"/>
        </w:rPr>
        <w:t>ies</w:t>
      </w:r>
      <w:r w:rsidRPr="000E75C3">
        <w:rPr>
          <w:lang w:val="en-GB"/>
        </w:rPr>
        <w:t xml:space="preserve"> (e.g., prolonged exposure). </w:t>
      </w:r>
    </w:p>
    <w:p w14:paraId="437F8299" w14:textId="1019FD8D" w:rsidR="00BB3233" w:rsidRDefault="002C4BBF" w:rsidP="00BB3233">
      <w:pPr>
        <w:pStyle w:val="CitaviBibliographyEntry"/>
        <w:ind w:left="0" w:firstLine="0"/>
        <w:rPr>
          <w:b/>
          <w:lang w:val="en-GB"/>
        </w:rPr>
      </w:pPr>
      <w:bookmarkStart w:id="161" w:name="K"/>
      <w:r>
        <w:rPr>
          <w:b/>
          <w:lang w:val="en-GB"/>
        </w:rPr>
        <w:lastRenderedPageBreak/>
        <w:t xml:space="preserve">Appendix </w:t>
      </w:r>
      <w:r w:rsidR="001B1C26">
        <w:rPr>
          <w:b/>
          <w:lang w:val="en-GB"/>
        </w:rPr>
        <w:t>M</w:t>
      </w:r>
      <w:r>
        <w:rPr>
          <w:b/>
          <w:lang w:val="en-GB"/>
        </w:rPr>
        <w:t xml:space="preserve">: </w:t>
      </w:r>
      <w:r w:rsidR="00BC403B" w:rsidRPr="00BC403B">
        <w:rPr>
          <w:b/>
          <w:lang w:val="en-GB"/>
        </w:rPr>
        <w:t>Short-term efficacy: Funnel plot</w:t>
      </w:r>
    </w:p>
    <w:bookmarkEnd w:id="161"/>
    <w:p w14:paraId="65D76840" w14:textId="07DF8EA3" w:rsidR="00BB3233" w:rsidRDefault="00D25C4D" w:rsidP="00BB3233">
      <w:pPr>
        <w:spacing w:line="360" w:lineRule="auto"/>
        <w:mirrorIndents/>
        <w:rPr>
          <w:b/>
          <w:lang w:val="en-GB"/>
        </w:rPr>
      </w:pPr>
      <w:r>
        <w:rPr>
          <w:b/>
          <w:noProof/>
          <w:lang w:val="en-GB"/>
        </w:rPr>
        <w:drawing>
          <wp:inline distT="0" distB="0" distL="0" distR="0" wp14:anchorId="266FB678" wp14:editId="33142473">
            <wp:extent cx="5760720" cy="57607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MA_post_random_PCC_reduced_funnel.jpeg"/>
                    <pic:cNvPicPr/>
                  </pic:nvPicPr>
                  <pic:blipFill>
                    <a:blip r:embed="rId18"/>
                    <a:stretch>
                      <a:fillRect/>
                    </a:stretch>
                  </pic:blipFill>
                  <pic:spPr>
                    <a:xfrm>
                      <a:off x="0" y="0"/>
                      <a:ext cx="5760720" cy="5760720"/>
                    </a:xfrm>
                    <a:prstGeom prst="rect">
                      <a:avLst/>
                    </a:prstGeom>
                  </pic:spPr>
                </pic:pic>
              </a:graphicData>
            </a:graphic>
          </wp:inline>
        </w:drawing>
      </w:r>
    </w:p>
    <w:p w14:paraId="13C74F6C" w14:textId="2377D29C" w:rsidR="00BB3233" w:rsidRDefault="00BB3233" w:rsidP="00BB3233">
      <w:pPr>
        <w:rPr>
          <w:lang w:val="en-GB"/>
        </w:rPr>
      </w:pPr>
      <w:r w:rsidRPr="000E75C3">
        <w:rPr>
          <w:i/>
          <w:lang w:val="en-GB"/>
        </w:rPr>
        <w:t>Note</w:t>
      </w:r>
      <w:r w:rsidRPr="000E75C3">
        <w:rPr>
          <w:lang w:val="en-GB"/>
        </w:rPr>
        <w:t>.</w:t>
      </w:r>
      <w:r w:rsidRPr="000E75C3">
        <w:rPr>
          <w:lang w:val="en-GB"/>
        </w:rPr>
        <w:tab/>
        <w:t xml:space="preserve">ACC = active control conditions (e.g., = treatment-as-usual); </w:t>
      </w:r>
      <w:r>
        <w:rPr>
          <w:lang w:val="en-GB"/>
        </w:rPr>
        <w:t xml:space="preserve">MDT = multi-disciplinary treatments (e.g., </w:t>
      </w:r>
      <w:r w:rsidR="007930F1" w:rsidRPr="007930F1">
        <w:rPr>
          <w:lang w:val="en-GB"/>
        </w:rPr>
        <w:t>intensive multimodal group program</w:t>
      </w:r>
      <w:r>
        <w:rPr>
          <w:lang w:val="en-GB"/>
        </w:rPr>
        <w:t xml:space="preserve">); </w:t>
      </w:r>
      <w:r w:rsidRPr="000E75C3">
        <w:rPr>
          <w:lang w:val="en-GB"/>
        </w:rPr>
        <w:t>non-TF-</w:t>
      </w:r>
      <w:r>
        <w:rPr>
          <w:lang w:val="en-GB"/>
        </w:rPr>
        <w:t>Other</w:t>
      </w:r>
      <w:r w:rsidRPr="000E75C3">
        <w:rPr>
          <w:lang w:val="en-GB"/>
        </w:rPr>
        <w:t xml:space="preserve"> = non-trauma-focused psychological interventions (e.g., non-directive supportive therapy); PCC = passive control conditions (e.g., = waitlist); TF-CBT = trauma-focused cognitive behaviour therap</w:t>
      </w:r>
      <w:r w:rsidR="008B4045">
        <w:rPr>
          <w:lang w:val="en-GB"/>
        </w:rPr>
        <w:t>ies</w:t>
      </w:r>
      <w:r w:rsidRPr="000E75C3">
        <w:rPr>
          <w:lang w:val="en-GB"/>
        </w:rPr>
        <w:t xml:space="preserve"> (e.g., prolonged exposure). </w:t>
      </w:r>
    </w:p>
    <w:p w14:paraId="14BB9507" w14:textId="14E35924" w:rsidR="00821DF3" w:rsidRPr="00CD5CC3" w:rsidRDefault="00BB3233" w:rsidP="00821DF3">
      <w:pPr>
        <w:spacing w:line="360" w:lineRule="auto"/>
        <w:mirrorIndents/>
        <w:rPr>
          <w:b/>
          <w:iCs/>
          <w:lang w:val="en-GB"/>
        </w:rPr>
      </w:pPr>
      <w:bookmarkStart w:id="162" w:name="L"/>
      <w:r>
        <w:rPr>
          <w:b/>
          <w:lang w:val="en-GB"/>
        </w:rPr>
        <w:br w:type="page"/>
      </w:r>
      <w:r w:rsidR="00D36092">
        <w:rPr>
          <w:b/>
          <w:lang w:val="en-GB"/>
        </w:rPr>
        <w:lastRenderedPageBreak/>
        <w:t xml:space="preserve">Appendix </w:t>
      </w:r>
      <w:r w:rsidR="001B1C26">
        <w:rPr>
          <w:b/>
          <w:lang w:val="en-GB"/>
        </w:rPr>
        <w:t>N</w:t>
      </w:r>
      <w:r w:rsidR="00D36092">
        <w:rPr>
          <w:b/>
          <w:lang w:val="en-GB"/>
        </w:rPr>
        <w:t xml:space="preserve">: </w:t>
      </w:r>
      <w:r w:rsidR="00BC403B" w:rsidRPr="00BC403B">
        <w:rPr>
          <w:b/>
          <w:lang w:val="en-GB"/>
        </w:rPr>
        <w:t>Short-term efficacy: Outlier-adjusted results</w:t>
      </w:r>
    </w:p>
    <w:tbl>
      <w:tblPr>
        <w:tblW w:w="4844" w:type="pct"/>
        <w:tblLayout w:type="fixed"/>
        <w:tblLook w:val="0480" w:firstRow="0" w:lastRow="0" w:firstColumn="1" w:lastColumn="0" w:noHBand="0" w:noVBand="1"/>
      </w:tblPr>
      <w:tblGrid>
        <w:gridCol w:w="484"/>
        <w:gridCol w:w="1220"/>
        <w:gridCol w:w="12"/>
        <w:gridCol w:w="1716"/>
        <w:gridCol w:w="258"/>
        <w:gridCol w:w="1274"/>
        <w:gridCol w:w="708"/>
        <w:gridCol w:w="1417"/>
        <w:gridCol w:w="993"/>
        <w:gridCol w:w="707"/>
      </w:tblGrid>
      <w:tr w:rsidR="008B4045" w:rsidRPr="00B06017" w14:paraId="10B56B31" w14:textId="77777777" w:rsidTr="008B4045">
        <w:trPr>
          <w:cantSplit/>
          <w:trHeight w:val="174"/>
        </w:trPr>
        <w:tc>
          <w:tcPr>
            <w:tcW w:w="976" w:type="pct"/>
            <w:gridSpan w:val="3"/>
            <w:tcBorders>
              <w:top w:val="single" w:sz="4" w:space="0" w:color="auto"/>
              <w:left w:val="nil"/>
              <w:bottom w:val="nil"/>
              <w:right w:val="nil"/>
            </w:tcBorders>
          </w:tcPr>
          <w:bookmarkEnd w:id="162"/>
          <w:p w14:paraId="7A1C87CF" w14:textId="0DD01526" w:rsidR="008B4045" w:rsidRPr="00B06017" w:rsidRDefault="008B4045" w:rsidP="00804674">
            <w:pPr>
              <w:mirrorIndents/>
              <w:rPr>
                <w:i/>
                <w:sz w:val="20"/>
                <w:szCs w:val="22"/>
              </w:rPr>
            </w:pPr>
            <w:r w:rsidRPr="00B06017">
              <w:rPr>
                <w:i/>
                <w:sz w:val="20"/>
                <w:szCs w:val="22"/>
              </w:rPr>
              <w:t xml:space="preserve">Reference group                   </w:t>
            </w:r>
          </w:p>
        </w:tc>
        <w:tc>
          <w:tcPr>
            <w:tcW w:w="976" w:type="pct"/>
            <w:tcBorders>
              <w:top w:val="single" w:sz="4" w:space="0" w:color="auto"/>
              <w:left w:val="nil"/>
              <w:bottom w:val="nil"/>
              <w:right w:val="nil"/>
            </w:tcBorders>
          </w:tcPr>
          <w:p w14:paraId="61083D07" w14:textId="77777777" w:rsidR="008B4045" w:rsidRDefault="008B4045" w:rsidP="00804674">
            <w:pPr>
              <w:mirrorIndents/>
              <w:rPr>
                <w:i/>
                <w:sz w:val="20"/>
                <w:szCs w:val="22"/>
              </w:rPr>
            </w:pPr>
            <w:r w:rsidRPr="00B06017">
              <w:rPr>
                <w:i/>
                <w:sz w:val="20"/>
                <w:szCs w:val="22"/>
              </w:rPr>
              <w:t>P</w:t>
            </w:r>
            <w:r>
              <w:rPr>
                <w:i/>
                <w:sz w:val="20"/>
                <w:szCs w:val="22"/>
              </w:rPr>
              <w:t>sych. interv.</w:t>
            </w:r>
          </w:p>
          <w:p w14:paraId="7B50E955" w14:textId="4DA8D535" w:rsidR="008B4045" w:rsidRPr="00B06017" w:rsidRDefault="008B4045" w:rsidP="00804674">
            <w:pPr>
              <w:mirrorIndents/>
              <w:rPr>
                <w:i/>
                <w:sz w:val="20"/>
                <w:szCs w:val="22"/>
              </w:rPr>
            </w:pPr>
          </w:p>
        </w:tc>
        <w:tc>
          <w:tcPr>
            <w:tcW w:w="147" w:type="pct"/>
            <w:tcBorders>
              <w:top w:val="single" w:sz="4" w:space="0" w:color="auto"/>
              <w:left w:val="nil"/>
              <w:bottom w:val="single" w:sz="4" w:space="0" w:color="auto"/>
              <w:right w:val="nil"/>
            </w:tcBorders>
          </w:tcPr>
          <w:p w14:paraId="6A146021" w14:textId="77777777" w:rsidR="008B4045" w:rsidRPr="00B06017" w:rsidRDefault="008B4045" w:rsidP="00804674">
            <w:pPr>
              <w:mirrorIndents/>
              <w:rPr>
                <w:i/>
                <w:sz w:val="20"/>
                <w:szCs w:val="22"/>
              </w:rPr>
            </w:pPr>
          </w:p>
        </w:tc>
        <w:tc>
          <w:tcPr>
            <w:tcW w:w="725" w:type="pct"/>
            <w:tcBorders>
              <w:top w:val="single" w:sz="4" w:space="0" w:color="auto"/>
              <w:left w:val="nil"/>
              <w:bottom w:val="single" w:sz="4" w:space="0" w:color="auto"/>
              <w:right w:val="nil"/>
            </w:tcBorders>
          </w:tcPr>
          <w:p w14:paraId="2AB8D4BD" w14:textId="77777777" w:rsidR="008B4045" w:rsidRPr="00B06017" w:rsidRDefault="008B4045" w:rsidP="00804674">
            <w:pPr>
              <w:mirrorIndents/>
              <w:rPr>
                <w:i/>
                <w:iCs/>
                <w:sz w:val="20"/>
                <w:szCs w:val="22"/>
              </w:rPr>
            </w:pPr>
            <w:r w:rsidRPr="00B06017">
              <w:rPr>
                <w:i/>
                <w:sz w:val="20"/>
                <w:szCs w:val="22"/>
              </w:rPr>
              <w:t>k</w:t>
            </w:r>
            <w:r>
              <w:rPr>
                <w:i/>
                <w:sz w:val="20"/>
                <w:szCs w:val="22"/>
              </w:rPr>
              <w:t>es</w:t>
            </w:r>
            <w:r w:rsidRPr="00B06017">
              <w:rPr>
                <w:i/>
                <w:sz w:val="20"/>
                <w:szCs w:val="22"/>
              </w:rPr>
              <w:t xml:space="preserve"> (N)</w:t>
            </w:r>
          </w:p>
        </w:tc>
        <w:tc>
          <w:tcPr>
            <w:tcW w:w="403" w:type="pct"/>
            <w:tcBorders>
              <w:top w:val="single" w:sz="4" w:space="0" w:color="auto"/>
              <w:left w:val="nil"/>
              <w:bottom w:val="single" w:sz="4" w:space="0" w:color="auto"/>
              <w:right w:val="nil"/>
            </w:tcBorders>
          </w:tcPr>
          <w:p w14:paraId="0FC62F14" w14:textId="77777777" w:rsidR="008B4045" w:rsidRPr="00B06017" w:rsidRDefault="008B4045" w:rsidP="00804674">
            <w:pPr>
              <w:mirrorIndents/>
              <w:rPr>
                <w:i/>
                <w:sz w:val="20"/>
                <w:szCs w:val="22"/>
              </w:rPr>
            </w:pPr>
            <w:r w:rsidRPr="00B06017">
              <w:rPr>
                <w:i/>
                <w:iCs/>
                <w:sz w:val="20"/>
                <w:szCs w:val="22"/>
              </w:rPr>
              <w:t>SMD</w:t>
            </w:r>
          </w:p>
        </w:tc>
        <w:tc>
          <w:tcPr>
            <w:tcW w:w="806" w:type="pct"/>
            <w:tcBorders>
              <w:top w:val="single" w:sz="4" w:space="0" w:color="auto"/>
              <w:left w:val="nil"/>
              <w:bottom w:val="single" w:sz="4" w:space="0" w:color="auto"/>
              <w:right w:val="nil"/>
            </w:tcBorders>
          </w:tcPr>
          <w:p w14:paraId="4108D2A1" w14:textId="77777777" w:rsidR="008B4045" w:rsidRPr="00B06017" w:rsidRDefault="008B4045" w:rsidP="00804674">
            <w:pPr>
              <w:mirrorIndents/>
              <w:jc w:val="center"/>
              <w:rPr>
                <w:i/>
                <w:sz w:val="20"/>
                <w:szCs w:val="22"/>
              </w:rPr>
            </w:pPr>
            <w:r w:rsidRPr="00B06017">
              <w:rPr>
                <w:i/>
                <w:sz w:val="20"/>
                <w:szCs w:val="22"/>
              </w:rPr>
              <w:t>95% CI</w:t>
            </w:r>
          </w:p>
        </w:tc>
        <w:tc>
          <w:tcPr>
            <w:tcW w:w="565" w:type="pct"/>
            <w:tcBorders>
              <w:top w:val="single" w:sz="4" w:space="0" w:color="auto"/>
              <w:left w:val="nil"/>
              <w:bottom w:val="single" w:sz="4" w:space="0" w:color="auto"/>
              <w:right w:val="nil"/>
            </w:tcBorders>
          </w:tcPr>
          <w:p w14:paraId="0A854574" w14:textId="77777777" w:rsidR="008B4045" w:rsidRPr="00B06017" w:rsidRDefault="008B4045" w:rsidP="00804674">
            <w:pPr>
              <w:mirrorIndents/>
              <w:rPr>
                <w:i/>
                <w:iCs/>
                <w:sz w:val="20"/>
                <w:szCs w:val="22"/>
              </w:rPr>
            </w:pPr>
            <w:r w:rsidRPr="00B06017">
              <w:rPr>
                <w:i/>
                <w:iCs/>
                <w:sz w:val="20"/>
                <w:szCs w:val="22"/>
              </w:rPr>
              <w:t>p</w:t>
            </w:r>
          </w:p>
        </w:tc>
        <w:tc>
          <w:tcPr>
            <w:tcW w:w="403" w:type="pct"/>
            <w:tcBorders>
              <w:top w:val="single" w:sz="4" w:space="0" w:color="auto"/>
              <w:left w:val="nil"/>
              <w:bottom w:val="single" w:sz="4" w:space="0" w:color="auto"/>
              <w:right w:val="nil"/>
            </w:tcBorders>
          </w:tcPr>
          <w:p w14:paraId="35C63A40" w14:textId="77777777" w:rsidR="008B4045" w:rsidRPr="00B06017" w:rsidRDefault="008B4045" w:rsidP="00804674">
            <w:pPr>
              <w:mirrorIndents/>
              <w:rPr>
                <w:i/>
                <w:iCs/>
                <w:sz w:val="20"/>
                <w:szCs w:val="22"/>
              </w:rPr>
            </w:pPr>
            <w:r w:rsidRPr="00B06017">
              <w:rPr>
                <w:i/>
                <w:iCs/>
                <w:sz w:val="20"/>
                <w:szCs w:val="22"/>
              </w:rPr>
              <w:t>I</w:t>
            </w:r>
            <w:r w:rsidRPr="00B06017">
              <w:rPr>
                <w:i/>
                <w:iCs/>
                <w:sz w:val="20"/>
                <w:szCs w:val="22"/>
                <w:vertAlign w:val="superscript"/>
              </w:rPr>
              <w:t xml:space="preserve">2 </w:t>
            </w:r>
            <w:r w:rsidRPr="00B06017">
              <w:rPr>
                <w:i/>
                <w:iCs/>
                <w:sz w:val="20"/>
                <w:szCs w:val="22"/>
              </w:rPr>
              <w:t>(τ</w:t>
            </w:r>
            <w:r w:rsidRPr="00B06017">
              <w:rPr>
                <w:i/>
                <w:iCs/>
                <w:sz w:val="20"/>
                <w:szCs w:val="22"/>
                <w:vertAlign w:val="superscript"/>
              </w:rPr>
              <w:t>2</w:t>
            </w:r>
            <w:r w:rsidRPr="00B06017">
              <w:rPr>
                <w:i/>
                <w:iCs/>
                <w:sz w:val="20"/>
                <w:szCs w:val="22"/>
              </w:rPr>
              <w:t>)</w:t>
            </w:r>
          </w:p>
        </w:tc>
      </w:tr>
      <w:tr w:rsidR="00821DF3" w:rsidRPr="00427049" w14:paraId="5ADFD624" w14:textId="77777777" w:rsidTr="008B4045">
        <w:trPr>
          <w:cantSplit/>
          <w:trHeight w:val="69"/>
        </w:trPr>
        <w:tc>
          <w:tcPr>
            <w:tcW w:w="275" w:type="pct"/>
            <w:tcBorders>
              <w:top w:val="single" w:sz="4" w:space="0" w:color="auto"/>
              <w:left w:val="nil"/>
              <w:bottom w:val="nil"/>
              <w:right w:val="nil"/>
            </w:tcBorders>
          </w:tcPr>
          <w:p w14:paraId="1ADDE449" w14:textId="77777777" w:rsidR="00821DF3" w:rsidRPr="00B06017" w:rsidRDefault="00821DF3" w:rsidP="00804674">
            <w:pPr>
              <w:mirrorIndents/>
              <w:rPr>
                <w:b/>
                <w:i/>
                <w:iCs/>
                <w:sz w:val="20"/>
                <w:szCs w:val="22"/>
              </w:rPr>
            </w:pPr>
          </w:p>
        </w:tc>
        <w:tc>
          <w:tcPr>
            <w:tcW w:w="693" w:type="pct"/>
            <w:tcBorders>
              <w:top w:val="single" w:sz="4" w:space="0" w:color="auto"/>
              <w:left w:val="nil"/>
              <w:bottom w:val="nil"/>
              <w:right w:val="nil"/>
            </w:tcBorders>
          </w:tcPr>
          <w:p w14:paraId="4D8B81CF" w14:textId="77777777" w:rsidR="00821DF3" w:rsidRPr="00B06017" w:rsidRDefault="00821DF3" w:rsidP="00804674">
            <w:pPr>
              <w:mirrorIndents/>
              <w:jc w:val="center"/>
              <w:rPr>
                <w:b/>
                <w:i/>
                <w:iCs/>
                <w:sz w:val="20"/>
                <w:szCs w:val="22"/>
              </w:rPr>
            </w:pPr>
          </w:p>
        </w:tc>
        <w:tc>
          <w:tcPr>
            <w:tcW w:w="3628" w:type="pct"/>
            <w:gridSpan w:val="7"/>
            <w:tcBorders>
              <w:top w:val="single" w:sz="4" w:space="0" w:color="auto"/>
              <w:left w:val="nil"/>
              <w:bottom w:val="nil"/>
              <w:right w:val="nil"/>
            </w:tcBorders>
            <w:vAlign w:val="bottom"/>
          </w:tcPr>
          <w:p w14:paraId="7BFFD25D" w14:textId="77777777" w:rsidR="00821DF3" w:rsidRPr="00B06017" w:rsidRDefault="00821DF3" w:rsidP="00804674">
            <w:pPr>
              <w:mirrorIndents/>
              <w:jc w:val="center"/>
              <w:rPr>
                <w:b/>
                <w:i/>
                <w:iCs/>
                <w:sz w:val="20"/>
                <w:szCs w:val="22"/>
              </w:rPr>
            </w:pPr>
            <w:bookmarkStart w:id="163" w:name="_Hlk97999245"/>
            <w:r w:rsidRPr="00B06017">
              <w:rPr>
                <w:b/>
                <w:i/>
                <w:iCs/>
                <w:sz w:val="20"/>
                <w:szCs w:val="22"/>
              </w:rPr>
              <w:t>Main analysis (i.e., irrespective of trial quality and delivery format)</w:t>
            </w:r>
          </w:p>
        </w:tc>
        <w:tc>
          <w:tcPr>
            <w:tcW w:w="403" w:type="pct"/>
            <w:tcBorders>
              <w:top w:val="single" w:sz="4" w:space="0" w:color="auto"/>
              <w:left w:val="nil"/>
              <w:bottom w:val="nil"/>
              <w:right w:val="nil"/>
            </w:tcBorders>
          </w:tcPr>
          <w:p w14:paraId="203636C5" w14:textId="77777777" w:rsidR="00821DF3" w:rsidRPr="00B06017" w:rsidRDefault="00821DF3" w:rsidP="00804674">
            <w:pPr>
              <w:mirrorIndents/>
              <w:rPr>
                <w:i/>
                <w:iCs/>
                <w:sz w:val="20"/>
                <w:szCs w:val="22"/>
              </w:rPr>
            </w:pPr>
          </w:p>
        </w:tc>
      </w:tr>
      <w:tr w:rsidR="00821DF3" w:rsidRPr="00B06017" w14:paraId="3F356F34" w14:textId="77777777" w:rsidTr="008B4045">
        <w:trPr>
          <w:cantSplit/>
          <w:trHeight w:val="63"/>
        </w:trPr>
        <w:tc>
          <w:tcPr>
            <w:tcW w:w="969" w:type="pct"/>
            <w:gridSpan w:val="2"/>
            <w:vMerge w:val="restart"/>
            <w:tcBorders>
              <w:top w:val="single" w:sz="4" w:space="0" w:color="auto"/>
              <w:left w:val="nil"/>
              <w:right w:val="nil"/>
            </w:tcBorders>
            <w:vAlign w:val="center"/>
          </w:tcPr>
          <w:p w14:paraId="58271438" w14:textId="77777777" w:rsidR="00821DF3" w:rsidRPr="00B06017" w:rsidRDefault="00821DF3" w:rsidP="00804674">
            <w:pPr>
              <w:mirrorIndents/>
              <w:rPr>
                <w:sz w:val="20"/>
                <w:szCs w:val="22"/>
              </w:rPr>
            </w:pPr>
            <w:bookmarkStart w:id="164" w:name="_Hlk97999100"/>
            <w:bookmarkEnd w:id="163"/>
            <w:r w:rsidRPr="00B06017">
              <w:rPr>
                <w:sz w:val="20"/>
                <w:szCs w:val="22"/>
              </w:rPr>
              <w:t>relative to PCC</w:t>
            </w:r>
          </w:p>
        </w:tc>
        <w:tc>
          <w:tcPr>
            <w:tcW w:w="983" w:type="pct"/>
            <w:gridSpan w:val="2"/>
            <w:tcBorders>
              <w:top w:val="single" w:sz="4" w:space="0" w:color="auto"/>
              <w:left w:val="nil"/>
              <w:bottom w:val="single" w:sz="4" w:space="0" w:color="auto"/>
              <w:right w:val="nil"/>
            </w:tcBorders>
            <w:vAlign w:val="center"/>
          </w:tcPr>
          <w:p w14:paraId="6E3F8CD2" w14:textId="46D77EF7" w:rsidR="00821DF3" w:rsidRPr="00D53829" w:rsidRDefault="00821DF3" w:rsidP="00804674">
            <w:pPr>
              <w:mirrorIndents/>
              <w:jc w:val="center"/>
              <w:rPr>
                <w:sz w:val="20"/>
                <w:szCs w:val="22"/>
              </w:rPr>
            </w:pPr>
            <w:r w:rsidRPr="00D53829">
              <w:rPr>
                <w:sz w:val="20"/>
                <w:szCs w:val="22"/>
              </w:rPr>
              <w:t>TF-CBT</w:t>
            </w:r>
            <w:r w:rsidR="008B4045">
              <w:rPr>
                <w:sz w:val="20"/>
                <w:szCs w:val="22"/>
              </w:rPr>
              <w:t>s</w:t>
            </w:r>
            <w:r>
              <w:rPr>
                <w:sz w:val="20"/>
                <w:szCs w:val="22"/>
              </w:rPr>
              <w:t>#</w:t>
            </w:r>
          </w:p>
        </w:tc>
        <w:tc>
          <w:tcPr>
            <w:tcW w:w="147" w:type="pct"/>
            <w:tcBorders>
              <w:top w:val="single" w:sz="4" w:space="0" w:color="auto"/>
              <w:left w:val="nil"/>
              <w:bottom w:val="single" w:sz="4" w:space="0" w:color="auto"/>
              <w:right w:val="nil"/>
            </w:tcBorders>
          </w:tcPr>
          <w:p w14:paraId="170A4462"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7FEE333F" w14:textId="6F3E278D" w:rsidR="00821DF3" w:rsidRPr="00133DE7" w:rsidRDefault="00821DF3" w:rsidP="00804674">
            <w:pPr>
              <w:mirrorIndents/>
              <w:rPr>
                <w:sz w:val="20"/>
                <w:szCs w:val="22"/>
              </w:rPr>
            </w:pPr>
            <w:r w:rsidRPr="00133DE7">
              <w:rPr>
                <w:rFonts w:eastAsia="Calibri"/>
                <w:sz w:val="20"/>
              </w:rPr>
              <w:t>1</w:t>
            </w:r>
            <w:r w:rsidR="00133DE7" w:rsidRPr="00133DE7">
              <w:rPr>
                <w:rFonts w:eastAsia="Calibri"/>
                <w:sz w:val="20"/>
              </w:rPr>
              <w:t>7</w:t>
            </w:r>
            <w:r w:rsidRPr="00133DE7">
              <w:rPr>
                <w:rFonts w:eastAsia="Calibri"/>
                <w:sz w:val="20"/>
              </w:rPr>
              <w:t xml:space="preserve"> (1,0</w:t>
            </w:r>
            <w:r w:rsidR="00133DE7" w:rsidRPr="00133DE7">
              <w:rPr>
                <w:rFonts w:eastAsia="Calibri"/>
                <w:sz w:val="20"/>
              </w:rPr>
              <w:t>97</w:t>
            </w:r>
            <w:r w:rsidRPr="00133DE7">
              <w:rPr>
                <w:rFonts w:eastAsia="Calibri"/>
                <w:sz w:val="20"/>
              </w:rPr>
              <w:t>)</w:t>
            </w:r>
          </w:p>
        </w:tc>
        <w:tc>
          <w:tcPr>
            <w:tcW w:w="403" w:type="pct"/>
            <w:tcBorders>
              <w:top w:val="single" w:sz="4" w:space="0" w:color="auto"/>
              <w:left w:val="nil"/>
              <w:bottom w:val="single" w:sz="4" w:space="0" w:color="auto"/>
              <w:right w:val="nil"/>
            </w:tcBorders>
            <w:vAlign w:val="center"/>
          </w:tcPr>
          <w:p w14:paraId="7030FB4F" w14:textId="3255C379" w:rsidR="00821DF3" w:rsidRPr="00133DE7" w:rsidRDefault="00133DE7" w:rsidP="00804674">
            <w:pPr>
              <w:mirrorIndents/>
              <w:rPr>
                <w:b/>
                <w:sz w:val="20"/>
                <w:szCs w:val="22"/>
              </w:rPr>
            </w:pPr>
            <w:r w:rsidRPr="00133DE7">
              <w:rPr>
                <w:b/>
                <w:sz w:val="20"/>
              </w:rPr>
              <w:t>0.99</w:t>
            </w:r>
          </w:p>
        </w:tc>
        <w:tc>
          <w:tcPr>
            <w:tcW w:w="806" w:type="pct"/>
            <w:tcBorders>
              <w:top w:val="single" w:sz="4" w:space="0" w:color="auto"/>
              <w:left w:val="nil"/>
              <w:bottom w:val="single" w:sz="4" w:space="0" w:color="auto"/>
              <w:right w:val="nil"/>
            </w:tcBorders>
            <w:vAlign w:val="center"/>
          </w:tcPr>
          <w:p w14:paraId="2225F69E" w14:textId="5760DD32" w:rsidR="00821DF3" w:rsidRPr="00133DE7" w:rsidRDefault="00821DF3" w:rsidP="00804674">
            <w:pPr>
              <w:mirrorIndents/>
              <w:jc w:val="center"/>
              <w:rPr>
                <w:b/>
                <w:sz w:val="20"/>
                <w:szCs w:val="22"/>
              </w:rPr>
            </w:pPr>
            <w:r w:rsidRPr="00133DE7">
              <w:rPr>
                <w:rFonts w:eastAsia="Calibri"/>
                <w:b/>
                <w:sz w:val="20"/>
              </w:rPr>
              <w:t>[0.80 – 1.</w:t>
            </w:r>
            <w:r w:rsidR="00133DE7" w:rsidRPr="00133DE7">
              <w:rPr>
                <w:rFonts w:eastAsia="Calibri"/>
                <w:b/>
                <w:sz w:val="20"/>
              </w:rPr>
              <w:t>19</w:t>
            </w:r>
            <w:r w:rsidRPr="00133DE7">
              <w:rPr>
                <w:rFonts w:eastAsia="Calibri"/>
                <w:b/>
                <w:sz w:val="20"/>
              </w:rPr>
              <w:t>]</w:t>
            </w:r>
          </w:p>
        </w:tc>
        <w:tc>
          <w:tcPr>
            <w:tcW w:w="565" w:type="pct"/>
            <w:tcBorders>
              <w:top w:val="single" w:sz="4" w:space="0" w:color="auto"/>
              <w:left w:val="nil"/>
              <w:bottom w:val="single" w:sz="4" w:space="0" w:color="auto"/>
              <w:right w:val="nil"/>
            </w:tcBorders>
            <w:vAlign w:val="center"/>
          </w:tcPr>
          <w:p w14:paraId="2572DB0D" w14:textId="77777777" w:rsidR="00821DF3" w:rsidRPr="00133DE7" w:rsidRDefault="00821DF3" w:rsidP="00804674">
            <w:pPr>
              <w:mirrorIndents/>
              <w:rPr>
                <w:b/>
                <w:sz w:val="20"/>
                <w:szCs w:val="22"/>
              </w:rPr>
            </w:pPr>
            <w:r w:rsidRPr="00133DE7">
              <w:rPr>
                <w:rFonts w:eastAsia="Calibri"/>
                <w:b/>
                <w:sz w:val="20"/>
              </w:rPr>
              <w:t>&lt; .001</w:t>
            </w:r>
          </w:p>
        </w:tc>
        <w:tc>
          <w:tcPr>
            <w:tcW w:w="403" w:type="pct"/>
            <w:vMerge w:val="restart"/>
            <w:tcBorders>
              <w:top w:val="single" w:sz="4" w:space="0" w:color="auto"/>
              <w:left w:val="nil"/>
              <w:right w:val="nil"/>
            </w:tcBorders>
          </w:tcPr>
          <w:p w14:paraId="424A386C" w14:textId="4DF2FCCD" w:rsidR="00821DF3" w:rsidRPr="00A00E22" w:rsidRDefault="00133DE7" w:rsidP="00804674">
            <w:pPr>
              <w:mirrorIndents/>
              <w:rPr>
                <w:sz w:val="20"/>
                <w:szCs w:val="22"/>
              </w:rPr>
            </w:pPr>
            <w:r>
              <w:rPr>
                <w:sz w:val="20"/>
                <w:szCs w:val="22"/>
              </w:rPr>
              <w:t>64</w:t>
            </w:r>
            <w:r w:rsidR="00821DF3">
              <w:rPr>
                <w:sz w:val="20"/>
                <w:szCs w:val="22"/>
              </w:rPr>
              <w:t>.</w:t>
            </w:r>
            <w:r>
              <w:rPr>
                <w:sz w:val="20"/>
                <w:szCs w:val="22"/>
              </w:rPr>
              <w:t>2</w:t>
            </w:r>
          </w:p>
          <w:p w14:paraId="346351A4" w14:textId="77777777" w:rsidR="00821DF3" w:rsidRPr="00A00E22" w:rsidRDefault="00821DF3" w:rsidP="00804674">
            <w:pPr>
              <w:mirrorIndents/>
              <w:rPr>
                <w:sz w:val="20"/>
                <w:szCs w:val="22"/>
              </w:rPr>
            </w:pPr>
            <w:r w:rsidRPr="00A00E22">
              <w:rPr>
                <w:sz w:val="20"/>
                <w:szCs w:val="22"/>
              </w:rPr>
              <w:t>***</w:t>
            </w:r>
          </w:p>
          <w:p w14:paraId="613FC237" w14:textId="531DE967" w:rsidR="00821DF3" w:rsidRPr="00B06017" w:rsidRDefault="00821DF3" w:rsidP="00804674">
            <w:pPr>
              <w:mirrorIndents/>
              <w:rPr>
                <w:sz w:val="20"/>
                <w:szCs w:val="22"/>
              </w:rPr>
            </w:pPr>
            <w:r w:rsidRPr="00A00E22">
              <w:rPr>
                <w:sz w:val="20"/>
                <w:szCs w:val="22"/>
              </w:rPr>
              <w:t>(0.</w:t>
            </w:r>
            <w:r>
              <w:rPr>
                <w:sz w:val="20"/>
                <w:szCs w:val="22"/>
              </w:rPr>
              <w:t>1</w:t>
            </w:r>
            <w:r w:rsidR="00133DE7">
              <w:rPr>
                <w:sz w:val="20"/>
                <w:szCs w:val="22"/>
              </w:rPr>
              <w:t>1</w:t>
            </w:r>
            <w:r w:rsidRPr="00A00E22">
              <w:rPr>
                <w:sz w:val="20"/>
                <w:szCs w:val="22"/>
              </w:rPr>
              <w:t>)</w:t>
            </w:r>
          </w:p>
          <w:p w14:paraId="660A9650" w14:textId="77777777" w:rsidR="00821DF3" w:rsidRPr="00B06017" w:rsidRDefault="00821DF3" w:rsidP="00804674">
            <w:pPr>
              <w:mirrorIndents/>
              <w:rPr>
                <w:sz w:val="20"/>
                <w:szCs w:val="22"/>
              </w:rPr>
            </w:pPr>
          </w:p>
        </w:tc>
      </w:tr>
      <w:tr w:rsidR="00821DF3" w:rsidRPr="00B06017" w14:paraId="25689C8B" w14:textId="77777777" w:rsidTr="008B4045">
        <w:trPr>
          <w:cantSplit/>
          <w:trHeight w:val="63"/>
        </w:trPr>
        <w:tc>
          <w:tcPr>
            <w:tcW w:w="969" w:type="pct"/>
            <w:gridSpan w:val="2"/>
            <w:vMerge/>
            <w:tcBorders>
              <w:left w:val="nil"/>
              <w:right w:val="nil"/>
            </w:tcBorders>
            <w:vAlign w:val="center"/>
          </w:tcPr>
          <w:p w14:paraId="7FF7E631"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6446F0DE" w14:textId="77777777" w:rsidR="00821DF3" w:rsidRPr="00D53829" w:rsidRDefault="00821DF3" w:rsidP="00804674">
            <w:pPr>
              <w:mirrorIndents/>
              <w:jc w:val="center"/>
              <w:rPr>
                <w:sz w:val="20"/>
                <w:szCs w:val="22"/>
              </w:rPr>
            </w:pPr>
            <w:r w:rsidRPr="00D53829">
              <w:rPr>
                <w:sz w:val="20"/>
                <w:szCs w:val="22"/>
              </w:rPr>
              <w:t>EMDR</w:t>
            </w:r>
          </w:p>
        </w:tc>
        <w:tc>
          <w:tcPr>
            <w:tcW w:w="147" w:type="pct"/>
            <w:tcBorders>
              <w:top w:val="single" w:sz="4" w:space="0" w:color="auto"/>
              <w:left w:val="nil"/>
              <w:bottom w:val="single" w:sz="4" w:space="0" w:color="auto"/>
              <w:right w:val="nil"/>
            </w:tcBorders>
          </w:tcPr>
          <w:p w14:paraId="10935349"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7EEEDACD" w14:textId="77777777" w:rsidR="00821DF3" w:rsidRPr="00133DE7" w:rsidRDefault="00821DF3" w:rsidP="00804674">
            <w:pPr>
              <w:mirrorIndents/>
              <w:rPr>
                <w:sz w:val="20"/>
                <w:szCs w:val="22"/>
              </w:rPr>
            </w:pPr>
            <w:r w:rsidRPr="00133DE7">
              <w:rPr>
                <w:rFonts w:eastAsia="Calibri"/>
                <w:sz w:val="20"/>
              </w:rPr>
              <w:t>7 (297)</w:t>
            </w:r>
          </w:p>
        </w:tc>
        <w:tc>
          <w:tcPr>
            <w:tcW w:w="403" w:type="pct"/>
            <w:tcBorders>
              <w:top w:val="single" w:sz="4" w:space="0" w:color="auto"/>
              <w:left w:val="nil"/>
              <w:bottom w:val="single" w:sz="4" w:space="0" w:color="auto"/>
              <w:right w:val="nil"/>
            </w:tcBorders>
            <w:vAlign w:val="center"/>
          </w:tcPr>
          <w:p w14:paraId="2C4CEF06" w14:textId="77777777" w:rsidR="00821DF3" w:rsidRPr="00133DE7" w:rsidRDefault="00821DF3" w:rsidP="00804674">
            <w:pPr>
              <w:mirrorIndents/>
              <w:rPr>
                <w:b/>
                <w:sz w:val="20"/>
                <w:szCs w:val="22"/>
              </w:rPr>
            </w:pPr>
            <w:r w:rsidRPr="00133DE7">
              <w:rPr>
                <w:rFonts w:eastAsia="Calibri"/>
                <w:b/>
                <w:sz w:val="20"/>
              </w:rPr>
              <w:t>0.84</w:t>
            </w:r>
          </w:p>
        </w:tc>
        <w:tc>
          <w:tcPr>
            <w:tcW w:w="806" w:type="pct"/>
            <w:tcBorders>
              <w:top w:val="single" w:sz="4" w:space="0" w:color="auto"/>
              <w:left w:val="nil"/>
              <w:bottom w:val="single" w:sz="4" w:space="0" w:color="auto"/>
              <w:right w:val="nil"/>
            </w:tcBorders>
            <w:vAlign w:val="center"/>
          </w:tcPr>
          <w:p w14:paraId="1E7A7919" w14:textId="7813DAFA" w:rsidR="00821DF3" w:rsidRPr="00133DE7" w:rsidRDefault="00821DF3" w:rsidP="00804674">
            <w:pPr>
              <w:mirrorIndents/>
              <w:jc w:val="center"/>
              <w:rPr>
                <w:b/>
                <w:sz w:val="20"/>
                <w:szCs w:val="22"/>
              </w:rPr>
            </w:pPr>
            <w:r w:rsidRPr="00133DE7">
              <w:rPr>
                <w:rFonts w:eastAsia="Calibri"/>
                <w:b/>
                <w:sz w:val="20"/>
              </w:rPr>
              <w:t>[0.5</w:t>
            </w:r>
            <w:r w:rsidR="00133DE7" w:rsidRPr="00133DE7">
              <w:rPr>
                <w:rFonts w:eastAsia="Calibri"/>
                <w:b/>
                <w:sz w:val="20"/>
              </w:rPr>
              <w:t>4</w:t>
            </w:r>
            <w:r w:rsidRPr="00133DE7">
              <w:rPr>
                <w:rFonts w:eastAsia="Calibri"/>
                <w:b/>
                <w:sz w:val="20"/>
              </w:rPr>
              <w:t xml:space="preserve"> – 1.1</w:t>
            </w:r>
            <w:r w:rsidR="00133DE7" w:rsidRPr="00133DE7">
              <w:rPr>
                <w:rFonts w:eastAsia="Calibri"/>
                <w:b/>
                <w:sz w:val="20"/>
              </w:rPr>
              <w:t>4</w:t>
            </w:r>
            <w:r w:rsidRPr="00133DE7">
              <w:rPr>
                <w:rFonts w:eastAsia="Calibri"/>
                <w:b/>
                <w:sz w:val="20"/>
              </w:rPr>
              <w:t>]</w:t>
            </w:r>
          </w:p>
        </w:tc>
        <w:tc>
          <w:tcPr>
            <w:tcW w:w="565" w:type="pct"/>
            <w:tcBorders>
              <w:top w:val="single" w:sz="4" w:space="0" w:color="auto"/>
              <w:left w:val="nil"/>
              <w:bottom w:val="single" w:sz="4" w:space="0" w:color="auto"/>
              <w:right w:val="nil"/>
            </w:tcBorders>
            <w:vAlign w:val="center"/>
          </w:tcPr>
          <w:p w14:paraId="5B84653C" w14:textId="77777777" w:rsidR="00821DF3" w:rsidRPr="00133DE7" w:rsidRDefault="00821DF3" w:rsidP="00804674">
            <w:pPr>
              <w:mirrorIndents/>
              <w:rPr>
                <w:b/>
                <w:sz w:val="20"/>
                <w:szCs w:val="22"/>
              </w:rPr>
            </w:pPr>
            <w:r w:rsidRPr="00133DE7">
              <w:rPr>
                <w:rFonts w:eastAsia="Calibri"/>
                <w:b/>
                <w:sz w:val="20"/>
              </w:rPr>
              <w:t>&lt; .001</w:t>
            </w:r>
          </w:p>
        </w:tc>
        <w:tc>
          <w:tcPr>
            <w:tcW w:w="403" w:type="pct"/>
            <w:vMerge/>
            <w:tcBorders>
              <w:left w:val="nil"/>
              <w:right w:val="nil"/>
            </w:tcBorders>
          </w:tcPr>
          <w:p w14:paraId="012C8EA2" w14:textId="77777777" w:rsidR="00821DF3" w:rsidRPr="00B06017" w:rsidRDefault="00821DF3" w:rsidP="00804674">
            <w:pPr>
              <w:mirrorIndents/>
              <w:rPr>
                <w:sz w:val="20"/>
                <w:szCs w:val="22"/>
              </w:rPr>
            </w:pPr>
          </w:p>
        </w:tc>
      </w:tr>
      <w:tr w:rsidR="00821DF3" w:rsidRPr="00B06017" w14:paraId="1896349E" w14:textId="77777777" w:rsidTr="008B4045">
        <w:trPr>
          <w:cantSplit/>
          <w:trHeight w:val="63"/>
        </w:trPr>
        <w:tc>
          <w:tcPr>
            <w:tcW w:w="969" w:type="pct"/>
            <w:gridSpan w:val="2"/>
            <w:vMerge/>
            <w:tcBorders>
              <w:left w:val="nil"/>
              <w:right w:val="nil"/>
            </w:tcBorders>
            <w:vAlign w:val="center"/>
          </w:tcPr>
          <w:p w14:paraId="394A431C"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70FD5A81" w14:textId="6093CA81" w:rsidR="00821DF3" w:rsidRPr="00D53829" w:rsidRDefault="00821DF3" w:rsidP="00804674">
            <w:pPr>
              <w:mirrorIndents/>
              <w:jc w:val="center"/>
              <w:rPr>
                <w:sz w:val="20"/>
                <w:szCs w:val="22"/>
              </w:rPr>
            </w:pPr>
            <w:r>
              <w:rPr>
                <w:sz w:val="20"/>
                <w:szCs w:val="22"/>
              </w:rPr>
              <w:t>non-TF</w:t>
            </w:r>
            <w:r w:rsidR="00FE274A">
              <w:rPr>
                <w:sz w:val="20"/>
                <w:szCs w:val="22"/>
              </w:rPr>
              <w:t>-PIs</w:t>
            </w:r>
          </w:p>
        </w:tc>
        <w:tc>
          <w:tcPr>
            <w:tcW w:w="147" w:type="pct"/>
            <w:tcBorders>
              <w:top w:val="single" w:sz="4" w:space="0" w:color="auto"/>
              <w:left w:val="nil"/>
              <w:bottom w:val="single" w:sz="4" w:space="0" w:color="auto"/>
              <w:right w:val="nil"/>
            </w:tcBorders>
          </w:tcPr>
          <w:p w14:paraId="4285FA67"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28E41EDB" w14:textId="77777777" w:rsidR="00821DF3" w:rsidRPr="00133DE7" w:rsidRDefault="00821DF3" w:rsidP="00804674">
            <w:pPr>
              <w:mirrorIndents/>
              <w:rPr>
                <w:sz w:val="20"/>
                <w:szCs w:val="22"/>
              </w:rPr>
            </w:pPr>
            <w:r w:rsidRPr="00133DE7">
              <w:rPr>
                <w:rFonts w:eastAsia="Calibri"/>
                <w:sz w:val="20"/>
              </w:rPr>
              <w:t>1 (40)</w:t>
            </w:r>
          </w:p>
        </w:tc>
        <w:tc>
          <w:tcPr>
            <w:tcW w:w="403" w:type="pct"/>
            <w:tcBorders>
              <w:top w:val="single" w:sz="4" w:space="0" w:color="auto"/>
              <w:left w:val="nil"/>
              <w:bottom w:val="single" w:sz="4" w:space="0" w:color="auto"/>
              <w:right w:val="nil"/>
            </w:tcBorders>
            <w:vAlign w:val="center"/>
          </w:tcPr>
          <w:p w14:paraId="52807E71" w14:textId="44770DC9" w:rsidR="00821DF3" w:rsidRPr="00133DE7" w:rsidRDefault="00821DF3" w:rsidP="00804674">
            <w:pPr>
              <w:mirrorIndents/>
              <w:rPr>
                <w:b/>
                <w:sz w:val="20"/>
                <w:szCs w:val="22"/>
              </w:rPr>
            </w:pPr>
            <w:r w:rsidRPr="00133DE7">
              <w:rPr>
                <w:rFonts w:eastAsia="Calibri"/>
                <w:b/>
                <w:sz w:val="20"/>
              </w:rPr>
              <w:t>0.</w:t>
            </w:r>
            <w:r w:rsidR="00133DE7" w:rsidRPr="00133DE7">
              <w:rPr>
                <w:rFonts w:eastAsia="Calibri"/>
                <w:b/>
                <w:sz w:val="20"/>
              </w:rPr>
              <w:t>80</w:t>
            </w:r>
          </w:p>
        </w:tc>
        <w:tc>
          <w:tcPr>
            <w:tcW w:w="806" w:type="pct"/>
            <w:tcBorders>
              <w:top w:val="single" w:sz="4" w:space="0" w:color="auto"/>
              <w:left w:val="nil"/>
              <w:bottom w:val="single" w:sz="4" w:space="0" w:color="auto"/>
              <w:right w:val="nil"/>
            </w:tcBorders>
            <w:vAlign w:val="center"/>
          </w:tcPr>
          <w:p w14:paraId="267F8873" w14:textId="03C2C7FB" w:rsidR="00821DF3" w:rsidRPr="00133DE7" w:rsidRDefault="00821DF3" w:rsidP="00804674">
            <w:pPr>
              <w:mirrorIndents/>
              <w:jc w:val="center"/>
              <w:rPr>
                <w:b/>
                <w:sz w:val="20"/>
                <w:szCs w:val="22"/>
              </w:rPr>
            </w:pPr>
            <w:r w:rsidRPr="00133DE7">
              <w:rPr>
                <w:rFonts w:eastAsia="Calibri"/>
                <w:b/>
                <w:sz w:val="20"/>
              </w:rPr>
              <w:t>[0.4</w:t>
            </w:r>
            <w:r w:rsidR="00133DE7" w:rsidRPr="00133DE7">
              <w:rPr>
                <w:rFonts w:eastAsia="Calibri"/>
                <w:b/>
                <w:sz w:val="20"/>
              </w:rPr>
              <w:t>7</w:t>
            </w:r>
            <w:r w:rsidRPr="00133DE7">
              <w:rPr>
                <w:rFonts w:eastAsia="Calibri"/>
                <w:b/>
                <w:sz w:val="20"/>
              </w:rPr>
              <w:t xml:space="preserve"> – 1.1</w:t>
            </w:r>
            <w:r w:rsidR="00133DE7" w:rsidRPr="00133DE7">
              <w:rPr>
                <w:rFonts w:eastAsia="Calibri"/>
                <w:b/>
                <w:sz w:val="20"/>
              </w:rPr>
              <w:t>3</w:t>
            </w:r>
            <w:r w:rsidRPr="00133DE7">
              <w:rPr>
                <w:rFonts w:eastAsia="Calibri"/>
                <w:b/>
                <w:sz w:val="20"/>
              </w:rPr>
              <w:t>]</w:t>
            </w:r>
          </w:p>
        </w:tc>
        <w:tc>
          <w:tcPr>
            <w:tcW w:w="565" w:type="pct"/>
            <w:tcBorders>
              <w:top w:val="single" w:sz="4" w:space="0" w:color="auto"/>
              <w:left w:val="nil"/>
              <w:bottom w:val="single" w:sz="4" w:space="0" w:color="auto"/>
              <w:right w:val="nil"/>
            </w:tcBorders>
            <w:vAlign w:val="center"/>
          </w:tcPr>
          <w:p w14:paraId="05A25DA0" w14:textId="77777777" w:rsidR="00821DF3" w:rsidRPr="00133DE7" w:rsidRDefault="00821DF3" w:rsidP="00804674">
            <w:pPr>
              <w:mirrorIndents/>
              <w:rPr>
                <w:b/>
                <w:sz w:val="20"/>
                <w:szCs w:val="22"/>
              </w:rPr>
            </w:pPr>
            <w:r w:rsidRPr="00133DE7">
              <w:rPr>
                <w:rFonts w:eastAsia="Calibri"/>
                <w:b/>
                <w:sz w:val="20"/>
              </w:rPr>
              <w:t>&lt; .001</w:t>
            </w:r>
          </w:p>
        </w:tc>
        <w:tc>
          <w:tcPr>
            <w:tcW w:w="403" w:type="pct"/>
            <w:vMerge/>
            <w:tcBorders>
              <w:left w:val="nil"/>
              <w:right w:val="nil"/>
            </w:tcBorders>
          </w:tcPr>
          <w:p w14:paraId="40EE7F4B" w14:textId="77777777" w:rsidR="00821DF3" w:rsidRPr="00B06017" w:rsidRDefault="00821DF3" w:rsidP="00804674">
            <w:pPr>
              <w:mirrorIndents/>
              <w:rPr>
                <w:sz w:val="20"/>
                <w:szCs w:val="22"/>
              </w:rPr>
            </w:pPr>
          </w:p>
        </w:tc>
      </w:tr>
      <w:tr w:rsidR="00821DF3" w:rsidRPr="00B06017" w14:paraId="1DBA72B7" w14:textId="77777777" w:rsidTr="008B4045">
        <w:trPr>
          <w:cantSplit/>
          <w:trHeight w:val="98"/>
        </w:trPr>
        <w:tc>
          <w:tcPr>
            <w:tcW w:w="969" w:type="pct"/>
            <w:gridSpan w:val="2"/>
            <w:vMerge/>
            <w:tcBorders>
              <w:left w:val="nil"/>
              <w:right w:val="nil"/>
            </w:tcBorders>
            <w:vAlign w:val="center"/>
          </w:tcPr>
          <w:p w14:paraId="556D591B"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5F003421" w14:textId="77777777" w:rsidR="00821DF3" w:rsidRPr="00D53829" w:rsidRDefault="00821DF3" w:rsidP="00804674">
            <w:pPr>
              <w:mirrorIndents/>
              <w:jc w:val="center"/>
              <w:rPr>
                <w:sz w:val="20"/>
                <w:szCs w:val="22"/>
              </w:rPr>
            </w:pPr>
            <w:r>
              <w:rPr>
                <w:sz w:val="20"/>
                <w:szCs w:val="22"/>
              </w:rPr>
              <w:t>MDTs</w:t>
            </w:r>
          </w:p>
        </w:tc>
        <w:tc>
          <w:tcPr>
            <w:tcW w:w="147" w:type="pct"/>
            <w:tcBorders>
              <w:top w:val="single" w:sz="4" w:space="0" w:color="auto"/>
              <w:left w:val="nil"/>
              <w:bottom w:val="single" w:sz="4" w:space="0" w:color="auto"/>
              <w:right w:val="nil"/>
            </w:tcBorders>
          </w:tcPr>
          <w:p w14:paraId="25DCAF3B"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1E3B2AB9" w14:textId="301DA795" w:rsidR="00821DF3" w:rsidRPr="00133DE7" w:rsidRDefault="00133DE7" w:rsidP="00804674">
            <w:pPr>
              <w:mirrorIndents/>
              <w:rPr>
                <w:sz w:val="20"/>
                <w:szCs w:val="22"/>
              </w:rPr>
            </w:pPr>
            <w:r w:rsidRPr="00133DE7">
              <w:rPr>
                <w:rFonts w:eastAsia="Calibri"/>
                <w:sz w:val="20"/>
              </w:rPr>
              <w:t>4</w:t>
            </w:r>
            <w:r w:rsidR="00821DF3" w:rsidRPr="00133DE7">
              <w:rPr>
                <w:rFonts w:eastAsia="Calibri"/>
                <w:sz w:val="20"/>
              </w:rPr>
              <w:t xml:space="preserve"> (2</w:t>
            </w:r>
            <w:r w:rsidRPr="00133DE7">
              <w:rPr>
                <w:rFonts w:eastAsia="Calibri"/>
                <w:sz w:val="20"/>
              </w:rPr>
              <w:t>70</w:t>
            </w:r>
            <w:r w:rsidR="00821DF3" w:rsidRPr="00133DE7">
              <w:rPr>
                <w:rFonts w:eastAsia="Calibri"/>
                <w:sz w:val="20"/>
              </w:rPr>
              <w:t>)</w:t>
            </w:r>
          </w:p>
        </w:tc>
        <w:tc>
          <w:tcPr>
            <w:tcW w:w="403" w:type="pct"/>
            <w:tcBorders>
              <w:top w:val="single" w:sz="4" w:space="0" w:color="auto"/>
              <w:left w:val="nil"/>
              <w:bottom w:val="single" w:sz="4" w:space="0" w:color="auto"/>
              <w:right w:val="nil"/>
            </w:tcBorders>
            <w:vAlign w:val="center"/>
          </w:tcPr>
          <w:p w14:paraId="5EE2CF33" w14:textId="44FDD45A" w:rsidR="00821DF3" w:rsidRPr="00133DE7" w:rsidRDefault="00821DF3" w:rsidP="00804674">
            <w:pPr>
              <w:mirrorIndents/>
              <w:rPr>
                <w:b/>
                <w:sz w:val="20"/>
                <w:szCs w:val="22"/>
              </w:rPr>
            </w:pPr>
            <w:r w:rsidRPr="00133DE7">
              <w:rPr>
                <w:rFonts w:eastAsia="Calibri"/>
                <w:b/>
                <w:sz w:val="20"/>
              </w:rPr>
              <w:t>0.</w:t>
            </w:r>
            <w:r w:rsidR="00133DE7" w:rsidRPr="00133DE7">
              <w:rPr>
                <w:rFonts w:eastAsia="Calibri"/>
                <w:b/>
                <w:sz w:val="20"/>
              </w:rPr>
              <w:t>93</w:t>
            </w:r>
          </w:p>
        </w:tc>
        <w:tc>
          <w:tcPr>
            <w:tcW w:w="806" w:type="pct"/>
            <w:tcBorders>
              <w:top w:val="single" w:sz="4" w:space="0" w:color="auto"/>
              <w:left w:val="nil"/>
              <w:bottom w:val="single" w:sz="4" w:space="0" w:color="auto"/>
              <w:right w:val="nil"/>
            </w:tcBorders>
            <w:vAlign w:val="center"/>
          </w:tcPr>
          <w:p w14:paraId="3E33C91E" w14:textId="7424FCF5" w:rsidR="00821DF3" w:rsidRPr="00133DE7" w:rsidRDefault="00821DF3" w:rsidP="00804674">
            <w:pPr>
              <w:mirrorIndents/>
              <w:jc w:val="center"/>
              <w:rPr>
                <w:b/>
                <w:sz w:val="20"/>
                <w:szCs w:val="22"/>
              </w:rPr>
            </w:pPr>
            <w:r w:rsidRPr="00133DE7">
              <w:rPr>
                <w:rFonts w:eastAsia="Calibri"/>
                <w:b/>
                <w:sz w:val="20"/>
              </w:rPr>
              <w:t>[0.6</w:t>
            </w:r>
            <w:r w:rsidR="00133DE7" w:rsidRPr="00133DE7">
              <w:rPr>
                <w:rFonts w:eastAsia="Calibri"/>
                <w:b/>
                <w:sz w:val="20"/>
              </w:rPr>
              <w:t>2</w:t>
            </w:r>
            <w:r w:rsidRPr="00133DE7">
              <w:rPr>
                <w:rFonts w:eastAsia="Calibri"/>
                <w:b/>
                <w:sz w:val="20"/>
              </w:rPr>
              <w:t xml:space="preserve"> – 1.2</w:t>
            </w:r>
            <w:r w:rsidR="00133DE7" w:rsidRPr="00133DE7">
              <w:rPr>
                <w:rFonts w:eastAsia="Calibri"/>
                <w:b/>
                <w:sz w:val="20"/>
              </w:rPr>
              <w:t>3</w:t>
            </w:r>
            <w:r w:rsidRPr="00133DE7">
              <w:rPr>
                <w:rFonts w:eastAsia="Calibri"/>
                <w:b/>
                <w:sz w:val="20"/>
              </w:rPr>
              <w:t>]</w:t>
            </w:r>
          </w:p>
        </w:tc>
        <w:tc>
          <w:tcPr>
            <w:tcW w:w="565" w:type="pct"/>
            <w:tcBorders>
              <w:top w:val="single" w:sz="4" w:space="0" w:color="auto"/>
              <w:left w:val="nil"/>
              <w:bottom w:val="single" w:sz="4" w:space="0" w:color="auto"/>
              <w:right w:val="nil"/>
            </w:tcBorders>
            <w:vAlign w:val="center"/>
          </w:tcPr>
          <w:p w14:paraId="63B76BD2" w14:textId="77777777" w:rsidR="00821DF3" w:rsidRPr="00133DE7" w:rsidRDefault="00821DF3" w:rsidP="00804674">
            <w:pPr>
              <w:mirrorIndents/>
              <w:rPr>
                <w:b/>
                <w:sz w:val="20"/>
                <w:szCs w:val="22"/>
              </w:rPr>
            </w:pPr>
            <w:r w:rsidRPr="00133DE7">
              <w:rPr>
                <w:rFonts w:eastAsia="Calibri"/>
                <w:b/>
                <w:sz w:val="20"/>
              </w:rPr>
              <w:t>&lt; .001</w:t>
            </w:r>
          </w:p>
        </w:tc>
        <w:tc>
          <w:tcPr>
            <w:tcW w:w="403" w:type="pct"/>
            <w:vMerge/>
            <w:tcBorders>
              <w:left w:val="nil"/>
              <w:right w:val="nil"/>
            </w:tcBorders>
          </w:tcPr>
          <w:p w14:paraId="0EB05506" w14:textId="77777777" w:rsidR="00821DF3" w:rsidRPr="00B06017" w:rsidRDefault="00821DF3" w:rsidP="00804674">
            <w:pPr>
              <w:mirrorIndents/>
              <w:rPr>
                <w:sz w:val="20"/>
                <w:szCs w:val="22"/>
              </w:rPr>
            </w:pPr>
          </w:p>
        </w:tc>
      </w:tr>
      <w:tr w:rsidR="00821DF3" w:rsidRPr="00B06017" w14:paraId="4E01D420" w14:textId="77777777" w:rsidTr="008B4045">
        <w:trPr>
          <w:cantSplit/>
          <w:trHeight w:val="98"/>
        </w:trPr>
        <w:tc>
          <w:tcPr>
            <w:tcW w:w="969" w:type="pct"/>
            <w:gridSpan w:val="2"/>
            <w:tcBorders>
              <w:left w:val="nil"/>
              <w:bottom w:val="single" w:sz="4" w:space="0" w:color="auto"/>
              <w:right w:val="nil"/>
            </w:tcBorders>
            <w:vAlign w:val="center"/>
          </w:tcPr>
          <w:p w14:paraId="14CF9E6A"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7BFD0A5E" w14:textId="77777777" w:rsidR="00821DF3" w:rsidRPr="00D53829" w:rsidRDefault="00821DF3" w:rsidP="00804674">
            <w:pPr>
              <w:mirrorIndents/>
              <w:jc w:val="center"/>
              <w:rPr>
                <w:sz w:val="20"/>
                <w:szCs w:val="22"/>
              </w:rPr>
            </w:pPr>
            <w:r w:rsidRPr="00D53829">
              <w:rPr>
                <w:sz w:val="20"/>
                <w:szCs w:val="22"/>
              </w:rPr>
              <w:t>ACC</w:t>
            </w:r>
          </w:p>
        </w:tc>
        <w:tc>
          <w:tcPr>
            <w:tcW w:w="147" w:type="pct"/>
            <w:tcBorders>
              <w:top w:val="single" w:sz="4" w:space="0" w:color="auto"/>
              <w:left w:val="nil"/>
              <w:bottom w:val="single" w:sz="4" w:space="0" w:color="auto"/>
              <w:right w:val="nil"/>
            </w:tcBorders>
          </w:tcPr>
          <w:p w14:paraId="3583AB64"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1752DCE5" w14:textId="77777777" w:rsidR="00821DF3" w:rsidRPr="00133DE7" w:rsidRDefault="00821DF3" w:rsidP="00804674">
            <w:pPr>
              <w:mirrorIndents/>
              <w:rPr>
                <w:sz w:val="20"/>
                <w:szCs w:val="22"/>
              </w:rPr>
            </w:pPr>
            <w:r w:rsidRPr="00133DE7">
              <w:rPr>
                <w:rFonts w:eastAsia="Calibri"/>
                <w:sz w:val="20"/>
              </w:rPr>
              <w:t>1 (22)</w:t>
            </w:r>
          </w:p>
        </w:tc>
        <w:tc>
          <w:tcPr>
            <w:tcW w:w="403" w:type="pct"/>
            <w:tcBorders>
              <w:top w:val="single" w:sz="4" w:space="0" w:color="auto"/>
              <w:left w:val="nil"/>
              <w:bottom w:val="single" w:sz="4" w:space="0" w:color="auto"/>
              <w:right w:val="nil"/>
            </w:tcBorders>
            <w:vAlign w:val="center"/>
          </w:tcPr>
          <w:p w14:paraId="60F0EE31" w14:textId="5C310A5E" w:rsidR="00821DF3" w:rsidRPr="00133DE7" w:rsidRDefault="00821DF3" w:rsidP="00804674">
            <w:pPr>
              <w:mirrorIndents/>
              <w:rPr>
                <w:b/>
                <w:sz w:val="20"/>
                <w:szCs w:val="22"/>
              </w:rPr>
            </w:pPr>
            <w:r w:rsidRPr="00133DE7">
              <w:rPr>
                <w:rFonts w:eastAsia="Calibri"/>
                <w:b/>
                <w:sz w:val="20"/>
              </w:rPr>
              <w:t>0.4</w:t>
            </w:r>
            <w:r w:rsidR="00133DE7" w:rsidRPr="00133DE7">
              <w:rPr>
                <w:rFonts w:eastAsia="Calibri"/>
                <w:b/>
                <w:sz w:val="20"/>
              </w:rPr>
              <w:t>9</w:t>
            </w:r>
          </w:p>
        </w:tc>
        <w:tc>
          <w:tcPr>
            <w:tcW w:w="806" w:type="pct"/>
            <w:tcBorders>
              <w:top w:val="single" w:sz="4" w:space="0" w:color="auto"/>
              <w:left w:val="nil"/>
              <w:bottom w:val="single" w:sz="4" w:space="0" w:color="auto"/>
              <w:right w:val="nil"/>
            </w:tcBorders>
            <w:vAlign w:val="center"/>
          </w:tcPr>
          <w:p w14:paraId="15EEC610" w14:textId="198B3170" w:rsidR="00821DF3" w:rsidRPr="00133DE7" w:rsidRDefault="00821DF3" w:rsidP="00804674">
            <w:pPr>
              <w:mirrorIndents/>
              <w:jc w:val="center"/>
              <w:rPr>
                <w:b/>
                <w:sz w:val="20"/>
                <w:szCs w:val="22"/>
              </w:rPr>
            </w:pPr>
            <w:r w:rsidRPr="00133DE7">
              <w:rPr>
                <w:rFonts w:eastAsia="Calibri"/>
                <w:b/>
                <w:sz w:val="20"/>
              </w:rPr>
              <w:t>[0.</w:t>
            </w:r>
            <w:r w:rsidR="00133DE7" w:rsidRPr="00133DE7">
              <w:rPr>
                <w:rFonts w:eastAsia="Calibri"/>
                <w:b/>
                <w:sz w:val="20"/>
              </w:rPr>
              <w:t>25</w:t>
            </w:r>
            <w:r w:rsidRPr="00133DE7">
              <w:rPr>
                <w:rFonts w:eastAsia="Calibri"/>
                <w:b/>
                <w:sz w:val="20"/>
              </w:rPr>
              <w:t xml:space="preserve"> – 0.74]</w:t>
            </w:r>
          </w:p>
        </w:tc>
        <w:tc>
          <w:tcPr>
            <w:tcW w:w="565" w:type="pct"/>
            <w:tcBorders>
              <w:top w:val="single" w:sz="4" w:space="0" w:color="auto"/>
              <w:left w:val="nil"/>
              <w:bottom w:val="single" w:sz="4" w:space="0" w:color="auto"/>
              <w:right w:val="nil"/>
            </w:tcBorders>
            <w:vAlign w:val="center"/>
          </w:tcPr>
          <w:p w14:paraId="04311BBF" w14:textId="0BF44891" w:rsidR="00821DF3" w:rsidRPr="00133DE7" w:rsidRDefault="00133DE7" w:rsidP="00804674">
            <w:pPr>
              <w:mirrorIndents/>
              <w:rPr>
                <w:b/>
                <w:sz w:val="20"/>
                <w:szCs w:val="22"/>
              </w:rPr>
            </w:pPr>
            <w:r w:rsidRPr="00133DE7">
              <w:rPr>
                <w:rFonts w:eastAsia="Calibri"/>
                <w:b/>
                <w:sz w:val="20"/>
              </w:rPr>
              <w:t>&lt;</w:t>
            </w:r>
            <w:r w:rsidR="00821DF3" w:rsidRPr="00133DE7">
              <w:rPr>
                <w:rFonts w:eastAsia="Calibri"/>
                <w:b/>
                <w:sz w:val="20"/>
              </w:rPr>
              <w:t>.001</w:t>
            </w:r>
          </w:p>
        </w:tc>
        <w:tc>
          <w:tcPr>
            <w:tcW w:w="403" w:type="pct"/>
            <w:vMerge/>
            <w:tcBorders>
              <w:left w:val="nil"/>
              <w:right w:val="nil"/>
            </w:tcBorders>
          </w:tcPr>
          <w:p w14:paraId="6B02303F" w14:textId="77777777" w:rsidR="00821DF3" w:rsidRPr="00B06017" w:rsidRDefault="00821DF3" w:rsidP="00804674">
            <w:pPr>
              <w:mirrorIndents/>
              <w:rPr>
                <w:sz w:val="20"/>
                <w:szCs w:val="22"/>
              </w:rPr>
            </w:pPr>
          </w:p>
        </w:tc>
      </w:tr>
      <w:tr w:rsidR="00821DF3" w:rsidRPr="00B06017" w14:paraId="65B21C38" w14:textId="77777777" w:rsidTr="008B4045">
        <w:trPr>
          <w:cantSplit/>
          <w:trHeight w:val="63"/>
        </w:trPr>
        <w:tc>
          <w:tcPr>
            <w:tcW w:w="969" w:type="pct"/>
            <w:gridSpan w:val="2"/>
            <w:vMerge w:val="restart"/>
            <w:tcBorders>
              <w:top w:val="single" w:sz="4" w:space="0" w:color="auto"/>
              <w:left w:val="nil"/>
              <w:right w:val="nil"/>
            </w:tcBorders>
            <w:vAlign w:val="center"/>
          </w:tcPr>
          <w:p w14:paraId="3733B78D" w14:textId="77777777" w:rsidR="00821DF3" w:rsidRPr="00B06017" w:rsidRDefault="00821DF3" w:rsidP="00804674">
            <w:pPr>
              <w:mirrorIndents/>
              <w:rPr>
                <w:sz w:val="20"/>
                <w:szCs w:val="22"/>
              </w:rPr>
            </w:pPr>
            <w:r w:rsidRPr="00B06017">
              <w:rPr>
                <w:sz w:val="20"/>
                <w:szCs w:val="22"/>
              </w:rPr>
              <w:t>relative to ACC</w:t>
            </w:r>
          </w:p>
        </w:tc>
        <w:tc>
          <w:tcPr>
            <w:tcW w:w="983" w:type="pct"/>
            <w:gridSpan w:val="2"/>
            <w:tcBorders>
              <w:top w:val="single" w:sz="4" w:space="0" w:color="auto"/>
              <w:left w:val="nil"/>
              <w:bottom w:val="single" w:sz="4" w:space="0" w:color="auto"/>
              <w:right w:val="nil"/>
            </w:tcBorders>
            <w:vAlign w:val="center"/>
          </w:tcPr>
          <w:p w14:paraId="56157397" w14:textId="542EB0D5" w:rsidR="00821DF3" w:rsidRPr="00D53829" w:rsidRDefault="00821DF3" w:rsidP="00804674">
            <w:pPr>
              <w:mirrorIndents/>
              <w:jc w:val="center"/>
              <w:rPr>
                <w:sz w:val="20"/>
                <w:szCs w:val="22"/>
              </w:rPr>
            </w:pPr>
            <w:r w:rsidRPr="00D53829">
              <w:rPr>
                <w:sz w:val="20"/>
                <w:szCs w:val="22"/>
              </w:rPr>
              <w:t>TF-CBT</w:t>
            </w:r>
            <w:r w:rsidR="008B4045">
              <w:rPr>
                <w:sz w:val="20"/>
                <w:szCs w:val="22"/>
              </w:rPr>
              <w:t>s</w:t>
            </w:r>
            <w:r w:rsidR="000518A0">
              <w:rPr>
                <w:sz w:val="20"/>
                <w:szCs w:val="22"/>
              </w:rPr>
              <w:t>#</w:t>
            </w:r>
          </w:p>
        </w:tc>
        <w:tc>
          <w:tcPr>
            <w:tcW w:w="147" w:type="pct"/>
            <w:tcBorders>
              <w:top w:val="single" w:sz="4" w:space="0" w:color="auto"/>
              <w:left w:val="nil"/>
              <w:bottom w:val="single" w:sz="4" w:space="0" w:color="auto"/>
              <w:right w:val="nil"/>
            </w:tcBorders>
          </w:tcPr>
          <w:p w14:paraId="100039C1"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73B4690B" w14:textId="13B93341" w:rsidR="00821DF3" w:rsidRPr="004C2F6D" w:rsidRDefault="00821DF3" w:rsidP="00804674">
            <w:pPr>
              <w:mirrorIndents/>
              <w:rPr>
                <w:sz w:val="20"/>
                <w:szCs w:val="22"/>
              </w:rPr>
            </w:pPr>
            <w:r w:rsidRPr="004C2F6D">
              <w:rPr>
                <w:rFonts w:eastAsia="Calibri"/>
                <w:sz w:val="20"/>
              </w:rPr>
              <w:t>20 (2,0</w:t>
            </w:r>
            <w:r w:rsidR="004C2F6D" w:rsidRPr="004C2F6D">
              <w:rPr>
                <w:rFonts w:eastAsia="Calibri"/>
                <w:sz w:val="20"/>
              </w:rPr>
              <w:t>1</w:t>
            </w:r>
            <w:r w:rsidRPr="004C2F6D">
              <w:rPr>
                <w:rFonts w:eastAsia="Calibri"/>
                <w:sz w:val="20"/>
              </w:rPr>
              <w:t>8)</w:t>
            </w:r>
          </w:p>
        </w:tc>
        <w:tc>
          <w:tcPr>
            <w:tcW w:w="403" w:type="pct"/>
            <w:tcBorders>
              <w:top w:val="single" w:sz="4" w:space="0" w:color="auto"/>
              <w:left w:val="nil"/>
              <w:bottom w:val="single" w:sz="4" w:space="0" w:color="auto"/>
              <w:right w:val="nil"/>
            </w:tcBorders>
            <w:vAlign w:val="center"/>
          </w:tcPr>
          <w:p w14:paraId="6B2EB338" w14:textId="54301D1B" w:rsidR="00821DF3" w:rsidRPr="00133DE7" w:rsidRDefault="00821DF3" w:rsidP="00804674">
            <w:pPr>
              <w:mirrorIndents/>
              <w:rPr>
                <w:b/>
                <w:sz w:val="20"/>
                <w:szCs w:val="22"/>
              </w:rPr>
            </w:pPr>
            <w:r w:rsidRPr="00133DE7">
              <w:rPr>
                <w:rFonts w:eastAsia="Calibri"/>
                <w:b/>
                <w:sz w:val="20"/>
              </w:rPr>
              <w:t>0.5</w:t>
            </w:r>
            <w:r w:rsidR="00133DE7" w:rsidRPr="00133DE7">
              <w:rPr>
                <w:rFonts w:eastAsia="Calibri"/>
                <w:b/>
                <w:sz w:val="20"/>
              </w:rPr>
              <w:t>0</w:t>
            </w:r>
          </w:p>
        </w:tc>
        <w:tc>
          <w:tcPr>
            <w:tcW w:w="806" w:type="pct"/>
            <w:tcBorders>
              <w:top w:val="single" w:sz="4" w:space="0" w:color="auto"/>
              <w:left w:val="nil"/>
              <w:bottom w:val="single" w:sz="4" w:space="0" w:color="auto"/>
              <w:right w:val="nil"/>
            </w:tcBorders>
            <w:vAlign w:val="center"/>
          </w:tcPr>
          <w:p w14:paraId="799E5EA8" w14:textId="6F00E633" w:rsidR="00821DF3" w:rsidRPr="00133DE7" w:rsidRDefault="00821DF3" w:rsidP="00804674">
            <w:pPr>
              <w:mirrorIndents/>
              <w:jc w:val="center"/>
              <w:rPr>
                <w:b/>
                <w:sz w:val="20"/>
                <w:szCs w:val="22"/>
              </w:rPr>
            </w:pPr>
            <w:r w:rsidRPr="00133DE7">
              <w:rPr>
                <w:rFonts w:eastAsia="Calibri"/>
                <w:b/>
                <w:sz w:val="20"/>
              </w:rPr>
              <w:t>[0.3</w:t>
            </w:r>
            <w:r w:rsidR="00133DE7" w:rsidRPr="00133DE7">
              <w:rPr>
                <w:rFonts w:eastAsia="Calibri"/>
                <w:b/>
                <w:sz w:val="20"/>
              </w:rPr>
              <w:t>3</w:t>
            </w:r>
            <w:r w:rsidRPr="00133DE7">
              <w:rPr>
                <w:rFonts w:eastAsia="Calibri"/>
                <w:b/>
                <w:sz w:val="20"/>
              </w:rPr>
              <w:t xml:space="preserve"> – 0.</w:t>
            </w:r>
            <w:r w:rsidR="00133DE7" w:rsidRPr="00133DE7">
              <w:rPr>
                <w:rFonts w:eastAsia="Calibri"/>
                <w:b/>
                <w:sz w:val="20"/>
              </w:rPr>
              <w:t>68</w:t>
            </w:r>
            <w:r w:rsidRPr="00133DE7">
              <w:rPr>
                <w:rFonts w:eastAsia="Calibri"/>
                <w:b/>
                <w:sz w:val="20"/>
              </w:rPr>
              <w:t>]</w:t>
            </w:r>
          </w:p>
        </w:tc>
        <w:tc>
          <w:tcPr>
            <w:tcW w:w="565" w:type="pct"/>
            <w:tcBorders>
              <w:top w:val="single" w:sz="4" w:space="0" w:color="auto"/>
              <w:left w:val="nil"/>
              <w:bottom w:val="single" w:sz="4" w:space="0" w:color="auto"/>
              <w:right w:val="nil"/>
            </w:tcBorders>
            <w:vAlign w:val="center"/>
          </w:tcPr>
          <w:p w14:paraId="4BA241DA" w14:textId="77777777" w:rsidR="00821DF3" w:rsidRPr="00133DE7" w:rsidRDefault="00821DF3" w:rsidP="00804674">
            <w:pPr>
              <w:mirrorIndents/>
              <w:rPr>
                <w:b/>
                <w:sz w:val="20"/>
                <w:szCs w:val="22"/>
              </w:rPr>
            </w:pPr>
            <w:r w:rsidRPr="00133DE7">
              <w:rPr>
                <w:rFonts w:eastAsia="Calibri"/>
                <w:b/>
                <w:sz w:val="20"/>
              </w:rPr>
              <w:t>&lt; .001</w:t>
            </w:r>
          </w:p>
        </w:tc>
        <w:tc>
          <w:tcPr>
            <w:tcW w:w="403" w:type="pct"/>
            <w:vMerge/>
            <w:tcBorders>
              <w:left w:val="nil"/>
              <w:right w:val="nil"/>
            </w:tcBorders>
          </w:tcPr>
          <w:p w14:paraId="2AC5148D" w14:textId="77777777" w:rsidR="00821DF3" w:rsidRPr="00B06017" w:rsidRDefault="00821DF3" w:rsidP="00804674">
            <w:pPr>
              <w:mirrorIndents/>
              <w:rPr>
                <w:sz w:val="20"/>
                <w:szCs w:val="22"/>
              </w:rPr>
            </w:pPr>
          </w:p>
        </w:tc>
      </w:tr>
      <w:tr w:rsidR="00821DF3" w:rsidRPr="00B06017" w14:paraId="1B0A3693" w14:textId="77777777" w:rsidTr="008B4045">
        <w:trPr>
          <w:cantSplit/>
          <w:trHeight w:val="63"/>
        </w:trPr>
        <w:tc>
          <w:tcPr>
            <w:tcW w:w="969" w:type="pct"/>
            <w:gridSpan w:val="2"/>
            <w:vMerge/>
            <w:tcBorders>
              <w:left w:val="nil"/>
              <w:right w:val="nil"/>
            </w:tcBorders>
            <w:vAlign w:val="center"/>
          </w:tcPr>
          <w:p w14:paraId="7CF1769E"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56608947" w14:textId="77777777" w:rsidR="00821DF3" w:rsidRPr="00D53829" w:rsidRDefault="00821DF3" w:rsidP="00804674">
            <w:pPr>
              <w:mirrorIndents/>
              <w:jc w:val="center"/>
              <w:rPr>
                <w:sz w:val="20"/>
                <w:szCs w:val="22"/>
              </w:rPr>
            </w:pPr>
            <w:r w:rsidRPr="00D53829">
              <w:rPr>
                <w:sz w:val="20"/>
                <w:szCs w:val="22"/>
              </w:rPr>
              <w:t>EMDR</w:t>
            </w:r>
          </w:p>
        </w:tc>
        <w:tc>
          <w:tcPr>
            <w:tcW w:w="147" w:type="pct"/>
            <w:tcBorders>
              <w:top w:val="single" w:sz="4" w:space="0" w:color="auto"/>
              <w:left w:val="nil"/>
              <w:bottom w:val="single" w:sz="4" w:space="0" w:color="auto"/>
              <w:right w:val="nil"/>
            </w:tcBorders>
          </w:tcPr>
          <w:p w14:paraId="507F48A0"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3E12082E" w14:textId="77777777" w:rsidR="00821DF3" w:rsidRPr="004C2F6D" w:rsidRDefault="00821DF3" w:rsidP="00804674">
            <w:pPr>
              <w:mirrorIndents/>
              <w:rPr>
                <w:sz w:val="20"/>
                <w:szCs w:val="22"/>
              </w:rPr>
            </w:pPr>
            <w:r w:rsidRPr="004C2F6D">
              <w:rPr>
                <w:rFonts w:eastAsia="Calibri"/>
                <w:sz w:val="20"/>
              </w:rPr>
              <w:t>0 (0)</w:t>
            </w:r>
          </w:p>
        </w:tc>
        <w:tc>
          <w:tcPr>
            <w:tcW w:w="403" w:type="pct"/>
            <w:tcBorders>
              <w:top w:val="single" w:sz="4" w:space="0" w:color="auto"/>
              <w:left w:val="nil"/>
              <w:bottom w:val="single" w:sz="4" w:space="0" w:color="auto"/>
              <w:right w:val="nil"/>
            </w:tcBorders>
            <w:vAlign w:val="center"/>
          </w:tcPr>
          <w:p w14:paraId="54D08F52" w14:textId="6A4A06B8" w:rsidR="00821DF3" w:rsidRPr="00133DE7" w:rsidRDefault="00821DF3" w:rsidP="00804674">
            <w:pPr>
              <w:mirrorIndents/>
              <w:rPr>
                <w:b/>
                <w:sz w:val="20"/>
                <w:szCs w:val="22"/>
              </w:rPr>
            </w:pPr>
            <w:r w:rsidRPr="00133DE7">
              <w:rPr>
                <w:rFonts w:eastAsia="Calibri"/>
                <w:bCs/>
                <w:sz w:val="20"/>
              </w:rPr>
              <w:t>0.3</w:t>
            </w:r>
            <w:r w:rsidR="00133DE7" w:rsidRPr="00133DE7">
              <w:rPr>
                <w:rFonts w:eastAsia="Calibri"/>
                <w:bCs/>
                <w:sz w:val="20"/>
              </w:rPr>
              <w:t>5</w:t>
            </w:r>
          </w:p>
        </w:tc>
        <w:tc>
          <w:tcPr>
            <w:tcW w:w="806" w:type="pct"/>
            <w:tcBorders>
              <w:top w:val="single" w:sz="4" w:space="0" w:color="auto"/>
              <w:left w:val="nil"/>
              <w:bottom w:val="single" w:sz="4" w:space="0" w:color="auto"/>
              <w:right w:val="nil"/>
            </w:tcBorders>
            <w:vAlign w:val="center"/>
          </w:tcPr>
          <w:p w14:paraId="601728FC" w14:textId="6FDD3DFA" w:rsidR="00821DF3" w:rsidRPr="00133DE7" w:rsidRDefault="00821DF3" w:rsidP="00804674">
            <w:pPr>
              <w:mirrorIndents/>
              <w:jc w:val="center"/>
              <w:rPr>
                <w:b/>
                <w:sz w:val="20"/>
                <w:szCs w:val="22"/>
              </w:rPr>
            </w:pPr>
            <w:r w:rsidRPr="00133DE7">
              <w:rPr>
                <w:rFonts w:eastAsia="Calibri"/>
                <w:bCs/>
                <w:sz w:val="20"/>
              </w:rPr>
              <w:t>[-0.0</w:t>
            </w:r>
            <w:r w:rsidR="00133DE7" w:rsidRPr="00133DE7">
              <w:rPr>
                <w:rFonts w:eastAsia="Calibri"/>
                <w:bCs/>
                <w:sz w:val="20"/>
              </w:rPr>
              <w:t>1</w:t>
            </w:r>
            <w:r w:rsidRPr="00133DE7">
              <w:rPr>
                <w:rFonts w:eastAsia="Calibri"/>
                <w:bCs/>
                <w:sz w:val="20"/>
              </w:rPr>
              <w:t xml:space="preserve"> – 0.7</w:t>
            </w:r>
            <w:r w:rsidR="00133DE7" w:rsidRPr="00133DE7">
              <w:rPr>
                <w:rFonts w:eastAsia="Calibri"/>
                <w:bCs/>
                <w:sz w:val="20"/>
              </w:rPr>
              <w:t>0</w:t>
            </w:r>
            <w:r w:rsidRPr="00133DE7">
              <w:rPr>
                <w:rFonts w:eastAsia="Calibri"/>
                <w:bCs/>
                <w:sz w:val="20"/>
              </w:rPr>
              <w:t>]</w:t>
            </w:r>
          </w:p>
        </w:tc>
        <w:tc>
          <w:tcPr>
            <w:tcW w:w="565" w:type="pct"/>
            <w:tcBorders>
              <w:top w:val="single" w:sz="4" w:space="0" w:color="auto"/>
              <w:left w:val="nil"/>
              <w:bottom w:val="single" w:sz="4" w:space="0" w:color="auto"/>
              <w:right w:val="nil"/>
            </w:tcBorders>
            <w:vAlign w:val="center"/>
          </w:tcPr>
          <w:p w14:paraId="738C3079" w14:textId="23052EF8" w:rsidR="00821DF3" w:rsidRPr="00133DE7" w:rsidRDefault="00821DF3" w:rsidP="00804674">
            <w:pPr>
              <w:mirrorIndents/>
              <w:rPr>
                <w:b/>
                <w:sz w:val="20"/>
                <w:szCs w:val="22"/>
              </w:rPr>
            </w:pPr>
            <w:r w:rsidRPr="00133DE7">
              <w:rPr>
                <w:rFonts w:eastAsia="Calibri"/>
                <w:bCs/>
                <w:sz w:val="20"/>
              </w:rPr>
              <w:t>.05</w:t>
            </w:r>
            <w:r w:rsidR="00133DE7" w:rsidRPr="00133DE7">
              <w:rPr>
                <w:rFonts w:eastAsia="Calibri"/>
                <w:bCs/>
                <w:sz w:val="20"/>
              </w:rPr>
              <w:t>9</w:t>
            </w:r>
          </w:p>
        </w:tc>
        <w:tc>
          <w:tcPr>
            <w:tcW w:w="403" w:type="pct"/>
            <w:vMerge/>
            <w:tcBorders>
              <w:left w:val="nil"/>
              <w:right w:val="nil"/>
            </w:tcBorders>
          </w:tcPr>
          <w:p w14:paraId="642C857F" w14:textId="77777777" w:rsidR="00821DF3" w:rsidRPr="00B06017" w:rsidRDefault="00821DF3" w:rsidP="00804674">
            <w:pPr>
              <w:mirrorIndents/>
              <w:rPr>
                <w:sz w:val="20"/>
                <w:szCs w:val="22"/>
              </w:rPr>
            </w:pPr>
          </w:p>
        </w:tc>
      </w:tr>
      <w:tr w:rsidR="00821DF3" w:rsidRPr="00B06017" w14:paraId="3AE6BFB9" w14:textId="77777777" w:rsidTr="008B4045">
        <w:trPr>
          <w:cantSplit/>
          <w:trHeight w:val="63"/>
        </w:trPr>
        <w:tc>
          <w:tcPr>
            <w:tcW w:w="969" w:type="pct"/>
            <w:gridSpan w:val="2"/>
            <w:vMerge/>
            <w:tcBorders>
              <w:left w:val="nil"/>
              <w:right w:val="nil"/>
            </w:tcBorders>
            <w:vAlign w:val="center"/>
          </w:tcPr>
          <w:p w14:paraId="71DC6C48"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3032FFEB" w14:textId="6359753E" w:rsidR="00821DF3" w:rsidRPr="00D53829" w:rsidRDefault="00821DF3" w:rsidP="00804674">
            <w:pPr>
              <w:mirrorIndents/>
              <w:jc w:val="center"/>
              <w:rPr>
                <w:sz w:val="20"/>
                <w:szCs w:val="22"/>
              </w:rPr>
            </w:pPr>
            <w:r>
              <w:rPr>
                <w:sz w:val="20"/>
                <w:szCs w:val="22"/>
              </w:rPr>
              <w:t>non-TF</w:t>
            </w:r>
            <w:r w:rsidR="00FE274A">
              <w:rPr>
                <w:sz w:val="20"/>
                <w:szCs w:val="22"/>
              </w:rPr>
              <w:t>-PIs</w:t>
            </w:r>
          </w:p>
        </w:tc>
        <w:tc>
          <w:tcPr>
            <w:tcW w:w="147" w:type="pct"/>
            <w:tcBorders>
              <w:top w:val="single" w:sz="4" w:space="0" w:color="auto"/>
              <w:left w:val="nil"/>
              <w:bottom w:val="single" w:sz="4" w:space="0" w:color="auto"/>
              <w:right w:val="nil"/>
            </w:tcBorders>
          </w:tcPr>
          <w:p w14:paraId="2F90944B"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5895C461" w14:textId="77777777" w:rsidR="00821DF3" w:rsidRPr="004C2F6D" w:rsidRDefault="00821DF3" w:rsidP="00804674">
            <w:pPr>
              <w:mirrorIndents/>
              <w:rPr>
                <w:sz w:val="20"/>
                <w:szCs w:val="22"/>
              </w:rPr>
            </w:pPr>
            <w:r w:rsidRPr="004C2F6D">
              <w:rPr>
                <w:rFonts w:eastAsia="Calibri"/>
                <w:sz w:val="20"/>
              </w:rPr>
              <w:t>0 (0)</w:t>
            </w:r>
          </w:p>
        </w:tc>
        <w:tc>
          <w:tcPr>
            <w:tcW w:w="403" w:type="pct"/>
            <w:tcBorders>
              <w:top w:val="single" w:sz="4" w:space="0" w:color="auto"/>
              <w:left w:val="nil"/>
              <w:bottom w:val="single" w:sz="4" w:space="0" w:color="auto"/>
              <w:right w:val="nil"/>
            </w:tcBorders>
            <w:vAlign w:val="center"/>
          </w:tcPr>
          <w:p w14:paraId="049BB3DB" w14:textId="77777777" w:rsidR="00821DF3" w:rsidRPr="00133DE7" w:rsidRDefault="00821DF3" w:rsidP="00804674">
            <w:pPr>
              <w:mirrorIndents/>
              <w:rPr>
                <w:b/>
                <w:sz w:val="20"/>
                <w:szCs w:val="22"/>
              </w:rPr>
            </w:pPr>
            <w:r w:rsidRPr="00133DE7">
              <w:rPr>
                <w:rFonts w:eastAsia="Calibri"/>
                <w:bCs/>
                <w:sz w:val="20"/>
              </w:rPr>
              <w:t>0.31</w:t>
            </w:r>
          </w:p>
        </w:tc>
        <w:tc>
          <w:tcPr>
            <w:tcW w:w="806" w:type="pct"/>
            <w:tcBorders>
              <w:top w:val="single" w:sz="4" w:space="0" w:color="auto"/>
              <w:left w:val="nil"/>
              <w:bottom w:val="single" w:sz="4" w:space="0" w:color="auto"/>
              <w:right w:val="nil"/>
            </w:tcBorders>
            <w:vAlign w:val="center"/>
          </w:tcPr>
          <w:p w14:paraId="644F7A46" w14:textId="41381E0F" w:rsidR="00821DF3" w:rsidRPr="00133DE7" w:rsidRDefault="00821DF3" w:rsidP="00804674">
            <w:pPr>
              <w:mirrorIndents/>
              <w:jc w:val="center"/>
              <w:rPr>
                <w:b/>
                <w:sz w:val="20"/>
                <w:szCs w:val="22"/>
              </w:rPr>
            </w:pPr>
            <w:r w:rsidRPr="00133DE7">
              <w:rPr>
                <w:rFonts w:eastAsia="Calibri"/>
                <w:bCs/>
                <w:sz w:val="20"/>
              </w:rPr>
              <w:t>[-0.0</w:t>
            </w:r>
            <w:r w:rsidR="00133DE7" w:rsidRPr="00133DE7">
              <w:rPr>
                <w:rFonts w:eastAsia="Calibri"/>
                <w:bCs/>
                <w:sz w:val="20"/>
              </w:rPr>
              <w:t>1</w:t>
            </w:r>
            <w:r w:rsidRPr="00133DE7">
              <w:rPr>
                <w:rFonts w:eastAsia="Calibri"/>
                <w:bCs/>
                <w:sz w:val="20"/>
              </w:rPr>
              <w:t xml:space="preserve"> – 0.6</w:t>
            </w:r>
            <w:r w:rsidR="00133DE7" w:rsidRPr="00133DE7">
              <w:rPr>
                <w:rFonts w:eastAsia="Calibri"/>
                <w:bCs/>
                <w:sz w:val="20"/>
              </w:rPr>
              <w:t>4</w:t>
            </w:r>
            <w:r w:rsidRPr="00133DE7">
              <w:rPr>
                <w:rFonts w:eastAsia="Calibri"/>
                <w:bCs/>
                <w:sz w:val="20"/>
              </w:rPr>
              <w:t>]</w:t>
            </w:r>
          </w:p>
        </w:tc>
        <w:tc>
          <w:tcPr>
            <w:tcW w:w="565" w:type="pct"/>
            <w:tcBorders>
              <w:top w:val="single" w:sz="4" w:space="0" w:color="auto"/>
              <w:left w:val="nil"/>
              <w:bottom w:val="single" w:sz="4" w:space="0" w:color="auto"/>
              <w:right w:val="nil"/>
            </w:tcBorders>
            <w:vAlign w:val="center"/>
          </w:tcPr>
          <w:p w14:paraId="5812C597" w14:textId="67A85D26" w:rsidR="00821DF3" w:rsidRPr="00133DE7" w:rsidRDefault="00821DF3" w:rsidP="00804674">
            <w:pPr>
              <w:mirrorIndents/>
              <w:rPr>
                <w:b/>
                <w:sz w:val="20"/>
                <w:szCs w:val="22"/>
              </w:rPr>
            </w:pPr>
            <w:r w:rsidRPr="00133DE7">
              <w:rPr>
                <w:rFonts w:eastAsia="Calibri"/>
                <w:bCs/>
                <w:sz w:val="20"/>
              </w:rPr>
              <w:t>.0</w:t>
            </w:r>
            <w:r w:rsidR="00133DE7" w:rsidRPr="00133DE7">
              <w:rPr>
                <w:rFonts w:eastAsia="Calibri"/>
                <w:bCs/>
                <w:sz w:val="20"/>
              </w:rPr>
              <w:t>61</w:t>
            </w:r>
          </w:p>
        </w:tc>
        <w:tc>
          <w:tcPr>
            <w:tcW w:w="403" w:type="pct"/>
            <w:vMerge/>
            <w:tcBorders>
              <w:left w:val="nil"/>
              <w:right w:val="nil"/>
            </w:tcBorders>
          </w:tcPr>
          <w:p w14:paraId="63331CDA" w14:textId="77777777" w:rsidR="00821DF3" w:rsidRPr="00B06017" w:rsidRDefault="00821DF3" w:rsidP="00804674">
            <w:pPr>
              <w:mirrorIndents/>
              <w:rPr>
                <w:sz w:val="20"/>
                <w:szCs w:val="22"/>
              </w:rPr>
            </w:pPr>
          </w:p>
        </w:tc>
      </w:tr>
      <w:tr w:rsidR="00821DF3" w:rsidRPr="00B06017" w14:paraId="414BAB40" w14:textId="77777777" w:rsidTr="008B4045">
        <w:trPr>
          <w:cantSplit/>
          <w:trHeight w:val="63"/>
        </w:trPr>
        <w:tc>
          <w:tcPr>
            <w:tcW w:w="969" w:type="pct"/>
            <w:gridSpan w:val="2"/>
            <w:vMerge/>
            <w:tcBorders>
              <w:left w:val="nil"/>
              <w:bottom w:val="single" w:sz="4" w:space="0" w:color="auto"/>
              <w:right w:val="nil"/>
            </w:tcBorders>
            <w:vAlign w:val="center"/>
          </w:tcPr>
          <w:p w14:paraId="4155DE98"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16494483" w14:textId="77777777" w:rsidR="00821DF3" w:rsidRPr="00D53829" w:rsidRDefault="00821DF3" w:rsidP="00804674">
            <w:pPr>
              <w:mirrorIndents/>
              <w:jc w:val="center"/>
              <w:rPr>
                <w:sz w:val="20"/>
                <w:szCs w:val="22"/>
              </w:rPr>
            </w:pPr>
            <w:r>
              <w:rPr>
                <w:sz w:val="20"/>
                <w:szCs w:val="22"/>
              </w:rPr>
              <w:t>MDTs</w:t>
            </w:r>
          </w:p>
        </w:tc>
        <w:tc>
          <w:tcPr>
            <w:tcW w:w="147" w:type="pct"/>
            <w:tcBorders>
              <w:top w:val="single" w:sz="4" w:space="0" w:color="auto"/>
              <w:left w:val="nil"/>
              <w:bottom w:val="single" w:sz="4" w:space="0" w:color="auto"/>
              <w:right w:val="nil"/>
            </w:tcBorders>
          </w:tcPr>
          <w:p w14:paraId="13D62085"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18AA5A5F" w14:textId="270B6BA5" w:rsidR="00821DF3" w:rsidRPr="004C2F6D" w:rsidRDefault="004C2F6D" w:rsidP="00804674">
            <w:pPr>
              <w:mirrorIndents/>
              <w:rPr>
                <w:sz w:val="20"/>
                <w:szCs w:val="22"/>
              </w:rPr>
            </w:pPr>
            <w:r w:rsidRPr="004C2F6D">
              <w:rPr>
                <w:rFonts w:eastAsia="Calibri"/>
                <w:sz w:val="20"/>
              </w:rPr>
              <w:t>4</w:t>
            </w:r>
            <w:r w:rsidR="00821DF3" w:rsidRPr="004C2F6D">
              <w:rPr>
                <w:rFonts w:eastAsia="Calibri"/>
                <w:sz w:val="20"/>
              </w:rPr>
              <w:t xml:space="preserve"> (1</w:t>
            </w:r>
            <w:r w:rsidRPr="004C2F6D">
              <w:rPr>
                <w:rFonts w:eastAsia="Calibri"/>
                <w:sz w:val="20"/>
              </w:rPr>
              <w:t>4</w:t>
            </w:r>
            <w:r w:rsidR="00821DF3" w:rsidRPr="004C2F6D">
              <w:rPr>
                <w:rFonts w:eastAsia="Calibri"/>
                <w:sz w:val="20"/>
              </w:rPr>
              <w:t>6)</w:t>
            </w:r>
          </w:p>
        </w:tc>
        <w:tc>
          <w:tcPr>
            <w:tcW w:w="403" w:type="pct"/>
            <w:tcBorders>
              <w:top w:val="single" w:sz="4" w:space="0" w:color="auto"/>
              <w:left w:val="nil"/>
              <w:bottom w:val="single" w:sz="4" w:space="0" w:color="auto"/>
              <w:right w:val="nil"/>
            </w:tcBorders>
            <w:vAlign w:val="center"/>
          </w:tcPr>
          <w:p w14:paraId="5A59AFFF" w14:textId="77777777" w:rsidR="00821DF3" w:rsidRPr="00133DE7" w:rsidRDefault="00821DF3" w:rsidP="00804674">
            <w:pPr>
              <w:mirrorIndents/>
              <w:rPr>
                <w:b/>
                <w:sz w:val="20"/>
                <w:szCs w:val="22"/>
              </w:rPr>
            </w:pPr>
            <w:r w:rsidRPr="00133DE7">
              <w:rPr>
                <w:rFonts w:eastAsia="Calibri"/>
                <w:b/>
                <w:sz w:val="20"/>
              </w:rPr>
              <w:t>0.43</w:t>
            </w:r>
          </w:p>
        </w:tc>
        <w:tc>
          <w:tcPr>
            <w:tcW w:w="806" w:type="pct"/>
            <w:tcBorders>
              <w:top w:val="single" w:sz="4" w:space="0" w:color="auto"/>
              <w:left w:val="nil"/>
              <w:bottom w:val="single" w:sz="4" w:space="0" w:color="auto"/>
              <w:right w:val="nil"/>
            </w:tcBorders>
            <w:vAlign w:val="center"/>
          </w:tcPr>
          <w:p w14:paraId="3DC1C066" w14:textId="59CD16CF" w:rsidR="00821DF3" w:rsidRPr="00133DE7" w:rsidRDefault="00821DF3" w:rsidP="00804674">
            <w:pPr>
              <w:mirrorIndents/>
              <w:jc w:val="center"/>
              <w:rPr>
                <w:b/>
                <w:sz w:val="20"/>
                <w:szCs w:val="22"/>
              </w:rPr>
            </w:pPr>
            <w:r w:rsidRPr="00133DE7">
              <w:rPr>
                <w:rFonts w:eastAsia="Calibri"/>
                <w:b/>
                <w:sz w:val="20"/>
              </w:rPr>
              <w:t>[0.</w:t>
            </w:r>
            <w:r w:rsidR="00133DE7" w:rsidRPr="00133DE7">
              <w:rPr>
                <w:rFonts w:eastAsia="Calibri"/>
                <w:b/>
                <w:sz w:val="20"/>
              </w:rPr>
              <w:t>12</w:t>
            </w:r>
            <w:r w:rsidRPr="00133DE7">
              <w:rPr>
                <w:rFonts w:eastAsia="Calibri"/>
                <w:b/>
                <w:sz w:val="20"/>
              </w:rPr>
              <w:t xml:space="preserve"> – 0.7</w:t>
            </w:r>
            <w:r w:rsidR="00133DE7" w:rsidRPr="00133DE7">
              <w:rPr>
                <w:rFonts w:eastAsia="Calibri"/>
                <w:b/>
                <w:sz w:val="20"/>
              </w:rPr>
              <w:t>5</w:t>
            </w:r>
            <w:r w:rsidRPr="00133DE7">
              <w:rPr>
                <w:rFonts w:eastAsia="Calibri"/>
                <w:b/>
                <w:sz w:val="20"/>
              </w:rPr>
              <w:t>]</w:t>
            </w:r>
          </w:p>
        </w:tc>
        <w:tc>
          <w:tcPr>
            <w:tcW w:w="565" w:type="pct"/>
            <w:tcBorders>
              <w:top w:val="single" w:sz="4" w:space="0" w:color="auto"/>
              <w:left w:val="nil"/>
              <w:bottom w:val="single" w:sz="4" w:space="0" w:color="auto"/>
              <w:right w:val="nil"/>
            </w:tcBorders>
            <w:vAlign w:val="center"/>
          </w:tcPr>
          <w:p w14:paraId="4CFEDF12" w14:textId="3DE0B03E" w:rsidR="00821DF3" w:rsidRPr="00133DE7" w:rsidRDefault="00821DF3" w:rsidP="00804674">
            <w:pPr>
              <w:mirrorIndents/>
              <w:rPr>
                <w:b/>
                <w:sz w:val="20"/>
                <w:szCs w:val="22"/>
              </w:rPr>
            </w:pPr>
            <w:r w:rsidRPr="00133DE7">
              <w:rPr>
                <w:rFonts w:eastAsia="Calibri"/>
                <w:b/>
                <w:sz w:val="20"/>
              </w:rPr>
              <w:t>.0</w:t>
            </w:r>
            <w:r w:rsidR="00133DE7" w:rsidRPr="00133DE7">
              <w:rPr>
                <w:rFonts w:eastAsia="Calibri"/>
                <w:b/>
                <w:sz w:val="20"/>
              </w:rPr>
              <w:t>08</w:t>
            </w:r>
          </w:p>
        </w:tc>
        <w:tc>
          <w:tcPr>
            <w:tcW w:w="403" w:type="pct"/>
            <w:vMerge/>
            <w:tcBorders>
              <w:left w:val="nil"/>
              <w:right w:val="nil"/>
            </w:tcBorders>
          </w:tcPr>
          <w:p w14:paraId="68C0A375" w14:textId="77777777" w:rsidR="00821DF3" w:rsidRPr="00B06017" w:rsidRDefault="00821DF3" w:rsidP="00804674">
            <w:pPr>
              <w:mirrorIndents/>
              <w:rPr>
                <w:sz w:val="20"/>
                <w:szCs w:val="22"/>
              </w:rPr>
            </w:pPr>
          </w:p>
        </w:tc>
      </w:tr>
      <w:tr w:rsidR="00821DF3" w:rsidRPr="00B06017" w14:paraId="54BD0710" w14:textId="77777777" w:rsidTr="008B4045">
        <w:trPr>
          <w:cantSplit/>
          <w:trHeight w:val="63"/>
        </w:trPr>
        <w:tc>
          <w:tcPr>
            <w:tcW w:w="969" w:type="pct"/>
            <w:gridSpan w:val="2"/>
            <w:vMerge w:val="restart"/>
            <w:tcBorders>
              <w:top w:val="single" w:sz="4" w:space="0" w:color="auto"/>
              <w:left w:val="nil"/>
              <w:right w:val="nil"/>
            </w:tcBorders>
            <w:vAlign w:val="center"/>
          </w:tcPr>
          <w:p w14:paraId="0EF597BC" w14:textId="77777777" w:rsidR="00821DF3" w:rsidRPr="00B06017" w:rsidRDefault="00821DF3" w:rsidP="00804674">
            <w:pPr>
              <w:mirrorIndents/>
              <w:rPr>
                <w:sz w:val="20"/>
                <w:szCs w:val="22"/>
              </w:rPr>
            </w:pPr>
            <w:bookmarkStart w:id="165" w:name="_Hlk99793100"/>
            <w:bookmarkStart w:id="166" w:name="_Hlk99797144"/>
            <w:bookmarkEnd w:id="164"/>
            <w:r w:rsidRPr="00B06017">
              <w:rPr>
                <w:sz w:val="20"/>
                <w:szCs w:val="22"/>
              </w:rPr>
              <w:t>relative to EMDR</w:t>
            </w:r>
          </w:p>
        </w:tc>
        <w:tc>
          <w:tcPr>
            <w:tcW w:w="983" w:type="pct"/>
            <w:gridSpan w:val="2"/>
            <w:tcBorders>
              <w:top w:val="single" w:sz="4" w:space="0" w:color="auto"/>
              <w:left w:val="nil"/>
              <w:bottom w:val="single" w:sz="4" w:space="0" w:color="auto"/>
              <w:right w:val="nil"/>
            </w:tcBorders>
            <w:vAlign w:val="center"/>
          </w:tcPr>
          <w:p w14:paraId="7ECAC6D5" w14:textId="1E42B2D3" w:rsidR="00821DF3" w:rsidRPr="00D53829" w:rsidRDefault="00821DF3" w:rsidP="00804674">
            <w:pPr>
              <w:mirrorIndents/>
              <w:jc w:val="center"/>
              <w:rPr>
                <w:sz w:val="20"/>
                <w:szCs w:val="22"/>
              </w:rPr>
            </w:pPr>
            <w:r w:rsidRPr="00D53829">
              <w:rPr>
                <w:sz w:val="20"/>
                <w:szCs w:val="22"/>
              </w:rPr>
              <w:t>TF-CBT</w:t>
            </w:r>
            <w:r w:rsidR="008B4045">
              <w:rPr>
                <w:sz w:val="20"/>
                <w:szCs w:val="22"/>
              </w:rPr>
              <w:t>s</w:t>
            </w:r>
          </w:p>
        </w:tc>
        <w:tc>
          <w:tcPr>
            <w:tcW w:w="147" w:type="pct"/>
            <w:tcBorders>
              <w:top w:val="single" w:sz="4" w:space="0" w:color="auto"/>
              <w:left w:val="nil"/>
              <w:bottom w:val="single" w:sz="4" w:space="0" w:color="auto"/>
              <w:right w:val="nil"/>
            </w:tcBorders>
          </w:tcPr>
          <w:p w14:paraId="443ADAC8"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20E7F8CF" w14:textId="77777777" w:rsidR="00821DF3" w:rsidRPr="004C2F6D" w:rsidRDefault="00821DF3" w:rsidP="00804674">
            <w:pPr>
              <w:mirrorIndents/>
              <w:rPr>
                <w:sz w:val="20"/>
                <w:szCs w:val="22"/>
              </w:rPr>
            </w:pPr>
            <w:r w:rsidRPr="004C2F6D">
              <w:rPr>
                <w:rFonts w:eastAsia="Calibri"/>
                <w:sz w:val="20"/>
              </w:rPr>
              <w:t>3 (185)</w:t>
            </w:r>
          </w:p>
        </w:tc>
        <w:tc>
          <w:tcPr>
            <w:tcW w:w="403" w:type="pct"/>
            <w:tcBorders>
              <w:top w:val="single" w:sz="4" w:space="0" w:color="auto"/>
              <w:left w:val="nil"/>
              <w:bottom w:val="single" w:sz="4" w:space="0" w:color="auto"/>
              <w:right w:val="nil"/>
            </w:tcBorders>
            <w:vAlign w:val="center"/>
          </w:tcPr>
          <w:p w14:paraId="7E40E1FB" w14:textId="50702ED4" w:rsidR="00821DF3" w:rsidRPr="00133DE7" w:rsidRDefault="00821DF3" w:rsidP="00804674">
            <w:pPr>
              <w:mirrorIndents/>
              <w:rPr>
                <w:sz w:val="20"/>
                <w:szCs w:val="22"/>
              </w:rPr>
            </w:pPr>
            <w:r w:rsidRPr="00133DE7">
              <w:rPr>
                <w:rFonts w:eastAsia="Calibri"/>
                <w:sz w:val="20"/>
              </w:rPr>
              <w:t>0.1</w:t>
            </w:r>
            <w:r w:rsidR="00133DE7" w:rsidRPr="00133DE7">
              <w:rPr>
                <w:rFonts w:eastAsia="Calibri"/>
                <w:sz w:val="20"/>
              </w:rPr>
              <w:t>6</w:t>
            </w:r>
          </w:p>
        </w:tc>
        <w:tc>
          <w:tcPr>
            <w:tcW w:w="806" w:type="pct"/>
            <w:tcBorders>
              <w:top w:val="single" w:sz="4" w:space="0" w:color="auto"/>
              <w:left w:val="nil"/>
              <w:bottom w:val="single" w:sz="4" w:space="0" w:color="auto"/>
              <w:right w:val="nil"/>
            </w:tcBorders>
            <w:vAlign w:val="center"/>
          </w:tcPr>
          <w:p w14:paraId="1A2A50A6" w14:textId="6D3B7476" w:rsidR="00821DF3" w:rsidRPr="00133DE7" w:rsidRDefault="00821DF3" w:rsidP="00804674">
            <w:pPr>
              <w:mirrorIndents/>
              <w:jc w:val="center"/>
              <w:rPr>
                <w:sz w:val="20"/>
                <w:szCs w:val="22"/>
              </w:rPr>
            </w:pPr>
            <w:r w:rsidRPr="00133DE7">
              <w:rPr>
                <w:rFonts w:eastAsia="Calibri"/>
                <w:sz w:val="20"/>
              </w:rPr>
              <w:t>[-0.1</w:t>
            </w:r>
            <w:r w:rsidR="00133DE7" w:rsidRPr="00133DE7">
              <w:rPr>
                <w:rFonts w:eastAsia="Calibri"/>
                <w:sz w:val="20"/>
              </w:rPr>
              <w:t>6</w:t>
            </w:r>
            <w:r w:rsidRPr="00133DE7">
              <w:rPr>
                <w:rFonts w:eastAsia="Calibri"/>
                <w:sz w:val="20"/>
              </w:rPr>
              <w:t xml:space="preserve"> – 0.</w:t>
            </w:r>
            <w:r w:rsidR="00133DE7" w:rsidRPr="00133DE7">
              <w:rPr>
                <w:rFonts w:eastAsia="Calibri"/>
                <w:sz w:val="20"/>
              </w:rPr>
              <w:t>48</w:t>
            </w:r>
            <w:r w:rsidRPr="00133DE7">
              <w:rPr>
                <w:rFonts w:eastAsia="Calibri"/>
                <w:sz w:val="20"/>
              </w:rPr>
              <w:t>]</w:t>
            </w:r>
          </w:p>
        </w:tc>
        <w:tc>
          <w:tcPr>
            <w:tcW w:w="565" w:type="pct"/>
            <w:tcBorders>
              <w:top w:val="single" w:sz="4" w:space="0" w:color="auto"/>
              <w:left w:val="nil"/>
              <w:bottom w:val="single" w:sz="4" w:space="0" w:color="auto"/>
              <w:right w:val="nil"/>
            </w:tcBorders>
            <w:vAlign w:val="center"/>
          </w:tcPr>
          <w:p w14:paraId="6464AA86" w14:textId="382DA387" w:rsidR="00821DF3" w:rsidRPr="00133DE7" w:rsidRDefault="00821DF3" w:rsidP="00804674">
            <w:pPr>
              <w:mirrorIndents/>
              <w:rPr>
                <w:sz w:val="20"/>
                <w:szCs w:val="22"/>
              </w:rPr>
            </w:pPr>
            <w:r w:rsidRPr="00133DE7">
              <w:rPr>
                <w:rFonts w:eastAsia="Calibri"/>
                <w:sz w:val="20"/>
              </w:rPr>
              <w:t>.33</w:t>
            </w:r>
            <w:r w:rsidR="00133DE7" w:rsidRPr="00133DE7">
              <w:rPr>
                <w:rFonts w:eastAsia="Calibri"/>
                <w:sz w:val="20"/>
              </w:rPr>
              <w:t>4</w:t>
            </w:r>
          </w:p>
        </w:tc>
        <w:tc>
          <w:tcPr>
            <w:tcW w:w="403" w:type="pct"/>
            <w:vMerge/>
            <w:tcBorders>
              <w:left w:val="nil"/>
              <w:right w:val="nil"/>
            </w:tcBorders>
          </w:tcPr>
          <w:p w14:paraId="04EEB5B1" w14:textId="77777777" w:rsidR="00821DF3" w:rsidRPr="00B06017" w:rsidRDefault="00821DF3" w:rsidP="00804674">
            <w:pPr>
              <w:mirrorIndents/>
              <w:rPr>
                <w:sz w:val="20"/>
                <w:szCs w:val="22"/>
              </w:rPr>
            </w:pPr>
          </w:p>
        </w:tc>
      </w:tr>
      <w:tr w:rsidR="00821DF3" w:rsidRPr="00B06017" w14:paraId="6547FE3E" w14:textId="77777777" w:rsidTr="008B4045">
        <w:trPr>
          <w:cantSplit/>
          <w:trHeight w:val="63"/>
        </w:trPr>
        <w:tc>
          <w:tcPr>
            <w:tcW w:w="969" w:type="pct"/>
            <w:gridSpan w:val="2"/>
            <w:vMerge/>
            <w:tcBorders>
              <w:left w:val="nil"/>
              <w:right w:val="nil"/>
            </w:tcBorders>
            <w:vAlign w:val="center"/>
          </w:tcPr>
          <w:p w14:paraId="72C4E0C1"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05EF3431" w14:textId="79F3AB47" w:rsidR="00821DF3" w:rsidRPr="00D53829" w:rsidRDefault="00821DF3" w:rsidP="00804674">
            <w:pPr>
              <w:mirrorIndents/>
              <w:jc w:val="center"/>
              <w:rPr>
                <w:sz w:val="20"/>
                <w:szCs w:val="22"/>
              </w:rPr>
            </w:pPr>
            <w:r>
              <w:rPr>
                <w:sz w:val="20"/>
                <w:szCs w:val="22"/>
              </w:rPr>
              <w:t>non-TF</w:t>
            </w:r>
            <w:r w:rsidR="00FE274A">
              <w:rPr>
                <w:sz w:val="20"/>
                <w:szCs w:val="22"/>
              </w:rPr>
              <w:t>-PIs</w:t>
            </w:r>
          </w:p>
        </w:tc>
        <w:tc>
          <w:tcPr>
            <w:tcW w:w="147" w:type="pct"/>
            <w:tcBorders>
              <w:top w:val="single" w:sz="4" w:space="0" w:color="auto"/>
              <w:left w:val="nil"/>
              <w:bottom w:val="single" w:sz="4" w:space="0" w:color="auto"/>
              <w:right w:val="nil"/>
            </w:tcBorders>
          </w:tcPr>
          <w:p w14:paraId="44B1FAD1"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7AEFF48C" w14:textId="77777777" w:rsidR="00821DF3" w:rsidRPr="004C2F6D" w:rsidRDefault="00821DF3" w:rsidP="00804674">
            <w:pPr>
              <w:mirrorIndents/>
              <w:rPr>
                <w:sz w:val="20"/>
                <w:szCs w:val="22"/>
              </w:rPr>
            </w:pPr>
            <w:r w:rsidRPr="004C2F6D">
              <w:rPr>
                <w:rFonts w:eastAsia="Calibri"/>
                <w:sz w:val="20"/>
              </w:rPr>
              <w:t>0 (0)</w:t>
            </w:r>
          </w:p>
        </w:tc>
        <w:tc>
          <w:tcPr>
            <w:tcW w:w="403" w:type="pct"/>
            <w:tcBorders>
              <w:top w:val="single" w:sz="4" w:space="0" w:color="auto"/>
              <w:left w:val="nil"/>
              <w:bottom w:val="single" w:sz="4" w:space="0" w:color="auto"/>
              <w:right w:val="nil"/>
            </w:tcBorders>
            <w:vAlign w:val="center"/>
          </w:tcPr>
          <w:p w14:paraId="628589C8" w14:textId="4D381A6C" w:rsidR="00821DF3" w:rsidRPr="00133DE7" w:rsidRDefault="00821DF3" w:rsidP="00804674">
            <w:pPr>
              <w:mirrorIndents/>
              <w:rPr>
                <w:sz w:val="20"/>
                <w:szCs w:val="22"/>
              </w:rPr>
            </w:pPr>
            <w:r w:rsidRPr="00133DE7">
              <w:rPr>
                <w:rFonts w:eastAsia="Calibri"/>
                <w:sz w:val="20"/>
              </w:rPr>
              <w:t>-0.</w:t>
            </w:r>
            <w:r w:rsidR="00133DE7" w:rsidRPr="00133DE7">
              <w:rPr>
                <w:rFonts w:eastAsia="Calibri"/>
                <w:sz w:val="20"/>
              </w:rPr>
              <w:t>03</w:t>
            </w:r>
          </w:p>
        </w:tc>
        <w:tc>
          <w:tcPr>
            <w:tcW w:w="806" w:type="pct"/>
            <w:tcBorders>
              <w:top w:val="single" w:sz="4" w:space="0" w:color="auto"/>
              <w:left w:val="nil"/>
              <w:bottom w:val="single" w:sz="4" w:space="0" w:color="auto"/>
              <w:right w:val="nil"/>
            </w:tcBorders>
            <w:vAlign w:val="center"/>
          </w:tcPr>
          <w:p w14:paraId="38039F4A" w14:textId="5A8F4332" w:rsidR="00821DF3" w:rsidRPr="00133DE7" w:rsidRDefault="00821DF3" w:rsidP="00804674">
            <w:pPr>
              <w:mirrorIndents/>
              <w:jc w:val="center"/>
              <w:rPr>
                <w:sz w:val="20"/>
                <w:szCs w:val="22"/>
              </w:rPr>
            </w:pPr>
            <w:r w:rsidRPr="00133DE7">
              <w:rPr>
                <w:rFonts w:eastAsia="Calibri"/>
                <w:sz w:val="20"/>
              </w:rPr>
              <w:t>[-0.4</w:t>
            </w:r>
            <w:r w:rsidR="00133DE7" w:rsidRPr="00133DE7">
              <w:rPr>
                <w:rFonts w:eastAsia="Calibri"/>
                <w:sz w:val="20"/>
              </w:rPr>
              <w:t>5</w:t>
            </w:r>
            <w:r w:rsidRPr="00133DE7">
              <w:rPr>
                <w:rFonts w:eastAsia="Calibri"/>
                <w:sz w:val="20"/>
              </w:rPr>
              <w:t xml:space="preserve"> – 0.</w:t>
            </w:r>
            <w:r w:rsidR="00133DE7" w:rsidRPr="00133DE7">
              <w:rPr>
                <w:rFonts w:eastAsia="Calibri"/>
                <w:sz w:val="20"/>
              </w:rPr>
              <w:t>39</w:t>
            </w:r>
            <w:r w:rsidRPr="00133DE7">
              <w:rPr>
                <w:rFonts w:eastAsia="Calibri"/>
                <w:sz w:val="20"/>
              </w:rPr>
              <w:t>]</w:t>
            </w:r>
          </w:p>
        </w:tc>
        <w:tc>
          <w:tcPr>
            <w:tcW w:w="565" w:type="pct"/>
            <w:tcBorders>
              <w:top w:val="single" w:sz="4" w:space="0" w:color="auto"/>
              <w:left w:val="nil"/>
              <w:bottom w:val="single" w:sz="4" w:space="0" w:color="auto"/>
              <w:right w:val="nil"/>
            </w:tcBorders>
            <w:vAlign w:val="center"/>
          </w:tcPr>
          <w:p w14:paraId="7E02A75B" w14:textId="5464172A" w:rsidR="00821DF3" w:rsidRPr="00133DE7" w:rsidRDefault="00821DF3" w:rsidP="00804674">
            <w:pPr>
              <w:mirrorIndents/>
              <w:rPr>
                <w:sz w:val="20"/>
                <w:szCs w:val="22"/>
              </w:rPr>
            </w:pPr>
            <w:r w:rsidRPr="00133DE7">
              <w:rPr>
                <w:rFonts w:eastAsia="Calibri"/>
                <w:sz w:val="20"/>
              </w:rPr>
              <w:t>.</w:t>
            </w:r>
            <w:r w:rsidR="00133DE7" w:rsidRPr="00133DE7">
              <w:rPr>
                <w:rFonts w:eastAsia="Calibri"/>
                <w:sz w:val="20"/>
              </w:rPr>
              <w:t>877</w:t>
            </w:r>
          </w:p>
        </w:tc>
        <w:tc>
          <w:tcPr>
            <w:tcW w:w="403" w:type="pct"/>
            <w:vMerge/>
            <w:tcBorders>
              <w:left w:val="nil"/>
              <w:right w:val="nil"/>
            </w:tcBorders>
          </w:tcPr>
          <w:p w14:paraId="46DB4738" w14:textId="77777777" w:rsidR="00821DF3" w:rsidRPr="00B06017" w:rsidRDefault="00821DF3" w:rsidP="00804674">
            <w:pPr>
              <w:mirrorIndents/>
              <w:rPr>
                <w:sz w:val="20"/>
                <w:szCs w:val="22"/>
              </w:rPr>
            </w:pPr>
          </w:p>
        </w:tc>
      </w:tr>
      <w:tr w:rsidR="00821DF3" w:rsidRPr="00B06017" w14:paraId="4B195844" w14:textId="77777777" w:rsidTr="008B4045">
        <w:trPr>
          <w:cantSplit/>
          <w:trHeight w:val="63"/>
        </w:trPr>
        <w:tc>
          <w:tcPr>
            <w:tcW w:w="969" w:type="pct"/>
            <w:gridSpan w:val="2"/>
            <w:vMerge/>
            <w:tcBorders>
              <w:left w:val="nil"/>
              <w:bottom w:val="single" w:sz="4" w:space="0" w:color="auto"/>
              <w:right w:val="nil"/>
            </w:tcBorders>
            <w:vAlign w:val="center"/>
          </w:tcPr>
          <w:p w14:paraId="15F174A1"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6B1411BD" w14:textId="77777777" w:rsidR="00821DF3" w:rsidRPr="00D53829" w:rsidRDefault="00821DF3" w:rsidP="00804674">
            <w:pPr>
              <w:mirrorIndents/>
              <w:jc w:val="center"/>
              <w:rPr>
                <w:sz w:val="20"/>
                <w:szCs w:val="22"/>
              </w:rPr>
            </w:pPr>
            <w:r>
              <w:rPr>
                <w:sz w:val="20"/>
                <w:szCs w:val="22"/>
              </w:rPr>
              <w:t>MDTs</w:t>
            </w:r>
          </w:p>
        </w:tc>
        <w:tc>
          <w:tcPr>
            <w:tcW w:w="147" w:type="pct"/>
            <w:tcBorders>
              <w:top w:val="single" w:sz="4" w:space="0" w:color="auto"/>
              <w:left w:val="nil"/>
              <w:bottom w:val="single" w:sz="4" w:space="0" w:color="auto"/>
              <w:right w:val="nil"/>
            </w:tcBorders>
          </w:tcPr>
          <w:p w14:paraId="7BF963E9"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297AE359" w14:textId="77777777" w:rsidR="00821DF3" w:rsidRPr="004C2F6D" w:rsidRDefault="00821DF3" w:rsidP="00804674">
            <w:pPr>
              <w:mirrorIndents/>
              <w:rPr>
                <w:sz w:val="20"/>
                <w:szCs w:val="22"/>
              </w:rPr>
            </w:pPr>
            <w:r w:rsidRPr="004C2F6D">
              <w:rPr>
                <w:rFonts w:eastAsia="Calibri"/>
                <w:sz w:val="20"/>
              </w:rPr>
              <w:t>0 (0)</w:t>
            </w:r>
          </w:p>
        </w:tc>
        <w:tc>
          <w:tcPr>
            <w:tcW w:w="403" w:type="pct"/>
            <w:tcBorders>
              <w:top w:val="single" w:sz="4" w:space="0" w:color="auto"/>
              <w:left w:val="nil"/>
              <w:bottom w:val="single" w:sz="4" w:space="0" w:color="auto"/>
              <w:right w:val="nil"/>
            </w:tcBorders>
            <w:vAlign w:val="center"/>
          </w:tcPr>
          <w:p w14:paraId="6A7090FD" w14:textId="1C7269F5" w:rsidR="00821DF3" w:rsidRPr="00133DE7" w:rsidRDefault="00821DF3" w:rsidP="00804674">
            <w:pPr>
              <w:mirrorIndents/>
              <w:rPr>
                <w:sz w:val="20"/>
                <w:szCs w:val="22"/>
              </w:rPr>
            </w:pPr>
            <w:r w:rsidRPr="00133DE7">
              <w:rPr>
                <w:rFonts w:eastAsia="Calibri"/>
                <w:sz w:val="20"/>
              </w:rPr>
              <w:t>0.0</w:t>
            </w:r>
            <w:r w:rsidR="00133DE7" w:rsidRPr="00133DE7">
              <w:rPr>
                <w:rFonts w:eastAsia="Calibri"/>
                <w:sz w:val="20"/>
              </w:rPr>
              <w:t>9</w:t>
            </w:r>
          </w:p>
        </w:tc>
        <w:tc>
          <w:tcPr>
            <w:tcW w:w="806" w:type="pct"/>
            <w:tcBorders>
              <w:top w:val="single" w:sz="4" w:space="0" w:color="auto"/>
              <w:left w:val="nil"/>
              <w:bottom w:val="single" w:sz="4" w:space="0" w:color="auto"/>
              <w:right w:val="nil"/>
            </w:tcBorders>
            <w:vAlign w:val="center"/>
          </w:tcPr>
          <w:p w14:paraId="7B773AEF" w14:textId="72775525" w:rsidR="00821DF3" w:rsidRPr="00133DE7" w:rsidRDefault="00821DF3" w:rsidP="00804674">
            <w:pPr>
              <w:mirrorIndents/>
              <w:jc w:val="center"/>
              <w:rPr>
                <w:sz w:val="20"/>
                <w:szCs w:val="22"/>
              </w:rPr>
            </w:pPr>
            <w:r w:rsidRPr="00133DE7">
              <w:rPr>
                <w:rFonts w:eastAsia="Calibri"/>
                <w:sz w:val="20"/>
              </w:rPr>
              <w:t>[-0.</w:t>
            </w:r>
            <w:r w:rsidR="00133DE7" w:rsidRPr="00133DE7">
              <w:rPr>
                <w:rFonts w:eastAsia="Calibri"/>
                <w:sz w:val="20"/>
              </w:rPr>
              <w:t>33</w:t>
            </w:r>
            <w:r w:rsidRPr="00133DE7">
              <w:rPr>
                <w:rFonts w:eastAsia="Calibri"/>
                <w:sz w:val="20"/>
              </w:rPr>
              <w:t xml:space="preserve"> – 0.5</w:t>
            </w:r>
            <w:r w:rsidR="00133DE7" w:rsidRPr="00133DE7">
              <w:rPr>
                <w:rFonts w:eastAsia="Calibri"/>
                <w:sz w:val="20"/>
              </w:rPr>
              <w:t>1</w:t>
            </w:r>
            <w:r w:rsidRPr="00133DE7">
              <w:rPr>
                <w:rFonts w:eastAsia="Calibri"/>
                <w:sz w:val="20"/>
              </w:rPr>
              <w:t>]</w:t>
            </w:r>
          </w:p>
        </w:tc>
        <w:tc>
          <w:tcPr>
            <w:tcW w:w="565" w:type="pct"/>
            <w:tcBorders>
              <w:top w:val="single" w:sz="4" w:space="0" w:color="auto"/>
              <w:left w:val="nil"/>
              <w:bottom w:val="single" w:sz="4" w:space="0" w:color="auto"/>
              <w:right w:val="nil"/>
            </w:tcBorders>
            <w:vAlign w:val="center"/>
          </w:tcPr>
          <w:p w14:paraId="281CDAC9" w14:textId="0E345A19" w:rsidR="00821DF3" w:rsidRPr="00133DE7" w:rsidRDefault="00821DF3" w:rsidP="00804674">
            <w:pPr>
              <w:mirrorIndents/>
              <w:rPr>
                <w:sz w:val="20"/>
                <w:szCs w:val="22"/>
              </w:rPr>
            </w:pPr>
            <w:r w:rsidRPr="00133DE7">
              <w:rPr>
                <w:rFonts w:eastAsia="Calibri"/>
                <w:sz w:val="20"/>
              </w:rPr>
              <w:t>.</w:t>
            </w:r>
            <w:r w:rsidR="00133DE7" w:rsidRPr="00133DE7">
              <w:rPr>
                <w:rFonts w:eastAsia="Calibri"/>
                <w:sz w:val="20"/>
              </w:rPr>
              <w:t>6</w:t>
            </w:r>
            <w:r w:rsidRPr="00133DE7">
              <w:rPr>
                <w:rFonts w:eastAsia="Calibri"/>
                <w:sz w:val="20"/>
              </w:rPr>
              <w:t>7</w:t>
            </w:r>
            <w:r w:rsidR="00133DE7" w:rsidRPr="00133DE7">
              <w:rPr>
                <w:rFonts w:eastAsia="Calibri"/>
                <w:sz w:val="20"/>
              </w:rPr>
              <w:t>3</w:t>
            </w:r>
          </w:p>
        </w:tc>
        <w:tc>
          <w:tcPr>
            <w:tcW w:w="403" w:type="pct"/>
            <w:vMerge/>
            <w:tcBorders>
              <w:left w:val="nil"/>
              <w:right w:val="nil"/>
            </w:tcBorders>
          </w:tcPr>
          <w:p w14:paraId="76022383" w14:textId="77777777" w:rsidR="00821DF3" w:rsidRPr="00B06017" w:rsidRDefault="00821DF3" w:rsidP="00804674">
            <w:pPr>
              <w:mirrorIndents/>
              <w:rPr>
                <w:sz w:val="20"/>
                <w:szCs w:val="22"/>
              </w:rPr>
            </w:pPr>
          </w:p>
        </w:tc>
      </w:tr>
      <w:bookmarkEnd w:id="165"/>
      <w:tr w:rsidR="00821DF3" w:rsidRPr="00B06017" w14:paraId="78C05A8F" w14:textId="77777777" w:rsidTr="008B4045">
        <w:trPr>
          <w:cantSplit/>
          <w:trHeight w:val="63"/>
        </w:trPr>
        <w:tc>
          <w:tcPr>
            <w:tcW w:w="969" w:type="pct"/>
            <w:gridSpan w:val="2"/>
            <w:vMerge w:val="restart"/>
            <w:tcBorders>
              <w:top w:val="single" w:sz="4" w:space="0" w:color="auto"/>
              <w:left w:val="nil"/>
              <w:right w:val="nil"/>
            </w:tcBorders>
            <w:vAlign w:val="center"/>
          </w:tcPr>
          <w:p w14:paraId="265C1653" w14:textId="3054B955" w:rsidR="00821DF3" w:rsidRPr="00B06017" w:rsidRDefault="00821DF3" w:rsidP="00804674">
            <w:pPr>
              <w:mirrorIndents/>
              <w:rPr>
                <w:sz w:val="20"/>
                <w:szCs w:val="22"/>
              </w:rPr>
            </w:pPr>
            <w:r w:rsidRPr="00B06017">
              <w:rPr>
                <w:sz w:val="20"/>
                <w:szCs w:val="22"/>
              </w:rPr>
              <w:t xml:space="preserve">relative to </w:t>
            </w:r>
            <w:r w:rsidR="00FE274A">
              <w:rPr>
                <w:sz w:val="20"/>
                <w:szCs w:val="22"/>
              </w:rPr>
              <w:br/>
            </w:r>
            <w:r>
              <w:rPr>
                <w:sz w:val="20"/>
                <w:szCs w:val="22"/>
              </w:rPr>
              <w:t>non-TF</w:t>
            </w:r>
            <w:r w:rsidR="00FE274A">
              <w:rPr>
                <w:sz w:val="20"/>
                <w:szCs w:val="22"/>
              </w:rPr>
              <w:t>-PIs</w:t>
            </w:r>
          </w:p>
        </w:tc>
        <w:tc>
          <w:tcPr>
            <w:tcW w:w="983" w:type="pct"/>
            <w:gridSpan w:val="2"/>
            <w:tcBorders>
              <w:top w:val="single" w:sz="4" w:space="0" w:color="auto"/>
              <w:left w:val="nil"/>
              <w:bottom w:val="single" w:sz="4" w:space="0" w:color="auto"/>
              <w:right w:val="nil"/>
            </w:tcBorders>
            <w:vAlign w:val="center"/>
          </w:tcPr>
          <w:p w14:paraId="35D13E07" w14:textId="7FD2FB27" w:rsidR="00821DF3" w:rsidRPr="00D53829" w:rsidRDefault="00821DF3" w:rsidP="00804674">
            <w:pPr>
              <w:mirrorIndents/>
              <w:jc w:val="center"/>
              <w:rPr>
                <w:sz w:val="20"/>
                <w:szCs w:val="22"/>
              </w:rPr>
            </w:pPr>
            <w:r w:rsidRPr="00D53829">
              <w:rPr>
                <w:sz w:val="20"/>
                <w:szCs w:val="22"/>
              </w:rPr>
              <w:t>TF-CBT</w:t>
            </w:r>
            <w:r w:rsidR="008B4045">
              <w:rPr>
                <w:sz w:val="20"/>
                <w:szCs w:val="22"/>
              </w:rPr>
              <w:t>s</w:t>
            </w:r>
          </w:p>
        </w:tc>
        <w:tc>
          <w:tcPr>
            <w:tcW w:w="147" w:type="pct"/>
            <w:tcBorders>
              <w:top w:val="single" w:sz="4" w:space="0" w:color="auto"/>
              <w:left w:val="nil"/>
              <w:bottom w:val="single" w:sz="4" w:space="0" w:color="auto"/>
              <w:right w:val="nil"/>
            </w:tcBorders>
          </w:tcPr>
          <w:p w14:paraId="37455E25"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vAlign w:val="center"/>
          </w:tcPr>
          <w:p w14:paraId="7B3995D8" w14:textId="77777777" w:rsidR="00821DF3" w:rsidRPr="004C2F6D" w:rsidRDefault="00821DF3" w:rsidP="00804674">
            <w:pPr>
              <w:mirrorIndents/>
              <w:rPr>
                <w:sz w:val="20"/>
                <w:szCs w:val="22"/>
              </w:rPr>
            </w:pPr>
            <w:r w:rsidRPr="004C2F6D">
              <w:rPr>
                <w:rFonts w:eastAsia="Calibri"/>
                <w:sz w:val="20"/>
              </w:rPr>
              <w:t>9 (631)</w:t>
            </w:r>
          </w:p>
        </w:tc>
        <w:tc>
          <w:tcPr>
            <w:tcW w:w="403" w:type="pct"/>
            <w:tcBorders>
              <w:top w:val="single" w:sz="4" w:space="0" w:color="auto"/>
              <w:left w:val="nil"/>
              <w:bottom w:val="single" w:sz="4" w:space="0" w:color="auto"/>
              <w:right w:val="nil"/>
            </w:tcBorders>
            <w:vAlign w:val="center"/>
          </w:tcPr>
          <w:p w14:paraId="6B366897" w14:textId="63F5C0CA" w:rsidR="00821DF3" w:rsidRPr="00133DE7" w:rsidRDefault="00821DF3" w:rsidP="00804674">
            <w:pPr>
              <w:mirrorIndents/>
              <w:rPr>
                <w:b/>
                <w:sz w:val="20"/>
                <w:szCs w:val="22"/>
              </w:rPr>
            </w:pPr>
            <w:r w:rsidRPr="00133DE7">
              <w:rPr>
                <w:rFonts w:eastAsia="Calibri"/>
                <w:bCs/>
                <w:sz w:val="20"/>
              </w:rPr>
              <w:t>0.</w:t>
            </w:r>
            <w:r w:rsidR="00133DE7" w:rsidRPr="00133DE7">
              <w:rPr>
                <w:rFonts w:eastAsia="Calibri"/>
                <w:bCs/>
                <w:sz w:val="20"/>
              </w:rPr>
              <w:t>19</w:t>
            </w:r>
          </w:p>
        </w:tc>
        <w:tc>
          <w:tcPr>
            <w:tcW w:w="806" w:type="pct"/>
            <w:tcBorders>
              <w:top w:val="single" w:sz="4" w:space="0" w:color="auto"/>
              <w:left w:val="nil"/>
              <w:bottom w:val="single" w:sz="4" w:space="0" w:color="auto"/>
              <w:right w:val="nil"/>
            </w:tcBorders>
            <w:vAlign w:val="center"/>
          </w:tcPr>
          <w:p w14:paraId="21576311" w14:textId="0CF2F4E1" w:rsidR="00821DF3" w:rsidRPr="00133DE7" w:rsidRDefault="00821DF3" w:rsidP="00804674">
            <w:pPr>
              <w:mirrorIndents/>
              <w:jc w:val="center"/>
              <w:rPr>
                <w:b/>
                <w:sz w:val="20"/>
                <w:szCs w:val="22"/>
              </w:rPr>
            </w:pPr>
            <w:r w:rsidRPr="00133DE7">
              <w:rPr>
                <w:rFonts w:eastAsia="Calibri"/>
                <w:bCs/>
                <w:sz w:val="20"/>
              </w:rPr>
              <w:t>[-0.0</w:t>
            </w:r>
            <w:r w:rsidR="00133DE7" w:rsidRPr="00133DE7">
              <w:rPr>
                <w:rFonts w:eastAsia="Calibri"/>
                <w:bCs/>
                <w:sz w:val="20"/>
              </w:rPr>
              <w:t>9</w:t>
            </w:r>
            <w:r w:rsidRPr="00133DE7">
              <w:rPr>
                <w:rFonts w:eastAsia="Calibri"/>
                <w:bCs/>
                <w:sz w:val="20"/>
              </w:rPr>
              <w:t xml:space="preserve"> – 0.</w:t>
            </w:r>
            <w:r w:rsidR="00133DE7" w:rsidRPr="00133DE7">
              <w:rPr>
                <w:rFonts w:eastAsia="Calibri"/>
                <w:bCs/>
                <w:sz w:val="20"/>
              </w:rPr>
              <w:t>47</w:t>
            </w:r>
            <w:r w:rsidRPr="00133DE7">
              <w:rPr>
                <w:rFonts w:eastAsia="Calibri"/>
                <w:bCs/>
                <w:sz w:val="20"/>
              </w:rPr>
              <w:t>]</w:t>
            </w:r>
          </w:p>
        </w:tc>
        <w:tc>
          <w:tcPr>
            <w:tcW w:w="565" w:type="pct"/>
            <w:tcBorders>
              <w:top w:val="single" w:sz="4" w:space="0" w:color="auto"/>
              <w:left w:val="nil"/>
              <w:bottom w:val="single" w:sz="4" w:space="0" w:color="auto"/>
              <w:right w:val="nil"/>
            </w:tcBorders>
            <w:vAlign w:val="center"/>
          </w:tcPr>
          <w:p w14:paraId="3080408B" w14:textId="4B847CEE" w:rsidR="00821DF3" w:rsidRPr="00133DE7" w:rsidRDefault="00821DF3" w:rsidP="00804674">
            <w:pPr>
              <w:mirrorIndents/>
              <w:rPr>
                <w:b/>
                <w:sz w:val="20"/>
                <w:szCs w:val="22"/>
              </w:rPr>
            </w:pPr>
            <w:r w:rsidRPr="00133DE7">
              <w:rPr>
                <w:rFonts w:eastAsia="Calibri"/>
                <w:bCs/>
                <w:sz w:val="20"/>
              </w:rPr>
              <w:t>.</w:t>
            </w:r>
            <w:r w:rsidR="00133DE7" w:rsidRPr="00133DE7">
              <w:rPr>
                <w:rFonts w:eastAsia="Calibri"/>
                <w:bCs/>
                <w:sz w:val="20"/>
              </w:rPr>
              <w:t>177</w:t>
            </w:r>
          </w:p>
        </w:tc>
        <w:tc>
          <w:tcPr>
            <w:tcW w:w="403" w:type="pct"/>
            <w:vMerge/>
            <w:tcBorders>
              <w:left w:val="nil"/>
              <w:right w:val="nil"/>
            </w:tcBorders>
          </w:tcPr>
          <w:p w14:paraId="4338E545" w14:textId="77777777" w:rsidR="00821DF3" w:rsidRPr="00B06017" w:rsidRDefault="00821DF3" w:rsidP="00804674">
            <w:pPr>
              <w:mirrorIndents/>
              <w:rPr>
                <w:sz w:val="20"/>
                <w:szCs w:val="22"/>
              </w:rPr>
            </w:pPr>
          </w:p>
        </w:tc>
      </w:tr>
      <w:tr w:rsidR="00821DF3" w:rsidRPr="00B06017" w14:paraId="6F039C70" w14:textId="77777777" w:rsidTr="008B4045">
        <w:trPr>
          <w:cantSplit/>
          <w:trHeight w:val="63"/>
        </w:trPr>
        <w:tc>
          <w:tcPr>
            <w:tcW w:w="969" w:type="pct"/>
            <w:gridSpan w:val="2"/>
            <w:vMerge/>
            <w:tcBorders>
              <w:left w:val="nil"/>
              <w:bottom w:val="single" w:sz="4" w:space="0" w:color="auto"/>
              <w:right w:val="nil"/>
            </w:tcBorders>
            <w:vAlign w:val="center"/>
          </w:tcPr>
          <w:p w14:paraId="065F1FA2" w14:textId="77777777" w:rsidR="00821DF3" w:rsidRPr="00B06017" w:rsidRDefault="00821DF3" w:rsidP="00804674">
            <w:pPr>
              <w:mirrorIndents/>
              <w:rPr>
                <w:sz w:val="20"/>
                <w:szCs w:val="22"/>
              </w:rPr>
            </w:pPr>
          </w:p>
        </w:tc>
        <w:tc>
          <w:tcPr>
            <w:tcW w:w="983" w:type="pct"/>
            <w:gridSpan w:val="2"/>
            <w:tcBorders>
              <w:top w:val="single" w:sz="4" w:space="0" w:color="auto"/>
              <w:left w:val="nil"/>
              <w:bottom w:val="single" w:sz="4" w:space="0" w:color="auto"/>
              <w:right w:val="nil"/>
            </w:tcBorders>
            <w:vAlign w:val="center"/>
          </w:tcPr>
          <w:p w14:paraId="0A4D2AC0" w14:textId="77777777" w:rsidR="00821DF3" w:rsidRPr="00D53829" w:rsidRDefault="00821DF3" w:rsidP="00804674">
            <w:pPr>
              <w:mirrorIndents/>
              <w:jc w:val="center"/>
              <w:rPr>
                <w:sz w:val="20"/>
                <w:szCs w:val="22"/>
              </w:rPr>
            </w:pPr>
            <w:r>
              <w:rPr>
                <w:sz w:val="20"/>
                <w:szCs w:val="22"/>
              </w:rPr>
              <w:t>MDTs</w:t>
            </w:r>
          </w:p>
        </w:tc>
        <w:tc>
          <w:tcPr>
            <w:tcW w:w="147" w:type="pct"/>
            <w:tcBorders>
              <w:top w:val="single" w:sz="4" w:space="0" w:color="auto"/>
              <w:left w:val="nil"/>
              <w:bottom w:val="single" w:sz="4" w:space="0" w:color="auto"/>
              <w:right w:val="nil"/>
            </w:tcBorders>
          </w:tcPr>
          <w:p w14:paraId="4D6DB143"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043622F2" w14:textId="77777777" w:rsidR="00821DF3" w:rsidRPr="004C2F6D" w:rsidRDefault="00821DF3" w:rsidP="00804674">
            <w:pPr>
              <w:mirrorIndents/>
              <w:rPr>
                <w:sz w:val="20"/>
                <w:szCs w:val="22"/>
              </w:rPr>
            </w:pPr>
            <w:r w:rsidRPr="004C2F6D">
              <w:rPr>
                <w:rFonts w:eastAsia="Calibri"/>
                <w:sz w:val="20"/>
              </w:rPr>
              <w:t>0 (0)</w:t>
            </w:r>
          </w:p>
        </w:tc>
        <w:tc>
          <w:tcPr>
            <w:tcW w:w="403" w:type="pct"/>
            <w:tcBorders>
              <w:top w:val="single" w:sz="4" w:space="0" w:color="auto"/>
              <w:left w:val="nil"/>
              <w:bottom w:val="single" w:sz="4" w:space="0" w:color="auto"/>
              <w:right w:val="nil"/>
            </w:tcBorders>
            <w:vAlign w:val="center"/>
          </w:tcPr>
          <w:p w14:paraId="2BE75BF5" w14:textId="4E6E854F" w:rsidR="00821DF3" w:rsidRPr="00133DE7" w:rsidRDefault="00821DF3" w:rsidP="00804674">
            <w:pPr>
              <w:mirrorIndents/>
              <w:rPr>
                <w:sz w:val="20"/>
                <w:szCs w:val="22"/>
              </w:rPr>
            </w:pPr>
            <w:r w:rsidRPr="00133DE7">
              <w:rPr>
                <w:rFonts w:eastAsia="Calibri"/>
                <w:bCs/>
                <w:sz w:val="20"/>
              </w:rPr>
              <w:t>0.1</w:t>
            </w:r>
            <w:r w:rsidR="00133DE7" w:rsidRPr="00133DE7">
              <w:rPr>
                <w:rFonts w:eastAsia="Calibri"/>
                <w:bCs/>
                <w:sz w:val="20"/>
              </w:rPr>
              <w:t>2</w:t>
            </w:r>
          </w:p>
        </w:tc>
        <w:tc>
          <w:tcPr>
            <w:tcW w:w="806" w:type="pct"/>
            <w:tcBorders>
              <w:top w:val="single" w:sz="4" w:space="0" w:color="auto"/>
              <w:left w:val="nil"/>
              <w:bottom w:val="single" w:sz="4" w:space="0" w:color="auto"/>
              <w:right w:val="nil"/>
            </w:tcBorders>
            <w:vAlign w:val="center"/>
          </w:tcPr>
          <w:p w14:paraId="65BF88C3" w14:textId="62850E8F" w:rsidR="00821DF3" w:rsidRPr="00133DE7" w:rsidRDefault="00821DF3" w:rsidP="00804674">
            <w:pPr>
              <w:mirrorIndents/>
              <w:jc w:val="center"/>
              <w:rPr>
                <w:sz w:val="20"/>
                <w:szCs w:val="22"/>
              </w:rPr>
            </w:pPr>
            <w:r w:rsidRPr="00133DE7">
              <w:rPr>
                <w:rFonts w:eastAsia="Calibri"/>
                <w:bCs/>
                <w:sz w:val="20"/>
              </w:rPr>
              <w:t>[-0.</w:t>
            </w:r>
            <w:r w:rsidR="00133DE7" w:rsidRPr="00133DE7">
              <w:rPr>
                <w:rFonts w:eastAsia="Calibri"/>
                <w:bCs/>
                <w:sz w:val="20"/>
              </w:rPr>
              <w:t>29</w:t>
            </w:r>
            <w:r w:rsidRPr="00133DE7">
              <w:rPr>
                <w:rFonts w:eastAsia="Calibri"/>
                <w:bCs/>
                <w:sz w:val="20"/>
              </w:rPr>
              <w:t xml:space="preserve"> – 0.5</w:t>
            </w:r>
            <w:r w:rsidR="00133DE7" w:rsidRPr="00133DE7">
              <w:rPr>
                <w:rFonts w:eastAsia="Calibri"/>
                <w:bCs/>
                <w:sz w:val="20"/>
              </w:rPr>
              <w:t>4</w:t>
            </w:r>
            <w:r w:rsidRPr="00133DE7">
              <w:rPr>
                <w:rFonts w:eastAsia="Calibri"/>
                <w:bCs/>
                <w:sz w:val="20"/>
              </w:rPr>
              <w:t>]</w:t>
            </w:r>
          </w:p>
        </w:tc>
        <w:tc>
          <w:tcPr>
            <w:tcW w:w="565" w:type="pct"/>
            <w:tcBorders>
              <w:top w:val="single" w:sz="4" w:space="0" w:color="auto"/>
              <w:left w:val="nil"/>
              <w:bottom w:val="single" w:sz="4" w:space="0" w:color="auto"/>
              <w:right w:val="nil"/>
            </w:tcBorders>
            <w:vAlign w:val="center"/>
          </w:tcPr>
          <w:p w14:paraId="7FEE9AF8" w14:textId="57239A80" w:rsidR="00821DF3" w:rsidRPr="00133DE7" w:rsidRDefault="00821DF3" w:rsidP="00804674">
            <w:pPr>
              <w:mirrorIndents/>
              <w:rPr>
                <w:sz w:val="20"/>
                <w:szCs w:val="22"/>
              </w:rPr>
            </w:pPr>
            <w:r w:rsidRPr="00133DE7">
              <w:rPr>
                <w:rFonts w:eastAsia="Calibri"/>
                <w:bCs/>
                <w:sz w:val="20"/>
              </w:rPr>
              <w:t>.</w:t>
            </w:r>
            <w:r w:rsidR="00133DE7" w:rsidRPr="00133DE7">
              <w:rPr>
                <w:rFonts w:eastAsia="Calibri"/>
                <w:bCs/>
                <w:sz w:val="20"/>
              </w:rPr>
              <w:t>560</w:t>
            </w:r>
          </w:p>
        </w:tc>
        <w:tc>
          <w:tcPr>
            <w:tcW w:w="403" w:type="pct"/>
            <w:vMerge/>
            <w:tcBorders>
              <w:left w:val="nil"/>
              <w:right w:val="nil"/>
            </w:tcBorders>
          </w:tcPr>
          <w:p w14:paraId="7FBC1F24" w14:textId="77777777" w:rsidR="00821DF3" w:rsidRPr="00B06017" w:rsidRDefault="00821DF3" w:rsidP="00804674">
            <w:pPr>
              <w:mirrorIndents/>
              <w:rPr>
                <w:sz w:val="20"/>
                <w:szCs w:val="22"/>
              </w:rPr>
            </w:pPr>
          </w:p>
        </w:tc>
      </w:tr>
      <w:tr w:rsidR="00821DF3" w:rsidRPr="00B06017" w14:paraId="03345C08" w14:textId="77777777" w:rsidTr="008B4045">
        <w:trPr>
          <w:cantSplit/>
          <w:trHeight w:val="63"/>
        </w:trPr>
        <w:tc>
          <w:tcPr>
            <w:tcW w:w="969" w:type="pct"/>
            <w:gridSpan w:val="2"/>
            <w:tcBorders>
              <w:top w:val="single" w:sz="4" w:space="0" w:color="auto"/>
              <w:left w:val="nil"/>
              <w:bottom w:val="single" w:sz="4" w:space="0" w:color="auto"/>
              <w:right w:val="nil"/>
            </w:tcBorders>
            <w:vAlign w:val="center"/>
          </w:tcPr>
          <w:p w14:paraId="78957855" w14:textId="77777777" w:rsidR="00821DF3" w:rsidRPr="00B06017" w:rsidRDefault="00821DF3" w:rsidP="00804674">
            <w:pPr>
              <w:mirrorIndents/>
              <w:rPr>
                <w:sz w:val="20"/>
                <w:szCs w:val="22"/>
              </w:rPr>
            </w:pPr>
            <w:r w:rsidRPr="00B06017">
              <w:rPr>
                <w:sz w:val="20"/>
                <w:szCs w:val="22"/>
              </w:rPr>
              <w:t xml:space="preserve">relative to </w:t>
            </w:r>
            <w:r>
              <w:rPr>
                <w:sz w:val="20"/>
                <w:szCs w:val="22"/>
              </w:rPr>
              <w:t>MDTs</w:t>
            </w:r>
          </w:p>
        </w:tc>
        <w:tc>
          <w:tcPr>
            <w:tcW w:w="983" w:type="pct"/>
            <w:gridSpan w:val="2"/>
            <w:tcBorders>
              <w:top w:val="single" w:sz="4" w:space="0" w:color="auto"/>
              <w:left w:val="nil"/>
              <w:bottom w:val="single" w:sz="4" w:space="0" w:color="auto"/>
              <w:right w:val="nil"/>
            </w:tcBorders>
            <w:vAlign w:val="center"/>
          </w:tcPr>
          <w:p w14:paraId="19365AA1" w14:textId="5BF9F157" w:rsidR="00821DF3" w:rsidRPr="00D53829" w:rsidRDefault="00821DF3" w:rsidP="00804674">
            <w:pPr>
              <w:mirrorIndents/>
              <w:jc w:val="center"/>
              <w:rPr>
                <w:sz w:val="20"/>
                <w:szCs w:val="22"/>
              </w:rPr>
            </w:pPr>
            <w:r w:rsidRPr="00D53829">
              <w:rPr>
                <w:sz w:val="20"/>
                <w:szCs w:val="22"/>
              </w:rPr>
              <w:t>TF-CBT</w:t>
            </w:r>
            <w:r w:rsidR="008B4045">
              <w:rPr>
                <w:sz w:val="20"/>
                <w:szCs w:val="22"/>
              </w:rPr>
              <w:t>s</w:t>
            </w:r>
          </w:p>
        </w:tc>
        <w:tc>
          <w:tcPr>
            <w:tcW w:w="147" w:type="pct"/>
            <w:tcBorders>
              <w:top w:val="single" w:sz="4" w:space="0" w:color="auto"/>
              <w:left w:val="nil"/>
              <w:bottom w:val="single" w:sz="4" w:space="0" w:color="auto"/>
              <w:right w:val="nil"/>
            </w:tcBorders>
          </w:tcPr>
          <w:p w14:paraId="553F8ECE" w14:textId="77777777" w:rsidR="00821DF3" w:rsidRPr="00BC7F32" w:rsidRDefault="00821DF3" w:rsidP="00804674">
            <w:pPr>
              <w:mirrorIndents/>
              <w:rPr>
                <w:rFonts w:eastAsia="Calibri"/>
                <w:sz w:val="20"/>
              </w:rPr>
            </w:pPr>
          </w:p>
        </w:tc>
        <w:tc>
          <w:tcPr>
            <w:tcW w:w="725" w:type="pct"/>
            <w:tcBorders>
              <w:top w:val="single" w:sz="4" w:space="0" w:color="auto"/>
              <w:left w:val="nil"/>
              <w:bottom w:val="single" w:sz="4" w:space="0" w:color="auto"/>
              <w:right w:val="nil"/>
            </w:tcBorders>
          </w:tcPr>
          <w:p w14:paraId="02565725" w14:textId="77777777" w:rsidR="00821DF3" w:rsidRPr="004C2F6D" w:rsidRDefault="00821DF3" w:rsidP="00804674">
            <w:pPr>
              <w:mirrorIndents/>
              <w:rPr>
                <w:sz w:val="20"/>
                <w:szCs w:val="22"/>
              </w:rPr>
            </w:pPr>
            <w:r w:rsidRPr="004C2F6D">
              <w:rPr>
                <w:rFonts w:eastAsia="Calibri"/>
                <w:sz w:val="20"/>
              </w:rPr>
              <w:t>2 (72)</w:t>
            </w:r>
          </w:p>
        </w:tc>
        <w:tc>
          <w:tcPr>
            <w:tcW w:w="403" w:type="pct"/>
            <w:tcBorders>
              <w:top w:val="single" w:sz="4" w:space="0" w:color="auto"/>
              <w:left w:val="nil"/>
              <w:bottom w:val="single" w:sz="4" w:space="0" w:color="auto"/>
              <w:right w:val="nil"/>
            </w:tcBorders>
            <w:vAlign w:val="center"/>
          </w:tcPr>
          <w:p w14:paraId="4559E5E8" w14:textId="19F15706" w:rsidR="00821DF3" w:rsidRPr="00133DE7" w:rsidRDefault="00821DF3" w:rsidP="00804674">
            <w:pPr>
              <w:mirrorIndents/>
              <w:rPr>
                <w:b/>
                <w:sz w:val="20"/>
                <w:szCs w:val="22"/>
              </w:rPr>
            </w:pPr>
            <w:r w:rsidRPr="00133DE7">
              <w:rPr>
                <w:rFonts w:eastAsia="Calibri"/>
                <w:bCs/>
                <w:sz w:val="20"/>
              </w:rPr>
              <w:t>0.</w:t>
            </w:r>
            <w:r w:rsidR="00133DE7" w:rsidRPr="00133DE7">
              <w:rPr>
                <w:rFonts w:eastAsia="Calibri"/>
                <w:bCs/>
                <w:sz w:val="20"/>
              </w:rPr>
              <w:t>07</w:t>
            </w:r>
          </w:p>
        </w:tc>
        <w:tc>
          <w:tcPr>
            <w:tcW w:w="806" w:type="pct"/>
            <w:tcBorders>
              <w:top w:val="single" w:sz="4" w:space="0" w:color="auto"/>
              <w:left w:val="nil"/>
              <w:bottom w:val="single" w:sz="4" w:space="0" w:color="auto"/>
              <w:right w:val="nil"/>
            </w:tcBorders>
            <w:vAlign w:val="center"/>
          </w:tcPr>
          <w:p w14:paraId="24D5C95B" w14:textId="0C7982E3" w:rsidR="00821DF3" w:rsidRPr="00133DE7" w:rsidRDefault="00821DF3" w:rsidP="00804674">
            <w:pPr>
              <w:mirrorIndents/>
              <w:jc w:val="center"/>
              <w:rPr>
                <w:b/>
                <w:sz w:val="20"/>
                <w:szCs w:val="22"/>
              </w:rPr>
            </w:pPr>
            <w:r w:rsidRPr="00133DE7">
              <w:rPr>
                <w:rFonts w:eastAsia="Calibri"/>
                <w:bCs/>
                <w:sz w:val="20"/>
              </w:rPr>
              <w:t>[-0.2</w:t>
            </w:r>
            <w:r w:rsidR="00133DE7" w:rsidRPr="00133DE7">
              <w:rPr>
                <w:rFonts w:eastAsia="Calibri"/>
                <w:bCs/>
                <w:sz w:val="20"/>
              </w:rPr>
              <w:t>4</w:t>
            </w:r>
            <w:r w:rsidRPr="00133DE7">
              <w:rPr>
                <w:rFonts w:eastAsia="Calibri"/>
                <w:bCs/>
                <w:sz w:val="20"/>
              </w:rPr>
              <w:t xml:space="preserve"> – 0.</w:t>
            </w:r>
            <w:r w:rsidR="00133DE7" w:rsidRPr="00133DE7">
              <w:rPr>
                <w:rFonts w:eastAsia="Calibri"/>
                <w:bCs/>
                <w:sz w:val="20"/>
              </w:rPr>
              <w:t>38</w:t>
            </w:r>
            <w:r w:rsidRPr="00133DE7">
              <w:rPr>
                <w:rFonts w:eastAsia="Calibri"/>
                <w:bCs/>
                <w:sz w:val="20"/>
              </w:rPr>
              <w:t>]</w:t>
            </w:r>
          </w:p>
        </w:tc>
        <w:tc>
          <w:tcPr>
            <w:tcW w:w="565" w:type="pct"/>
            <w:tcBorders>
              <w:top w:val="single" w:sz="4" w:space="0" w:color="auto"/>
              <w:left w:val="nil"/>
              <w:bottom w:val="single" w:sz="4" w:space="0" w:color="auto"/>
              <w:right w:val="nil"/>
            </w:tcBorders>
            <w:vAlign w:val="center"/>
          </w:tcPr>
          <w:p w14:paraId="389A6AE5" w14:textId="50A74D70" w:rsidR="00821DF3" w:rsidRPr="00133DE7" w:rsidRDefault="00821DF3" w:rsidP="00804674">
            <w:pPr>
              <w:mirrorIndents/>
              <w:rPr>
                <w:b/>
                <w:sz w:val="20"/>
                <w:szCs w:val="22"/>
              </w:rPr>
            </w:pPr>
            <w:r w:rsidRPr="00133DE7">
              <w:rPr>
                <w:rFonts w:eastAsia="Calibri"/>
                <w:bCs/>
                <w:sz w:val="20"/>
              </w:rPr>
              <w:t>.</w:t>
            </w:r>
            <w:r w:rsidR="00133DE7" w:rsidRPr="00133DE7">
              <w:rPr>
                <w:rFonts w:eastAsia="Calibri"/>
                <w:bCs/>
                <w:sz w:val="20"/>
              </w:rPr>
              <w:t>668</w:t>
            </w:r>
          </w:p>
        </w:tc>
        <w:tc>
          <w:tcPr>
            <w:tcW w:w="403" w:type="pct"/>
            <w:vMerge/>
            <w:tcBorders>
              <w:left w:val="nil"/>
              <w:bottom w:val="single" w:sz="4" w:space="0" w:color="auto"/>
              <w:right w:val="nil"/>
            </w:tcBorders>
          </w:tcPr>
          <w:p w14:paraId="1703ADEF" w14:textId="77777777" w:rsidR="00821DF3" w:rsidRPr="00B06017" w:rsidRDefault="00821DF3" w:rsidP="00804674">
            <w:pPr>
              <w:mirrorIndents/>
              <w:rPr>
                <w:sz w:val="20"/>
                <w:szCs w:val="22"/>
              </w:rPr>
            </w:pPr>
          </w:p>
        </w:tc>
      </w:tr>
    </w:tbl>
    <w:bookmarkEnd w:id="166"/>
    <w:p w14:paraId="0ABB46D9" w14:textId="24008CD5" w:rsidR="00821DF3" w:rsidRPr="00F84CF7" w:rsidRDefault="00821DF3" w:rsidP="00821DF3">
      <w:pPr>
        <w:spacing w:line="30" w:lineRule="atLeast"/>
        <w:rPr>
          <w:sz w:val="18"/>
          <w:szCs w:val="18"/>
          <w:lang w:val="en-GB"/>
        </w:rPr>
      </w:pPr>
      <w:r w:rsidRPr="00F84CF7">
        <w:rPr>
          <w:i/>
          <w:sz w:val="18"/>
          <w:szCs w:val="18"/>
          <w:lang w:val="en-GB"/>
        </w:rPr>
        <w:t>Note</w:t>
      </w:r>
      <w:r w:rsidRPr="00F84CF7">
        <w:rPr>
          <w:sz w:val="18"/>
          <w:szCs w:val="18"/>
          <w:lang w:val="en-GB"/>
        </w:rPr>
        <w:t>.</w:t>
      </w:r>
      <w:r w:rsidRPr="00F84CF7">
        <w:rPr>
          <w:sz w:val="18"/>
          <w:szCs w:val="18"/>
          <w:lang w:val="en-GB"/>
        </w:rPr>
        <w:tab/>
        <w:t>ACC = active control conditions (e.g. = treatment-as-usual); EMDR = eye movement desensitization and reprocessing; k</w:t>
      </w:r>
      <w:r>
        <w:rPr>
          <w:sz w:val="18"/>
          <w:szCs w:val="18"/>
          <w:lang w:val="en-GB"/>
        </w:rPr>
        <w:t>es</w:t>
      </w:r>
      <w:r w:rsidRPr="00F84CF7">
        <w:rPr>
          <w:sz w:val="18"/>
          <w:szCs w:val="18"/>
          <w:lang w:val="en-GB"/>
        </w:rPr>
        <w:t xml:space="preserve"> = number of </w:t>
      </w:r>
      <w:r>
        <w:rPr>
          <w:sz w:val="18"/>
          <w:szCs w:val="18"/>
          <w:lang w:val="en-GB"/>
        </w:rPr>
        <w:t>direct comparisons</w:t>
      </w:r>
      <w:r w:rsidRPr="00F84CF7">
        <w:rPr>
          <w:sz w:val="18"/>
          <w:szCs w:val="18"/>
          <w:lang w:val="en-GB"/>
        </w:rPr>
        <w:t xml:space="preserve"> for the given comparison; MDTs = multidisciplinary treatments; N = total number of participants; </w:t>
      </w:r>
      <w:bookmarkStart w:id="167" w:name="_Hlk162266333"/>
      <w:bookmarkStart w:id="168" w:name="_Hlk101607595"/>
      <w:r w:rsidRPr="00F84CF7">
        <w:rPr>
          <w:sz w:val="18"/>
          <w:szCs w:val="18"/>
          <w:lang w:val="en-GB"/>
        </w:rPr>
        <w:t>non-TF</w:t>
      </w:r>
      <w:r w:rsidR="00FE274A">
        <w:rPr>
          <w:sz w:val="18"/>
          <w:szCs w:val="18"/>
          <w:lang w:val="en-GB"/>
        </w:rPr>
        <w:t>-PIs</w:t>
      </w:r>
      <w:r w:rsidRPr="00F84CF7">
        <w:rPr>
          <w:sz w:val="18"/>
          <w:szCs w:val="18"/>
          <w:lang w:val="en-GB"/>
        </w:rPr>
        <w:t xml:space="preserve"> = non-trauma-focused psychological interventions; </w:t>
      </w:r>
      <w:bookmarkEnd w:id="167"/>
      <w:r w:rsidRPr="00F84CF7">
        <w:rPr>
          <w:sz w:val="18"/>
          <w:szCs w:val="18"/>
          <w:lang w:val="en-GB"/>
        </w:rPr>
        <w:t xml:space="preserve">PCC = passive control conditions (e.g. = waitlist); Psych. interv. = psychological interventions; </w:t>
      </w:r>
      <w:bookmarkStart w:id="169" w:name="_Hlk100756192"/>
      <w:r w:rsidRPr="00F84CF7">
        <w:rPr>
          <w:sz w:val="18"/>
          <w:szCs w:val="18"/>
          <w:lang w:val="en-GB"/>
        </w:rPr>
        <w:t xml:space="preserve">SMD = standardized mean differences (i.e. = Hedges’ g); </w:t>
      </w:r>
      <w:bookmarkEnd w:id="169"/>
      <w:r w:rsidRPr="00F84CF7">
        <w:rPr>
          <w:sz w:val="18"/>
          <w:szCs w:val="18"/>
          <w:lang w:val="en-GB"/>
        </w:rPr>
        <w:t>TF-CBT</w:t>
      </w:r>
      <w:r w:rsidR="008B4045">
        <w:rPr>
          <w:sz w:val="18"/>
          <w:szCs w:val="18"/>
          <w:lang w:val="en-GB"/>
        </w:rPr>
        <w:t>s</w:t>
      </w:r>
      <w:r w:rsidRPr="00F84CF7">
        <w:rPr>
          <w:sz w:val="18"/>
          <w:szCs w:val="18"/>
          <w:lang w:val="en-GB"/>
        </w:rPr>
        <w:t xml:space="preserve"> = trauma-focused cognitive behaviour therap</w:t>
      </w:r>
      <w:bookmarkEnd w:id="168"/>
      <w:r w:rsidR="008B4045">
        <w:rPr>
          <w:sz w:val="18"/>
          <w:szCs w:val="18"/>
          <w:lang w:val="en-GB"/>
        </w:rPr>
        <w:t>ies</w:t>
      </w:r>
      <w:r w:rsidRPr="00F84CF7">
        <w:rPr>
          <w:sz w:val="18"/>
          <w:szCs w:val="18"/>
          <w:lang w:val="en-GB"/>
        </w:rPr>
        <w:t xml:space="preserve">. </w:t>
      </w:r>
      <w:bookmarkStart w:id="170" w:name="_Hlk99800840"/>
      <w:r w:rsidRPr="00F84CF7">
        <w:rPr>
          <w:b/>
          <w:sz w:val="18"/>
          <w:szCs w:val="18"/>
          <w:lang w:val="en-GB"/>
        </w:rPr>
        <w:t>Bold</w:t>
      </w:r>
      <w:r w:rsidRPr="00F84CF7">
        <w:rPr>
          <w:sz w:val="18"/>
          <w:szCs w:val="18"/>
          <w:lang w:val="en-GB"/>
        </w:rPr>
        <w:t xml:space="preserve"> </w:t>
      </w:r>
      <w:r>
        <w:rPr>
          <w:sz w:val="18"/>
          <w:szCs w:val="18"/>
          <w:lang w:val="en-GB"/>
        </w:rPr>
        <w:t>font</w:t>
      </w:r>
      <w:r w:rsidRPr="00F84CF7">
        <w:rPr>
          <w:sz w:val="18"/>
          <w:szCs w:val="18"/>
          <w:lang w:val="en-GB"/>
        </w:rPr>
        <w:t xml:space="preserve"> highlights statistical significance of findings.</w:t>
      </w:r>
      <w:bookmarkEnd w:id="170"/>
      <w:r w:rsidRPr="00F84CF7">
        <w:rPr>
          <w:sz w:val="18"/>
          <w:szCs w:val="18"/>
          <w:lang w:val="en-GB"/>
        </w:rPr>
        <w:t xml:space="preserve"> </w:t>
      </w:r>
      <w:bookmarkStart w:id="171" w:name="_Hlk100756162"/>
      <w:r w:rsidRPr="00F84CF7">
        <w:rPr>
          <w:sz w:val="18"/>
          <w:szCs w:val="18"/>
          <w:lang w:val="en-GB"/>
        </w:rPr>
        <w:t xml:space="preserve">A positive (negative) SMD </w:t>
      </w:r>
      <w:r>
        <w:rPr>
          <w:sz w:val="18"/>
          <w:szCs w:val="18"/>
          <w:lang w:val="en-GB"/>
        </w:rPr>
        <w:t>indicates superior (inferior) efficacy of</w:t>
      </w:r>
      <w:r w:rsidRPr="00F84CF7">
        <w:rPr>
          <w:sz w:val="18"/>
          <w:szCs w:val="18"/>
          <w:lang w:val="en-GB"/>
        </w:rPr>
        <w:t xml:space="preserve"> the </w:t>
      </w:r>
      <w:r>
        <w:rPr>
          <w:sz w:val="18"/>
          <w:szCs w:val="18"/>
          <w:lang w:val="en-GB"/>
        </w:rPr>
        <w:t xml:space="preserve">given </w:t>
      </w:r>
      <w:r w:rsidRPr="00F84CF7">
        <w:rPr>
          <w:sz w:val="18"/>
          <w:szCs w:val="18"/>
          <w:lang w:val="en-GB"/>
        </w:rPr>
        <w:t xml:space="preserve">psychological intervention </w:t>
      </w:r>
      <w:r>
        <w:rPr>
          <w:sz w:val="18"/>
          <w:szCs w:val="18"/>
          <w:lang w:val="en-GB"/>
        </w:rPr>
        <w:t xml:space="preserve">relative to the given </w:t>
      </w:r>
      <w:r w:rsidRPr="00F84CF7">
        <w:rPr>
          <w:sz w:val="18"/>
          <w:szCs w:val="18"/>
          <w:lang w:val="en-GB"/>
        </w:rPr>
        <w:t xml:space="preserve">reference group. </w:t>
      </w:r>
      <w:r w:rsidRPr="00F84CF7">
        <w:rPr>
          <w:sz w:val="18"/>
          <w:szCs w:val="18"/>
          <w:lang w:val="en-GB"/>
        </w:rPr>
        <w:br/>
        <w:t>*** p &lt; .001, ** p &lt; .01, * p &lt; .05, corresponding to the respective Q-statistic</w:t>
      </w:r>
      <w:bookmarkEnd w:id="171"/>
      <w:r>
        <w:rPr>
          <w:sz w:val="18"/>
          <w:szCs w:val="18"/>
          <w:lang w:val="en-GB"/>
        </w:rPr>
        <w:t xml:space="preserve"> as a measure of heterogeneity in outcomes</w:t>
      </w:r>
      <w:r w:rsidRPr="00F84CF7">
        <w:rPr>
          <w:sz w:val="18"/>
          <w:szCs w:val="18"/>
          <w:lang w:val="en-GB"/>
        </w:rPr>
        <w:t>.</w:t>
      </w:r>
    </w:p>
    <w:p w14:paraId="4D999F31" w14:textId="5B2EDB39" w:rsidR="00821DF3" w:rsidRPr="009D6DF5" w:rsidRDefault="00821DF3" w:rsidP="00821DF3">
      <w:pPr>
        <w:spacing w:line="30" w:lineRule="atLeast"/>
        <w:rPr>
          <w:sz w:val="18"/>
        </w:rPr>
      </w:pPr>
      <w:r w:rsidRPr="009D6DF5">
        <w:rPr>
          <w:sz w:val="18"/>
        </w:rPr>
        <w:t xml:space="preserve"># </w:t>
      </w:r>
      <w:r w:rsidR="000518A0">
        <w:rPr>
          <w:sz w:val="18"/>
        </w:rPr>
        <w:t>2</w:t>
      </w:r>
      <w:r w:rsidRPr="009D6DF5">
        <w:rPr>
          <w:sz w:val="18"/>
        </w:rPr>
        <w:t xml:space="preserve"> </w:t>
      </w:r>
      <w:r w:rsidR="000518A0">
        <w:rPr>
          <w:sz w:val="18"/>
        </w:rPr>
        <w:t xml:space="preserve">statistical </w:t>
      </w:r>
      <w:r w:rsidRPr="009D6DF5">
        <w:rPr>
          <w:sz w:val="18"/>
        </w:rPr>
        <w:t>outlier</w:t>
      </w:r>
      <w:r w:rsidR="000518A0">
        <w:rPr>
          <w:sz w:val="18"/>
        </w:rPr>
        <w:t>s</w:t>
      </w:r>
      <w:r>
        <w:rPr>
          <w:sz w:val="18"/>
        </w:rPr>
        <w:t xml:space="preserve"> (i.e., McMullen et al., 2013</w:t>
      </w:r>
      <w:r w:rsidR="000518A0">
        <w:rPr>
          <w:sz w:val="18"/>
        </w:rPr>
        <w:t xml:space="preserve"> comparing TF-CBT to PCC &amp; Barron et al., 2021 comparing TF-CBT to ACC</w:t>
      </w:r>
      <w:r>
        <w:rPr>
          <w:sz w:val="18"/>
        </w:rPr>
        <w:t xml:space="preserve">) </w:t>
      </w:r>
      <w:r w:rsidR="000518A0">
        <w:rPr>
          <w:sz w:val="18"/>
        </w:rPr>
        <w:t xml:space="preserve">were </w:t>
      </w:r>
      <w:r>
        <w:rPr>
          <w:sz w:val="18"/>
        </w:rPr>
        <w:t>excluded from this</w:t>
      </w:r>
      <w:r w:rsidRPr="009D6DF5">
        <w:rPr>
          <w:sz w:val="18"/>
        </w:rPr>
        <w:t xml:space="preserve"> outlier-</w:t>
      </w:r>
      <w:r>
        <w:rPr>
          <w:sz w:val="18"/>
        </w:rPr>
        <w:t>adjusted</w:t>
      </w:r>
      <w:r w:rsidRPr="009D6DF5">
        <w:rPr>
          <w:sz w:val="18"/>
        </w:rPr>
        <w:t xml:space="preserve"> analyses</w:t>
      </w:r>
      <w:r>
        <w:rPr>
          <w:sz w:val="18"/>
        </w:rPr>
        <w:t>.</w:t>
      </w:r>
    </w:p>
    <w:p w14:paraId="2ACAF9A2" w14:textId="7B8CDF6F" w:rsidR="00D36092" w:rsidRPr="00821DF3" w:rsidRDefault="00D36092" w:rsidP="00BB3233">
      <w:pPr>
        <w:rPr>
          <w:b/>
        </w:rPr>
      </w:pPr>
    </w:p>
    <w:p w14:paraId="4FD55CF6" w14:textId="77777777" w:rsidR="00984E13" w:rsidRDefault="00984E13" w:rsidP="00CD5CC3">
      <w:pPr>
        <w:spacing w:line="360" w:lineRule="auto"/>
        <w:mirrorIndents/>
        <w:rPr>
          <w:b/>
          <w:lang w:val="en-GB"/>
        </w:rPr>
      </w:pPr>
    </w:p>
    <w:p w14:paraId="5BA1606C" w14:textId="77777777" w:rsidR="00D36092" w:rsidRDefault="00D36092" w:rsidP="00CD5CC3">
      <w:pPr>
        <w:spacing w:line="360" w:lineRule="auto"/>
        <w:mirrorIndents/>
        <w:rPr>
          <w:b/>
          <w:lang w:val="en-GB"/>
        </w:rPr>
      </w:pPr>
    </w:p>
    <w:p w14:paraId="1A354B0F" w14:textId="4BD33B71" w:rsidR="00EF4377" w:rsidRDefault="00EF4377">
      <w:pPr>
        <w:rPr>
          <w:lang w:val="en-GB"/>
        </w:rPr>
      </w:pPr>
    </w:p>
    <w:p w14:paraId="019C338C" w14:textId="77777777" w:rsidR="00EF4377" w:rsidRDefault="00EF4377">
      <w:pPr>
        <w:rPr>
          <w:lang w:val="en-GB"/>
        </w:rPr>
      </w:pPr>
    </w:p>
    <w:p w14:paraId="09B857A7" w14:textId="77777777" w:rsidR="00EF4377" w:rsidRDefault="00EF4377">
      <w:pPr>
        <w:rPr>
          <w:lang w:val="en-GB"/>
        </w:rPr>
      </w:pPr>
    </w:p>
    <w:p w14:paraId="2BD29FCB" w14:textId="77777777" w:rsidR="00984E13" w:rsidRDefault="00984E13">
      <w:pPr>
        <w:rPr>
          <w:b/>
          <w:lang w:val="en-GB"/>
        </w:rPr>
      </w:pPr>
      <w:r>
        <w:rPr>
          <w:b/>
          <w:lang w:val="en-GB"/>
        </w:rPr>
        <w:br w:type="page"/>
      </w:r>
    </w:p>
    <w:p w14:paraId="6694A1E9" w14:textId="45F39856" w:rsidR="00821DF3" w:rsidRDefault="00EF4377" w:rsidP="00821DF3">
      <w:pPr>
        <w:spacing w:line="360" w:lineRule="auto"/>
        <w:mirrorIndents/>
        <w:rPr>
          <w:b/>
          <w:lang w:val="en-GB"/>
        </w:rPr>
      </w:pPr>
      <w:bookmarkStart w:id="172" w:name="M"/>
      <w:r>
        <w:rPr>
          <w:b/>
          <w:lang w:val="en-GB"/>
        </w:rPr>
        <w:lastRenderedPageBreak/>
        <w:t xml:space="preserve">Appendix </w:t>
      </w:r>
      <w:r w:rsidR="001B1C26">
        <w:rPr>
          <w:b/>
          <w:lang w:val="en-GB"/>
        </w:rPr>
        <w:t>O</w:t>
      </w:r>
      <w:r>
        <w:rPr>
          <w:b/>
          <w:lang w:val="en-GB"/>
        </w:rPr>
        <w:t xml:space="preserve">: </w:t>
      </w:r>
      <w:r w:rsidR="00BC403B" w:rsidRPr="00BC403B">
        <w:rPr>
          <w:b/>
          <w:lang w:val="en-GB"/>
        </w:rPr>
        <w:t>Mid-term efficacy: Forest plot compared to passive control conditions</w:t>
      </w:r>
    </w:p>
    <w:bookmarkEnd w:id="172"/>
    <w:p w14:paraId="6F1449A6" w14:textId="77777777" w:rsidR="00821DF3" w:rsidRDefault="00821DF3" w:rsidP="00821DF3">
      <w:pPr>
        <w:mirrorIndents/>
        <w:rPr>
          <w:b/>
          <w:lang w:val="en-GB"/>
        </w:rPr>
      </w:pPr>
    </w:p>
    <w:p w14:paraId="785A559E" w14:textId="1C485B37" w:rsidR="00821DF3" w:rsidRDefault="008428CB" w:rsidP="00821DF3">
      <w:pPr>
        <w:rPr>
          <w:b/>
          <w:lang w:val="en-GB"/>
        </w:rPr>
      </w:pPr>
      <w:r w:rsidRPr="008428CB">
        <w:rPr>
          <w:b/>
          <w:noProof/>
          <w:lang w:val="en-GB"/>
        </w:rPr>
        <w:drawing>
          <wp:inline distT="0" distB="0" distL="0" distR="0" wp14:anchorId="1EDFFCB6" wp14:editId="6B19B0C4">
            <wp:extent cx="5760720" cy="22237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223770"/>
                    </a:xfrm>
                    <a:prstGeom prst="rect">
                      <a:avLst/>
                    </a:prstGeom>
                  </pic:spPr>
                </pic:pic>
              </a:graphicData>
            </a:graphic>
          </wp:inline>
        </w:drawing>
      </w:r>
    </w:p>
    <w:p w14:paraId="3C939964" w14:textId="77777777" w:rsidR="00821DF3" w:rsidRDefault="00821DF3" w:rsidP="00821DF3">
      <w:pPr>
        <w:rPr>
          <w:i/>
          <w:lang w:val="en-GB"/>
        </w:rPr>
      </w:pPr>
    </w:p>
    <w:p w14:paraId="05706913" w14:textId="3F4045EF" w:rsidR="00821DF3" w:rsidRDefault="00821DF3" w:rsidP="00821DF3">
      <w:pPr>
        <w:rPr>
          <w:lang w:val="en-GB"/>
        </w:rPr>
      </w:pPr>
      <w:r w:rsidRPr="000E75C3">
        <w:rPr>
          <w:i/>
          <w:lang w:val="en-GB"/>
        </w:rPr>
        <w:t>Note</w:t>
      </w:r>
      <w:r w:rsidRPr="000E75C3">
        <w:rPr>
          <w:lang w:val="en-GB"/>
        </w:rPr>
        <w:t>.</w:t>
      </w:r>
      <w:r w:rsidRPr="000E75C3">
        <w:rPr>
          <w:lang w:val="en-GB"/>
        </w:rPr>
        <w:tab/>
        <w:t>ACC = active control conditions (e.g., = treatment-as-usual);</w:t>
      </w:r>
      <w:r>
        <w:rPr>
          <w:lang w:val="en-GB"/>
        </w:rPr>
        <w:t xml:space="preserve"> EMDR = eye movement desensitization and reprocessing;</w:t>
      </w:r>
      <w:r w:rsidRPr="000E75C3">
        <w:rPr>
          <w:lang w:val="en-GB"/>
        </w:rPr>
        <w:t xml:space="preserve"> </w:t>
      </w:r>
      <w:r>
        <w:rPr>
          <w:lang w:val="en-GB"/>
        </w:rPr>
        <w:t xml:space="preserve">MDT = multi-disciplinary treatments (e.g., </w:t>
      </w:r>
      <w:r w:rsidR="007930F1" w:rsidRPr="007930F1">
        <w:rPr>
          <w:lang w:val="en-GB"/>
        </w:rPr>
        <w:t>intensive multimodal group program</w:t>
      </w:r>
      <w:r>
        <w:rPr>
          <w:lang w:val="en-GB"/>
        </w:rPr>
        <w:t xml:space="preserve">); </w:t>
      </w:r>
      <w:r w:rsidRPr="000E75C3">
        <w:rPr>
          <w:lang w:val="en-GB"/>
        </w:rPr>
        <w:t>PCC = passive control conditions (e.g., = waitlist); TF-CBT = trauma-focused cognitive behaviour therap</w:t>
      </w:r>
      <w:r w:rsidR="008B4045">
        <w:rPr>
          <w:lang w:val="en-GB"/>
        </w:rPr>
        <w:t>ies</w:t>
      </w:r>
      <w:r w:rsidRPr="000E75C3">
        <w:rPr>
          <w:lang w:val="en-GB"/>
        </w:rPr>
        <w:t xml:space="preserve"> (e.g., prolonged exposure). </w:t>
      </w:r>
    </w:p>
    <w:p w14:paraId="22C82E5D" w14:textId="77777777" w:rsidR="00223E50" w:rsidRDefault="00223E50" w:rsidP="00EF4377">
      <w:pPr>
        <w:rPr>
          <w:lang w:val="en-GB"/>
        </w:rPr>
        <w:sectPr w:rsidR="00223E50" w:rsidSect="00BB3233">
          <w:pgSz w:w="11906" w:h="16838"/>
          <w:pgMar w:top="1417" w:right="1417" w:bottom="1134" w:left="1417" w:header="708" w:footer="708" w:gutter="0"/>
          <w:cols w:space="708"/>
          <w:docGrid w:linePitch="360"/>
        </w:sectPr>
      </w:pPr>
    </w:p>
    <w:p w14:paraId="461B4D3B" w14:textId="712B75B6" w:rsidR="00821DF3" w:rsidRDefault="00223E50" w:rsidP="00BC403B">
      <w:pPr>
        <w:mirrorIndents/>
        <w:rPr>
          <w:sz w:val="18"/>
          <w:lang w:val="en-GB"/>
        </w:rPr>
      </w:pPr>
      <w:bookmarkStart w:id="173" w:name="N"/>
      <w:r w:rsidRPr="00CD5CC3">
        <w:rPr>
          <w:b/>
          <w:lang w:val="en-GB"/>
        </w:rPr>
        <w:lastRenderedPageBreak/>
        <w:t xml:space="preserve">Appendix </w:t>
      </w:r>
      <w:r w:rsidR="001B1C26">
        <w:rPr>
          <w:b/>
          <w:lang w:val="en-GB"/>
        </w:rPr>
        <w:t>P</w:t>
      </w:r>
      <w:r w:rsidRPr="00CD5CC3">
        <w:rPr>
          <w:b/>
          <w:lang w:val="en-GB"/>
        </w:rPr>
        <w:t>:</w:t>
      </w:r>
      <w:r w:rsidR="00821DF3">
        <w:rPr>
          <w:b/>
          <w:lang w:val="en-GB"/>
        </w:rPr>
        <w:t xml:space="preserve"> </w:t>
      </w:r>
      <w:bookmarkEnd w:id="173"/>
      <w:r w:rsidR="00BC403B" w:rsidRPr="00BC403B">
        <w:rPr>
          <w:b/>
          <w:lang w:val="en-GB"/>
        </w:rPr>
        <w:t>Mid-term efficacy: Forest plot compared to active control conditions</w:t>
      </w:r>
      <w:r w:rsidR="00BC403B">
        <w:rPr>
          <w:b/>
          <w:lang w:val="en-GB"/>
        </w:rPr>
        <w:br/>
      </w:r>
    </w:p>
    <w:p w14:paraId="206EA2B5" w14:textId="7225FB53" w:rsidR="00821DF3" w:rsidRDefault="008428CB" w:rsidP="00821DF3">
      <w:pPr>
        <w:jc w:val="both"/>
        <w:rPr>
          <w:sz w:val="18"/>
          <w:lang w:val="en-GB"/>
        </w:rPr>
      </w:pPr>
      <w:r w:rsidRPr="008428CB">
        <w:rPr>
          <w:noProof/>
          <w:sz w:val="18"/>
          <w:lang w:val="en-GB"/>
        </w:rPr>
        <w:drawing>
          <wp:inline distT="0" distB="0" distL="0" distR="0" wp14:anchorId="362787FA" wp14:editId="57F0DA11">
            <wp:extent cx="5760720" cy="2262505"/>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262505"/>
                    </a:xfrm>
                    <a:prstGeom prst="rect">
                      <a:avLst/>
                    </a:prstGeom>
                  </pic:spPr>
                </pic:pic>
              </a:graphicData>
            </a:graphic>
          </wp:inline>
        </w:drawing>
      </w:r>
    </w:p>
    <w:p w14:paraId="4F64BE2A" w14:textId="77777777" w:rsidR="00821DF3" w:rsidRDefault="00821DF3" w:rsidP="00821DF3">
      <w:pPr>
        <w:rPr>
          <w:i/>
          <w:lang w:val="en-GB"/>
        </w:rPr>
      </w:pPr>
    </w:p>
    <w:p w14:paraId="66E024E0" w14:textId="1B89FD39" w:rsidR="00821DF3" w:rsidRDefault="00821DF3" w:rsidP="00821DF3">
      <w:pPr>
        <w:rPr>
          <w:lang w:val="en-GB"/>
        </w:rPr>
      </w:pPr>
      <w:r w:rsidRPr="000E75C3">
        <w:rPr>
          <w:i/>
          <w:lang w:val="en-GB"/>
        </w:rPr>
        <w:t>Note</w:t>
      </w:r>
      <w:r w:rsidRPr="000E75C3">
        <w:rPr>
          <w:lang w:val="en-GB"/>
        </w:rPr>
        <w:t>.</w:t>
      </w:r>
      <w:r w:rsidRPr="000E75C3">
        <w:rPr>
          <w:lang w:val="en-GB"/>
        </w:rPr>
        <w:tab/>
        <w:t>ACC = active control conditions (e.g., = treatment-as-usual);</w:t>
      </w:r>
      <w:r>
        <w:rPr>
          <w:lang w:val="en-GB"/>
        </w:rPr>
        <w:t xml:space="preserve"> EMDR = eye movement desensitization and reprocessing;</w:t>
      </w:r>
      <w:r w:rsidRPr="000E75C3">
        <w:rPr>
          <w:lang w:val="en-GB"/>
        </w:rPr>
        <w:t xml:space="preserve"> </w:t>
      </w:r>
      <w:r>
        <w:rPr>
          <w:lang w:val="en-GB"/>
        </w:rPr>
        <w:t xml:space="preserve">MDT = multi-disciplinary treatments (e.g., </w:t>
      </w:r>
      <w:r w:rsidR="007930F1" w:rsidRPr="007930F1">
        <w:rPr>
          <w:lang w:val="en-GB"/>
        </w:rPr>
        <w:t>intensive multimodal group program</w:t>
      </w:r>
      <w:r>
        <w:rPr>
          <w:lang w:val="en-GB"/>
        </w:rPr>
        <w:t xml:space="preserve">); </w:t>
      </w:r>
      <w:r w:rsidRPr="000E75C3">
        <w:rPr>
          <w:lang w:val="en-GB"/>
        </w:rPr>
        <w:t>PCC = passive control conditions (e.g., = waitlist); TF-CBT = trauma-focused cognitive behaviour therap</w:t>
      </w:r>
      <w:r w:rsidR="008B4045">
        <w:rPr>
          <w:lang w:val="en-GB"/>
        </w:rPr>
        <w:t>ies</w:t>
      </w:r>
      <w:r w:rsidRPr="000E75C3">
        <w:rPr>
          <w:lang w:val="en-GB"/>
        </w:rPr>
        <w:t xml:space="preserve"> (e.g., prolonged exposure). </w:t>
      </w:r>
    </w:p>
    <w:p w14:paraId="0B44F1E5" w14:textId="3602A5F4" w:rsidR="00223E50" w:rsidRPr="00821DF3" w:rsidRDefault="00223E50" w:rsidP="00223E50">
      <w:pPr>
        <w:pStyle w:val="CitaviBibliographyEntry"/>
        <w:ind w:left="0" w:firstLine="0"/>
        <w:rPr>
          <w:lang w:val="en-GB"/>
        </w:rPr>
        <w:sectPr w:rsidR="00223E50" w:rsidRPr="00821DF3" w:rsidSect="00821DF3">
          <w:pgSz w:w="11906" w:h="16838"/>
          <w:pgMar w:top="1417" w:right="1417" w:bottom="1134" w:left="1417" w:header="708" w:footer="708" w:gutter="0"/>
          <w:cols w:space="708"/>
          <w:docGrid w:linePitch="360"/>
        </w:sectPr>
      </w:pPr>
    </w:p>
    <w:p w14:paraId="3AFADF7E" w14:textId="2DB2B124" w:rsidR="00821DF3" w:rsidRDefault="00223E50" w:rsidP="00821DF3">
      <w:pPr>
        <w:pStyle w:val="CitaviBibliographyEntry"/>
        <w:spacing w:line="240" w:lineRule="auto"/>
        <w:ind w:left="0" w:firstLine="0"/>
        <w:rPr>
          <w:sz w:val="18"/>
          <w:lang w:val="en-GB"/>
        </w:rPr>
      </w:pPr>
      <w:bookmarkStart w:id="174" w:name="O"/>
      <w:r>
        <w:rPr>
          <w:b/>
          <w:lang w:val="en-GB"/>
        </w:rPr>
        <w:lastRenderedPageBreak/>
        <w:t xml:space="preserve">Appendix </w:t>
      </w:r>
      <w:r w:rsidR="001B1C26">
        <w:rPr>
          <w:b/>
          <w:lang w:val="en-GB"/>
        </w:rPr>
        <w:t>Q</w:t>
      </w:r>
      <w:r>
        <w:rPr>
          <w:b/>
          <w:lang w:val="en-GB"/>
        </w:rPr>
        <w:t xml:space="preserve">: </w:t>
      </w:r>
      <w:bookmarkEnd w:id="174"/>
      <w:r w:rsidR="00BC403B" w:rsidRPr="00BC403B">
        <w:rPr>
          <w:b/>
          <w:lang w:val="en-GB"/>
        </w:rPr>
        <w:t xml:space="preserve">Mid-term efficacy: Funnel plot </w:t>
      </w:r>
    </w:p>
    <w:p w14:paraId="455CCAFA" w14:textId="3FFC0C00" w:rsidR="00821DF3" w:rsidRDefault="00821DF3" w:rsidP="00821DF3">
      <w:pPr>
        <w:pStyle w:val="CitaviBibliographyEntry"/>
        <w:spacing w:line="240" w:lineRule="auto"/>
        <w:ind w:left="0" w:firstLine="0"/>
        <w:rPr>
          <w:sz w:val="18"/>
          <w:lang w:val="en-GB"/>
        </w:rPr>
      </w:pPr>
    </w:p>
    <w:p w14:paraId="59A72B8B" w14:textId="79BA3FDA" w:rsidR="008428CB" w:rsidRDefault="00A85035" w:rsidP="00821DF3">
      <w:pPr>
        <w:pStyle w:val="CitaviBibliographyEntry"/>
        <w:spacing w:line="240" w:lineRule="auto"/>
        <w:ind w:left="0" w:firstLine="0"/>
        <w:rPr>
          <w:sz w:val="18"/>
          <w:lang w:val="en-GB"/>
        </w:rPr>
      </w:pPr>
      <w:r>
        <w:rPr>
          <w:noProof/>
          <w:sz w:val="18"/>
          <w:lang w:val="en-GB"/>
        </w:rPr>
        <w:drawing>
          <wp:inline distT="0" distB="0" distL="0" distR="0" wp14:anchorId="79308ED8" wp14:editId="27D90440">
            <wp:extent cx="4762500" cy="47625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MA_FU1_random_PCC_reduced_funnel.jpeg"/>
                    <pic:cNvPicPr/>
                  </pic:nvPicPr>
                  <pic:blipFill>
                    <a:blip r:embed="rId21"/>
                    <a:stretch>
                      <a:fillRect/>
                    </a:stretch>
                  </pic:blipFill>
                  <pic:spPr>
                    <a:xfrm>
                      <a:off x="0" y="0"/>
                      <a:ext cx="4762500" cy="4762500"/>
                    </a:xfrm>
                    <a:prstGeom prst="rect">
                      <a:avLst/>
                    </a:prstGeom>
                  </pic:spPr>
                </pic:pic>
              </a:graphicData>
            </a:graphic>
          </wp:inline>
        </w:drawing>
      </w:r>
    </w:p>
    <w:p w14:paraId="13E3A95F" w14:textId="35705995" w:rsidR="00821DF3" w:rsidRDefault="00821DF3" w:rsidP="00821DF3">
      <w:pPr>
        <w:rPr>
          <w:lang w:val="en-GB"/>
        </w:rPr>
      </w:pPr>
      <w:r w:rsidRPr="000E75C3">
        <w:rPr>
          <w:i/>
          <w:lang w:val="en-GB"/>
        </w:rPr>
        <w:t>Note</w:t>
      </w:r>
      <w:r w:rsidRPr="000E75C3">
        <w:rPr>
          <w:lang w:val="en-GB"/>
        </w:rPr>
        <w:t>.</w:t>
      </w:r>
      <w:r w:rsidRPr="000E75C3">
        <w:rPr>
          <w:lang w:val="en-GB"/>
        </w:rPr>
        <w:tab/>
        <w:t>ACC = active control conditions (e.g., = treatment-as-usual);</w:t>
      </w:r>
      <w:r>
        <w:rPr>
          <w:lang w:val="en-GB"/>
        </w:rPr>
        <w:t xml:space="preserve"> EMDR = eye movement desensitization and reprocessing;</w:t>
      </w:r>
      <w:r w:rsidRPr="000E75C3">
        <w:rPr>
          <w:lang w:val="en-GB"/>
        </w:rPr>
        <w:t xml:space="preserve"> </w:t>
      </w:r>
      <w:r>
        <w:rPr>
          <w:lang w:val="en-GB"/>
        </w:rPr>
        <w:t xml:space="preserve">MDT = multi-disciplinary treatments (e.g., </w:t>
      </w:r>
      <w:r w:rsidR="007930F1" w:rsidRPr="007930F1">
        <w:rPr>
          <w:lang w:val="en-GB"/>
        </w:rPr>
        <w:t>intensive multimodal group program</w:t>
      </w:r>
      <w:r>
        <w:rPr>
          <w:lang w:val="en-GB"/>
        </w:rPr>
        <w:t xml:space="preserve">); </w:t>
      </w:r>
      <w:r w:rsidRPr="000E75C3">
        <w:rPr>
          <w:lang w:val="en-GB"/>
        </w:rPr>
        <w:t>PCC = passive control conditions (e.g., = waitlist); TF-CBT = trauma-focused cognitive behaviour therap</w:t>
      </w:r>
      <w:r w:rsidR="008B4045">
        <w:rPr>
          <w:lang w:val="en-GB"/>
        </w:rPr>
        <w:t>ies</w:t>
      </w:r>
      <w:r w:rsidRPr="000E75C3">
        <w:rPr>
          <w:lang w:val="en-GB"/>
        </w:rPr>
        <w:t xml:space="preserve"> (e.g., prolonged exposure). </w:t>
      </w:r>
    </w:p>
    <w:p w14:paraId="156D8EE1" w14:textId="65AD46BC" w:rsidR="00223E50" w:rsidRDefault="00223E50" w:rsidP="00BB3233">
      <w:pPr>
        <w:pStyle w:val="CitaviBibliographyEntry"/>
        <w:ind w:left="0" w:firstLine="0"/>
        <w:rPr>
          <w:b/>
          <w:lang w:val="en-GB"/>
        </w:rPr>
      </w:pPr>
    </w:p>
    <w:p w14:paraId="45D2D7EA" w14:textId="77777777" w:rsidR="00821DF3" w:rsidRDefault="00821DF3" w:rsidP="00821DF3">
      <w:pPr>
        <w:spacing w:line="360" w:lineRule="auto"/>
        <w:mirrorIndents/>
        <w:rPr>
          <w:b/>
          <w:lang w:val="en-GB"/>
        </w:rPr>
        <w:sectPr w:rsidR="00821DF3">
          <w:pgSz w:w="11906" w:h="16838"/>
          <w:pgMar w:top="1417" w:right="1417" w:bottom="1134" w:left="1417" w:header="708" w:footer="708" w:gutter="0"/>
          <w:cols w:space="708"/>
          <w:docGrid w:linePitch="360"/>
        </w:sectPr>
      </w:pPr>
    </w:p>
    <w:p w14:paraId="2E331CF7" w14:textId="0AFB9467" w:rsidR="001B1C26" w:rsidRDefault="00CD5CC3" w:rsidP="00821DF3">
      <w:pPr>
        <w:pStyle w:val="CitaviBibliographyEntry"/>
        <w:spacing w:line="240" w:lineRule="auto"/>
        <w:ind w:left="0" w:firstLine="0"/>
        <w:rPr>
          <w:b/>
          <w:lang w:val="en-GB"/>
        </w:rPr>
      </w:pPr>
      <w:bookmarkStart w:id="175" w:name="P"/>
      <w:bookmarkStart w:id="176" w:name="R_new"/>
      <w:r w:rsidRPr="00CD5CC3">
        <w:rPr>
          <w:b/>
          <w:lang w:val="en-GB"/>
        </w:rPr>
        <w:lastRenderedPageBreak/>
        <w:t xml:space="preserve">Appendix </w:t>
      </w:r>
      <w:r w:rsidR="001B1C26">
        <w:rPr>
          <w:b/>
          <w:lang w:val="en-GB"/>
        </w:rPr>
        <w:t>R</w:t>
      </w:r>
      <w:r w:rsidRPr="00CD5CC3">
        <w:rPr>
          <w:b/>
          <w:lang w:val="en-GB"/>
        </w:rPr>
        <w:t xml:space="preserve">: </w:t>
      </w:r>
      <w:bookmarkEnd w:id="175"/>
      <w:r w:rsidR="001B1C26">
        <w:rPr>
          <w:b/>
          <w:lang w:val="en-GB"/>
        </w:rPr>
        <w:t>Mid-term efficacy: Net splitting results</w:t>
      </w:r>
    </w:p>
    <w:tbl>
      <w:tblPr>
        <w:tblStyle w:val="Tabellenraster"/>
        <w:tblW w:w="0" w:type="auto"/>
        <w:tblLook w:val="04A0" w:firstRow="1" w:lastRow="0" w:firstColumn="1" w:lastColumn="0" w:noHBand="0" w:noVBand="1"/>
      </w:tblPr>
      <w:tblGrid>
        <w:gridCol w:w="2311"/>
        <w:gridCol w:w="561"/>
        <w:gridCol w:w="665"/>
        <w:gridCol w:w="893"/>
        <w:gridCol w:w="893"/>
        <w:gridCol w:w="897"/>
        <w:gridCol w:w="1071"/>
        <w:gridCol w:w="878"/>
        <w:gridCol w:w="893"/>
      </w:tblGrid>
      <w:tr w:rsidR="001B1C26" w:rsidRPr="00FD5BF9" w14:paraId="47DAF216" w14:textId="77777777" w:rsidTr="004360E9">
        <w:tc>
          <w:tcPr>
            <w:tcW w:w="2311" w:type="dxa"/>
          </w:tcPr>
          <w:bookmarkEnd w:id="176"/>
          <w:p w14:paraId="1AE38718" w14:textId="77777777" w:rsidR="001B1C26" w:rsidRPr="00FD5BF9" w:rsidRDefault="001B1C26" w:rsidP="004360E9">
            <w:r w:rsidRPr="001B3633">
              <w:rPr>
                <w:sz w:val="20"/>
              </w:rPr>
              <w:t xml:space="preserve">comparison </w:t>
            </w:r>
            <w:r>
              <w:rPr>
                <w:sz w:val="20"/>
              </w:rPr>
              <w:t>dyads</w:t>
            </w:r>
          </w:p>
        </w:tc>
        <w:tc>
          <w:tcPr>
            <w:tcW w:w="561" w:type="dxa"/>
          </w:tcPr>
          <w:p w14:paraId="25C2722C" w14:textId="77777777" w:rsidR="001B1C26" w:rsidRPr="00FD5BF9" w:rsidRDefault="001B1C26" w:rsidP="004360E9">
            <w:r w:rsidRPr="001B3633">
              <w:rPr>
                <w:sz w:val="20"/>
              </w:rPr>
              <w:t>kes</w:t>
            </w:r>
          </w:p>
        </w:tc>
        <w:tc>
          <w:tcPr>
            <w:tcW w:w="665" w:type="dxa"/>
          </w:tcPr>
          <w:p w14:paraId="2FA2BC48" w14:textId="77777777" w:rsidR="001B1C26" w:rsidRPr="00FD5BF9" w:rsidRDefault="001B1C26" w:rsidP="004360E9">
            <w:r w:rsidRPr="001B3633">
              <w:rPr>
                <w:sz w:val="20"/>
              </w:rPr>
              <w:t xml:space="preserve">prop     </w:t>
            </w:r>
          </w:p>
        </w:tc>
        <w:tc>
          <w:tcPr>
            <w:tcW w:w="893" w:type="dxa"/>
          </w:tcPr>
          <w:p w14:paraId="111DD5C6" w14:textId="77777777" w:rsidR="001B1C26" w:rsidRPr="00FD5BF9" w:rsidRDefault="001B1C26" w:rsidP="004360E9">
            <w:r w:rsidRPr="001B3633">
              <w:rPr>
                <w:sz w:val="20"/>
              </w:rPr>
              <w:t xml:space="preserve">nma  </w:t>
            </w:r>
          </w:p>
        </w:tc>
        <w:tc>
          <w:tcPr>
            <w:tcW w:w="893" w:type="dxa"/>
          </w:tcPr>
          <w:p w14:paraId="409EC893" w14:textId="77777777" w:rsidR="001B1C26" w:rsidRPr="00FD5BF9" w:rsidRDefault="001B1C26" w:rsidP="004360E9">
            <w:r w:rsidRPr="001B3633">
              <w:rPr>
                <w:sz w:val="20"/>
              </w:rPr>
              <w:t xml:space="preserve">direct effect </w:t>
            </w:r>
          </w:p>
        </w:tc>
        <w:tc>
          <w:tcPr>
            <w:tcW w:w="897" w:type="dxa"/>
          </w:tcPr>
          <w:p w14:paraId="2681795C" w14:textId="77777777" w:rsidR="001B1C26" w:rsidRPr="00FD5BF9" w:rsidRDefault="001B1C26" w:rsidP="004360E9">
            <w:r w:rsidRPr="001B3633">
              <w:rPr>
                <w:sz w:val="20"/>
              </w:rPr>
              <w:t xml:space="preserve">indirect effect    </w:t>
            </w:r>
          </w:p>
        </w:tc>
        <w:tc>
          <w:tcPr>
            <w:tcW w:w="1071" w:type="dxa"/>
          </w:tcPr>
          <w:p w14:paraId="50197C9D" w14:textId="77777777" w:rsidR="001B1C26" w:rsidRPr="00FD5BF9" w:rsidRDefault="001B1C26" w:rsidP="004360E9">
            <w:r w:rsidRPr="001B3633">
              <w:rPr>
                <w:sz w:val="20"/>
              </w:rPr>
              <w:t>Difference in effects</w:t>
            </w:r>
          </w:p>
        </w:tc>
        <w:tc>
          <w:tcPr>
            <w:tcW w:w="878" w:type="dxa"/>
          </w:tcPr>
          <w:p w14:paraId="7CCE63BB" w14:textId="77777777" w:rsidR="001B1C26" w:rsidRPr="00FD5BF9" w:rsidRDefault="001B1C26" w:rsidP="004360E9">
            <w:r w:rsidRPr="001B3633">
              <w:rPr>
                <w:sz w:val="20"/>
              </w:rPr>
              <w:t>z</w:t>
            </w:r>
          </w:p>
        </w:tc>
        <w:tc>
          <w:tcPr>
            <w:tcW w:w="893" w:type="dxa"/>
          </w:tcPr>
          <w:p w14:paraId="14D4EED4" w14:textId="77777777" w:rsidR="001B1C26" w:rsidRPr="00FD5BF9" w:rsidRDefault="001B1C26" w:rsidP="004360E9">
            <w:r w:rsidRPr="001B3633">
              <w:rPr>
                <w:sz w:val="20"/>
              </w:rPr>
              <w:t>p-value</w:t>
            </w:r>
          </w:p>
        </w:tc>
      </w:tr>
      <w:tr w:rsidR="001B1C26" w:rsidRPr="00FD5BF9" w14:paraId="160FE97C" w14:textId="77777777" w:rsidTr="004360E9">
        <w:tc>
          <w:tcPr>
            <w:tcW w:w="2311" w:type="dxa"/>
          </w:tcPr>
          <w:p w14:paraId="3586233D" w14:textId="77777777" w:rsidR="001B1C26" w:rsidRPr="001B3633" w:rsidRDefault="001B1C26" w:rsidP="004360E9">
            <w:pPr>
              <w:rPr>
                <w:sz w:val="20"/>
              </w:rPr>
            </w:pPr>
            <w:r w:rsidRPr="001B3633">
              <w:rPr>
                <w:sz w:val="20"/>
              </w:rPr>
              <w:t>ACC vs. EMDR</w:t>
            </w:r>
          </w:p>
        </w:tc>
        <w:tc>
          <w:tcPr>
            <w:tcW w:w="561" w:type="dxa"/>
          </w:tcPr>
          <w:p w14:paraId="7602AE8D" w14:textId="77777777" w:rsidR="001B1C26" w:rsidRPr="001B3633" w:rsidRDefault="001B1C26" w:rsidP="004360E9">
            <w:pPr>
              <w:rPr>
                <w:sz w:val="20"/>
              </w:rPr>
            </w:pPr>
            <w:r w:rsidRPr="001B3633">
              <w:rPr>
                <w:sz w:val="20"/>
              </w:rPr>
              <w:t>1</w:t>
            </w:r>
          </w:p>
        </w:tc>
        <w:tc>
          <w:tcPr>
            <w:tcW w:w="665" w:type="dxa"/>
          </w:tcPr>
          <w:p w14:paraId="5FEF5DCB" w14:textId="77777777" w:rsidR="001B1C26" w:rsidRPr="001B3633" w:rsidRDefault="001B1C26" w:rsidP="004360E9">
            <w:pPr>
              <w:rPr>
                <w:sz w:val="20"/>
              </w:rPr>
            </w:pPr>
            <w:r w:rsidRPr="001B3633">
              <w:rPr>
                <w:sz w:val="20"/>
              </w:rPr>
              <w:t>0.30</w:t>
            </w:r>
          </w:p>
        </w:tc>
        <w:tc>
          <w:tcPr>
            <w:tcW w:w="893" w:type="dxa"/>
          </w:tcPr>
          <w:p w14:paraId="7CEE1746" w14:textId="77777777" w:rsidR="001B1C26" w:rsidRPr="001B3633" w:rsidRDefault="001B1C26" w:rsidP="004360E9">
            <w:pPr>
              <w:rPr>
                <w:sz w:val="20"/>
              </w:rPr>
            </w:pPr>
            <w:r w:rsidRPr="001B3633">
              <w:rPr>
                <w:sz w:val="20"/>
              </w:rPr>
              <w:t xml:space="preserve">-0.5212  </w:t>
            </w:r>
          </w:p>
        </w:tc>
        <w:tc>
          <w:tcPr>
            <w:tcW w:w="893" w:type="dxa"/>
          </w:tcPr>
          <w:p w14:paraId="54FFD329" w14:textId="77777777" w:rsidR="001B1C26" w:rsidRPr="001B3633" w:rsidRDefault="001B1C26" w:rsidP="004360E9">
            <w:pPr>
              <w:rPr>
                <w:sz w:val="20"/>
              </w:rPr>
            </w:pPr>
            <w:r w:rsidRPr="001B3633">
              <w:rPr>
                <w:sz w:val="20"/>
              </w:rPr>
              <w:t>0.0386</w:t>
            </w:r>
          </w:p>
        </w:tc>
        <w:tc>
          <w:tcPr>
            <w:tcW w:w="897" w:type="dxa"/>
          </w:tcPr>
          <w:p w14:paraId="7554BA1C" w14:textId="77777777" w:rsidR="001B1C26" w:rsidRPr="001B3633" w:rsidRDefault="001B1C26" w:rsidP="004360E9">
            <w:pPr>
              <w:rPr>
                <w:sz w:val="20"/>
              </w:rPr>
            </w:pPr>
            <w:r w:rsidRPr="001B3633">
              <w:rPr>
                <w:sz w:val="20"/>
              </w:rPr>
              <w:t xml:space="preserve">-0.7570  </w:t>
            </w:r>
          </w:p>
        </w:tc>
        <w:tc>
          <w:tcPr>
            <w:tcW w:w="1071" w:type="dxa"/>
          </w:tcPr>
          <w:p w14:paraId="4E74CBCB" w14:textId="77777777" w:rsidR="001B1C26" w:rsidRPr="001B3633" w:rsidRDefault="001B1C26" w:rsidP="004360E9">
            <w:pPr>
              <w:rPr>
                <w:sz w:val="20"/>
              </w:rPr>
            </w:pPr>
            <w:r w:rsidRPr="001B3633">
              <w:rPr>
                <w:sz w:val="20"/>
              </w:rPr>
              <w:t xml:space="preserve">0.7956  </w:t>
            </w:r>
          </w:p>
        </w:tc>
        <w:tc>
          <w:tcPr>
            <w:tcW w:w="878" w:type="dxa"/>
          </w:tcPr>
          <w:p w14:paraId="71BAFBE4" w14:textId="77777777" w:rsidR="001B1C26" w:rsidRPr="001B3633" w:rsidRDefault="001B1C26" w:rsidP="004360E9">
            <w:pPr>
              <w:rPr>
                <w:sz w:val="20"/>
              </w:rPr>
            </w:pPr>
            <w:r w:rsidRPr="001B3633">
              <w:rPr>
                <w:sz w:val="20"/>
              </w:rPr>
              <w:t xml:space="preserve">1.49  </w:t>
            </w:r>
          </w:p>
        </w:tc>
        <w:tc>
          <w:tcPr>
            <w:tcW w:w="893" w:type="dxa"/>
          </w:tcPr>
          <w:p w14:paraId="2D5E4F2B" w14:textId="77777777" w:rsidR="001B1C26" w:rsidRPr="001B3633" w:rsidRDefault="001B1C26" w:rsidP="004360E9">
            <w:pPr>
              <w:rPr>
                <w:sz w:val="20"/>
              </w:rPr>
            </w:pPr>
            <w:r w:rsidRPr="001B3633">
              <w:rPr>
                <w:sz w:val="20"/>
              </w:rPr>
              <w:t>0.1358</w:t>
            </w:r>
          </w:p>
        </w:tc>
      </w:tr>
      <w:tr w:rsidR="001B1C26" w:rsidRPr="00FD5BF9" w14:paraId="70E928C5" w14:textId="77777777" w:rsidTr="004360E9">
        <w:tc>
          <w:tcPr>
            <w:tcW w:w="2311" w:type="dxa"/>
          </w:tcPr>
          <w:p w14:paraId="7B7CEABF" w14:textId="77777777" w:rsidR="001B1C26" w:rsidRPr="001B3633" w:rsidRDefault="001B1C26" w:rsidP="004360E9">
            <w:pPr>
              <w:rPr>
                <w:b/>
                <w:sz w:val="20"/>
              </w:rPr>
            </w:pPr>
            <w:r w:rsidRPr="001B3633">
              <w:rPr>
                <w:b/>
                <w:sz w:val="20"/>
              </w:rPr>
              <w:t>ACC vs. MDTs</w:t>
            </w:r>
          </w:p>
        </w:tc>
        <w:tc>
          <w:tcPr>
            <w:tcW w:w="561" w:type="dxa"/>
          </w:tcPr>
          <w:p w14:paraId="0246A424" w14:textId="77777777" w:rsidR="001B1C26" w:rsidRPr="001B3633" w:rsidRDefault="001B1C26" w:rsidP="004360E9">
            <w:pPr>
              <w:rPr>
                <w:b/>
                <w:sz w:val="20"/>
              </w:rPr>
            </w:pPr>
            <w:r w:rsidRPr="001B3633">
              <w:rPr>
                <w:b/>
                <w:sz w:val="20"/>
              </w:rPr>
              <w:t>3</w:t>
            </w:r>
          </w:p>
        </w:tc>
        <w:tc>
          <w:tcPr>
            <w:tcW w:w="665" w:type="dxa"/>
          </w:tcPr>
          <w:p w14:paraId="6B13AB34" w14:textId="77777777" w:rsidR="001B1C26" w:rsidRPr="001B3633" w:rsidRDefault="001B1C26" w:rsidP="004360E9">
            <w:pPr>
              <w:rPr>
                <w:b/>
                <w:sz w:val="20"/>
              </w:rPr>
            </w:pPr>
            <w:r w:rsidRPr="001B3633">
              <w:rPr>
                <w:b/>
                <w:sz w:val="20"/>
              </w:rPr>
              <w:t>0.66</w:t>
            </w:r>
          </w:p>
        </w:tc>
        <w:tc>
          <w:tcPr>
            <w:tcW w:w="893" w:type="dxa"/>
          </w:tcPr>
          <w:p w14:paraId="6C9BD796" w14:textId="77777777" w:rsidR="001B1C26" w:rsidRPr="001B3633" w:rsidRDefault="001B1C26" w:rsidP="004360E9">
            <w:pPr>
              <w:rPr>
                <w:b/>
                <w:sz w:val="20"/>
              </w:rPr>
            </w:pPr>
            <w:r w:rsidRPr="001B3633">
              <w:rPr>
                <w:b/>
                <w:sz w:val="20"/>
              </w:rPr>
              <w:t>-0.1664</w:t>
            </w:r>
          </w:p>
        </w:tc>
        <w:tc>
          <w:tcPr>
            <w:tcW w:w="893" w:type="dxa"/>
          </w:tcPr>
          <w:p w14:paraId="31AA836A" w14:textId="77777777" w:rsidR="001B1C26" w:rsidRPr="001B3633" w:rsidRDefault="001B1C26" w:rsidP="004360E9">
            <w:pPr>
              <w:rPr>
                <w:b/>
                <w:sz w:val="20"/>
              </w:rPr>
            </w:pPr>
            <w:r w:rsidRPr="001B3633">
              <w:rPr>
                <w:b/>
                <w:sz w:val="20"/>
              </w:rPr>
              <w:t xml:space="preserve">-0.5535  </w:t>
            </w:r>
          </w:p>
        </w:tc>
        <w:tc>
          <w:tcPr>
            <w:tcW w:w="897" w:type="dxa"/>
          </w:tcPr>
          <w:p w14:paraId="75803EF7" w14:textId="77777777" w:rsidR="001B1C26" w:rsidRPr="001B3633" w:rsidRDefault="001B1C26" w:rsidP="004360E9">
            <w:pPr>
              <w:rPr>
                <w:b/>
                <w:sz w:val="20"/>
              </w:rPr>
            </w:pPr>
            <w:r w:rsidRPr="001B3633">
              <w:rPr>
                <w:b/>
                <w:sz w:val="20"/>
              </w:rPr>
              <w:t>0.5995</w:t>
            </w:r>
          </w:p>
        </w:tc>
        <w:tc>
          <w:tcPr>
            <w:tcW w:w="1071" w:type="dxa"/>
          </w:tcPr>
          <w:p w14:paraId="53FC722E" w14:textId="77777777" w:rsidR="001B1C26" w:rsidRPr="001B3633" w:rsidRDefault="001B1C26" w:rsidP="004360E9">
            <w:pPr>
              <w:rPr>
                <w:b/>
                <w:sz w:val="20"/>
              </w:rPr>
            </w:pPr>
            <w:r w:rsidRPr="001B3633">
              <w:rPr>
                <w:b/>
                <w:sz w:val="20"/>
              </w:rPr>
              <w:t>-1.1530</w:t>
            </w:r>
          </w:p>
        </w:tc>
        <w:tc>
          <w:tcPr>
            <w:tcW w:w="878" w:type="dxa"/>
          </w:tcPr>
          <w:p w14:paraId="16B530A5" w14:textId="77777777" w:rsidR="001B1C26" w:rsidRPr="001B3633" w:rsidRDefault="001B1C26" w:rsidP="004360E9">
            <w:pPr>
              <w:rPr>
                <w:b/>
                <w:sz w:val="20"/>
              </w:rPr>
            </w:pPr>
            <w:r w:rsidRPr="001B3633">
              <w:rPr>
                <w:b/>
                <w:sz w:val="20"/>
              </w:rPr>
              <w:t xml:space="preserve">-2.03  </w:t>
            </w:r>
          </w:p>
        </w:tc>
        <w:tc>
          <w:tcPr>
            <w:tcW w:w="893" w:type="dxa"/>
          </w:tcPr>
          <w:p w14:paraId="4017ECED" w14:textId="77777777" w:rsidR="001B1C26" w:rsidRPr="001B3633" w:rsidRDefault="001B1C26" w:rsidP="004360E9">
            <w:pPr>
              <w:rPr>
                <w:b/>
                <w:sz w:val="20"/>
              </w:rPr>
            </w:pPr>
            <w:r w:rsidRPr="001B3633">
              <w:rPr>
                <w:b/>
                <w:sz w:val="20"/>
              </w:rPr>
              <w:t>0.0424</w:t>
            </w:r>
          </w:p>
        </w:tc>
      </w:tr>
      <w:tr w:rsidR="001B1C26" w:rsidRPr="00FD5BF9" w14:paraId="3814AC7C" w14:textId="77777777" w:rsidTr="004360E9">
        <w:tc>
          <w:tcPr>
            <w:tcW w:w="2311" w:type="dxa"/>
          </w:tcPr>
          <w:p w14:paraId="3BCE0441" w14:textId="77777777" w:rsidR="001B1C26" w:rsidRPr="001B3633" w:rsidRDefault="001B1C26" w:rsidP="004360E9">
            <w:pPr>
              <w:rPr>
                <w:sz w:val="20"/>
              </w:rPr>
            </w:pPr>
            <w:r w:rsidRPr="001B3633">
              <w:rPr>
                <w:sz w:val="20"/>
              </w:rPr>
              <w:t>ACC vs. PCC</w:t>
            </w:r>
          </w:p>
        </w:tc>
        <w:tc>
          <w:tcPr>
            <w:tcW w:w="561" w:type="dxa"/>
          </w:tcPr>
          <w:p w14:paraId="698600A9" w14:textId="77777777" w:rsidR="001B1C26" w:rsidRPr="001B3633" w:rsidRDefault="001B1C26" w:rsidP="004360E9">
            <w:pPr>
              <w:rPr>
                <w:sz w:val="20"/>
              </w:rPr>
            </w:pPr>
            <w:r w:rsidRPr="001B3633">
              <w:rPr>
                <w:sz w:val="20"/>
              </w:rPr>
              <w:t>2</w:t>
            </w:r>
          </w:p>
        </w:tc>
        <w:tc>
          <w:tcPr>
            <w:tcW w:w="665" w:type="dxa"/>
          </w:tcPr>
          <w:p w14:paraId="54D4456F" w14:textId="77777777" w:rsidR="001B1C26" w:rsidRPr="001B3633" w:rsidRDefault="001B1C26" w:rsidP="004360E9">
            <w:pPr>
              <w:rPr>
                <w:sz w:val="20"/>
              </w:rPr>
            </w:pPr>
            <w:r w:rsidRPr="001B3633">
              <w:rPr>
                <w:sz w:val="20"/>
              </w:rPr>
              <w:t xml:space="preserve">0.26  </w:t>
            </w:r>
          </w:p>
        </w:tc>
        <w:tc>
          <w:tcPr>
            <w:tcW w:w="893" w:type="dxa"/>
          </w:tcPr>
          <w:p w14:paraId="6E789EB2" w14:textId="77777777" w:rsidR="001B1C26" w:rsidRPr="001B3633" w:rsidRDefault="001B1C26" w:rsidP="004360E9">
            <w:pPr>
              <w:rPr>
                <w:sz w:val="20"/>
              </w:rPr>
            </w:pPr>
            <w:r w:rsidRPr="001B3633">
              <w:rPr>
                <w:sz w:val="20"/>
              </w:rPr>
              <w:t xml:space="preserve">0.4240  </w:t>
            </w:r>
          </w:p>
        </w:tc>
        <w:tc>
          <w:tcPr>
            <w:tcW w:w="893" w:type="dxa"/>
          </w:tcPr>
          <w:p w14:paraId="246CF7AB" w14:textId="77777777" w:rsidR="001B1C26" w:rsidRPr="001B3633" w:rsidRDefault="001B1C26" w:rsidP="004360E9">
            <w:pPr>
              <w:rPr>
                <w:sz w:val="20"/>
              </w:rPr>
            </w:pPr>
            <w:r w:rsidRPr="001B3633">
              <w:rPr>
                <w:sz w:val="20"/>
              </w:rPr>
              <w:t xml:space="preserve">0.2602  </w:t>
            </w:r>
          </w:p>
        </w:tc>
        <w:tc>
          <w:tcPr>
            <w:tcW w:w="897" w:type="dxa"/>
          </w:tcPr>
          <w:p w14:paraId="03662F45" w14:textId="77777777" w:rsidR="001B1C26" w:rsidRPr="001B3633" w:rsidRDefault="001B1C26" w:rsidP="004360E9">
            <w:pPr>
              <w:rPr>
                <w:sz w:val="20"/>
              </w:rPr>
            </w:pPr>
            <w:r w:rsidRPr="001B3633">
              <w:rPr>
                <w:sz w:val="20"/>
              </w:rPr>
              <w:t>0.4827</w:t>
            </w:r>
          </w:p>
        </w:tc>
        <w:tc>
          <w:tcPr>
            <w:tcW w:w="1071" w:type="dxa"/>
          </w:tcPr>
          <w:p w14:paraId="02301CDF" w14:textId="77777777" w:rsidR="001B1C26" w:rsidRPr="001B3633" w:rsidRDefault="001B1C26" w:rsidP="004360E9">
            <w:pPr>
              <w:rPr>
                <w:sz w:val="20"/>
              </w:rPr>
            </w:pPr>
            <w:r w:rsidRPr="001B3633">
              <w:rPr>
                <w:sz w:val="20"/>
              </w:rPr>
              <w:t>-0.2225</w:t>
            </w:r>
          </w:p>
        </w:tc>
        <w:tc>
          <w:tcPr>
            <w:tcW w:w="878" w:type="dxa"/>
          </w:tcPr>
          <w:p w14:paraId="0AD05056" w14:textId="77777777" w:rsidR="001B1C26" w:rsidRPr="001B3633" w:rsidRDefault="001B1C26" w:rsidP="004360E9">
            <w:pPr>
              <w:rPr>
                <w:sz w:val="20"/>
              </w:rPr>
            </w:pPr>
            <w:r w:rsidRPr="001B3633">
              <w:rPr>
                <w:sz w:val="20"/>
              </w:rPr>
              <w:t xml:space="preserve">-0.52  </w:t>
            </w:r>
          </w:p>
        </w:tc>
        <w:tc>
          <w:tcPr>
            <w:tcW w:w="893" w:type="dxa"/>
          </w:tcPr>
          <w:p w14:paraId="74A6A4FE" w14:textId="77777777" w:rsidR="001B1C26" w:rsidRPr="001B3633" w:rsidRDefault="001B1C26" w:rsidP="004360E9">
            <w:pPr>
              <w:rPr>
                <w:sz w:val="20"/>
              </w:rPr>
            </w:pPr>
            <w:r w:rsidRPr="001B3633">
              <w:rPr>
                <w:sz w:val="20"/>
              </w:rPr>
              <w:t>0.6016</w:t>
            </w:r>
          </w:p>
        </w:tc>
      </w:tr>
      <w:tr w:rsidR="001B1C26" w:rsidRPr="00FD5BF9" w14:paraId="02205B0D" w14:textId="77777777" w:rsidTr="004360E9">
        <w:tc>
          <w:tcPr>
            <w:tcW w:w="2311" w:type="dxa"/>
          </w:tcPr>
          <w:p w14:paraId="0C29E44C" w14:textId="77777777" w:rsidR="001B1C26" w:rsidRPr="001B3633" w:rsidRDefault="001B1C26" w:rsidP="004360E9">
            <w:pPr>
              <w:rPr>
                <w:sz w:val="20"/>
              </w:rPr>
            </w:pPr>
            <w:r w:rsidRPr="001B3633">
              <w:rPr>
                <w:sz w:val="20"/>
              </w:rPr>
              <w:t>ACC vs. TF-CBTs</w:t>
            </w:r>
          </w:p>
        </w:tc>
        <w:tc>
          <w:tcPr>
            <w:tcW w:w="561" w:type="dxa"/>
          </w:tcPr>
          <w:p w14:paraId="3E27E385" w14:textId="77777777" w:rsidR="001B1C26" w:rsidRPr="001B3633" w:rsidRDefault="001B1C26" w:rsidP="004360E9">
            <w:pPr>
              <w:rPr>
                <w:sz w:val="20"/>
              </w:rPr>
            </w:pPr>
            <w:r w:rsidRPr="001B3633">
              <w:rPr>
                <w:sz w:val="20"/>
              </w:rPr>
              <w:t>9</w:t>
            </w:r>
          </w:p>
        </w:tc>
        <w:tc>
          <w:tcPr>
            <w:tcW w:w="665" w:type="dxa"/>
          </w:tcPr>
          <w:p w14:paraId="1B5029BA" w14:textId="77777777" w:rsidR="001B1C26" w:rsidRPr="001B3633" w:rsidRDefault="001B1C26" w:rsidP="004360E9">
            <w:pPr>
              <w:rPr>
                <w:sz w:val="20"/>
              </w:rPr>
            </w:pPr>
            <w:r w:rsidRPr="001B3633">
              <w:rPr>
                <w:sz w:val="20"/>
              </w:rPr>
              <w:t>0.85</w:t>
            </w:r>
          </w:p>
        </w:tc>
        <w:tc>
          <w:tcPr>
            <w:tcW w:w="893" w:type="dxa"/>
          </w:tcPr>
          <w:p w14:paraId="6D5D9830" w14:textId="77777777" w:rsidR="001B1C26" w:rsidRPr="001B3633" w:rsidRDefault="001B1C26" w:rsidP="004360E9">
            <w:pPr>
              <w:rPr>
                <w:sz w:val="20"/>
              </w:rPr>
            </w:pPr>
            <w:r w:rsidRPr="001B3633">
              <w:rPr>
                <w:sz w:val="20"/>
              </w:rPr>
              <w:t>-0.4501</w:t>
            </w:r>
          </w:p>
        </w:tc>
        <w:tc>
          <w:tcPr>
            <w:tcW w:w="893" w:type="dxa"/>
          </w:tcPr>
          <w:p w14:paraId="3AA45E8D" w14:textId="77777777" w:rsidR="001B1C26" w:rsidRPr="001B3633" w:rsidRDefault="001B1C26" w:rsidP="004360E9">
            <w:pPr>
              <w:rPr>
                <w:sz w:val="20"/>
              </w:rPr>
            </w:pPr>
            <w:r w:rsidRPr="001B3633">
              <w:rPr>
                <w:sz w:val="20"/>
              </w:rPr>
              <w:t>-0.4241</w:t>
            </w:r>
          </w:p>
        </w:tc>
        <w:tc>
          <w:tcPr>
            <w:tcW w:w="897" w:type="dxa"/>
          </w:tcPr>
          <w:p w14:paraId="4ECC1D77" w14:textId="77777777" w:rsidR="001B1C26" w:rsidRPr="001B3633" w:rsidRDefault="001B1C26" w:rsidP="004360E9">
            <w:pPr>
              <w:rPr>
                <w:sz w:val="20"/>
              </w:rPr>
            </w:pPr>
            <w:r w:rsidRPr="001B3633">
              <w:rPr>
                <w:sz w:val="20"/>
              </w:rPr>
              <w:t xml:space="preserve">-0.5938  </w:t>
            </w:r>
          </w:p>
        </w:tc>
        <w:tc>
          <w:tcPr>
            <w:tcW w:w="1071" w:type="dxa"/>
          </w:tcPr>
          <w:p w14:paraId="07933AB2" w14:textId="77777777" w:rsidR="001B1C26" w:rsidRPr="001B3633" w:rsidRDefault="001B1C26" w:rsidP="004360E9">
            <w:pPr>
              <w:rPr>
                <w:sz w:val="20"/>
              </w:rPr>
            </w:pPr>
            <w:r w:rsidRPr="001B3633">
              <w:rPr>
                <w:sz w:val="20"/>
              </w:rPr>
              <w:t xml:space="preserve">0.1697  </w:t>
            </w:r>
          </w:p>
        </w:tc>
        <w:tc>
          <w:tcPr>
            <w:tcW w:w="878" w:type="dxa"/>
          </w:tcPr>
          <w:p w14:paraId="363F77AF" w14:textId="77777777" w:rsidR="001B1C26" w:rsidRPr="001B3633" w:rsidRDefault="001B1C26" w:rsidP="004360E9">
            <w:pPr>
              <w:rPr>
                <w:sz w:val="20"/>
              </w:rPr>
            </w:pPr>
            <w:r w:rsidRPr="001B3633">
              <w:rPr>
                <w:sz w:val="20"/>
              </w:rPr>
              <w:t xml:space="preserve">0.42  </w:t>
            </w:r>
          </w:p>
        </w:tc>
        <w:tc>
          <w:tcPr>
            <w:tcW w:w="893" w:type="dxa"/>
          </w:tcPr>
          <w:p w14:paraId="3BDF572E" w14:textId="77777777" w:rsidR="001B1C26" w:rsidRPr="001B3633" w:rsidRDefault="001B1C26" w:rsidP="004360E9">
            <w:pPr>
              <w:rPr>
                <w:sz w:val="20"/>
              </w:rPr>
            </w:pPr>
            <w:r w:rsidRPr="001B3633">
              <w:rPr>
                <w:sz w:val="20"/>
              </w:rPr>
              <w:t>0.6724</w:t>
            </w:r>
          </w:p>
        </w:tc>
      </w:tr>
      <w:tr w:rsidR="001B1C26" w:rsidRPr="00FD5BF9" w14:paraId="7B703041" w14:textId="77777777" w:rsidTr="004360E9">
        <w:tc>
          <w:tcPr>
            <w:tcW w:w="2311" w:type="dxa"/>
          </w:tcPr>
          <w:p w14:paraId="2E51C54F" w14:textId="77777777" w:rsidR="001B1C26" w:rsidRPr="001B3633" w:rsidRDefault="001B1C26" w:rsidP="004360E9">
            <w:pPr>
              <w:rPr>
                <w:sz w:val="20"/>
              </w:rPr>
            </w:pPr>
            <w:r w:rsidRPr="001B3633">
              <w:rPr>
                <w:sz w:val="20"/>
              </w:rPr>
              <w:t>EMDR vs. MDTs</w:t>
            </w:r>
          </w:p>
        </w:tc>
        <w:tc>
          <w:tcPr>
            <w:tcW w:w="561" w:type="dxa"/>
          </w:tcPr>
          <w:p w14:paraId="120B3B66" w14:textId="77777777" w:rsidR="001B1C26" w:rsidRPr="001B3633" w:rsidRDefault="001B1C26" w:rsidP="004360E9">
            <w:pPr>
              <w:rPr>
                <w:sz w:val="20"/>
              </w:rPr>
            </w:pPr>
            <w:r w:rsidRPr="001B3633">
              <w:rPr>
                <w:sz w:val="20"/>
              </w:rPr>
              <w:t>0</w:t>
            </w:r>
          </w:p>
        </w:tc>
        <w:tc>
          <w:tcPr>
            <w:tcW w:w="665" w:type="dxa"/>
          </w:tcPr>
          <w:p w14:paraId="53F27E69" w14:textId="77777777" w:rsidR="001B1C26" w:rsidRPr="001B3633" w:rsidRDefault="001B1C26" w:rsidP="004360E9">
            <w:pPr>
              <w:rPr>
                <w:sz w:val="20"/>
              </w:rPr>
            </w:pPr>
            <w:r w:rsidRPr="001B3633">
              <w:rPr>
                <w:sz w:val="20"/>
              </w:rPr>
              <w:t>n.a.</w:t>
            </w:r>
          </w:p>
        </w:tc>
        <w:tc>
          <w:tcPr>
            <w:tcW w:w="893" w:type="dxa"/>
          </w:tcPr>
          <w:p w14:paraId="18E8717E" w14:textId="77777777" w:rsidR="001B1C26" w:rsidRPr="001B3633" w:rsidRDefault="001B1C26" w:rsidP="004360E9">
            <w:pPr>
              <w:rPr>
                <w:sz w:val="20"/>
              </w:rPr>
            </w:pPr>
            <w:r w:rsidRPr="001B3633">
              <w:rPr>
                <w:sz w:val="20"/>
              </w:rPr>
              <w:t xml:space="preserve">0.3548       </w:t>
            </w:r>
          </w:p>
        </w:tc>
        <w:tc>
          <w:tcPr>
            <w:tcW w:w="893" w:type="dxa"/>
          </w:tcPr>
          <w:p w14:paraId="28569F1B" w14:textId="77777777" w:rsidR="001B1C26" w:rsidRPr="001B3633" w:rsidRDefault="001B1C26" w:rsidP="004360E9">
            <w:pPr>
              <w:rPr>
                <w:sz w:val="20"/>
              </w:rPr>
            </w:pPr>
            <w:r w:rsidRPr="001B3633">
              <w:rPr>
                <w:sz w:val="20"/>
              </w:rPr>
              <w:t>n.a.</w:t>
            </w:r>
          </w:p>
        </w:tc>
        <w:tc>
          <w:tcPr>
            <w:tcW w:w="897" w:type="dxa"/>
          </w:tcPr>
          <w:p w14:paraId="1E22885B" w14:textId="77777777" w:rsidR="001B1C26" w:rsidRPr="001B3633" w:rsidRDefault="001B1C26" w:rsidP="004360E9">
            <w:pPr>
              <w:rPr>
                <w:sz w:val="20"/>
              </w:rPr>
            </w:pPr>
            <w:r w:rsidRPr="001B3633">
              <w:rPr>
                <w:sz w:val="20"/>
              </w:rPr>
              <w:t xml:space="preserve">0.3548       </w:t>
            </w:r>
          </w:p>
        </w:tc>
        <w:tc>
          <w:tcPr>
            <w:tcW w:w="1071" w:type="dxa"/>
          </w:tcPr>
          <w:p w14:paraId="2DD5D1B8" w14:textId="77777777" w:rsidR="001B1C26" w:rsidRPr="001B3633" w:rsidRDefault="001B1C26" w:rsidP="004360E9">
            <w:pPr>
              <w:rPr>
                <w:sz w:val="20"/>
              </w:rPr>
            </w:pPr>
            <w:r w:rsidRPr="001B3633">
              <w:rPr>
                <w:sz w:val="20"/>
              </w:rPr>
              <w:t>n.a.</w:t>
            </w:r>
          </w:p>
        </w:tc>
        <w:tc>
          <w:tcPr>
            <w:tcW w:w="878" w:type="dxa"/>
          </w:tcPr>
          <w:p w14:paraId="7EDB3E55" w14:textId="77777777" w:rsidR="001B1C26" w:rsidRPr="001B3633" w:rsidRDefault="001B1C26" w:rsidP="004360E9">
            <w:pPr>
              <w:rPr>
                <w:sz w:val="20"/>
              </w:rPr>
            </w:pPr>
            <w:r w:rsidRPr="001B3633">
              <w:rPr>
                <w:sz w:val="20"/>
              </w:rPr>
              <w:t>n.a.</w:t>
            </w:r>
          </w:p>
        </w:tc>
        <w:tc>
          <w:tcPr>
            <w:tcW w:w="893" w:type="dxa"/>
          </w:tcPr>
          <w:p w14:paraId="3BF32F73" w14:textId="77777777" w:rsidR="001B1C26" w:rsidRPr="001B3633" w:rsidRDefault="001B1C26" w:rsidP="004360E9">
            <w:pPr>
              <w:rPr>
                <w:sz w:val="20"/>
              </w:rPr>
            </w:pPr>
            <w:r w:rsidRPr="001B3633">
              <w:rPr>
                <w:sz w:val="20"/>
              </w:rPr>
              <w:t>n.a.</w:t>
            </w:r>
          </w:p>
        </w:tc>
      </w:tr>
      <w:tr w:rsidR="001B1C26" w:rsidRPr="00FD5BF9" w14:paraId="22776445" w14:textId="77777777" w:rsidTr="004360E9">
        <w:tc>
          <w:tcPr>
            <w:tcW w:w="2311" w:type="dxa"/>
          </w:tcPr>
          <w:p w14:paraId="19F839E2" w14:textId="77777777" w:rsidR="001B1C26" w:rsidRPr="001B3633" w:rsidRDefault="001B1C26" w:rsidP="004360E9">
            <w:pPr>
              <w:rPr>
                <w:sz w:val="20"/>
              </w:rPr>
            </w:pPr>
            <w:r w:rsidRPr="001B3633">
              <w:rPr>
                <w:sz w:val="20"/>
              </w:rPr>
              <w:t>EMDR vs. PCC</w:t>
            </w:r>
          </w:p>
        </w:tc>
        <w:tc>
          <w:tcPr>
            <w:tcW w:w="561" w:type="dxa"/>
          </w:tcPr>
          <w:p w14:paraId="62D147C6" w14:textId="77777777" w:rsidR="001B1C26" w:rsidRPr="001B3633" w:rsidRDefault="001B1C26" w:rsidP="004360E9">
            <w:pPr>
              <w:rPr>
                <w:sz w:val="20"/>
              </w:rPr>
            </w:pPr>
            <w:r w:rsidRPr="001B3633">
              <w:rPr>
                <w:sz w:val="20"/>
              </w:rPr>
              <w:t>2</w:t>
            </w:r>
          </w:p>
        </w:tc>
        <w:tc>
          <w:tcPr>
            <w:tcW w:w="665" w:type="dxa"/>
          </w:tcPr>
          <w:p w14:paraId="11BB6B5F" w14:textId="77777777" w:rsidR="001B1C26" w:rsidRPr="001B3633" w:rsidRDefault="001B1C26" w:rsidP="004360E9">
            <w:pPr>
              <w:rPr>
                <w:sz w:val="20"/>
              </w:rPr>
            </w:pPr>
            <w:r w:rsidRPr="001B3633">
              <w:rPr>
                <w:sz w:val="20"/>
              </w:rPr>
              <w:t xml:space="preserve">0.41  </w:t>
            </w:r>
          </w:p>
        </w:tc>
        <w:tc>
          <w:tcPr>
            <w:tcW w:w="893" w:type="dxa"/>
          </w:tcPr>
          <w:p w14:paraId="5E12D953" w14:textId="77777777" w:rsidR="001B1C26" w:rsidRPr="001B3633" w:rsidRDefault="001B1C26" w:rsidP="004360E9">
            <w:pPr>
              <w:rPr>
                <w:sz w:val="20"/>
              </w:rPr>
            </w:pPr>
            <w:r w:rsidRPr="001B3633">
              <w:rPr>
                <w:sz w:val="20"/>
              </w:rPr>
              <w:t xml:space="preserve">0.9451  </w:t>
            </w:r>
          </w:p>
        </w:tc>
        <w:tc>
          <w:tcPr>
            <w:tcW w:w="893" w:type="dxa"/>
          </w:tcPr>
          <w:p w14:paraId="14283FBD" w14:textId="77777777" w:rsidR="001B1C26" w:rsidRPr="001B3633" w:rsidRDefault="001B1C26" w:rsidP="004360E9">
            <w:pPr>
              <w:rPr>
                <w:sz w:val="20"/>
              </w:rPr>
            </w:pPr>
            <w:r w:rsidRPr="001B3633">
              <w:rPr>
                <w:sz w:val="20"/>
              </w:rPr>
              <w:t xml:space="preserve">1.1923  </w:t>
            </w:r>
          </w:p>
        </w:tc>
        <w:tc>
          <w:tcPr>
            <w:tcW w:w="897" w:type="dxa"/>
          </w:tcPr>
          <w:p w14:paraId="6721EF6E" w14:textId="77777777" w:rsidR="001B1C26" w:rsidRPr="001B3633" w:rsidRDefault="001B1C26" w:rsidP="004360E9">
            <w:pPr>
              <w:rPr>
                <w:sz w:val="20"/>
              </w:rPr>
            </w:pPr>
            <w:r w:rsidRPr="001B3633">
              <w:rPr>
                <w:sz w:val="20"/>
              </w:rPr>
              <w:t xml:space="preserve">0.7746  </w:t>
            </w:r>
          </w:p>
        </w:tc>
        <w:tc>
          <w:tcPr>
            <w:tcW w:w="1071" w:type="dxa"/>
          </w:tcPr>
          <w:p w14:paraId="1BEB2A87" w14:textId="77777777" w:rsidR="001B1C26" w:rsidRPr="001B3633" w:rsidRDefault="001B1C26" w:rsidP="004360E9">
            <w:pPr>
              <w:rPr>
                <w:sz w:val="20"/>
              </w:rPr>
            </w:pPr>
            <w:r w:rsidRPr="001B3633">
              <w:rPr>
                <w:sz w:val="20"/>
              </w:rPr>
              <w:t xml:space="preserve">0.4177  </w:t>
            </w:r>
          </w:p>
        </w:tc>
        <w:tc>
          <w:tcPr>
            <w:tcW w:w="878" w:type="dxa"/>
          </w:tcPr>
          <w:p w14:paraId="27CB2F2C" w14:textId="77777777" w:rsidR="001B1C26" w:rsidRPr="001B3633" w:rsidRDefault="001B1C26" w:rsidP="004360E9">
            <w:pPr>
              <w:rPr>
                <w:sz w:val="20"/>
              </w:rPr>
            </w:pPr>
            <w:r w:rsidRPr="001B3633">
              <w:rPr>
                <w:sz w:val="20"/>
              </w:rPr>
              <w:t xml:space="preserve">0.86  </w:t>
            </w:r>
          </w:p>
        </w:tc>
        <w:tc>
          <w:tcPr>
            <w:tcW w:w="893" w:type="dxa"/>
          </w:tcPr>
          <w:p w14:paraId="38DD7251" w14:textId="77777777" w:rsidR="001B1C26" w:rsidRPr="001B3633" w:rsidRDefault="001B1C26" w:rsidP="004360E9">
            <w:pPr>
              <w:rPr>
                <w:sz w:val="20"/>
              </w:rPr>
            </w:pPr>
            <w:r w:rsidRPr="001B3633">
              <w:rPr>
                <w:sz w:val="20"/>
              </w:rPr>
              <w:t>0.3883</w:t>
            </w:r>
          </w:p>
        </w:tc>
      </w:tr>
      <w:tr w:rsidR="001B1C26" w:rsidRPr="00FD5BF9" w14:paraId="22FC497C" w14:textId="77777777" w:rsidTr="004360E9">
        <w:tc>
          <w:tcPr>
            <w:tcW w:w="2311" w:type="dxa"/>
          </w:tcPr>
          <w:p w14:paraId="594E728C" w14:textId="77777777" w:rsidR="001B1C26" w:rsidRPr="001B3633" w:rsidRDefault="001B1C26" w:rsidP="004360E9">
            <w:pPr>
              <w:rPr>
                <w:sz w:val="20"/>
              </w:rPr>
            </w:pPr>
            <w:r w:rsidRPr="001B3633">
              <w:rPr>
                <w:sz w:val="20"/>
              </w:rPr>
              <w:t>EMDR vs. TF-CBTs</w:t>
            </w:r>
          </w:p>
        </w:tc>
        <w:tc>
          <w:tcPr>
            <w:tcW w:w="561" w:type="dxa"/>
          </w:tcPr>
          <w:p w14:paraId="318D49A4" w14:textId="77777777" w:rsidR="001B1C26" w:rsidRPr="001B3633" w:rsidRDefault="001B1C26" w:rsidP="004360E9">
            <w:pPr>
              <w:rPr>
                <w:sz w:val="20"/>
              </w:rPr>
            </w:pPr>
            <w:r w:rsidRPr="001B3633">
              <w:rPr>
                <w:sz w:val="20"/>
              </w:rPr>
              <w:t>2</w:t>
            </w:r>
          </w:p>
        </w:tc>
        <w:tc>
          <w:tcPr>
            <w:tcW w:w="665" w:type="dxa"/>
          </w:tcPr>
          <w:p w14:paraId="144ED7D2" w14:textId="77777777" w:rsidR="001B1C26" w:rsidRPr="001B3633" w:rsidRDefault="001B1C26" w:rsidP="004360E9">
            <w:pPr>
              <w:rPr>
                <w:sz w:val="20"/>
              </w:rPr>
            </w:pPr>
            <w:r w:rsidRPr="001B3633">
              <w:rPr>
                <w:sz w:val="20"/>
              </w:rPr>
              <w:t xml:space="preserve">0.47  </w:t>
            </w:r>
          </w:p>
        </w:tc>
        <w:tc>
          <w:tcPr>
            <w:tcW w:w="893" w:type="dxa"/>
          </w:tcPr>
          <w:p w14:paraId="2FBA5274" w14:textId="77777777" w:rsidR="001B1C26" w:rsidRPr="001B3633" w:rsidRDefault="001B1C26" w:rsidP="004360E9">
            <w:pPr>
              <w:rPr>
                <w:sz w:val="20"/>
              </w:rPr>
            </w:pPr>
            <w:r w:rsidRPr="001B3633">
              <w:rPr>
                <w:sz w:val="20"/>
              </w:rPr>
              <w:t xml:space="preserve">0.0711  </w:t>
            </w:r>
          </w:p>
        </w:tc>
        <w:tc>
          <w:tcPr>
            <w:tcW w:w="893" w:type="dxa"/>
          </w:tcPr>
          <w:p w14:paraId="19FA0AB4" w14:textId="77777777" w:rsidR="001B1C26" w:rsidRPr="001B3633" w:rsidRDefault="001B1C26" w:rsidP="004360E9">
            <w:pPr>
              <w:rPr>
                <w:sz w:val="20"/>
              </w:rPr>
            </w:pPr>
            <w:r w:rsidRPr="001B3633">
              <w:rPr>
                <w:sz w:val="20"/>
              </w:rPr>
              <w:t>0.1812</w:t>
            </w:r>
          </w:p>
        </w:tc>
        <w:tc>
          <w:tcPr>
            <w:tcW w:w="897" w:type="dxa"/>
          </w:tcPr>
          <w:p w14:paraId="287957B6" w14:textId="77777777" w:rsidR="001B1C26" w:rsidRPr="001B3633" w:rsidRDefault="001B1C26" w:rsidP="004360E9">
            <w:pPr>
              <w:rPr>
                <w:sz w:val="20"/>
              </w:rPr>
            </w:pPr>
            <w:r w:rsidRPr="001B3633">
              <w:rPr>
                <w:sz w:val="20"/>
              </w:rPr>
              <w:t xml:space="preserve">-0.0270  </w:t>
            </w:r>
          </w:p>
        </w:tc>
        <w:tc>
          <w:tcPr>
            <w:tcW w:w="1071" w:type="dxa"/>
          </w:tcPr>
          <w:p w14:paraId="52269D0F" w14:textId="77777777" w:rsidR="001B1C26" w:rsidRPr="001B3633" w:rsidRDefault="001B1C26" w:rsidP="004360E9">
            <w:pPr>
              <w:rPr>
                <w:sz w:val="20"/>
              </w:rPr>
            </w:pPr>
            <w:r w:rsidRPr="001B3633">
              <w:rPr>
                <w:sz w:val="20"/>
              </w:rPr>
              <w:t xml:space="preserve">0.2081  </w:t>
            </w:r>
          </w:p>
        </w:tc>
        <w:tc>
          <w:tcPr>
            <w:tcW w:w="878" w:type="dxa"/>
          </w:tcPr>
          <w:p w14:paraId="2E642E47" w14:textId="77777777" w:rsidR="001B1C26" w:rsidRPr="001B3633" w:rsidRDefault="001B1C26" w:rsidP="004360E9">
            <w:pPr>
              <w:rPr>
                <w:sz w:val="20"/>
              </w:rPr>
            </w:pPr>
            <w:r w:rsidRPr="001B3633">
              <w:rPr>
                <w:sz w:val="20"/>
              </w:rPr>
              <w:t xml:space="preserve">0.46  </w:t>
            </w:r>
          </w:p>
        </w:tc>
        <w:tc>
          <w:tcPr>
            <w:tcW w:w="893" w:type="dxa"/>
          </w:tcPr>
          <w:p w14:paraId="54502DDD" w14:textId="77777777" w:rsidR="001B1C26" w:rsidRPr="001B3633" w:rsidRDefault="001B1C26" w:rsidP="004360E9">
            <w:pPr>
              <w:rPr>
                <w:sz w:val="20"/>
              </w:rPr>
            </w:pPr>
            <w:r w:rsidRPr="001B3633">
              <w:rPr>
                <w:sz w:val="20"/>
              </w:rPr>
              <w:t>0.6458</w:t>
            </w:r>
          </w:p>
        </w:tc>
      </w:tr>
      <w:tr w:rsidR="001B1C26" w:rsidRPr="00FD5BF9" w14:paraId="26F8CA8A" w14:textId="77777777" w:rsidTr="004360E9">
        <w:tc>
          <w:tcPr>
            <w:tcW w:w="2311" w:type="dxa"/>
          </w:tcPr>
          <w:p w14:paraId="439BD77D" w14:textId="77777777" w:rsidR="001B1C26" w:rsidRPr="001B3633" w:rsidRDefault="001B1C26" w:rsidP="004360E9">
            <w:pPr>
              <w:rPr>
                <w:sz w:val="20"/>
              </w:rPr>
            </w:pPr>
            <w:r w:rsidRPr="001B3633">
              <w:rPr>
                <w:sz w:val="20"/>
              </w:rPr>
              <w:t>MDTs vs. PCC</w:t>
            </w:r>
          </w:p>
        </w:tc>
        <w:tc>
          <w:tcPr>
            <w:tcW w:w="561" w:type="dxa"/>
          </w:tcPr>
          <w:p w14:paraId="4CA6AE27" w14:textId="77777777" w:rsidR="001B1C26" w:rsidRPr="001B3633" w:rsidRDefault="001B1C26" w:rsidP="004360E9">
            <w:pPr>
              <w:rPr>
                <w:sz w:val="20"/>
              </w:rPr>
            </w:pPr>
            <w:r w:rsidRPr="001B3633">
              <w:rPr>
                <w:sz w:val="20"/>
              </w:rPr>
              <w:t>1</w:t>
            </w:r>
          </w:p>
        </w:tc>
        <w:tc>
          <w:tcPr>
            <w:tcW w:w="665" w:type="dxa"/>
          </w:tcPr>
          <w:p w14:paraId="3173DC8B" w14:textId="77777777" w:rsidR="001B1C26" w:rsidRPr="001B3633" w:rsidRDefault="001B1C26" w:rsidP="004360E9">
            <w:pPr>
              <w:rPr>
                <w:sz w:val="20"/>
              </w:rPr>
            </w:pPr>
            <w:r w:rsidRPr="001B3633">
              <w:rPr>
                <w:sz w:val="20"/>
              </w:rPr>
              <w:t xml:space="preserve">0.37  </w:t>
            </w:r>
          </w:p>
        </w:tc>
        <w:tc>
          <w:tcPr>
            <w:tcW w:w="893" w:type="dxa"/>
          </w:tcPr>
          <w:p w14:paraId="44E09A2F" w14:textId="77777777" w:rsidR="001B1C26" w:rsidRPr="001B3633" w:rsidRDefault="001B1C26" w:rsidP="004360E9">
            <w:pPr>
              <w:rPr>
                <w:sz w:val="20"/>
              </w:rPr>
            </w:pPr>
            <w:r w:rsidRPr="001B3633">
              <w:rPr>
                <w:sz w:val="20"/>
              </w:rPr>
              <w:t>0.5903</w:t>
            </w:r>
          </w:p>
        </w:tc>
        <w:tc>
          <w:tcPr>
            <w:tcW w:w="893" w:type="dxa"/>
          </w:tcPr>
          <w:p w14:paraId="7787E72B" w14:textId="77777777" w:rsidR="001B1C26" w:rsidRPr="001B3633" w:rsidRDefault="001B1C26" w:rsidP="004360E9">
            <w:pPr>
              <w:rPr>
                <w:sz w:val="20"/>
              </w:rPr>
            </w:pPr>
            <w:r w:rsidRPr="001B3633">
              <w:rPr>
                <w:sz w:val="20"/>
              </w:rPr>
              <w:t xml:space="preserve">-0.0950  </w:t>
            </w:r>
          </w:p>
        </w:tc>
        <w:tc>
          <w:tcPr>
            <w:tcW w:w="897" w:type="dxa"/>
          </w:tcPr>
          <w:p w14:paraId="33BC649E" w14:textId="77777777" w:rsidR="001B1C26" w:rsidRPr="001B3633" w:rsidRDefault="001B1C26" w:rsidP="004360E9">
            <w:pPr>
              <w:rPr>
                <w:sz w:val="20"/>
              </w:rPr>
            </w:pPr>
            <w:r w:rsidRPr="001B3633">
              <w:rPr>
                <w:sz w:val="20"/>
              </w:rPr>
              <w:t>0.9884</w:t>
            </w:r>
          </w:p>
        </w:tc>
        <w:tc>
          <w:tcPr>
            <w:tcW w:w="1071" w:type="dxa"/>
          </w:tcPr>
          <w:p w14:paraId="5D6CCEF3" w14:textId="77777777" w:rsidR="001B1C26" w:rsidRPr="001B3633" w:rsidRDefault="001B1C26" w:rsidP="004360E9">
            <w:pPr>
              <w:rPr>
                <w:sz w:val="20"/>
              </w:rPr>
            </w:pPr>
            <w:r w:rsidRPr="001B3633">
              <w:rPr>
                <w:sz w:val="20"/>
              </w:rPr>
              <w:t>-1.0834</w:t>
            </w:r>
          </w:p>
        </w:tc>
        <w:tc>
          <w:tcPr>
            <w:tcW w:w="878" w:type="dxa"/>
          </w:tcPr>
          <w:p w14:paraId="324C1A0B" w14:textId="77777777" w:rsidR="001B1C26" w:rsidRPr="001B3633" w:rsidRDefault="001B1C26" w:rsidP="004360E9">
            <w:pPr>
              <w:rPr>
                <w:sz w:val="20"/>
              </w:rPr>
            </w:pPr>
            <w:r w:rsidRPr="001B3633">
              <w:rPr>
                <w:sz w:val="20"/>
              </w:rPr>
              <w:t xml:space="preserve">-1.82  </w:t>
            </w:r>
          </w:p>
        </w:tc>
        <w:tc>
          <w:tcPr>
            <w:tcW w:w="893" w:type="dxa"/>
          </w:tcPr>
          <w:p w14:paraId="2C8FE2B3" w14:textId="77777777" w:rsidR="001B1C26" w:rsidRPr="001B3633" w:rsidRDefault="001B1C26" w:rsidP="004360E9">
            <w:pPr>
              <w:rPr>
                <w:sz w:val="20"/>
              </w:rPr>
            </w:pPr>
            <w:r w:rsidRPr="001B3633">
              <w:rPr>
                <w:sz w:val="20"/>
              </w:rPr>
              <w:t>0.0682</w:t>
            </w:r>
          </w:p>
        </w:tc>
      </w:tr>
      <w:tr w:rsidR="001B1C26" w:rsidRPr="00FD5BF9" w14:paraId="3F2A5F59" w14:textId="77777777" w:rsidTr="004360E9">
        <w:tc>
          <w:tcPr>
            <w:tcW w:w="2311" w:type="dxa"/>
          </w:tcPr>
          <w:p w14:paraId="317EDDFC" w14:textId="77777777" w:rsidR="001B1C26" w:rsidRPr="001B3633" w:rsidRDefault="001B1C26" w:rsidP="004360E9">
            <w:pPr>
              <w:rPr>
                <w:sz w:val="20"/>
              </w:rPr>
            </w:pPr>
            <w:r w:rsidRPr="001B3633">
              <w:rPr>
                <w:sz w:val="20"/>
              </w:rPr>
              <w:t>MDTs vs. TF-CBTs</w:t>
            </w:r>
          </w:p>
        </w:tc>
        <w:tc>
          <w:tcPr>
            <w:tcW w:w="561" w:type="dxa"/>
          </w:tcPr>
          <w:p w14:paraId="6B16DBD2" w14:textId="77777777" w:rsidR="001B1C26" w:rsidRPr="001B3633" w:rsidRDefault="001B1C26" w:rsidP="004360E9">
            <w:pPr>
              <w:rPr>
                <w:sz w:val="20"/>
              </w:rPr>
            </w:pPr>
            <w:r w:rsidRPr="001B3633">
              <w:rPr>
                <w:sz w:val="20"/>
              </w:rPr>
              <w:t>1</w:t>
            </w:r>
          </w:p>
        </w:tc>
        <w:tc>
          <w:tcPr>
            <w:tcW w:w="665" w:type="dxa"/>
          </w:tcPr>
          <w:p w14:paraId="66FBE7DF" w14:textId="77777777" w:rsidR="001B1C26" w:rsidRPr="001B3633" w:rsidRDefault="001B1C26" w:rsidP="004360E9">
            <w:pPr>
              <w:rPr>
                <w:sz w:val="20"/>
              </w:rPr>
            </w:pPr>
            <w:r w:rsidRPr="001B3633">
              <w:rPr>
                <w:sz w:val="20"/>
              </w:rPr>
              <w:t>0.19</w:t>
            </w:r>
          </w:p>
        </w:tc>
        <w:tc>
          <w:tcPr>
            <w:tcW w:w="893" w:type="dxa"/>
          </w:tcPr>
          <w:p w14:paraId="68FB3518" w14:textId="77777777" w:rsidR="001B1C26" w:rsidRPr="001B3633" w:rsidRDefault="001B1C26" w:rsidP="004360E9">
            <w:pPr>
              <w:rPr>
                <w:sz w:val="20"/>
              </w:rPr>
            </w:pPr>
            <w:r w:rsidRPr="001B3633">
              <w:rPr>
                <w:sz w:val="20"/>
              </w:rPr>
              <w:t>-0.2837</w:t>
            </w:r>
          </w:p>
        </w:tc>
        <w:tc>
          <w:tcPr>
            <w:tcW w:w="893" w:type="dxa"/>
          </w:tcPr>
          <w:p w14:paraId="0830C6D1" w14:textId="77777777" w:rsidR="001B1C26" w:rsidRPr="001B3633" w:rsidRDefault="001B1C26" w:rsidP="004360E9">
            <w:pPr>
              <w:rPr>
                <w:sz w:val="20"/>
              </w:rPr>
            </w:pPr>
            <w:r w:rsidRPr="001B3633">
              <w:rPr>
                <w:sz w:val="20"/>
              </w:rPr>
              <w:t>-0.3879</w:t>
            </w:r>
          </w:p>
        </w:tc>
        <w:tc>
          <w:tcPr>
            <w:tcW w:w="897" w:type="dxa"/>
          </w:tcPr>
          <w:p w14:paraId="52480562" w14:textId="77777777" w:rsidR="001B1C26" w:rsidRPr="001B3633" w:rsidRDefault="001B1C26" w:rsidP="004360E9">
            <w:pPr>
              <w:rPr>
                <w:sz w:val="20"/>
              </w:rPr>
            </w:pPr>
            <w:r w:rsidRPr="001B3633">
              <w:rPr>
                <w:sz w:val="20"/>
              </w:rPr>
              <w:t>-0.2600</w:t>
            </w:r>
          </w:p>
        </w:tc>
        <w:tc>
          <w:tcPr>
            <w:tcW w:w="1071" w:type="dxa"/>
          </w:tcPr>
          <w:p w14:paraId="3003690E" w14:textId="77777777" w:rsidR="001B1C26" w:rsidRPr="001B3633" w:rsidRDefault="001B1C26" w:rsidP="004360E9">
            <w:pPr>
              <w:rPr>
                <w:sz w:val="20"/>
              </w:rPr>
            </w:pPr>
            <w:r w:rsidRPr="001B3633">
              <w:rPr>
                <w:sz w:val="20"/>
              </w:rPr>
              <w:t>-0.1280</w:t>
            </w:r>
          </w:p>
        </w:tc>
        <w:tc>
          <w:tcPr>
            <w:tcW w:w="878" w:type="dxa"/>
          </w:tcPr>
          <w:p w14:paraId="0DE1F982" w14:textId="77777777" w:rsidR="001B1C26" w:rsidRPr="001B3633" w:rsidRDefault="001B1C26" w:rsidP="004360E9">
            <w:pPr>
              <w:rPr>
                <w:sz w:val="20"/>
              </w:rPr>
            </w:pPr>
            <w:r w:rsidRPr="001B3633">
              <w:rPr>
                <w:sz w:val="20"/>
              </w:rPr>
              <w:t xml:space="preserve">-0.18  </w:t>
            </w:r>
          </w:p>
        </w:tc>
        <w:tc>
          <w:tcPr>
            <w:tcW w:w="893" w:type="dxa"/>
          </w:tcPr>
          <w:p w14:paraId="312DA547" w14:textId="77777777" w:rsidR="001B1C26" w:rsidRPr="001B3633" w:rsidRDefault="001B1C26" w:rsidP="004360E9">
            <w:pPr>
              <w:rPr>
                <w:sz w:val="20"/>
              </w:rPr>
            </w:pPr>
            <w:r w:rsidRPr="001B3633">
              <w:rPr>
                <w:sz w:val="20"/>
              </w:rPr>
              <w:t>0.8584</w:t>
            </w:r>
          </w:p>
        </w:tc>
      </w:tr>
      <w:tr w:rsidR="001B1C26" w:rsidRPr="00FD5BF9" w14:paraId="4D538407" w14:textId="77777777" w:rsidTr="004360E9">
        <w:tc>
          <w:tcPr>
            <w:tcW w:w="2311" w:type="dxa"/>
          </w:tcPr>
          <w:p w14:paraId="5798A8E8" w14:textId="77777777" w:rsidR="001B1C26" w:rsidRPr="001B3633" w:rsidRDefault="001B1C26" w:rsidP="004360E9">
            <w:pPr>
              <w:rPr>
                <w:sz w:val="20"/>
              </w:rPr>
            </w:pPr>
            <w:r w:rsidRPr="001B3633">
              <w:rPr>
                <w:sz w:val="20"/>
              </w:rPr>
              <w:t>TF-CBTs vs. PCC</w:t>
            </w:r>
          </w:p>
        </w:tc>
        <w:tc>
          <w:tcPr>
            <w:tcW w:w="561" w:type="dxa"/>
          </w:tcPr>
          <w:p w14:paraId="1694A260" w14:textId="77777777" w:rsidR="001B1C26" w:rsidRPr="001B3633" w:rsidRDefault="001B1C26" w:rsidP="004360E9">
            <w:pPr>
              <w:rPr>
                <w:sz w:val="20"/>
              </w:rPr>
            </w:pPr>
            <w:r w:rsidRPr="001B3633">
              <w:rPr>
                <w:sz w:val="20"/>
              </w:rPr>
              <w:t>9</w:t>
            </w:r>
          </w:p>
        </w:tc>
        <w:tc>
          <w:tcPr>
            <w:tcW w:w="665" w:type="dxa"/>
          </w:tcPr>
          <w:p w14:paraId="5F260B66" w14:textId="77777777" w:rsidR="001B1C26" w:rsidRPr="001B3633" w:rsidRDefault="001B1C26" w:rsidP="004360E9">
            <w:pPr>
              <w:rPr>
                <w:sz w:val="20"/>
              </w:rPr>
            </w:pPr>
            <w:r w:rsidRPr="001B3633">
              <w:rPr>
                <w:sz w:val="20"/>
              </w:rPr>
              <w:t xml:space="preserve">0.80  </w:t>
            </w:r>
          </w:p>
        </w:tc>
        <w:tc>
          <w:tcPr>
            <w:tcW w:w="893" w:type="dxa"/>
          </w:tcPr>
          <w:p w14:paraId="51902FAE" w14:textId="77777777" w:rsidR="001B1C26" w:rsidRPr="001B3633" w:rsidRDefault="001B1C26" w:rsidP="004360E9">
            <w:pPr>
              <w:rPr>
                <w:sz w:val="20"/>
              </w:rPr>
            </w:pPr>
            <w:r w:rsidRPr="001B3633">
              <w:rPr>
                <w:sz w:val="20"/>
              </w:rPr>
              <w:t xml:space="preserve">0.8741  </w:t>
            </w:r>
          </w:p>
        </w:tc>
        <w:tc>
          <w:tcPr>
            <w:tcW w:w="893" w:type="dxa"/>
          </w:tcPr>
          <w:p w14:paraId="23820812" w14:textId="77777777" w:rsidR="001B1C26" w:rsidRPr="001B3633" w:rsidRDefault="001B1C26" w:rsidP="004360E9">
            <w:pPr>
              <w:rPr>
                <w:sz w:val="20"/>
              </w:rPr>
            </w:pPr>
            <w:r w:rsidRPr="001B3633">
              <w:rPr>
                <w:sz w:val="20"/>
              </w:rPr>
              <w:t xml:space="preserve">0.9187  </w:t>
            </w:r>
          </w:p>
        </w:tc>
        <w:tc>
          <w:tcPr>
            <w:tcW w:w="897" w:type="dxa"/>
          </w:tcPr>
          <w:p w14:paraId="4E7C568E" w14:textId="77777777" w:rsidR="001B1C26" w:rsidRPr="001B3633" w:rsidRDefault="001B1C26" w:rsidP="004360E9">
            <w:pPr>
              <w:rPr>
                <w:sz w:val="20"/>
              </w:rPr>
            </w:pPr>
            <w:r w:rsidRPr="001B3633">
              <w:rPr>
                <w:sz w:val="20"/>
              </w:rPr>
              <w:t xml:space="preserve">0.6989  </w:t>
            </w:r>
          </w:p>
        </w:tc>
        <w:tc>
          <w:tcPr>
            <w:tcW w:w="1071" w:type="dxa"/>
          </w:tcPr>
          <w:p w14:paraId="13117263" w14:textId="77777777" w:rsidR="001B1C26" w:rsidRPr="001B3633" w:rsidRDefault="001B1C26" w:rsidP="004360E9">
            <w:pPr>
              <w:rPr>
                <w:sz w:val="20"/>
              </w:rPr>
            </w:pPr>
            <w:r w:rsidRPr="001B3633">
              <w:rPr>
                <w:sz w:val="20"/>
              </w:rPr>
              <w:t xml:space="preserve">0.2198  </w:t>
            </w:r>
          </w:p>
        </w:tc>
        <w:tc>
          <w:tcPr>
            <w:tcW w:w="878" w:type="dxa"/>
          </w:tcPr>
          <w:p w14:paraId="1F5DE98D" w14:textId="77777777" w:rsidR="001B1C26" w:rsidRPr="001B3633" w:rsidRDefault="001B1C26" w:rsidP="004360E9">
            <w:pPr>
              <w:rPr>
                <w:sz w:val="20"/>
              </w:rPr>
            </w:pPr>
            <w:r w:rsidRPr="001B3633">
              <w:rPr>
                <w:sz w:val="20"/>
              </w:rPr>
              <w:t xml:space="preserve">0.58  </w:t>
            </w:r>
          </w:p>
        </w:tc>
        <w:tc>
          <w:tcPr>
            <w:tcW w:w="893" w:type="dxa"/>
          </w:tcPr>
          <w:p w14:paraId="70D598CA" w14:textId="77777777" w:rsidR="001B1C26" w:rsidRPr="001B3633" w:rsidRDefault="001B1C26" w:rsidP="004360E9">
            <w:pPr>
              <w:rPr>
                <w:sz w:val="20"/>
              </w:rPr>
            </w:pPr>
            <w:r w:rsidRPr="001B3633">
              <w:rPr>
                <w:sz w:val="20"/>
              </w:rPr>
              <w:t>0.5603</w:t>
            </w:r>
          </w:p>
        </w:tc>
      </w:tr>
    </w:tbl>
    <w:p w14:paraId="17FCEA1F" w14:textId="77777777" w:rsidR="001B1C26" w:rsidRPr="001B3633" w:rsidRDefault="001B1C26" w:rsidP="001B1C26">
      <w:pPr>
        <w:rPr>
          <w:sz w:val="20"/>
          <w:lang w:val="en-GB"/>
        </w:rPr>
      </w:pPr>
      <w:r w:rsidRPr="00FD5BF9">
        <w:rPr>
          <w:i/>
          <w:sz w:val="20"/>
          <w:lang w:val="en-GB"/>
        </w:rPr>
        <w:t>Note</w:t>
      </w:r>
      <w:r w:rsidRPr="00FD5BF9">
        <w:rPr>
          <w:sz w:val="20"/>
          <w:lang w:val="en-GB"/>
        </w:rPr>
        <w:t>.</w:t>
      </w:r>
      <w:r w:rsidRPr="00FD5BF9">
        <w:rPr>
          <w:sz w:val="20"/>
          <w:lang w:val="en-GB"/>
        </w:rPr>
        <w:tab/>
        <w:t>ACC = active control conditions (e.g., = treatment-as-usual);</w:t>
      </w:r>
      <w:r w:rsidRPr="001B3633">
        <w:t xml:space="preserve"> </w:t>
      </w:r>
      <w:r w:rsidRPr="001B3633">
        <w:rPr>
          <w:sz w:val="20"/>
          <w:lang w:val="en-GB"/>
        </w:rPr>
        <w:t>EMDR = Eye Movement Desensitization and Reprocessing</w:t>
      </w:r>
      <w:r>
        <w:rPr>
          <w:sz w:val="20"/>
          <w:lang w:val="en-GB"/>
        </w:rPr>
        <w:t>;</w:t>
      </w:r>
      <w:r w:rsidRPr="00FD5BF9">
        <w:rPr>
          <w:sz w:val="20"/>
          <w:lang w:val="en-GB"/>
        </w:rPr>
        <w:t xml:space="preserve"> MDT</w:t>
      </w:r>
      <w:r>
        <w:rPr>
          <w:sz w:val="20"/>
          <w:lang w:val="en-GB"/>
        </w:rPr>
        <w:t>s</w:t>
      </w:r>
      <w:r w:rsidRPr="00FD5BF9">
        <w:rPr>
          <w:sz w:val="20"/>
          <w:lang w:val="en-GB"/>
        </w:rPr>
        <w:t xml:space="preserve"> = multi-disciplinary treatments (e.g., intensive multimodal group program); PCC = passive control conditions (e.g., = waitlist); TF-CBT</w:t>
      </w:r>
      <w:r>
        <w:rPr>
          <w:sz w:val="20"/>
          <w:lang w:val="en-GB"/>
        </w:rPr>
        <w:t>s</w:t>
      </w:r>
      <w:r w:rsidRPr="00FD5BF9">
        <w:rPr>
          <w:sz w:val="20"/>
          <w:lang w:val="en-GB"/>
        </w:rPr>
        <w:t xml:space="preserve"> = trauma-focused cognitive behaviour therapies (e.g., prolonged exposure).</w:t>
      </w:r>
    </w:p>
    <w:p w14:paraId="7078DCA0" w14:textId="77777777" w:rsidR="001B1C26" w:rsidRDefault="001B1C26" w:rsidP="00821DF3">
      <w:pPr>
        <w:pStyle w:val="CitaviBibliographyEntry"/>
        <w:spacing w:line="240" w:lineRule="auto"/>
        <w:ind w:left="0" w:firstLine="0"/>
        <w:rPr>
          <w:b/>
          <w:lang w:val="en-GB"/>
        </w:rPr>
      </w:pPr>
    </w:p>
    <w:p w14:paraId="447FA9E4" w14:textId="77777777" w:rsidR="001B1C26" w:rsidRDefault="001B1C26">
      <w:pPr>
        <w:rPr>
          <w:b/>
          <w:lang w:val="en-GB"/>
        </w:rPr>
      </w:pPr>
      <w:r>
        <w:rPr>
          <w:b/>
          <w:lang w:val="en-GB"/>
        </w:rPr>
        <w:br w:type="page"/>
      </w:r>
    </w:p>
    <w:p w14:paraId="72B86F98" w14:textId="7E0DD55B" w:rsidR="00821DF3" w:rsidRDefault="001B1C26" w:rsidP="00821DF3">
      <w:pPr>
        <w:pStyle w:val="CitaviBibliographyEntry"/>
        <w:spacing w:line="240" w:lineRule="auto"/>
        <w:ind w:left="0" w:firstLine="0"/>
        <w:rPr>
          <w:b/>
          <w:lang w:val="en-GB"/>
        </w:rPr>
      </w:pPr>
      <w:r>
        <w:rPr>
          <w:b/>
          <w:lang w:val="en-GB"/>
        </w:rPr>
        <w:lastRenderedPageBreak/>
        <w:t xml:space="preserve">Appendix S: </w:t>
      </w:r>
      <w:r w:rsidR="00BC403B" w:rsidRPr="00BC403B">
        <w:rPr>
          <w:b/>
          <w:lang w:val="en-GB"/>
        </w:rPr>
        <w:t>Mid-term efficacy: Net heat plot</w:t>
      </w:r>
      <w:r w:rsidR="00C30A97">
        <w:rPr>
          <w:b/>
          <w:lang w:val="en-GB"/>
        </w:rPr>
        <w:t xml:space="preserve"> before (top) and after </w:t>
      </w:r>
      <w:r>
        <w:rPr>
          <w:b/>
          <w:lang w:val="en-GB"/>
        </w:rPr>
        <w:t xml:space="preserve">(bottom) </w:t>
      </w:r>
      <w:r w:rsidR="00C30A97">
        <w:rPr>
          <w:b/>
          <w:lang w:val="en-GB"/>
        </w:rPr>
        <w:t>exclusion of MDT</w:t>
      </w:r>
      <w:r>
        <w:rPr>
          <w:b/>
          <w:lang w:val="en-GB"/>
        </w:rPr>
        <w:t>s</w:t>
      </w:r>
      <w:r w:rsidR="00C30A97">
        <w:rPr>
          <w:b/>
          <w:lang w:val="en-GB"/>
        </w:rPr>
        <w:t xml:space="preserve"> </w:t>
      </w:r>
    </w:p>
    <w:p w14:paraId="289E08BD" w14:textId="6F5F4469" w:rsidR="00821DF3" w:rsidRDefault="008428CB" w:rsidP="00821DF3">
      <w:pPr>
        <w:pStyle w:val="CitaviBibliographyEntry"/>
        <w:spacing w:line="240" w:lineRule="auto"/>
        <w:ind w:left="0" w:firstLine="0"/>
        <w:rPr>
          <w:b/>
          <w:lang w:val="en-GB"/>
        </w:rPr>
      </w:pPr>
      <w:r>
        <w:rPr>
          <w:b/>
          <w:noProof/>
          <w:lang w:val="en-GB"/>
        </w:rPr>
        <w:drawing>
          <wp:inline distT="0" distB="0" distL="0" distR="0" wp14:anchorId="34D051C7" wp14:editId="5E86B049">
            <wp:extent cx="5494020" cy="54940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theat plot - FU1.jpeg"/>
                    <pic:cNvPicPr/>
                  </pic:nvPicPr>
                  <pic:blipFill>
                    <a:blip r:embed="rId22"/>
                    <a:stretch>
                      <a:fillRect/>
                    </a:stretch>
                  </pic:blipFill>
                  <pic:spPr>
                    <a:xfrm>
                      <a:off x="0" y="0"/>
                      <a:ext cx="5494020" cy="5494020"/>
                    </a:xfrm>
                    <a:prstGeom prst="rect">
                      <a:avLst/>
                    </a:prstGeom>
                  </pic:spPr>
                </pic:pic>
              </a:graphicData>
            </a:graphic>
          </wp:inline>
        </w:drawing>
      </w:r>
    </w:p>
    <w:p w14:paraId="250C0D33" w14:textId="22E35172" w:rsidR="00821DF3" w:rsidRDefault="00821DF3">
      <w:pPr>
        <w:rPr>
          <w:lang w:val="en-GB"/>
        </w:rPr>
      </w:pPr>
      <w:r w:rsidRPr="00821DF3">
        <w:rPr>
          <w:lang w:val="en-GB"/>
        </w:rPr>
        <w:t>Note</w:t>
      </w:r>
      <w:r w:rsidRPr="000E75C3">
        <w:rPr>
          <w:lang w:val="en-GB"/>
        </w:rPr>
        <w:t>.</w:t>
      </w:r>
      <w:r w:rsidRPr="000E75C3">
        <w:rPr>
          <w:lang w:val="en-GB"/>
        </w:rPr>
        <w:tab/>
        <w:t>ACC = active control conditions (e.g., = treatment-as-usual);</w:t>
      </w:r>
      <w:r>
        <w:rPr>
          <w:lang w:val="en-GB"/>
        </w:rPr>
        <w:t xml:space="preserve"> EMDR = eye movement desensitization and reprocessing;</w:t>
      </w:r>
      <w:r w:rsidRPr="000E75C3">
        <w:rPr>
          <w:lang w:val="en-GB"/>
        </w:rPr>
        <w:t xml:space="preserve"> </w:t>
      </w:r>
      <w:r>
        <w:rPr>
          <w:lang w:val="en-GB"/>
        </w:rPr>
        <w:t>MDT</w:t>
      </w:r>
      <w:r w:rsidR="001B1C26">
        <w:rPr>
          <w:lang w:val="en-GB"/>
        </w:rPr>
        <w:t>(s)</w:t>
      </w:r>
      <w:r>
        <w:rPr>
          <w:lang w:val="en-GB"/>
        </w:rPr>
        <w:t xml:space="preserve"> = multi-disciplinary treatments (e.g., </w:t>
      </w:r>
      <w:r w:rsidR="007930F1" w:rsidRPr="007930F1">
        <w:rPr>
          <w:lang w:val="en-GB"/>
        </w:rPr>
        <w:t>intensive multimodal group program</w:t>
      </w:r>
      <w:r>
        <w:rPr>
          <w:lang w:val="en-GB"/>
        </w:rPr>
        <w:t xml:space="preserve">); </w:t>
      </w:r>
      <w:r w:rsidRPr="000E75C3">
        <w:rPr>
          <w:lang w:val="en-GB"/>
        </w:rPr>
        <w:t>PCC = passive control conditions (e.g., = waitlist); TF-CBT = trauma-focused cognitive behaviour therap</w:t>
      </w:r>
      <w:r w:rsidR="008B4045">
        <w:rPr>
          <w:lang w:val="en-GB"/>
        </w:rPr>
        <w:t>ies</w:t>
      </w:r>
      <w:r w:rsidRPr="000E75C3">
        <w:rPr>
          <w:lang w:val="en-GB"/>
        </w:rPr>
        <w:t xml:space="preserve"> (e.g., prolonged exposure).</w:t>
      </w:r>
    </w:p>
    <w:p w14:paraId="26EED542" w14:textId="77777777" w:rsidR="00C30A97" w:rsidRDefault="00C30A97">
      <w:pPr>
        <w:rPr>
          <w:lang w:val="en-GB"/>
        </w:rPr>
      </w:pPr>
    </w:p>
    <w:p w14:paraId="2196915C" w14:textId="77777777" w:rsidR="00C30A97" w:rsidRDefault="00C30A97">
      <w:pPr>
        <w:rPr>
          <w:lang w:val="en-GB"/>
        </w:rPr>
      </w:pPr>
    </w:p>
    <w:p w14:paraId="334897D1" w14:textId="77777777" w:rsidR="00C30A97" w:rsidRDefault="00C30A97">
      <w:pPr>
        <w:rPr>
          <w:lang w:val="en-GB"/>
        </w:rPr>
      </w:pPr>
      <w:r>
        <w:rPr>
          <w:noProof/>
          <w:lang w:val="en-GB"/>
        </w:rPr>
        <w:lastRenderedPageBreak/>
        <w:drawing>
          <wp:inline distT="0" distB="0" distL="0" distR="0" wp14:anchorId="46B91430" wp14:editId="6E20AC29">
            <wp:extent cx="5760720" cy="576072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theat plot - FU1 (without MDT).jpeg"/>
                    <pic:cNvPicPr/>
                  </pic:nvPicPr>
                  <pic:blipFill>
                    <a:blip r:embed="rId23"/>
                    <a:stretch>
                      <a:fillRect/>
                    </a:stretch>
                  </pic:blipFill>
                  <pic:spPr>
                    <a:xfrm>
                      <a:off x="0" y="0"/>
                      <a:ext cx="5760720" cy="5760720"/>
                    </a:xfrm>
                    <a:prstGeom prst="rect">
                      <a:avLst/>
                    </a:prstGeom>
                  </pic:spPr>
                </pic:pic>
              </a:graphicData>
            </a:graphic>
          </wp:inline>
        </w:drawing>
      </w:r>
    </w:p>
    <w:p w14:paraId="538B8BBB" w14:textId="2F4C8F05" w:rsidR="00C30A97" w:rsidRDefault="00C30A97" w:rsidP="00C30A97">
      <w:pPr>
        <w:rPr>
          <w:lang w:val="en-GB"/>
        </w:rPr>
      </w:pPr>
      <w:r w:rsidRPr="00821DF3">
        <w:rPr>
          <w:lang w:val="en-GB"/>
        </w:rPr>
        <w:t>Note</w:t>
      </w:r>
      <w:r w:rsidRPr="000E75C3">
        <w:rPr>
          <w:lang w:val="en-GB"/>
        </w:rPr>
        <w:t>.</w:t>
      </w:r>
      <w:r w:rsidRPr="000E75C3">
        <w:rPr>
          <w:lang w:val="en-GB"/>
        </w:rPr>
        <w:tab/>
        <w:t>ACC = active control conditions (e.g., = treatment-as-usual);</w:t>
      </w:r>
      <w:r>
        <w:rPr>
          <w:lang w:val="en-GB"/>
        </w:rPr>
        <w:t xml:space="preserve"> EMDR = eye movement desensitization and reprocessing;</w:t>
      </w:r>
      <w:r w:rsidRPr="000E75C3">
        <w:rPr>
          <w:lang w:val="en-GB"/>
        </w:rPr>
        <w:t xml:space="preserve"> </w:t>
      </w:r>
      <w:r>
        <w:rPr>
          <w:lang w:val="en-GB"/>
        </w:rPr>
        <w:t xml:space="preserve">MDT = multi-disciplinary treatments (e.g., </w:t>
      </w:r>
      <w:r w:rsidRPr="007930F1">
        <w:rPr>
          <w:lang w:val="en-GB"/>
        </w:rPr>
        <w:t>intensive multimodal group program</w:t>
      </w:r>
      <w:r>
        <w:rPr>
          <w:lang w:val="en-GB"/>
        </w:rPr>
        <w:t xml:space="preserve">); </w:t>
      </w:r>
      <w:r w:rsidRPr="000E75C3">
        <w:rPr>
          <w:lang w:val="en-GB"/>
        </w:rPr>
        <w:t>PCC = passive control conditions (e.g., = waitlist); TF-CBT = trauma-focused cognitive behaviour therap</w:t>
      </w:r>
      <w:r w:rsidR="008B4045">
        <w:rPr>
          <w:lang w:val="en-GB"/>
        </w:rPr>
        <w:t>ies</w:t>
      </w:r>
      <w:r w:rsidRPr="000E75C3">
        <w:rPr>
          <w:lang w:val="en-GB"/>
        </w:rPr>
        <w:t xml:space="preserve"> (e.g., prolonged exposure).</w:t>
      </w:r>
      <w:bookmarkStart w:id="177" w:name="Q"/>
    </w:p>
    <w:p w14:paraId="5CF7D761" w14:textId="77777777" w:rsidR="00C30A97" w:rsidRDefault="00C30A97">
      <w:pPr>
        <w:rPr>
          <w:lang w:val="en-GB"/>
        </w:rPr>
      </w:pPr>
      <w:r>
        <w:rPr>
          <w:lang w:val="en-GB"/>
        </w:rPr>
        <w:br w:type="page"/>
      </w:r>
    </w:p>
    <w:p w14:paraId="50308120" w14:textId="229C2D8D" w:rsidR="00821DF3" w:rsidRDefault="00984E13" w:rsidP="00C30A97">
      <w:pPr>
        <w:rPr>
          <w:b/>
          <w:lang w:val="en-GB"/>
        </w:rPr>
      </w:pPr>
      <w:r>
        <w:rPr>
          <w:b/>
          <w:lang w:val="en-GB"/>
        </w:rPr>
        <w:lastRenderedPageBreak/>
        <w:t xml:space="preserve">Appendix </w:t>
      </w:r>
      <w:r w:rsidR="001B1C26">
        <w:rPr>
          <w:b/>
          <w:lang w:val="en-GB"/>
        </w:rPr>
        <w:t>T</w:t>
      </w:r>
      <w:r>
        <w:rPr>
          <w:b/>
          <w:lang w:val="en-GB"/>
        </w:rPr>
        <w:t xml:space="preserve">: </w:t>
      </w:r>
      <w:r w:rsidR="00BC403B" w:rsidRPr="00BC403B">
        <w:rPr>
          <w:b/>
          <w:lang w:val="en-GB"/>
        </w:rPr>
        <w:t>Mid-term efficacy: MDTs excluded due to detected inconsistency</w:t>
      </w:r>
    </w:p>
    <w:bookmarkEnd w:id="177"/>
    <w:p w14:paraId="2FF6881E" w14:textId="77777777" w:rsidR="009D09DA" w:rsidRPr="00DC5E7A" w:rsidRDefault="009D09DA" w:rsidP="009D09DA">
      <w:pPr>
        <w:mirrorIndents/>
        <w:jc w:val="both"/>
        <w:rPr>
          <w:b/>
          <w:lang w:val="en-GB"/>
        </w:rPr>
      </w:pPr>
    </w:p>
    <w:tbl>
      <w:tblPr>
        <w:tblW w:w="5157" w:type="pct"/>
        <w:tblLayout w:type="fixed"/>
        <w:tblLook w:val="0480" w:firstRow="0" w:lastRow="0" w:firstColumn="1" w:lastColumn="0" w:noHBand="0" w:noVBand="1"/>
      </w:tblPr>
      <w:tblGrid>
        <w:gridCol w:w="658"/>
        <w:gridCol w:w="1750"/>
        <w:gridCol w:w="1420"/>
        <w:gridCol w:w="1276"/>
        <w:gridCol w:w="850"/>
        <w:gridCol w:w="1419"/>
        <w:gridCol w:w="1134"/>
        <w:gridCol w:w="850"/>
      </w:tblGrid>
      <w:tr w:rsidR="00821DF3" w:rsidRPr="00A971FD" w14:paraId="58B5AABC" w14:textId="77777777" w:rsidTr="00804674">
        <w:trPr>
          <w:cantSplit/>
          <w:trHeight w:val="275"/>
        </w:trPr>
        <w:tc>
          <w:tcPr>
            <w:tcW w:w="2046" w:type="pct"/>
            <w:gridSpan w:val="3"/>
            <w:tcBorders>
              <w:top w:val="single" w:sz="4" w:space="0" w:color="auto"/>
              <w:left w:val="nil"/>
              <w:bottom w:val="single" w:sz="4" w:space="0" w:color="auto"/>
              <w:right w:val="nil"/>
            </w:tcBorders>
          </w:tcPr>
          <w:p w14:paraId="6FD690C6" w14:textId="77777777" w:rsidR="00821DF3" w:rsidRPr="00A971FD" w:rsidRDefault="00821DF3" w:rsidP="00804674">
            <w:pPr>
              <w:mirrorIndents/>
              <w:rPr>
                <w:i/>
                <w:sz w:val="20"/>
                <w:szCs w:val="22"/>
              </w:rPr>
            </w:pPr>
            <w:r>
              <w:rPr>
                <w:i/>
                <w:sz w:val="20"/>
                <w:szCs w:val="22"/>
              </w:rPr>
              <w:t>Reference group                      Psych. interv.</w:t>
            </w:r>
          </w:p>
        </w:tc>
        <w:tc>
          <w:tcPr>
            <w:tcW w:w="682" w:type="pct"/>
            <w:tcBorders>
              <w:top w:val="single" w:sz="4" w:space="0" w:color="auto"/>
              <w:left w:val="nil"/>
              <w:bottom w:val="single" w:sz="4" w:space="0" w:color="auto"/>
              <w:right w:val="nil"/>
            </w:tcBorders>
          </w:tcPr>
          <w:p w14:paraId="157CE834" w14:textId="77777777" w:rsidR="00821DF3" w:rsidRPr="00250E06" w:rsidRDefault="00821DF3" w:rsidP="00804674">
            <w:pPr>
              <w:mirrorIndents/>
              <w:rPr>
                <w:i/>
                <w:sz w:val="20"/>
                <w:szCs w:val="22"/>
              </w:rPr>
            </w:pPr>
            <w:r w:rsidRPr="00A971FD">
              <w:rPr>
                <w:i/>
                <w:sz w:val="20"/>
                <w:szCs w:val="22"/>
              </w:rPr>
              <w:t>k</w:t>
            </w:r>
            <w:r>
              <w:rPr>
                <w:i/>
                <w:sz w:val="20"/>
                <w:szCs w:val="22"/>
              </w:rPr>
              <w:t>es</w:t>
            </w:r>
            <w:r w:rsidRPr="00A971FD">
              <w:rPr>
                <w:i/>
                <w:sz w:val="20"/>
                <w:szCs w:val="22"/>
              </w:rPr>
              <w:t xml:space="preserve"> (N)</w:t>
            </w:r>
          </w:p>
        </w:tc>
        <w:tc>
          <w:tcPr>
            <w:tcW w:w="454" w:type="pct"/>
            <w:tcBorders>
              <w:top w:val="single" w:sz="4" w:space="0" w:color="auto"/>
              <w:left w:val="nil"/>
              <w:bottom w:val="single" w:sz="4" w:space="0" w:color="auto"/>
              <w:right w:val="nil"/>
            </w:tcBorders>
            <w:vAlign w:val="center"/>
          </w:tcPr>
          <w:p w14:paraId="73E4D87F" w14:textId="77777777" w:rsidR="00821DF3" w:rsidRPr="00A971FD" w:rsidRDefault="00821DF3" w:rsidP="00804674">
            <w:pPr>
              <w:mirrorIndents/>
              <w:rPr>
                <w:i/>
                <w:sz w:val="20"/>
                <w:szCs w:val="22"/>
              </w:rPr>
            </w:pPr>
            <w:r w:rsidRPr="00250E06">
              <w:rPr>
                <w:i/>
                <w:sz w:val="20"/>
                <w:szCs w:val="22"/>
              </w:rPr>
              <w:t>SMD</w:t>
            </w:r>
          </w:p>
        </w:tc>
        <w:tc>
          <w:tcPr>
            <w:tcW w:w="758" w:type="pct"/>
            <w:tcBorders>
              <w:top w:val="single" w:sz="4" w:space="0" w:color="auto"/>
              <w:left w:val="nil"/>
              <w:bottom w:val="single" w:sz="4" w:space="0" w:color="auto"/>
              <w:right w:val="nil"/>
            </w:tcBorders>
            <w:vAlign w:val="center"/>
          </w:tcPr>
          <w:p w14:paraId="2D527686" w14:textId="77777777" w:rsidR="00821DF3" w:rsidRPr="00A971FD" w:rsidRDefault="00821DF3" w:rsidP="00804674">
            <w:pPr>
              <w:mirrorIndents/>
              <w:rPr>
                <w:i/>
                <w:sz w:val="20"/>
                <w:szCs w:val="22"/>
              </w:rPr>
            </w:pPr>
            <w:r w:rsidRPr="00A971FD">
              <w:rPr>
                <w:i/>
                <w:sz w:val="20"/>
                <w:szCs w:val="22"/>
              </w:rPr>
              <w:t>95% CI</w:t>
            </w:r>
          </w:p>
        </w:tc>
        <w:tc>
          <w:tcPr>
            <w:tcW w:w="606" w:type="pct"/>
            <w:tcBorders>
              <w:top w:val="single" w:sz="4" w:space="0" w:color="auto"/>
              <w:left w:val="nil"/>
              <w:bottom w:val="single" w:sz="4" w:space="0" w:color="auto"/>
              <w:right w:val="nil"/>
            </w:tcBorders>
            <w:vAlign w:val="center"/>
          </w:tcPr>
          <w:p w14:paraId="4F99CC38" w14:textId="77777777" w:rsidR="00821DF3" w:rsidRPr="00250E06" w:rsidRDefault="00821DF3" w:rsidP="00804674">
            <w:pPr>
              <w:mirrorIndents/>
              <w:rPr>
                <w:i/>
                <w:sz w:val="20"/>
                <w:szCs w:val="22"/>
              </w:rPr>
            </w:pPr>
            <w:r w:rsidRPr="00250E06">
              <w:rPr>
                <w:i/>
                <w:sz w:val="20"/>
                <w:szCs w:val="22"/>
              </w:rPr>
              <w:t>p</w:t>
            </w:r>
          </w:p>
        </w:tc>
        <w:tc>
          <w:tcPr>
            <w:tcW w:w="454" w:type="pct"/>
            <w:tcBorders>
              <w:top w:val="single" w:sz="4" w:space="0" w:color="auto"/>
              <w:left w:val="nil"/>
              <w:bottom w:val="single" w:sz="4" w:space="0" w:color="auto"/>
              <w:right w:val="nil"/>
            </w:tcBorders>
            <w:vAlign w:val="center"/>
          </w:tcPr>
          <w:p w14:paraId="5A3C5C81" w14:textId="77777777" w:rsidR="00821DF3" w:rsidRPr="00250E06" w:rsidRDefault="00821DF3" w:rsidP="00804674">
            <w:pPr>
              <w:mirrorIndents/>
              <w:rPr>
                <w:i/>
                <w:sz w:val="20"/>
                <w:szCs w:val="22"/>
              </w:rPr>
            </w:pPr>
            <w:r w:rsidRPr="00250E06">
              <w:rPr>
                <w:i/>
                <w:sz w:val="20"/>
                <w:szCs w:val="22"/>
              </w:rPr>
              <w:t>I2 (τ2)</w:t>
            </w:r>
          </w:p>
        </w:tc>
      </w:tr>
      <w:tr w:rsidR="00821DF3" w:rsidRPr="004F11BE" w14:paraId="38CA109E" w14:textId="77777777" w:rsidTr="00804674">
        <w:trPr>
          <w:cantSplit/>
          <w:trHeight w:val="63"/>
        </w:trPr>
        <w:tc>
          <w:tcPr>
            <w:tcW w:w="352" w:type="pct"/>
            <w:tcBorders>
              <w:top w:val="single" w:sz="4" w:space="0" w:color="auto"/>
              <w:left w:val="nil"/>
              <w:right w:val="nil"/>
            </w:tcBorders>
          </w:tcPr>
          <w:p w14:paraId="4C63E163" w14:textId="77777777" w:rsidR="00821DF3" w:rsidRPr="00A971FD" w:rsidRDefault="00821DF3" w:rsidP="00804674">
            <w:pPr>
              <w:mirrorIndents/>
              <w:rPr>
                <w:b/>
                <w:i/>
                <w:iCs/>
                <w:sz w:val="20"/>
                <w:szCs w:val="22"/>
              </w:rPr>
            </w:pPr>
          </w:p>
        </w:tc>
        <w:tc>
          <w:tcPr>
            <w:tcW w:w="4194" w:type="pct"/>
            <w:gridSpan w:val="6"/>
            <w:tcBorders>
              <w:top w:val="single" w:sz="4" w:space="0" w:color="auto"/>
              <w:left w:val="nil"/>
              <w:right w:val="nil"/>
            </w:tcBorders>
            <w:vAlign w:val="bottom"/>
          </w:tcPr>
          <w:p w14:paraId="2ECA6CCE" w14:textId="77777777" w:rsidR="00821DF3" w:rsidRPr="00A971FD" w:rsidRDefault="00821DF3" w:rsidP="00804674">
            <w:pPr>
              <w:mirrorIndents/>
              <w:jc w:val="center"/>
              <w:rPr>
                <w:b/>
                <w:iCs/>
                <w:sz w:val="20"/>
                <w:szCs w:val="22"/>
              </w:rPr>
            </w:pPr>
            <w:r w:rsidRPr="00A971FD">
              <w:rPr>
                <w:b/>
                <w:iCs/>
                <w:sz w:val="20"/>
                <w:szCs w:val="22"/>
              </w:rPr>
              <w:t>FU1 (i.e., ≤ 5 months</w:t>
            </w:r>
            <w:r>
              <w:rPr>
                <w:b/>
                <w:iCs/>
                <w:sz w:val="20"/>
                <w:szCs w:val="22"/>
              </w:rPr>
              <w:t xml:space="preserve"> follow-up</w:t>
            </w:r>
            <w:r w:rsidRPr="00A971FD">
              <w:rPr>
                <w:b/>
                <w:iCs/>
                <w:sz w:val="20"/>
                <w:szCs w:val="22"/>
              </w:rPr>
              <w:t>)</w:t>
            </w:r>
            <w:r w:rsidRPr="00A971FD">
              <w:rPr>
                <w:b/>
                <w:i/>
                <w:iCs/>
                <w:sz w:val="20"/>
                <w:szCs w:val="22"/>
              </w:rPr>
              <w:t xml:space="preserve"> - </w:t>
            </w:r>
            <w:r w:rsidRPr="00A971FD">
              <w:rPr>
                <w:b/>
                <w:iCs/>
                <w:sz w:val="20"/>
                <w:szCs w:val="22"/>
              </w:rPr>
              <w:t>main analysis</w:t>
            </w:r>
          </w:p>
        </w:tc>
        <w:tc>
          <w:tcPr>
            <w:tcW w:w="454" w:type="pct"/>
            <w:tcBorders>
              <w:top w:val="single" w:sz="4" w:space="0" w:color="auto"/>
              <w:left w:val="nil"/>
              <w:bottom w:val="single" w:sz="4" w:space="0" w:color="auto"/>
              <w:right w:val="nil"/>
            </w:tcBorders>
          </w:tcPr>
          <w:p w14:paraId="26BCEC82" w14:textId="77777777" w:rsidR="00821DF3" w:rsidRPr="00A971FD" w:rsidRDefault="00821DF3" w:rsidP="00804674">
            <w:pPr>
              <w:mirrorIndents/>
              <w:rPr>
                <w:i/>
                <w:iCs/>
                <w:sz w:val="20"/>
                <w:szCs w:val="22"/>
              </w:rPr>
            </w:pPr>
          </w:p>
        </w:tc>
      </w:tr>
      <w:tr w:rsidR="00821DF3" w:rsidRPr="00A971FD" w14:paraId="30282B8E" w14:textId="77777777" w:rsidTr="00804674">
        <w:trPr>
          <w:cantSplit/>
          <w:trHeight w:val="58"/>
        </w:trPr>
        <w:tc>
          <w:tcPr>
            <w:tcW w:w="1287" w:type="pct"/>
            <w:gridSpan w:val="2"/>
            <w:vMerge w:val="restart"/>
            <w:tcBorders>
              <w:top w:val="single" w:sz="4" w:space="0" w:color="auto"/>
              <w:left w:val="nil"/>
              <w:right w:val="nil"/>
            </w:tcBorders>
            <w:vAlign w:val="center"/>
          </w:tcPr>
          <w:p w14:paraId="3AEC4BA0" w14:textId="77777777" w:rsidR="00821DF3" w:rsidRPr="00A971FD" w:rsidRDefault="00821DF3" w:rsidP="00804674">
            <w:pPr>
              <w:mirrorIndents/>
              <w:rPr>
                <w:sz w:val="20"/>
                <w:szCs w:val="22"/>
              </w:rPr>
            </w:pPr>
            <w:r w:rsidRPr="00B06017">
              <w:rPr>
                <w:sz w:val="20"/>
                <w:szCs w:val="22"/>
              </w:rPr>
              <w:t>relative to PCC</w:t>
            </w:r>
          </w:p>
        </w:tc>
        <w:tc>
          <w:tcPr>
            <w:tcW w:w="759" w:type="pct"/>
            <w:tcBorders>
              <w:top w:val="single" w:sz="4" w:space="0" w:color="auto"/>
              <w:left w:val="nil"/>
              <w:bottom w:val="single" w:sz="4" w:space="0" w:color="auto"/>
              <w:right w:val="nil"/>
            </w:tcBorders>
            <w:vAlign w:val="center"/>
          </w:tcPr>
          <w:p w14:paraId="161E04E1" w14:textId="27176ED6" w:rsidR="00821DF3" w:rsidRPr="00A971FD" w:rsidRDefault="00821DF3" w:rsidP="00804674">
            <w:pPr>
              <w:mirrorIndents/>
              <w:rPr>
                <w:sz w:val="20"/>
                <w:szCs w:val="22"/>
              </w:rPr>
            </w:pPr>
            <w:r w:rsidRPr="00D53829">
              <w:rPr>
                <w:sz w:val="20"/>
                <w:szCs w:val="22"/>
              </w:rPr>
              <w:t>TF-CB</w:t>
            </w:r>
            <w:r>
              <w:rPr>
                <w:sz w:val="20"/>
                <w:szCs w:val="22"/>
              </w:rPr>
              <w:t>T</w:t>
            </w:r>
            <w:r w:rsidR="008B4045">
              <w:rPr>
                <w:sz w:val="20"/>
                <w:szCs w:val="22"/>
              </w:rPr>
              <w:t>s</w:t>
            </w:r>
          </w:p>
        </w:tc>
        <w:tc>
          <w:tcPr>
            <w:tcW w:w="682" w:type="pct"/>
            <w:tcBorders>
              <w:top w:val="single" w:sz="4" w:space="0" w:color="auto"/>
              <w:left w:val="nil"/>
              <w:bottom w:val="single" w:sz="4" w:space="0" w:color="auto"/>
              <w:right w:val="nil"/>
            </w:tcBorders>
          </w:tcPr>
          <w:p w14:paraId="18ADF7B8" w14:textId="50D0915C" w:rsidR="00821DF3" w:rsidRPr="004C2F6D" w:rsidRDefault="004C2F6D" w:rsidP="00804674">
            <w:pPr>
              <w:mirrorIndents/>
              <w:rPr>
                <w:sz w:val="20"/>
                <w:szCs w:val="22"/>
              </w:rPr>
            </w:pPr>
            <w:r w:rsidRPr="004C2F6D">
              <w:rPr>
                <w:rFonts w:eastAsia="Calibri"/>
                <w:sz w:val="20"/>
              </w:rPr>
              <w:t>9</w:t>
            </w:r>
            <w:r w:rsidR="00821DF3" w:rsidRPr="004C2F6D">
              <w:rPr>
                <w:rFonts w:eastAsia="Calibri"/>
                <w:sz w:val="20"/>
              </w:rPr>
              <w:t xml:space="preserve"> (3</w:t>
            </w:r>
            <w:r w:rsidRPr="004C2F6D">
              <w:rPr>
                <w:rFonts w:eastAsia="Calibri"/>
                <w:sz w:val="20"/>
              </w:rPr>
              <w:t>89</w:t>
            </w:r>
            <w:r w:rsidR="00821DF3" w:rsidRPr="004C2F6D">
              <w:rPr>
                <w:rFonts w:eastAsia="Calibri"/>
                <w:sz w:val="20"/>
              </w:rPr>
              <w:t>)</w:t>
            </w:r>
          </w:p>
        </w:tc>
        <w:tc>
          <w:tcPr>
            <w:tcW w:w="454" w:type="pct"/>
            <w:tcBorders>
              <w:top w:val="single" w:sz="4" w:space="0" w:color="auto"/>
              <w:left w:val="nil"/>
              <w:bottom w:val="single" w:sz="4" w:space="0" w:color="auto"/>
              <w:right w:val="nil"/>
            </w:tcBorders>
            <w:vAlign w:val="center"/>
          </w:tcPr>
          <w:p w14:paraId="6505085C" w14:textId="758F5FFD" w:rsidR="00821DF3" w:rsidRPr="004C2F6D" w:rsidRDefault="00821DF3" w:rsidP="00804674">
            <w:pPr>
              <w:mirrorIndents/>
              <w:rPr>
                <w:b/>
                <w:sz w:val="20"/>
                <w:szCs w:val="22"/>
              </w:rPr>
            </w:pPr>
            <w:r w:rsidRPr="004C2F6D">
              <w:rPr>
                <w:rFonts w:eastAsia="Calibri"/>
                <w:b/>
                <w:bCs/>
                <w:sz w:val="20"/>
              </w:rPr>
              <w:t>0.9</w:t>
            </w:r>
            <w:r w:rsidR="004C2F6D" w:rsidRPr="004C2F6D">
              <w:rPr>
                <w:rFonts w:eastAsia="Calibri"/>
                <w:b/>
                <w:bCs/>
                <w:sz w:val="20"/>
              </w:rPr>
              <w:t>4</w:t>
            </w:r>
          </w:p>
        </w:tc>
        <w:tc>
          <w:tcPr>
            <w:tcW w:w="758" w:type="pct"/>
            <w:tcBorders>
              <w:top w:val="single" w:sz="4" w:space="0" w:color="auto"/>
              <w:left w:val="nil"/>
              <w:bottom w:val="single" w:sz="4" w:space="0" w:color="auto"/>
              <w:right w:val="nil"/>
            </w:tcBorders>
            <w:vAlign w:val="center"/>
          </w:tcPr>
          <w:p w14:paraId="0D1EAC4F" w14:textId="79F035D0" w:rsidR="00821DF3" w:rsidRPr="004C2F6D" w:rsidRDefault="00B14293" w:rsidP="00804674">
            <w:pPr>
              <w:mirrorIndents/>
              <w:rPr>
                <w:b/>
                <w:sz w:val="20"/>
                <w:szCs w:val="22"/>
              </w:rPr>
            </w:pPr>
            <w:r>
              <w:rPr>
                <w:rFonts w:eastAsia="Calibri"/>
                <w:b/>
                <w:bCs/>
                <w:sz w:val="20"/>
              </w:rPr>
              <w:t>[</w:t>
            </w:r>
            <w:r w:rsidR="00821DF3" w:rsidRPr="004C2F6D">
              <w:rPr>
                <w:rFonts w:eastAsia="Calibri"/>
                <w:b/>
                <w:bCs/>
                <w:sz w:val="20"/>
              </w:rPr>
              <w:t>0.6</w:t>
            </w:r>
            <w:r w:rsidR="004C2F6D" w:rsidRPr="004C2F6D">
              <w:rPr>
                <w:rFonts w:eastAsia="Calibri"/>
                <w:b/>
                <w:bCs/>
                <w:sz w:val="20"/>
              </w:rPr>
              <w:t>5</w:t>
            </w:r>
            <w:r w:rsidR="00821DF3" w:rsidRPr="004C2F6D">
              <w:rPr>
                <w:rFonts w:eastAsia="Calibri"/>
                <w:b/>
                <w:bCs/>
                <w:sz w:val="20"/>
              </w:rPr>
              <w:t xml:space="preserve"> – 1.2</w:t>
            </w:r>
            <w:r w:rsidR="004C2F6D" w:rsidRPr="004C2F6D">
              <w:rPr>
                <w:rFonts w:eastAsia="Calibri"/>
                <w:b/>
                <w:bCs/>
                <w:sz w:val="20"/>
              </w:rPr>
              <w:t>2</w:t>
            </w:r>
            <w:r>
              <w:rPr>
                <w:rFonts w:eastAsia="Calibri"/>
                <w:b/>
                <w:bCs/>
                <w:sz w:val="20"/>
              </w:rPr>
              <w:t>]</w:t>
            </w:r>
          </w:p>
        </w:tc>
        <w:tc>
          <w:tcPr>
            <w:tcW w:w="606" w:type="pct"/>
            <w:tcBorders>
              <w:top w:val="single" w:sz="4" w:space="0" w:color="auto"/>
              <w:left w:val="nil"/>
              <w:bottom w:val="single" w:sz="4" w:space="0" w:color="auto"/>
              <w:right w:val="nil"/>
            </w:tcBorders>
            <w:vAlign w:val="center"/>
          </w:tcPr>
          <w:p w14:paraId="6CC501FA" w14:textId="77777777" w:rsidR="00821DF3" w:rsidRPr="004C2F6D" w:rsidRDefault="00821DF3" w:rsidP="00804674">
            <w:pPr>
              <w:mirrorIndents/>
              <w:rPr>
                <w:b/>
                <w:sz w:val="20"/>
                <w:szCs w:val="22"/>
              </w:rPr>
            </w:pPr>
            <w:r w:rsidRPr="004C2F6D">
              <w:rPr>
                <w:rFonts w:eastAsia="Calibri"/>
                <w:b/>
                <w:bCs/>
                <w:sz w:val="20"/>
              </w:rPr>
              <w:t>&lt; .001</w:t>
            </w:r>
          </w:p>
        </w:tc>
        <w:tc>
          <w:tcPr>
            <w:tcW w:w="454" w:type="pct"/>
            <w:vMerge w:val="restart"/>
            <w:tcBorders>
              <w:top w:val="single" w:sz="4" w:space="0" w:color="auto"/>
              <w:left w:val="nil"/>
              <w:right w:val="nil"/>
            </w:tcBorders>
          </w:tcPr>
          <w:p w14:paraId="5CE9C543" w14:textId="7DD914CB" w:rsidR="00821DF3" w:rsidRPr="00676DDA" w:rsidRDefault="00821DF3" w:rsidP="00804674">
            <w:pPr>
              <w:mirrorIndents/>
              <w:rPr>
                <w:sz w:val="20"/>
                <w:szCs w:val="22"/>
              </w:rPr>
            </w:pPr>
            <w:r w:rsidRPr="00676DDA">
              <w:rPr>
                <w:sz w:val="20"/>
                <w:szCs w:val="22"/>
              </w:rPr>
              <w:t>6</w:t>
            </w:r>
            <w:r>
              <w:rPr>
                <w:sz w:val="20"/>
                <w:szCs w:val="22"/>
              </w:rPr>
              <w:t>2.9</w:t>
            </w:r>
          </w:p>
          <w:p w14:paraId="0F41757B" w14:textId="77777777" w:rsidR="00821DF3" w:rsidRPr="00676DDA" w:rsidRDefault="00821DF3" w:rsidP="00804674">
            <w:pPr>
              <w:mirrorIndents/>
              <w:rPr>
                <w:sz w:val="20"/>
                <w:szCs w:val="22"/>
              </w:rPr>
            </w:pPr>
            <w:r w:rsidRPr="00676DDA">
              <w:rPr>
                <w:sz w:val="20"/>
                <w:szCs w:val="22"/>
              </w:rPr>
              <w:t>***</w:t>
            </w:r>
          </w:p>
          <w:p w14:paraId="5D44B6DD" w14:textId="77777777" w:rsidR="00821DF3" w:rsidRPr="00A971FD" w:rsidRDefault="00821DF3" w:rsidP="00804674">
            <w:pPr>
              <w:mirrorIndents/>
              <w:rPr>
                <w:sz w:val="20"/>
                <w:szCs w:val="22"/>
              </w:rPr>
            </w:pPr>
            <w:r w:rsidRPr="00676DDA">
              <w:rPr>
                <w:sz w:val="20"/>
                <w:szCs w:val="22"/>
              </w:rPr>
              <w:t>(0.</w:t>
            </w:r>
            <w:r>
              <w:rPr>
                <w:sz w:val="20"/>
                <w:szCs w:val="22"/>
              </w:rPr>
              <w:t>11</w:t>
            </w:r>
            <w:r w:rsidRPr="00676DDA">
              <w:rPr>
                <w:sz w:val="20"/>
                <w:szCs w:val="22"/>
              </w:rPr>
              <w:t>)</w:t>
            </w:r>
          </w:p>
        </w:tc>
      </w:tr>
      <w:tr w:rsidR="00821DF3" w:rsidRPr="00A971FD" w14:paraId="52D748AC" w14:textId="77777777" w:rsidTr="00804674">
        <w:trPr>
          <w:cantSplit/>
          <w:trHeight w:val="58"/>
        </w:trPr>
        <w:tc>
          <w:tcPr>
            <w:tcW w:w="1287" w:type="pct"/>
            <w:gridSpan w:val="2"/>
            <w:vMerge/>
            <w:tcBorders>
              <w:left w:val="nil"/>
              <w:right w:val="nil"/>
            </w:tcBorders>
            <w:vAlign w:val="center"/>
          </w:tcPr>
          <w:p w14:paraId="101BB650" w14:textId="77777777" w:rsidR="00821DF3" w:rsidRPr="00A971FD" w:rsidRDefault="00821DF3" w:rsidP="00804674">
            <w:pPr>
              <w:mirrorIndents/>
              <w:rPr>
                <w:sz w:val="20"/>
                <w:szCs w:val="22"/>
              </w:rPr>
            </w:pPr>
          </w:p>
        </w:tc>
        <w:tc>
          <w:tcPr>
            <w:tcW w:w="759" w:type="pct"/>
            <w:tcBorders>
              <w:top w:val="single" w:sz="4" w:space="0" w:color="auto"/>
              <w:left w:val="nil"/>
              <w:bottom w:val="single" w:sz="4" w:space="0" w:color="auto"/>
              <w:right w:val="nil"/>
            </w:tcBorders>
            <w:vAlign w:val="center"/>
          </w:tcPr>
          <w:p w14:paraId="122DD8BB" w14:textId="77777777" w:rsidR="00821DF3" w:rsidRPr="00A971FD" w:rsidRDefault="00821DF3" w:rsidP="00804674">
            <w:pPr>
              <w:mirrorIndents/>
              <w:rPr>
                <w:sz w:val="20"/>
                <w:szCs w:val="22"/>
              </w:rPr>
            </w:pPr>
            <w:r w:rsidRPr="00D53829">
              <w:rPr>
                <w:sz w:val="20"/>
                <w:szCs w:val="22"/>
              </w:rPr>
              <w:t>EMDR</w:t>
            </w:r>
          </w:p>
        </w:tc>
        <w:tc>
          <w:tcPr>
            <w:tcW w:w="682" w:type="pct"/>
            <w:tcBorders>
              <w:top w:val="single" w:sz="4" w:space="0" w:color="auto"/>
              <w:left w:val="nil"/>
              <w:bottom w:val="single" w:sz="4" w:space="0" w:color="auto"/>
              <w:right w:val="nil"/>
            </w:tcBorders>
          </w:tcPr>
          <w:p w14:paraId="03E04438" w14:textId="77777777" w:rsidR="00821DF3" w:rsidRPr="004C2F6D" w:rsidRDefault="00821DF3" w:rsidP="00804674">
            <w:pPr>
              <w:mirrorIndents/>
              <w:rPr>
                <w:sz w:val="20"/>
                <w:szCs w:val="22"/>
              </w:rPr>
            </w:pPr>
            <w:r w:rsidRPr="004C2F6D">
              <w:rPr>
                <w:rFonts w:eastAsia="Calibri"/>
                <w:sz w:val="20"/>
              </w:rPr>
              <w:t>2 (86)</w:t>
            </w:r>
          </w:p>
        </w:tc>
        <w:tc>
          <w:tcPr>
            <w:tcW w:w="454" w:type="pct"/>
            <w:tcBorders>
              <w:top w:val="single" w:sz="4" w:space="0" w:color="auto"/>
              <w:left w:val="nil"/>
              <w:bottom w:val="single" w:sz="4" w:space="0" w:color="auto"/>
              <w:right w:val="nil"/>
            </w:tcBorders>
            <w:vAlign w:val="center"/>
          </w:tcPr>
          <w:p w14:paraId="4DA5DA5B" w14:textId="55F8A5FD" w:rsidR="00821DF3" w:rsidRPr="004C2F6D" w:rsidRDefault="00821DF3" w:rsidP="00804674">
            <w:pPr>
              <w:mirrorIndents/>
              <w:rPr>
                <w:b/>
                <w:sz w:val="20"/>
                <w:szCs w:val="22"/>
              </w:rPr>
            </w:pPr>
            <w:r w:rsidRPr="004C2F6D">
              <w:rPr>
                <w:rFonts w:eastAsia="Calibri"/>
                <w:b/>
                <w:bCs/>
                <w:sz w:val="20"/>
              </w:rPr>
              <w:t>0.9</w:t>
            </w:r>
            <w:r w:rsidR="004C2F6D" w:rsidRPr="004C2F6D">
              <w:rPr>
                <w:rFonts w:eastAsia="Calibri"/>
                <w:b/>
                <w:bCs/>
                <w:sz w:val="20"/>
              </w:rPr>
              <w:t>9</w:t>
            </w:r>
          </w:p>
        </w:tc>
        <w:tc>
          <w:tcPr>
            <w:tcW w:w="758" w:type="pct"/>
            <w:tcBorders>
              <w:top w:val="single" w:sz="4" w:space="0" w:color="auto"/>
              <w:left w:val="nil"/>
              <w:bottom w:val="single" w:sz="4" w:space="0" w:color="auto"/>
              <w:right w:val="nil"/>
            </w:tcBorders>
            <w:vAlign w:val="center"/>
          </w:tcPr>
          <w:p w14:paraId="6EB6AFDF" w14:textId="0F4D5491" w:rsidR="00821DF3" w:rsidRPr="004C2F6D" w:rsidRDefault="00B14293" w:rsidP="00804674">
            <w:pPr>
              <w:mirrorIndents/>
              <w:rPr>
                <w:b/>
                <w:sz w:val="20"/>
                <w:szCs w:val="22"/>
              </w:rPr>
            </w:pPr>
            <w:r>
              <w:rPr>
                <w:rFonts w:eastAsia="Calibri"/>
                <w:b/>
                <w:bCs/>
                <w:sz w:val="20"/>
              </w:rPr>
              <w:t>[</w:t>
            </w:r>
            <w:r w:rsidR="00821DF3" w:rsidRPr="004C2F6D">
              <w:rPr>
                <w:rFonts w:eastAsia="Calibri"/>
                <w:b/>
                <w:bCs/>
                <w:sz w:val="20"/>
              </w:rPr>
              <w:t>0.5</w:t>
            </w:r>
            <w:r w:rsidR="004C2F6D" w:rsidRPr="004C2F6D">
              <w:rPr>
                <w:rFonts w:eastAsia="Calibri"/>
                <w:b/>
                <w:bCs/>
                <w:sz w:val="20"/>
              </w:rPr>
              <w:t>6</w:t>
            </w:r>
            <w:r w:rsidR="00821DF3" w:rsidRPr="004C2F6D">
              <w:rPr>
                <w:rFonts w:eastAsia="Calibri"/>
                <w:b/>
                <w:bCs/>
                <w:sz w:val="20"/>
              </w:rPr>
              <w:t xml:space="preserve"> – 1.42</w:t>
            </w:r>
            <w:r>
              <w:rPr>
                <w:rFonts w:eastAsia="Calibri"/>
                <w:b/>
                <w:bCs/>
                <w:sz w:val="20"/>
              </w:rPr>
              <w:t>]</w:t>
            </w:r>
          </w:p>
        </w:tc>
        <w:tc>
          <w:tcPr>
            <w:tcW w:w="606" w:type="pct"/>
            <w:tcBorders>
              <w:top w:val="single" w:sz="4" w:space="0" w:color="auto"/>
              <w:left w:val="nil"/>
              <w:bottom w:val="single" w:sz="4" w:space="0" w:color="auto"/>
              <w:right w:val="nil"/>
            </w:tcBorders>
            <w:vAlign w:val="center"/>
          </w:tcPr>
          <w:p w14:paraId="7185DD8B" w14:textId="77777777" w:rsidR="00821DF3" w:rsidRPr="004C2F6D" w:rsidRDefault="00821DF3" w:rsidP="00804674">
            <w:pPr>
              <w:mirrorIndents/>
              <w:rPr>
                <w:b/>
                <w:sz w:val="20"/>
                <w:szCs w:val="22"/>
              </w:rPr>
            </w:pPr>
            <w:r w:rsidRPr="004C2F6D">
              <w:rPr>
                <w:rFonts w:eastAsia="Calibri"/>
                <w:b/>
                <w:bCs/>
                <w:sz w:val="20"/>
              </w:rPr>
              <w:t>&lt; .001</w:t>
            </w:r>
          </w:p>
        </w:tc>
        <w:tc>
          <w:tcPr>
            <w:tcW w:w="454" w:type="pct"/>
            <w:vMerge/>
            <w:tcBorders>
              <w:left w:val="nil"/>
              <w:right w:val="nil"/>
            </w:tcBorders>
          </w:tcPr>
          <w:p w14:paraId="37910E1D" w14:textId="77777777" w:rsidR="00821DF3" w:rsidRPr="00A971FD" w:rsidRDefault="00821DF3" w:rsidP="00804674">
            <w:pPr>
              <w:mirrorIndents/>
              <w:rPr>
                <w:sz w:val="20"/>
                <w:szCs w:val="22"/>
              </w:rPr>
            </w:pPr>
          </w:p>
        </w:tc>
      </w:tr>
      <w:tr w:rsidR="00821DF3" w:rsidRPr="00A971FD" w14:paraId="5753DFFD" w14:textId="77777777" w:rsidTr="00804674">
        <w:trPr>
          <w:cantSplit/>
          <w:trHeight w:val="90"/>
        </w:trPr>
        <w:tc>
          <w:tcPr>
            <w:tcW w:w="1287" w:type="pct"/>
            <w:gridSpan w:val="2"/>
            <w:tcBorders>
              <w:left w:val="nil"/>
              <w:bottom w:val="single" w:sz="4" w:space="0" w:color="auto"/>
              <w:right w:val="nil"/>
            </w:tcBorders>
            <w:vAlign w:val="center"/>
          </w:tcPr>
          <w:p w14:paraId="280BDC08" w14:textId="77777777" w:rsidR="00821DF3" w:rsidRPr="00A971FD" w:rsidRDefault="00821DF3" w:rsidP="00804674">
            <w:pPr>
              <w:mirrorIndents/>
              <w:rPr>
                <w:sz w:val="20"/>
                <w:szCs w:val="22"/>
              </w:rPr>
            </w:pPr>
          </w:p>
        </w:tc>
        <w:tc>
          <w:tcPr>
            <w:tcW w:w="759" w:type="pct"/>
            <w:tcBorders>
              <w:top w:val="single" w:sz="4" w:space="0" w:color="auto"/>
              <w:left w:val="nil"/>
              <w:bottom w:val="single" w:sz="4" w:space="0" w:color="auto"/>
              <w:right w:val="nil"/>
            </w:tcBorders>
            <w:vAlign w:val="center"/>
          </w:tcPr>
          <w:p w14:paraId="6A04E7CF" w14:textId="77777777" w:rsidR="00821DF3" w:rsidRPr="00A971FD" w:rsidRDefault="00821DF3" w:rsidP="00804674">
            <w:pPr>
              <w:mirrorIndents/>
              <w:rPr>
                <w:sz w:val="20"/>
                <w:szCs w:val="22"/>
              </w:rPr>
            </w:pPr>
            <w:r w:rsidRPr="00D53829">
              <w:rPr>
                <w:sz w:val="20"/>
                <w:szCs w:val="22"/>
              </w:rPr>
              <w:t>ACC</w:t>
            </w:r>
          </w:p>
        </w:tc>
        <w:tc>
          <w:tcPr>
            <w:tcW w:w="682" w:type="pct"/>
            <w:tcBorders>
              <w:top w:val="single" w:sz="4" w:space="0" w:color="auto"/>
              <w:left w:val="nil"/>
              <w:bottom w:val="single" w:sz="4" w:space="0" w:color="auto"/>
              <w:right w:val="nil"/>
            </w:tcBorders>
          </w:tcPr>
          <w:p w14:paraId="593DE649" w14:textId="77777777" w:rsidR="00821DF3" w:rsidRPr="004C2F6D" w:rsidRDefault="00821DF3" w:rsidP="00804674">
            <w:pPr>
              <w:mirrorIndents/>
              <w:rPr>
                <w:sz w:val="20"/>
                <w:szCs w:val="22"/>
              </w:rPr>
            </w:pPr>
            <w:r w:rsidRPr="004C2F6D">
              <w:rPr>
                <w:rFonts w:eastAsia="Calibri"/>
                <w:sz w:val="20"/>
              </w:rPr>
              <w:t>2 (74)</w:t>
            </w:r>
          </w:p>
        </w:tc>
        <w:tc>
          <w:tcPr>
            <w:tcW w:w="454" w:type="pct"/>
            <w:tcBorders>
              <w:top w:val="single" w:sz="4" w:space="0" w:color="auto"/>
              <w:left w:val="nil"/>
              <w:bottom w:val="single" w:sz="4" w:space="0" w:color="auto"/>
              <w:right w:val="nil"/>
            </w:tcBorders>
            <w:vAlign w:val="center"/>
          </w:tcPr>
          <w:p w14:paraId="36B8628D" w14:textId="312B79B6" w:rsidR="00821DF3" w:rsidRPr="004C2F6D" w:rsidRDefault="00821DF3" w:rsidP="00804674">
            <w:pPr>
              <w:mirrorIndents/>
              <w:rPr>
                <w:b/>
                <w:sz w:val="20"/>
                <w:szCs w:val="22"/>
              </w:rPr>
            </w:pPr>
            <w:r w:rsidRPr="004C2F6D">
              <w:rPr>
                <w:rFonts w:eastAsia="Calibri"/>
                <w:b/>
                <w:bCs/>
                <w:sz w:val="20"/>
              </w:rPr>
              <w:t>0.5</w:t>
            </w:r>
            <w:r w:rsidR="004C2F6D" w:rsidRPr="004C2F6D">
              <w:rPr>
                <w:rFonts w:eastAsia="Calibri"/>
                <w:b/>
                <w:bCs/>
                <w:sz w:val="20"/>
              </w:rPr>
              <w:t>4</w:t>
            </w:r>
          </w:p>
        </w:tc>
        <w:tc>
          <w:tcPr>
            <w:tcW w:w="758" w:type="pct"/>
            <w:tcBorders>
              <w:top w:val="single" w:sz="4" w:space="0" w:color="auto"/>
              <w:left w:val="nil"/>
              <w:bottom w:val="single" w:sz="4" w:space="0" w:color="auto"/>
              <w:right w:val="nil"/>
            </w:tcBorders>
            <w:vAlign w:val="center"/>
          </w:tcPr>
          <w:p w14:paraId="5AA98181" w14:textId="24B1F6A6" w:rsidR="00821DF3" w:rsidRPr="004C2F6D" w:rsidRDefault="00B14293" w:rsidP="00804674">
            <w:pPr>
              <w:mirrorIndents/>
              <w:rPr>
                <w:b/>
                <w:sz w:val="20"/>
                <w:szCs w:val="22"/>
              </w:rPr>
            </w:pPr>
            <w:r>
              <w:rPr>
                <w:rFonts w:eastAsia="Calibri"/>
                <w:b/>
                <w:bCs/>
                <w:sz w:val="20"/>
              </w:rPr>
              <w:t>[</w:t>
            </w:r>
            <w:r w:rsidR="00821DF3" w:rsidRPr="004C2F6D">
              <w:rPr>
                <w:rFonts w:eastAsia="Calibri"/>
                <w:b/>
                <w:bCs/>
                <w:sz w:val="20"/>
              </w:rPr>
              <w:t>0.1</w:t>
            </w:r>
            <w:r w:rsidR="004C2F6D" w:rsidRPr="004C2F6D">
              <w:rPr>
                <w:rFonts w:eastAsia="Calibri"/>
                <w:b/>
                <w:bCs/>
                <w:sz w:val="20"/>
              </w:rPr>
              <w:t>9</w:t>
            </w:r>
            <w:r w:rsidR="00821DF3" w:rsidRPr="004C2F6D">
              <w:rPr>
                <w:rFonts w:eastAsia="Calibri"/>
                <w:b/>
                <w:bCs/>
                <w:sz w:val="20"/>
              </w:rPr>
              <w:t xml:space="preserve"> – 0.</w:t>
            </w:r>
            <w:r w:rsidR="004C2F6D" w:rsidRPr="004C2F6D">
              <w:rPr>
                <w:rFonts w:eastAsia="Calibri"/>
                <w:b/>
                <w:bCs/>
                <w:sz w:val="20"/>
              </w:rPr>
              <w:t>90</w:t>
            </w:r>
            <w:r>
              <w:rPr>
                <w:rFonts w:eastAsia="Calibri"/>
                <w:b/>
                <w:bCs/>
                <w:sz w:val="20"/>
              </w:rPr>
              <w:t>]</w:t>
            </w:r>
          </w:p>
        </w:tc>
        <w:tc>
          <w:tcPr>
            <w:tcW w:w="606" w:type="pct"/>
            <w:tcBorders>
              <w:top w:val="single" w:sz="4" w:space="0" w:color="auto"/>
              <w:left w:val="nil"/>
              <w:bottom w:val="single" w:sz="4" w:space="0" w:color="auto"/>
              <w:right w:val="nil"/>
            </w:tcBorders>
            <w:vAlign w:val="center"/>
          </w:tcPr>
          <w:p w14:paraId="33DA1A3D" w14:textId="7F816F2C" w:rsidR="00821DF3" w:rsidRPr="004C2F6D" w:rsidRDefault="00821DF3" w:rsidP="00804674">
            <w:pPr>
              <w:mirrorIndents/>
              <w:rPr>
                <w:b/>
                <w:sz w:val="20"/>
                <w:szCs w:val="22"/>
              </w:rPr>
            </w:pPr>
            <w:r w:rsidRPr="004C2F6D">
              <w:rPr>
                <w:rFonts w:eastAsia="Calibri"/>
                <w:b/>
                <w:bCs/>
                <w:sz w:val="20"/>
              </w:rPr>
              <w:t>.00</w:t>
            </w:r>
            <w:r w:rsidR="004C2F6D" w:rsidRPr="004C2F6D">
              <w:rPr>
                <w:rFonts w:eastAsia="Calibri"/>
                <w:b/>
                <w:bCs/>
                <w:sz w:val="20"/>
              </w:rPr>
              <w:t>3</w:t>
            </w:r>
          </w:p>
        </w:tc>
        <w:tc>
          <w:tcPr>
            <w:tcW w:w="454" w:type="pct"/>
            <w:vMerge/>
            <w:tcBorders>
              <w:left w:val="nil"/>
              <w:right w:val="nil"/>
            </w:tcBorders>
          </w:tcPr>
          <w:p w14:paraId="512D70F9" w14:textId="77777777" w:rsidR="00821DF3" w:rsidRPr="00A971FD" w:rsidRDefault="00821DF3" w:rsidP="00804674">
            <w:pPr>
              <w:mirrorIndents/>
              <w:rPr>
                <w:sz w:val="20"/>
                <w:szCs w:val="22"/>
              </w:rPr>
            </w:pPr>
          </w:p>
        </w:tc>
      </w:tr>
      <w:tr w:rsidR="00821DF3" w:rsidRPr="00A971FD" w14:paraId="6DFA46B9" w14:textId="77777777" w:rsidTr="00804674">
        <w:trPr>
          <w:cantSplit/>
          <w:trHeight w:val="58"/>
        </w:trPr>
        <w:tc>
          <w:tcPr>
            <w:tcW w:w="1287" w:type="pct"/>
            <w:gridSpan w:val="2"/>
            <w:vMerge w:val="restart"/>
            <w:tcBorders>
              <w:top w:val="single" w:sz="4" w:space="0" w:color="auto"/>
              <w:left w:val="nil"/>
              <w:right w:val="nil"/>
            </w:tcBorders>
            <w:vAlign w:val="center"/>
          </w:tcPr>
          <w:p w14:paraId="47C4DD74" w14:textId="77777777" w:rsidR="00821DF3" w:rsidRPr="00A971FD" w:rsidRDefault="00821DF3" w:rsidP="00804674">
            <w:pPr>
              <w:mirrorIndents/>
              <w:rPr>
                <w:sz w:val="20"/>
                <w:szCs w:val="22"/>
              </w:rPr>
            </w:pPr>
            <w:r w:rsidRPr="00B06017">
              <w:rPr>
                <w:sz w:val="20"/>
                <w:szCs w:val="22"/>
              </w:rPr>
              <w:t>relative to ACC</w:t>
            </w:r>
          </w:p>
        </w:tc>
        <w:tc>
          <w:tcPr>
            <w:tcW w:w="759" w:type="pct"/>
            <w:tcBorders>
              <w:top w:val="single" w:sz="4" w:space="0" w:color="auto"/>
              <w:left w:val="nil"/>
              <w:bottom w:val="single" w:sz="4" w:space="0" w:color="auto"/>
              <w:right w:val="nil"/>
            </w:tcBorders>
            <w:vAlign w:val="center"/>
          </w:tcPr>
          <w:p w14:paraId="66707E3C" w14:textId="4903CE2D" w:rsidR="00821DF3" w:rsidRPr="00A971FD" w:rsidRDefault="00821DF3" w:rsidP="00804674">
            <w:pPr>
              <w:mirrorIndents/>
              <w:rPr>
                <w:sz w:val="20"/>
                <w:szCs w:val="22"/>
              </w:rPr>
            </w:pPr>
            <w:r w:rsidRPr="00D53829">
              <w:rPr>
                <w:sz w:val="20"/>
                <w:szCs w:val="22"/>
              </w:rPr>
              <w:t>TF-CBT</w:t>
            </w:r>
            <w:r w:rsidR="008B4045">
              <w:rPr>
                <w:sz w:val="20"/>
                <w:szCs w:val="22"/>
              </w:rPr>
              <w:t>s</w:t>
            </w:r>
          </w:p>
        </w:tc>
        <w:tc>
          <w:tcPr>
            <w:tcW w:w="682" w:type="pct"/>
            <w:tcBorders>
              <w:top w:val="single" w:sz="4" w:space="0" w:color="auto"/>
              <w:left w:val="nil"/>
              <w:bottom w:val="single" w:sz="4" w:space="0" w:color="auto"/>
              <w:right w:val="nil"/>
            </w:tcBorders>
          </w:tcPr>
          <w:p w14:paraId="04A7AE80" w14:textId="23B2AF0A" w:rsidR="00821DF3" w:rsidRPr="004C2F6D" w:rsidRDefault="004C2F6D" w:rsidP="00804674">
            <w:pPr>
              <w:mirrorIndents/>
              <w:rPr>
                <w:sz w:val="20"/>
                <w:szCs w:val="22"/>
              </w:rPr>
            </w:pPr>
            <w:r w:rsidRPr="004C2F6D">
              <w:rPr>
                <w:rFonts w:eastAsia="Calibri"/>
                <w:sz w:val="20"/>
              </w:rPr>
              <w:t>9</w:t>
            </w:r>
            <w:r w:rsidR="00821DF3" w:rsidRPr="004C2F6D">
              <w:rPr>
                <w:rFonts w:eastAsia="Calibri"/>
                <w:sz w:val="20"/>
              </w:rPr>
              <w:t xml:space="preserve"> (</w:t>
            </w:r>
            <w:r w:rsidRPr="004C2F6D">
              <w:rPr>
                <w:rFonts w:eastAsia="Calibri"/>
                <w:sz w:val="20"/>
              </w:rPr>
              <w:t>813</w:t>
            </w:r>
            <w:r w:rsidR="00821DF3" w:rsidRPr="004C2F6D">
              <w:rPr>
                <w:rFonts w:eastAsia="Calibri"/>
                <w:sz w:val="20"/>
              </w:rPr>
              <w:t>)</w:t>
            </w:r>
          </w:p>
        </w:tc>
        <w:tc>
          <w:tcPr>
            <w:tcW w:w="454" w:type="pct"/>
            <w:tcBorders>
              <w:top w:val="single" w:sz="4" w:space="0" w:color="auto"/>
              <w:left w:val="nil"/>
              <w:bottom w:val="single" w:sz="4" w:space="0" w:color="auto"/>
              <w:right w:val="nil"/>
            </w:tcBorders>
            <w:vAlign w:val="center"/>
          </w:tcPr>
          <w:p w14:paraId="2FDE0ACA" w14:textId="77777777" w:rsidR="00821DF3" w:rsidRPr="004C2F6D" w:rsidRDefault="00821DF3" w:rsidP="00804674">
            <w:pPr>
              <w:mirrorIndents/>
              <w:rPr>
                <w:b/>
                <w:sz w:val="20"/>
                <w:szCs w:val="22"/>
              </w:rPr>
            </w:pPr>
            <w:r w:rsidRPr="004C2F6D">
              <w:rPr>
                <w:rFonts w:eastAsia="Calibri"/>
                <w:b/>
                <w:bCs/>
                <w:sz w:val="20"/>
              </w:rPr>
              <w:t>0.39</w:t>
            </w:r>
          </w:p>
        </w:tc>
        <w:tc>
          <w:tcPr>
            <w:tcW w:w="758" w:type="pct"/>
            <w:tcBorders>
              <w:top w:val="single" w:sz="4" w:space="0" w:color="auto"/>
              <w:left w:val="nil"/>
              <w:bottom w:val="single" w:sz="4" w:space="0" w:color="auto"/>
              <w:right w:val="nil"/>
            </w:tcBorders>
            <w:vAlign w:val="center"/>
          </w:tcPr>
          <w:p w14:paraId="7450BA40" w14:textId="5A500C14" w:rsidR="00821DF3" w:rsidRPr="004C2F6D" w:rsidRDefault="00B14293" w:rsidP="00804674">
            <w:pPr>
              <w:mirrorIndents/>
              <w:rPr>
                <w:b/>
                <w:sz w:val="20"/>
                <w:szCs w:val="22"/>
              </w:rPr>
            </w:pPr>
            <w:r>
              <w:rPr>
                <w:rFonts w:eastAsia="Calibri"/>
                <w:b/>
                <w:bCs/>
                <w:sz w:val="20"/>
              </w:rPr>
              <w:t>[</w:t>
            </w:r>
            <w:r w:rsidR="00821DF3" w:rsidRPr="004C2F6D">
              <w:rPr>
                <w:rFonts w:eastAsia="Calibri"/>
                <w:b/>
                <w:bCs/>
                <w:sz w:val="20"/>
              </w:rPr>
              <w:t>0.</w:t>
            </w:r>
            <w:r w:rsidR="004C2F6D" w:rsidRPr="004C2F6D">
              <w:rPr>
                <w:rFonts w:eastAsia="Calibri"/>
                <w:b/>
                <w:bCs/>
                <w:sz w:val="20"/>
              </w:rPr>
              <w:t>13</w:t>
            </w:r>
            <w:r w:rsidR="00821DF3" w:rsidRPr="004C2F6D">
              <w:rPr>
                <w:rFonts w:eastAsia="Calibri"/>
                <w:b/>
                <w:bCs/>
                <w:sz w:val="20"/>
              </w:rPr>
              <w:t xml:space="preserve"> – 0.6</w:t>
            </w:r>
            <w:r w:rsidR="004C2F6D" w:rsidRPr="004C2F6D">
              <w:rPr>
                <w:rFonts w:eastAsia="Calibri"/>
                <w:b/>
                <w:bCs/>
                <w:sz w:val="20"/>
              </w:rPr>
              <w:t>6</w:t>
            </w:r>
            <w:r>
              <w:rPr>
                <w:rFonts w:eastAsia="Calibri"/>
                <w:b/>
                <w:bCs/>
                <w:sz w:val="20"/>
              </w:rPr>
              <w:t>]</w:t>
            </w:r>
          </w:p>
        </w:tc>
        <w:tc>
          <w:tcPr>
            <w:tcW w:w="606" w:type="pct"/>
            <w:tcBorders>
              <w:top w:val="single" w:sz="4" w:space="0" w:color="auto"/>
              <w:left w:val="nil"/>
              <w:bottom w:val="single" w:sz="4" w:space="0" w:color="auto"/>
              <w:right w:val="nil"/>
            </w:tcBorders>
            <w:vAlign w:val="center"/>
          </w:tcPr>
          <w:p w14:paraId="58062568" w14:textId="05A5C193" w:rsidR="00821DF3" w:rsidRPr="004C2F6D" w:rsidRDefault="00821DF3" w:rsidP="00804674">
            <w:pPr>
              <w:mirrorIndents/>
              <w:rPr>
                <w:b/>
                <w:sz w:val="20"/>
                <w:szCs w:val="22"/>
              </w:rPr>
            </w:pPr>
            <w:r w:rsidRPr="004C2F6D">
              <w:rPr>
                <w:rFonts w:eastAsia="Calibri"/>
                <w:b/>
                <w:bCs/>
                <w:sz w:val="20"/>
              </w:rPr>
              <w:t>.00</w:t>
            </w:r>
            <w:r w:rsidR="004C2F6D" w:rsidRPr="004C2F6D">
              <w:rPr>
                <w:rFonts w:eastAsia="Calibri"/>
                <w:b/>
                <w:bCs/>
                <w:sz w:val="20"/>
              </w:rPr>
              <w:t>3</w:t>
            </w:r>
          </w:p>
        </w:tc>
        <w:tc>
          <w:tcPr>
            <w:tcW w:w="454" w:type="pct"/>
            <w:vMerge/>
            <w:tcBorders>
              <w:left w:val="nil"/>
              <w:right w:val="nil"/>
            </w:tcBorders>
          </w:tcPr>
          <w:p w14:paraId="7ED5DFDE" w14:textId="77777777" w:rsidR="00821DF3" w:rsidRPr="00A971FD" w:rsidRDefault="00821DF3" w:rsidP="00804674">
            <w:pPr>
              <w:mirrorIndents/>
              <w:rPr>
                <w:sz w:val="20"/>
                <w:szCs w:val="22"/>
              </w:rPr>
            </w:pPr>
          </w:p>
        </w:tc>
      </w:tr>
      <w:tr w:rsidR="00821DF3" w:rsidRPr="00A971FD" w14:paraId="33820D96" w14:textId="77777777" w:rsidTr="00804674">
        <w:trPr>
          <w:cantSplit/>
          <w:trHeight w:val="58"/>
        </w:trPr>
        <w:tc>
          <w:tcPr>
            <w:tcW w:w="1287" w:type="pct"/>
            <w:gridSpan w:val="2"/>
            <w:vMerge/>
            <w:tcBorders>
              <w:left w:val="nil"/>
              <w:bottom w:val="single" w:sz="4" w:space="0" w:color="auto"/>
              <w:right w:val="nil"/>
            </w:tcBorders>
            <w:vAlign w:val="center"/>
          </w:tcPr>
          <w:p w14:paraId="357829CF" w14:textId="77777777" w:rsidR="00821DF3" w:rsidRPr="00A971FD" w:rsidRDefault="00821DF3" w:rsidP="00804674">
            <w:pPr>
              <w:mirrorIndents/>
              <w:rPr>
                <w:sz w:val="20"/>
                <w:szCs w:val="22"/>
              </w:rPr>
            </w:pPr>
          </w:p>
        </w:tc>
        <w:tc>
          <w:tcPr>
            <w:tcW w:w="759" w:type="pct"/>
            <w:tcBorders>
              <w:top w:val="single" w:sz="4" w:space="0" w:color="auto"/>
              <w:left w:val="nil"/>
              <w:bottom w:val="single" w:sz="4" w:space="0" w:color="auto"/>
              <w:right w:val="nil"/>
            </w:tcBorders>
            <w:vAlign w:val="center"/>
          </w:tcPr>
          <w:p w14:paraId="5DE8B4C0" w14:textId="77777777" w:rsidR="00821DF3" w:rsidRPr="00A971FD" w:rsidRDefault="00821DF3" w:rsidP="00804674">
            <w:pPr>
              <w:mirrorIndents/>
              <w:rPr>
                <w:sz w:val="20"/>
                <w:szCs w:val="22"/>
              </w:rPr>
            </w:pPr>
            <w:r w:rsidRPr="00D53829">
              <w:rPr>
                <w:sz w:val="20"/>
                <w:szCs w:val="22"/>
              </w:rPr>
              <w:t>EMDR</w:t>
            </w:r>
          </w:p>
        </w:tc>
        <w:tc>
          <w:tcPr>
            <w:tcW w:w="682" w:type="pct"/>
            <w:tcBorders>
              <w:top w:val="single" w:sz="4" w:space="0" w:color="auto"/>
              <w:left w:val="nil"/>
              <w:bottom w:val="single" w:sz="4" w:space="0" w:color="auto"/>
              <w:right w:val="nil"/>
            </w:tcBorders>
          </w:tcPr>
          <w:p w14:paraId="436B1FB0" w14:textId="77777777" w:rsidR="00821DF3" w:rsidRPr="004C2F6D" w:rsidRDefault="00821DF3" w:rsidP="00804674">
            <w:pPr>
              <w:mirrorIndents/>
              <w:rPr>
                <w:sz w:val="20"/>
                <w:szCs w:val="22"/>
              </w:rPr>
            </w:pPr>
            <w:r w:rsidRPr="004C2F6D">
              <w:rPr>
                <w:rFonts w:eastAsia="Calibri"/>
                <w:sz w:val="20"/>
              </w:rPr>
              <w:t>1 (74)</w:t>
            </w:r>
          </w:p>
        </w:tc>
        <w:tc>
          <w:tcPr>
            <w:tcW w:w="454" w:type="pct"/>
            <w:tcBorders>
              <w:top w:val="single" w:sz="4" w:space="0" w:color="auto"/>
              <w:left w:val="nil"/>
              <w:bottom w:val="single" w:sz="4" w:space="0" w:color="auto"/>
              <w:right w:val="nil"/>
            </w:tcBorders>
            <w:vAlign w:val="center"/>
          </w:tcPr>
          <w:p w14:paraId="7FAB7907" w14:textId="77777777" w:rsidR="00821DF3" w:rsidRPr="004C2F6D" w:rsidRDefault="00821DF3" w:rsidP="00804674">
            <w:pPr>
              <w:mirrorIndents/>
              <w:rPr>
                <w:b/>
                <w:sz w:val="20"/>
                <w:szCs w:val="22"/>
              </w:rPr>
            </w:pPr>
            <w:r w:rsidRPr="004C2F6D">
              <w:rPr>
                <w:rFonts w:eastAsia="Calibri"/>
                <w:b/>
                <w:bCs/>
                <w:sz w:val="20"/>
              </w:rPr>
              <w:t>0.45</w:t>
            </w:r>
          </w:p>
        </w:tc>
        <w:tc>
          <w:tcPr>
            <w:tcW w:w="758" w:type="pct"/>
            <w:tcBorders>
              <w:top w:val="single" w:sz="4" w:space="0" w:color="auto"/>
              <w:left w:val="nil"/>
              <w:bottom w:val="single" w:sz="4" w:space="0" w:color="auto"/>
              <w:right w:val="nil"/>
            </w:tcBorders>
            <w:vAlign w:val="center"/>
          </w:tcPr>
          <w:p w14:paraId="704EF66E" w14:textId="4BEC49EF" w:rsidR="00821DF3" w:rsidRPr="004C2F6D" w:rsidRDefault="00B14293" w:rsidP="00804674">
            <w:pPr>
              <w:mirrorIndents/>
              <w:rPr>
                <w:b/>
                <w:sz w:val="20"/>
                <w:szCs w:val="22"/>
              </w:rPr>
            </w:pPr>
            <w:r>
              <w:rPr>
                <w:rFonts w:eastAsia="Calibri"/>
                <w:b/>
                <w:bCs/>
                <w:sz w:val="20"/>
              </w:rPr>
              <w:t>[</w:t>
            </w:r>
            <w:r w:rsidR="00821DF3" w:rsidRPr="004C2F6D">
              <w:rPr>
                <w:rFonts w:eastAsia="Calibri"/>
                <w:b/>
                <w:bCs/>
                <w:sz w:val="20"/>
              </w:rPr>
              <w:t>0.0</w:t>
            </w:r>
            <w:r w:rsidR="004C2F6D" w:rsidRPr="004C2F6D">
              <w:rPr>
                <w:rFonts w:eastAsia="Calibri"/>
                <w:b/>
                <w:bCs/>
                <w:sz w:val="20"/>
              </w:rPr>
              <w:t>1</w:t>
            </w:r>
            <w:r w:rsidR="00821DF3" w:rsidRPr="004C2F6D">
              <w:rPr>
                <w:rFonts w:eastAsia="Calibri"/>
                <w:b/>
                <w:bCs/>
                <w:sz w:val="20"/>
              </w:rPr>
              <w:t xml:space="preserve"> – 0.89</w:t>
            </w:r>
            <w:r>
              <w:rPr>
                <w:rFonts w:eastAsia="Calibri"/>
                <w:b/>
                <w:bCs/>
                <w:sz w:val="20"/>
              </w:rPr>
              <w:t>]</w:t>
            </w:r>
          </w:p>
        </w:tc>
        <w:tc>
          <w:tcPr>
            <w:tcW w:w="606" w:type="pct"/>
            <w:tcBorders>
              <w:top w:val="single" w:sz="4" w:space="0" w:color="auto"/>
              <w:left w:val="nil"/>
              <w:bottom w:val="single" w:sz="4" w:space="0" w:color="auto"/>
              <w:right w:val="nil"/>
            </w:tcBorders>
            <w:vAlign w:val="center"/>
          </w:tcPr>
          <w:p w14:paraId="2050C197" w14:textId="29E0B698" w:rsidR="00821DF3" w:rsidRPr="004C2F6D" w:rsidRDefault="00821DF3" w:rsidP="00804674">
            <w:pPr>
              <w:mirrorIndents/>
              <w:rPr>
                <w:b/>
                <w:sz w:val="20"/>
                <w:szCs w:val="22"/>
              </w:rPr>
            </w:pPr>
            <w:r w:rsidRPr="004C2F6D">
              <w:rPr>
                <w:rFonts w:eastAsia="Calibri"/>
                <w:b/>
                <w:bCs/>
                <w:sz w:val="20"/>
              </w:rPr>
              <w:t>.04</w:t>
            </w:r>
            <w:r w:rsidR="004C2F6D" w:rsidRPr="004C2F6D">
              <w:rPr>
                <w:rFonts w:eastAsia="Calibri"/>
                <w:b/>
                <w:bCs/>
                <w:sz w:val="20"/>
              </w:rPr>
              <w:t>6</w:t>
            </w:r>
          </w:p>
        </w:tc>
        <w:tc>
          <w:tcPr>
            <w:tcW w:w="454" w:type="pct"/>
            <w:vMerge/>
            <w:tcBorders>
              <w:left w:val="nil"/>
              <w:right w:val="nil"/>
            </w:tcBorders>
          </w:tcPr>
          <w:p w14:paraId="551F796C" w14:textId="77777777" w:rsidR="00821DF3" w:rsidRPr="00A971FD" w:rsidRDefault="00821DF3" w:rsidP="00804674">
            <w:pPr>
              <w:mirrorIndents/>
              <w:rPr>
                <w:sz w:val="20"/>
                <w:szCs w:val="22"/>
              </w:rPr>
            </w:pPr>
          </w:p>
        </w:tc>
      </w:tr>
      <w:tr w:rsidR="00821DF3" w:rsidRPr="00A971FD" w14:paraId="55E46699" w14:textId="77777777" w:rsidTr="00804674">
        <w:trPr>
          <w:cantSplit/>
          <w:trHeight w:val="58"/>
        </w:trPr>
        <w:tc>
          <w:tcPr>
            <w:tcW w:w="1287" w:type="pct"/>
            <w:gridSpan w:val="2"/>
            <w:tcBorders>
              <w:top w:val="single" w:sz="4" w:space="0" w:color="auto"/>
              <w:left w:val="nil"/>
              <w:bottom w:val="single" w:sz="4" w:space="0" w:color="auto"/>
              <w:right w:val="nil"/>
            </w:tcBorders>
            <w:vAlign w:val="center"/>
          </w:tcPr>
          <w:p w14:paraId="1F4FF5CE" w14:textId="77777777" w:rsidR="00821DF3" w:rsidRPr="00A971FD" w:rsidRDefault="00821DF3" w:rsidP="00804674">
            <w:pPr>
              <w:mirrorIndents/>
              <w:rPr>
                <w:sz w:val="20"/>
                <w:szCs w:val="22"/>
              </w:rPr>
            </w:pPr>
            <w:r w:rsidRPr="00B06017">
              <w:rPr>
                <w:sz w:val="20"/>
                <w:szCs w:val="22"/>
              </w:rPr>
              <w:t>relative to EMDR</w:t>
            </w:r>
          </w:p>
        </w:tc>
        <w:tc>
          <w:tcPr>
            <w:tcW w:w="759" w:type="pct"/>
            <w:tcBorders>
              <w:top w:val="single" w:sz="4" w:space="0" w:color="auto"/>
              <w:left w:val="nil"/>
              <w:bottom w:val="single" w:sz="4" w:space="0" w:color="auto"/>
              <w:right w:val="nil"/>
            </w:tcBorders>
            <w:vAlign w:val="center"/>
          </w:tcPr>
          <w:p w14:paraId="5995B028" w14:textId="3209644C" w:rsidR="00821DF3" w:rsidRPr="00A971FD" w:rsidRDefault="00821DF3" w:rsidP="00804674">
            <w:pPr>
              <w:mirrorIndents/>
              <w:rPr>
                <w:sz w:val="20"/>
                <w:szCs w:val="22"/>
              </w:rPr>
            </w:pPr>
            <w:r w:rsidRPr="00D53829">
              <w:rPr>
                <w:sz w:val="20"/>
                <w:szCs w:val="22"/>
              </w:rPr>
              <w:t>TF-CBT</w:t>
            </w:r>
            <w:r w:rsidR="008B4045">
              <w:rPr>
                <w:sz w:val="20"/>
                <w:szCs w:val="22"/>
              </w:rPr>
              <w:t>s</w:t>
            </w:r>
          </w:p>
        </w:tc>
        <w:tc>
          <w:tcPr>
            <w:tcW w:w="682" w:type="pct"/>
            <w:tcBorders>
              <w:top w:val="single" w:sz="4" w:space="0" w:color="auto"/>
              <w:left w:val="nil"/>
              <w:bottom w:val="single" w:sz="4" w:space="0" w:color="auto"/>
              <w:right w:val="nil"/>
            </w:tcBorders>
          </w:tcPr>
          <w:p w14:paraId="5E93E3F1" w14:textId="77777777" w:rsidR="00821DF3" w:rsidRPr="004C2F6D" w:rsidRDefault="00821DF3" w:rsidP="00804674">
            <w:pPr>
              <w:mirrorIndents/>
              <w:rPr>
                <w:sz w:val="20"/>
                <w:szCs w:val="22"/>
              </w:rPr>
            </w:pPr>
            <w:r w:rsidRPr="004C2F6D">
              <w:rPr>
                <w:rFonts w:eastAsia="Calibri"/>
                <w:sz w:val="20"/>
              </w:rPr>
              <w:t>2 (125)</w:t>
            </w:r>
          </w:p>
        </w:tc>
        <w:tc>
          <w:tcPr>
            <w:tcW w:w="454" w:type="pct"/>
            <w:tcBorders>
              <w:top w:val="single" w:sz="4" w:space="0" w:color="auto"/>
              <w:left w:val="nil"/>
              <w:bottom w:val="single" w:sz="4" w:space="0" w:color="auto"/>
              <w:right w:val="nil"/>
            </w:tcBorders>
            <w:vAlign w:val="center"/>
          </w:tcPr>
          <w:p w14:paraId="6A9C8697" w14:textId="4DA02E93" w:rsidR="00821DF3" w:rsidRPr="004C2F6D" w:rsidRDefault="00821DF3" w:rsidP="00804674">
            <w:pPr>
              <w:mirrorIndents/>
              <w:rPr>
                <w:sz w:val="20"/>
                <w:szCs w:val="22"/>
              </w:rPr>
            </w:pPr>
            <w:r w:rsidRPr="004C2F6D">
              <w:rPr>
                <w:rFonts w:eastAsia="Calibri"/>
                <w:sz w:val="20"/>
              </w:rPr>
              <w:t>-0.0</w:t>
            </w:r>
            <w:r w:rsidR="004C2F6D" w:rsidRPr="004C2F6D">
              <w:rPr>
                <w:rFonts w:eastAsia="Calibri"/>
                <w:sz w:val="20"/>
              </w:rPr>
              <w:t>5</w:t>
            </w:r>
          </w:p>
        </w:tc>
        <w:tc>
          <w:tcPr>
            <w:tcW w:w="758" w:type="pct"/>
            <w:tcBorders>
              <w:top w:val="single" w:sz="4" w:space="0" w:color="auto"/>
              <w:left w:val="nil"/>
              <w:bottom w:val="single" w:sz="4" w:space="0" w:color="auto"/>
              <w:right w:val="nil"/>
            </w:tcBorders>
            <w:vAlign w:val="center"/>
          </w:tcPr>
          <w:p w14:paraId="11E43A3B" w14:textId="42DD3A87" w:rsidR="00821DF3" w:rsidRPr="004C2F6D" w:rsidRDefault="00B14293" w:rsidP="00804674">
            <w:pPr>
              <w:mirrorIndents/>
              <w:rPr>
                <w:sz w:val="20"/>
                <w:szCs w:val="22"/>
              </w:rPr>
            </w:pPr>
            <w:r>
              <w:rPr>
                <w:rFonts w:eastAsia="Calibri"/>
                <w:sz w:val="20"/>
              </w:rPr>
              <w:t>[</w:t>
            </w:r>
            <w:r w:rsidR="00821DF3" w:rsidRPr="004C2F6D">
              <w:rPr>
                <w:rFonts w:eastAsia="Calibri"/>
                <w:sz w:val="20"/>
              </w:rPr>
              <w:t>-0.4</w:t>
            </w:r>
            <w:r w:rsidR="004C2F6D" w:rsidRPr="004C2F6D">
              <w:rPr>
                <w:rFonts w:eastAsia="Calibri"/>
                <w:sz w:val="20"/>
              </w:rPr>
              <w:t>6</w:t>
            </w:r>
            <w:r w:rsidR="00821DF3" w:rsidRPr="004C2F6D">
              <w:rPr>
                <w:rFonts w:eastAsia="Calibri"/>
                <w:sz w:val="20"/>
              </w:rPr>
              <w:t xml:space="preserve"> – 0.35</w:t>
            </w:r>
            <w:r>
              <w:rPr>
                <w:rFonts w:eastAsia="Calibri"/>
                <w:sz w:val="20"/>
              </w:rPr>
              <w:t>]</w:t>
            </w:r>
          </w:p>
        </w:tc>
        <w:tc>
          <w:tcPr>
            <w:tcW w:w="606" w:type="pct"/>
            <w:tcBorders>
              <w:top w:val="single" w:sz="4" w:space="0" w:color="auto"/>
              <w:left w:val="nil"/>
              <w:bottom w:val="single" w:sz="4" w:space="0" w:color="auto"/>
              <w:right w:val="nil"/>
            </w:tcBorders>
            <w:vAlign w:val="center"/>
          </w:tcPr>
          <w:p w14:paraId="7B9AA812" w14:textId="2F4AE923" w:rsidR="00821DF3" w:rsidRPr="004C2F6D" w:rsidRDefault="00821DF3" w:rsidP="00804674">
            <w:pPr>
              <w:mirrorIndents/>
              <w:rPr>
                <w:sz w:val="20"/>
                <w:szCs w:val="22"/>
              </w:rPr>
            </w:pPr>
            <w:r w:rsidRPr="004C2F6D">
              <w:rPr>
                <w:rFonts w:eastAsia="Calibri"/>
                <w:sz w:val="20"/>
              </w:rPr>
              <w:t>.7</w:t>
            </w:r>
            <w:r w:rsidR="004C2F6D" w:rsidRPr="004C2F6D">
              <w:rPr>
                <w:rFonts w:eastAsia="Calibri"/>
                <w:sz w:val="20"/>
              </w:rPr>
              <w:t>99</w:t>
            </w:r>
          </w:p>
        </w:tc>
        <w:tc>
          <w:tcPr>
            <w:tcW w:w="454" w:type="pct"/>
            <w:vMerge/>
            <w:tcBorders>
              <w:left w:val="nil"/>
              <w:bottom w:val="single" w:sz="4" w:space="0" w:color="auto"/>
              <w:right w:val="nil"/>
            </w:tcBorders>
          </w:tcPr>
          <w:p w14:paraId="772EB50B" w14:textId="77777777" w:rsidR="00821DF3" w:rsidRPr="00A971FD" w:rsidRDefault="00821DF3" w:rsidP="00804674">
            <w:pPr>
              <w:mirrorIndents/>
              <w:rPr>
                <w:sz w:val="20"/>
                <w:szCs w:val="22"/>
              </w:rPr>
            </w:pPr>
          </w:p>
        </w:tc>
      </w:tr>
    </w:tbl>
    <w:p w14:paraId="7CF7F3E9" w14:textId="5CE7B7CA" w:rsidR="00984E13" w:rsidRDefault="00821DF3" w:rsidP="00821DF3">
      <w:pPr>
        <w:mirrorIndents/>
        <w:rPr>
          <w:lang w:val="en-GB"/>
        </w:rPr>
      </w:pPr>
      <w:r w:rsidRPr="008E071D">
        <w:rPr>
          <w:i/>
          <w:sz w:val="18"/>
          <w:szCs w:val="18"/>
          <w:lang w:val="en-GB"/>
        </w:rPr>
        <w:t>Note</w:t>
      </w:r>
      <w:r w:rsidRPr="008E071D">
        <w:rPr>
          <w:sz w:val="18"/>
          <w:szCs w:val="18"/>
          <w:lang w:val="en-GB"/>
        </w:rPr>
        <w:t>.</w:t>
      </w:r>
      <w:r w:rsidRPr="008E071D">
        <w:rPr>
          <w:sz w:val="18"/>
          <w:szCs w:val="18"/>
          <w:lang w:val="en-GB"/>
        </w:rPr>
        <w:tab/>
        <w:t>ACC = active control conditions (e.g. = treatment-as-usual); EMDR = eye movement desensitization and reprocessing; k</w:t>
      </w:r>
      <w:r>
        <w:rPr>
          <w:sz w:val="18"/>
          <w:szCs w:val="18"/>
          <w:lang w:val="en-GB"/>
        </w:rPr>
        <w:t>es</w:t>
      </w:r>
      <w:r w:rsidRPr="008E071D">
        <w:rPr>
          <w:sz w:val="18"/>
          <w:szCs w:val="18"/>
          <w:lang w:val="en-GB"/>
        </w:rPr>
        <w:t xml:space="preserve"> = number of </w:t>
      </w:r>
      <w:r>
        <w:rPr>
          <w:sz w:val="18"/>
          <w:szCs w:val="18"/>
          <w:lang w:val="en-GB"/>
        </w:rPr>
        <w:t>direct comparisons</w:t>
      </w:r>
      <w:r w:rsidRPr="00F84CF7">
        <w:rPr>
          <w:sz w:val="18"/>
          <w:szCs w:val="18"/>
          <w:lang w:val="en-GB"/>
        </w:rPr>
        <w:t xml:space="preserve"> </w:t>
      </w:r>
      <w:r w:rsidRPr="008E071D">
        <w:rPr>
          <w:sz w:val="18"/>
          <w:szCs w:val="18"/>
          <w:lang w:val="en-GB"/>
        </w:rPr>
        <w:t>for the given comparison; MDTs = multidisciplinary treatments; N = total number of participants; PCC = passive control conditions (e.g. = waitlist); Psych. interv. = psychological interventions; SMD = standardized mean differences (i.e. = Hedges’ g); TF-CBT</w:t>
      </w:r>
      <w:r w:rsidR="008B4045">
        <w:rPr>
          <w:sz w:val="18"/>
          <w:szCs w:val="18"/>
          <w:lang w:val="en-GB"/>
        </w:rPr>
        <w:t>s</w:t>
      </w:r>
      <w:r w:rsidRPr="008E071D">
        <w:rPr>
          <w:sz w:val="18"/>
          <w:szCs w:val="18"/>
          <w:lang w:val="en-GB"/>
        </w:rPr>
        <w:t xml:space="preserve"> = trauma-focused cognitive behaviour therap</w:t>
      </w:r>
      <w:r w:rsidR="008B4045">
        <w:rPr>
          <w:sz w:val="18"/>
          <w:szCs w:val="18"/>
          <w:lang w:val="en-GB"/>
        </w:rPr>
        <w:t>ies</w:t>
      </w:r>
      <w:r w:rsidRPr="008E071D">
        <w:rPr>
          <w:sz w:val="18"/>
          <w:szCs w:val="18"/>
          <w:lang w:val="en-GB"/>
        </w:rPr>
        <w:t xml:space="preserve">. </w:t>
      </w:r>
      <w:r w:rsidRPr="008E071D">
        <w:rPr>
          <w:sz w:val="18"/>
          <w:szCs w:val="18"/>
          <w:lang w:val="en-GB"/>
        </w:rPr>
        <w:br/>
      </w:r>
      <w:r w:rsidRPr="00F84CF7">
        <w:rPr>
          <w:b/>
          <w:sz w:val="18"/>
          <w:szCs w:val="18"/>
          <w:lang w:val="en-GB"/>
        </w:rPr>
        <w:t>Bold</w:t>
      </w:r>
      <w:r w:rsidRPr="00F84CF7">
        <w:rPr>
          <w:sz w:val="18"/>
          <w:szCs w:val="18"/>
          <w:lang w:val="en-GB"/>
        </w:rPr>
        <w:t xml:space="preserve"> </w:t>
      </w:r>
      <w:r>
        <w:rPr>
          <w:sz w:val="18"/>
          <w:szCs w:val="18"/>
          <w:lang w:val="en-GB"/>
        </w:rPr>
        <w:t>font</w:t>
      </w:r>
      <w:r w:rsidRPr="00F84CF7">
        <w:rPr>
          <w:sz w:val="18"/>
          <w:szCs w:val="18"/>
          <w:lang w:val="en-GB"/>
        </w:rPr>
        <w:t xml:space="preserve"> highlights statistical significance of findings. A positive (negative) SMD </w:t>
      </w:r>
      <w:r>
        <w:rPr>
          <w:sz w:val="18"/>
          <w:szCs w:val="18"/>
          <w:lang w:val="en-GB"/>
        </w:rPr>
        <w:t>indicates superior (inferior) efficacy of</w:t>
      </w:r>
      <w:r w:rsidRPr="00F84CF7">
        <w:rPr>
          <w:sz w:val="18"/>
          <w:szCs w:val="18"/>
          <w:lang w:val="en-GB"/>
        </w:rPr>
        <w:t xml:space="preserve"> the </w:t>
      </w:r>
      <w:r>
        <w:rPr>
          <w:sz w:val="18"/>
          <w:szCs w:val="18"/>
          <w:lang w:val="en-GB"/>
        </w:rPr>
        <w:t xml:space="preserve">given </w:t>
      </w:r>
      <w:r w:rsidRPr="00F84CF7">
        <w:rPr>
          <w:sz w:val="18"/>
          <w:szCs w:val="18"/>
          <w:lang w:val="en-GB"/>
        </w:rPr>
        <w:t xml:space="preserve">psychological intervention </w:t>
      </w:r>
      <w:r>
        <w:rPr>
          <w:sz w:val="18"/>
          <w:szCs w:val="18"/>
          <w:lang w:val="en-GB"/>
        </w:rPr>
        <w:t xml:space="preserve">relative to the given </w:t>
      </w:r>
      <w:r w:rsidRPr="00F84CF7">
        <w:rPr>
          <w:sz w:val="18"/>
          <w:szCs w:val="18"/>
          <w:lang w:val="en-GB"/>
        </w:rPr>
        <w:t xml:space="preserve">reference group. </w:t>
      </w:r>
      <w:r w:rsidRPr="00F84CF7">
        <w:rPr>
          <w:sz w:val="18"/>
          <w:szCs w:val="18"/>
          <w:lang w:val="en-GB"/>
        </w:rPr>
        <w:br/>
        <w:t>*** p &lt; .001, ** p &lt; .01, * p &lt; .05, corresponding to the respective Q-statistic</w:t>
      </w:r>
      <w:r>
        <w:rPr>
          <w:sz w:val="18"/>
          <w:szCs w:val="18"/>
          <w:lang w:val="en-GB"/>
        </w:rPr>
        <w:t xml:space="preserve"> as a measure of heterogeneity in outcomes</w:t>
      </w:r>
      <w:r w:rsidRPr="00F84CF7">
        <w:rPr>
          <w:sz w:val="18"/>
          <w:szCs w:val="18"/>
          <w:lang w:val="en-GB"/>
        </w:rPr>
        <w:t>.</w:t>
      </w:r>
    </w:p>
    <w:p w14:paraId="19609637" w14:textId="296F6BDD" w:rsidR="00984E13" w:rsidRDefault="00984E13" w:rsidP="00984E13">
      <w:pPr>
        <w:spacing w:line="360" w:lineRule="auto"/>
        <w:mirrorIndents/>
        <w:rPr>
          <w:b/>
          <w:lang w:val="en-GB"/>
        </w:rPr>
      </w:pPr>
    </w:p>
    <w:p w14:paraId="33F3F3FB" w14:textId="77777777" w:rsidR="00984E13" w:rsidRDefault="00984E13" w:rsidP="00984E13">
      <w:pPr>
        <w:spacing w:line="360" w:lineRule="auto"/>
        <w:mirrorIndents/>
        <w:rPr>
          <w:b/>
          <w:lang w:val="en-GB"/>
        </w:rPr>
      </w:pPr>
    </w:p>
    <w:p w14:paraId="37577C0D" w14:textId="77777777" w:rsidR="00984E13" w:rsidRDefault="00984E13">
      <w:pPr>
        <w:rPr>
          <w:b/>
          <w:lang w:val="en-GB"/>
        </w:rPr>
      </w:pPr>
      <w:r>
        <w:rPr>
          <w:b/>
          <w:lang w:val="en-GB"/>
        </w:rPr>
        <w:br w:type="page"/>
      </w:r>
    </w:p>
    <w:p w14:paraId="455758BB" w14:textId="0885A06B" w:rsidR="00FE274A" w:rsidRDefault="00984E13" w:rsidP="00FE274A">
      <w:pPr>
        <w:pStyle w:val="CitaviBibliographyEntry"/>
        <w:spacing w:line="240" w:lineRule="auto"/>
        <w:ind w:left="0" w:firstLine="0"/>
        <w:rPr>
          <w:b/>
          <w:lang w:val="en-GB"/>
        </w:rPr>
      </w:pPr>
      <w:bookmarkStart w:id="178" w:name="R"/>
      <w:r>
        <w:rPr>
          <w:b/>
          <w:lang w:val="en-GB"/>
        </w:rPr>
        <w:lastRenderedPageBreak/>
        <w:t xml:space="preserve">Appendix </w:t>
      </w:r>
      <w:r w:rsidR="001B1C26">
        <w:rPr>
          <w:b/>
          <w:lang w:val="en-GB"/>
        </w:rPr>
        <w:t>U</w:t>
      </w:r>
      <w:r>
        <w:rPr>
          <w:b/>
          <w:lang w:val="en-GB"/>
        </w:rPr>
        <w:t xml:space="preserve">: </w:t>
      </w:r>
      <w:r w:rsidR="00BC403B" w:rsidRPr="00BC403B">
        <w:rPr>
          <w:b/>
          <w:lang w:val="en-GB"/>
        </w:rPr>
        <w:t>Long-term efficacy: Forest plot compared to passive control conditio</w:t>
      </w:r>
      <w:r w:rsidR="00294F58">
        <w:rPr>
          <w:b/>
          <w:lang w:val="en-GB"/>
        </w:rPr>
        <w:t>ns</w:t>
      </w:r>
    </w:p>
    <w:bookmarkEnd w:id="178"/>
    <w:p w14:paraId="42F3D29A" w14:textId="77777777" w:rsidR="00FE274A" w:rsidRDefault="00FE274A" w:rsidP="00FE274A">
      <w:pPr>
        <w:pStyle w:val="CitaviBibliographyEntry"/>
        <w:spacing w:line="240" w:lineRule="auto"/>
        <w:ind w:left="0" w:firstLine="0"/>
        <w:rPr>
          <w:sz w:val="18"/>
          <w:lang w:val="en-GB"/>
        </w:rPr>
      </w:pPr>
    </w:p>
    <w:p w14:paraId="1EE34187" w14:textId="71E65FB9" w:rsidR="00FE274A" w:rsidRDefault="00294F58" w:rsidP="00FE274A">
      <w:pPr>
        <w:pStyle w:val="CitaviBibliographyEntry"/>
        <w:spacing w:line="240" w:lineRule="auto"/>
        <w:ind w:left="0" w:firstLine="0"/>
        <w:rPr>
          <w:sz w:val="18"/>
          <w:lang w:val="en-GB"/>
        </w:rPr>
      </w:pPr>
      <w:r w:rsidRPr="00294F58">
        <w:rPr>
          <w:noProof/>
          <w:sz w:val="18"/>
          <w:lang w:val="en-GB"/>
        </w:rPr>
        <w:drawing>
          <wp:inline distT="0" distB="0" distL="0" distR="0" wp14:anchorId="2DF33A03" wp14:editId="4A0843D1">
            <wp:extent cx="5760720" cy="198564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985645"/>
                    </a:xfrm>
                    <a:prstGeom prst="rect">
                      <a:avLst/>
                    </a:prstGeom>
                  </pic:spPr>
                </pic:pic>
              </a:graphicData>
            </a:graphic>
          </wp:inline>
        </w:drawing>
      </w:r>
    </w:p>
    <w:p w14:paraId="0F559AE2" w14:textId="2537B8D6" w:rsidR="00FE274A" w:rsidRDefault="00FE274A" w:rsidP="00FE274A">
      <w:pPr>
        <w:pStyle w:val="CitaviBibliographyEntry"/>
        <w:spacing w:line="240" w:lineRule="auto"/>
        <w:ind w:left="0" w:firstLine="0"/>
        <w:rPr>
          <w:sz w:val="18"/>
          <w:lang w:val="en-GB"/>
        </w:rPr>
      </w:pPr>
    </w:p>
    <w:p w14:paraId="6223847A" w14:textId="5C220795" w:rsidR="00FE274A" w:rsidRDefault="00FE274A" w:rsidP="00FE274A">
      <w:pPr>
        <w:rPr>
          <w:lang w:val="en-GB"/>
        </w:rPr>
      </w:pPr>
      <w:r w:rsidRPr="000E75C3">
        <w:rPr>
          <w:i/>
          <w:lang w:val="en-GB"/>
        </w:rPr>
        <w:t>Note</w:t>
      </w:r>
      <w:r w:rsidRPr="000E75C3">
        <w:rPr>
          <w:lang w:val="en-GB"/>
        </w:rPr>
        <w:t>.</w:t>
      </w:r>
      <w:r w:rsidRPr="000E75C3">
        <w:rPr>
          <w:lang w:val="en-GB"/>
        </w:rPr>
        <w:tab/>
        <w:t>ACC = active control conditions (e.g., = treatment-as-usual);</w:t>
      </w:r>
      <w:r>
        <w:rPr>
          <w:lang w:val="en-GB"/>
        </w:rPr>
        <w:t xml:space="preserve"> non-TF-PIs = non-trauma-focused psychological interventions </w:t>
      </w:r>
      <w:r w:rsidRPr="000E75C3">
        <w:rPr>
          <w:lang w:val="en-GB"/>
        </w:rPr>
        <w:t>(e.g., non-directive supportive therapy)</w:t>
      </w:r>
      <w:r>
        <w:rPr>
          <w:lang w:val="en-GB"/>
        </w:rPr>
        <w:t xml:space="preserve">; </w:t>
      </w:r>
      <w:r w:rsidRPr="000E75C3">
        <w:rPr>
          <w:lang w:val="en-GB"/>
        </w:rPr>
        <w:t>PCC = passive control conditions (e.g., = waitlist); TF-CBT</w:t>
      </w:r>
      <w:r w:rsidR="008B4045">
        <w:rPr>
          <w:lang w:val="en-GB"/>
        </w:rPr>
        <w:t>s</w:t>
      </w:r>
      <w:r w:rsidRPr="000E75C3">
        <w:rPr>
          <w:lang w:val="en-GB"/>
        </w:rPr>
        <w:t xml:space="preserve"> = trauma-focused cognitive behaviour therap</w:t>
      </w:r>
      <w:r w:rsidR="008B4045">
        <w:rPr>
          <w:lang w:val="en-GB"/>
        </w:rPr>
        <w:t>ies</w:t>
      </w:r>
      <w:r w:rsidRPr="000E75C3">
        <w:rPr>
          <w:lang w:val="en-GB"/>
        </w:rPr>
        <w:t xml:space="preserve"> (e.g., prolonged exposure). </w:t>
      </w:r>
    </w:p>
    <w:p w14:paraId="3C13FC6C" w14:textId="39C7E98B" w:rsidR="00984E13" w:rsidRDefault="00984E13" w:rsidP="00FE274A">
      <w:pPr>
        <w:spacing w:line="360" w:lineRule="auto"/>
        <w:mirrorIndents/>
        <w:rPr>
          <w:lang w:val="en-GB"/>
        </w:rPr>
      </w:pPr>
    </w:p>
    <w:p w14:paraId="140F9071" w14:textId="4367D793" w:rsidR="00984E13" w:rsidRDefault="00984E13" w:rsidP="002C4BBF">
      <w:pPr>
        <w:rPr>
          <w:sz w:val="18"/>
          <w:lang w:val="en-GB"/>
        </w:rPr>
      </w:pPr>
    </w:p>
    <w:p w14:paraId="01C5FF18" w14:textId="23D7E348" w:rsidR="001305DC" w:rsidRDefault="001305DC">
      <w:pPr>
        <w:rPr>
          <w:sz w:val="18"/>
          <w:lang w:val="en-GB"/>
        </w:rPr>
      </w:pPr>
      <w:r>
        <w:rPr>
          <w:sz w:val="18"/>
          <w:lang w:val="en-GB"/>
        </w:rPr>
        <w:br w:type="page"/>
      </w:r>
    </w:p>
    <w:p w14:paraId="665CA1AF" w14:textId="71E463D6" w:rsidR="00FE274A" w:rsidRDefault="005A03C5" w:rsidP="00FE274A">
      <w:pPr>
        <w:pStyle w:val="CitaviBibliographyEntry"/>
        <w:spacing w:line="240" w:lineRule="auto"/>
        <w:ind w:left="0" w:firstLine="0"/>
        <w:rPr>
          <w:b/>
          <w:lang w:val="en-GB"/>
        </w:rPr>
      </w:pPr>
      <w:bookmarkStart w:id="179" w:name="S"/>
      <w:r>
        <w:rPr>
          <w:b/>
          <w:lang w:val="en-GB"/>
        </w:rPr>
        <w:lastRenderedPageBreak/>
        <w:t xml:space="preserve">Appendix </w:t>
      </w:r>
      <w:r w:rsidR="001B1C26">
        <w:rPr>
          <w:b/>
          <w:lang w:val="en-GB"/>
        </w:rPr>
        <w:t>V</w:t>
      </w:r>
      <w:r>
        <w:rPr>
          <w:b/>
          <w:lang w:val="en-GB"/>
        </w:rPr>
        <w:t>:</w:t>
      </w:r>
      <w:r w:rsidR="00FE274A">
        <w:rPr>
          <w:b/>
          <w:lang w:val="en-GB"/>
        </w:rPr>
        <w:t xml:space="preserve"> </w:t>
      </w:r>
      <w:r w:rsidR="00BC403B" w:rsidRPr="00BC403B">
        <w:rPr>
          <w:b/>
          <w:lang w:val="en-GB"/>
        </w:rPr>
        <w:t xml:space="preserve">Long-term efficacy: Forest plot compared to </w:t>
      </w:r>
      <w:r w:rsidR="00294F58">
        <w:rPr>
          <w:b/>
          <w:lang w:val="en-GB"/>
        </w:rPr>
        <w:t>active</w:t>
      </w:r>
      <w:r w:rsidR="00BC403B" w:rsidRPr="00BC403B">
        <w:rPr>
          <w:b/>
          <w:lang w:val="en-GB"/>
        </w:rPr>
        <w:t xml:space="preserve"> control conditio</w:t>
      </w:r>
      <w:r w:rsidR="00BC403B">
        <w:rPr>
          <w:b/>
          <w:lang w:val="en-GB"/>
        </w:rPr>
        <w:t>ns</w:t>
      </w:r>
    </w:p>
    <w:bookmarkEnd w:id="179"/>
    <w:p w14:paraId="0AB3A758" w14:textId="77777777" w:rsidR="00FE274A" w:rsidRDefault="00FE274A" w:rsidP="00FE274A">
      <w:pPr>
        <w:pStyle w:val="CitaviBibliographyEntry"/>
        <w:spacing w:line="240" w:lineRule="auto"/>
        <w:ind w:left="0" w:firstLine="0"/>
        <w:rPr>
          <w:sz w:val="18"/>
          <w:lang w:val="en-GB"/>
        </w:rPr>
      </w:pPr>
    </w:p>
    <w:p w14:paraId="29279C9C" w14:textId="08C7E31B" w:rsidR="00FE274A" w:rsidRDefault="00294F58" w:rsidP="00FE274A">
      <w:pPr>
        <w:pStyle w:val="CitaviBibliographyEntry"/>
        <w:spacing w:line="240" w:lineRule="auto"/>
        <w:ind w:left="0" w:firstLine="0"/>
        <w:rPr>
          <w:sz w:val="18"/>
          <w:lang w:val="en-GB"/>
        </w:rPr>
      </w:pPr>
      <w:r w:rsidRPr="00294F58">
        <w:rPr>
          <w:noProof/>
          <w:sz w:val="18"/>
          <w:lang w:val="en-GB"/>
        </w:rPr>
        <w:drawing>
          <wp:inline distT="0" distB="0" distL="0" distR="0" wp14:anchorId="77602C51" wp14:editId="0E0E851D">
            <wp:extent cx="5760720" cy="194818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948180"/>
                    </a:xfrm>
                    <a:prstGeom prst="rect">
                      <a:avLst/>
                    </a:prstGeom>
                  </pic:spPr>
                </pic:pic>
              </a:graphicData>
            </a:graphic>
          </wp:inline>
        </w:drawing>
      </w:r>
    </w:p>
    <w:p w14:paraId="4F8D3513" w14:textId="2349265F" w:rsidR="00FE274A" w:rsidRDefault="00FE274A" w:rsidP="00FE274A">
      <w:pPr>
        <w:rPr>
          <w:lang w:val="en-GB"/>
        </w:rPr>
        <w:sectPr w:rsidR="00FE274A" w:rsidSect="00FE274A">
          <w:pgSz w:w="11906" w:h="16838"/>
          <w:pgMar w:top="1417" w:right="1417" w:bottom="1134" w:left="1417" w:header="708" w:footer="708" w:gutter="0"/>
          <w:cols w:space="708"/>
          <w:docGrid w:linePitch="360"/>
        </w:sectPr>
      </w:pPr>
      <w:r w:rsidRPr="000E75C3">
        <w:rPr>
          <w:i/>
          <w:lang w:val="en-GB"/>
        </w:rPr>
        <w:t>Note</w:t>
      </w:r>
      <w:r w:rsidRPr="000E75C3">
        <w:rPr>
          <w:lang w:val="en-GB"/>
        </w:rPr>
        <w:t>.</w:t>
      </w:r>
      <w:r w:rsidRPr="000E75C3">
        <w:rPr>
          <w:lang w:val="en-GB"/>
        </w:rPr>
        <w:tab/>
        <w:t>ACC = active control conditions (e.g., = treatment-as-usual);</w:t>
      </w:r>
      <w:r>
        <w:rPr>
          <w:lang w:val="en-GB"/>
        </w:rPr>
        <w:t xml:space="preserve"> non-TF-PIs = non-trauma-focused psychological interventions </w:t>
      </w:r>
      <w:r w:rsidRPr="000E75C3">
        <w:rPr>
          <w:lang w:val="en-GB"/>
        </w:rPr>
        <w:t>(e.g., non-directive supportive therapy)</w:t>
      </w:r>
      <w:r>
        <w:rPr>
          <w:lang w:val="en-GB"/>
        </w:rPr>
        <w:t xml:space="preserve">; </w:t>
      </w:r>
      <w:r w:rsidRPr="000E75C3">
        <w:rPr>
          <w:lang w:val="en-GB"/>
        </w:rPr>
        <w:t>PCC = passive control conditions (e.g., = waitlist); TF-CBT</w:t>
      </w:r>
      <w:r w:rsidR="008B4045">
        <w:rPr>
          <w:lang w:val="en-GB"/>
        </w:rPr>
        <w:t>s</w:t>
      </w:r>
      <w:r w:rsidRPr="000E75C3">
        <w:rPr>
          <w:lang w:val="en-GB"/>
        </w:rPr>
        <w:t xml:space="preserve"> = trauma-focused cognitive behaviour therap</w:t>
      </w:r>
      <w:r w:rsidR="008B4045">
        <w:rPr>
          <w:lang w:val="en-GB"/>
        </w:rPr>
        <w:t>ies</w:t>
      </w:r>
      <w:r w:rsidRPr="000E75C3">
        <w:rPr>
          <w:lang w:val="en-GB"/>
        </w:rPr>
        <w:t xml:space="preserve"> (e.g., prolonged exposure). </w:t>
      </w:r>
    </w:p>
    <w:p w14:paraId="6C4DCE7C" w14:textId="341A7E06" w:rsidR="001B1C26" w:rsidRDefault="005A03C5" w:rsidP="00FE274A">
      <w:pPr>
        <w:pStyle w:val="CitaviBibliographyEntry"/>
        <w:spacing w:line="240" w:lineRule="auto"/>
        <w:ind w:left="0" w:firstLine="0"/>
        <w:rPr>
          <w:b/>
          <w:lang w:val="en-GB"/>
        </w:rPr>
      </w:pPr>
      <w:bookmarkStart w:id="180" w:name="W_new"/>
      <w:bookmarkStart w:id="181" w:name="T"/>
      <w:r>
        <w:rPr>
          <w:b/>
          <w:lang w:val="en-GB"/>
        </w:rPr>
        <w:lastRenderedPageBreak/>
        <w:t xml:space="preserve">Appendix </w:t>
      </w:r>
      <w:r w:rsidR="001B1C26">
        <w:rPr>
          <w:b/>
          <w:lang w:val="en-GB"/>
        </w:rPr>
        <w:t>W</w:t>
      </w:r>
      <w:r>
        <w:rPr>
          <w:b/>
          <w:lang w:val="en-GB"/>
        </w:rPr>
        <w:t>:</w:t>
      </w:r>
      <w:r w:rsidR="00FE274A">
        <w:rPr>
          <w:b/>
          <w:lang w:val="en-GB"/>
        </w:rPr>
        <w:t xml:space="preserve"> </w:t>
      </w:r>
      <w:r w:rsidR="00094E02">
        <w:rPr>
          <w:b/>
          <w:lang w:val="en-GB"/>
        </w:rPr>
        <w:t>Long-term efficacy: Net splitting results</w:t>
      </w:r>
    </w:p>
    <w:tbl>
      <w:tblPr>
        <w:tblStyle w:val="Tabellenraster"/>
        <w:tblW w:w="0" w:type="auto"/>
        <w:tblLook w:val="04A0" w:firstRow="1" w:lastRow="0" w:firstColumn="1" w:lastColumn="0" w:noHBand="0" w:noVBand="1"/>
      </w:tblPr>
      <w:tblGrid>
        <w:gridCol w:w="2411"/>
        <w:gridCol w:w="483"/>
        <w:gridCol w:w="663"/>
        <w:gridCol w:w="890"/>
        <w:gridCol w:w="890"/>
        <w:gridCol w:w="894"/>
        <w:gridCol w:w="1071"/>
        <w:gridCol w:w="870"/>
        <w:gridCol w:w="890"/>
      </w:tblGrid>
      <w:tr w:rsidR="00094E02" w:rsidRPr="001B3633" w14:paraId="2DD5A536" w14:textId="77777777" w:rsidTr="004360E9">
        <w:tc>
          <w:tcPr>
            <w:tcW w:w="2411" w:type="dxa"/>
          </w:tcPr>
          <w:bookmarkEnd w:id="180"/>
          <w:p w14:paraId="2F9F17D8" w14:textId="77777777" w:rsidR="00094E02" w:rsidRPr="001B3633" w:rsidRDefault="00094E02" w:rsidP="004360E9">
            <w:pPr>
              <w:rPr>
                <w:sz w:val="20"/>
              </w:rPr>
            </w:pPr>
            <w:r w:rsidRPr="001B3633">
              <w:rPr>
                <w:sz w:val="20"/>
              </w:rPr>
              <w:t xml:space="preserve">comparison </w:t>
            </w:r>
            <w:r>
              <w:rPr>
                <w:sz w:val="20"/>
              </w:rPr>
              <w:t>dyads</w:t>
            </w:r>
          </w:p>
        </w:tc>
        <w:tc>
          <w:tcPr>
            <w:tcW w:w="483" w:type="dxa"/>
          </w:tcPr>
          <w:p w14:paraId="05627424" w14:textId="77777777" w:rsidR="00094E02" w:rsidRPr="001B3633" w:rsidRDefault="00094E02" w:rsidP="004360E9">
            <w:pPr>
              <w:rPr>
                <w:sz w:val="20"/>
              </w:rPr>
            </w:pPr>
            <w:r w:rsidRPr="001B3633">
              <w:rPr>
                <w:sz w:val="20"/>
              </w:rPr>
              <w:t>kes</w:t>
            </w:r>
          </w:p>
        </w:tc>
        <w:tc>
          <w:tcPr>
            <w:tcW w:w="663" w:type="dxa"/>
          </w:tcPr>
          <w:p w14:paraId="2D0E452C" w14:textId="77777777" w:rsidR="00094E02" w:rsidRPr="001B3633" w:rsidRDefault="00094E02" w:rsidP="004360E9">
            <w:pPr>
              <w:rPr>
                <w:sz w:val="20"/>
              </w:rPr>
            </w:pPr>
            <w:r w:rsidRPr="001B3633">
              <w:rPr>
                <w:sz w:val="20"/>
              </w:rPr>
              <w:t xml:space="preserve">prop     </w:t>
            </w:r>
          </w:p>
        </w:tc>
        <w:tc>
          <w:tcPr>
            <w:tcW w:w="890" w:type="dxa"/>
          </w:tcPr>
          <w:p w14:paraId="17807663" w14:textId="77777777" w:rsidR="00094E02" w:rsidRPr="001B3633" w:rsidRDefault="00094E02" w:rsidP="004360E9">
            <w:pPr>
              <w:rPr>
                <w:sz w:val="20"/>
              </w:rPr>
            </w:pPr>
            <w:r w:rsidRPr="001B3633">
              <w:rPr>
                <w:sz w:val="20"/>
              </w:rPr>
              <w:t xml:space="preserve">nma  </w:t>
            </w:r>
          </w:p>
        </w:tc>
        <w:tc>
          <w:tcPr>
            <w:tcW w:w="890" w:type="dxa"/>
          </w:tcPr>
          <w:p w14:paraId="364A7FCB" w14:textId="77777777" w:rsidR="00094E02" w:rsidRPr="001B3633" w:rsidRDefault="00094E02" w:rsidP="004360E9">
            <w:pPr>
              <w:rPr>
                <w:sz w:val="20"/>
              </w:rPr>
            </w:pPr>
            <w:r w:rsidRPr="001B3633">
              <w:rPr>
                <w:sz w:val="20"/>
              </w:rPr>
              <w:t xml:space="preserve">direct effect </w:t>
            </w:r>
          </w:p>
        </w:tc>
        <w:tc>
          <w:tcPr>
            <w:tcW w:w="894" w:type="dxa"/>
          </w:tcPr>
          <w:p w14:paraId="631561B1" w14:textId="77777777" w:rsidR="00094E02" w:rsidRPr="001B3633" w:rsidRDefault="00094E02" w:rsidP="004360E9">
            <w:pPr>
              <w:rPr>
                <w:sz w:val="20"/>
              </w:rPr>
            </w:pPr>
            <w:r w:rsidRPr="001B3633">
              <w:rPr>
                <w:sz w:val="20"/>
              </w:rPr>
              <w:t xml:space="preserve">indirect effect    </w:t>
            </w:r>
          </w:p>
        </w:tc>
        <w:tc>
          <w:tcPr>
            <w:tcW w:w="1071" w:type="dxa"/>
          </w:tcPr>
          <w:p w14:paraId="4651A010" w14:textId="77777777" w:rsidR="00094E02" w:rsidRPr="001B3633" w:rsidRDefault="00094E02" w:rsidP="004360E9">
            <w:pPr>
              <w:rPr>
                <w:sz w:val="20"/>
              </w:rPr>
            </w:pPr>
            <w:r w:rsidRPr="001B3633">
              <w:rPr>
                <w:sz w:val="20"/>
              </w:rPr>
              <w:t>Difference in effects</w:t>
            </w:r>
          </w:p>
        </w:tc>
        <w:tc>
          <w:tcPr>
            <w:tcW w:w="870" w:type="dxa"/>
          </w:tcPr>
          <w:p w14:paraId="44765AB5" w14:textId="77777777" w:rsidR="00094E02" w:rsidRPr="001B3633" w:rsidRDefault="00094E02" w:rsidP="004360E9">
            <w:pPr>
              <w:rPr>
                <w:sz w:val="20"/>
              </w:rPr>
            </w:pPr>
            <w:r w:rsidRPr="001B3633">
              <w:rPr>
                <w:sz w:val="20"/>
              </w:rPr>
              <w:t>z</w:t>
            </w:r>
          </w:p>
        </w:tc>
        <w:tc>
          <w:tcPr>
            <w:tcW w:w="890" w:type="dxa"/>
          </w:tcPr>
          <w:p w14:paraId="0B82A3E1" w14:textId="77777777" w:rsidR="00094E02" w:rsidRPr="001B3633" w:rsidRDefault="00094E02" w:rsidP="004360E9">
            <w:pPr>
              <w:rPr>
                <w:sz w:val="20"/>
              </w:rPr>
            </w:pPr>
            <w:r w:rsidRPr="001B3633">
              <w:rPr>
                <w:sz w:val="20"/>
              </w:rPr>
              <w:t>p-value</w:t>
            </w:r>
          </w:p>
        </w:tc>
      </w:tr>
      <w:tr w:rsidR="00094E02" w:rsidRPr="001B3633" w14:paraId="7EFA9D8F" w14:textId="77777777" w:rsidTr="004360E9">
        <w:tc>
          <w:tcPr>
            <w:tcW w:w="2411" w:type="dxa"/>
          </w:tcPr>
          <w:p w14:paraId="782FE47A" w14:textId="77777777" w:rsidR="00094E02" w:rsidRPr="001B3633" w:rsidRDefault="00094E02" w:rsidP="004360E9">
            <w:pPr>
              <w:rPr>
                <w:sz w:val="20"/>
              </w:rPr>
            </w:pPr>
            <w:r w:rsidRPr="001B3633">
              <w:rPr>
                <w:sz w:val="20"/>
              </w:rPr>
              <w:t>ACC vs. non-TF-PIs</w:t>
            </w:r>
          </w:p>
        </w:tc>
        <w:tc>
          <w:tcPr>
            <w:tcW w:w="483" w:type="dxa"/>
          </w:tcPr>
          <w:p w14:paraId="605D10AF" w14:textId="77777777" w:rsidR="00094E02" w:rsidRPr="001B3633" w:rsidRDefault="00094E02" w:rsidP="004360E9">
            <w:pPr>
              <w:rPr>
                <w:sz w:val="20"/>
              </w:rPr>
            </w:pPr>
            <w:r w:rsidRPr="001B3633">
              <w:rPr>
                <w:sz w:val="20"/>
              </w:rPr>
              <w:t>1</w:t>
            </w:r>
          </w:p>
        </w:tc>
        <w:tc>
          <w:tcPr>
            <w:tcW w:w="663" w:type="dxa"/>
          </w:tcPr>
          <w:p w14:paraId="6D55E6DC" w14:textId="77777777" w:rsidR="00094E02" w:rsidRPr="001B3633" w:rsidRDefault="00094E02" w:rsidP="004360E9">
            <w:pPr>
              <w:rPr>
                <w:sz w:val="20"/>
              </w:rPr>
            </w:pPr>
            <w:r w:rsidRPr="001B3633">
              <w:rPr>
                <w:sz w:val="20"/>
              </w:rPr>
              <w:t>0.20</w:t>
            </w:r>
          </w:p>
        </w:tc>
        <w:tc>
          <w:tcPr>
            <w:tcW w:w="890" w:type="dxa"/>
          </w:tcPr>
          <w:p w14:paraId="1386653C" w14:textId="77777777" w:rsidR="00094E02" w:rsidRPr="001B3633" w:rsidRDefault="00094E02" w:rsidP="004360E9">
            <w:pPr>
              <w:rPr>
                <w:sz w:val="20"/>
              </w:rPr>
            </w:pPr>
            <w:r w:rsidRPr="001B3633">
              <w:rPr>
                <w:sz w:val="20"/>
              </w:rPr>
              <w:t>-0.4982</w:t>
            </w:r>
          </w:p>
        </w:tc>
        <w:tc>
          <w:tcPr>
            <w:tcW w:w="890" w:type="dxa"/>
          </w:tcPr>
          <w:p w14:paraId="25E66413" w14:textId="77777777" w:rsidR="00094E02" w:rsidRPr="001B3633" w:rsidRDefault="00094E02" w:rsidP="004360E9">
            <w:pPr>
              <w:rPr>
                <w:sz w:val="20"/>
              </w:rPr>
            </w:pPr>
            <w:r w:rsidRPr="001B3633">
              <w:rPr>
                <w:sz w:val="20"/>
              </w:rPr>
              <w:t>-0.8293</w:t>
            </w:r>
          </w:p>
        </w:tc>
        <w:tc>
          <w:tcPr>
            <w:tcW w:w="894" w:type="dxa"/>
          </w:tcPr>
          <w:p w14:paraId="1299E600" w14:textId="77777777" w:rsidR="00094E02" w:rsidRPr="001B3633" w:rsidRDefault="00094E02" w:rsidP="004360E9">
            <w:pPr>
              <w:rPr>
                <w:sz w:val="20"/>
              </w:rPr>
            </w:pPr>
            <w:r w:rsidRPr="001B3633">
              <w:rPr>
                <w:sz w:val="20"/>
              </w:rPr>
              <w:t>-0.4140</w:t>
            </w:r>
          </w:p>
        </w:tc>
        <w:tc>
          <w:tcPr>
            <w:tcW w:w="1071" w:type="dxa"/>
          </w:tcPr>
          <w:p w14:paraId="35195136" w14:textId="77777777" w:rsidR="00094E02" w:rsidRPr="001B3633" w:rsidRDefault="00094E02" w:rsidP="004360E9">
            <w:pPr>
              <w:rPr>
                <w:sz w:val="20"/>
              </w:rPr>
            </w:pPr>
            <w:r w:rsidRPr="001B3633">
              <w:rPr>
                <w:sz w:val="20"/>
              </w:rPr>
              <w:t>-0.4153</w:t>
            </w:r>
          </w:p>
        </w:tc>
        <w:tc>
          <w:tcPr>
            <w:tcW w:w="870" w:type="dxa"/>
          </w:tcPr>
          <w:p w14:paraId="274D5BD6" w14:textId="77777777" w:rsidR="00094E02" w:rsidRPr="001B3633" w:rsidRDefault="00094E02" w:rsidP="004360E9">
            <w:pPr>
              <w:rPr>
                <w:sz w:val="20"/>
              </w:rPr>
            </w:pPr>
            <w:r w:rsidRPr="001B3633">
              <w:rPr>
                <w:sz w:val="20"/>
              </w:rPr>
              <w:t xml:space="preserve">-0.81  </w:t>
            </w:r>
          </w:p>
        </w:tc>
        <w:tc>
          <w:tcPr>
            <w:tcW w:w="890" w:type="dxa"/>
          </w:tcPr>
          <w:p w14:paraId="5DC8E4B3" w14:textId="77777777" w:rsidR="00094E02" w:rsidRPr="001B3633" w:rsidRDefault="00094E02" w:rsidP="004360E9">
            <w:pPr>
              <w:rPr>
                <w:sz w:val="20"/>
              </w:rPr>
            </w:pPr>
            <w:r w:rsidRPr="001B3633">
              <w:rPr>
                <w:sz w:val="20"/>
              </w:rPr>
              <w:t>0.4203</w:t>
            </w:r>
          </w:p>
        </w:tc>
      </w:tr>
      <w:tr w:rsidR="00094E02" w:rsidRPr="001B3633" w14:paraId="73D85C1E" w14:textId="77777777" w:rsidTr="004360E9">
        <w:tc>
          <w:tcPr>
            <w:tcW w:w="2411" w:type="dxa"/>
          </w:tcPr>
          <w:p w14:paraId="6F7B84C9" w14:textId="77777777" w:rsidR="00094E02" w:rsidRPr="001B3633" w:rsidRDefault="00094E02" w:rsidP="004360E9">
            <w:pPr>
              <w:rPr>
                <w:sz w:val="20"/>
              </w:rPr>
            </w:pPr>
            <w:r w:rsidRPr="001B3633">
              <w:rPr>
                <w:sz w:val="20"/>
              </w:rPr>
              <w:t>ACC vs. PCC</w:t>
            </w:r>
          </w:p>
        </w:tc>
        <w:tc>
          <w:tcPr>
            <w:tcW w:w="483" w:type="dxa"/>
          </w:tcPr>
          <w:p w14:paraId="70A20D60" w14:textId="77777777" w:rsidR="00094E02" w:rsidRPr="001B3633" w:rsidRDefault="00094E02" w:rsidP="004360E9">
            <w:pPr>
              <w:rPr>
                <w:sz w:val="20"/>
              </w:rPr>
            </w:pPr>
            <w:r w:rsidRPr="001B3633">
              <w:rPr>
                <w:sz w:val="20"/>
              </w:rPr>
              <w:t>1</w:t>
            </w:r>
          </w:p>
        </w:tc>
        <w:tc>
          <w:tcPr>
            <w:tcW w:w="663" w:type="dxa"/>
          </w:tcPr>
          <w:p w14:paraId="13E80D8B" w14:textId="77777777" w:rsidR="00094E02" w:rsidRPr="001B3633" w:rsidRDefault="00094E02" w:rsidP="004360E9">
            <w:pPr>
              <w:rPr>
                <w:sz w:val="20"/>
              </w:rPr>
            </w:pPr>
            <w:r w:rsidRPr="001B3633">
              <w:rPr>
                <w:sz w:val="20"/>
              </w:rPr>
              <w:t xml:space="preserve">0.37  </w:t>
            </w:r>
          </w:p>
        </w:tc>
        <w:tc>
          <w:tcPr>
            <w:tcW w:w="890" w:type="dxa"/>
          </w:tcPr>
          <w:p w14:paraId="485C561A" w14:textId="77777777" w:rsidR="00094E02" w:rsidRPr="001B3633" w:rsidRDefault="00094E02" w:rsidP="004360E9">
            <w:pPr>
              <w:rPr>
                <w:sz w:val="20"/>
              </w:rPr>
            </w:pPr>
            <w:r w:rsidRPr="001B3633">
              <w:rPr>
                <w:sz w:val="20"/>
              </w:rPr>
              <w:t xml:space="preserve">0.2107  </w:t>
            </w:r>
          </w:p>
        </w:tc>
        <w:tc>
          <w:tcPr>
            <w:tcW w:w="890" w:type="dxa"/>
          </w:tcPr>
          <w:p w14:paraId="195FFDA9" w14:textId="77777777" w:rsidR="00094E02" w:rsidRPr="001B3633" w:rsidRDefault="00094E02" w:rsidP="004360E9">
            <w:pPr>
              <w:rPr>
                <w:sz w:val="20"/>
              </w:rPr>
            </w:pPr>
            <w:r w:rsidRPr="001B3633">
              <w:rPr>
                <w:sz w:val="20"/>
              </w:rPr>
              <w:t xml:space="preserve">0.0354  </w:t>
            </w:r>
          </w:p>
        </w:tc>
        <w:tc>
          <w:tcPr>
            <w:tcW w:w="894" w:type="dxa"/>
          </w:tcPr>
          <w:p w14:paraId="12930A8C" w14:textId="77777777" w:rsidR="00094E02" w:rsidRPr="001B3633" w:rsidRDefault="00094E02" w:rsidP="004360E9">
            <w:pPr>
              <w:rPr>
                <w:sz w:val="20"/>
              </w:rPr>
            </w:pPr>
            <w:r w:rsidRPr="001B3633">
              <w:rPr>
                <w:sz w:val="20"/>
              </w:rPr>
              <w:t>0.3147</w:t>
            </w:r>
          </w:p>
        </w:tc>
        <w:tc>
          <w:tcPr>
            <w:tcW w:w="1071" w:type="dxa"/>
          </w:tcPr>
          <w:p w14:paraId="2E0861A5" w14:textId="77777777" w:rsidR="00094E02" w:rsidRPr="001B3633" w:rsidRDefault="00094E02" w:rsidP="004360E9">
            <w:pPr>
              <w:rPr>
                <w:sz w:val="20"/>
              </w:rPr>
            </w:pPr>
            <w:r w:rsidRPr="001B3633">
              <w:rPr>
                <w:sz w:val="20"/>
              </w:rPr>
              <w:t>-0.2793</w:t>
            </w:r>
          </w:p>
        </w:tc>
        <w:tc>
          <w:tcPr>
            <w:tcW w:w="870" w:type="dxa"/>
          </w:tcPr>
          <w:p w14:paraId="1296C70B" w14:textId="77777777" w:rsidR="00094E02" w:rsidRPr="001B3633" w:rsidRDefault="00094E02" w:rsidP="004360E9">
            <w:pPr>
              <w:rPr>
                <w:sz w:val="20"/>
              </w:rPr>
            </w:pPr>
            <w:r w:rsidRPr="001B3633">
              <w:rPr>
                <w:sz w:val="20"/>
              </w:rPr>
              <w:t xml:space="preserve">-0.50  </w:t>
            </w:r>
          </w:p>
        </w:tc>
        <w:tc>
          <w:tcPr>
            <w:tcW w:w="890" w:type="dxa"/>
          </w:tcPr>
          <w:p w14:paraId="3D5EAB24" w14:textId="77777777" w:rsidR="00094E02" w:rsidRPr="001B3633" w:rsidRDefault="00094E02" w:rsidP="004360E9">
            <w:pPr>
              <w:rPr>
                <w:sz w:val="20"/>
              </w:rPr>
            </w:pPr>
            <w:r w:rsidRPr="001B3633">
              <w:rPr>
                <w:sz w:val="20"/>
              </w:rPr>
              <w:t>0.6137</w:t>
            </w:r>
          </w:p>
        </w:tc>
      </w:tr>
      <w:tr w:rsidR="00094E02" w:rsidRPr="001B3633" w14:paraId="05F954AD" w14:textId="77777777" w:rsidTr="004360E9">
        <w:tc>
          <w:tcPr>
            <w:tcW w:w="2411" w:type="dxa"/>
          </w:tcPr>
          <w:p w14:paraId="4E52D525" w14:textId="77777777" w:rsidR="00094E02" w:rsidRPr="001B3633" w:rsidRDefault="00094E02" w:rsidP="004360E9">
            <w:pPr>
              <w:rPr>
                <w:sz w:val="20"/>
              </w:rPr>
            </w:pPr>
            <w:r w:rsidRPr="001B3633">
              <w:rPr>
                <w:sz w:val="20"/>
              </w:rPr>
              <w:t>ACC vs. TF-CBTs</w:t>
            </w:r>
          </w:p>
        </w:tc>
        <w:tc>
          <w:tcPr>
            <w:tcW w:w="483" w:type="dxa"/>
          </w:tcPr>
          <w:p w14:paraId="5AC7DC28" w14:textId="77777777" w:rsidR="00094E02" w:rsidRPr="001B3633" w:rsidRDefault="00094E02" w:rsidP="004360E9">
            <w:pPr>
              <w:rPr>
                <w:sz w:val="20"/>
              </w:rPr>
            </w:pPr>
            <w:r w:rsidRPr="001B3633">
              <w:rPr>
                <w:sz w:val="20"/>
              </w:rPr>
              <w:t>9</w:t>
            </w:r>
          </w:p>
        </w:tc>
        <w:tc>
          <w:tcPr>
            <w:tcW w:w="663" w:type="dxa"/>
          </w:tcPr>
          <w:p w14:paraId="4055E411" w14:textId="77777777" w:rsidR="00094E02" w:rsidRPr="001B3633" w:rsidRDefault="00094E02" w:rsidP="004360E9">
            <w:pPr>
              <w:rPr>
                <w:sz w:val="20"/>
              </w:rPr>
            </w:pPr>
            <w:r w:rsidRPr="001B3633">
              <w:rPr>
                <w:sz w:val="20"/>
              </w:rPr>
              <w:t>0.92</w:t>
            </w:r>
          </w:p>
        </w:tc>
        <w:tc>
          <w:tcPr>
            <w:tcW w:w="890" w:type="dxa"/>
          </w:tcPr>
          <w:p w14:paraId="3A1B2B7B" w14:textId="77777777" w:rsidR="00094E02" w:rsidRPr="001B3633" w:rsidRDefault="00094E02" w:rsidP="004360E9">
            <w:pPr>
              <w:rPr>
                <w:sz w:val="20"/>
              </w:rPr>
            </w:pPr>
            <w:r w:rsidRPr="001B3633">
              <w:rPr>
                <w:sz w:val="20"/>
              </w:rPr>
              <w:t>-0.5539</w:t>
            </w:r>
          </w:p>
        </w:tc>
        <w:tc>
          <w:tcPr>
            <w:tcW w:w="890" w:type="dxa"/>
          </w:tcPr>
          <w:p w14:paraId="3F5FD637" w14:textId="77777777" w:rsidR="00094E02" w:rsidRPr="001B3633" w:rsidRDefault="00094E02" w:rsidP="004360E9">
            <w:pPr>
              <w:rPr>
                <w:sz w:val="20"/>
              </w:rPr>
            </w:pPr>
            <w:r w:rsidRPr="001B3633">
              <w:rPr>
                <w:sz w:val="20"/>
              </w:rPr>
              <w:t>-0.5091</w:t>
            </w:r>
          </w:p>
        </w:tc>
        <w:tc>
          <w:tcPr>
            <w:tcW w:w="894" w:type="dxa"/>
          </w:tcPr>
          <w:p w14:paraId="5AA9CF39" w14:textId="77777777" w:rsidR="00094E02" w:rsidRPr="001B3633" w:rsidRDefault="00094E02" w:rsidP="004360E9">
            <w:pPr>
              <w:rPr>
                <w:sz w:val="20"/>
              </w:rPr>
            </w:pPr>
            <w:r w:rsidRPr="001B3633">
              <w:rPr>
                <w:sz w:val="20"/>
              </w:rPr>
              <w:t xml:space="preserve">-1.0608  </w:t>
            </w:r>
          </w:p>
        </w:tc>
        <w:tc>
          <w:tcPr>
            <w:tcW w:w="1071" w:type="dxa"/>
          </w:tcPr>
          <w:p w14:paraId="3F7FB658" w14:textId="77777777" w:rsidR="00094E02" w:rsidRPr="001B3633" w:rsidRDefault="00094E02" w:rsidP="004360E9">
            <w:pPr>
              <w:rPr>
                <w:sz w:val="20"/>
              </w:rPr>
            </w:pPr>
            <w:r w:rsidRPr="001B3633">
              <w:rPr>
                <w:sz w:val="20"/>
              </w:rPr>
              <w:t xml:space="preserve">0.5516  </w:t>
            </w:r>
          </w:p>
        </w:tc>
        <w:tc>
          <w:tcPr>
            <w:tcW w:w="870" w:type="dxa"/>
          </w:tcPr>
          <w:p w14:paraId="21831261" w14:textId="77777777" w:rsidR="00094E02" w:rsidRPr="001B3633" w:rsidRDefault="00094E02" w:rsidP="004360E9">
            <w:pPr>
              <w:rPr>
                <w:sz w:val="20"/>
              </w:rPr>
            </w:pPr>
            <w:r w:rsidRPr="001B3633">
              <w:rPr>
                <w:sz w:val="20"/>
              </w:rPr>
              <w:t xml:space="preserve">1.16  </w:t>
            </w:r>
          </w:p>
        </w:tc>
        <w:tc>
          <w:tcPr>
            <w:tcW w:w="890" w:type="dxa"/>
          </w:tcPr>
          <w:p w14:paraId="3C64E6DC" w14:textId="77777777" w:rsidR="00094E02" w:rsidRPr="001B3633" w:rsidRDefault="00094E02" w:rsidP="004360E9">
            <w:pPr>
              <w:rPr>
                <w:sz w:val="20"/>
              </w:rPr>
            </w:pPr>
            <w:r w:rsidRPr="001B3633">
              <w:rPr>
                <w:sz w:val="20"/>
              </w:rPr>
              <w:t>0.2451</w:t>
            </w:r>
          </w:p>
        </w:tc>
      </w:tr>
      <w:tr w:rsidR="00094E02" w:rsidRPr="001B3633" w14:paraId="655078E3" w14:textId="77777777" w:rsidTr="004360E9">
        <w:tc>
          <w:tcPr>
            <w:tcW w:w="2411" w:type="dxa"/>
          </w:tcPr>
          <w:p w14:paraId="493220A7" w14:textId="77777777" w:rsidR="00094E02" w:rsidRPr="001B3633" w:rsidRDefault="00094E02" w:rsidP="004360E9">
            <w:pPr>
              <w:rPr>
                <w:sz w:val="20"/>
              </w:rPr>
            </w:pPr>
            <w:r w:rsidRPr="001B3633">
              <w:rPr>
                <w:sz w:val="20"/>
              </w:rPr>
              <w:t>non-TF-PIs vs. PCC</w:t>
            </w:r>
          </w:p>
        </w:tc>
        <w:tc>
          <w:tcPr>
            <w:tcW w:w="483" w:type="dxa"/>
          </w:tcPr>
          <w:p w14:paraId="231B7C2A" w14:textId="77777777" w:rsidR="00094E02" w:rsidRPr="001B3633" w:rsidRDefault="00094E02" w:rsidP="004360E9">
            <w:pPr>
              <w:rPr>
                <w:sz w:val="20"/>
              </w:rPr>
            </w:pPr>
            <w:r w:rsidRPr="001B3633">
              <w:rPr>
                <w:sz w:val="20"/>
              </w:rPr>
              <w:t>1</w:t>
            </w:r>
          </w:p>
        </w:tc>
        <w:tc>
          <w:tcPr>
            <w:tcW w:w="663" w:type="dxa"/>
          </w:tcPr>
          <w:p w14:paraId="70771466" w14:textId="77777777" w:rsidR="00094E02" w:rsidRPr="001B3633" w:rsidRDefault="00094E02" w:rsidP="004360E9">
            <w:pPr>
              <w:rPr>
                <w:sz w:val="20"/>
              </w:rPr>
            </w:pPr>
            <w:r w:rsidRPr="001B3633">
              <w:rPr>
                <w:sz w:val="20"/>
              </w:rPr>
              <w:t xml:space="preserve">0.36  </w:t>
            </w:r>
          </w:p>
        </w:tc>
        <w:tc>
          <w:tcPr>
            <w:tcW w:w="890" w:type="dxa"/>
          </w:tcPr>
          <w:p w14:paraId="23566F4A" w14:textId="77777777" w:rsidR="00094E02" w:rsidRPr="001B3633" w:rsidRDefault="00094E02" w:rsidP="004360E9">
            <w:pPr>
              <w:rPr>
                <w:sz w:val="20"/>
              </w:rPr>
            </w:pPr>
            <w:r w:rsidRPr="001B3633">
              <w:rPr>
                <w:sz w:val="20"/>
              </w:rPr>
              <w:t xml:space="preserve">0.7089  </w:t>
            </w:r>
          </w:p>
        </w:tc>
        <w:tc>
          <w:tcPr>
            <w:tcW w:w="890" w:type="dxa"/>
          </w:tcPr>
          <w:p w14:paraId="45F82274" w14:textId="77777777" w:rsidR="00094E02" w:rsidRPr="001B3633" w:rsidRDefault="00094E02" w:rsidP="004360E9">
            <w:pPr>
              <w:rPr>
                <w:sz w:val="20"/>
              </w:rPr>
            </w:pPr>
            <w:r w:rsidRPr="001B3633">
              <w:rPr>
                <w:sz w:val="20"/>
              </w:rPr>
              <w:t xml:space="preserve">1.2387  </w:t>
            </w:r>
          </w:p>
        </w:tc>
        <w:tc>
          <w:tcPr>
            <w:tcW w:w="894" w:type="dxa"/>
          </w:tcPr>
          <w:p w14:paraId="5B4E9B4C" w14:textId="77777777" w:rsidR="00094E02" w:rsidRPr="001B3633" w:rsidRDefault="00094E02" w:rsidP="004360E9">
            <w:pPr>
              <w:rPr>
                <w:sz w:val="20"/>
              </w:rPr>
            </w:pPr>
            <w:r w:rsidRPr="001B3633">
              <w:rPr>
                <w:sz w:val="20"/>
              </w:rPr>
              <w:t xml:space="preserve">0.4162  </w:t>
            </w:r>
          </w:p>
        </w:tc>
        <w:tc>
          <w:tcPr>
            <w:tcW w:w="1071" w:type="dxa"/>
          </w:tcPr>
          <w:p w14:paraId="71A8A6AC" w14:textId="77777777" w:rsidR="00094E02" w:rsidRPr="001B3633" w:rsidRDefault="00094E02" w:rsidP="004360E9">
            <w:pPr>
              <w:rPr>
                <w:sz w:val="20"/>
              </w:rPr>
            </w:pPr>
            <w:r w:rsidRPr="001B3633">
              <w:rPr>
                <w:sz w:val="20"/>
              </w:rPr>
              <w:t xml:space="preserve">0.8225  </w:t>
            </w:r>
          </w:p>
        </w:tc>
        <w:tc>
          <w:tcPr>
            <w:tcW w:w="870" w:type="dxa"/>
          </w:tcPr>
          <w:p w14:paraId="6E0EFC2F" w14:textId="77777777" w:rsidR="00094E02" w:rsidRPr="001B3633" w:rsidRDefault="00094E02" w:rsidP="004360E9">
            <w:pPr>
              <w:rPr>
                <w:sz w:val="20"/>
              </w:rPr>
            </w:pPr>
            <w:r w:rsidRPr="001B3633">
              <w:rPr>
                <w:sz w:val="20"/>
              </w:rPr>
              <w:t xml:space="preserve">1.37  </w:t>
            </w:r>
          </w:p>
        </w:tc>
        <w:tc>
          <w:tcPr>
            <w:tcW w:w="890" w:type="dxa"/>
          </w:tcPr>
          <w:p w14:paraId="4FED7FE6" w14:textId="77777777" w:rsidR="00094E02" w:rsidRPr="001B3633" w:rsidRDefault="00094E02" w:rsidP="004360E9">
            <w:pPr>
              <w:rPr>
                <w:sz w:val="20"/>
              </w:rPr>
            </w:pPr>
            <w:r w:rsidRPr="001B3633">
              <w:rPr>
                <w:sz w:val="20"/>
              </w:rPr>
              <w:t>0.1706</w:t>
            </w:r>
          </w:p>
        </w:tc>
      </w:tr>
      <w:tr w:rsidR="00094E02" w:rsidRPr="001B3633" w14:paraId="58B38250" w14:textId="77777777" w:rsidTr="004360E9">
        <w:tc>
          <w:tcPr>
            <w:tcW w:w="2411" w:type="dxa"/>
          </w:tcPr>
          <w:p w14:paraId="5B3A909A" w14:textId="77777777" w:rsidR="00094E02" w:rsidRPr="001B3633" w:rsidRDefault="00094E02" w:rsidP="004360E9">
            <w:pPr>
              <w:rPr>
                <w:sz w:val="20"/>
              </w:rPr>
            </w:pPr>
            <w:r w:rsidRPr="001B3633">
              <w:rPr>
                <w:sz w:val="20"/>
              </w:rPr>
              <w:t>non-TF-PIs vs. TF-CBTs</w:t>
            </w:r>
          </w:p>
        </w:tc>
        <w:tc>
          <w:tcPr>
            <w:tcW w:w="483" w:type="dxa"/>
          </w:tcPr>
          <w:p w14:paraId="70CA529D" w14:textId="77777777" w:rsidR="00094E02" w:rsidRPr="001B3633" w:rsidRDefault="00094E02" w:rsidP="004360E9">
            <w:pPr>
              <w:rPr>
                <w:sz w:val="20"/>
              </w:rPr>
            </w:pPr>
            <w:r w:rsidRPr="001B3633">
              <w:rPr>
                <w:sz w:val="20"/>
              </w:rPr>
              <w:t>5</w:t>
            </w:r>
          </w:p>
        </w:tc>
        <w:tc>
          <w:tcPr>
            <w:tcW w:w="663" w:type="dxa"/>
          </w:tcPr>
          <w:p w14:paraId="1CD035BE" w14:textId="77777777" w:rsidR="00094E02" w:rsidRPr="001B3633" w:rsidRDefault="00094E02" w:rsidP="004360E9">
            <w:pPr>
              <w:rPr>
                <w:sz w:val="20"/>
              </w:rPr>
            </w:pPr>
            <w:r w:rsidRPr="001B3633">
              <w:rPr>
                <w:sz w:val="20"/>
              </w:rPr>
              <w:t>0.84</w:t>
            </w:r>
          </w:p>
        </w:tc>
        <w:tc>
          <w:tcPr>
            <w:tcW w:w="890" w:type="dxa"/>
          </w:tcPr>
          <w:p w14:paraId="7AAA724B" w14:textId="77777777" w:rsidR="00094E02" w:rsidRPr="001B3633" w:rsidRDefault="00094E02" w:rsidP="004360E9">
            <w:pPr>
              <w:rPr>
                <w:sz w:val="20"/>
              </w:rPr>
            </w:pPr>
            <w:r w:rsidRPr="001B3633">
              <w:rPr>
                <w:sz w:val="20"/>
              </w:rPr>
              <w:t>-0.0557</w:t>
            </w:r>
          </w:p>
        </w:tc>
        <w:tc>
          <w:tcPr>
            <w:tcW w:w="890" w:type="dxa"/>
          </w:tcPr>
          <w:p w14:paraId="77EF90E4" w14:textId="77777777" w:rsidR="00094E02" w:rsidRPr="001B3633" w:rsidRDefault="00094E02" w:rsidP="004360E9">
            <w:pPr>
              <w:rPr>
                <w:sz w:val="20"/>
              </w:rPr>
            </w:pPr>
            <w:r w:rsidRPr="001B3633">
              <w:rPr>
                <w:sz w:val="20"/>
              </w:rPr>
              <w:t xml:space="preserve">-0.1320  </w:t>
            </w:r>
          </w:p>
        </w:tc>
        <w:tc>
          <w:tcPr>
            <w:tcW w:w="894" w:type="dxa"/>
          </w:tcPr>
          <w:p w14:paraId="3C967F87" w14:textId="77777777" w:rsidR="00094E02" w:rsidRPr="001B3633" w:rsidRDefault="00094E02" w:rsidP="004360E9">
            <w:pPr>
              <w:rPr>
                <w:sz w:val="20"/>
              </w:rPr>
            </w:pPr>
            <w:r w:rsidRPr="001B3633">
              <w:rPr>
                <w:sz w:val="20"/>
              </w:rPr>
              <w:t>0.3404</w:t>
            </w:r>
          </w:p>
        </w:tc>
        <w:tc>
          <w:tcPr>
            <w:tcW w:w="1071" w:type="dxa"/>
          </w:tcPr>
          <w:p w14:paraId="74A72BE4" w14:textId="77777777" w:rsidR="00094E02" w:rsidRPr="001B3633" w:rsidRDefault="00094E02" w:rsidP="004360E9">
            <w:pPr>
              <w:rPr>
                <w:sz w:val="20"/>
              </w:rPr>
            </w:pPr>
            <w:r w:rsidRPr="001B3633">
              <w:rPr>
                <w:sz w:val="20"/>
              </w:rPr>
              <w:t>-0.4723</w:t>
            </w:r>
          </w:p>
        </w:tc>
        <w:tc>
          <w:tcPr>
            <w:tcW w:w="870" w:type="dxa"/>
          </w:tcPr>
          <w:p w14:paraId="4C4BBF77" w14:textId="77777777" w:rsidR="00094E02" w:rsidRPr="001B3633" w:rsidRDefault="00094E02" w:rsidP="004360E9">
            <w:pPr>
              <w:rPr>
                <w:sz w:val="20"/>
              </w:rPr>
            </w:pPr>
            <w:r w:rsidRPr="001B3633">
              <w:rPr>
                <w:sz w:val="20"/>
              </w:rPr>
              <w:t xml:space="preserve">-0.98  </w:t>
            </w:r>
          </w:p>
        </w:tc>
        <w:tc>
          <w:tcPr>
            <w:tcW w:w="890" w:type="dxa"/>
          </w:tcPr>
          <w:p w14:paraId="10FD18F7" w14:textId="77777777" w:rsidR="00094E02" w:rsidRPr="001B3633" w:rsidRDefault="00094E02" w:rsidP="004360E9">
            <w:pPr>
              <w:rPr>
                <w:sz w:val="20"/>
              </w:rPr>
            </w:pPr>
            <w:r w:rsidRPr="001B3633">
              <w:rPr>
                <w:sz w:val="20"/>
              </w:rPr>
              <w:t>0.3287</w:t>
            </w:r>
          </w:p>
        </w:tc>
      </w:tr>
      <w:tr w:rsidR="00094E02" w:rsidRPr="001B3633" w14:paraId="0768DF38" w14:textId="77777777" w:rsidTr="004360E9">
        <w:tc>
          <w:tcPr>
            <w:tcW w:w="2411" w:type="dxa"/>
          </w:tcPr>
          <w:p w14:paraId="799B14F2" w14:textId="77777777" w:rsidR="00094E02" w:rsidRPr="001B3633" w:rsidRDefault="00094E02" w:rsidP="004360E9">
            <w:pPr>
              <w:rPr>
                <w:sz w:val="20"/>
              </w:rPr>
            </w:pPr>
            <w:r w:rsidRPr="001B3633">
              <w:rPr>
                <w:sz w:val="20"/>
              </w:rPr>
              <w:t>TF-CBTs vs. PCC</w:t>
            </w:r>
          </w:p>
        </w:tc>
        <w:tc>
          <w:tcPr>
            <w:tcW w:w="483" w:type="dxa"/>
          </w:tcPr>
          <w:p w14:paraId="4D7F789B" w14:textId="77777777" w:rsidR="00094E02" w:rsidRPr="001B3633" w:rsidRDefault="00094E02" w:rsidP="004360E9">
            <w:pPr>
              <w:rPr>
                <w:sz w:val="20"/>
              </w:rPr>
            </w:pPr>
            <w:r w:rsidRPr="001B3633">
              <w:rPr>
                <w:sz w:val="20"/>
              </w:rPr>
              <w:t>3</w:t>
            </w:r>
          </w:p>
        </w:tc>
        <w:tc>
          <w:tcPr>
            <w:tcW w:w="663" w:type="dxa"/>
          </w:tcPr>
          <w:p w14:paraId="2E42B358" w14:textId="77777777" w:rsidR="00094E02" w:rsidRPr="001B3633" w:rsidRDefault="00094E02" w:rsidP="004360E9">
            <w:pPr>
              <w:rPr>
                <w:sz w:val="20"/>
              </w:rPr>
            </w:pPr>
            <w:r w:rsidRPr="001B3633">
              <w:rPr>
                <w:sz w:val="20"/>
              </w:rPr>
              <w:t xml:space="preserve">0.83  </w:t>
            </w:r>
          </w:p>
        </w:tc>
        <w:tc>
          <w:tcPr>
            <w:tcW w:w="890" w:type="dxa"/>
          </w:tcPr>
          <w:p w14:paraId="4FE6F310" w14:textId="77777777" w:rsidR="00094E02" w:rsidRPr="001B3633" w:rsidRDefault="00094E02" w:rsidP="004360E9">
            <w:pPr>
              <w:rPr>
                <w:sz w:val="20"/>
              </w:rPr>
            </w:pPr>
            <w:r w:rsidRPr="001B3633">
              <w:rPr>
                <w:sz w:val="20"/>
              </w:rPr>
              <w:t xml:space="preserve">0.7646  </w:t>
            </w:r>
          </w:p>
        </w:tc>
        <w:tc>
          <w:tcPr>
            <w:tcW w:w="890" w:type="dxa"/>
          </w:tcPr>
          <w:p w14:paraId="6A077A36" w14:textId="77777777" w:rsidR="00094E02" w:rsidRPr="001B3633" w:rsidRDefault="00094E02" w:rsidP="004360E9">
            <w:pPr>
              <w:rPr>
                <w:sz w:val="20"/>
              </w:rPr>
            </w:pPr>
            <w:r w:rsidRPr="001B3633">
              <w:rPr>
                <w:sz w:val="20"/>
              </w:rPr>
              <w:t xml:space="preserve">0.6403  </w:t>
            </w:r>
          </w:p>
        </w:tc>
        <w:tc>
          <w:tcPr>
            <w:tcW w:w="894" w:type="dxa"/>
          </w:tcPr>
          <w:p w14:paraId="3BE85BCF" w14:textId="77777777" w:rsidR="00094E02" w:rsidRPr="001B3633" w:rsidRDefault="00094E02" w:rsidP="004360E9">
            <w:pPr>
              <w:rPr>
                <w:sz w:val="20"/>
              </w:rPr>
            </w:pPr>
            <w:r w:rsidRPr="001B3633">
              <w:rPr>
                <w:sz w:val="20"/>
              </w:rPr>
              <w:t>1.3929</w:t>
            </w:r>
          </w:p>
        </w:tc>
        <w:tc>
          <w:tcPr>
            <w:tcW w:w="1071" w:type="dxa"/>
          </w:tcPr>
          <w:p w14:paraId="5C16E725" w14:textId="77777777" w:rsidR="00094E02" w:rsidRPr="001B3633" w:rsidRDefault="00094E02" w:rsidP="004360E9">
            <w:pPr>
              <w:rPr>
                <w:sz w:val="20"/>
              </w:rPr>
            </w:pPr>
            <w:r w:rsidRPr="001B3633">
              <w:rPr>
                <w:sz w:val="20"/>
              </w:rPr>
              <w:t>-0.7526</w:t>
            </w:r>
          </w:p>
        </w:tc>
        <w:tc>
          <w:tcPr>
            <w:tcW w:w="870" w:type="dxa"/>
          </w:tcPr>
          <w:p w14:paraId="75AE5333" w14:textId="77777777" w:rsidR="00094E02" w:rsidRPr="001B3633" w:rsidRDefault="00094E02" w:rsidP="004360E9">
            <w:pPr>
              <w:rPr>
                <w:sz w:val="20"/>
              </w:rPr>
            </w:pPr>
            <w:r w:rsidRPr="001B3633">
              <w:rPr>
                <w:sz w:val="20"/>
              </w:rPr>
              <w:t xml:space="preserve">-1.11  </w:t>
            </w:r>
          </w:p>
        </w:tc>
        <w:tc>
          <w:tcPr>
            <w:tcW w:w="890" w:type="dxa"/>
          </w:tcPr>
          <w:p w14:paraId="3BBAC6C9" w14:textId="77777777" w:rsidR="00094E02" w:rsidRPr="001B3633" w:rsidRDefault="00094E02" w:rsidP="004360E9">
            <w:pPr>
              <w:rPr>
                <w:sz w:val="20"/>
              </w:rPr>
            </w:pPr>
            <w:r w:rsidRPr="001B3633">
              <w:rPr>
                <w:sz w:val="20"/>
              </w:rPr>
              <w:t>0.2649</w:t>
            </w:r>
          </w:p>
        </w:tc>
      </w:tr>
    </w:tbl>
    <w:p w14:paraId="5D4824C9" w14:textId="77777777" w:rsidR="00094E02" w:rsidRPr="001B3633" w:rsidRDefault="00094E02" w:rsidP="00094E02">
      <w:pPr>
        <w:rPr>
          <w:lang w:val="en-GB"/>
        </w:rPr>
      </w:pPr>
      <w:r w:rsidRPr="00FD5BF9">
        <w:rPr>
          <w:i/>
          <w:sz w:val="20"/>
          <w:lang w:val="en-GB"/>
        </w:rPr>
        <w:t>Note</w:t>
      </w:r>
      <w:r w:rsidRPr="00FD5BF9">
        <w:rPr>
          <w:sz w:val="20"/>
          <w:lang w:val="en-GB"/>
        </w:rPr>
        <w:t>.</w:t>
      </w:r>
      <w:r w:rsidRPr="00FD5BF9">
        <w:rPr>
          <w:sz w:val="20"/>
          <w:lang w:val="en-GB"/>
        </w:rPr>
        <w:tab/>
        <w:t>ACC = active control conditions (e.g., = treatment-as-usual); non-TF-PIs = non-trauma-focused psychological interventions (e.g., non-directive supportive therapy); PCC = passive control conditions (e.g., = waitlist); TF-CBT</w:t>
      </w:r>
      <w:r>
        <w:rPr>
          <w:sz w:val="20"/>
          <w:lang w:val="en-GB"/>
        </w:rPr>
        <w:t>s</w:t>
      </w:r>
      <w:r w:rsidRPr="00FD5BF9">
        <w:rPr>
          <w:sz w:val="20"/>
          <w:lang w:val="en-GB"/>
        </w:rPr>
        <w:t xml:space="preserve"> = trauma-focused cognitive behaviour therapies (e.g., prolonged exposure).</w:t>
      </w:r>
    </w:p>
    <w:p w14:paraId="77618E1C" w14:textId="77777777" w:rsidR="00094E02" w:rsidRDefault="00094E02" w:rsidP="00FE274A">
      <w:pPr>
        <w:pStyle w:val="CitaviBibliographyEntry"/>
        <w:spacing w:line="240" w:lineRule="auto"/>
        <w:ind w:left="0" w:firstLine="0"/>
        <w:rPr>
          <w:b/>
          <w:lang w:val="en-GB"/>
        </w:rPr>
      </w:pPr>
    </w:p>
    <w:p w14:paraId="4DDDD5D5" w14:textId="77777777" w:rsidR="001B1C26" w:rsidRDefault="001B1C26">
      <w:pPr>
        <w:rPr>
          <w:b/>
          <w:lang w:val="en-GB"/>
        </w:rPr>
      </w:pPr>
      <w:r>
        <w:rPr>
          <w:b/>
          <w:lang w:val="en-GB"/>
        </w:rPr>
        <w:br w:type="page"/>
      </w:r>
    </w:p>
    <w:p w14:paraId="6524B783" w14:textId="3DA93B8C" w:rsidR="00FE274A" w:rsidRDefault="001B1C26" w:rsidP="00FE274A">
      <w:pPr>
        <w:pStyle w:val="CitaviBibliographyEntry"/>
        <w:spacing w:line="240" w:lineRule="auto"/>
        <w:ind w:left="0" w:firstLine="0"/>
        <w:rPr>
          <w:b/>
          <w:lang w:val="en-GB"/>
        </w:rPr>
      </w:pPr>
      <w:r>
        <w:rPr>
          <w:b/>
          <w:lang w:val="en-GB"/>
        </w:rPr>
        <w:lastRenderedPageBreak/>
        <w:t xml:space="preserve">Appendix X: </w:t>
      </w:r>
      <w:r w:rsidR="00BC403B" w:rsidRPr="00BC403B">
        <w:rPr>
          <w:b/>
          <w:lang w:val="en-GB"/>
        </w:rPr>
        <w:t xml:space="preserve">Long-term efficacy: </w:t>
      </w:r>
      <w:r w:rsidR="00BC403B">
        <w:rPr>
          <w:b/>
          <w:lang w:val="en-GB"/>
        </w:rPr>
        <w:t>Net heat</w:t>
      </w:r>
      <w:r w:rsidR="00BC403B" w:rsidRPr="00BC403B">
        <w:rPr>
          <w:b/>
          <w:lang w:val="en-GB"/>
        </w:rPr>
        <w:t xml:space="preserve"> plot</w:t>
      </w:r>
    </w:p>
    <w:bookmarkEnd w:id="181"/>
    <w:p w14:paraId="4CA1087C" w14:textId="77777777" w:rsidR="00FE274A" w:rsidRDefault="00FE274A" w:rsidP="00FE274A">
      <w:pPr>
        <w:pStyle w:val="CitaviBibliographyEntry"/>
        <w:spacing w:line="240" w:lineRule="auto"/>
        <w:ind w:left="0" w:firstLine="0"/>
        <w:rPr>
          <w:b/>
          <w:lang w:val="en-GB"/>
        </w:rPr>
      </w:pPr>
    </w:p>
    <w:p w14:paraId="58CF6C77" w14:textId="74569486" w:rsidR="00FE274A" w:rsidRDefault="00294F58" w:rsidP="00FE274A">
      <w:pPr>
        <w:pStyle w:val="CitaviBibliographyEntry"/>
        <w:spacing w:line="240" w:lineRule="auto"/>
        <w:ind w:left="0" w:firstLine="0"/>
        <w:rPr>
          <w:b/>
          <w:lang w:val="en-GB"/>
        </w:rPr>
      </w:pPr>
      <w:r>
        <w:rPr>
          <w:b/>
          <w:noProof/>
          <w:lang w:val="en-GB"/>
        </w:rPr>
        <w:drawing>
          <wp:inline distT="0" distB="0" distL="0" distR="0" wp14:anchorId="388CDD61" wp14:editId="08CD3E13">
            <wp:extent cx="5760720" cy="576072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theat plot - FU2.jpeg"/>
                    <pic:cNvPicPr/>
                  </pic:nvPicPr>
                  <pic:blipFill>
                    <a:blip r:embed="rId26"/>
                    <a:stretch>
                      <a:fillRect/>
                    </a:stretch>
                  </pic:blipFill>
                  <pic:spPr>
                    <a:xfrm>
                      <a:off x="0" y="0"/>
                      <a:ext cx="5760720" cy="5760720"/>
                    </a:xfrm>
                    <a:prstGeom prst="rect">
                      <a:avLst/>
                    </a:prstGeom>
                  </pic:spPr>
                </pic:pic>
              </a:graphicData>
            </a:graphic>
          </wp:inline>
        </w:drawing>
      </w:r>
    </w:p>
    <w:p w14:paraId="2880EEE5" w14:textId="65FDE6CC" w:rsidR="00FE274A" w:rsidRDefault="00FE274A" w:rsidP="00FE274A">
      <w:pPr>
        <w:rPr>
          <w:lang w:val="en-GB"/>
        </w:rPr>
      </w:pPr>
      <w:r w:rsidRPr="000E75C3">
        <w:rPr>
          <w:i/>
          <w:lang w:val="en-GB"/>
        </w:rPr>
        <w:t>Note</w:t>
      </w:r>
      <w:r w:rsidRPr="000E75C3">
        <w:rPr>
          <w:lang w:val="en-GB"/>
        </w:rPr>
        <w:t>.</w:t>
      </w:r>
      <w:r w:rsidRPr="000E75C3">
        <w:rPr>
          <w:lang w:val="en-GB"/>
        </w:rPr>
        <w:tab/>
        <w:t>ACC = active control conditions (e.g., = treatment-as-usual);</w:t>
      </w:r>
      <w:r>
        <w:rPr>
          <w:lang w:val="en-GB"/>
        </w:rPr>
        <w:t xml:space="preserve"> non-TF-Other = non-trauma-focused psychological interventions </w:t>
      </w:r>
      <w:r w:rsidRPr="000E75C3">
        <w:rPr>
          <w:lang w:val="en-GB"/>
        </w:rPr>
        <w:t>(e.g., non-directive supportive therapy)</w:t>
      </w:r>
      <w:r>
        <w:rPr>
          <w:lang w:val="en-GB"/>
        </w:rPr>
        <w:t xml:space="preserve">; </w:t>
      </w:r>
      <w:r w:rsidRPr="000E75C3">
        <w:rPr>
          <w:lang w:val="en-GB"/>
        </w:rPr>
        <w:t>PCC = passive control conditions (e.g., = waitlist); TF-CBT</w:t>
      </w:r>
      <w:r w:rsidR="008B4045">
        <w:rPr>
          <w:lang w:val="en-GB"/>
        </w:rPr>
        <w:t>s</w:t>
      </w:r>
      <w:r w:rsidRPr="000E75C3">
        <w:rPr>
          <w:lang w:val="en-GB"/>
        </w:rPr>
        <w:t xml:space="preserve"> = trauma-focused cognitive behaviour therap</w:t>
      </w:r>
      <w:r w:rsidR="008B4045">
        <w:rPr>
          <w:lang w:val="en-GB"/>
        </w:rPr>
        <w:t>ies</w:t>
      </w:r>
      <w:r w:rsidRPr="000E75C3">
        <w:rPr>
          <w:lang w:val="en-GB"/>
        </w:rPr>
        <w:t xml:space="preserve"> (e.g., prolonged exposure). </w:t>
      </w:r>
    </w:p>
    <w:p w14:paraId="7D735E35" w14:textId="77777777" w:rsidR="00FE274A" w:rsidRDefault="005A03C5" w:rsidP="00821DF3">
      <w:pPr>
        <w:mirrorIndents/>
        <w:rPr>
          <w:b/>
          <w:lang w:val="en-GB"/>
        </w:rPr>
        <w:sectPr w:rsidR="00FE274A" w:rsidSect="00294F58">
          <w:pgSz w:w="11906" w:h="16838"/>
          <w:pgMar w:top="1417" w:right="1417" w:bottom="1134" w:left="1417" w:header="708" w:footer="708" w:gutter="0"/>
          <w:cols w:space="708"/>
          <w:docGrid w:linePitch="360"/>
        </w:sectPr>
      </w:pPr>
      <w:r>
        <w:rPr>
          <w:b/>
          <w:lang w:val="en-GB"/>
        </w:rPr>
        <w:t xml:space="preserve"> </w:t>
      </w:r>
    </w:p>
    <w:p w14:paraId="4F4F26CD" w14:textId="5C29D242" w:rsidR="00B926E7" w:rsidRPr="00FE274A" w:rsidRDefault="00DC5E7A" w:rsidP="00FE274A">
      <w:pPr>
        <w:pStyle w:val="CitaviBibliographyEntry"/>
        <w:spacing w:line="240" w:lineRule="auto"/>
        <w:ind w:left="0" w:firstLine="0"/>
        <w:rPr>
          <w:lang w:val="en-GB"/>
        </w:rPr>
      </w:pPr>
      <w:bookmarkStart w:id="182" w:name="U"/>
      <w:r w:rsidRPr="00DC5E7A">
        <w:rPr>
          <w:b/>
          <w:lang w:val="en-GB"/>
        </w:rPr>
        <w:lastRenderedPageBreak/>
        <w:t xml:space="preserve">Appendix </w:t>
      </w:r>
      <w:r w:rsidR="001B1C26">
        <w:rPr>
          <w:b/>
          <w:lang w:val="en-GB"/>
        </w:rPr>
        <w:t>Y</w:t>
      </w:r>
      <w:r w:rsidRPr="00DC5E7A">
        <w:rPr>
          <w:b/>
          <w:lang w:val="en-GB"/>
        </w:rPr>
        <w:t>:</w:t>
      </w:r>
      <w:r w:rsidR="00B926E7">
        <w:rPr>
          <w:b/>
          <w:lang w:val="en-GB"/>
        </w:rPr>
        <w:t xml:space="preserve"> </w:t>
      </w:r>
      <w:r w:rsidR="00BC403B" w:rsidRPr="00BC403B">
        <w:rPr>
          <w:b/>
          <w:lang w:val="en-GB"/>
        </w:rPr>
        <w:t>Long-term efficacy: Funnel plot</w:t>
      </w:r>
    </w:p>
    <w:bookmarkEnd w:id="182"/>
    <w:p w14:paraId="4A926238" w14:textId="6CCEDC60" w:rsidR="00B926E7" w:rsidRDefault="00B926E7" w:rsidP="00B926E7">
      <w:pPr>
        <w:pStyle w:val="CitaviBibliographyEntry"/>
        <w:spacing w:line="240" w:lineRule="auto"/>
        <w:ind w:left="0" w:firstLine="0"/>
        <w:rPr>
          <w:b/>
          <w:lang w:val="en-GB"/>
        </w:rPr>
      </w:pPr>
    </w:p>
    <w:p w14:paraId="723D9C28" w14:textId="686D6305" w:rsidR="00B926E7" w:rsidRDefault="00294F58" w:rsidP="00793089">
      <w:pPr>
        <w:pStyle w:val="CitaviBibliographyEntry"/>
        <w:spacing w:line="240" w:lineRule="auto"/>
        <w:ind w:left="0" w:firstLine="0"/>
        <w:rPr>
          <w:sz w:val="18"/>
          <w:lang w:val="en-GB"/>
        </w:rPr>
      </w:pPr>
      <w:r>
        <w:rPr>
          <w:noProof/>
          <w:sz w:val="18"/>
          <w:lang w:val="en-GB"/>
        </w:rPr>
        <w:drawing>
          <wp:inline distT="0" distB="0" distL="0" distR="0" wp14:anchorId="477CA8C8" wp14:editId="57575993">
            <wp:extent cx="4762500" cy="47625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MA_FU2_random_PCC_reduced_funnel.jpeg"/>
                    <pic:cNvPicPr/>
                  </pic:nvPicPr>
                  <pic:blipFill>
                    <a:blip r:embed="rId27"/>
                    <a:stretch>
                      <a:fillRect/>
                    </a:stretch>
                  </pic:blipFill>
                  <pic:spPr>
                    <a:xfrm>
                      <a:off x="0" y="0"/>
                      <a:ext cx="4762500" cy="4762500"/>
                    </a:xfrm>
                    <a:prstGeom prst="rect">
                      <a:avLst/>
                    </a:prstGeom>
                  </pic:spPr>
                </pic:pic>
              </a:graphicData>
            </a:graphic>
          </wp:inline>
        </w:drawing>
      </w:r>
    </w:p>
    <w:p w14:paraId="409CA9C3" w14:textId="1948B5A8" w:rsidR="00A741E3" w:rsidRDefault="00A741E3" w:rsidP="00A741E3">
      <w:pPr>
        <w:rPr>
          <w:lang w:val="en-GB"/>
        </w:rPr>
      </w:pPr>
      <w:r w:rsidRPr="000E75C3">
        <w:rPr>
          <w:i/>
          <w:lang w:val="en-GB"/>
        </w:rPr>
        <w:t>Note</w:t>
      </w:r>
      <w:r w:rsidRPr="000E75C3">
        <w:rPr>
          <w:lang w:val="en-GB"/>
        </w:rPr>
        <w:t>.</w:t>
      </w:r>
      <w:r w:rsidRPr="000E75C3">
        <w:rPr>
          <w:lang w:val="en-GB"/>
        </w:rPr>
        <w:tab/>
        <w:t>ACC = active control conditions (e.g., = treatment-as-usual);</w:t>
      </w:r>
      <w:r>
        <w:rPr>
          <w:lang w:val="en-GB"/>
        </w:rPr>
        <w:t xml:space="preserve"> non-TF-</w:t>
      </w:r>
      <w:r w:rsidR="00FE274A">
        <w:rPr>
          <w:lang w:val="en-GB"/>
        </w:rPr>
        <w:t>Other</w:t>
      </w:r>
      <w:r>
        <w:rPr>
          <w:lang w:val="en-GB"/>
        </w:rPr>
        <w:t xml:space="preserve"> = non-trauma-focused psychological interventions </w:t>
      </w:r>
      <w:r w:rsidRPr="000E75C3">
        <w:rPr>
          <w:lang w:val="en-GB"/>
        </w:rPr>
        <w:t>(e.g., non-directive supportive therapy)</w:t>
      </w:r>
      <w:r>
        <w:rPr>
          <w:lang w:val="en-GB"/>
        </w:rPr>
        <w:t xml:space="preserve">; </w:t>
      </w:r>
      <w:r w:rsidRPr="000E75C3">
        <w:rPr>
          <w:lang w:val="en-GB"/>
        </w:rPr>
        <w:t>PCC = passive control conditions (e.g., = waitlist); TF-CBT</w:t>
      </w:r>
      <w:r w:rsidR="008B4045">
        <w:rPr>
          <w:lang w:val="en-GB"/>
        </w:rPr>
        <w:t>s</w:t>
      </w:r>
      <w:r w:rsidRPr="000E75C3">
        <w:rPr>
          <w:lang w:val="en-GB"/>
        </w:rPr>
        <w:t xml:space="preserve"> = trauma-focused cognitive behaviour therap</w:t>
      </w:r>
      <w:r w:rsidR="008B4045">
        <w:rPr>
          <w:lang w:val="en-GB"/>
        </w:rPr>
        <w:t>ies</w:t>
      </w:r>
      <w:r w:rsidRPr="000E75C3">
        <w:rPr>
          <w:lang w:val="en-GB"/>
        </w:rPr>
        <w:t xml:space="preserve"> (e.g., prolonged exposure). </w:t>
      </w:r>
    </w:p>
    <w:sectPr w:rsidR="00A741E3">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D8F3A7D" w16cex:dateUtc="2024-05-21T05:26:00Z"/>
  <w16cex:commentExtensible w16cex:durableId="6CAE70EF" w16cex:dateUtc="2024-05-21T05:18:00Z"/>
  <w16cex:commentExtensible w16cex:durableId="3E64E13B" w16cex:dateUtc="2024-05-21T05:20:00Z"/>
  <w16cex:commentExtensible w16cex:durableId="03A5A2FE" w16cex:dateUtc="2024-05-21T05:22:00Z"/>
  <w16cex:commentExtensible w16cex:durableId="746AA705" w16cex:dateUtc="2024-05-21T05:24:00Z"/>
  <w16cex:commentExtensible w16cex:durableId="1C31498C" w16cex:dateUtc="2024-05-21T05:25:00Z"/>
  <w16cex:commentExtensible w16cex:durableId="09A57134" w16cex:dateUtc="2024-05-21T05: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77190" w14:textId="77777777" w:rsidR="002053BF" w:rsidRDefault="002053BF" w:rsidP="00274AA9">
      <w:r>
        <w:separator/>
      </w:r>
    </w:p>
  </w:endnote>
  <w:endnote w:type="continuationSeparator" w:id="0">
    <w:p w14:paraId="09B8D853" w14:textId="77777777" w:rsidR="002053BF" w:rsidRDefault="002053BF" w:rsidP="00274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rriweather">
    <w:altName w:val="Calibri"/>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Lucida Grande">
    <w:altName w:val="Segoe UI"/>
    <w:charset w:val="00"/>
    <w:family w:val="swiss"/>
    <w:pitch w:val="variable"/>
    <w:sig w:usb0="E1000AEF" w:usb1="5000A1FF" w:usb2="00000000" w:usb3="00000000" w:csb0="000001BF" w:csb1="00000000"/>
  </w:font>
  <w:font w:name="Times">
    <w:altName w:val="Sylfaen"/>
    <w:panose1 w:val="02020603050405020304"/>
    <w:charset w:val="00"/>
    <w:family w:val="auto"/>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UICTFontTextStyleBody">
    <w:altName w:val="Cambria"/>
    <w:charset w:val="00"/>
    <w:family w:val="roman"/>
    <w:pitch w:val="default"/>
  </w:font>
  <w:font w:name=".AppleSystemUIFont">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3F53B" w14:textId="77777777" w:rsidR="002053BF" w:rsidRDefault="002053BF">
    <w:pPr>
      <w:pStyle w:val="Fuzeile"/>
    </w:pPr>
  </w:p>
  <w:p w14:paraId="7C715596" w14:textId="77777777" w:rsidR="002053BF" w:rsidRDefault="002053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929325"/>
      <w:docPartObj>
        <w:docPartGallery w:val="Page Numbers (Bottom of Page)"/>
        <w:docPartUnique/>
      </w:docPartObj>
    </w:sdtPr>
    <w:sdtEndPr>
      <w:rPr>
        <w:noProof/>
      </w:rPr>
    </w:sdtEndPr>
    <w:sdtContent>
      <w:p w14:paraId="74D8A8AC" w14:textId="4A635195" w:rsidR="002053BF" w:rsidRDefault="002053BF">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14:paraId="17256DBF" w14:textId="77777777" w:rsidR="002053BF" w:rsidRDefault="002053BF">
    <w:pPr>
      <w:pStyle w:val="Fuzeile"/>
    </w:pPr>
  </w:p>
  <w:p w14:paraId="6AF33C16" w14:textId="77777777" w:rsidR="002053BF" w:rsidRDefault="002053B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A61F" w14:textId="77777777" w:rsidR="002053BF" w:rsidRDefault="002053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852C6" w14:textId="77777777" w:rsidR="002053BF" w:rsidRDefault="002053BF" w:rsidP="00274AA9">
      <w:r>
        <w:separator/>
      </w:r>
    </w:p>
  </w:footnote>
  <w:footnote w:type="continuationSeparator" w:id="0">
    <w:p w14:paraId="5815339F" w14:textId="77777777" w:rsidR="002053BF" w:rsidRDefault="002053BF" w:rsidP="00274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D85AA" w14:textId="77777777" w:rsidR="002053BF" w:rsidRDefault="002053BF">
    <w:pPr>
      <w:pStyle w:val="Kopfzeile"/>
    </w:pPr>
  </w:p>
  <w:p w14:paraId="6A2A9F08" w14:textId="77777777" w:rsidR="002053BF" w:rsidRDefault="002053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37F5" w14:textId="4C047DAD" w:rsidR="002053BF" w:rsidRDefault="002053BF">
    <w:pPr>
      <w:pStyle w:val="Kopfzeile"/>
      <w:jc w:val="right"/>
    </w:pPr>
  </w:p>
  <w:p w14:paraId="4A9D822B" w14:textId="77777777" w:rsidR="002053BF" w:rsidRDefault="002053BF">
    <w:pPr>
      <w:pStyle w:val="Kopfzeile"/>
    </w:pPr>
  </w:p>
  <w:p w14:paraId="05B0F820" w14:textId="77777777" w:rsidR="002053BF" w:rsidRDefault="002053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94E0E" w14:textId="77777777" w:rsidR="002053BF" w:rsidRDefault="002053B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1D8FC0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594F76"/>
    <w:multiLevelType w:val="hybridMultilevel"/>
    <w:tmpl w:val="589E1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7E3C74"/>
    <w:multiLevelType w:val="hybridMultilevel"/>
    <w:tmpl w:val="3DC4F9C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02A81F6D"/>
    <w:multiLevelType w:val="hybridMultilevel"/>
    <w:tmpl w:val="9C66640A"/>
    <w:lvl w:ilvl="0" w:tplc="2CDE880E">
      <w:start w:val="1"/>
      <w:numFmt w:val="decimal"/>
      <w:lvlText w:val="%1."/>
      <w:lvlJc w:val="left"/>
      <w:pPr>
        <w:ind w:left="360" w:hanging="360"/>
      </w:pPr>
      <w:rPr>
        <w:rFonts w:hint="default"/>
      </w:rPr>
    </w:lvl>
    <w:lvl w:ilvl="1" w:tplc="FDF64E40">
      <w:start w:val="1"/>
      <w:numFmt w:val="lowerLetter"/>
      <w:lvlText w:val="%2."/>
      <w:lvlJc w:val="left"/>
      <w:pPr>
        <w:ind w:left="1080" w:hanging="360"/>
      </w:pPr>
    </w:lvl>
    <w:lvl w:ilvl="2" w:tplc="81D4097E">
      <w:start w:val="1"/>
      <w:numFmt w:val="lowerRoman"/>
      <w:lvlText w:val="%3."/>
      <w:lvlJc w:val="right"/>
      <w:pPr>
        <w:ind w:left="1800" w:hanging="180"/>
      </w:pPr>
    </w:lvl>
    <w:lvl w:ilvl="3" w:tplc="60005964">
      <w:start w:val="1"/>
      <w:numFmt w:val="decimal"/>
      <w:lvlText w:val="%4."/>
      <w:lvlJc w:val="left"/>
      <w:pPr>
        <w:ind w:left="2520" w:hanging="360"/>
      </w:pPr>
    </w:lvl>
    <w:lvl w:ilvl="4" w:tplc="AA063B42">
      <w:start w:val="1"/>
      <w:numFmt w:val="lowerLetter"/>
      <w:lvlText w:val="%5."/>
      <w:lvlJc w:val="left"/>
      <w:pPr>
        <w:ind w:left="3240" w:hanging="360"/>
      </w:pPr>
    </w:lvl>
    <w:lvl w:ilvl="5" w:tplc="A12A54B8">
      <w:start w:val="1"/>
      <w:numFmt w:val="lowerRoman"/>
      <w:lvlText w:val="%6."/>
      <w:lvlJc w:val="right"/>
      <w:pPr>
        <w:ind w:left="3960" w:hanging="180"/>
      </w:pPr>
    </w:lvl>
    <w:lvl w:ilvl="6" w:tplc="80D86E2E">
      <w:start w:val="1"/>
      <w:numFmt w:val="decimal"/>
      <w:lvlText w:val="%7."/>
      <w:lvlJc w:val="left"/>
      <w:pPr>
        <w:ind w:left="4680" w:hanging="360"/>
      </w:pPr>
    </w:lvl>
    <w:lvl w:ilvl="7" w:tplc="4EF69D22">
      <w:start w:val="1"/>
      <w:numFmt w:val="lowerLetter"/>
      <w:lvlText w:val="%8."/>
      <w:lvlJc w:val="left"/>
      <w:pPr>
        <w:ind w:left="5400" w:hanging="360"/>
      </w:pPr>
    </w:lvl>
    <w:lvl w:ilvl="8" w:tplc="9D18444E">
      <w:start w:val="1"/>
      <w:numFmt w:val="lowerRoman"/>
      <w:lvlText w:val="%9."/>
      <w:lvlJc w:val="right"/>
      <w:pPr>
        <w:ind w:left="6120" w:hanging="180"/>
      </w:pPr>
    </w:lvl>
  </w:abstractNum>
  <w:abstractNum w:abstractNumId="4" w15:restartNumberingAfterBreak="0">
    <w:nsid w:val="032F3E16"/>
    <w:multiLevelType w:val="hybridMultilevel"/>
    <w:tmpl w:val="3DC4F9CE"/>
    <w:lvl w:ilvl="0" w:tplc="D7CC3438">
      <w:start w:val="1"/>
      <w:numFmt w:val="decimal"/>
      <w:lvlText w:val="%1."/>
      <w:lvlJc w:val="left"/>
      <w:pPr>
        <w:ind w:left="360" w:hanging="360"/>
      </w:pPr>
      <w:rPr>
        <w:rFonts w:hint="default"/>
      </w:rPr>
    </w:lvl>
    <w:lvl w:ilvl="1" w:tplc="CCCE7E08">
      <w:start w:val="1"/>
      <w:numFmt w:val="lowerLetter"/>
      <w:lvlText w:val="%2."/>
      <w:lvlJc w:val="left"/>
      <w:pPr>
        <w:ind w:left="1080" w:hanging="360"/>
      </w:pPr>
    </w:lvl>
    <w:lvl w:ilvl="2" w:tplc="60889E04">
      <w:start w:val="1"/>
      <w:numFmt w:val="lowerRoman"/>
      <w:lvlText w:val="%3."/>
      <w:lvlJc w:val="right"/>
      <w:pPr>
        <w:ind w:left="1800" w:hanging="180"/>
      </w:pPr>
    </w:lvl>
    <w:lvl w:ilvl="3" w:tplc="7B8AB840">
      <w:start w:val="1"/>
      <w:numFmt w:val="decimal"/>
      <w:lvlText w:val="%4."/>
      <w:lvlJc w:val="left"/>
      <w:pPr>
        <w:ind w:left="2520" w:hanging="360"/>
      </w:pPr>
    </w:lvl>
    <w:lvl w:ilvl="4" w:tplc="0A2A3306">
      <w:start w:val="1"/>
      <w:numFmt w:val="lowerLetter"/>
      <w:lvlText w:val="%5."/>
      <w:lvlJc w:val="left"/>
      <w:pPr>
        <w:ind w:left="3240" w:hanging="360"/>
      </w:pPr>
    </w:lvl>
    <w:lvl w:ilvl="5" w:tplc="DE1C5E5A">
      <w:start w:val="1"/>
      <w:numFmt w:val="lowerRoman"/>
      <w:lvlText w:val="%6."/>
      <w:lvlJc w:val="right"/>
      <w:pPr>
        <w:ind w:left="3960" w:hanging="180"/>
      </w:pPr>
    </w:lvl>
    <w:lvl w:ilvl="6" w:tplc="04463F30">
      <w:start w:val="1"/>
      <w:numFmt w:val="decimal"/>
      <w:lvlText w:val="%7."/>
      <w:lvlJc w:val="left"/>
      <w:pPr>
        <w:ind w:left="4680" w:hanging="360"/>
      </w:pPr>
    </w:lvl>
    <w:lvl w:ilvl="7" w:tplc="90DCE4FA">
      <w:start w:val="1"/>
      <w:numFmt w:val="lowerLetter"/>
      <w:lvlText w:val="%8."/>
      <w:lvlJc w:val="left"/>
      <w:pPr>
        <w:ind w:left="5400" w:hanging="360"/>
      </w:pPr>
    </w:lvl>
    <w:lvl w:ilvl="8" w:tplc="F060110A">
      <w:start w:val="1"/>
      <w:numFmt w:val="lowerRoman"/>
      <w:lvlText w:val="%9."/>
      <w:lvlJc w:val="right"/>
      <w:pPr>
        <w:ind w:left="6120" w:hanging="180"/>
      </w:pPr>
    </w:lvl>
  </w:abstractNum>
  <w:abstractNum w:abstractNumId="5" w15:restartNumberingAfterBreak="0">
    <w:nsid w:val="0729601C"/>
    <w:multiLevelType w:val="hybridMultilevel"/>
    <w:tmpl w:val="C0AE7C06"/>
    <w:lvl w:ilvl="0" w:tplc="944465D4">
      <w:start w:val="1"/>
      <w:numFmt w:val="decimal"/>
      <w:lvlText w:val="%1."/>
      <w:lvlJc w:val="left"/>
      <w:pPr>
        <w:ind w:left="360" w:hanging="360"/>
      </w:pPr>
      <w:rPr>
        <w:rFonts w:hint="default"/>
      </w:rPr>
    </w:lvl>
    <w:lvl w:ilvl="1" w:tplc="FECA59A4">
      <w:start w:val="1"/>
      <w:numFmt w:val="lowerLetter"/>
      <w:lvlText w:val="%2."/>
      <w:lvlJc w:val="left"/>
      <w:pPr>
        <w:ind w:left="1080" w:hanging="360"/>
      </w:pPr>
    </w:lvl>
    <w:lvl w:ilvl="2" w:tplc="68227E10">
      <w:start w:val="1"/>
      <w:numFmt w:val="lowerRoman"/>
      <w:lvlText w:val="%3."/>
      <w:lvlJc w:val="right"/>
      <w:pPr>
        <w:ind w:left="1800" w:hanging="180"/>
      </w:pPr>
    </w:lvl>
    <w:lvl w:ilvl="3" w:tplc="D2FE06D6">
      <w:start w:val="1"/>
      <w:numFmt w:val="decimal"/>
      <w:lvlText w:val="%4."/>
      <w:lvlJc w:val="left"/>
      <w:pPr>
        <w:ind w:left="2520" w:hanging="360"/>
      </w:pPr>
    </w:lvl>
    <w:lvl w:ilvl="4" w:tplc="A7120F6A">
      <w:start w:val="1"/>
      <w:numFmt w:val="lowerLetter"/>
      <w:lvlText w:val="%5."/>
      <w:lvlJc w:val="left"/>
      <w:pPr>
        <w:ind w:left="3240" w:hanging="360"/>
      </w:pPr>
    </w:lvl>
    <w:lvl w:ilvl="5" w:tplc="CB6ED944">
      <w:start w:val="1"/>
      <w:numFmt w:val="lowerRoman"/>
      <w:lvlText w:val="%6."/>
      <w:lvlJc w:val="right"/>
      <w:pPr>
        <w:ind w:left="3960" w:hanging="180"/>
      </w:pPr>
    </w:lvl>
    <w:lvl w:ilvl="6" w:tplc="7E027C74">
      <w:start w:val="1"/>
      <w:numFmt w:val="decimal"/>
      <w:lvlText w:val="%7."/>
      <w:lvlJc w:val="left"/>
      <w:pPr>
        <w:ind w:left="4680" w:hanging="360"/>
      </w:pPr>
    </w:lvl>
    <w:lvl w:ilvl="7" w:tplc="0D26BDBC">
      <w:start w:val="1"/>
      <w:numFmt w:val="lowerLetter"/>
      <w:lvlText w:val="%8."/>
      <w:lvlJc w:val="left"/>
      <w:pPr>
        <w:ind w:left="5400" w:hanging="360"/>
      </w:pPr>
    </w:lvl>
    <w:lvl w:ilvl="8" w:tplc="78A82022">
      <w:start w:val="1"/>
      <w:numFmt w:val="lowerRoman"/>
      <w:lvlText w:val="%9."/>
      <w:lvlJc w:val="right"/>
      <w:pPr>
        <w:ind w:left="6120" w:hanging="180"/>
      </w:pPr>
    </w:lvl>
  </w:abstractNum>
  <w:abstractNum w:abstractNumId="6" w15:restartNumberingAfterBreak="0">
    <w:nsid w:val="0A28539D"/>
    <w:multiLevelType w:val="hybridMultilevel"/>
    <w:tmpl w:val="D390E028"/>
    <w:lvl w:ilvl="0" w:tplc="46AA5E72">
      <w:start w:val="1"/>
      <w:numFmt w:val="none"/>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BB198C"/>
    <w:multiLevelType w:val="hybridMultilevel"/>
    <w:tmpl w:val="90AC8A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F96BC7"/>
    <w:multiLevelType w:val="multilevel"/>
    <w:tmpl w:val="DCEE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2151F"/>
    <w:multiLevelType w:val="multilevel"/>
    <w:tmpl w:val="12A6A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11E625E"/>
    <w:multiLevelType w:val="hybridMultilevel"/>
    <w:tmpl w:val="3DC4F9C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12B978F4"/>
    <w:multiLevelType w:val="hybridMultilevel"/>
    <w:tmpl w:val="FD9009E6"/>
    <w:lvl w:ilvl="0" w:tplc="08A29306">
      <w:start w:val="1"/>
      <w:numFmt w:val="decimal"/>
      <w:lvlText w:val="%1."/>
      <w:lvlJc w:val="left"/>
      <w:pPr>
        <w:ind w:left="360" w:hanging="360"/>
      </w:pPr>
      <w:rPr>
        <w:rFonts w:hint="default"/>
      </w:rPr>
    </w:lvl>
    <w:lvl w:ilvl="1" w:tplc="D7CADAF0">
      <w:start w:val="1"/>
      <w:numFmt w:val="lowerLetter"/>
      <w:lvlText w:val="%2."/>
      <w:lvlJc w:val="left"/>
      <w:pPr>
        <w:ind w:left="1080" w:hanging="360"/>
      </w:pPr>
    </w:lvl>
    <w:lvl w:ilvl="2" w:tplc="D0F2578C">
      <w:start w:val="1"/>
      <w:numFmt w:val="lowerRoman"/>
      <w:lvlText w:val="%3."/>
      <w:lvlJc w:val="right"/>
      <w:pPr>
        <w:ind w:left="1800" w:hanging="180"/>
      </w:pPr>
    </w:lvl>
    <w:lvl w:ilvl="3" w:tplc="1F846404">
      <w:start w:val="1"/>
      <w:numFmt w:val="decimal"/>
      <w:lvlText w:val="%4."/>
      <w:lvlJc w:val="left"/>
      <w:pPr>
        <w:ind w:left="2520" w:hanging="360"/>
      </w:pPr>
    </w:lvl>
    <w:lvl w:ilvl="4" w:tplc="44A82D50">
      <w:start w:val="1"/>
      <w:numFmt w:val="lowerLetter"/>
      <w:lvlText w:val="%5."/>
      <w:lvlJc w:val="left"/>
      <w:pPr>
        <w:ind w:left="3240" w:hanging="360"/>
      </w:pPr>
    </w:lvl>
    <w:lvl w:ilvl="5" w:tplc="D4CAC2DE">
      <w:start w:val="1"/>
      <w:numFmt w:val="lowerRoman"/>
      <w:lvlText w:val="%6."/>
      <w:lvlJc w:val="right"/>
      <w:pPr>
        <w:ind w:left="3960" w:hanging="180"/>
      </w:pPr>
    </w:lvl>
    <w:lvl w:ilvl="6" w:tplc="3774EBAA">
      <w:start w:val="1"/>
      <w:numFmt w:val="decimal"/>
      <w:lvlText w:val="%7."/>
      <w:lvlJc w:val="left"/>
      <w:pPr>
        <w:ind w:left="4680" w:hanging="360"/>
      </w:pPr>
    </w:lvl>
    <w:lvl w:ilvl="7" w:tplc="7E26EAD6">
      <w:start w:val="1"/>
      <w:numFmt w:val="lowerLetter"/>
      <w:lvlText w:val="%8."/>
      <w:lvlJc w:val="left"/>
      <w:pPr>
        <w:ind w:left="5400" w:hanging="360"/>
      </w:pPr>
    </w:lvl>
    <w:lvl w:ilvl="8" w:tplc="C1DC8E30">
      <w:start w:val="1"/>
      <w:numFmt w:val="lowerRoman"/>
      <w:lvlText w:val="%9."/>
      <w:lvlJc w:val="right"/>
      <w:pPr>
        <w:ind w:left="6120" w:hanging="180"/>
      </w:pPr>
    </w:lvl>
  </w:abstractNum>
  <w:abstractNum w:abstractNumId="12" w15:restartNumberingAfterBreak="0">
    <w:nsid w:val="16101F07"/>
    <w:multiLevelType w:val="hybridMultilevel"/>
    <w:tmpl w:val="F26CD468"/>
    <w:lvl w:ilvl="0" w:tplc="51E6758C">
      <w:start w:val="1"/>
      <w:numFmt w:val="decimal"/>
      <w:lvlText w:val="%1."/>
      <w:lvlJc w:val="left"/>
      <w:pPr>
        <w:ind w:left="360" w:hanging="360"/>
      </w:pPr>
      <w:rPr>
        <w:rFonts w:hint="default"/>
      </w:rPr>
    </w:lvl>
    <w:lvl w:ilvl="1" w:tplc="02D4E9FA">
      <w:start w:val="1"/>
      <w:numFmt w:val="lowerLetter"/>
      <w:lvlText w:val="%2."/>
      <w:lvlJc w:val="left"/>
      <w:pPr>
        <w:ind w:left="1080" w:hanging="360"/>
      </w:pPr>
    </w:lvl>
    <w:lvl w:ilvl="2" w:tplc="E362B37C">
      <w:start w:val="1"/>
      <w:numFmt w:val="lowerRoman"/>
      <w:lvlText w:val="%3."/>
      <w:lvlJc w:val="right"/>
      <w:pPr>
        <w:ind w:left="1800" w:hanging="180"/>
      </w:pPr>
    </w:lvl>
    <w:lvl w:ilvl="3" w:tplc="3D7C47F6">
      <w:start w:val="1"/>
      <w:numFmt w:val="decimal"/>
      <w:lvlText w:val="%4."/>
      <w:lvlJc w:val="left"/>
      <w:pPr>
        <w:ind w:left="2520" w:hanging="360"/>
      </w:pPr>
    </w:lvl>
    <w:lvl w:ilvl="4" w:tplc="2D50C4A8">
      <w:start w:val="1"/>
      <w:numFmt w:val="lowerLetter"/>
      <w:lvlText w:val="%5."/>
      <w:lvlJc w:val="left"/>
      <w:pPr>
        <w:ind w:left="3240" w:hanging="360"/>
      </w:pPr>
    </w:lvl>
    <w:lvl w:ilvl="5" w:tplc="EB4E9F5C">
      <w:start w:val="1"/>
      <w:numFmt w:val="lowerRoman"/>
      <w:lvlText w:val="%6."/>
      <w:lvlJc w:val="right"/>
      <w:pPr>
        <w:ind w:left="3960" w:hanging="180"/>
      </w:pPr>
    </w:lvl>
    <w:lvl w:ilvl="6" w:tplc="0CAA3AF4">
      <w:start w:val="1"/>
      <w:numFmt w:val="decimal"/>
      <w:lvlText w:val="%7."/>
      <w:lvlJc w:val="left"/>
      <w:pPr>
        <w:ind w:left="4680" w:hanging="360"/>
      </w:pPr>
    </w:lvl>
    <w:lvl w:ilvl="7" w:tplc="1A8E12CA">
      <w:start w:val="1"/>
      <w:numFmt w:val="lowerLetter"/>
      <w:lvlText w:val="%8."/>
      <w:lvlJc w:val="left"/>
      <w:pPr>
        <w:ind w:left="5400" w:hanging="360"/>
      </w:pPr>
    </w:lvl>
    <w:lvl w:ilvl="8" w:tplc="41FCCEA2">
      <w:start w:val="1"/>
      <w:numFmt w:val="lowerRoman"/>
      <w:lvlText w:val="%9."/>
      <w:lvlJc w:val="right"/>
      <w:pPr>
        <w:ind w:left="6120" w:hanging="180"/>
      </w:pPr>
    </w:lvl>
  </w:abstractNum>
  <w:abstractNum w:abstractNumId="13" w15:restartNumberingAfterBreak="0">
    <w:nsid w:val="197B31D0"/>
    <w:multiLevelType w:val="hybridMultilevel"/>
    <w:tmpl w:val="971C7E76"/>
    <w:lvl w:ilvl="0" w:tplc="07FEEE80">
      <w:start w:val="1"/>
      <w:numFmt w:val="decimal"/>
      <w:lvlText w:val="%1."/>
      <w:lvlJc w:val="left"/>
      <w:pPr>
        <w:ind w:left="720" w:hanging="360"/>
      </w:pPr>
      <w:rPr>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D7C6463"/>
    <w:multiLevelType w:val="hybridMultilevel"/>
    <w:tmpl w:val="3EDA88C8"/>
    <w:lvl w:ilvl="0" w:tplc="CC9C2138">
      <w:start w:val="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F94014"/>
    <w:multiLevelType w:val="hybridMultilevel"/>
    <w:tmpl w:val="3DC4F9C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24A51063"/>
    <w:multiLevelType w:val="hybridMultilevel"/>
    <w:tmpl w:val="B8DE9CE4"/>
    <w:lvl w:ilvl="0" w:tplc="5E28AE40">
      <w:start w:val="1"/>
      <w:numFmt w:val="decimal"/>
      <w:lvlText w:val="%1."/>
      <w:lvlJc w:val="left"/>
      <w:pPr>
        <w:ind w:left="360" w:hanging="360"/>
      </w:pPr>
      <w:rPr>
        <w:rFonts w:hint="default"/>
      </w:rPr>
    </w:lvl>
    <w:lvl w:ilvl="1" w:tplc="5E240D54">
      <w:start w:val="1"/>
      <w:numFmt w:val="lowerLetter"/>
      <w:lvlText w:val="%2."/>
      <w:lvlJc w:val="left"/>
      <w:pPr>
        <w:ind w:left="1080" w:hanging="360"/>
      </w:pPr>
    </w:lvl>
    <w:lvl w:ilvl="2" w:tplc="AAB0A4F2">
      <w:start w:val="1"/>
      <w:numFmt w:val="lowerRoman"/>
      <w:lvlText w:val="%3."/>
      <w:lvlJc w:val="right"/>
      <w:pPr>
        <w:ind w:left="1800" w:hanging="180"/>
      </w:pPr>
    </w:lvl>
    <w:lvl w:ilvl="3" w:tplc="6700FA54">
      <w:start w:val="1"/>
      <w:numFmt w:val="decimal"/>
      <w:lvlText w:val="%4."/>
      <w:lvlJc w:val="left"/>
      <w:pPr>
        <w:ind w:left="2520" w:hanging="360"/>
      </w:pPr>
    </w:lvl>
    <w:lvl w:ilvl="4" w:tplc="098EF1D6">
      <w:start w:val="1"/>
      <w:numFmt w:val="lowerLetter"/>
      <w:lvlText w:val="%5."/>
      <w:lvlJc w:val="left"/>
      <w:pPr>
        <w:ind w:left="3240" w:hanging="360"/>
      </w:pPr>
    </w:lvl>
    <w:lvl w:ilvl="5" w:tplc="5B647776">
      <w:start w:val="1"/>
      <w:numFmt w:val="lowerRoman"/>
      <w:lvlText w:val="%6."/>
      <w:lvlJc w:val="right"/>
      <w:pPr>
        <w:ind w:left="3960" w:hanging="180"/>
      </w:pPr>
    </w:lvl>
    <w:lvl w:ilvl="6" w:tplc="8DCA0D60">
      <w:start w:val="1"/>
      <w:numFmt w:val="decimal"/>
      <w:lvlText w:val="%7."/>
      <w:lvlJc w:val="left"/>
      <w:pPr>
        <w:ind w:left="4680" w:hanging="360"/>
      </w:pPr>
    </w:lvl>
    <w:lvl w:ilvl="7" w:tplc="98B4D2AA">
      <w:start w:val="1"/>
      <w:numFmt w:val="lowerLetter"/>
      <w:lvlText w:val="%8."/>
      <w:lvlJc w:val="left"/>
      <w:pPr>
        <w:ind w:left="5400" w:hanging="360"/>
      </w:pPr>
    </w:lvl>
    <w:lvl w:ilvl="8" w:tplc="516ACDAE">
      <w:start w:val="1"/>
      <w:numFmt w:val="lowerRoman"/>
      <w:lvlText w:val="%9."/>
      <w:lvlJc w:val="right"/>
      <w:pPr>
        <w:ind w:left="6120" w:hanging="180"/>
      </w:pPr>
    </w:lvl>
  </w:abstractNum>
  <w:abstractNum w:abstractNumId="17" w15:restartNumberingAfterBreak="0">
    <w:nsid w:val="311B1D85"/>
    <w:multiLevelType w:val="hybridMultilevel"/>
    <w:tmpl w:val="4DBCBF48"/>
    <w:lvl w:ilvl="0" w:tplc="CC9C2138">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4C7D61"/>
    <w:multiLevelType w:val="hybridMultilevel"/>
    <w:tmpl w:val="E3BC1E40"/>
    <w:lvl w:ilvl="0" w:tplc="269C9DD0">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53014F"/>
    <w:multiLevelType w:val="hybridMultilevel"/>
    <w:tmpl w:val="3DC4F9C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15:restartNumberingAfterBreak="0">
    <w:nsid w:val="484B229A"/>
    <w:multiLevelType w:val="hybridMultilevel"/>
    <w:tmpl w:val="6384222A"/>
    <w:lvl w:ilvl="0" w:tplc="CC9C2138">
      <w:start w:val="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10597E"/>
    <w:multiLevelType w:val="hybridMultilevel"/>
    <w:tmpl w:val="8B14F95C"/>
    <w:lvl w:ilvl="0" w:tplc="B25AC142">
      <w:start w:val="42"/>
      <w:numFmt w:val="bullet"/>
      <w:lvlText w:val="-"/>
      <w:lvlJc w:val="left"/>
      <w:pPr>
        <w:ind w:left="1080" w:hanging="360"/>
      </w:pPr>
      <w:rPr>
        <w:rFonts w:ascii="Merriweather" w:eastAsiaTheme="minorHAnsi" w:hAnsi="Merriweather"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518E78E3"/>
    <w:multiLevelType w:val="hybridMultilevel"/>
    <w:tmpl w:val="E070EC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BF501F"/>
    <w:multiLevelType w:val="hybridMultilevel"/>
    <w:tmpl w:val="071E5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4185D65"/>
    <w:multiLevelType w:val="multilevel"/>
    <w:tmpl w:val="65F6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C23ED"/>
    <w:multiLevelType w:val="hybridMultilevel"/>
    <w:tmpl w:val="F86E5F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7412B5"/>
    <w:multiLevelType w:val="hybridMultilevel"/>
    <w:tmpl w:val="BC5C8C30"/>
    <w:lvl w:ilvl="0" w:tplc="8DC411CC">
      <w:start w:val="1"/>
      <w:numFmt w:val="decimal"/>
      <w:lvlText w:val="%1."/>
      <w:lvlJc w:val="left"/>
      <w:pPr>
        <w:ind w:left="360" w:hanging="360"/>
      </w:pPr>
      <w:rPr>
        <w:rFonts w:hint="default"/>
      </w:rPr>
    </w:lvl>
    <w:lvl w:ilvl="1" w:tplc="44D87E1C">
      <w:start w:val="1"/>
      <w:numFmt w:val="lowerLetter"/>
      <w:lvlText w:val="%2."/>
      <w:lvlJc w:val="left"/>
      <w:pPr>
        <w:ind w:left="1080" w:hanging="360"/>
      </w:pPr>
    </w:lvl>
    <w:lvl w:ilvl="2" w:tplc="64FC7E74">
      <w:start w:val="1"/>
      <w:numFmt w:val="lowerRoman"/>
      <w:lvlText w:val="%3."/>
      <w:lvlJc w:val="right"/>
      <w:pPr>
        <w:ind w:left="1800" w:hanging="180"/>
      </w:pPr>
    </w:lvl>
    <w:lvl w:ilvl="3" w:tplc="8432DF36">
      <w:start w:val="1"/>
      <w:numFmt w:val="decimal"/>
      <w:lvlText w:val="%4."/>
      <w:lvlJc w:val="left"/>
      <w:pPr>
        <w:ind w:left="2520" w:hanging="360"/>
      </w:pPr>
    </w:lvl>
    <w:lvl w:ilvl="4" w:tplc="B98CCBF4">
      <w:start w:val="1"/>
      <w:numFmt w:val="lowerLetter"/>
      <w:lvlText w:val="%5."/>
      <w:lvlJc w:val="left"/>
      <w:pPr>
        <w:ind w:left="3240" w:hanging="360"/>
      </w:pPr>
    </w:lvl>
    <w:lvl w:ilvl="5" w:tplc="FBCA2458">
      <w:start w:val="1"/>
      <w:numFmt w:val="lowerRoman"/>
      <w:lvlText w:val="%6."/>
      <w:lvlJc w:val="right"/>
      <w:pPr>
        <w:ind w:left="3960" w:hanging="180"/>
      </w:pPr>
    </w:lvl>
    <w:lvl w:ilvl="6" w:tplc="89F892EE">
      <w:start w:val="1"/>
      <w:numFmt w:val="decimal"/>
      <w:lvlText w:val="%7."/>
      <w:lvlJc w:val="left"/>
      <w:pPr>
        <w:ind w:left="4680" w:hanging="360"/>
      </w:pPr>
    </w:lvl>
    <w:lvl w:ilvl="7" w:tplc="5D285078">
      <w:start w:val="1"/>
      <w:numFmt w:val="lowerLetter"/>
      <w:lvlText w:val="%8."/>
      <w:lvlJc w:val="left"/>
      <w:pPr>
        <w:ind w:left="5400" w:hanging="360"/>
      </w:pPr>
    </w:lvl>
    <w:lvl w:ilvl="8" w:tplc="5C8E08C8">
      <w:start w:val="1"/>
      <w:numFmt w:val="lowerRoman"/>
      <w:lvlText w:val="%9."/>
      <w:lvlJc w:val="right"/>
      <w:pPr>
        <w:ind w:left="6120" w:hanging="180"/>
      </w:pPr>
    </w:lvl>
  </w:abstractNum>
  <w:abstractNum w:abstractNumId="27" w15:restartNumberingAfterBreak="0">
    <w:nsid w:val="5D1E2198"/>
    <w:multiLevelType w:val="hybridMultilevel"/>
    <w:tmpl w:val="136C6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DA30CE3"/>
    <w:multiLevelType w:val="hybridMultilevel"/>
    <w:tmpl w:val="3DC4F9C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9" w15:restartNumberingAfterBreak="0">
    <w:nsid w:val="63F875BC"/>
    <w:multiLevelType w:val="hybridMultilevel"/>
    <w:tmpl w:val="E9C01CCA"/>
    <w:lvl w:ilvl="0" w:tplc="CC9C2138">
      <w:start w:val="1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BC12678"/>
    <w:multiLevelType w:val="hybridMultilevel"/>
    <w:tmpl w:val="3DC4F9C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 w15:restartNumberingAfterBreak="0">
    <w:nsid w:val="6C6F290D"/>
    <w:multiLevelType w:val="hybridMultilevel"/>
    <w:tmpl w:val="06B25B20"/>
    <w:lvl w:ilvl="0" w:tplc="3A4E0DDA">
      <w:start w:val="1"/>
      <w:numFmt w:val="decimal"/>
      <w:lvlText w:val="%1."/>
      <w:lvlJc w:val="left"/>
      <w:pPr>
        <w:ind w:left="360" w:hanging="360"/>
      </w:pPr>
      <w:rPr>
        <w:rFonts w:hint="default"/>
      </w:rPr>
    </w:lvl>
    <w:lvl w:ilvl="1" w:tplc="A4943580">
      <w:start w:val="1"/>
      <w:numFmt w:val="lowerLetter"/>
      <w:lvlText w:val="%2."/>
      <w:lvlJc w:val="left"/>
      <w:pPr>
        <w:ind w:left="1080" w:hanging="360"/>
      </w:pPr>
    </w:lvl>
    <w:lvl w:ilvl="2" w:tplc="BDE2FBB0">
      <w:start w:val="1"/>
      <w:numFmt w:val="lowerRoman"/>
      <w:lvlText w:val="%3."/>
      <w:lvlJc w:val="right"/>
      <w:pPr>
        <w:ind w:left="1800" w:hanging="180"/>
      </w:pPr>
    </w:lvl>
    <w:lvl w:ilvl="3" w:tplc="16A61F42">
      <w:start w:val="1"/>
      <w:numFmt w:val="decimal"/>
      <w:lvlText w:val="%4."/>
      <w:lvlJc w:val="left"/>
      <w:pPr>
        <w:ind w:left="2520" w:hanging="360"/>
      </w:pPr>
    </w:lvl>
    <w:lvl w:ilvl="4" w:tplc="8CCA87F8">
      <w:start w:val="1"/>
      <w:numFmt w:val="lowerLetter"/>
      <w:lvlText w:val="%5."/>
      <w:lvlJc w:val="left"/>
      <w:pPr>
        <w:ind w:left="3240" w:hanging="360"/>
      </w:pPr>
    </w:lvl>
    <w:lvl w:ilvl="5" w:tplc="B76C5CB2">
      <w:start w:val="1"/>
      <w:numFmt w:val="lowerRoman"/>
      <w:lvlText w:val="%6."/>
      <w:lvlJc w:val="right"/>
      <w:pPr>
        <w:ind w:left="3960" w:hanging="180"/>
      </w:pPr>
    </w:lvl>
    <w:lvl w:ilvl="6" w:tplc="A74A5630">
      <w:start w:val="1"/>
      <w:numFmt w:val="decimal"/>
      <w:lvlText w:val="%7."/>
      <w:lvlJc w:val="left"/>
      <w:pPr>
        <w:ind w:left="4680" w:hanging="360"/>
      </w:pPr>
    </w:lvl>
    <w:lvl w:ilvl="7" w:tplc="E7F2F06E">
      <w:start w:val="1"/>
      <w:numFmt w:val="lowerLetter"/>
      <w:lvlText w:val="%8."/>
      <w:lvlJc w:val="left"/>
      <w:pPr>
        <w:ind w:left="5400" w:hanging="360"/>
      </w:pPr>
    </w:lvl>
    <w:lvl w:ilvl="8" w:tplc="732A6BD8">
      <w:start w:val="1"/>
      <w:numFmt w:val="lowerRoman"/>
      <w:lvlText w:val="%9."/>
      <w:lvlJc w:val="right"/>
      <w:pPr>
        <w:ind w:left="6120" w:hanging="180"/>
      </w:pPr>
    </w:lvl>
  </w:abstractNum>
  <w:abstractNum w:abstractNumId="32" w15:restartNumberingAfterBreak="0">
    <w:nsid w:val="705D71DF"/>
    <w:multiLevelType w:val="hybridMultilevel"/>
    <w:tmpl w:val="B058CF5C"/>
    <w:lvl w:ilvl="0" w:tplc="8508EE20">
      <w:start w:val="1"/>
      <w:numFmt w:val="decimal"/>
      <w:lvlText w:val="%1."/>
      <w:lvlJc w:val="left"/>
      <w:pPr>
        <w:ind w:left="360" w:hanging="360"/>
      </w:pPr>
      <w:rPr>
        <w:rFonts w:hint="default"/>
      </w:rPr>
    </w:lvl>
    <w:lvl w:ilvl="1" w:tplc="0408E40C">
      <w:start w:val="1"/>
      <w:numFmt w:val="lowerLetter"/>
      <w:lvlText w:val="%2."/>
      <w:lvlJc w:val="left"/>
      <w:pPr>
        <w:ind w:left="1440" w:hanging="360"/>
      </w:pPr>
    </w:lvl>
    <w:lvl w:ilvl="2" w:tplc="574ED540">
      <w:start w:val="1"/>
      <w:numFmt w:val="lowerRoman"/>
      <w:lvlText w:val="%3."/>
      <w:lvlJc w:val="right"/>
      <w:pPr>
        <w:ind w:left="2160" w:hanging="180"/>
      </w:pPr>
    </w:lvl>
    <w:lvl w:ilvl="3" w:tplc="BA92E132">
      <w:start w:val="1"/>
      <w:numFmt w:val="decimal"/>
      <w:lvlText w:val="%4."/>
      <w:lvlJc w:val="left"/>
      <w:pPr>
        <w:ind w:left="2880" w:hanging="360"/>
      </w:pPr>
    </w:lvl>
    <w:lvl w:ilvl="4" w:tplc="E92844FC">
      <w:start w:val="1"/>
      <w:numFmt w:val="lowerLetter"/>
      <w:lvlText w:val="%5."/>
      <w:lvlJc w:val="left"/>
      <w:pPr>
        <w:ind w:left="3600" w:hanging="360"/>
      </w:pPr>
    </w:lvl>
    <w:lvl w:ilvl="5" w:tplc="09A8D95C">
      <w:start w:val="1"/>
      <w:numFmt w:val="lowerRoman"/>
      <w:lvlText w:val="%6."/>
      <w:lvlJc w:val="right"/>
      <w:pPr>
        <w:ind w:left="4320" w:hanging="180"/>
      </w:pPr>
    </w:lvl>
    <w:lvl w:ilvl="6" w:tplc="1E10AEF2">
      <w:start w:val="1"/>
      <w:numFmt w:val="decimal"/>
      <w:lvlText w:val="%7."/>
      <w:lvlJc w:val="left"/>
      <w:pPr>
        <w:ind w:left="5040" w:hanging="360"/>
      </w:pPr>
    </w:lvl>
    <w:lvl w:ilvl="7" w:tplc="010A5804">
      <w:start w:val="1"/>
      <w:numFmt w:val="lowerLetter"/>
      <w:lvlText w:val="%8."/>
      <w:lvlJc w:val="left"/>
      <w:pPr>
        <w:ind w:left="5760" w:hanging="360"/>
      </w:pPr>
    </w:lvl>
    <w:lvl w:ilvl="8" w:tplc="1E621AF6">
      <w:start w:val="1"/>
      <w:numFmt w:val="lowerRoman"/>
      <w:lvlText w:val="%9."/>
      <w:lvlJc w:val="right"/>
      <w:pPr>
        <w:ind w:left="6480" w:hanging="180"/>
      </w:pPr>
    </w:lvl>
  </w:abstractNum>
  <w:abstractNum w:abstractNumId="33" w15:restartNumberingAfterBreak="0">
    <w:nsid w:val="739A377F"/>
    <w:multiLevelType w:val="hybridMultilevel"/>
    <w:tmpl w:val="1DF24A3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7763436"/>
    <w:multiLevelType w:val="hybridMultilevel"/>
    <w:tmpl w:val="6A3265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9493787"/>
    <w:multiLevelType w:val="hybridMultilevel"/>
    <w:tmpl w:val="CCF8EA4A"/>
    <w:lvl w:ilvl="0" w:tplc="138EA2F2">
      <w:start w:val="205"/>
      <w:numFmt w:val="bullet"/>
      <w:lvlText w:val="-"/>
      <w:lvlJc w:val="left"/>
      <w:pPr>
        <w:ind w:left="1080" w:hanging="360"/>
      </w:pPr>
      <w:rPr>
        <w:rFonts w:ascii="Merriweather" w:eastAsiaTheme="minorHAnsi" w:hAnsi="Merriweather"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7A92138A"/>
    <w:multiLevelType w:val="hybridMultilevel"/>
    <w:tmpl w:val="B7ACDB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CB20974"/>
    <w:multiLevelType w:val="hybridMultilevel"/>
    <w:tmpl w:val="3DC4F9C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abstractNumId w:val="31"/>
  </w:num>
  <w:num w:numId="2">
    <w:abstractNumId w:val="4"/>
  </w:num>
  <w:num w:numId="3">
    <w:abstractNumId w:val="32"/>
  </w:num>
  <w:num w:numId="4">
    <w:abstractNumId w:val="16"/>
  </w:num>
  <w:num w:numId="5">
    <w:abstractNumId w:val="3"/>
  </w:num>
  <w:num w:numId="6">
    <w:abstractNumId w:val="12"/>
  </w:num>
  <w:num w:numId="7">
    <w:abstractNumId w:val="11"/>
  </w:num>
  <w:num w:numId="8">
    <w:abstractNumId w:val="26"/>
  </w:num>
  <w:num w:numId="9">
    <w:abstractNumId w:val="5"/>
  </w:num>
  <w:num w:numId="10">
    <w:abstractNumId w:val="23"/>
  </w:num>
  <w:num w:numId="11">
    <w:abstractNumId w:val="27"/>
  </w:num>
  <w:num w:numId="12">
    <w:abstractNumId w:val="13"/>
  </w:num>
  <w:num w:numId="13">
    <w:abstractNumId w:val="0"/>
  </w:num>
  <w:num w:numId="14">
    <w:abstractNumId w:val="1"/>
  </w:num>
  <w:num w:numId="15">
    <w:abstractNumId w:val="22"/>
  </w:num>
  <w:num w:numId="16">
    <w:abstractNumId w:val="7"/>
  </w:num>
  <w:num w:numId="17">
    <w:abstractNumId w:val="6"/>
  </w:num>
  <w:num w:numId="18">
    <w:abstractNumId w:val="25"/>
  </w:num>
  <w:num w:numId="19">
    <w:abstractNumId w:val="30"/>
  </w:num>
  <w:num w:numId="20">
    <w:abstractNumId w:val="2"/>
  </w:num>
  <w:num w:numId="21">
    <w:abstractNumId w:val="37"/>
  </w:num>
  <w:num w:numId="22">
    <w:abstractNumId w:val="28"/>
  </w:num>
  <w:num w:numId="23">
    <w:abstractNumId w:val="10"/>
  </w:num>
  <w:num w:numId="24">
    <w:abstractNumId w:val="15"/>
  </w:num>
  <w:num w:numId="25">
    <w:abstractNumId w:val="19"/>
  </w:num>
  <w:num w:numId="26">
    <w:abstractNumId w:val="29"/>
  </w:num>
  <w:num w:numId="27">
    <w:abstractNumId w:val="20"/>
  </w:num>
  <w:num w:numId="28">
    <w:abstractNumId w:val="9"/>
  </w:num>
  <w:num w:numId="29">
    <w:abstractNumId w:val="18"/>
  </w:num>
  <w:num w:numId="30">
    <w:abstractNumId w:val="14"/>
  </w:num>
  <w:num w:numId="31">
    <w:abstractNumId w:val="35"/>
  </w:num>
  <w:num w:numId="32">
    <w:abstractNumId w:val="33"/>
  </w:num>
  <w:num w:numId="33">
    <w:abstractNumId w:val="17"/>
  </w:num>
  <w:num w:numId="34">
    <w:abstractNumId w:val="21"/>
  </w:num>
  <w:num w:numId="35">
    <w:abstractNumId w:val="8"/>
  </w:num>
  <w:num w:numId="36">
    <w:abstractNumId w:val="24"/>
  </w:num>
  <w:num w:numId="37">
    <w:abstractNumId w:val="34"/>
  </w:num>
  <w:num w:numId="38">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CA" w:vendorID="64" w:dllVersion="6" w:nlCheck="1" w:checkStyle="0"/>
  <w:activeWritingStyle w:appName="MSWord" w:lang="nl-NL"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20F"/>
    <w:rsid w:val="00002327"/>
    <w:rsid w:val="00002704"/>
    <w:rsid w:val="0000462A"/>
    <w:rsid w:val="00013582"/>
    <w:rsid w:val="00014D3B"/>
    <w:rsid w:val="00015616"/>
    <w:rsid w:val="00016014"/>
    <w:rsid w:val="0001791E"/>
    <w:rsid w:val="00017DE9"/>
    <w:rsid w:val="000203B8"/>
    <w:rsid w:val="000242C8"/>
    <w:rsid w:val="00025DAA"/>
    <w:rsid w:val="0003044A"/>
    <w:rsid w:val="0003093F"/>
    <w:rsid w:val="00031393"/>
    <w:rsid w:val="00031573"/>
    <w:rsid w:val="000317F9"/>
    <w:rsid w:val="00033D80"/>
    <w:rsid w:val="00037370"/>
    <w:rsid w:val="0004138E"/>
    <w:rsid w:val="0004320F"/>
    <w:rsid w:val="000518A0"/>
    <w:rsid w:val="00053353"/>
    <w:rsid w:val="00057C56"/>
    <w:rsid w:val="000601F7"/>
    <w:rsid w:val="000608AA"/>
    <w:rsid w:val="00060C30"/>
    <w:rsid w:val="000615BD"/>
    <w:rsid w:val="00062AA3"/>
    <w:rsid w:val="000635C8"/>
    <w:rsid w:val="000643BE"/>
    <w:rsid w:val="0006632F"/>
    <w:rsid w:val="000673C7"/>
    <w:rsid w:val="00070BD6"/>
    <w:rsid w:val="000720C8"/>
    <w:rsid w:val="0007253E"/>
    <w:rsid w:val="00073C04"/>
    <w:rsid w:val="00074136"/>
    <w:rsid w:val="000801AC"/>
    <w:rsid w:val="0008041A"/>
    <w:rsid w:val="000816CD"/>
    <w:rsid w:val="00082000"/>
    <w:rsid w:val="00091B03"/>
    <w:rsid w:val="00094E02"/>
    <w:rsid w:val="00097950"/>
    <w:rsid w:val="00097D50"/>
    <w:rsid w:val="00097F82"/>
    <w:rsid w:val="000A29AD"/>
    <w:rsid w:val="000A6D34"/>
    <w:rsid w:val="000A7FB8"/>
    <w:rsid w:val="000B20DA"/>
    <w:rsid w:val="000B2E8B"/>
    <w:rsid w:val="000B475C"/>
    <w:rsid w:val="000B74F6"/>
    <w:rsid w:val="000B7B4B"/>
    <w:rsid w:val="000B7C47"/>
    <w:rsid w:val="000C15E7"/>
    <w:rsid w:val="000C4A97"/>
    <w:rsid w:val="000C56AD"/>
    <w:rsid w:val="000C7A6A"/>
    <w:rsid w:val="000D0789"/>
    <w:rsid w:val="000D14F0"/>
    <w:rsid w:val="000D19B4"/>
    <w:rsid w:val="000D5B98"/>
    <w:rsid w:val="000D5E27"/>
    <w:rsid w:val="000D6A86"/>
    <w:rsid w:val="000D6FE1"/>
    <w:rsid w:val="000E1CB9"/>
    <w:rsid w:val="000E223C"/>
    <w:rsid w:val="000E400C"/>
    <w:rsid w:val="000E5D89"/>
    <w:rsid w:val="000E6EF9"/>
    <w:rsid w:val="000E75C3"/>
    <w:rsid w:val="000E7714"/>
    <w:rsid w:val="000E7DFE"/>
    <w:rsid w:val="000F0155"/>
    <w:rsid w:val="000F14B4"/>
    <w:rsid w:val="000F1DDE"/>
    <w:rsid w:val="000F4F22"/>
    <w:rsid w:val="000F7B00"/>
    <w:rsid w:val="00100EAA"/>
    <w:rsid w:val="00102F4C"/>
    <w:rsid w:val="00103252"/>
    <w:rsid w:val="0010498B"/>
    <w:rsid w:val="001106C8"/>
    <w:rsid w:val="00110DCB"/>
    <w:rsid w:val="00113250"/>
    <w:rsid w:val="0011503B"/>
    <w:rsid w:val="00115414"/>
    <w:rsid w:val="00115986"/>
    <w:rsid w:val="00116180"/>
    <w:rsid w:val="001219DE"/>
    <w:rsid w:val="001221FE"/>
    <w:rsid w:val="001233FB"/>
    <w:rsid w:val="00123E59"/>
    <w:rsid w:val="001246ED"/>
    <w:rsid w:val="00125707"/>
    <w:rsid w:val="001276A5"/>
    <w:rsid w:val="00127F58"/>
    <w:rsid w:val="00127FF9"/>
    <w:rsid w:val="001305DC"/>
    <w:rsid w:val="0013374F"/>
    <w:rsid w:val="00133DE7"/>
    <w:rsid w:val="001342C5"/>
    <w:rsid w:val="00134AAF"/>
    <w:rsid w:val="00134FBF"/>
    <w:rsid w:val="00135851"/>
    <w:rsid w:val="00142A89"/>
    <w:rsid w:val="00142F19"/>
    <w:rsid w:val="001457FD"/>
    <w:rsid w:val="00147DE5"/>
    <w:rsid w:val="001606C6"/>
    <w:rsid w:val="00161C02"/>
    <w:rsid w:val="0016316F"/>
    <w:rsid w:val="00163229"/>
    <w:rsid w:val="0016463F"/>
    <w:rsid w:val="001668A4"/>
    <w:rsid w:val="00167756"/>
    <w:rsid w:val="001709CD"/>
    <w:rsid w:val="00172A5D"/>
    <w:rsid w:val="0017397C"/>
    <w:rsid w:val="00174F25"/>
    <w:rsid w:val="00175E96"/>
    <w:rsid w:val="00176146"/>
    <w:rsid w:val="001763A8"/>
    <w:rsid w:val="00176CD7"/>
    <w:rsid w:val="00177846"/>
    <w:rsid w:val="001805CC"/>
    <w:rsid w:val="0018090D"/>
    <w:rsid w:val="00180E1E"/>
    <w:rsid w:val="00181E52"/>
    <w:rsid w:val="001824D2"/>
    <w:rsid w:val="00182F09"/>
    <w:rsid w:val="001860D3"/>
    <w:rsid w:val="001879B2"/>
    <w:rsid w:val="001928ED"/>
    <w:rsid w:val="00193DC6"/>
    <w:rsid w:val="00193FE6"/>
    <w:rsid w:val="00196071"/>
    <w:rsid w:val="0019763C"/>
    <w:rsid w:val="0019779E"/>
    <w:rsid w:val="001A094F"/>
    <w:rsid w:val="001A12F1"/>
    <w:rsid w:val="001A1BE0"/>
    <w:rsid w:val="001A42AD"/>
    <w:rsid w:val="001A51E4"/>
    <w:rsid w:val="001A77A6"/>
    <w:rsid w:val="001B1C26"/>
    <w:rsid w:val="001B1EBD"/>
    <w:rsid w:val="001B37FA"/>
    <w:rsid w:val="001B4EFE"/>
    <w:rsid w:val="001B65D3"/>
    <w:rsid w:val="001B6764"/>
    <w:rsid w:val="001B7152"/>
    <w:rsid w:val="001B725A"/>
    <w:rsid w:val="001C07C3"/>
    <w:rsid w:val="001C0BB9"/>
    <w:rsid w:val="001C0DA3"/>
    <w:rsid w:val="001C689C"/>
    <w:rsid w:val="001C6AE1"/>
    <w:rsid w:val="001D1483"/>
    <w:rsid w:val="001D18A9"/>
    <w:rsid w:val="001D1BC4"/>
    <w:rsid w:val="001D2C13"/>
    <w:rsid w:val="001D5E73"/>
    <w:rsid w:val="001D616C"/>
    <w:rsid w:val="001E2BE8"/>
    <w:rsid w:val="001E4B03"/>
    <w:rsid w:val="001E63EE"/>
    <w:rsid w:val="001E7BC5"/>
    <w:rsid w:val="001F144E"/>
    <w:rsid w:val="001F5BF4"/>
    <w:rsid w:val="00200414"/>
    <w:rsid w:val="00200687"/>
    <w:rsid w:val="00200CE8"/>
    <w:rsid w:val="00200D93"/>
    <w:rsid w:val="002029C9"/>
    <w:rsid w:val="00203043"/>
    <w:rsid w:val="002053BF"/>
    <w:rsid w:val="002063C1"/>
    <w:rsid w:val="002124E2"/>
    <w:rsid w:val="00214D50"/>
    <w:rsid w:val="0021563B"/>
    <w:rsid w:val="002176D3"/>
    <w:rsid w:val="00221852"/>
    <w:rsid w:val="00223E50"/>
    <w:rsid w:val="00224949"/>
    <w:rsid w:val="0022688E"/>
    <w:rsid w:val="00232491"/>
    <w:rsid w:val="00232D1D"/>
    <w:rsid w:val="002332A5"/>
    <w:rsid w:val="00233A0C"/>
    <w:rsid w:val="00234527"/>
    <w:rsid w:val="00235060"/>
    <w:rsid w:val="00235989"/>
    <w:rsid w:val="002366B5"/>
    <w:rsid w:val="00236B75"/>
    <w:rsid w:val="002370EE"/>
    <w:rsid w:val="00237C02"/>
    <w:rsid w:val="00237D65"/>
    <w:rsid w:val="00242CDC"/>
    <w:rsid w:val="00243015"/>
    <w:rsid w:val="002430FF"/>
    <w:rsid w:val="00243559"/>
    <w:rsid w:val="002459B4"/>
    <w:rsid w:val="00245B4B"/>
    <w:rsid w:val="00246B32"/>
    <w:rsid w:val="00246D55"/>
    <w:rsid w:val="00250121"/>
    <w:rsid w:val="00250E67"/>
    <w:rsid w:val="00251DC1"/>
    <w:rsid w:val="00253891"/>
    <w:rsid w:val="00254381"/>
    <w:rsid w:val="002549E0"/>
    <w:rsid w:val="00256A4D"/>
    <w:rsid w:val="0025740D"/>
    <w:rsid w:val="00257B78"/>
    <w:rsid w:val="00263BA3"/>
    <w:rsid w:val="002648CF"/>
    <w:rsid w:val="002670CD"/>
    <w:rsid w:val="00267F8D"/>
    <w:rsid w:val="00273C2A"/>
    <w:rsid w:val="00274AA9"/>
    <w:rsid w:val="00276615"/>
    <w:rsid w:val="002771BB"/>
    <w:rsid w:val="00281822"/>
    <w:rsid w:val="00282179"/>
    <w:rsid w:val="00285286"/>
    <w:rsid w:val="00290FAA"/>
    <w:rsid w:val="00292775"/>
    <w:rsid w:val="0029355F"/>
    <w:rsid w:val="00294F58"/>
    <w:rsid w:val="00295142"/>
    <w:rsid w:val="00295948"/>
    <w:rsid w:val="00295DF9"/>
    <w:rsid w:val="00295EC1"/>
    <w:rsid w:val="00297B1D"/>
    <w:rsid w:val="002A1BD2"/>
    <w:rsid w:val="002A2242"/>
    <w:rsid w:val="002A225E"/>
    <w:rsid w:val="002A378A"/>
    <w:rsid w:val="002A3FD4"/>
    <w:rsid w:val="002A4DA6"/>
    <w:rsid w:val="002A51EF"/>
    <w:rsid w:val="002A55EE"/>
    <w:rsid w:val="002A57F2"/>
    <w:rsid w:val="002A5C16"/>
    <w:rsid w:val="002A6452"/>
    <w:rsid w:val="002A71ED"/>
    <w:rsid w:val="002B011C"/>
    <w:rsid w:val="002B4300"/>
    <w:rsid w:val="002B5D98"/>
    <w:rsid w:val="002B6235"/>
    <w:rsid w:val="002B6E13"/>
    <w:rsid w:val="002C4BBF"/>
    <w:rsid w:val="002C501A"/>
    <w:rsid w:val="002C55BD"/>
    <w:rsid w:val="002C776C"/>
    <w:rsid w:val="002D0579"/>
    <w:rsid w:val="002D5816"/>
    <w:rsid w:val="002D6722"/>
    <w:rsid w:val="002D6C83"/>
    <w:rsid w:val="002E0A4A"/>
    <w:rsid w:val="002E1269"/>
    <w:rsid w:val="002E4F19"/>
    <w:rsid w:val="002F044D"/>
    <w:rsid w:val="002F1F97"/>
    <w:rsid w:val="002F316A"/>
    <w:rsid w:val="002F4230"/>
    <w:rsid w:val="002F4E85"/>
    <w:rsid w:val="002F50CD"/>
    <w:rsid w:val="002F55CE"/>
    <w:rsid w:val="002F5E6D"/>
    <w:rsid w:val="002F6FDC"/>
    <w:rsid w:val="002F715B"/>
    <w:rsid w:val="002F7DBE"/>
    <w:rsid w:val="00300448"/>
    <w:rsid w:val="003009FC"/>
    <w:rsid w:val="00301D9E"/>
    <w:rsid w:val="00302114"/>
    <w:rsid w:val="0030295D"/>
    <w:rsid w:val="00305C88"/>
    <w:rsid w:val="003078EA"/>
    <w:rsid w:val="003127A1"/>
    <w:rsid w:val="003127DF"/>
    <w:rsid w:val="0031287F"/>
    <w:rsid w:val="0031566F"/>
    <w:rsid w:val="00316761"/>
    <w:rsid w:val="0032481C"/>
    <w:rsid w:val="00325B2D"/>
    <w:rsid w:val="00325BD8"/>
    <w:rsid w:val="00333936"/>
    <w:rsid w:val="0033706F"/>
    <w:rsid w:val="003374EB"/>
    <w:rsid w:val="00343C34"/>
    <w:rsid w:val="0034499A"/>
    <w:rsid w:val="00344B90"/>
    <w:rsid w:val="00345290"/>
    <w:rsid w:val="00345A7B"/>
    <w:rsid w:val="00346226"/>
    <w:rsid w:val="0034707D"/>
    <w:rsid w:val="0034740C"/>
    <w:rsid w:val="00352598"/>
    <w:rsid w:val="003535F1"/>
    <w:rsid w:val="0035431A"/>
    <w:rsid w:val="00357B1A"/>
    <w:rsid w:val="00362486"/>
    <w:rsid w:val="00363447"/>
    <w:rsid w:val="00364651"/>
    <w:rsid w:val="00367E67"/>
    <w:rsid w:val="00370343"/>
    <w:rsid w:val="003726DB"/>
    <w:rsid w:val="003728E1"/>
    <w:rsid w:val="00372ECD"/>
    <w:rsid w:val="00374C35"/>
    <w:rsid w:val="003759B3"/>
    <w:rsid w:val="00376136"/>
    <w:rsid w:val="00376AC9"/>
    <w:rsid w:val="003779A5"/>
    <w:rsid w:val="00381E86"/>
    <w:rsid w:val="00382EFB"/>
    <w:rsid w:val="00384B10"/>
    <w:rsid w:val="0038529B"/>
    <w:rsid w:val="00385580"/>
    <w:rsid w:val="00394E3C"/>
    <w:rsid w:val="00397A77"/>
    <w:rsid w:val="003A7132"/>
    <w:rsid w:val="003A78E3"/>
    <w:rsid w:val="003B3503"/>
    <w:rsid w:val="003B4B4D"/>
    <w:rsid w:val="003B5082"/>
    <w:rsid w:val="003B5980"/>
    <w:rsid w:val="003C0128"/>
    <w:rsid w:val="003C08F7"/>
    <w:rsid w:val="003C1C7C"/>
    <w:rsid w:val="003C43A3"/>
    <w:rsid w:val="003C483F"/>
    <w:rsid w:val="003C6907"/>
    <w:rsid w:val="003C6D67"/>
    <w:rsid w:val="003C6DAE"/>
    <w:rsid w:val="003C75FF"/>
    <w:rsid w:val="003C76C5"/>
    <w:rsid w:val="003C7BD6"/>
    <w:rsid w:val="003D0502"/>
    <w:rsid w:val="003D06C2"/>
    <w:rsid w:val="003D144C"/>
    <w:rsid w:val="003D24C9"/>
    <w:rsid w:val="003D3FFE"/>
    <w:rsid w:val="003D4B90"/>
    <w:rsid w:val="003D73F2"/>
    <w:rsid w:val="003E0826"/>
    <w:rsid w:val="003E0A0D"/>
    <w:rsid w:val="003E1D70"/>
    <w:rsid w:val="003E49AD"/>
    <w:rsid w:val="003E67CA"/>
    <w:rsid w:val="003F028C"/>
    <w:rsid w:val="003F0FC6"/>
    <w:rsid w:val="003F11D2"/>
    <w:rsid w:val="003F1B30"/>
    <w:rsid w:val="003F269F"/>
    <w:rsid w:val="003F2D56"/>
    <w:rsid w:val="003F34E2"/>
    <w:rsid w:val="003F4408"/>
    <w:rsid w:val="003F552D"/>
    <w:rsid w:val="00400264"/>
    <w:rsid w:val="004003AC"/>
    <w:rsid w:val="004003D3"/>
    <w:rsid w:val="0040188C"/>
    <w:rsid w:val="00402190"/>
    <w:rsid w:val="004035A7"/>
    <w:rsid w:val="00406782"/>
    <w:rsid w:val="0041053E"/>
    <w:rsid w:val="00410AD6"/>
    <w:rsid w:val="00411FA4"/>
    <w:rsid w:val="004139E6"/>
    <w:rsid w:val="00414C0B"/>
    <w:rsid w:val="00414D7A"/>
    <w:rsid w:val="004155C3"/>
    <w:rsid w:val="0041607D"/>
    <w:rsid w:val="00416CA5"/>
    <w:rsid w:val="00421C1D"/>
    <w:rsid w:val="00425CF0"/>
    <w:rsid w:val="00425E04"/>
    <w:rsid w:val="00427AF5"/>
    <w:rsid w:val="00430183"/>
    <w:rsid w:val="00430933"/>
    <w:rsid w:val="00430FA5"/>
    <w:rsid w:val="0043146F"/>
    <w:rsid w:val="00431FF8"/>
    <w:rsid w:val="00432327"/>
    <w:rsid w:val="00433A9F"/>
    <w:rsid w:val="00434D39"/>
    <w:rsid w:val="00435414"/>
    <w:rsid w:val="00436666"/>
    <w:rsid w:val="004368F6"/>
    <w:rsid w:val="004410C4"/>
    <w:rsid w:val="00442716"/>
    <w:rsid w:val="00443147"/>
    <w:rsid w:val="00443218"/>
    <w:rsid w:val="00444165"/>
    <w:rsid w:val="0045022F"/>
    <w:rsid w:val="0045148F"/>
    <w:rsid w:val="004520CA"/>
    <w:rsid w:val="004524C1"/>
    <w:rsid w:val="00455621"/>
    <w:rsid w:val="00455BB0"/>
    <w:rsid w:val="004570BD"/>
    <w:rsid w:val="00457291"/>
    <w:rsid w:val="00460DB1"/>
    <w:rsid w:val="004619DA"/>
    <w:rsid w:val="00463132"/>
    <w:rsid w:val="0046588A"/>
    <w:rsid w:val="004662B0"/>
    <w:rsid w:val="00473247"/>
    <w:rsid w:val="004736D7"/>
    <w:rsid w:val="00474949"/>
    <w:rsid w:val="004810AE"/>
    <w:rsid w:val="00481763"/>
    <w:rsid w:val="00481CA1"/>
    <w:rsid w:val="004825E4"/>
    <w:rsid w:val="00486E16"/>
    <w:rsid w:val="00492F58"/>
    <w:rsid w:val="00493815"/>
    <w:rsid w:val="00496B99"/>
    <w:rsid w:val="0049716E"/>
    <w:rsid w:val="004A052B"/>
    <w:rsid w:val="004A0A09"/>
    <w:rsid w:val="004A1F60"/>
    <w:rsid w:val="004A2CD4"/>
    <w:rsid w:val="004A2FDA"/>
    <w:rsid w:val="004A48FE"/>
    <w:rsid w:val="004A6FAA"/>
    <w:rsid w:val="004A706A"/>
    <w:rsid w:val="004A7960"/>
    <w:rsid w:val="004B05E0"/>
    <w:rsid w:val="004B0839"/>
    <w:rsid w:val="004B3324"/>
    <w:rsid w:val="004B37CF"/>
    <w:rsid w:val="004B6EB7"/>
    <w:rsid w:val="004C030F"/>
    <w:rsid w:val="004C089F"/>
    <w:rsid w:val="004C1201"/>
    <w:rsid w:val="004C1492"/>
    <w:rsid w:val="004C2F6D"/>
    <w:rsid w:val="004C3483"/>
    <w:rsid w:val="004C531D"/>
    <w:rsid w:val="004D1298"/>
    <w:rsid w:val="004E06BB"/>
    <w:rsid w:val="004E1FAB"/>
    <w:rsid w:val="004E539E"/>
    <w:rsid w:val="004F29C7"/>
    <w:rsid w:val="004F2BB8"/>
    <w:rsid w:val="004F35DF"/>
    <w:rsid w:val="004F68A6"/>
    <w:rsid w:val="004F69F0"/>
    <w:rsid w:val="00500542"/>
    <w:rsid w:val="00501065"/>
    <w:rsid w:val="00501774"/>
    <w:rsid w:val="00501ACF"/>
    <w:rsid w:val="005023C0"/>
    <w:rsid w:val="00503508"/>
    <w:rsid w:val="005037E3"/>
    <w:rsid w:val="00504C36"/>
    <w:rsid w:val="00505080"/>
    <w:rsid w:val="005065D1"/>
    <w:rsid w:val="00506D65"/>
    <w:rsid w:val="00513B52"/>
    <w:rsid w:val="0051448E"/>
    <w:rsid w:val="00514831"/>
    <w:rsid w:val="00515B69"/>
    <w:rsid w:val="0051792A"/>
    <w:rsid w:val="00521134"/>
    <w:rsid w:val="00525C89"/>
    <w:rsid w:val="00526410"/>
    <w:rsid w:val="0052643B"/>
    <w:rsid w:val="00527450"/>
    <w:rsid w:val="00527896"/>
    <w:rsid w:val="00530602"/>
    <w:rsid w:val="00531529"/>
    <w:rsid w:val="005327C9"/>
    <w:rsid w:val="00532BA9"/>
    <w:rsid w:val="00532CAD"/>
    <w:rsid w:val="00534CC4"/>
    <w:rsid w:val="00535777"/>
    <w:rsid w:val="00535950"/>
    <w:rsid w:val="005408E9"/>
    <w:rsid w:val="00540CD7"/>
    <w:rsid w:val="00540F69"/>
    <w:rsid w:val="00542A47"/>
    <w:rsid w:val="005457AF"/>
    <w:rsid w:val="00547124"/>
    <w:rsid w:val="00547942"/>
    <w:rsid w:val="0055070E"/>
    <w:rsid w:val="00551527"/>
    <w:rsid w:val="0055291C"/>
    <w:rsid w:val="00556871"/>
    <w:rsid w:val="005569A1"/>
    <w:rsid w:val="00557A36"/>
    <w:rsid w:val="00561869"/>
    <w:rsid w:val="00563E1F"/>
    <w:rsid w:val="005651A2"/>
    <w:rsid w:val="00565486"/>
    <w:rsid w:val="00571407"/>
    <w:rsid w:val="0057289B"/>
    <w:rsid w:val="00572B11"/>
    <w:rsid w:val="00573BF1"/>
    <w:rsid w:val="00573C0C"/>
    <w:rsid w:val="00574BF4"/>
    <w:rsid w:val="00575703"/>
    <w:rsid w:val="005807A5"/>
    <w:rsid w:val="005807A9"/>
    <w:rsid w:val="00580DDC"/>
    <w:rsid w:val="00581282"/>
    <w:rsid w:val="00582E73"/>
    <w:rsid w:val="0058304D"/>
    <w:rsid w:val="005860EE"/>
    <w:rsid w:val="0058750A"/>
    <w:rsid w:val="00591EA1"/>
    <w:rsid w:val="00592E89"/>
    <w:rsid w:val="005934CD"/>
    <w:rsid w:val="00594243"/>
    <w:rsid w:val="0059789D"/>
    <w:rsid w:val="005A03C5"/>
    <w:rsid w:val="005A0B30"/>
    <w:rsid w:val="005A0F19"/>
    <w:rsid w:val="005A2851"/>
    <w:rsid w:val="005A3078"/>
    <w:rsid w:val="005A321E"/>
    <w:rsid w:val="005A390B"/>
    <w:rsid w:val="005A56B7"/>
    <w:rsid w:val="005A5FCD"/>
    <w:rsid w:val="005A6C54"/>
    <w:rsid w:val="005B0404"/>
    <w:rsid w:val="005B3525"/>
    <w:rsid w:val="005B40BE"/>
    <w:rsid w:val="005B5307"/>
    <w:rsid w:val="005B63E5"/>
    <w:rsid w:val="005B6DD5"/>
    <w:rsid w:val="005C04B1"/>
    <w:rsid w:val="005C3DA1"/>
    <w:rsid w:val="005C7430"/>
    <w:rsid w:val="005C74CF"/>
    <w:rsid w:val="005C7871"/>
    <w:rsid w:val="005C7D78"/>
    <w:rsid w:val="005D168E"/>
    <w:rsid w:val="005D1C40"/>
    <w:rsid w:val="005D33F7"/>
    <w:rsid w:val="005D440A"/>
    <w:rsid w:val="005D4740"/>
    <w:rsid w:val="005E11EA"/>
    <w:rsid w:val="005E5FD8"/>
    <w:rsid w:val="005F049D"/>
    <w:rsid w:val="005F176D"/>
    <w:rsid w:val="005F35B5"/>
    <w:rsid w:val="005F43C9"/>
    <w:rsid w:val="005F4879"/>
    <w:rsid w:val="005F4A7F"/>
    <w:rsid w:val="005F58E9"/>
    <w:rsid w:val="005F78E9"/>
    <w:rsid w:val="006000B5"/>
    <w:rsid w:val="00600FCA"/>
    <w:rsid w:val="00606FBE"/>
    <w:rsid w:val="00611DFF"/>
    <w:rsid w:val="006133CB"/>
    <w:rsid w:val="00613C34"/>
    <w:rsid w:val="006153B9"/>
    <w:rsid w:val="00616937"/>
    <w:rsid w:val="0062167A"/>
    <w:rsid w:val="00624650"/>
    <w:rsid w:val="00624ABE"/>
    <w:rsid w:val="00624C3C"/>
    <w:rsid w:val="00624DD6"/>
    <w:rsid w:val="006322F6"/>
    <w:rsid w:val="00632350"/>
    <w:rsid w:val="006326F4"/>
    <w:rsid w:val="00633324"/>
    <w:rsid w:val="006334CD"/>
    <w:rsid w:val="00634149"/>
    <w:rsid w:val="006354B7"/>
    <w:rsid w:val="00636972"/>
    <w:rsid w:val="00636F91"/>
    <w:rsid w:val="006410CA"/>
    <w:rsid w:val="00643D2F"/>
    <w:rsid w:val="00644792"/>
    <w:rsid w:val="00650D00"/>
    <w:rsid w:val="00655419"/>
    <w:rsid w:val="0066105E"/>
    <w:rsid w:val="00661E65"/>
    <w:rsid w:val="00662E4E"/>
    <w:rsid w:val="00663B25"/>
    <w:rsid w:val="0066403D"/>
    <w:rsid w:val="00666186"/>
    <w:rsid w:val="00670B8D"/>
    <w:rsid w:val="00671AB9"/>
    <w:rsid w:val="006725B5"/>
    <w:rsid w:val="006735C0"/>
    <w:rsid w:val="00673B34"/>
    <w:rsid w:val="0067640F"/>
    <w:rsid w:val="00676DCC"/>
    <w:rsid w:val="00676FE7"/>
    <w:rsid w:val="00680069"/>
    <w:rsid w:val="006801CA"/>
    <w:rsid w:val="006829F8"/>
    <w:rsid w:val="00682E82"/>
    <w:rsid w:val="00683A6E"/>
    <w:rsid w:val="00684E1D"/>
    <w:rsid w:val="00686AEC"/>
    <w:rsid w:val="00686C12"/>
    <w:rsid w:val="006874CB"/>
    <w:rsid w:val="00690696"/>
    <w:rsid w:val="00690C21"/>
    <w:rsid w:val="006933DD"/>
    <w:rsid w:val="00693D5D"/>
    <w:rsid w:val="006944EC"/>
    <w:rsid w:val="0069479C"/>
    <w:rsid w:val="0069731C"/>
    <w:rsid w:val="006979EC"/>
    <w:rsid w:val="00697A0D"/>
    <w:rsid w:val="00697EE6"/>
    <w:rsid w:val="006A0263"/>
    <w:rsid w:val="006A0B5D"/>
    <w:rsid w:val="006A1640"/>
    <w:rsid w:val="006A1DB5"/>
    <w:rsid w:val="006A200D"/>
    <w:rsid w:val="006A30CD"/>
    <w:rsid w:val="006B0193"/>
    <w:rsid w:val="006B1F78"/>
    <w:rsid w:val="006B240E"/>
    <w:rsid w:val="006C2B5F"/>
    <w:rsid w:val="006C5424"/>
    <w:rsid w:val="006D0EDB"/>
    <w:rsid w:val="006D1E16"/>
    <w:rsid w:val="006D3062"/>
    <w:rsid w:val="006D4467"/>
    <w:rsid w:val="006D4E70"/>
    <w:rsid w:val="006D6E38"/>
    <w:rsid w:val="006D70FC"/>
    <w:rsid w:val="006E18FB"/>
    <w:rsid w:val="006E3629"/>
    <w:rsid w:val="006E579A"/>
    <w:rsid w:val="006F2988"/>
    <w:rsid w:val="006F2F77"/>
    <w:rsid w:val="006F3812"/>
    <w:rsid w:val="006F3A49"/>
    <w:rsid w:val="006F46A5"/>
    <w:rsid w:val="006F7340"/>
    <w:rsid w:val="007030D8"/>
    <w:rsid w:val="00704725"/>
    <w:rsid w:val="00705F8C"/>
    <w:rsid w:val="007062A2"/>
    <w:rsid w:val="00707CFD"/>
    <w:rsid w:val="007101F4"/>
    <w:rsid w:val="007107E4"/>
    <w:rsid w:val="0071118D"/>
    <w:rsid w:val="00713D4E"/>
    <w:rsid w:val="00713E39"/>
    <w:rsid w:val="00715539"/>
    <w:rsid w:val="00721978"/>
    <w:rsid w:val="00722254"/>
    <w:rsid w:val="007258D6"/>
    <w:rsid w:val="00725E75"/>
    <w:rsid w:val="0072717D"/>
    <w:rsid w:val="00727B95"/>
    <w:rsid w:val="007327F6"/>
    <w:rsid w:val="00732A3C"/>
    <w:rsid w:val="00734CC8"/>
    <w:rsid w:val="007359BE"/>
    <w:rsid w:val="0073615C"/>
    <w:rsid w:val="00736D85"/>
    <w:rsid w:val="0074014A"/>
    <w:rsid w:val="00740685"/>
    <w:rsid w:val="00741691"/>
    <w:rsid w:val="00741DE9"/>
    <w:rsid w:val="00744B79"/>
    <w:rsid w:val="00745082"/>
    <w:rsid w:val="0074554E"/>
    <w:rsid w:val="007458C2"/>
    <w:rsid w:val="00745B49"/>
    <w:rsid w:val="00747508"/>
    <w:rsid w:val="00747981"/>
    <w:rsid w:val="00750283"/>
    <w:rsid w:val="007516F1"/>
    <w:rsid w:val="00751FBF"/>
    <w:rsid w:val="00752062"/>
    <w:rsid w:val="00752A9B"/>
    <w:rsid w:val="00760D74"/>
    <w:rsid w:val="0076116A"/>
    <w:rsid w:val="00761428"/>
    <w:rsid w:val="007629AA"/>
    <w:rsid w:val="00763929"/>
    <w:rsid w:val="00764319"/>
    <w:rsid w:val="0076458D"/>
    <w:rsid w:val="00771894"/>
    <w:rsid w:val="007718EF"/>
    <w:rsid w:val="00776712"/>
    <w:rsid w:val="00783AF7"/>
    <w:rsid w:val="00783F17"/>
    <w:rsid w:val="00784515"/>
    <w:rsid w:val="007866B6"/>
    <w:rsid w:val="0078673D"/>
    <w:rsid w:val="00791488"/>
    <w:rsid w:val="00792B6A"/>
    <w:rsid w:val="00793089"/>
    <w:rsid w:val="007930F1"/>
    <w:rsid w:val="00795629"/>
    <w:rsid w:val="00795C83"/>
    <w:rsid w:val="0079795B"/>
    <w:rsid w:val="007A085A"/>
    <w:rsid w:val="007A2407"/>
    <w:rsid w:val="007A6915"/>
    <w:rsid w:val="007B082E"/>
    <w:rsid w:val="007B1D25"/>
    <w:rsid w:val="007B2238"/>
    <w:rsid w:val="007B2852"/>
    <w:rsid w:val="007B2894"/>
    <w:rsid w:val="007B2D2E"/>
    <w:rsid w:val="007B48F2"/>
    <w:rsid w:val="007C3441"/>
    <w:rsid w:val="007C60F3"/>
    <w:rsid w:val="007C71ED"/>
    <w:rsid w:val="007C741F"/>
    <w:rsid w:val="007D0165"/>
    <w:rsid w:val="007D0555"/>
    <w:rsid w:val="007D1520"/>
    <w:rsid w:val="007D1F12"/>
    <w:rsid w:val="007D29AC"/>
    <w:rsid w:val="007D52F6"/>
    <w:rsid w:val="007D5B99"/>
    <w:rsid w:val="007D693D"/>
    <w:rsid w:val="007D75BF"/>
    <w:rsid w:val="007E0876"/>
    <w:rsid w:val="007E0949"/>
    <w:rsid w:val="007E2093"/>
    <w:rsid w:val="007E3B88"/>
    <w:rsid w:val="007E3F01"/>
    <w:rsid w:val="007E439B"/>
    <w:rsid w:val="007E521F"/>
    <w:rsid w:val="007E6113"/>
    <w:rsid w:val="007E74B9"/>
    <w:rsid w:val="007F1581"/>
    <w:rsid w:val="007F234C"/>
    <w:rsid w:val="007F2838"/>
    <w:rsid w:val="007F4E2D"/>
    <w:rsid w:val="007F5785"/>
    <w:rsid w:val="007F5F2B"/>
    <w:rsid w:val="007F6A44"/>
    <w:rsid w:val="007F6AD5"/>
    <w:rsid w:val="00802697"/>
    <w:rsid w:val="00804674"/>
    <w:rsid w:val="00804936"/>
    <w:rsid w:val="00806158"/>
    <w:rsid w:val="00811915"/>
    <w:rsid w:val="00812481"/>
    <w:rsid w:val="00812635"/>
    <w:rsid w:val="0081676C"/>
    <w:rsid w:val="00817D9E"/>
    <w:rsid w:val="00820070"/>
    <w:rsid w:val="00821DF3"/>
    <w:rsid w:val="00822FFE"/>
    <w:rsid w:val="00824118"/>
    <w:rsid w:val="00824C74"/>
    <w:rsid w:val="00825C10"/>
    <w:rsid w:val="00827AB8"/>
    <w:rsid w:val="00833B35"/>
    <w:rsid w:val="00833D05"/>
    <w:rsid w:val="00833E70"/>
    <w:rsid w:val="00836237"/>
    <w:rsid w:val="00836DAC"/>
    <w:rsid w:val="00836F22"/>
    <w:rsid w:val="00837332"/>
    <w:rsid w:val="0083741E"/>
    <w:rsid w:val="008378F4"/>
    <w:rsid w:val="00837BEA"/>
    <w:rsid w:val="00837DE4"/>
    <w:rsid w:val="00841CD0"/>
    <w:rsid w:val="008422BA"/>
    <w:rsid w:val="008425CE"/>
    <w:rsid w:val="008428CB"/>
    <w:rsid w:val="00843027"/>
    <w:rsid w:val="00847090"/>
    <w:rsid w:val="008472A3"/>
    <w:rsid w:val="0085051E"/>
    <w:rsid w:val="008515D5"/>
    <w:rsid w:val="008522F7"/>
    <w:rsid w:val="00854D3C"/>
    <w:rsid w:val="0085594F"/>
    <w:rsid w:val="00856351"/>
    <w:rsid w:val="0085705A"/>
    <w:rsid w:val="00857507"/>
    <w:rsid w:val="00860190"/>
    <w:rsid w:val="00865C43"/>
    <w:rsid w:val="00865E22"/>
    <w:rsid w:val="008704E3"/>
    <w:rsid w:val="0087062D"/>
    <w:rsid w:val="008755AC"/>
    <w:rsid w:val="0087567D"/>
    <w:rsid w:val="00876D74"/>
    <w:rsid w:val="00876FD1"/>
    <w:rsid w:val="0088088D"/>
    <w:rsid w:val="00880BAF"/>
    <w:rsid w:val="008810FF"/>
    <w:rsid w:val="0088121D"/>
    <w:rsid w:val="00881262"/>
    <w:rsid w:val="00882606"/>
    <w:rsid w:val="008905D6"/>
    <w:rsid w:val="00891099"/>
    <w:rsid w:val="00892B60"/>
    <w:rsid w:val="00894589"/>
    <w:rsid w:val="008958F2"/>
    <w:rsid w:val="008961D2"/>
    <w:rsid w:val="008964CD"/>
    <w:rsid w:val="0089663D"/>
    <w:rsid w:val="008A0851"/>
    <w:rsid w:val="008A1BFE"/>
    <w:rsid w:val="008A1F75"/>
    <w:rsid w:val="008A3936"/>
    <w:rsid w:val="008A441D"/>
    <w:rsid w:val="008A5CB1"/>
    <w:rsid w:val="008A607F"/>
    <w:rsid w:val="008A6F04"/>
    <w:rsid w:val="008A7E35"/>
    <w:rsid w:val="008A7FF3"/>
    <w:rsid w:val="008B010F"/>
    <w:rsid w:val="008B169A"/>
    <w:rsid w:val="008B1715"/>
    <w:rsid w:val="008B20D0"/>
    <w:rsid w:val="008B4045"/>
    <w:rsid w:val="008B48C6"/>
    <w:rsid w:val="008B6D2D"/>
    <w:rsid w:val="008C2E55"/>
    <w:rsid w:val="008C2E75"/>
    <w:rsid w:val="008C3886"/>
    <w:rsid w:val="008C4562"/>
    <w:rsid w:val="008C4C93"/>
    <w:rsid w:val="008C5A53"/>
    <w:rsid w:val="008D0070"/>
    <w:rsid w:val="008D3D02"/>
    <w:rsid w:val="008D5A85"/>
    <w:rsid w:val="008E1446"/>
    <w:rsid w:val="008E4BD2"/>
    <w:rsid w:val="008E4D97"/>
    <w:rsid w:val="008E6DCE"/>
    <w:rsid w:val="008F041B"/>
    <w:rsid w:val="008F10C0"/>
    <w:rsid w:val="008F2591"/>
    <w:rsid w:val="008F2729"/>
    <w:rsid w:val="008F2B99"/>
    <w:rsid w:val="008F2D5B"/>
    <w:rsid w:val="008F2E4A"/>
    <w:rsid w:val="008F35B8"/>
    <w:rsid w:val="008F3C4F"/>
    <w:rsid w:val="008F3F3F"/>
    <w:rsid w:val="008F6656"/>
    <w:rsid w:val="00902689"/>
    <w:rsid w:val="009029A0"/>
    <w:rsid w:val="00910BB6"/>
    <w:rsid w:val="0091512C"/>
    <w:rsid w:val="0091514C"/>
    <w:rsid w:val="00915487"/>
    <w:rsid w:val="00920C29"/>
    <w:rsid w:val="00921DC7"/>
    <w:rsid w:val="00921E7D"/>
    <w:rsid w:val="00922A28"/>
    <w:rsid w:val="009236CA"/>
    <w:rsid w:val="009243CD"/>
    <w:rsid w:val="009253A2"/>
    <w:rsid w:val="0092607B"/>
    <w:rsid w:val="009267DE"/>
    <w:rsid w:val="00934FBA"/>
    <w:rsid w:val="009360E6"/>
    <w:rsid w:val="009363BB"/>
    <w:rsid w:val="009400A4"/>
    <w:rsid w:val="00940524"/>
    <w:rsid w:val="00942013"/>
    <w:rsid w:val="009427E6"/>
    <w:rsid w:val="00944AF8"/>
    <w:rsid w:val="0094658C"/>
    <w:rsid w:val="00946799"/>
    <w:rsid w:val="0094765B"/>
    <w:rsid w:val="009531AF"/>
    <w:rsid w:val="0095331A"/>
    <w:rsid w:val="009542EA"/>
    <w:rsid w:val="00960FA6"/>
    <w:rsid w:val="00961483"/>
    <w:rsid w:val="0096235F"/>
    <w:rsid w:val="00964EFA"/>
    <w:rsid w:val="009704DE"/>
    <w:rsid w:val="009707F9"/>
    <w:rsid w:val="0097153B"/>
    <w:rsid w:val="00971885"/>
    <w:rsid w:val="00973B5D"/>
    <w:rsid w:val="009748EA"/>
    <w:rsid w:val="009755F0"/>
    <w:rsid w:val="00977D69"/>
    <w:rsid w:val="00977F98"/>
    <w:rsid w:val="0098159C"/>
    <w:rsid w:val="0098209A"/>
    <w:rsid w:val="00982666"/>
    <w:rsid w:val="0098346F"/>
    <w:rsid w:val="00983754"/>
    <w:rsid w:val="00984E13"/>
    <w:rsid w:val="00990422"/>
    <w:rsid w:val="0099060F"/>
    <w:rsid w:val="0099212A"/>
    <w:rsid w:val="00992581"/>
    <w:rsid w:val="00994D32"/>
    <w:rsid w:val="00994EB8"/>
    <w:rsid w:val="00995048"/>
    <w:rsid w:val="00995212"/>
    <w:rsid w:val="0099774F"/>
    <w:rsid w:val="009A1A0A"/>
    <w:rsid w:val="009A1F0F"/>
    <w:rsid w:val="009A2FF5"/>
    <w:rsid w:val="009A2FF9"/>
    <w:rsid w:val="009A77FE"/>
    <w:rsid w:val="009B0115"/>
    <w:rsid w:val="009B0523"/>
    <w:rsid w:val="009B24FC"/>
    <w:rsid w:val="009B6047"/>
    <w:rsid w:val="009C1085"/>
    <w:rsid w:val="009C1756"/>
    <w:rsid w:val="009C1BF8"/>
    <w:rsid w:val="009C2827"/>
    <w:rsid w:val="009C29F7"/>
    <w:rsid w:val="009C2DCD"/>
    <w:rsid w:val="009C329C"/>
    <w:rsid w:val="009C343F"/>
    <w:rsid w:val="009C3FBE"/>
    <w:rsid w:val="009C5AE4"/>
    <w:rsid w:val="009C64D1"/>
    <w:rsid w:val="009D05AE"/>
    <w:rsid w:val="009D09DA"/>
    <w:rsid w:val="009D0E20"/>
    <w:rsid w:val="009D23DB"/>
    <w:rsid w:val="009D26D8"/>
    <w:rsid w:val="009D26ED"/>
    <w:rsid w:val="009D2864"/>
    <w:rsid w:val="009D32F5"/>
    <w:rsid w:val="009E2141"/>
    <w:rsid w:val="009E2D51"/>
    <w:rsid w:val="009E349C"/>
    <w:rsid w:val="009E478A"/>
    <w:rsid w:val="009F147B"/>
    <w:rsid w:val="009F2748"/>
    <w:rsid w:val="009F2C20"/>
    <w:rsid w:val="009F6895"/>
    <w:rsid w:val="009F68B5"/>
    <w:rsid w:val="009F69F0"/>
    <w:rsid w:val="00A014C5"/>
    <w:rsid w:val="00A032B7"/>
    <w:rsid w:val="00A043AD"/>
    <w:rsid w:val="00A05521"/>
    <w:rsid w:val="00A06A28"/>
    <w:rsid w:val="00A07330"/>
    <w:rsid w:val="00A102C0"/>
    <w:rsid w:val="00A10CDA"/>
    <w:rsid w:val="00A10E0F"/>
    <w:rsid w:val="00A1185D"/>
    <w:rsid w:val="00A1281C"/>
    <w:rsid w:val="00A13CF5"/>
    <w:rsid w:val="00A1480C"/>
    <w:rsid w:val="00A14BDD"/>
    <w:rsid w:val="00A154B6"/>
    <w:rsid w:val="00A15565"/>
    <w:rsid w:val="00A175A4"/>
    <w:rsid w:val="00A176B0"/>
    <w:rsid w:val="00A205B6"/>
    <w:rsid w:val="00A21295"/>
    <w:rsid w:val="00A226ED"/>
    <w:rsid w:val="00A237B3"/>
    <w:rsid w:val="00A253CE"/>
    <w:rsid w:val="00A30AF5"/>
    <w:rsid w:val="00A31116"/>
    <w:rsid w:val="00A31A81"/>
    <w:rsid w:val="00A34DD2"/>
    <w:rsid w:val="00A40C94"/>
    <w:rsid w:val="00A42269"/>
    <w:rsid w:val="00A45B2B"/>
    <w:rsid w:val="00A45FBF"/>
    <w:rsid w:val="00A468B4"/>
    <w:rsid w:val="00A46CE6"/>
    <w:rsid w:val="00A473E4"/>
    <w:rsid w:val="00A47F9B"/>
    <w:rsid w:val="00A47FFE"/>
    <w:rsid w:val="00A501B2"/>
    <w:rsid w:val="00A5139C"/>
    <w:rsid w:val="00A513EF"/>
    <w:rsid w:val="00A51B4B"/>
    <w:rsid w:val="00A536D2"/>
    <w:rsid w:val="00A553BB"/>
    <w:rsid w:val="00A55584"/>
    <w:rsid w:val="00A562D6"/>
    <w:rsid w:val="00A56ED2"/>
    <w:rsid w:val="00A57564"/>
    <w:rsid w:val="00A62C46"/>
    <w:rsid w:val="00A6385D"/>
    <w:rsid w:val="00A65911"/>
    <w:rsid w:val="00A65E08"/>
    <w:rsid w:val="00A66C16"/>
    <w:rsid w:val="00A67118"/>
    <w:rsid w:val="00A67AB9"/>
    <w:rsid w:val="00A67C27"/>
    <w:rsid w:val="00A707E6"/>
    <w:rsid w:val="00A72270"/>
    <w:rsid w:val="00A741E3"/>
    <w:rsid w:val="00A75562"/>
    <w:rsid w:val="00A75821"/>
    <w:rsid w:val="00A75993"/>
    <w:rsid w:val="00A76C52"/>
    <w:rsid w:val="00A7738B"/>
    <w:rsid w:val="00A778CD"/>
    <w:rsid w:val="00A802B0"/>
    <w:rsid w:val="00A803BE"/>
    <w:rsid w:val="00A82D7A"/>
    <w:rsid w:val="00A85035"/>
    <w:rsid w:val="00A87217"/>
    <w:rsid w:val="00A87F73"/>
    <w:rsid w:val="00A93684"/>
    <w:rsid w:val="00A94B43"/>
    <w:rsid w:val="00A95E1C"/>
    <w:rsid w:val="00A95F6C"/>
    <w:rsid w:val="00A96054"/>
    <w:rsid w:val="00A96A43"/>
    <w:rsid w:val="00AA0E5C"/>
    <w:rsid w:val="00AA1861"/>
    <w:rsid w:val="00AA240C"/>
    <w:rsid w:val="00AA252F"/>
    <w:rsid w:val="00AB006C"/>
    <w:rsid w:val="00AB18FB"/>
    <w:rsid w:val="00AB19EB"/>
    <w:rsid w:val="00AB1C40"/>
    <w:rsid w:val="00AB2600"/>
    <w:rsid w:val="00AB2C31"/>
    <w:rsid w:val="00AB2DEA"/>
    <w:rsid w:val="00AC07FB"/>
    <w:rsid w:val="00AC2C10"/>
    <w:rsid w:val="00AC56FE"/>
    <w:rsid w:val="00AC5ADF"/>
    <w:rsid w:val="00AC7C36"/>
    <w:rsid w:val="00AD2B53"/>
    <w:rsid w:val="00AD4C91"/>
    <w:rsid w:val="00AD651F"/>
    <w:rsid w:val="00AE0837"/>
    <w:rsid w:val="00AE10EF"/>
    <w:rsid w:val="00AE2286"/>
    <w:rsid w:val="00AE2E03"/>
    <w:rsid w:val="00AE3090"/>
    <w:rsid w:val="00AF22F3"/>
    <w:rsid w:val="00AF2ECC"/>
    <w:rsid w:val="00AF3F87"/>
    <w:rsid w:val="00AF5769"/>
    <w:rsid w:val="00AF5F6D"/>
    <w:rsid w:val="00AF7808"/>
    <w:rsid w:val="00B00074"/>
    <w:rsid w:val="00B02548"/>
    <w:rsid w:val="00B03379"/>
    <w:rsid w:val="00B04C3B"/>
    <w:rsid w:val="00B10442"/>
    <w:rsid w:val="00B10B88"/>
    <w:rsid w:val="00B119FE"/>
    <w:rsid w:val="00B11D60"/>
    <w:rsid w:val="00B13641"/>
    <w:rsid w:val="00B14293"/>
    <w:rsid w:val="00B16624"/>
    <w:rsid w:val="00B175CC"/>
    <w:rsid w:val="00B21864"/>
    <w:rsid w:val="00B25572"/>
    <w:rsid w:val="00B26BB9"/>
    <w:rsid w:val="00B31475"/>
    <w:rsid w:val="00B323B7"/>
    <w:rsid w:val="00B355B3"/>
    <w:rsid w:val="00B358F6"/>
    <w:rsid w:val="00B36839"/>
    <w:rsid w:val="00B42295"/>
    <w:rsid w:val="00B505DC"/>
    <w:rsid w:val="00B516C0"/>
    <w:rsid w:val="00B52813"/>
    <w:rsid w:val="00B54B65"/>
    <w:rsid w:val="00B54D99"/>
    <w:rsid w:val="00B55F93"/>
    <w:rsid w:val="00B570DF"/>
    <w:rsid w:val="00B572EC"/>
    <w:rsid w:val="00B606C8"/>
    <w:rsid w:val="00B609D2"/>
    <w:rsid w:val="00B60E7A"/>
    <w:rsid w:val="00B62A2E"/>
    <w:rsid w:val="00B62FDE"/>
    <w:rsid w:val="00B648F9"/>
    <w:rsid w:val="00B64F2E"/>
    <w:rsid w:val="00B663A3"/>
    <w:rsid w:val="00B670A3"/>
    <w:rsid w:val="00B67C5D"/>
    <w:rsid w:val="00B70CEB"/>
    <w:rsid w:val="00B70F7D"/>
    <w:rsid w:val="00B75288"/>
    <w:rsid w:val="00B765BD"/>
    <w:rsid w:val="00B76C6B"/>
    <w:rsid w:val="00B8067E"/>
    <w:rsid w:val="00B841BA"/>
    <w:rsid w:val="00B8443B"/>
    <w:rsid w:val="00B864C6"/>
    <w:rsid w:val="00B864CF"/>
    <w:rsid w:val="00B87703"/>
    <w:rsid w:val="00B87872"/>
    <w:rsid w:val="00B87E90"/>
    <w:rsid w:val="00B87ED9"/>
    <w:rsid w:val="00B926E7"/>
    <w:rsid w:val="00B92A54"/>
    <w:rsid w:val="00B93B0F"/>
    <w:rsid w:val="00B958EB"/>
    <w:rsid w:val="00B9667C"/>
    <w:rsid w:val="00B970AB"/>
    <w:rsid w:val="00B97862"/>
    <w:rsid w:val="00B97D50"/>
    <w:rsid w:val="00BA121F"/>
    <w:rsid w:val="00BA1AEC"/>
    <w:rsid w:val="00BA4F1F"/>
    <w:rsid w:val="00BB0639"/>
    <w:rsid w:val="00BB06AE"/>
    <w:rsid w:val="00BB0944"/>
    <w:rsid w:val="00BB3233"/>
    <w:rsid w:val="00BB3F39"/>
    <w:rsid w:val="00BB444E"/>
    <w:rsid w:val="00BB5222"/>
    <w:rsid w:val="00BB67F2"/>
    <w:rsid w:val="00BC0D2E"/>
    <w:rsid w:val="00BC0DBA"/>
    <w:rsid w:val="00BC1277"/>
    <w:rsid w:val="00BC2E0F"/>
    <w:rsid w:val="00BC2F96"/>
    <w:rsid w:val="00BC3B63"/>
    <w:rsid w:val="00BC403B"/>
    <w:rsid w:val="00BC583C"/>
    <w:rsid w:val="00BC5D34"/>
    <w:rsid w:val="00BC7037"/>
    <w:rsid w:val="00BD2100"/>
    <w:rsid w:val="00BD38FC"/>
    <w:rsid w:val="00BD6126"/>
    <w:rsid w:val="00BD735B"/>
    <w:rsid w:val="00BD7993"/>
    <w:rsid w:val="00BE1ED8"/>
    <w:rsid w:val="00BE2827"/>
    <w:rsid w:val="00BE2A68"/>
    <w:rsid w:val="00BE3F9A"/>
    <w:rsid w:val="00BE3FA1"/>
    <w:rsid w:val="00BE44EF"/>
    <w:rsid w:val="00BE4B09"/>
    <w:rsid w:val="00BE4CD5"/>
    <w:rsid w:val="00BF258C"/>
    <w:rsid w:val="00BF33E3"/>
    <w:rsid w:val="00BF520B"/>
    <w:rsid w:val="00BF6424"/>
    <w:rsid w:val="00BF645E"/>
    <w:rsid w:val="00BF6A2F"/>
    <w:rsid w:val="00BF7013"/>
    <w:rsid w:val="00BF7A10"/>
    <w:rsid w:val="00C01583"/>
    <w:rsid w:val="00C01DAD"/>
    <w:rsid w:val="00C05CB3"/>
    <w:rsid w:val="00C06B8A"/>
    <w:rsid w:val="00C06D16"/>
    <w:rsid w:val="00C1039E"/>
    <w:rsid w:val="00C10F81"/>
    <w:rsid w:val="00C12C03"/>
    <w:rsid w:val="00C134AC"/>
    <w:rsid w:val="00C13616"/>
    <w:rsid w:val="00C14E80"/>
    <w:rsid w:val="00C16D6A"/>
    <w:rsid w:val="00C21412"/>
    <w:rsid w:val="00C2291A"/>
    <w:rsid w:val="00C24C59"/>
    <w:rsid w:val="00C2539C"/>
    <w:rsid w:val="00C2607B"/>
    <w:rsid w:val="00C264A3"/>
    <w:rsid w:val="00C265EB"/>
    <w:rsid w:val="00C27F24"/>
    <w:rsid w:val="00C30A97"/>
    <w:rsid w:val="00C322DE"/>
    <w:rsid w:val="00C33E27"/>
    <w:rsid w:val="00C3409A"/>
    <w:rsid w:val="00C36FE8"/>
    <w:rsid w:val="00C371AA"/>
    <w:rsid w:val="00C371E3"/>
    <w:rsid w:val="00C372AF"/>
    <w:rsid w:val="00C37302"/>
    <w:rsid w:val="00C409AE"/>
    <w:rsid w:val="00C42BFE"/>
    <w:rsid w:val="00C442FC"/>
    <w:rsid w:val="00C44749"/>
    <w:rsid w:val="00C51995"/>
    <w:rsid w:val="00C519BF"/>
    <w:rsid w:val="00C5251C"/>
    <w:rsid w:val="00C53D36"/>
    <w:rsid w:val="00C55B6E"/>
    <w:rsid w:val="00C60C42"/>
    <w:rsid w:val="00C61C68"/>
    <w:rsid w:val="00C61FFC"/>
    <w:rsid w:val="00C62E77"/>
    <w:rsid w:val="00C656FC"/>
    <w:rsid w:val="00C664AC"/>
    <w:rsid w:val="00C70C68"/>
    <w:rsid w:val="00C70F60"/>
    <w:rsid w:val="00C723A2"/>
    <w:rsid w:val="00C72420"/>
    <w:rsid w:val="00C729DB"/>
    <w:rsid w:val="00C742F9"/>
    <w:rsid w:val="00C74C91"/>
    <w:rsid w:val="00C75679"/>
    <w:rsid w:val="00C758AB"/>
    <w:rsid w:val="00C81DB5"/>
    <w:rsid w:val="00C8297E"/>
    <w:rsid w:val="00C83896"/>
    <w:rsid w:val="00C8393E"/>
    <w:rsid w:val="00C85EDA"/>
    <w:rsid w:val="00C86B65"/>
    <w:rsid w:val="00C87C96"/>
    <w:rsid w:val="00C90A74"/>
    <w:rsid w:val="00C91A79"/>
    <w:rsid w:val="00C92954"/>
    <w:rsid w:val="00C93F9A"/>
    <w:rsid w:val="00C95715"/>
    <w:rsid w:val="00C95F4F"/>
    <w:rsid w:val="00C964F2"/>
    <w:rsid w:val="00C96F47"/>
    <w:rsid w:val="00C97309"/>
    <w:rsid w:val="00CA0CBD"/>
    <w:rsid w:val="00CA2E34"/>
    <w:rsid w:val="00CA45E2"/>
    <w:rsid w:val="00CA6000"/>
    <w:rsid w:val="00CB0BE9"/>
    <w:rsid w:val="00CB1962"/>
    <w:rsid w:val="00CB2024"/>
    <w:rsid w:val="00CB3980"/>
    <w:rsid w:val="00CB4FF4"/>
    <w:rsid w:val="00CC1149"/>
    <w:rsid w:val="00CC3CDE"/>
    <w:rsid w:val="00CC4CB1"/>
    <w:rsid w:val="00CC60EC"/>
    <w:rsid w:val="00CD138F"/>
    <w:rsid w:val="00CD228A"/>
    <w:rsid w:val="00CD4A9C"/>
    <w:rsid w:val="00CD4CAE"/>
    <w:rsid w:val="00CD5CC3"/>
    <w:rsid w:val="00CD73D2"/>
    <w:rsid w:val="00CE0383"/>
    <w:rsid w:val="00CE0F44"/>
    <w:rsid w:val="00CE4EEF"/>
    <w:rsid w:val="00CE6F7F"/>
    <w:rsid w:val="00CE7E25"/>
    <w:rsid w:val="00CF199C"/>
    <w:rsid w:val="00CF4EB5"/>
    <w:rsid w:val="00CF6E24"/>
    <w:rsid w:val="00D00C03"/>
    <w:rsid w:val="00D01F0A"/>
    <w:rsid w:val="00D02CBE"/>
    <w:rsid w:val="00D02F2B"/>
    <w:rsid w:val="00D03FFF"/>
    <w:rsid w:val="00D04B84"/>
    <w:rsid w:val="00D05AB7"/>
    <w:rsid w:val="00D073DD"/>
    <w:rsid w:val="00D07477"/>
    <w:rsid w:val="00D07AB3"/>
    <w:rsid w:val="00D106EA"/>
    <w:rsid w:val="00D120A5"/>
    <w:rsid w:val="00D136BA"/>
    <w:rsid w:val="00D13A22"/>
    <w:rsid w:val="00D166F4"/>
    <w:rsid w:val="00D16CC5"/>
    <w:rsid w:val="00D17BB4"/>
    <w:rsid w:val="00D21A3E"/>
    <w:rsid w:val="00D21BE7"/>
    <w:rsid w:val="00D2272B"/>
    <w:rsid w:val="00D22A4D"/>
    <w:rsid w:val="00D24158"/>
    <w:rsid w:val="00D25C4D"/>
    <w:rsid w:val="00D25EF7"/>
    <w:rsid w:val="00D261D2"/>
    <w:rsid w:val="00D26586"/>
    <w:rsid w:val="00D279C1"/>
    <w:rsid w:val="00D27C9E"/>
    <w:rsid w:val="00D31CA5"/>
    <w:rsid w:val="00D33406"/>
    <w:rsid w:val="00D33751"/>
    <w:rsid w:val="00D33907"/>
    <w:rsid w:val="00D33D53"/>
    <w:rsid w:val="00D33E1D"/>
    <w:rsid w:val="00D3496D"/>
    <w:rsid w:val="00D35CBE"/>
    <w:rsid w:val="00D36092"/>
    <w:rsid w:val="00D3658C"/>
    <w:rsid w:val="00D36A17"/>
    <w:rsid w:val="00D36FB8"/>
    <w:rsid w:val="00D37A4E"/>
    <w:rsid w:val="00D40117"/>
    <w:rsid w:val="00D417EC"/>
    <w:rsid w:val="00D423DD"/>
    <w:rsid w:val="00D44862"/>
    <w:rsid w:val="00D46EEF"/>
    <w:rsid w:val="00D47D3A"/>
    <w:rsid w:val="00D503F9"/>
    <w:rsid w:val="00D53912"/>
    <w:rsid w:val="00D5515C"/>
    <w:rsid w:val="00D57EB5"/>
    <w:rsid w:val="00D6021E"/>
    <w:rsid w:val="00D6369F"/>
    <w:rsid w:val="00D641ED"/>
    <w:rsid w:val="00D65F8F"/>
    <w:rsid w:val="00D67821"/>
    <w:rsid w:val="00D7176F"/>
    <w:rsid w:val="00D71BDF"/>
    <w:rsid w:val="00D71BE5"/>
    <w:rsid w:val="00D74349"/>
    <w:rsid w:val="00D746D6"/>
    <w:rsid w:val="00D7686E"/>
    <w:rsid w:val="00D7691D"/>
    <w:rsid w:val="00D811A7"/>
    <w:rsid w:val="00D81E3B"/>
    <w:rsid w:val="00D82FD2"/>
    <w:rsid w:val="00D87FC7"/>
    <w:rsid w:val="00D91ABA"/>
    <w:rsid w:val="00D91DD4"/>
    <w:rsid w:val="00D91F1F"/>
    <w:rsid w:val="00D96FED"/>
    <w:rsid w:val="00D97183"/>
    <w:rsid w:val="00D97EC3"/>
    <w:rsid w:val="00DA39A5"/>
    <w:rsid w:val="00DA48FF"/>
    <w:rsid w:val="00DA614A"/>
    <w:rsid w:val="00DA6C16"/>
    <w:rsid w:val="00DA6D08"/>
    <w:rsid w:val="00DB1A9A"/>
    <w:rsid w:val="00DB6FDD"/>
    <w:rsid w:val="00DC1438"/>
    <w:rsid w:val="00DC36FF"/>
    <w:rsid w:val="00DC5DAC"/>
    <w:rsid w:val="00DC5E7A"/>
    <w:rsid w:val="00DC6484"/>
    <w:rsid w:val="00DD0580"/>
    <w:rsid w:val="00DD0622"/>
    <w:rsid w:val="00DD077C"/>
    <w:rsid w:val="00DD0DBA"/>
    <w:rsid w:val="00DD1291"/>
    <w:rsid w:val="00DD1662"/>
    <w:rsid w:val="00DD1990"/>
    <w:rsid w:val="00DD2956"/>
    <w:rsid w:val="00DD3253"/>
    <w:rsid w:val="00DD438A"/>
    <w:rsid w:val="00DD4A2E"/>
    <w:rsid w:val="00DD4DEA"/>
    <w:rsid w:val="00DD4F96"/>
    <w:rsid w:val="00DD5956"/>
    <w:rsid w:val="00DE262F"/>
    <w:rsid w:val="00DE712E"/>
    <w:rsid w:val="00DE730B"/>
    <w:rsid w:val="00DF0C01"/>
    <w:rsid w:val="00DF54A0"/>
    <w:rsid w:val="00DF5E10"/>
    <w:rsid w:val="00DF6BF2"/>
    <w:rsid w:val="00DF7335"/>
    <w:rsid w:val="00DF7FED"/>
    <w:rsid w:val="00E00210"/>
    <w:rsid w:val="00E01636"/>
    <w:rsid w:val="00E02B81"/>
    <w:rsid w:val="00E03B18"/>
    <w:rsid w:val="00E03FB1"/>
    <w:rsid w:val="00E040A5"/>
    <w:rsid w:val="00E04200"/>
    <w:rsid w:val="00E046B6"/>
    <w:rsid w:val="00E04DA4"/>
    <w:rsid w:val="00E05009"/>
    <w:rsid w:val="00E07376"/>
    <w:rsid w:val="00E12EF7"/>
    <w:rsid w:val="00E12FFE"/>
    <w:rsid w:val="00E1449C"/>
    <w:rsid w:val="00E147ED"/>
    <w:rsid w:val="00E16028"/>
    <w:rsid w:val="00E1733E"/>
    <w:rsid w:val="00E17444"/>
    <w:rsid w:val="00E175BC"/>
    <w:rsid w:val="00E232A5"/>
    <w:rsid w:val="00E26163"/>
    <w:rsid w:val="00E2689C"/>
    <w:rsid w:val="00E2707A"/>
    <w:rsid w:val="00E27534"/>
    <w:rsid w:val="00E31CAE"/>
    <w:rsid w:val="00E32EBD"/>
    <w:rsid w:val="00E35C21"/>
    <w:rsid w:val="00E40DC0"/>
    <w:rsid w:val="00E42392"/>
    <w:rsid w:val="00E443F7"/>
    <w:rsid w:val="00E44AAD"/>
    <w:rsid w:val="00E4558A"/>
    <w:rsid w:val="00E45AD5"/>
    <w:rsid w:val="00E501FD"/>
    <w:rsid w:val="00E5246F"/>
    <w:rsid w:val="00E53732"/>
    <w:rsid w:val="00E57317"/>
    <w:rsid w:val="00E60563"/>
    <w:rsid w:val="00E62108"/>
    <w:rsid w:val="00E651FD"/>
    <w:rsid w:val="00E657BC"/>
    <w:rsid w:val="00E66520"/>
    <w:rsid w:val="00E66E6A"/>
    <w:rsid w:val="00E726FB"/>
    <w:rsid w:val="00E7388F"/>
    <w:rsid w:val="00E7498B"/>
    <w:rsid w:val="00E74A1B"/>
    <w:rsid w:val="00E75F36"/>
    <w:rsid w:val="00E77724"/>
    <w:rsid w:val="00E80B90"/>
    <w:rsid w:val="00E82B23"/>
    <w:rsid w:val="00E835CD"/>
    <w:rsid w:val="00E836B0"/>
    <w:rsid w:val="00E84C62"/>
    <w:rsid w:val="00E84D5F"/>
    <w:rsid w:val="00E916EF"/>
    <w:rsid w:val="00E91AB7"/>
    <w:rsid w:val="00E91FE1"/>
    <w:rsid w:val="00E92377"/>
    <w:rsid w:val="00E9432F"/>
    <w:rsid w:val="00E95A5C"/>
    <w:rsid w:val="00EA1F54"/>
    <w:rsid w:val="00EA2510"/>
    <w:rsid w:val="00EA4954"/>
    <w:rsid w:val="00EA4E31"/>
    <w:rsid w:val="00EA5661"/>
    <w:rsid w:val="00EB0647"/>
    <w:rsid w:val="00EB3783"/>
    <w:rsid w:val="00EB4495"/>
    <w:rsid w:val="00EB5A10"/>
    <w:rsid w:val="00EC154E"/>
    <w:rsid w:val="00EC2974"/>
    <w:rsid w:val="00EC46F4"/>
    <w:rsid w:val="00EC5817"/>
    <w:rsid w:val="00EC5DD0"/>
    <w:rsid w:val="00EC60B2"/>
    <w:rsid w:val="00EC626E"/>
    <w:rsid w:val="00EC702F"/>
    <w:rsid w:val="00ED0B1C"/>
    <w:rsid w:val="00ED0CC4"/>
    <w:rsid w:val="00ED0E3B"/>
    <w:rsid w:val="00ED1F18"/>
    <w:rsid w:val="00ED44D4"/>
    <w:rsid w:val="00ED6A3C"/>
    <w:rsid w:val="00ED6F67"/>
    <w:rsid w:val="00EE01D0"/>
    <w:rsid w:val="00EE1AED"/>
    <w:rsid w:val="00EE20ED"/>
    <w:rsid w:val="00EE211F"/>
    <w:rsid w:val="00EE3A7F"/>
    <w:rsid w:val="00EE4DB1"/>
    <w:rsid w:val="00EE7294"/>
    <w:rsid w:val="00EE78B8"/>
    <w:rsid w:val="00EF12AA"/>
    <w:rsid w:val="00EF15F4"/>
    <w:rsid w:val="00EF20FF"/>
    <w:rsid w:val="00EF2D6A"/>
    <w:rsid w:val="00EF4377"/>
    <w:rsid w:val="00EF4B1C"/>
    <w:rsid w:val="00EF4F41"/>
    <w:rsid w:val="00EF52C6"/>
    <w:rsid w:val="00EF6875"/>
    <w:rsid w:val="00F00431"/>
    <w:rsid w:val="00F006AC"/>
    <w:rsid w:val="00F019F3"/>
    <w:rsid w:val="00F03A58"/>
    <w:rsid w:val="00F04690"/>
    <w:rsid w:val="00F056D8"/>
    <w:rsid w:val="00F0655E"/>
    <w:rsid w:val="00F066AB"/>
    <w:rsid w:val="00F074F4"/>
    <w:rsid w:val="00F076D0"/>
    <w:rsid w:val="00F10BD0"/>
    <w:rsid w:val="00F11086"/>
    <w:rsid w:val="00F112FC"/>
    <w:rsid w:val="00F12251"/>
    <w:rsid w:val="00F14602"/>
    <w:rsid w:val="00F1589F"/>
    <w:rsid w:val="00F15E50"/>
    <w:rsid w:val="00F20286"/>
    <w:rsid w:val="00F2085B"/>
    <w:rsid w:val="00F21470"/>
    <w:rsid w:val="00F21C93"/>
    <w:rsid w:val="00F22061"/>
    <w:rsid w:val="00F220EF"/>
    <w:rsid w:val="00F23441"/>
    <w:rsid w:val="00F23A66"/>
    <w:rsid w:val="00F248CE"/>
    <w:rsid w:val="00F27150"/>
    <w:rsid w:val="00F303C0"/>
    <w:rsid w:val="00F306CB"/>
    <w:rsid w:val="00F30C3D"/>
    <w:rsid w:val="00F31539"/>
    <w:rsid w:val="00F31AB5"/>
    <w:rsid w:val="00F32670"/>
    <w:rsid w:val="00F33A7C"/>
    <w:rsid w:val="00F355C5"/>
    <w:rsid w:val="00F35FA9"/>
    <w:rsid w:val="00F3628D"/>
    <w:rsid w:val="00F37399"/>
    <w:rsid w:val="00F37732"/>
    <w:rsid w:val="00F4176F"/>
    <w:rsid w:val="00F4183A"/>
    <w:rsid w:val="00F43728"/>
    <w:rsid w:val="00F44F29"/>
    <w:rsid w:val="00F479A9"/>
    <w:rsid w:val="00F509FF"/>
    <w:rsid w:val="00F5292B"/>
    <w:rsid w:val="00F5568D"/>
    <w:rsid w:val="00F558AF"/>
    <w:rsid w:val="00F57155"/>
    <w:rsid w:val="00F60758"/>
    <w:rsid w:val="00F63C65"/>
    <w:rsid w:val="00F648B7"/>
    <w:rsid w:val="00F64C2B"/>
    <w:rsid w:val="00F6590C"/>
    <w:rsid w:val="00F66901"/>
    <w:rsid w:val="00F71206"/>
    <w:rsid w:val="00F74A41"/>
    <w:rsid w:val="00F75852"/>
    <w:rsid w:val="00F75E29"/>
    <w:rsid w:val="00F770CB"/>
    <w:rsid w:val="00F776ED"/>
    <w:rsid w:val="00F77BD8"/>
    <w:rsid w:val="00F8046F"/>
    <w:rsid w:val="00F81139"/>
    <w:rsid w:val="00F82D22"/>
    <w:rsid w:val="00F835D6"/>
    <w:rsid w:val="00F83A0A"/>
    <w:rsid w:val="00F8426E"/>
    <w:rsid w:val="00F86EC3"/>
    <w:rsid w:val="00F902AD"/>
    <w:rsid w:val="00F90DF0"/>
    <w:rsid w:val="00F9186C"/>
    <w:rsid w:val="00F91C58"/>
    <w:rsid w:val="00F92B0B"/>
    <w:rsid w:val="00F933EF"/>
    <w:rsid w:val="00F93FD9"/>
    <w:rsid w:val="00F941D9"/>
    <w:rsid w:val="00F94578"/>
    <w:rsid w:val="00F946A8"/>
    <w:rsid w:val="00FA04D0"/>
    <w:rsid w:val="00FA1872"/>
    <w:rsid w:val="00FA28E2"/>
    <w:rsid w:val="00FA4326"/>
    <w:rsid w:val="00FA5155"/>
    <w:rsid w:val="00FA62DA"/>
    <w:rsid w:val="00FA7EAA"/>
    <w:rsid w:val="00FB0847"/>
    <w:rsid w:val="00FB16A1"/>
    <w:rsid w:val="00FB1B42"/>
    <w:rsid w:val="00FB22A6"/>
    <w:rsid w:val="00FB419D"/>
    <w:rsid w:val="00FB4405"/>
    <w:rsid w:val="00FB4E2A"/>
    <w:rsid w:val="00FB5A7F"/>
    <w:rsid w:val="00FB77C3"/>
    <w:rsid w:val="00FC1079"/>
    <w:rsid w:val="00FC279F"/>
    <w:rsid w:val="00FC32C2"/>
    <w:rsid w:val="00FC3C79"/>
    <w:rsid w:val="00FC3CF5"/>
    <w:rsid w:val="00FC5D83"/>
    <w:rsid w:val="00FC605B"/>
    <w:rsid w:val="00FC6068"/>
    <w:rsid w:val="00FC6107"/>
    <w:rsid w:val="00FC6519"/>
    <w:rsid w:val="00FD1EE8"/>
    <w:rsid w:val="00FD2BCC"/>
    <w:rsid w:val="00FD5105"/>
    <w:rsid w:val="00FD5ED4"/>
    <w:rsid w:val="00FD6D6E"/>
    <w:rsid w:val="00FD7E8A"/>
    <w:rsid w:val="00FE0AFD"/>
    <w:rsid w:val="00FE1902"/>
    <w:rsid w:val="00FE274A"/>
    <w:rsid w:val="00FE4684"/>
    <w:rsid w:val="00FE7E14"/>
    <w:rsid w:val="00FF3036"/>
    <w:rsid w:val="00FF4920"/>
    <w:rsid w:val="00FF4BFD"/>
    <w:rsid w:val="00FF556B"/>
    <w:rsid w:val="00FF76CB"/>
    <w:rsid w:val="00FF7D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1576A7A"/>
  <w14:defaultImageDpi w14:val="330"/>
  <w15:docId w15:val="{915E6D93-3E2D-4F2B-8E0C-C71E96B5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A51EF"/>
    <w:rPr>
      <w:sz w:val="24"/>
      <w:szCs w:val="24"/>
      <w:lang w:eastAsia="en-US"/>
    </w:rPr>
  </w:style>
  <w:style w:type="paragraph" w:styleId="berschrift1">
    <w:name w:val="heading 1"/>
    <w:basedOn w:val="Standard"/>
    <w:next w:val="Standard"/>
    <w:link w:val="berschrift1Zchn"/>
    <w:uiPriority w:val="9"/>
    <w:qFormat/>
    <w:rsid w:val="00364651"/>
    <w:pPr>
      <w:keepNext/>
      <w:keepLines/>
      <w:spacing w:before="480"/>
      <w:outlineLvl w:val="0"/>
    </w:pPr>
    <w:rPr>
      <w:rFonts w:asciiTheme="majorHAnsi" w:eastAsiaTheme="majorEastAsia" w:hAnsiTheme="majorHAnsi" w:cstheme="majorBidi"/>
      <w:b/>
      <w:bCs/>
      <w:color w:val="345A8A" w:themeColor="accent1" w:themeShade="B5"/>
      <w:sz w:val="32"/>
      <w:szCs w:val="32"/>
      <w:lang w:val="nl-NL" w:eastAsia="zh-CN"/>
    </w:rPr>
  </w:style>
  <w:style w:type="paragraph" w:styleId="berschrift2">
    <w:name w:val="heading 2"/>
    <w:basedOn w:val="Standard"/>
    <w:next w:val="Standard"/>
    <w:link w:val="berschrift2Zchn"/>
    <w:uiPriority w:val="9"/>
    <w:unhideWhenUsed/>
    <w:qFormat/>
    <w:rsid w:val="00582E73"/>
    <w:pPr>
      <w:keepNext/>
      <w:keepLines/>
      <w:spacing w:before="160" w:after="120"/>
      <w:outlineLvl w:val="1"/>
    </w:pPr>
    <w:rPr>
      <w:rFonts w:eastAsiaTheme="majorEastAsia" w:cs="Times New Roman (Überschriften"/>
      <w:color w:val="000000" w:themeColor="text1"/>
      <w:szCs w:val="26"/>
      <w:lang w:val="de-DE" w:eastAsia="de-DE"/>
    </w:rPr>
  </w:style>
  <w:style w:type="paragraph" w:styleId="berschrift3">
    <w:name w:val="heading 3"/>
    <w:basedOn w:val="Standard"/>
    <w:next w:val="Standard"/>
    <w:link w:val="berschrift3Zchn"/>
    <w:uiPriority w:val="9"/>
    <w:unhideWhenUsed/>
    <w:qFormat/>
    <w:rsid w:val="00F10BD0"/>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unhideWhenUsed/>
    <w:qFormat/>
    <w:rsid w:val="00302114"/>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rsid w:val="00C06B8A"/>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C06B8A"/>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C06B8A"/>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C06B8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06B8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4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C610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107"/>
    <w:rPr>
      <w:rFonts w:ascii="Lucida Grande" w:hAnsi="Lucida Grande" w:cs="Lucida Grande"/>
      <w:sz w:val="18"/>
      <w:szCs w:val="18"/>
      <w:lang w:val="nl-NL" w:eastAsia="en-US"/>
    </w:rPr>
  </w:style>
  <w:style w:type="paragraph" w:styleId="Kopfzeile">
    <w:name w:val="header"/>
    <w:basedOn w:val="Standard"/>
    <w:link w:val="KopfzeileZchn"/>
    <w:unhideWhenUsed/>
    <w:rsid w:val="00274AA9"/>
    <w:pPr>
      <w:tabs>
        <w:tab w:val="center" w:pos="4703"/>
        <w:tab w:val="right" w:pos="9406"/>
      </w:tabs>
    </w:pPr>
    <w:rPr>
      <w:lang w:val="nl-NL"/>
    </w:rPr>
  </w:style>
  <w:style w:type="character" w:customStyle="1" w:styleId="KopfzeileZchn">
    <w:name w:val="Kopfzeile Zchn"/>
    <w:basedOn w:val="Absatz-Standardschriftart"/>
    <w:link w:val="Kopfzeile"/>
    <w:rsid w:val="00274AA9"/>
    <w:rPr>
      <w:sz w:val="24"/>
      <w:szCs w:val="24"/>
      <w:lang w:val="nl-NL" w:eastAsia="en-US"/>
    </w:rPr>
  </w:style>
  <w:style w:type="paragraph" w:styleId="Fuzeile">
    <w:name w:val="footer"/>
    <w:basedOn w:val="Standard"/>
    <w:link w:val="FuzeileZchn"/>
    <w:uiPriority w:val="99"/>
    <w:unhideWhenUsed/>
    <w:rsid w:val="00274AA9"/>
    <w:pPr>
      <w:tabs>
        <w:tab w:val="center" w:pos="4703"/>
        <w:tab w:val="right" w:pos="9406"/>
      </w:tabs>
    </w:pPr>
    <w:rPr>
      <w:lang w:val="nl-NL"/>
    </w:rPr>
  </w:style>
  <w:style w:type="character" w:customStyle="1" w:styleId="FuzeileZchn">
    <w:name w:val="Fußzeile Zchn"/>
    <w:basedOn w:val="Absatz-Standardschriftart"/>
    <w:link w:val="Fuzeile"/>
    <w:uiPriority w:val="99"/>
    <w:rsid w:val="00274AA9"/>
    <w:rPr>
      <w:sz w:val="24"/>
      <w:szCs w:val="24"/>
      <w:lang w:val="nl-NL" w:eastAsia="en-US"/>
    </w:rPr>
  </w:style>
  <w:style w:type="character" w:styleId="Seitenzahl">
    <w:name w:val="page number"/>
    <w:basedOn w:val="Absatz-Standardschriftart"/>
    <w:uiPriority w:val="99"/>
    <w:unhideWhenUsed/>
    <w:rsid w:val="0087062D"/>
  </w:style>
  <w:style w:type="character" w:styleId="Hyperlink">
    <w:name w:val="Hyperlink"/>
    <w:basedOn w:val="Absatz-Standardschriftart"/>
    <w:uiPriority w:val="99"/>
    <w:unhideWhenUsed/>
    <w:rsid w:val="005327C9"/>
    <w:rPr>
      <w:color w:val="0000FF" w:themeColor="hyperlink"/>
      <w:u w:val="single"/>
    </w:rPr>
  </w:style>
  <w:style w:type="character" w:customStyle="1" w:styleId="apple-converted-space">
    <w:name w:val="apple-converted-space"/>
    <w:basedOn w:val="Absatz-Standardschriftart"/>
    <w:rsid w:val="005327C9"/>
  </w:style>
  <w:style w:type="paragraph" w:styleId="Listenabsatz">
    <w:name w:val="List Paragraph"/>
    <w:basedOn w:val="Standard"/>
    <w:uiPriority w:val="34"/>
    <w:qFormat/>
    <w:rsid w:val="00246B32"/>
    <w:pPr>
      <w:ind w:left="720"/>
      <w:contextualSpacing/>
    </w:pPr>
    <w:rPr>
      <w:lang w:val="nl-NL"/>
    </w:rPr>
  </w:style>
  <w:style w:type="character" w:styleId="Kommentarzeichen">
    <w:name w:val="annotation reference"/>
    <w:basedOn w:val="Absatz-Standardschriftart"/>
    <w:uiPriority w:val="99"/>
    <w:semiHidden/>
    <w:unhideWhenUsed/>
    <w:rsid w:val="00A1480C"/>
    <w:rPr>
      <w:sz w:val="18"/>
      <w:szCs w:val="18"/>
    </w:rPr>
  </w:style>
  <w:style w:type="paragraph" w:styleId="Kommentartext">
    <w:name w:val="annotation text"/>
    <w:basedOn w:val="Standard"/>
    <w:link w:val="KommentartextZchn"/>
    <w:uiPriority w:val="99"/>
    <w:unhideWhenUsed/>
    <w:rsid w:val="00A1480C"/>
  </w:style>
  <w:style w:type="character" w:customStyle="1" w:styleId="KommentartextZchn">
    <w:name w:val="Kommentartext Zchn"/>
    <w:basedOn w:val="Absatz-Standardschriftart"/>
    <w:link w:val="Kommentartext"/>
    <w:uiPriority w:val="99"/>
    <w:rsid w:val="00A1480C"/>
    <w:rPr>
      <w:sz w:val="24"/>
      <w:szCs w:val="24"/>
      <w:lang w:eastAsia="en-US"/>
    </w:rPr>
  </w:style>
  <w:style w:type="paragraph" w:styleId="Kommentarthema">
    <w:name w:val="annotation subject"/>
    <w:basedOn w:val="Kommentartext"/>
    <w:next w:val="Kommentartext"/>
    <w:link w:val="KommentarthemaZchn"/>
    <w:uiPriority w:val="99"/>
    <w:semiHidden/>
    <w:unhideWhenUsed/>
    <w:rsid w:val="00A1480C"/>
    <w:rPr>
      <w:b/>
      <w:bCs/>
      <w:sz w:val="20"/>
      <w:szCs w:val="20"/>
    </w:rPr>
  </w:style>
  <w:style w:type="character" w:customStyle="1" w:styleId="KommentarthemaZchn">
    <w:name w:val="Kommentarthema Zchn"/>
    <w:basedOn w:val="KommentartextZchn"/>
    <w:link w:val="Kommentarthema"/>
    <w:uiPriority w:val="99"/>
    <w:semiHidden/>
    <w:rsid w:val="00A1480C"/>
    <w:rPr>
      <w:b/>
      <w:bCs/>
      <w:sz w:val="24"/>
      <w:szCs w:val="24"/>
      <w:lang w:eastAsia="en-US"/>
    </w:rPr>
  </w:style>
  <w:style w:type="character" w:styleId="Hervorhebung">
    <w:name w:val="Emphasis"/>
    <w:basedOn w:val="Absatz-Standardschriftart"/>
    <w:uiPriority w:val="20"/>
    <w:qFormat/>
    <w:rsid w:val="008A5CB1"/>
    <w:rPr>
      <w:i/>
      <w:iCs/>
    </w:rPr>
  </w:style>
  <w:style w:type="character" w:styleId="BesuchterLink">
    <w:name w:val="FollowedHyperlink"/>
    <w:basedOn w:val="Absatz-Standardschriftart"/>
    <w:uiPriority w:val="99"/>
    <w:unhideWhenUsed/>
    <w:rsid w:val="00033D80"/>
    <w:rPr>
      <w:color w:val="800080" w:themeColor="followedHyperlink"/>
      <w:u w:val="single"/>
    </w:rPr>
  </w:style>
  <w:style w:type="paragraph" w:customStyle="1" w:styleId="Standaard">
    <w:name w:val="Standaard"/>
    <w:basedOn w:val="Standard"/>
    <w:next w:val="Standard"/>
    <w:link w:val="StandaardZchn"/>
    <w:rsid w:val="00A468B4"/>
    <w:pPr>
      <w:autoSpaceDE w:val="0"/>
      <w:autoSpaceDN w:val="0"/>
      <w:adjustRightInd w:val="0"/>
    </w:pPr>
    <w:rPr>
      <w:rFonts w:eastAsia="Times New Roman"/>
      <w:lang w:val="de-DE" w:eastAsia="de-DE"/>
    </w:rPr>
  </w:style>
  <w:style w:type="paragraph" w:styleId="KeinLeerraum">
    <w:name w:val="No Spacing"/>
    <w:uiPriority w:val="1"/>
    <w:qFormat/>
    <w:rsid w:val="00224949"/>
    <w:rPr>
      <w:rFonts w:asciiTheme="minorHAnsi" w:eastAsiaTheme="minorHAnsi" w:hAnsiTheme="minorHAnsi" w:cstheme="minorBidi"/>
      <w:sz w:val="22"/>
      <w:szCs w:val="22"/>
      <w:lang w:val="de-DE" w:eastAsia="en-US"/>
    </w:rPr>
  </w:style>
  <w:style w:type="paragraph" w:styleId="StandardWeb">
    <w:name w:val="Normal (Web)"/>
    <w:basedOn w:val="Standard"/>
    <w:link w:val="StandardWebZchn"/>
    <w:uiPriority w:val="99"/>
    <w:unhideWhenUsed/>
    <w:rsid w:val="00D81E3B"/>
    <w:pPr>
      <w:spacing w:before="100" w:beforeAutospacing="1" w:after="100" w:afterAutospacing="1"/>
    </w:pPr>
    <w:rPr>
      <w:lang w:val="de-DE" w:eastAsia="de-DE"/>
    </w:rPr>
  </w:style>
  <w:style w:type="character" w:customStyle="1" w:styleId="StandaardZchn">
    <w:name w:val="Standaard Zchn"/>
    <w:link w:val="Standaard"/>
    <w:rsid w:val="003E67CA"/>
    <w:rPr>
      <w:rFonts w:eastAsia="Times New Roman"/>
      <w:sz w:val="24"/>
      <w:szCs w:val="24"/>
      <w:lang w:val="de-DE" w:eastAsia="de-DE"/>
    </w:rPr>
  </w:style>
  <w:style w:type="character" w:customStyle="1" w:styleId="berschrift2Zchn">
    <w:name w:val="Überschrift 2 Zchn"/>
    <w:basedOn w:val="Absatz-Standardschriftart"/>
    <w:link w:val="berschrift2"/>
    <w:uiPriority w:val="9"/>
    <w:rsid w:val="00582E73"/>
    <w:rPr>
      <w:rFonts w:eastAsiaTheme="majorEastAsia" w:cs="Times New Roman (Überschriften"/>
      <w:color w:val="000000" w:themeColor="text1"/>
      <w:sz w:val="24"/>
      <w:szCs w:val="26"/>
      <w:lang w:val="de-DE" w:eastAsia="de-DE"/>
    </w:rPr>
  </w:style>
  <w:style w:type="character" w:customStyle="1" w:styleId="berschrift3Zchn">
    <w:name w:val="Überschrift 3 Zchn"/>
    <w:basedOn w:val="Absatz-Standardschriftart"/>
    <w:link w:val="berschrift3"/>
    <w:uiPriority w:val="9"/>
    <w:rsid w:val="00F10BD0"/>
    <w:rPr>
      <w:rFonts w:asciiTheme="majorHAnsi" w:eastAsiaTheme="majorEastAsia" w:hAnsiTheme="majorHAnsi" w:cstheme="majorBidi"/>
      <w:color w:val="243F60" w:themeColor="accent1" w:themeShade="7F"/>
      <w:sz w:val="24"/>
      <w:szCs w:val="24"/>
      <w:lang w:eastAsia="en-US"/>
    </w:rPr>
  </w:style>
  <w:style w:type="paragraph" w:customStyle="1" w:styleId="Default">
    <w:name w:val="Default"/>
    <w:rsid w:val="00243559"/>
    <w:pPr>
      <w:autoSpaceDE w:val="0"/>
      <w:autoSpaceDN w:val="0"/>
      <w:adjustRightInd w:val="0"/>
    </w:pPr>
    <w:rPr>
      <w:color w:val="000000"/>
      <w:sz w:val="24"/>
      <w:szCs w:val="24"/>
      <w:lang w:val="de-DE"/>
    </w:rPr>
  </w:style>
  <w:style w:type="character" w:customStyle="1" w:styleId="berschrift4Zchn">
    <w:name w:val="Überschrift 4 Zchn"/>
    <w:basedOn w:val="Absatz-Standardschriftart"/>
    <w:link w:val="berschrift4"/>
    <w:uiPriority w:val="9"/>
    <w:rsid w:val="00302114"/>
    <w:rPr>
      <w:rFonts w:asciiTheme="majorHAnsi" w:eastAsiaTheme="majorEastAsia" w:hAnsiTheme="majorHAnsi" w:cstheme="majorBidi"/>
      <w:i/>
      <w:iCs/>
      <w:color w:val="365F91" w:themeColor="accent1" w:themeShade="BF"/>
      <w:sz w:val="24"/>
      <w:szCs w:val="24"/>
      <w:lang w:eastAsia="en-US"/>
    </w:rPr>
  </w:style>
  <w:style w:type="character" w:styleId="Platzhaltertext">
    <w:name w:val="Placeholder Text"/>
    <w:basedOn w:val="Absatz-Standardschriftart"/>
    <w:uiPriority w:val="99"/>
    <w:semiHidden/>
    <w:rsid w:val="00E03FB1"/>
    <w:rPr>
      <w:color w:val="808080"/>
    </w:rPr>
  </w:style>
  <w:style w:type="paragraph" w:customStyle="1" w:styleId="CitaviBibliographyHeading">
    <w:name w:val="Citavi Bibliography Heading"/>
    <w:basedOn w:val="Standard"/>
    <w:link w:val="CitaviBibliographyHeadingZchn"/>
    <w:rsid w:val="00E03FB1"/>
    <w:pPr>
      <w:spacing w:line="360" w:lineRule="auto"/>
    </w:pPr>
  </w:style>
  <w:style w:type="character" w:customStyle="1" w:styleId="CitaviBibliographyHeadingZchn">
    <w:name w:val="Citavi Bibliography Heading Zchn"/>
    <w:basedOn w:val="Absatz-Standardschriftart"/>
    <w:link w:val="CitaviBibliographyHeading"/>
    <w:rsid w:val="00E03FB1"/>
    <w:rPr>
      <w:sz w:val="24"/>
      <w:szCs w:val="24"/>
      <w:lang w:eastAsia="en-US"/>
    </w:rPr>
  </w:style>
  <w:style w:type="paragraph" w:customStyle="1" w:styleId="CitaviBibliographyEntry">
    <w:name w:val="Citavi Bibliography Entry"/>
    <w:basedOn w:val="Standard"/>
    <w:link w:val="CitaviBibliographyEntryZchn"/>
    <w:rsid w:val="00E03FB1"/>
    <w:pPr>
      <w:tabs>
        <w:tab w:val="left" w:pos="283"/>
      </w:tabs>
      <w:spacing w:after="60" w:line="360" w:lineRule="auto"/>
      <w:ind w:left="283" w:hanging="283"/>
    </w:pPr>
  </w:style>
  <w:style w:type="character" w:customStyle="1" w:styleId="CitaviBibliographyEntryZchn">
    <w:name w:val="Citavi Bibliography Entry Zchn"/>
    <w:basedOn w:val="Absatz-Standardschriftart"/>
    <w:link w:val="CitaviBibliographyEntry"/>
    <w:rsid w:val="00E03FB1"/>
    <w:rPr>
      <w:sz w:val="24"/>
      <w:szCs w:val="24"/>
      <w:lang w:eastAsia="en-US"/>
    </w:rPr>
  </w:style>
  <w:style w:type="paragraph" w:customStyle="1" w:styleId="CitaviBibliographySubheading1">
    <w:name w:val="Citavi Bibliography Subheading 1"/>
    <w:basedOn w:val="berschrift2"/>
    <w:link w:val="CitaviBibliographySubheading1Zchn"/>
    <w:rsid w:val="00C06B8A"/>
    <w:pPr>
      <w:spacing w:line="360" w:lineRule="auto"/>
      <w:outlineLvl w:val="9"/>
    </w:pPr>
  </w:style>
  <w:style w:type="character" w:customStyle="1" w:styleId="CitaviBibliographySubheading1Zchn">
    <w:name w:val="Citavi Bibliography Subheading 1 Zchn"/>
    <w:basedOn w:val="Absatz-Standardschriftart"/>
    <w:link w:val="CitaviBibliographySubheading1"/>
    <w:rsid w:val="00C06B8A"/>
    <w:rPr>
      <w:rFonts w:eastAsiaTheme="majorEastAsia" w:cs="Times New Roman (Überschriften"/>
      <w:color w:val="000000" w:themeColor="text1"/>
      <w:sz w:val="24"/>
      <w:szCs w:val="26"/>
      <w:lang w:val="de-DE" w:eastAsia="de-DE"/>
    </w:rPr>
  </w:style>
  <w:style w:type="paragraph" w:customStyle="1" w:styleId="CitaviBibliographySubheading2">
    <w:name w:val="Citavi Bibliography Subheading 2"/>
    <w:basedOn w:val="berschrift3"/>
    <w:link w:val="CitaviBibliographySubheading2Zchn"/>
    <w:rsid w:val="00C06B8A"/>
    <w:pPr>
      <w:spacing w:line="360" w:lineRule="auto"/>
      <w:outlineLvl w:val="9"/>
    </w:pPr>
  </w:style>
  <w:style w:type="character" w:customStyle="1" w:styleId="CitaviBibliographySubheading2Zchn">
    <w:name w:val="Citavi Bibliography Subheading 2 Zchn"/>
    <w:basedOn w:val="Absatz-Standardschriftart"/>
    <w:link w:val="CitaviBibliographySubheading2"/>
    <w:rsid w:val="00C06B8A"/>
    <w:rPr>
      <w:rFonts w:asciiTheme="majorHAnsi" w:eastAsiaTheme="majorEastAsia" w:hAnsiTheme="majorHAnsi" w:cstheme="majorBidi"/>
      <w:color w:val="243F60" w:themeColor="accent1" w:themeShade="7F"/>
      <w:sz w:val="24"/>
      <w:szCs w:val="24"/>
      <w:lang w:eastAsia="en-US"/>
    </w:rPr>
  </w:style>
  <w:style w:type="paragraph" w:customStyle="1" w:styleId="CitaviBibliographySubheading3">
    <w:name w:val="Citavi Bibliography Subheading 3"/>
    <w:basedOn w:val="berschrift4"/>
    <w:link w:val="CitaviBibliographySubheading3Zchn"/>
    <w:rsid w:val="00C06B8A"/>
    <w:pPr>
      <w:spacing w:line="360" w:lineRule="auto"/>
      <w:outlineLvl w:val="9"/>
    </w:pPr>
  </w:style>
  <w:style w:type="character" w:customStyle="1" w:styleId="CitaviBibliographySubheading3Zchn">
    <w:name w:val="Citavi Bibliography Subheading 3 Zchn"/>
    <w:basedOn w:val="Absatz-Standardschriftart"/>
    <w:link w:val="CitaviBibliographySubheading3"/>
    <w:rsid w:val="00C06B8A"/>
    <w:rPr>
      <w:rFonts w:asciiTheme="majorHAnsi" w:eastAsiaTheme="majorEastAsia" w:hAnsiTheme="majorHAnsi" w:cstheme="majorBidi"/>
      <w:i/>
      <w:iCs/>
      <w:color w:val="365F91" w:themeColor="accent1" w:themeShade="BF"/>
      <w:sz w:val="24"/>
      <w:szCs w:val="24"/>
      <w:lang w:eastAsia="en-US"/>
    </w:rPr>
  </w:style>
  <w:style w:type="paragraph" w:customStyle="1" w:styleId="CitaviBibliographySubheading4">
    <w:name w:val="Citavi Bibliography Subheading 4"/>
    <w:basedOn w:val="berschrift5"/>
    <w:link w:val="CitaviBibliographySubheading4Zchn"/>
    <w:rsid w:val="00C06B8A"/>
    <w:pPr>
      <w:spacing w:line="360" w:lineRule="auto"/>
      <w:outlineLvl w:val="9"/>
    </w:pPr>
  </w:style>
  <w:style w:type="character" w:customStyle="1" w:styleId="CitaviBibliographySubheading4Zchn">
    <w:name w:val="Citavi Bibliography Subheading 4 Zchn"/>
    <w:basedOn w:val="Absatz-Standardschriftart"/>
    <w:link w:val="CitaviBibliographySubheading4"/>
    <w:rsid w:val="00C06B8A"/>
    <w:rPr>
      <w:rFonts w:asciiTheme="majorHAnsi" w:eastAsiaTheme="majorEastAsia" w:hAnsiTheme="majorHAnsi" w:cstheme="majorBidi"/>
      <w:color w:val="365F91" w:themeColor="accent1" w:themeShade="BF"/>
      <w:sz w:val="24"/>
      <w:szCs w:val="24"/>
      <w:lang w:eastAsia="en-US"/>
    </w:rPr>
  </w:style>
  <w:style w:type="character" w:customStyle="1" w:styleId="berschrift5Zchn">
    <w:name w:val="Überschrift 5 Zchn"/>
    <w:basedOn w:val="Absatz-Standardschriftart"/>
    <w:link w:val="berschrift5"/>
    <w:uiPriority w:val="9"/>
    <w:rsid w:val="00C06B8A"/>
    <w:rPr>
      <w:rFonts w:asciiTheme="majorHAnsi" w:eastAsiaTheme="majorEastAsia" w:hAnsiTheme="majorHAnsi" w:cstheme="majorBidi"/>
      <w:color w:val="365F91" w:themeColor="accent1" w:themeShade="BF"/>
      <w:sz w:val="24"/>
      <w:szCs w:val="24"/>
      <w:lang w:eastAsia="en-US"/>
    </w:rPr>
  </w:style>
  <w:style w:type="paragraph" w:customStyle="1" w:styleId="CitaviBibliographySubheading5">
    <w:name w:val="Citavi Bibliography Subheading 5"/>
    <w:basedOn w:val="berschrift6"/>
    <w:link w:val="CitaviBibliographySubheading5Zchn"/>
    <w:rsid w:val="00C06B8A"/>
    <w:pPr>
      <w:spacing w:line="360" w:lineRule="auto"/>
      <w:outlineLvl w:val="9"/>
    </w:pPr>
  </w:style>
  <w:style w:type="character" w:customStyle="1" w:styleId="CitaviBibliographySubheading5Zchn">
    <w:name w:val="Citavi Bibliography Subheading 5 Zchn"/>
    <w:basedOn w:val="Absatz-Standardschriftart"/>
    <w:link w:val="CitaviBibliographySubheading5"/>
    <w:rsid w:val="00C06B8A"/>
    <w:rPr>
      <w:rFonts w:asciiTheme="majorHAnsi" w:eastAsiaTheme="majorEastAsia" w:hAnsiTheme="majorHAnsi" w:cstheme="majorBidi"/>
      <w:color w:val="243F60" w:themeColor="accent1" w:themeShade="7F"/>
      <w:sz w:val="24"/>
      <w:szCs w:val="24"/>
      <w:lang w:eastAsia="en-US"/>
    </w:rPr>
  </w:style>
  <w:style w:type="character" w:customStyle="1" w:styleId="berschrift6Zchn">
    <w:name w:val="Überschrift 6 Zchn"/>
    <w:basedOn w:val="Absatz-Standardschriftart"/>
    <w:link w:val="berschrift6"/>
    <w:uiPriority w:val="9"/>
    <w:semiHidden/>
    <w:rsid w:val="00C06B8A"/>
    <w:rPr>
      <w:rFonts w:asciiTheme="majorHAnsi" w:eastAsiaTheme="majorEastAsia" w:hAnsiTheme="majorHAnsi" w:cstheme="majorBidi"/>
      <w:color w:val="243F60" w:themeColor="accent1" w:themeShade="7F"/>
      <w:sz w:val="24"/>
      <w:szCs w:val="24"/>
      <w:lang w:eastAsia="en-US"/>
    </w:rPr>
  </w:style>
  <w:style w:type="paragraph" w:customStyle="1" w:styleId="CitaviBibliographySubheading6">
    <w:name w:val="Citavi Bibliography Subheading 6"/>
    <w:basedOn w:val="berschrift7"/>
    <w:link w:val="CitaviBibliographySubheading6Zchn"/>
    <w:rsid w:val="00C06B8A"/>
    <w:pPr>
      <w:spacing w:line="360" w:lineRule="auto"/>
      <w:outlineLvl w:val="9"/>
    </w:pPr>
  </w:style>
  <w:style w:type="character" w:customStyle="1" w:styleId="CitaviBibliographySubheading6Zchn">
    <w:name w:val="Citavi Bibliography Subheading 6 Zchn"/>
    <w:basedOn w:val="Absatz-Standardschriftart"/>
    <w:link w:val="CitaviBibliographySubheading6"/>
    <w:rsid w:val="00C06B8A"/>
    <w:rPr>
      <w:rFonts w:asciiTheme="majorHAnsi" w:eastAsiaTheme="majorEastAsia" w:hAnsiTheme="majorHAnsi" w:cstheme="majorBidi"/>
      <w:i/>
      <w:iCs/>
      <w:color w:val="243F60" w:themeColor="accent1" w:themeShade="7F"/>
      <w:sz w:val="24"/>
      <w:szCs w:val="24"/>
      <w:lang w:eastAsia="en-US"/>
    </w:rPr>
  </w:style>
  <w:style w:type="character" w:customStyle="1" w:styleId="berschrift7Zchn">
    <w:name w:val="Überschrift 7 Zchn"/>
    <w:basedOn w:val="Absatz-Standardschriftart"/>
    <w:link w:val="berschrift7"/>
    <w:uiPriority w:val="9"/>
    <w:semiHidden/>
    <w:rsid w:val="00C06B8A"/>
    <w:rPr>
      <w:rFonts w:asciiTheme="majorHAnsi" w:eastAsiaTheme="majorEastAsia" w:hAnsiTheme="majorHAnsi" w:cstheme="majorBidi"/>
      <w:i/>
      <w:iCs/>
      <w:color w:val="243F60" w:themeColor="accent1" w:themeShade="7F"/>
      <w:sz w:val="24"/>
      <w:szCs w:val="24"/>
      <w:lang w:eastAsia="en-US"/>
    </w:rPr>
  </w:style>
  <w:style w:type="paragraph" w:customStyle="1" w:styleId="CitaviBibliographySubheading7">
    <w:name w:val="Citavi Bibliography Subheading 7"/>
    <w:basedOn w:val="berschrift8"/>
    <w:link w:val="CitaviBibliographySubheading7Zchn"/>
    <w:rsid w:val="00C06B8A"/>
    <w:pPr>
      <w:spacing w:line="360" w:lineRule="auto"/>
      <w:outlineLvl w:val="9"/>
    </w:pPr>
  </w:style>
  <w:style w:type="character" w:customStyle="1" w:styleId="CitaviBibliographySubheading7Zchn">
    <w:name w:val="Citavi Bibliography Subheading 7 Zchn"/>
    <w:basedOn w:val="Absatz-Standardschriftart"/>
    <w:link w:val="CitaviBibliographySubheading7"/>
    <w:rsid w:val="00C06B8A"/>
    <w:rPr>
      <w:rFonts w:asciiTheme="majorHAnsi" w:eastAsiaTheme="majorEastAsia" w:hAnsiTheme="majorHAnsi" w:cstheme="majorBidi"/>
      <w:color w:val="272727" w:themeColor="text1" w:themeTint="D8"/>
      <w:sz w:val="21"/>
      <w:szCs w:val="21"/>
      <w:lang w:eastAsia="en-US"/>
    </w:rPr>
  </w:style>
  <w:style w:type="character" w:customStyle="1" w:styleId="berschrift8Zchn">
    <w:name w:val="Überschrift 8 Zchn"/>
    <w:basedOn w:val="Absatz-Standardschriftart"/>
    <w:link w:val="berschrift8"/>
    <w:uiPriority w:val="9"/>
    <w:semiHidden/>
    <w:rsid w:val="00C06B8A"/>
    <w:rPr>
      <w:rFonts w:asciiTheme="majorHAnsi" w:eastAsiaTheme="majorEastAsia" w:hAnsiTheme="majorHAnsi" w:cstheme="majorBidi"/>
      <w:color w:val="272727" w:themeColor="text1" w:themeTint="D8"/>
      <w:sz w:val="21"/>
      <w:szCs w:val="21"/>
      <w:lang w:eastAsia="en-US"/>
    </w:rPr>
  </w:style>
  <w:style w:type="paragraph" w:customStyle="1" w:styleId="CitaviBibliographySubheading8">
    <w:name w:val="Citavi Bibliography Subheading 8"/>
    <w:basedOn w:val="berschrift9"/>
    <w:link w:val="CitaviBibliographySubheading8Zchn"/>
    <w:rsid w:val="00C06B8A"/>
    <w:pPr>
      <w:spacing w:line="360" w:lineRule="auto"/>
      <w:outlineLvl w:val="9"/>
    </w:pPr>
  </w:style>
  <w:style w:type="character" w:customStyle="1" w:styleId="CitaviBibliographySubheading8Zchn">
    <w:name w:val="Citavi Bibliography Subheading 8 Zchn"/>
    <w:basedOn w:val="Absatz-Standardschriftart"/>
    <w:link w:val="CitaviBibliographySubheading8"/>
    <w:rsid w:val="00C06B8A"/>
    <w:rPr>
      <w:rFonts w:asciiTheme="majorHAnsi" w:eastAsiaTheme="majorEastAsia" w:hAnsiTheme="majorHAnsi" w:cstheme="majorBidi"/>
      <w:i/>
      <w:iCs/>
      <w:color w:val="272727" w:themeColor="text1" w:themeTint="D8"/>
      <w:sz w:val="21"/>
      <w:szCs w:val="21"/>
      <w:lang w:eastAsia="en-US"/>
    </w:rPr>
  </w:style>
  <w:style w:type="character" w:customStyle="1" w:styleId="berschrift9Zchn">
    <w:name w:val="Überschrift 9 Zchn"/>
    <w:basedOn w:val="Absatz-Standardschriftart"/>
    <w:link w:val="berschrift9"/>
    <w:uiPriority w:val="9"/>
    <w:semiHidden/>
    <w:rsid w:val="00C06B8A"/>
    <w:rPr>
      <w:rFonts w:asciiTheme="majorHAnsi" w:eastAsiaTheme="majorEastAsia" w:hAnsiTheme="majorHAnsi" w:cstheme="majorBidi"/>
      <w:i/>
      <w:iCs/>
      <w:color w:val="272727" w:themeColor="text1" w:themeTint="D8"/>
      <w:sz w:val="21"/>
      <w:szCs w:val="21"/>
      <w:lang w:eastAsia="en-US"/>
    </w:rPr>
  </w:style>
  <w:style w:type="paragraph" w:customStyle="1" w:styleId="CitaviChapterBibliographyHeading">
    <w:name w:val="Citavi Chapter Bibliography Heading"/>
    <w:basedOn w:val="berschrift2"/>
    <w:link w:val="CitaviChapterBibliographyHeadingZchn"/>
    <w:uiPriority w:val="99"/>
    <w:rsid w:val="00B62FDE"/>
  </w:style>
  <w:style w:type="character" w:customStyle="1" w:styleId="CitaviChapterBibliographyHeadingZchn">
    <w:name w:val="Citavi Chapter Bibliography Heading Zchn"/>
    <w:basedOn w:val="Absatz-Standardschriftart"/>
    <w:link w:val="CitaviChapterBibliographyHeading"/>
    <w:uiPriority w:val="99"/>
    <w:rsid w:val="00B62FDE"/>
    <w:rPr>
      <w:rFonts w:eastAsiaTheme="majorEastAsia" w:cs="Times New Roman (Überschriften"/>
      <w:color w:val="000000" w:themeColor="text1"/>
      <w:sz w:val="24"/>
      <w:szCs w:val="26"/>
      <w:lang w:val="de-DE" w:eastAsia="de-DE"/>
    </w:rPr>
  </w:style>
  <w:style w:type="character" w:customStyle="1" w:styleId="berschrift1Zchn">
    <w:name w:val="Überschrift 1 Zchn"/>
    <w:basedOn w:val="Absatz-Standardschriftart"/>
    <w:link w:val="berschrift1"/>
    <w:uiPriority w:val="9"/>
    <w:rsid w:val="00364651"/>
    <w:rPr>
      <w:rFonts w:asciiTheme="majorHAnsi" w:eastAsiaTheme="majorEastAsia" w:hAnsiTheme="majorHAnsi" w:cstheme="majorBidi"/>
      <w:b/>
      <w:bCs/>
      <w:color w:val="345A8A" w:themeColor="accent1" w:themeShade="B5"/>
      <w:sz w:val="32"/>
      <w:szCs w:val="32"/>
      <w:lang w:val="nl-NL" w:eastAsia="zh-CN"/>
    </w:rPr>
  </w:style>
  <w:style w:type="character" w:customStyle="1" w:styleId="A6">
    <w:name w:val="A6"/>
    <w:rsid w:val="00364651"/>
    <w:rPr>
      <w:rFonts w:cs="Times"/>
      <w:i/>
      <w:iCs/>
      <w:color w:val="000000"/>
      <w:sz w:val="12"/>
      <w:szCs w:val="12"/>
    </w:rPr>
  </w:style>
  <w:style w:type="paragraph" w:styleId="NurText">
    <w:name w:val="Plain Text"/>
    <w:basedOn w:val="Standard"/>
    <w:link w:val="NurTextZchn"/>
    <w:uiPriority w:val="99"/>
    <w:unhideWhenUsed/>
    <w:rsid w:val="00364651"/>
    <w:rPr>
      <w:rFonts w:ascii="Consolas" w:eastAsia="Calibri" w:hAnsi="Consolas"/>
      <w:sz w:val="21"/>
      <w:szCs w:val="21"/>
      <w:lang w:val="nl-NL"/>
    </w:rPr>
  </w:style>
  <w:style w:type="character" w:customStyle="1" w:styleId="NurTextZchn">
    <w:name w:val="Nur Text Zchn"/>
    <w:basedOn w:val="Absatz-Standardschriftart"/>
    <w:link w:val="NurText"/>
    <w:uiPriority w:val="99"/>
    <w:rsid w:val="00364651"/>
    <w:rPr>
      <w:rFonts w:ascii="Consolas" w:eastAsia="Calibri" w:hAnsi="Consolas"/>
      <w:sz w:val="21"/>
      <w:szCs w:val="21"/>
      <w:lang w:val="nl-NL" w:eastAsia="en-US"/>
    </w:rPr>
  </w:style>
  <w:style w:type="character" w:styleId="Fett">
    <w:name w:val="Strong"/>
    <w:uiPriority w:val="22"/>
    <w:qFormat/>
    <w:rsid w:val="00364651"/>
    <w:rPr>
      <w:b/>
      <w:bCs/>
      <w:i w:val="0"/>
      <w:iCs w:val="0"/>
    </w:rPr>
  </w:style>
  <w:style w:type="character" w:customStyle="1" w:styleId="italic">
    <w:name w:val="italic"/>
    <w:rsid w:val="00364651"/>
    <w:rPr>
      <w:i/>
      <w:iCs/>
    </w:rPr>
  </w:style>
  <w:style w:type="paragraph" w:styleId="Endnotentext">
    <w:name w:val="endnote text"/>
    <w:basedOn w:val="Standard"/>
    <w:link w:val="EndnotentextZchn"/>
    <w:rsid w:val="00364651"/>
    <w:rPr>
      <w:rFonts w:eastAsia="Times New Roman"/>
      <w:sz w:val="20"/>
      <w:szCs w:val="20"/>
      <w:lang w:val="nl-NL" w:eastAsia="nl-NL"/>
    </w:rPr>
  </w:style>
  <w:style w:type="character" w:customStyle="1" w:styleId="EndnotentextZchn">
    <w:name w:val="Endnotentext Zchn"/>
    <w:basedOn w:val="Absatz-Standardschriftart"/>
    <w:link w:val="Endnotentext"/>
    <w:rsid w:val="00364651"/>
    <w:rPr>
      <w:rFonts w:eastAsia="Times New Roman"/>
      <w:lang w:val="nl-NL" w:eastAsia="nl-NL"/>
    </w:rPr>
  </w:style>
  <w:style w:type="character" w:styleId="Endnotenzeichen">
    <w:name w:val="endnote reference"/>
    <w:rsid w:val="00364651"/>
    <w:rPr>
      <w:vertAlign w:val="superscript"/>
    </w:rPr>
  </w:style>
  <w:style w:type="paragraph" w:customStyle="1" w:styleId="Kleurrijkearcering-accent11">
    <w:name w:val="Kleurrijke arcering - accent 11"/>
    <w:hidden/>
    <w:uiPriority w:val="99"/>
    <w:semiHidden/>
    <w:rsid w:val="00364651"/>
    <w:rPr>
      <w:rFonts w:eastAsia="Times New Roman"/>
      <w:sz w:val="24"/>
      <w:szCs w:val="24"/>
      <w:lang w:val="nl-NL" w:eastAsia="nl-NL"/>
    </w:rPr>
  </w:style>
  <w:style w:type="paragraph" w:styleId="Funotentext">
    <w:name w:val="footnote text"/>
    <w:basedOn w:val="Standard"/>
    <w:link w:val="FunotentextZchn"/>
    <w:uiPriority w:val="99"/>
    <w:rsid w:val="00364651"/>
    <w:rPr>
      <w:rFonts w:eastAsia="Times New Roman"/>
      <w:sz w:val="20"/>
      <w:szCs w:val="20"/>
      <w:lang w:val="nl-NL" w:eastAsia="nl-NL"/>
    </w:rPr>
  </w:style>
  <w:style w:type="character" w:customStyle="1" w:styleId="FunotentextZchn">
    <w:name w:val="Fußnotentext Zchn"/>
    <w:basedOn w:val="Absatz-Standardschriftart"/>
    <w:link w:val="Funotentext"/>
    <w:uiPriority w:val="99"/>
    <w:rsid w:val="00364651"/>
    <w:rPr>
      <w:rFonts w:eastAsia="Times New Roman"/>
      <w:lang w:val="nl-NL" w:eastAsia="nl-NL"/>
    </w:rPr>
  </w:style>
  <w:style w:type="character" w:styleId="Funotenzeichen">
    <w:name w:val="footnote reference"/>
    <w:uiPriority w:val="99"/>
    <w:rsid w:val="00364651"/>
    <w:rPr>
      <w:vertAlign w:val="superscript"/>
    </w:rPr>
  </w:style>
  <w:style w:type="paragraph" w:styleId="berarbeitung">
    <w:name w:val="Revision"/>
    <w:hidden/>
    <w:uiPriority w:val="99"/>
    <w:rsid w:val="00364651"/>
    <w:rPr>
      <w:rFonts w:eastAsia="Times New Roman"/>
      <w:sz w:val="24"/>
      <w:szCs w:val="24"/>
      <w:lang w:val="nl-NL" w:eastAsia="nl-NL"/>
    </w:rPr>
  </w:style>
  <w:style w:type="table" w:styleId="HelleSchattierung">
    <w:name w:val="Light Shading"/>
    <w:basedOn w:val="NormaleTabelle"/>
    <w:uiPriority w:val="60"/>
    <w:rsid w:val="00364651"/>
    <w:rPr>
      <w:rFonts w:asciiTheme="minorHAnsi" w:hAnsiTheme="minorHAnsi" w:cstheme="minorBidi"/>
      <w:color w:val="000000" w:themeColor="text1" w:themeShade="BF"/>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Vorformatiert">
    <w:name w:val="HTML Preformatted"/>
    <w:basedOn w:val="Standard"/>
    <w:link w:val="HTMLVorformatiertZchn"/>
    <w:uiPriority w:val="99"/>
    <w:unhideWhenUsed/>
    <w:rsid w:val="00364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364651"/>
    <w:rPr>
      <w:rFonts w:ascii="Courier New" w:eastAsia="Times New Roman" w:hAnsi="Courier New" w:cs="Courier New"/>
      <w:lang w:eastAsia="en-US"/>
    </w:rPr>
  </w:style>
  <w:style w:type="paragraph" w:customStyle="1" w:styleId="Pa1">
    <w:name w:val="Pa1"/>
    <w:basedOn w:val="Default"/>
    <w:next w:val="Default"/>
    <w:uiPriority w:val="99"/>
    <w:rsid w:val="00364651"/>
    <w:pPr>
      <w:spacing w:line="161" w:lineRule="atLeast"/>
    </w:pPr>
    <w:rPr>
      <w:rFonts w:ascii="Gill Sans MT" w:eastAsia="Times New Roman" w:hAnsi="Gill Sans MT"/>
      <w:color w:val="auto"/>
      <w:lang w:eastAsia="nl-NL"/>
    </w:rPr>
  </w:style>
  <w:style w:type="character" w:customStyle="1" w:styleId="StandardWebZchn">
    <w:name w:val="Standard (Web) Zchn"/>
    <w:basedOn w:val="Absatz-Standardschriftart"/>
    <w:link w:val="StandardWeb"/>
    <w:uiPriority w:val="99"/>
    <w:rsid w:val="00364651"/>
    <w:rPr>
      <w:sz w:val="24"/>
      <w:szCs w:val="24"/>
      <w:lang w:val="de-DE" w:eastAsia="de-DE"/>
    </w:rPr>
  </w:style>
  <w:style w:type="character" w:styleId="Zeilennummer">
    <w:name w:val="line number"/>
    <w:basedOn w:val="Absatz-Standardschriftart"/>
    <w:semiHidden/>
    <w:unhideWhenUsed/>
    <w:rsid w:val="00364651"/>
  </w:style>
  <w:style w:type="table" w:styleId="EinfacheTabelle5">
    <w:name w:val="Plain Table 5"/>
    <w:basedOn w:val="NormaleTabelle"/>
    <w:uiPriority w:val="45"/>
    <w:rsid w:val="00364651"/>
    <w:rPr>
      <w:rFonts w:eastAsia="Times New Roman"/>
      <w:lang w:val="nl-NL" w:eastAsia="nl-N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paragraph" w:customStyle="1" w:styleId="CM1">
    <w:name w:val="CM1"/>
    <w:basedOn w:val="Default"/>
    <w:next w:val="Default"/>
    <w:rsid w:val="00250E67"/>
    <w:pPr>
      <w:widowControl w:val="0"/>
    </w:pPr>
    <w:rPr>
      <w:rFonts w:ascii="Calibri" w:eastAsia="Times New Roman" w:hAnsi="Calibri"/>
      <w:color w:val="auto"/>
      <w:lang w:val="en-CA" w:eastAsia="en-CA"/>
    </w:rPr>
  </w:style>
  <w:style w:type="table" w:customStyle="1" w:styleId="TableGrid">
    <w:name w:val="TableGrid"/>
    <w:rsid w:val="00E01636"/>
    <w:rPr>
      <w:rFonts w:asciiTheme="minorHAnsi" w:hAnsiTheme="minorHAnsi" w:cstheme="minorBidi"/>
      <w:sz w:val="22"/>
      <w:szCs w:val="22"/>
      <w:lang w:val="de-DE" w:eastAsia="de-DE"/>
    </w:rPr>
    <w:tblPr>
      <w:tblCellMar>
        <w:top w:w="0" w:type="dxa"/>
        <w:left w:w="0" w:type="dxa"/>
        <w:bottom w:w="0" w:type="dxa"/>
        <w:right w:w="0" w:type="dxa"/>
      </w:tblCellMar>
    </w:tblPr>
  </w:style>
  <w:style w:type="character" w:styleId="NichtaufgelsteErwhnung">
    <w:name w:val="Unresolved Mention"/>
    <w:basedOn w:val="Absatz-Standardschriftart"/>
    <w:uiPriority w:val="99"/>
    <w:unhideWhenUsed/>
    <w:rsid w:val="008C2E75"/>
    <w:rPr>
      <w:color w:val="605E5C"/>
      <w:shd w:val="clear" w:color="auto" w:fill="E1DFDD"/>
    </w:rPr>
  </w:style>
  <w:style w:type="character" w:customStyle="1" w:styleId="hiddennatural">
    <w:name w:val="hiddennatural"/>
    <w:basedOn w:val="Absatz-Standardschriftart"/>
    <w:rsid w:val="00C95715"/>
  </w:style>
  <w:style w:type="character" w:customStyle="1" w:styleId="CitaviBibliographyEntryChar">
    <w:name w:val="Citavi Bibliography Entry Char"/>
    <w:basedOn w:val="Absatz-Standardschriftart"/>
    <w:uiPriority w:val="99"/>
    <w:rsid w:val="00C95715"/>
  </w:style>
  <w:style w:type="character" w:customStyle="1" w:styleId="CitaviBibliographyHeadingChar">
    <w:name w:val="Citavi Bibliography Heading Char"/>
    <w:basedOn w:val="Absatz-Standardschriftart"/>
    <w:uiPriority w:val="99"/>
    <w:rsid w:val="00C95715"/>
    <w:rPr>
      <w:rFonts w:asciiTheme="majorHAnsi" w:eastAsiaTheme="majorEastAsia" w:hAnsiTheme="majorHAnsi" w:cstheme="majorBidi"/>
      <w:b/>
      <w:bCs/>
      <w:color w:val="365F91" w:themeColor="accent1" w:themeShade="BF"/>
      <w:sz w:val="28"/>
      <w:szCs w:val="28"/>
    </w:rPr>
  </w:style>
  <w:style w:type="paragraph" w:styleId="Aufzhlungszeichen">
    <w:name w:val="List Bullet"/>
    <w:basedOn w:val="Standard"/>
    <w:uiPriority w:val="99"/>
    <w:unhideWhenUsed/>
    <w:rsid w:val="006D1E16"/>
    <w:pPr>
      <w:numPr>
        <w:numId w:val="13"/>
      </w:numPr>
      <w:spacing w:after="160" w:line="259" w:lineRule="auto"/>
      <w:contextualSpacing/>
    </w:pPr>
    <w:rPr>
      <w:rFonts w:asciiTheme="minorHAnsi" w:eastAsiaTheme="minorHAnsi" w:hAnsiTheme="minorHAnsi" w:cstheme="minorBidi"/>
      <w:sz w:val="22"/>
      <w:szCs w:val="22"/>
      <w:lang w:val="de-DE"/>
    </w:rPr>
  </w:style>
  <w:style w:type="paragraph" w:customStyle="1" w:styleId="Literaturverzeichnis7">
    <w:name w:val="Literaturverzeichnis7"/>
    <w:basedOn w:val="Standard"/>
    <w:link w:val="BibliographyZchn5"/>
    <w:rsid w:val="006D1E16"/>
    <w:pPr>
      <w:widowControl w:val="0"/>
      <w:autoSpaceDE w:val="0"/>
      <w:autoSpaceDN w:val="0"/>
      <w:adjustRightInd w:val="0"/>
      <w:spacing w:line="480" w:lineRule="auto"/>
      <w:ind w:left="720" w:right="397" w:hanging="720"/>
      <w:contextualSpacing/>
    </w:pPr>
    <w:rPr>
      <w:rFonts w:eastAsiaTheme="minorHAnsi"/>
      <w:color w:val="000000" w:themeColor="text1"/>
    </w:rPr>
  </w:style>
  <w:style w:type="character" w:customStyle="1" w:styleId="BibliographyZchn5">
    <w:name w:val="Bibliography Zchn5"/>
    <w:basedOn w:val="Absatz-Standardschriftart"/>
    <w:link w:val="Literaturverzeichnis7"/>
    <w:rsid w:val="006D1E16"/>
    <w:rPr>
      <w:rFonts w:eastAsiaTheme="minorHAnsi"/>
      <w:color w:val="000000" w:themeColor="text1"/>
      <w:sz w:val="24"/>
      <w:szCs w:val="24"/>
      <w:lang w:eastAsia="en-US"/>
    </w:rPr>
  </w:style>
  <w:style w:type="table" w:customStyle="1" w:styleId="Tabellenraster1">
    <w:name w:val="Tabellenraster1"/>
    <w:basedOn w:val="NormaleTabelle"/>
    <w:next w:val="Tabellenraster"/>
    <w:uiPriority w:val="59"/>
    <w:rsid w:val="006D1E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6D1E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6D1E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6D1E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6D1E16"/>
  </w:style>
  <w:style w:type="table" w:customStyle="1" w:styleId="Tabellenraster5">
    <w:name w:val="Tabellenraster5"/>
    <w:basedOn w:val="NormaleTabelle"/>
    <w:next w:val="Tabellenraster"/>
    <w:uiPriority w:val="59"/>
    <w:rsid w:val="006D1E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6D1E16"/>
    <w:pPr>
      <w:spacing w:after="200" w:line="276" w:lineRule="auto"/>
    </w:pPr>
    <w:rPr>
      <w:rFonts w:ascii="Calibri" w:eastAsia="Calibri" w:hAnsi="Calibri" w:cs="Calibri"/>
      <w:sz w:val="22"/>
      <w:szCs w:val="22"/>
      <w:lang w:eastAsia="de-DE"/>
    </w:rPr>
    <w:tblPr>
      <w:tblCellMar>
        <w:top w:w="0" w:type="dxa"/>
        <w:left w:w="0" w:type="dxa"/>
        <w:bottom w:w="0" w:type="dxa"/>
        <w:right w:w="0" w:type="dxa"/>
      </w:tblCellMar>
    </w:tblPr>
  </w:style>
  <w:style w:type="paragraph" w:styleId="Titel">
    <w:name w:val="Title"/>
    <w:basedOn w:val="Standard"/>
    <w:next w:val="Standard"/>
    <w:link w:val="TitelZchn"/>
    <w:uiPriority w:val="10"/>
    <w:qFormat/>
    <w:rsid w:val="006D1E16"/>
    <w:pPr>
      <w:spacing w:line="480" w:lineRule="auto"/>
      <w:ind w:left="709"/>
    </w:pPr>
    <w:rPr>
      <w:rFonts w:eastAsia="Times New Roman"/>
      <w:b/>
      <w:i/>
      <w:lang w:eastAsia="de-DE"/>
    </w:rPr>
  </w:style>
  <w:style w:type="character" w:customStyle="1" w:styleId="TitelZchn">
    <w:name w:val="Titel Zchn"/>
    <w:basedOn w:val="Absatz-Standardschriftart"/>
    <w:link w:val="Titel"/>
    <w:uiPriority w:val="10"/>
    <w:rsid w:val="006D1E16"/>
    <w:rPr>
      <w:rFonts w:eastAsia="Times New Roman"/>
      <w:b/>
      <w:i/>
      <w:sz w:val="24"/>
      <w:szCs w:val="24"/>
      <w:lang w:eastAsia="de-DE"/>
    </w:rPr>
  </w:style>
  <w:style w:type="paragraph" w:styleId="Untertitel">
    <w:name w:val="Subtitle"/>
    <w:basedOn w:val="Standard"/>
    <w:next w:val="Standard"/>
    <w:link w:val="UntertitelZchn"/>
    <w:uiPriority w:val="11"/>
    <w:qFormat/>
    <w:rsid w:val="006D1E16"/>
    <w:pPr>
      <w:keepNext/>
      <w:keepLines/>
      <w:spacing w:before="360" w:after="80" w:line="276" w:lineRule="auto"/>
    </w:pPr>
    <w:rPr>
      <w:rFonts w:ascii="Georgia" w:eastAsia="Georgia" w:hAnsi="Georgia" w:cs="Georgia"/>
      <w:i/>
      <w:color w:val="666666"/>
      <w:sz w:val="48"/>
      <w:szCs w:val="48"/>
      <w:lang w:eastAsia="de-DE"/>
    </w:rPr>
  </w:style>
  <w:style w:type="character" w:customStyle="1" w:styleId="UntertitelZchn">
    <w:name w:val="Untertitel Zchn"/>
    <w:basedOn w:val="Absatz-Standardschriftart"/>
    <w:link w:val="Untertitel"/>
    <w:uiPriority w:val="11"/>
    <w:rsid w:val="006D1E16"/>
    <w:rPr>
      <w:rFonts w:ascii="Georgia" w:eastAsia="Georgia" w:hAnsi="Georgia" w:cs="Georgia"/>
      <w:i/>
      <w:color w:val="666666"/>
      <w:sz w:val="48"/>
      <w:szCs w:val="48"/>
      <w:lang w:eastAsia="de-DE"/>
    </w:rPr>
  </w:style>
  <w:style w:type="paragraph" w:styleId="Inhaltsverzeichnisberschrift">
    <w:name w:val="TOC Heading"/>
    <w:basedOn w:val="berschrift1"/>
    <w:next w:val="Standard"/>
    <w:uiPriority w:val="39"/>
    <w:unhideWhenUsed/>
    <w:qFormat/>
    <w:rsid w:val="006D1E16"/>
    <w:pPr>
      <w:spacing w:line="276" w:lineRule="auto"/>
      <w:outlineLvl w:val="9"/>
    </w:pPr>
    <w:rPr>
      <w:color w:val="365F91" w:themeColor="accent1" w:themeShade="BF"/>
      <w:sz w:val="28"/>
      <w:szCs w:val="28"/>
      <w:lang w:val="de-DE" w:eastAsia="de-DE"/>
    </w:rPr>
  </w:style>
  <w:style w:type="paragraph" w:styleId="Verzeichnis1">
    <w:name w:val="toc 1"/>
    <w:basedOn w:val="Standard"/>
    <w:next w:val="Standard"/>
    <w:autoRedefine/>
    <w:uiPriority w:val="39"/>
    <w:unhideWhenUsed/>
    <w:rsid w:val="006D1E16"/>
    <w:pPr>
      <w:tabs>
        <w:tab w:val="right" w:leader="dot" w:pos="9016"/>
      </w:tabs>
      <w:spacing w:before="240" w:after="120" w:line="259" w:lineRule="auto"/>
    </w:pPr>
    <w:rPr>
      <w:rFonts w:asciiTheme="minorHAnsi" w:eastAsiaTheme="minorHAnsi" w:hAnsiTheme="minorHAnsi" w:cstheme="minorHAnsi"/>
      <w:b/>
      <w:bCs/>
      <w:sz w:val="20"/>
      <w:szCs w:val="20"/>
      <w:lang w:val="de-DE"/>
    </w:rPr>
  </w:style>
  <w:style w:type="paragraph" w:styleId="Verzeichnis2">
    <w:name w:val="toc 2"/>
    <w:basedOn w:val="Standard"/>
    <w:next w:val="Standard"/>
    <w:autoRedefine/>
    <w:uiPriority w:val="39"/>
    <w:unhideWhenUsed/>
    <w:rsid w:val="006D1E16"/>
    <w:pPr>
      <w:spacing w:before="120" w:line="259" w:lineRule="auto"/>
      <w:ind w:left="220"/>
    </w:pPr>
    <w:rPr>
      <w:rFonts w:asciiTheme="minorHAnsi" w:eastAsiaTheme="minorHAnsi" w:hAnsiTheme="minorHAnsi" w:cstheme="minorHAnsi"/>
      <w:i/>
      <w:iCs/>
      <w:sz w:val="20"/>
      <w:szCs w:val="20"/>
      <w:lang w:val="de-DE"/>
    </w:rPr>
  </w:style>
  <w:style w:type="paragraph" w:styleId="Verzeichnis3">
    <w:name w:val="toc 3"/>
    <w:basedOn w:val="Standard"/>
    <w:next w:val="Standard"/>
    <w:autoRedefine/>
    <w:uiPriority w:val="39"/>
    <w:unhideWhenUsed/>
    <w:rsid w:val="006D1E16"/>
    <w:pPr>
      <w:spacing w:line="259" w:lineRule="auto"/>
      <w:ind w:left="440"/>
    </w:pPr>
    <w:rPr>
      <w:rFonts w:asciiTheme="minorHAnsi" w:eastAsiaTheme="minorHAnsi" w:hAnsiTheme="minorHAnsi" w:cstheme="minorHAnsi"/>
      <w:sz w:val="20"/>
      <w:szCs w:val="20"/>
      <w:lang w:val="de-DE"/>
    </w:rPr>
  </w:style>
  <w:style w:type="paragraph" w:styleId="Verzeichnis4">
    <w:name w:val="toc 4"/>
    <w:basedOn w:val="Standard"/>
    <w:next w:val="Standard"/>
    <w:autoRedefine/>
    <w:uiPriority w:val="39"/>
    <w:semiHidden/>
    <w:unhideWhenUsed/>
    <w:rsid w:val="006D1E16"/>
    <w:pPr>
      <w:spacing w:line="259" w:lineRule="auto"/>
      <w:ind w:left="660"/>
    </w:pPr>
    <w:rPr>
      <w:rFonts w:asciiTheme="minorHAnsi" w:eastAsiaTheme="minorHAnsi" w:hAnsiTheme="minorHAnsi" w:cstheme="minorHAnsi"/>
      <w:sz w:val="20"/>
      <w:szCs w:val="20"/>
      <w:lang w:val="de-DE"/>
    </w:rPr>
  </w:style>
  <w:style w:type="paragraph" w:styleId="Verzeichnis5">
    <w:name w:val="toc 5"/>
    <w:basedOn w:val="Standard"/>
    <w:next w:val="Standard"/>
    <w:autoRedefine/>
    <w:uiPriority w:val="39"/>
    <w:semiHidden/>
    <w:unhideWhenUsed/>
    <w:rsid w:val="006D1E16"/>
    <w:pPr>
      <w:spacing w:line="259" w:lineRule="auto"/>
      <w:ind w:left="880"/>
    </w:pPr>
    <w:rPr>
      <w:rFonts w:asciiTheme="minorHAnsi" w:eastAsiaTheme="minorHAnsi" w:hAnsiTheme="minorHAnsi" w:cstheme="minorHAnsi"/>
      <w:sz w:val="20"/>
      <w:szCs w:val="20"/>
      <w:lang w:val="de-DE"/>
    </w:rPr>
  </w:style>
  <w:style w:type="paragraph" w:styleId="Verzeichnis6">
    <w:name w:val="toc 6"/>
    <w:basedOn w:val="Standard"/>
    <w:next w:val="Standard"/>
    <w:autoRedefine/>
    <w:uiPriority w:val="39"/>
    <w:semiHidden/>
    <w:unhideWhenUsed/>
    <w:rsid w:val="006D1E16"/>
    <w:pPr>
      <w:spacing w:line="259" w:lineRule="auto"/>
      <w:ind w:left="1100"/>
    </w:pPr>
    <w:rPr>
      <w:rFonts w:asciiTheme="minorHAnsi" w:eastAsiaTheme="minorHAnsi" w:hAnsiTheme="minorHAnsi" w:cstheme="minorHAnsi"/>
      <w:sz w:val="20"/>
      <w:szCs w:val="20"/>
      <w:lang w:val="de-DE"/>
    </w:rPr>
  </w:style>
  <w:style w:type="paragraph" w:styleId="Verzeichnis7">
    <w:name w:val="toc 7"/>
    <w:basedOn w:val="Standard"/>
    <w:next w:val="Standard"/>
    <w:autoRedefine/>
    <w:uiPriority w:val="39"/>
    <w:semiHidden/>
    <w:unhideWhenUsed/>
    <w:rsid w:val="006D1E16"/>
    <w:pPr>
      <w:spacing w:line="259" w:lineRule="auto"/>
      <w:ind w:left="1320"/>
    </w:pPr>
    <w:rPr>
      <w:rFonts w:asciiTheme="minorHAnsi" w:eastAsiaTheme="minorHAnsi" w:hAnsiTheme="minorHAnsi" w:cstheme="minorHAnsi"/>
      <w:sz w:val="20"/>
      <w:szCs w:val="20"/>
      <w:lang w:val="de-DE"/>
    </w:rPr>
  </w:style>
  <w:style w:type="paragraph" w:styleId="Verzeichnis8">
    <w:name w:val="toc 8"/>
    <w:basedOn w:val="Standard"/>
    <w:next w:val="Standard"/>
    <w:autoRedefine/>
    <w:uiPriority w:val="39"/>
    <w:semiHidden/>
    <w:unhideWhenUsed/>
    <w:rsid w:val="006D1E16"/>
    <w:pPr>
      <w:spacing w:line="259" w:lineRule="auto"/>
      <w:ind w:left="1540"/>
    </w:pPr>
    <w:rPr>
      <w:rFonts w:asciiTheme="minorHAnsi" w:eastAsiaTheme="minorHAnsi" w:hAnsiTheme="minorHAnsi" w:cstheme="minorHAnsi"/>
      <w:sz w:val="20"/>
      <w:szCs w:val="20"/>
      <w:lang w:val="de-DE"/>
    </w:rPr>
  </w:style>
  <w:style w:type="paragraph" w:styleId="Verzeichnis9">
    <w:name w:val="toc 9"/>
    <w:basedOn w:val="Standard"/>
    <w:next w:val="Standard"/>
    <w:autoRedefine/>
    <w:uiPriority w:val="39"/>
    <w:semiHidden/>
    <w:unhideWhenUsed/>
    <w:rsid w:val="006D1E16"/>
    <w:pPr>
      <w:spacing w:line="259" w:lineRule="auto"/>
      <w:ind w:left="1760"/>
    </w:pPr>
    <w:rPr>
      <w:rFonts w:asciiTheme="minorHAnsi" w:eastAsiaTheme="minorHAnsi" w:hAnsiTheme="minorHAnsi" w:cstheme="minorHAnsi"/>
      <w:sz w:val="20"/>
      <w:szCs w:val="20"/>
      <w:lang w:val="de-DE"/>
    </w:rPr>
  </w:style>
  <w:style w:type="table" w:styleId="EinfacheTabelle2">
    <w:name w:val="Plain Table 2"/>
    <w:basedOn w:val="NormaleTabelle"/>
    <w:uiPriority w:val="42"/>
    <w:rsid w:val="00920C29"/>
    <w:rPr>
      <w:rFonts w:asciiTheme="minorHAnsi" w:eastAsiaTheme="minorHAnsi" w:hAnsiTheme="minorHAnsi" w:cstheme="minorBidi"/>
      <w:sz w:val="24"/>
      <w:szCs w:val="24"/>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PA">
    <w:name w:val="APA"/>
    <w:basedOn w:val="NormaleTabelle"/>
    <w:uiPriority w:val="99"/>
    <w:rsid w:val="00920C29"/>
    <w:pPr>
      <w:spacing w:before="60" w:after="60"/>
      <w:jc w:val="center"/>
    </w:pPr>
    <w:rPr>
      <w:rFonts w:eastAsiaTheme="minorHAnsi" w:cstheme="minorBidi"/>
      <w:sz w:val="24"/>
      <w:szCs w:val="24"/>
      <w:lang w:eastAsia="en-US"/>
    </w:rPr>
    <w:tblPr>
      <w:tblBorders>
        <w:top w:val="single" w:sz="4" w:space="0" w:color="auto"/>
        <w:bottom w:val="single" w:sz="6"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pPr>
        <w:wordWrap/>
        <w:ind w:firstLineChars="0" w:firstLine="0"/>
        <w:jc w:val="left"/>
      </w:pPr>
      <w:tblPr/>
      <w:tcPr>
        <w:tcBorders>
          <w:top w:val="single" w:sz="4" w:space="0" w:color="auto"/>
          <w:left w:val="nil"/>
          <w:bottom w:val="single" w:sz="4" w:space="0" w:color="auto"/>
          <w:right w:val="nil"/>
          <w:insideH w:val="nil"/>
          <w:insideV w:val="nil"/>
          <w:tl2br w:val="nil"/>
          <w:tr2bl w:val="nil"/>
        </w:tcBorders>
      </w:tcPr>
    </w:tblStylePr>
  </w:style>
  <w:style w:type="paragraph" w:styleId="Textkrper">
    <w:name w:val="Body Text"/>
    <w:basedOn w:val="Standard"/>
    <w:link w:val="TextkrperZchn"/>
    <w:rsid w:val="00920C29"/>
    <w:pPr>
      <w:tabs>
        <w:tab w:val="right" w:pos="8640"/>
      </w:tabs>
      <w:spacing w:line="480" w:lineRule="auto"/>
      <w:ind w:firstLine="720"/>
    </w:pPr>
    <w:rPr>
      <w:rFonts w:ascii="Merriweather" w:eastAsia="Times New Roman" w:hAnsi="Merriweather"/>
      <w:sz w:val="20"/>
      <w14:ligatures w14:val="all"/>
    </w:rPr>
  </w:style>
  <w:style w:type="character" w:customStyle="1" w:styleId="TextkrperZchn">
    <w:name w:val="Textkörper Zchn"/>
    <w:basedOn w:val="Absatz-Standardschriftart"/>
    <w:link w:val="Textkrper"/>
    <w:rsid w:val="00920C29"/>
    <w:rPr>
      <w:rFonts w:ascii="Merriweather" w:eastAsia="Times New Roman" w:hAnsi="Merriweather"/>
      <w:szCs w:val="24"/>
      <w:lang w:eastAsia="en-US"/>
      <w14:ligatures w14:val="all"/>
    </w:rPr>
  </w:style>
  <w:style w:type="paragraph" w:styleId="Beschriftung">
    <w:name w:val="caption"/>
    <w:basedOn w:val="Standard"/>
    <w:next w:val="Standard"/>
    <w:unhideWhenUsed/>
    <w:qFormat/>
    <w:rsid w:val="00920C29"/>
    <w:pPr>
      <w:spacing w:line="480" w:lineRule="auto"/>
    </w:pPr>
    <w:rPr>
      <w:rFonts w:ascii="Merriweather" w:eastAsia="Times New Roman" w:hAnsi="Merriweather"/>
      <w:b/>
      <w:bCs/>
      <w:sz w:val="20"/>
      <w:szCs w:val="18"/>
      <w14:ligatures w14:val="all"/>
    </w:rPr>
  </w:style>
  <w:style w:type="paragraph" w:customStyle="1" w:styleId="Untertitel1">
    <w:name w:val="Untertitel1"/>
    <w:basedOn w:val="Standard"/>
    <w:qFormat/>
    <w:rsid w:val="00920C29"/>
    <w:pPr>
      <w:spacing w:after="400" w:line="276" w:lineRule="auto"/>
    </w:pPr>
    <w:rPr>
      <w:rFonts w:ascii="Merriweather" w:eastAsiaTheme="minorHAnsi" w:hAnsi="Merriweather" w:cstheme="minorBidi"/>
      <w:i/>
      <w:sz w:val="20"/>
      <w:szCs w:val="22"/>
      <w:lang w:val="de-DE"/>
      <w14:ligatures w14:val="all"/>
    </w:rPr>
  </w:style>
  <w:style w:type="paragraph" w:customStyle="1" w:styleId="Normalnoident">
    <w:name w:val="Normal (no ident)"/>
    <w:basedOn w:val="Standard"/>
    <w:link w:val="NormalnoidentZchn"/>
    <w:qFormat/>
    <w:rsid w:val="00920C29"/>
    <w:pPr>
      <w:spacing w:line="480" w:lineRule="auto"/>
    </w:pPr>
    <w:rPr>
      <w:rFonts w:ascii="Merriweather" w:eastAsiaTheme="minorHAnsi" w:hAnsi="Merriweather" w:cstheme="minorBidi"/>
      <w:sz w:val="20"/>
      <w:szCs w:val="22"/>
      <w:lang w:val="de-DE"/>
      <w14:ligatures w14:val="all"/>
    </w:rPr>
  </w:style>
  <w:style w:type="paragraph" w:customStyle="1" w:styleId="Literaturverzeichnis1">
    <w:name w:val="Literaturverzeichnis1"/>
    <w:basedOn w:val="Standard"/>
    <w:link w:val="BibliographyZchn"/>
    <w:rsid w:val="00920C29"/>
    <w:pPr>
      <w:spacing w:line="480" w:lineRule="auto"/>
      <w:ind w:left="720" w:hanging="720"/>
    </w:pPr>
    <w:rPr>
      <w:rFonts w:ascii="Merriweather" w:eastAsiaTheme="minorHAnsi" w:hAnsi="Merriweather" w:cstheme="minorBidi"/>
      <w:sz w:val="20"/>
      <w:szCs w:val="22"/>
      <w:lang w:val="de-DE"/>
      <w14:ligatures w14:val="all"/>
    </w:rPr>
  </w:style>
  <w:style w:type="character" w:customStyle="1" w:styleId="NormalnoidentZchn">
    <w:name w:val="Normal (no ident) Zchn"/>
    <w:basedOn w:val="Absatz-Standardschriftart"/>
    <w:link w:val="Normalnoident"/>
    <w:rsid w:val="00920C29"/>
    <w:rPr>
      <w:rFonts w:ascii="Merriweather" w:eastAsiaTheme="minorHAnsi" w:hAnsi="Merriweather" w:cstheme="minorBidi"/>
      <w:szCs w:val="22"/>
      <w:lang w:val="de-DE" w:eastAsia="en-US"/>
      <w14:ligatures w14:val="all"/>
    </w:rPr>
  </w:style>
  <w:style w:type="character" w:customStyle="1" w:styleId="BibliographyZchn">
    <w:name w:val="Bibliography Zchn"/>
    <w:basedOn w:val="NormalnoidentZchn"/>
    <w:link w:val="Literaturverzeichnis1"/>
    <w:rsid w:val="00920C29"/>
    <w:rPr>
      <w:rFonts w:ascii="Merriweather" w:eastAsiaTheme="minorHAnsi" w:hAnsi="Merriweather" w:cstheme="minorBidi"/>
      <w:szCs w:val="22"/>
      <w:lang w:val="de-DE" w:eastAsia="en-US"/>
      <w14:ligatures w14:val="all"/>
    </w:rPr>
  </w:style>
  <w:style w:type="character" w:customStyle="1" w:styleId="s1">
    <w:name w:val="s1"/>
    <w:basedOn w:val="Absatz-Standardschriftart"/>
    <w:rsid w:val="00920C29"/>
    <w:rPr>
      <w:rFonts w:ascii="UICTFontTextStyleBody" w:hAnsi="UICTFontTextStyleBody" w:hint="default"/>
      <w:b w:val="0"/>
      <w:bCs w:val="0"/>
      <w:i w:val="0"/>
      <w:iCs w:val="0"/>
      <w:sz w:val="21"/>
      <w:szCs w:val="21"/>
    </w:rPr>
  </w:style>
  <w:style w:type="paragraph" w:customStyle="1" w:styleId="li1">
    <w:name w:val="li1"/>
    <w:basedOn w:val="Standard"/>
    <w:rsid w:val="00920C29"/>
    <w:rPr>
      <w:rFonts w:ascii=".AppleSystemUIFont" w:eastAsia="Times New Roman" w:hAnsi=".AppleSystemUIFont"/>
      <w:sz w:val="21"/>
      <w:szCs w:val="21"/>
      <w:lang w:val="de-DE" w:eastAsia="de-DE"/>
    </w:rPr>
  </w:style>
  <w:style w:type="table" w:styleId="EinfacheTabelle4">
    <w:name w:val="Plain Table 4"/>
    <w:basedOn w:val="NormaleTabelle"/>
    <w:uiPriority w:val="44"/>
    <w:rsid w:val="00920C29"/>
    <w:rPr>
      <w:rFonts w:asciiTheme="minorHAnsi" w:eastAsiaTheme="minorHAnsi" w:hAnsiTheme="minorHAnsi" w:cstheme="minorBidi"/>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920C29"/>
    <w:rPr>
      <w:rFonts w:asciiTheme="minorHAnsi" w:eastAsiaTheme="minorHAnsi" w:hAnsiTheme="minorHAnsi" w:cstheme="minorBid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1">
    <w:name w:val="Plain Table 1"/>
    <w:basedOn w:val="NormaleTabelle"/>
    <w:uiPriority w:val="41"/>
    <w:rsid w:val="00920C29"/>
    <w:rPr>
      <w:rFonts w:asciiTheme="minorHAnsi" w:eastAsiaTheme="minorHAnsi" w:hAnsiTheme="minorHAnsi"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920C29"/>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itternetztabelle21">
    <w:name w:val="Gitternetztabelle 21"/>
    <w:basedOn w:val="NormaleTabelle"/>
    <w:next w:val="Gitternetztabelle2"/>
    <w:uiPriority w:val="47"/>
    <w:rsid w:val="00920C29"/>
    <w:rPr>
      <w:rFonts w:asciiTheme="minorHAnsi" w:eastAsiaTheme="minorHAnsi" w:hAnsiTheme="minorHAnsi" w:cstheme="minorBidi"/>
      <w:kern w:val="2"/>
      <w:sz w:val="24"/>
      <w:szCs w:val="24"/>
      <w:lang w:val="de-DE" w:eastAsia="en-US"/>
      <w14:ligatures w14:val="standardContextu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ntabelle21">
    <w:name w:val="Listentabelle 21"/>
    <w:basedOn w:val="NormaleTabelle"/>
    <w:next w:val="Listentabelle2"/>
    <w:uiPriority w:val="47"/>
    <w:rsid w:val="00920C29"/>
    <w:rPr>
      <w:rFonts w:asciiTheme="minorHAnsi" w:eastAsiaTheme="minorHAnsi" w:hAnsiTheme="minorHAnsi" w:cstheme="minorBidi"/>
      <w:kern w:val="2"/>
      <w:sz w:val="24"/>
      <w:szCs w:val="24"/>
      <w:lang w:val="de-DE" w:eastAsia="en-US"/>
      <w14:ligatures w14:val="standardContextual"/>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itternetztabelle2">
    <w:name w:val="Grid Table 2"/>
    <w:basedOn w:val="NormaleTabelle"/>
    <w:uiPriority w:val="47"/>
    <w:rsid w:val="00920C29"/>
    <w:rPr>
      <w:rFonts w:asciiTheme="minorHAnsi" w:eastAsiaTheme="minorHAnsi" w:hAnsiTheme="minorHAnsi" w:cstheme="minorBidi"/>
      <w:sz w:val="24"/>
      <w:szCs w:val="24"/>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
    <w:name w:val="List Table 2"/>
    <w:basedOn w:val="NormaleTabelle"/>
    <w:uiPriority w:val="47"/>
    <w:rsid w:val="00920C29"/>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Formatvorlage1">
    <w:name w:val="Formatvorlage1"/>
    <w:basedOn w:val="NormaleTabelle"/>
    <w:uiPriority w:val="99"/>
    <w:rsid w:val="00920C29"/>
    <w:rPr>
      <w:rFonts w:eastAsiaTheme="minorHAnsi" w:cstheme="minorBidi"/>
      <w:sz w:val="24"/>
      <w:szCs w:val="24"/>
      <w:lang w:eastAsia="en-US"/>
    </w:rPr>
    <w:tblPr>
      <w:tblBorders>
        <w:insideH w:val="single" w:sz="4" w:space="0" w:color="000000"/>
        <w:insideV w:val="single" w:sz="4" w:space="0" w:color="000000"/>
      </w:tblBorders>
    </w:tblPr>
  </w:style>
  <w:style w:type="table" w:customStyle="1" w:styleId="Formatvorlage2">
    <w:name w:val="Formatvorlage2"/>
    <w:basedOn w:val="NormaleTabelle"/>
    <w:uiPriority w:val="99"/>
    <w:rsid w:val="00920C29"/>
    <w:rPr>
      <w:rFonts w:asciiTheme="minorHAnsi" w:eastAsiaTheme="minorHAnsi" w:hAnsiTheme="minorHAnsi" w:cstheme="minorBidi"/>
      <w:sz w:val="24"/>
      <w:szCs w:val="24"/>
      <w:lang w:eastAsia="en-US"/>
    </w:rPr>
    <w:tblPr>
      <w:tblBorders>
        <w:insideH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1022">
      <w:bodyDiv w:val="1"/>
      <w:marLeft w:val="0"/>
      <w:marRight w:val="0"/>
      <w:marTop w:val="0"/>
      <w:marBottom w:val="0"/>
      <w:divBdr>
        <w:top w:val="none" w:sz="0" w:space="0" w:color="auto"/>
        <w:left w:val="none" w:sz="0" w:space="0" w:color="auto"/>
        <w:bottom w:val="none" w:sz="0" w:space="0" w:color="auto"/>
        <w:right w:val="none" w:sz="0" w:space="0" w:color="auto"/>
      </w:divBdr>
    </w:div>
    <w:div w:id="11734588">
      <w:bodyDiv w:val="1"/>
      <w:marLeft w:val="0"/>
      <w:marRight w:val="0"/>
      <w:marTop w:val="0"/>
      <w:marBottom w:val="0"/>
      <w:divBdr>
        <w:top w:val="none" w:sz="0" w:space="0" w:color="auto"/>
        <w:left w:val="none" w:sz="0" w:space="0" w:color="auto"/>
        <w:bottom w:val="none" w:sz="0" w:space="0" w:color="auto"/>
        <w:right w:val="none" w:sz="0" w:space="0" w:color="auto"/>
      </w:divBdr>
    </w:div>
    <w:div w:id="70085342">
      <w:bodyDiv w:val="1"/>
      <w:marLeft w:val="0"/>
      <w:marRight w:val="0"/>
      <w:marTop w:val="0"/>
      <w:marBottom w:val="0"/>
      <w:divBdr>
        <w:top w:val="none" w:sz="0" w:space="0" w:color="auto"/>
        <w:left w:val="none" w:sz="0" w:space="0" w:color="auto"/>
        <w:bottom w:val="none" w:sz="0" w:space="0" w:color="auto"/>
        <w:right w:val="none" w:sz="0" w:space="0" w:color="auto"/>
      </w:divBdr>
    </w:div>
    <w:div w:id="71977200">
      <w:bodyDiv w:val="1"/>
      <w:marLeft w:val="0"/>
      <w:marRight w:val="0"/>
      <w:marTop w:val="0"/>
      <w:marBottom w:val="0"/>
      <w:divBdr>
        <w:top w:val="none" w:sz="0" w:space="0" w:color="auto"/>
        <w:left w:val="none" w:sz="0" w:space="0" w:color="auto"/>
        <w:bottom w:val="none" w:sz="0" w:space="0" w:color="auto"/>
        <w:right w:val="none" w:sz="0" w:space="0" w:color="auto"/>
      </w:divBdr>
    </w:div>
    <w:div w:id="83655283">
      <w:bodyDiv w:val="1"/>
      <w:marLeft w:val="0"/>
      <w:marRight w:val="0"/>
      <w:marTop w:val="0"/>
      <w:marBottom w:val="0"/>
      <w:divBdr>
        <w:top w:val="none" w:sz="0" w:space="0" w:color="auto"/>
        <w:left w:val="none" w:sz="0" w:space="0" w:color="auto"/>
        <w:bottom w:val="none" w:sz="0" w:space="0" w:color="auto"/>
        <w:right w:val="none" w:sz="0" w:space="0" w:color="auto"/>
      </w:divBdr>
    </w:div>
    <w:div w:id="90200498">
      <w:bodyDiv w:val="1"/>
      <w:marLeft w:val="0"/>
      <w:marRight w:val="0"/>
      <w:marTop w:val="0"/>
      <w:marBottom w:val="0"/>
      <w:divBdr>
        <w:top w:val="none" w:sz="0" w:space="0" w:color="auto"/>
        <w:left w:val="none" w:sz="0" w:space="0" w:color="auto"/>
        <w:bottom w:val="none" w:sz="0" w:space="0" w:color="auto"/>
        <w:right w:val="none" w:sz="0" w:space="0" w:color="auto"/>
      </w:divBdr>
    </w:div>
    <w:div w:id="91247170">
      <w:bodyDiv w:val="1"/>
      <w:marLeft w:val="0"/>
      <w:marRight w:val="0"/>
      <w:marTop w:val="0"/>
      <w:marBottom w:val="0"/>
      <w:divBdr>
        <w:top w:val="none" w:sz="0" w:space="0" w:color="auto"/>
        <w:left w:val="none" w:sz="0" w:space="0" w:color="auto"/>
        <w:bottom w:val="none" w:sz="0" w:space="0" w:color="auto"/>
        <w:right w:val="none" w:sz="0" w:space="0" w:color="auto"/>
      </w:divBdr>
    </w:div>
    <w:div w:id="93214827">
      <w:bodyDiv w:val="1"/>
      <w:marLeft w:val="0"/>
      <w:marRight w:val="0"/>
      <w:marTop w:val="0"/>
      <w:marBottom w:val="0"/>
      <w:divBdr>
        <w:top w:val="none" w:sz="0" w:space="0" w:color="auto"/>
        <w:left w:val="none" w:sz="0" w:space="0" w:color="auto"/>
        <w:bottom w:val="none" w:sz="0" w:space="0" w:color="auto"/>
        <w:right w:val="none" w:sz="0" w:space="0" w:color="auto"/>
      </w:divBdr>
    </w:div>
    <w:div w:id="95374457">
      <w:bodyDiv w:val="1"/>
      <w:marLeft w:val="0"/>
      <w:marRight w:val="0"/>
      <w:marTop w:val="0"/>
      <w:marBottom w:val="0"/>
      <w:divBdr>
        <w:top w:val="none" w:sz="0" w:space="0" w:color="auto"/>
        <w:left w:val="none" w:sz="0" w:space="0" w:color="auto"/>
        <w:bottom w:val="none" w:sz="0" w:space="0" w:color="auto"/>
        <w:right w:val="none" w:sz="0" w:space="0" w:color="auto"/>
      </w:divBdr>
    </w:div>
    <w:div w:id="117378881">
      <w:bodyDiv w:val="1"/>
      <w:marLeft w:val="0"/>
      <w:marRight w:val="0"/>
      <w:marTop w:val="0"/>
      <w:marBottom w:val="0"/>
      <w:divBdr>
        <w:top w:val="none" w:sz="0" w:space="0" w:color="auto"/>
        <w:left w:val="none" w:sz="0" w:space="0" w:color="auto"/>
        <w:bottom w:val="none" w:sz="0" w:space="0" w:color="auto"/>
        <w:right w:val="none" w:sz="0" w:space="0" w:color="auto"/>
      </w:divBdr>
    </w:div>
    <w:div w:id="119079093">
      <w:bodyDiv w:val="1"/>
      <w:marLeft w:val="0"/>
      <w:marRight w:val="0"/>
      <w:marTop w:val="0"/>
      <w:marBottom w:val="0"/>
      <w:divBdr>
        <w:top w:val="none" w:sz="0" w:space="0" w:color="auto"/>
        <w:left w:val="none" w:sz="0" w:space="0" w:color="auto"/>
        <w:bottom w:val="none" w:sz="0" w:space="0" w:color="auto"/>
        <w:right w:val="none" w:sz="0" w:space="0" w:color="auto"/>
      </w:divBdr>
    </w:div>
    <w:div w:id="122162286">
      <w:bodyDiv w:val="1"/>
      <w:marLeft w:val="0"/>
      <w:marRight w:val="0"/>
      <w:marTop w:val="0"/>
      <w:marBottom w:val="0"/>
      <w:divBdr>
        <w:top w:val="none" w:sz="0" w:space="0" w:color="auto"/>
        <w:left w:val="none" w:sz="0" w:space="0" w:color="auto"/>
        <w:bottom w:val="none" w:sz="0" w:space="0" w:color="auto"/>
        <w:right w:val="none" w:sz="0" w:space="0" w:color="auto"/>
      </w:divBdr>
    </w:div>
    <w:div w:id="122237657">
      <w:bodyDiv w:val="1"/>
      <w:marLeft w:val="0"/>
      <w:marRight w:val="0"/>
      <w:marTop w:val="0"/>
      <w:marBottom w:val="0"/>
      <w:divBdr>
        <w:top w:val="none" w:sz="0" w:space="0" w:color="auto"/>
        <w:left w:val="none" w:sz="0" w:space="0" w:color="auto"/>
        <w:bottom w:val="none" w:sz="0" w:space="0" w:color="auto"/>
        <w:right w:val="none" w:sz="0" w:space="0" w:color="auto"/>
      </w:divBdr>
    </w:div>
    <w:div w:id="168760447">
      <w:bodyDiv w:val="1"/>
      <w:marLeft w:val="0"/>
      <w:marRight w:val="0"/>
      <w:marTop w:val="0"/>
      <w:marBottom w:val="0"/>
      <w:divBdr>
        <w:top w:val="none" w:sz="0" w:space="0" w:color="auto"/>
        <w:left w:val="none" w:sz="0" w:space="0" w:color="auto"/>
        <w:bottom w:val="none" w:sz="0" w:space="0" w:color="auto"/>
        <w:right w:val="none" w:sz="0" w:space="0" w:color="auto"/>
      </w:divBdr>
    </w:div>
    <w:div w:id="171452229">
      <w:bodyDiv w:val="1"/>
      <w:marLeft w:val="0"/>
      <w:marRight w:val="0"/>
      <w:marTop w:val="0"/>
      <w:marBottom w:val="0"/>
      <w:divBdr>
        <w:top w:val="none" w:sz="0" w:space="0" w:color="auto"/>
        <w:left w:val="none" w:sz="0" w:space="0" w:color="auto"/>
        <w:bottom w:val="none" w:sz="0" w:space="0" w:color="auto"/>
        <w:right w:val="none" w:sz="0" w:space="0" w:color="auto"/>
      </w:divBdr>
    </w:div>
    <w:div w:id="175921871">
      <w:bodyDiv w:val="1"/>
      <w:marLeft w:val="0"/>
      <w:marRight w:val="0"/>
      <w:marTop w:val="0"/>
      <w:marBottom w:val="0"/>
      <w:divBdr>
        <w:top w:val="none" w:sz="0" w:space="0" w:color="auto"/>
        <w:left w:val="none" w:sz="0" w:space="0" w:color="auto"/>
        <w:bottom w:val="none" w:sz="0" w:space="0" w:color="auto"/>
        <w:right w:val="none" w:sz="0" w:space="0" w:color="auto"/>
      </w:divBdr>
    </w:div>
    <w:div w:id="179928313">
      <w:bodyDiv w:val="1"/>
      <w:marLeft w:val="0"/>
      <w:marRight w:val="0"/>
      <w:marTop w:val="0"/>
      <w:marBottom w:val="0"/>
      <w:divBdr>
        <w:top w:val="none" w:sz="0" w:space="0" w:color="auto"/>
        <w:left w:val="none" w:sz="0" w:space="0" w:color="auto"/>
        <w:bottom w:val="none" w:sz="0" w:space="0" w:color="auto"/>
        <w:right w:val="none" w:sz="0" w:space="0" w:color="auto"/>
      </w:divBdr>
    </w:div>
    <w:div w:id="186142020">
      <w:bodyDiv w:val="1"/>
      <w:marLeft w:val="0"/>
      <w:marRight w:val="0"/>
      <w:marTop w:val="0"/>
      <w:marBottom w:val="0"/>
      <w:divBdr>
        <w:top w:val="none" w:sz="0" w:space="0" w:color="auto"/>
        <w:left w:val="none" w:sz="0" w:space="0" w:color="auto"/>
        <w:bottom w:val="none" w:sz="0" w:space="0" w:color="auto"/>
        <w:right w:val="none" w:sz="0" w:space="0" w:color="auto"/>
      </w:divBdr>
    </w:div>
    <w:div w:id="192614602">
      <w:bodyDiv w:val="1"/>
      <w:marLeft w:val="0"/>
      <w:marRight w:val="0"/>
      <w:marTop w:val="0"/>
      <w:marBottom w:val="0"/>
      <w:divBdr>
        <w:top w:val="none" w:sz="0" w:space="0" w:color="auto"/>
        <w:left w:val="none" w:sz="0" w:space="0" w:color="auto"/>
        <w:bottom w:val="none" w:sz="0" w:space="0" w:color="auto"/>
        <w:right w:val="none" w:sz="0" w:space="0" w:color="auto"/>
      </w:divBdr>
    </w:div>
    <w:div w:id="201477871">
      <w:bodyDiv w:val="1"/>
      <w:marLeft w:val="0"/>
      <w:marRight w:val="0"/>
      <w:marTop w:val="0"/>
      <w:marBottom w:val="0"/>
      <w:divBdr>
        <w:top w:val="none" w:sz="0" w:space="0" w:color="auto"/>
        <w:left w:val="none" w:sz="0" w:space="0" w:color="auto"/>
        <w:bottom w:val="none" w:sz="0" w:space="0" w:color="auto"/>
        <w:right w:val="none" w:sz="0" w:space="0" w:color="auto"/>
      </w:divBdr>
    </w:div>
    <w:div w:id="214320735">
      <w:bodyDiv w:val="1"/>
      <w:marLeft w:val="0"/>
      <w:marRight w:val="0"/>
      <w:marTop w:val="0"/>
      <w:marBottom w:val="0"/>
      <w:divBdr>
        <w:top w:val="none" w:sz="0" w:space="0" w:color="auto"/>
        <w:left w:val="none" w:sz="0" w:space="0" w:color="auto"/>
        <w:bottom w:val="none" w:sz="0" w:space="0" w:color="auto"/>
        <w:right w:val="none" w:sz="0" w:space="0" w:color="auto"/>
      </w:divBdr>
    </w:div>
    <w:div w:id="230504456">
      <w:bodyDiv w:val="1"/>
      <w:marLeft w:val="0"/>
      <w:marRight w:val="0"/>
      <w:marTop w:val="0"/>
      <w:marBottom w:val="0"/>
      <w:divBdr>
        <w:top w:val="none" w:sz="0" w:space="0" w:color="auto"/>
        <w:left w:val="none" w:sz="0" w:space="0" w:color="auto"/>
        <w:bottom w:val="none" w:sz="0" w:space="0" w:color="auto"/>
        <w:right w:val="none" w:sz="0" w:space="0" w:color="auto"/>
      </w:divBdr>
    </w:div>
    <w:div w:id="297995916">
      <w:bodyDiv w:val="1"/>
      <w:marLeft w:val="0"/>
      <w:marRight w:val="0"/>
      <w:marTop w:val="0"/>
      <w:marBottom w:val="0"/>
      <w:divBdr>
        <w:top w:val="none" w:sz="0" w:space="0" w:color="auto"/>
        <w:left w:val="none" w:sz="0" w:space="0" w:color="auto"/>
        <w:bottom w:val="none" w:sz="0" w:space="0" w:color="auto"/>
        <w:right w:val="none" w:sz="0" w:space="0" w:color="auto"/>
      </w:divBdr>
    </w:div>
    <w:div w:id="308944445">
      <w:bodyDiv w:val="1"/>
      <w:marLeft w:val="0"/>
      <w:marRight w:val="0"/>
      <w:marTop w:val="0"/>
      <w:marBottom w:val="0"/>
      <w:divBdr>
        <w:top w:val="none" w:sz="0" w:space="0" w:color="auto"/>
        <w:left w:val="none" w:sz="0" w:space="0" w:color="auto"/>
        <w:bottom w:val="none" w:sz="0" w:space="0" w:color="auto"/>
        <w:right w:val="none" w:sz="0" w:space="0" w:color="auto"/>
      </w:divBdr>
    </w:div>
    <w:div w:id="309673003">
      <w:bodyDiv w:val="1"/>
      <w:marLeft w:val="0"/>
      <w:marRight w:val="0"/>
      <w:marTop w:val="0"/>
      <w:marBottom w:val="0"/>
      <w:divBdr>
        <w:top w:val="none" w:sz="0" w:space="0" w:color="auto"/>
        <w:left w:val="none" w:sz="0" w:space="0" w:color="auto"/>
        <w:bottom w:val="none" w:sz="0" w:space="0" w:color="auto"/>
        <w:right w:val="none" w:sz="0" w:space="0" w:color="auto"/>
      </w:divBdr>
    </w:div>
    <w:div w:id="331688818">
      <w:bodyDiv w:val="1"/>
      <w:marLeft w:val="0"/>
      <w:marRight w:val="0"/>
      <w:marTop w:val="0"/>
      <w:marBottom w:val="0"/>
      <w:divBdr>
        <w:top w:val="none" w:sz="0" w:space="0" w:color="auto"/>
        <w:left w:val="none" w:sz="0" w:space="0" w:color="auto"/>
        <w:bottom w:val="none" w:sz="0" w:space="0" w:color="auto"/>
        <w:right w:val="none" w:sz="0" w:space="0" w:color="auto"/>
      </w:divBdr>
    </w:div>
    <w:div w:id="344329551">
      <w:bodyDiv w:val="1"/>
      <w:marLeft w:val="0"/>
      <w:marRight w:val="0"/>
      <w:marTop w:val="0"/>
      <w:marBottom w:val="0"/>
      <w:divBdr>
        <w:top w:val="none" w:sz="0" w:space="0" w:color="auto"/>
        <w:left w:val="none" w:sz="0" w:space="0" w:color="auto"/>
        <w:bottom w:val="none" w:sz="0" w:space="0" w:color="auto"/>
        <w:right w:val="none" w:sz="0" w:space="0" w:color="auto"/>
      </w:divBdr>
    </w:div>
    <w:div w:id="357510951">
      <w:bodyDiv w:val="1"/>
      <w:marLeft w:val="0"/>
      <w:marRight w:val="0"/>
      <w:marTop w:val="0"/>
      <w:marBottom w:val="0"/>
      <w:divBdr>
        <w:top w:val="none" w:sz="0" w:space="0" w:color="auto"/>
        <w:left w:val="none" w:sz="0" w:space="0" w:color="auto"/>
        <w:bottom w:val="none" w:sz="0" w:space="0" w:color="auto"/>
        <w:right w:val="none" w:sz="0" w:space="0" w:color="auto"/>
      </w:divBdr>
    </w:div>
    <w:div w:id="360133085">
      <w:bodyDiv w:val="1"/>
      <w:marLeft w:val="0"/>
      <w:marRight w:val="0"/>
      <w:marTop w:val="0"/>
      <w:marBottom w:val="0"/>
      <w:divBdr>
        <w:top w:val="none" w:sz="0" w:space="0" w:color="auto"/>
        <w:left w:val="none" w:sz="0" w:space="0" w:color="auto"/>
        <w:bottom w:val="none" w:sz="0" w:space="0" w:color="auto"/>
        <w:right w:val="none" w:sz="0" w:space="0" w:color="auto"/>
      </w:divBdr>
    </w:div>
    <w:div w:id="377170582">
      <w:bodyDiv w:val="1"/>
      <w:marLeft w:val="0"/>
      <w:marRight w:val="0"/>
      <w:marTop w:val="0"/>
      <w:marBottom w:val="0"/>
      <w:divBdr>
        <w:top w:val="none" w:sz="0" w:space="0" w:color="auto"/>
        <w:left w:val="none" w:sz="0" w:space="0" w:color="auto"/>
        <w:bottom w:val="none" w:sz="0" w:space="0" w:color="auto"/>
        <w:right w:val="none" w:sz="0" w:space="0" w:color="auto"/>
      </w:divBdr>
    </w:div>
    <w:div w:id="382681146">
      <w:bodyDiv w:val="1"/>
      <w:marLeft w:val="0"/>
      <w:marRight w:val="0"/>
      <w:marTop w:val="0"/>
      <w:marBottom w:val="0"/>
      <w:divBdr>
        <w:top w:val="none" w:sz="0" w:space="0" w:color="auto"/>
        <w:left w:val="none" w:sz="0" w:space="0" w:color="auto"/>
        <w:bottom w:val="none" w:sz="0" w:space="0" w:color="auto"/>
        <w:right w:val="none" w:sz="0" w:space="0" w:color="auto"/>
      </w:divBdr>
    </w:div>
    <w:div w:id="391461910">
      <w:bodyDiv w:val="1"/>
      <w:marLeft w:val="0"/>
      <w:marRight w:val="0"/>
      <w:marTop w:val="0"/>
      <w:marBottom w:val="0"/>
      <w:divBdr>
        <w:top w:val="none" w:sz="0" w:space="0" w:color="auto"/>
        <w:left w:val="none" w:sz="0" w:space="0" w:color="auto"/>
        <w:bottom w:val="none" w:sz="0" w:space="0" w:color="auto"/>
        <w:right w:val="none" w:sz="0" w:space="0" w:color="auto"/>
      </w:divBdr>
    </w:div>
    <w:div w:id="397290042">
      <w:bodyDiv w:val="1"/>
      <w:marLeft w:val="0"/>
      <w:marRight w:val="0"/>
      <w:marTop w:val="0"/>
      <w:marBottom w:val="0"/>
      <w:divBdr>
        <w:top w:val="none" w:sz="0" w:space="0" w:color="auto"/>
        <w:left w:val="none" w:sz="0" w:space="0" w:color="auto"/>
        <w:bottom w:val="none" w:sz="0" w:space="0" w:color="auto"/>
        <w:right w:val="none" w:sz="0" w:space="0" w:color="auto"/>
      </w:divBdr>
    </w:div>
    <w:div w:id="401026726">
      <w:bodyDiv w:val="1"/>
      <w:marLeft w:val="0"/>
      <w:marRight w:val="0"/>
      <w:marTop w:val="0"/>
      <w:marBottom w:val="0"/>
      <w:divBdr>
        <w:top w:val="none" w:sz="0" w:space="0" w:color="auto"/>
        <w:left w:val="none" w:sz="0" w:space="0" w:color="auto"/>
        <w:bottom w:val="none" w:sz="0" w:space="0" w:color="auto"/>
        <w:right w:val="none" w:sz="0" w:space="0" w:color="auto"/>
      </w:divBdr>
    </w:div>
    <w:div w:id="416363265">
      <w:bodyDiv w:val="1"/>
      <w:marLeft w:val="0"/>
      <w:marRight w:val="0"/>
      <w:marTop w:val="0"/>
      <w:marBottom w:val="0"/>
      <w:divBdr>
        <w:top w:val="none" w:sz="0" w:space="0" w:color="auto"/>
        <w:left w:val="none" w:sz="0" w:space="0" w:color="auto"/>
        <w:bottom w:val="none" w:sz="0" w:space="0" w:color="auto"/>
        <w:right w:val="none" w:sz="0" w:space="0" w:color="auto"/>
      </w:divBdr>
    </w:div>
    <w:div w:id="436683532">
      <w:bodyDiv w:val="1"/>
      <w:marLeft w:val="0"/>
      <w:marRight w:val="0"/>
      <w:marTop w:val="0"/>
      <w:marBottom w:val="0"/>
      <w:divBdr>
        <w:top w:val="none" w:sz="0" w:space="0" w:color="auto"/>
        <w:left w:val="none" w:sz="0" w:space="0" w:color="auto"/>
        <w:bottom w:val="none" w:sz="0" w:space="0" w:color="auto"/>
        <w:right w:val="none" w:sz="0" w:space="0" w:color="auto"/>
      </w:divBdr>
    </w:div>
    <w:div w:id="475073975">
      <w:bodyDiv w:val="1"/>
      <w:marLeft w:val="0"/>
      <w:marRight w:val="0"/>
      <w:marTop w:val="0"/>
      <w:marBottom w:val="0"/>
      <w:divBdr>
        <w:top w:val="none" w:sz="0" w:space="0" w:color="auto"/>
        <w:left w:val="none" w:sz="0" w:space="0" w:color="auto"/>
        <w:bottom w:val="none" w:sz="0" w:space="0" w:color="auto"/>
        <w:right w:val="none" w:sz="0" w:space="0" w:color="auto"/>
      </w:divBdr>
    </w:div>
    <w:div w:id="491532739">
      <w:bodyDiv w:val="1"/>
      <w:marLeft w:val="0"/>
      <w:marRight w:val="0"/>
      <w:marTop w:val="0"/>
      <w:marBottom w:val="0"/>
      <w:divBdr>
        <w:top w:val="none" w:sz="0" w:space="0" w:color="auto"/>
        <w:left w:val="none" w:sz="0" w:space="0" w:color="auto"/>
        <w:bottom w:val="none" w:sz="0" w:space="0" w:color="auto"/>
        <w:right w:val="none" w:sz="0" w:space="0" w:color="auto"/>
      </w:divBdr>
    </w:div>
    <w:div w:id="503518919">
      <w:bodyDiv w:val="1"/>
      <w:marLeft w:val="0"/>
      <w:marRight w:val="0"/>
      <w:marTop w:val="0"/>
      <w:marBottom w:val="0"/>
      <w:divBdr>
        <w:top w:val="none" w:sz="0" w:space="0" w:color="auto"/>
        <w:left w:val="none" w:sz="0" w:space="0" w:color="auto"/>
        <w:bottom w:val="none" w:sz="0" w:space="0" w:color="auto"/>
        <w:right w:val="none" w:sz="0" w:space="0" w:color="auto"/>
      </w:divBdr>
    </w:div>
    <w:div w:id="526262037">
      <w:bodyDiv w:val="1"/>
      <w:marLeft w:val="0"/>
      <w:marRight w:val="0"/>
      <w:marTop w:val="0"/>
      <w:marBottom w:val="0"/>
      <w:divBdr>
        <w:top w:val="none" w:sz="0" w:space="0" w:color="auto"/>
        <w:left w:val="none" w:sz="0" w:space="0" w:color="auto"/>
        <w:bottom w:val="none" w:sz="0" w:space="0" w:color="auto"/>
        <w:right w:val="none" w:sz="0" w:space="0" w:color="auto"/>
      </w:divBdr>
    </w:div>
    <w:div w:id="531110061">
      <w:bodyDiv w:val="1"/>
      <w:marLeft w:val="0"/>
      <w:marRight w:val="0"/>
      <w:marTop w:val="0"/>
      <w:marBottom w:val="0"/>
      <w:divBdr>
        <w:top w:val="none" w:sz="0" w:space="0" w:color="auto"/>
        <w:left w:val="none" w:sz="0" w:space="0" w:color="auto"/>
        <w:bottom w:val="none" w:sz="0" w:space="0" w:color="auto"/>
        <w:right w:val="none" w:sz="0" w:space="0" w:color="auto"/>
      </w:divBdr>
    </w:div>
    <w:div w:id="535580561">
      <w:bodyDiv w:val="1"/>
      <w:marLeft w:val="0"/>
      <w:marRight w:val="0"/>
      <w:marTop w:val="0"/>
      <w:marBottom w:val="0"/>
      <w:divBdr>
        <w:top w:val="none" w:sz="0" w:space="0" w:color="auto"/>
        <w:left w:val="none" w:sz="0" w:space="0" w:color="auto"/>
        <w:bottom w:val="none" w:sz="0" w:space="0" w:color="auto"/>
        <w:right w:val="none" w:sz="0" w:space="0" w:color="auto"/>
      </w:divBdr>
    </w:div>
    <w:div w:id="556204576">
      <w:bodyDiv w:val="1"/>
      <w:marLeft w:val="0"/>
      <w:marRight w:val="0"/>
      <w:marTop w:val="0"/>
      <w:marBottom w:val="0"/>
      <w:divBdr>
        <w:top w:val="none" w:sz="0" w:space="0" w:color="auto"/>
        <w:left w:val="none" w:sz="0" w:space="0" w:color="auto"/>
        <w:bottom w:val="none" w:sz="0" w:space="0" w:color="auto"/>
        <w:right w:val="none" w:sz="0" w:space="0" w:color="auto"/>
      </w:divBdr>
    </w:div>
    <w:div w:id="557862408">
      <w:bodyDiv w:val="1"/>
      <w:marLeft w:val="0"/>
      <w:marRight w:val="0"/>
      <w:marTop w:val="0"/>
      <w:marBottom w:val="0"/>
      <w:divBdr>
        <w:top w:val="none" w:sz="0" w:space="0" w:color="auto"/>
        <w:left w:val="none" w:sz="0" w:space="0" w:color="auto"/>
        <w:bottom w:val="none" w:sz="0" w:space="0" w:color="auto"/>
        <w:right w:val="none" w:sz="0" w:space="0" w:color="auto"/>
      </w:divBdr>
    </w:div>
    <w:div w:id="574247546">
      <w:bodyDiv w:val="1"/>
      <w:marLeft w:val="0"/>
      <w:marRight w:val="0"/>
      <w:marTop w:val="0"/>
      <w:marBottom w:val="0"/>
      <w:divBdr>
        <w:top w:val="none" w:sz="0" w:space="0" w:color="auto"/>
        <w:left w:val="none" w:sz="0" w:space="0" w:color="auto"/>
        <w:bottom w:val="none" w:sz="0" w:space="0" w:color="auto"/>
        <w:right w:val="none" w:sz="0" w:space="0" w:color="auto"/>
      </w:divBdr>
    </w:div>
    <w:div w:id="600572728">
      <w:bodyDiv w:val="1"/>
      <w:marLeft w:val="0"/>
      <w:marRight w:val="0"/>
      <w:marTop w:val="0"/>
      <w:marBottom w:val="0"/>
      <w:divBdr>
        <w:top w:val="none" w:sz="0" w:space="0" w:color="auto"/>
        <w:left w:val="none" w:sz="0" w:space="0" w:color="auto"/>
        <w:bottom w:val="none" w:sz="0" w:space="0" w:color="auto"/>
        <w:right w:val="none" w:sz="0" w:space="0" w:color="auto"/>
      </w:divBdr>
    </w:div>
    <w:div w:id="602111317">
      <w:bodyDiv w:val="1"/>
      <w:marLeft w:val="0"/>
      <w:marRight w:val="0"/>
      <w:marTop w:val="0"/>
      <w:marBottom w:val="0"/>
      <w:divBdr>
        <w:top w:val="none" w:sz="0" w:space="0" w:color="auto"/>
        <w:left w:val="none" w:sz="0" w:space="0" w:color="auto"/>
        <w:bottom w:val="none" w:sz="0" w:space="0" w:color="auto"/>
        <w:right w:val="none" w:sz="0" w:space="0" w:color="auto"/>
      </w:divBdr>
    </w:div>
    <w:div w:id="631447151">
      <w:bodyDiv w:val="1"/>
      <w:marLeft w:val="0"/>
      <w:marRight w:val="0"/>
      <w:marTop w:val="0"/>
      <w:marBottom w:val="0"/>
      <w:divBdr>
        <w:top w:val="none" w:sz="0" w:space="0" w:color="auto"/>
        <w:left w:val="none" w:sz="0" w:space="0" w:color="auto"/>
        <w:bottom w:val="none" w:sz="0" w:space="0" w:color="auto"/>
        <w:right w:val="none" w:sz="0" w:space="0" w:color="auto"/>
      </w:divBdr>
    </w:div>
    <w:div w:id="644898182">
      <w:bodyDiv w:val="1"/>
      <w:marLeft w:val="0"/>
      <w:marRight w:val="0"/>
      <w:marTop w:val="0"/>
      <w:marBottom w:val="0"/>
      <w:divBdr>
        <w:top w:val="none" w:sz="0" w:space="0" w:color="auto"/>
        <w:left w:val="none" w:sz="0" w:space="0" w:color="auto"/>
        <w:bottom w:val="none" w:sz="0" w:space="0" w:color="auto"/>
        <w:right w:val="none" w:sz="0" w:space="0" w:color="auto"/>
      </w:divBdr>
    </w:div>
    <w:div w:id="648831146">
      <w:bodyDiv w:val="1"/>
      <w:marLeft w:val="0"/>
      <w:marRight w:val="0"/>
      <w:marTop w:val="0"/>
      <w:marBottom w:val="0"/>
      <w:divBdr>
        <w:top w:val="none" w:sz="0" w:space="0" w:color="auto"/>
        <w:left w:val="none" w:sz="0" w:space="0" w:color="auto"/>
        <w:bottom w:val="none" w:sz="0" w:space="0" w:color="auto"/>
        <w:right w:val="none" w:sz="0" w:space="0" w:color="auto"/>
      </w:divBdr>
    </w:div>
    <w:div w:id="650065499">
      <w:bodyDiv w:val="1"/>
      <w:marLeft w:val="0"/>
      <w:marRight w:val="0"/>
      <w:marTop w:val="0"/>
      <w:marBottom w:val="0"/>
      <w:divBdr>
        <w:top w:val="none" w:sz="0" w:space="0" w:color="auto"/>
        <w:left w:val="none" w:sz="0" w:space="0" w:color="auto"/>
        <w:bottom w:val="none" w:sz="0" w:space="0" w:color="auto"/>
        <w:right w:val="none" w:sz="0" w:space="0" w:color="auto"/>
      </w:divBdr>
    </w:div>
    <w:div w:id="666787484">
      <w:bodyDiv w:val="1"/>
      <w:marLeft w:val="0"/>
      <w:marRight w:val="0"/>
      <w:marTop w:val="0"/>
      <w:marBottom w:val="0"/>
      <w:divBdr>
        <w:top w:val="none" w:sz="0" w:space="0" w:color="auto"/>
        <w:left w:val="none" w:sz="0" w:space="0" w:color="auto"/>
        <w:bottom w:val="none" w:sz="0" w:space="0" w:color="auto"/>
        <w:right w:val="none" w:sz="0" w:space="0" w:color="auto"/>
      </w:divBdr>
    </w:div>
    <w:div w:id="675574621">
      <w:bodyDiv w:val="1"/>
      <w:marLeft w:val="0"/>
      <w:marRight w:val="0"/>
      <w:marTop w:val="0"/>
      <w:marBottom w:val="0"/>
      <w:divBdr>
        <w:top w:val="none" w:sz="0" w:space="0" w:color="auto"/>
        <w:left w:val="none" w:sz="0" w:space="0" w:color="auto"/>
        <w:bottom w:val="none" w:sz="0" w:space="0" w:color="auto"/>
        <w:right w:val="none" w:sz="0" w:space="0" w:color="auto"/>
      </w:divBdr>
    </w:div>
    <w:div w:id="675619118">
      <w:bodyDiv w:val="1"/>
      <w:marLeft w:val="0"/>
      <w:marRight w:val="0"/>
      <w:marTop w:val="0"/>
      <w:marBottom w:val="0"/>
      <w:divBdr>
        <w:top w:val="none" w:sz="0" w:space="0" w:color="auto"/>
        <w:left w:val="none" w:sz="0" w:space="0" w:color="auto"/>
        <w:bottom w:val="none" w:sz="0" w:space="0" w:color="auto"/>
        <w:right w:val="none" w:sz="0" w:space="0" w:color="auto"/>
      </w:divBdr>
    </w:div>
    <w:div w:id="692803669">
      <w:bodyDiv w:val="1"/>
      <w:marLeft w:val="0"/>
      <w:marRight w:val="0"/>
      <w:marTop w:val="0"/>
      <w:marBottom w:val="0"/>
      <w:divBdr>
        <w:top w:val="none" w:sz="0" w:space="0" w:color="auto"/>
        <w:left w:val="none" w:sz="0" w:space="0" w:color="auto"/>
        <w:bottom w:val="none" w:sz="0" w:space="0" w:color="auto"/>
        <w:right w:val="none" w:sz="0" w:space="0" w:color="auto"/>
      </w:divBdr>
    </w:div>
    <w:div w:id="701131576">
      <w:bodyDiv w:val="1"/>
      <w:marLeft w:val="0"/>
      <w:marRight w:val="0"/>
      <w:marTop w:val="0"/>
      <w:marBottom w:val="0"/>
      <w:divBdr>
        <w:top w:val="none" w:sz="0" w:space="0" w:color="auto"/>
        <w:left w:val="none" w:sz="0" w:space="0" w:color="auto"/>
        <w:bottom w:val="none" w:sz="0" w:space="0" w:color="auto"/>
        <w:right w:val="none" w:sz="0" w:space="0" w:color="auto"/>
      </w:divBdr>
    </w:div>
    <w:div w:id="711730702">
      <w:bodyDiv w:val="1"/>
      <w:marLeft w:val="0"/>
      <w:marRight w:val="0"/>
      <w:marTop w:val="0"/>
      <w:marBottom w:val="0"/>
      <w:divBdr>
        <w:top w:val="none" w:sz="0" w:space="0" w:color="auto"/>
        <w:left w:val="none" w:sz="0" w:space="0" w:color="auto"/>
        <w:bottom w:val="none" w:sz="0" w:space="0" w:color="auto"/>
        <w:right w:val="none" w:sz="0" w:space="0" w:color="auto"/>
      </w:divBdr>
    </w:div>
    <w:div w:id="739864959">
      <w:bodyDiv w:val="1"/>
      <w:marLeft w:val="0"/>
      <w:marRight w:val="0"/>
      <w:marTop w:val="0"/>
      <w:marBottom w:val="0"/>
      <w:divBdr>
        <w:top w:val="none" w:sz="0" w:space="0" w:color="auto"/>
        <w:left w:val="none" w:sz="0" w:space="0" w:color="auto"/>
        <w:bottom w:val="none" w:sz="0" w:space="0" w:color="auto"/>
        <w:right w:val="none" w:sz="0" w:space="0" w:color="auto"/>
      </w:divBdr>
    </w:div>
    <w:div w:id="742525479">
      <w:bodyDiv w:val="1"/>
      <w:marLeft w:val="0"/>
      <w:marRight w:val="0"/>
      <w:marTop w:val="0"/>
      <w:marBottom w:val="0"/>
      <w:divBdr>
        <w:top w:val="none" w:sz="0" w:space="0" w:color="auto"/>
        <w:left w:val="none" w:sz="0" w:space="0" w:color="auto"/>
        <w:bottom w:val="none" w:sz="0" w:space="0" w:color="auto"/>
        <w:right w:val="none" w:sz="0" w:space="0" w:color="auto"/>
      </w:divBdr>
    </w:div>
    <w:div w:id="742996652">
      <w:bodyDiv w:val="1"/>
      <w:marLeft w:val="0"/>
      <w:marRight w:val="0"/>
      <w:marTop w:val="0"/>
      <w:marBottom w:val="0"/>
      <w:divBdr>
        <w:top w:val="none" w:sz="0" w:space="0" w:color="auto"/>
        <w:left w:val="none" w:sz="0" w:space="0" w:color="auto"/>
        <w:bottom w:val="none" w:sz="0" w:space="0" w:color="auto"/>
        <w:right w:val="none" w:sz="0" w:space="0" w:color="auto"/>
      </w:divBdr>
    </w:div>
    <w:div w:id="748968982">
      <w:bodyDiv w:val="1"/>
      <w:marLeft w:val="0"/>
      <w:marRight w:val="0"/>
      <w:marTop w:val="0"/>
      <w:marBottom w:val="0"/>
      <w:divBdr>
        <w:top w:val="none" w:sz="0" w:space="0" w:color="auto"/>
        <w:left w:val="none" w:sz="0" w:space="0" w:color="auto"/>
        <w:bottom w:val="none" w:sz="0" w:space="0" w:color="auto"/>
        <w:right w:val="none" w:sz="0" w:space="0" w:color="auto"/>
      </w:divBdr>
    </w:div>
    <w:div w:id="756828899">
      <w:bodyDiv w:val="1"/>
      <w:marLeft w:val="0"/>
      <w:marRight w:val="0"/>
      <w:marTop w:val="0"/>
      <w:marBottom w:val="0"/>
      <w:divBdr>
        <w:top w:val="none" w:sz="0" w:space="0" w:color="auto"/>
        <w:left w:val="none" w:sz="0" w:space="0" w:color="auto"/>
        <w:bottom w:val="none" w:sz="0" w:space="0" w:color="auto"/>
        <w:right w:val="none" w:sz="0" w:space="0" w:color="auto"/>
      </w:divBdr>
    </w:div>
    <w:div w:id="767967220">
      <w:bodyDiv w:val="1"/>
      <w:marLeft w:val="0"/>
      <w:marRight w:val="0"/>
      <w:marTop w:val="0"/>
      <w:marBottom w:val="0"/>
      <w:divBdr>
        <w:top w:val="none" w:sz="0" w:space="0" w:color="auto"/>
        <w:left w:val="none" w:sz="0" w:space="0" w:color="auto"/>
        <w:bottom w:val="none" w:sz="0" w:space="0" w:color="auto"/>
        <w:right w:val="none" w:sz="0" w:space="0" w:color="auto"/>
      </w:divBdr>
    </w:div>
    <w:div w:id="769199167">
      <w:bodyDiv w:val="1"/>
      <w:marLeft w:val="0"/>
      <w:marRight w:val="0"/>
      <w:marTop w:val="0"/>
      <w:marBottom w:val="0"/>
      <w:divBdr>
        <w:top w:val="none" w:sz="0" w:space="0" w:color="auto"/>
        <w:left w:val="none" w:sz="0" w:space="0" w:color="auto"/>
        <w:bottom w:val="none" w:sz="0" w:space="0" w:color="auto"/>
        <w:right w:val="none" w:sz="0" w:space="0" w:color="auto"/>
      </w:divBdr>
    </w:div>
    <w:div w:id="770514358">
      <w:bodyDiv w:val="1"/>
      <w:marLeft w:val="0"/>
      <w:marRight w:val="0"/>
      <w:marTop w:val="0"/>
      <w:marBottom w:val="0"/>
      <w:divBdr>
        <w:top w:val="none" w:sz="0" w:space="0" w:color="auto"/>
        <w:left w:val="none" w:sz="0" w:space="0" w:color="auto"/>
        <w:bottom w:val="none" w:sz="0" w:space="0" w:color="auto"/>
        <w:right w:val="none" w:sz="0" w:space="0" w:color="auto"/>
      </w:divBdr>
    </w:div>
    <w:div w:id="774058284">
      <w:bodyDiv w:val="1"/>
      <w:marLeft w:val="0"/>
      <w:marRight w:val="0"/>
      <w:marTop w:val="0"/>
      <w:marBottom w:val="0"/>
      <w:divBdr>
        <w:top w:val="none" w:sz="0" w:space="0" w:color="auto"/>
        <w:left w:val="none" w:sz="0" w:space="0" w:color="auto"/>
        <w:bottom w:val="none" w:sz="0" w:space="0" w:color="auto"/>
        <w:right w:val="none" w:sz="0" w:space="0" w:color="auto"/>
      </w:divBdr>
    </w:div>
    <w:div w:id="788471696">
      <w:bodyDiv w:val="1"/>
      <w:marLeft w:val="0"/>
      <w:marRight w:val="0"/>
      <w:marTop w:val="0"/>
      <w:marBottom w:val="0"/>
      <w:divBdr>
        <w:top w:val="none" w:sz="0" w:space="0" w:color="auto"/>
        <w:left w:val="none" w:sz="0" w:space="0" w:color="auto"/>
        <w:bottom w:val="none" w:sz="0" w:space="0" w:color="auto"/>
        <w:right w:val="none" w:sz="0" w:space="0" w:color="auto"/>
      </w:divBdr>
    </w:div>
    <w:div w:id="805902437">
      <w:bodyDiv w:val="1"/>
      <w:marLeft w:val="0"/>
      <w:marRight w:val="0"/>
      <w:marTop w:val="0"/>
      <w:marBottom w:val="0"/>
      <w:divBdr>
        <w:top w:val="none" w:sz="0" w:space="0" w:color="auto"/>
        <w:left w:val="none" w:sz="0" w:space="0" w:color="auto"/>
        <w:bottom w:val="none" w:sz="0" w:space="0" w:color="auto"/>
        <w:right w:val="none" w:sz="0" w:space="0" w:color="auto"/>
      </w:divBdr>
    </w:div>
    <w:div w:id="812522090">
      <w:bodyDiv w:val="1"/>
      <w:marLeft w:val="0"/>
      <w:marRight w:val="0"/>
      <w:marTop w:val="0"/>
      <w:marBottom w:val="0"/>
      <w:divBdr>
        <w:top w:val="none" w:sz="0" w:space="0" w:color="auto"/>
        <w:left w:val="none" w:sz="0" w:space="0" w:color="auto"/>
        <w:bottom w:val="none" w:sz="0" w:space="0" w:color="auto"/>
        <w:right w:val="none" w:sz="0" w:space="0" w:color="auto"/>
      </w:divBdr>
    </w:div>
    <w:div w:id="819351173">
      <w:bodyDiv w:val="1"/>
      <w:marLeft w:val="0"/>
      <w:marRight w:val="0"/>
      <w:marTop w:val="0"/>
      <w:marBottom w:val="0"/>
      <w:divBdr>
        <w:top w:val="none" w:sz="0" w:space="0" w:color="auto"/>
        <w:left w:val="none" w:sz="0" w:space="0" w:color="auto"/>
        <w:bottom w:val="none" w:sz="0" w:space="0" w:color="auto"/>
        <w:right w:val="none" w:sz="0" w:space="0" w:color="auto"/>
      </w:divBdr>
    </w:div>
    <w:div w:id="820393757">
      <w:bodyDiv w:val="1"/>
      <w:marLeft w:val="0"/>
      <w:marRight w:val="0"/>
      <w:marTop w:val="0"/>
      <w:marBottom w:val="0"/>
      <w:divBdr>
        <w:top w:val="none" w:sz="0" w:space="0" w:color="auto"/>
        <w:left w:val="none" w:sz="0" w:space="0" w:color="auto"/>
        <w:bottom w:val="none" w:sz="0" w:space="0" w:color="auto"/>
        <w:right w:val="none" w:sz="0" w:space="0" w:color="auto"/>
      </w:divBdr>
    </w:div>
    <w:div w:id="831675429">
      <w:bodyDiv w:val="1"/>
      <w:marLeft w:val="0"/>
      <w:marRight w:val="0"/>
      <w:marTop w:val="0"/>
      <w:marBottom w:val="0"/>
      <w:divBdr>
        <w:top w:val="none" w:sz="0" w:space="0" w:color="auto"/>
        <w:left w:val="none" w:sz="0" w:space="0" w:color="auto"/>
        <w:bottom w:val="none" w:sz="0" w:space="0" w:color="auto"/>
        <w:right w:val="none" w:sz="0" w:space="0" w:color="auto"/>
      </w:divBdr>
    </w:div>
    <w:div w:id="853303049">
      <w:bodyDiv w:val="1"/>
      <w:marLeft w:val="0"/>
      <w:marRight w:val="0"/>
      <w:marTop w:val="0"/>
      <w:marBottom w:val="0"/>
      <w:divBdr>
        <w:top w:val="none" w:sz="0" w:space="0" w:color="auto"/>
        <w:left w:val="none" w:sz="0" w:space="0" w:color="auto"/>
        <w:bottom w:val="none" w:sz="0" w:space="0" w:color="auto"/>
        <w:right w:val="none" w:sz="0" w:space="0" w:color="auto"/>
      </w:divBdr>
    </w:div>
    <w:div w:id="854728581">
      <w:bodyDiv w:val="1"/>
      <w:marLeft w:val="0"/>
      <w:marRight w:val="0"/>
      <w:marTop w:val="0"/>
      <w:marBottom w:val="0"/>
      <w:divBdr>
        <w:top w:val="none" w:sz="0" w:space="0" w:color="auto"/>
        <w:left w:val="none" w:sz="0" w:space="0" w:color="auto"/>
        <w:bottom w:val="none" w:sz="0" w:space="0" w:color="auto"/>
        <w:right w:val="none" w:sz="0" w:space="0" w:color="auto"/>
      </w:divBdr>
    </w:div>
    <w:div w:id="856625248">
      <w:bodyDiv w:val="1"/>
      <w:marLeft w:val="0"/>
      <w:marRight w:val="0"/>
      <w:marTop w:val="0"/>
      <w:marBottom w:val="0"/>
      <w:divBdr>
        <w:top w:val="none" w:sz="0" w:space="0" w:color="auto"/>
        <w:left w:val="none" w:sz="0" w:space="0" w:color="auto"/>
        <w:bottom w:val="none" w:sz="0" w:space="0" w:color="auto"/>
        <w:right w:val="none" w:sz="0" w:space="0" w:color="auto"/>
      </w:divBdr>
    </w:div>
    <w:div w:id="871461252">
      <w:bodyDiv w:val="1"/>
      <w:marLeft w:val="0"/>
      <w:marRight w:val="0"/>
      <w:marTop w:val="0"/>
      <w:marBottom w:val="0"/>
      <w:divBdr>
        <w:top w:val="none" w:sz="0" w:space="0" w:color="auto"/>
        <w:left w:val="none" w:sz="0" w:space="0" w:color="auto"/>
        <w:bottom w:val="none" w:sz="0" w:space="0" w:color="auto"/>
        <w:right w:val="none" w:sz="0" w:space="0" w:color="auto"/>
      </w:divBdr>
    </w:div>
    <w:div w:id="876893643">
      <w:bodyDiv w:val="1"/>
      <w:marLeft w:val="0"/>
      <w:marRight w:val="0"/>
      <w:marTop w:val="0"/>
      <w:marBottom w:val="0"/>
      <w:divBdr>
        <w:top w:val="none" w:sz="0" w:space="0" w:color="auto"/>
        <w:left w:val="none" w:sz="0" w:space="0" w:color="auto"/>
        <w:bottom w:val="none" w:sz="0" w:space="0" w:color="auto"/>
        <w:right w:val="none" w:sz="0" w:space="0" w:color="auto"/>
      </w:divBdr>
    </w:div>
    <w:div w:id="889612457">
      <w:bodyDiv w:val="1"/>
      <w:marLeft w:val="0"/>
      <w:marRight w:val="0"/>
      <w:marTop w:val="0"/>
      <w:marBottom w:val="0"/>
      <w:divBdr>
        <w:top w:val="none" w:sz="0" w:space="0" w:color="auto"/>
        <w:left w:val="none" w:sz="0" w:space="0" w:color="auto"/>
        <w:bottom w:val="none" w:sz="0" w:space="0" w:color="auto"/>
        <w:right w:val="none" w:sz="0" w:space="0" w:color="auto"/>
      </w:divBdr>
    </w:div>
    <w:div w:id="900025260">
      <w:bodyDiv w:val="1"/>
      <w:marLeft w:val="0"/>
      <w:marRight w:val="0"/>
      <w:marTop w:val="0"/>
      <w:marBottom w:val="0"/>
      <w:divBdr>
        <w:top w:val="none" w:sz="0" w:space="0" w:color="auto"/>
        <w:left w:val="none" w:sz="0" w:space="0" w:color="auto"/>
        <w:bottom w:val="none" w:sz="0" w:space="0" w:color="auto"/>
        <w:right w:val="none" w:sz="0" w:space="0" w:color="auto"/>
      </w:divBdr>
    </w:div>
    <w:div w:id="902064744">
      <w:bodyDiv w:val="1"/>
      <w:marLeft w:val="0"/>
      <w:marRight w:val="0"/>
      <w:marTop w:val="0"/>
      <w:marBottom w:val="0"/>
      <w:divBdr>
        <w:top w:val="none" w:sz="0" w:space="0" w:color="auto"/>
        <w:left w:val="none" w:sz="0" w:space="0" w:color="auto"/>
        <w:bottom w:val="none" w:sz="0" w:space="0" w:color="auto"/>
        <w:right w:val="none" w:sz="0" w:space="0" w:color="auto"/>
      </w:divBdr>
    </w:div>
    <w:div w:id="919094045">
      <w:bodyDiv w:val="1"/>
      <w:marLeft w:val="0"/>
      <w:marRight w:val="0"/>
      <w:marTop w:val="0"/>
      <w:marBottom w:val="0"/>
      <w:divBdr>
        <w:top w:val="none" w:sz="0" w:space="0" w:color="auto"/>
        <w:left w:val="none" w:sz="0" w:space="0" w:color="auto"/>
        <w:bottom w:val="none" w:sz="0" w:space="0" w:color="auto"/>
        <w:right w:val="none" w:sz="0" w:space="0" w:color="auto"/>
      </w:divBdr>
    </w:div>
    <w:div w:id="948203973">
      <w:bodyDiv w:val="1"/>
      <w:marLeft w:val="0"/>
      <w:marRight w:val="0"/>
      <w:marTop w:val="0"/>
      <w:marBottom w:val="0"/>
      <w:divBdr>
        <w:top w:val="none" w:sz="0" w:space="0" w:color="auto"/>
        <w:left w:val="none" w:sz="0" w:space="0" w:color="auto"/>
        <w:bottom w:val="none" w:sz="0" w:space="0" w:color="auto"/>
        <w:right w:val="none" w:sz="0" w:space="0" w:color="auto"/>
      </w:divBdr>
    </w:div>
    <w:div w:id="966081023">
      <w:bodyDiv w:val="1"/>
      <w:marLeft w:val="0"/>
      <w:marRight w:val="0"/>
      <w:marTop w:val="0"/>
      <w:marBottom w:val="0"/>
      <w:divBdr>
        <w:top w:val="none" w:sz="0" w:space="0" w:color="auto"/>
        <w:left w:val="none" w:sz="0" w:space="0" w:color="auto"/>
        <w:bottom w:val="none" w:sz="0" w:space="0" w:color="auto"/>
        <w:right w:val="none" w:sz="0" w:space="0" w:color="auto"/>
      </w:divBdr>
    </w:div>
    <w:div w:id="978340456">
      <w:bodyDiv w:val="1"/>
      <w:marLeft w:val="0"/>
      <w:marRight w:val="0"/>
      <w:marTop w:val="0"/>
      <w:marBottom w:val="0"/>
      <w:divBdr>
        <w:top w:val="none" w:sz="0" w:space="0" w:color="auto"/>
        <w:left w:val="none" w:sz="0" w:space="0" w:color="auto"/>
        <w:bottom w:val="none" w:sz="0" w:space="0" w:color="auto"/>
        <w:right w:val="none" w:sz="0" w:space="0" w:color="auto"/>
      </w:divBdr>
    </w:div>
    <w:div w:id="987323318">
      <w:bodyDiv w:val="1"/>
      <w:marLeft w:val="0"/>
      <w:marRight w:val="0"/>
      <w:marTop w:val="0"/>
      <w:marBottom w:val="0"/>
      <w:divBdr>
        <w:top w:val="none" w:sz="0" w:space="0" w:color="auto"/>
        <w:left w:val="none" w:sz="0" w:space="0" w:color="auto"/>
        <w:bottom w:val="none" w:sz="0" w:space="0" w:color="auto"/>
        <w:right w:val="none" w:sz="0" w:space="0" w:color="auto"/>
      </w:divBdr>
    </w:div>
    <w:div w:id="1000817815">
      <w:bodyDiv w:val="1"/>
      <w:marLeft w:val="0"/>
      <w:marRight w:val="0"/>
      <w:marTop w:val="0"/>
      <w:marBottom w:val="0"/>
      <w:divBdr>
        <w:top w:val="none" w:sz="0" w:space="0" w:color="auto"/>
        <w:left w:val="none" w:sz="0" w:space="0" w:color="auto"/>
        <w:bottom w:val="none" w:sz="0" w:space="0" w:color="auto"/>
        <w:right w:val="none" w:sz="0" w:space="0" w:color="auto"/>
      </w:divBdr>
    </w:div>
    <w:div w:id="1012072634">
      <w:bodyDiv w:val="1"/>
      <w:marLeft w:val="0"/>
      <w:marRight w:val="0"/>
      <w:marTop w:val="0"/>
      <w:marBottom w:val="0"/>
      <w:divBdr>
        <w:top w:val="none" w:sz="0" w:space="0" w:color="auto"/>
        <w:left w:val="none" w:sz="0" w:space="0" w:color="auto"/>
        <w:bottom w:val="none" w:sz="0" w:space="0" w:color="auto"/>
        <w:right w:val="none" w:sz="0" w:space="0" w:color="auto"/>
      </w:divBdr>
    </w:div>
    <w:div w:id="1031223132">
      <w:bodyDiv w:val="1"/>
      <w:marLeft w:val="0"/>
      <w:marRight w:val="0"/>
      <w:marTop w:val="0"/>
      <w:marBottom w:val="0"/>
      <w:divBdr>
        <w:top w:val="none" w:sz="0" w:space="0" w:color="auto"/>
        <w:left w:val="none" w:sz="0" w:space="0" w:color="auto"/>
        <w:bottom w:val="none" w:sz="0" w:space="0" w:color="auto"/>
        <w:right w:val="none" w:sz="0" w:space="0" w:color="auto"/>
      </w:divBdr>
    </w:div>
    <w:div w:id="1038506770">
      <w:bodyDiv w:val="1"/>
      <w:marLeft w:val="0"/>
      <w:marRight w:val="0"/>
      <w:marTop w:val="0"/>
      <w:marBottom w:val="0"/>
      <w:divBdr>
        <w:top w:val="none" w:sz="0" w:space="0" w:color="auto"/>
        <w:left w:val="none" w:sz="0" w:space="0" w:color="auto"/>
        <w:bottom w:val="none" w:sz="0" w:space="0" w:color="auto"/>
        <w:right w:val="none" w:sz="0" w:space="0" w:color="auto"/>
      </w:divBdr>
      <w:divsChild>
        <w:div w:id="1147942192">
          <w:marLeft w:val="0"/>
          <w:marRight w:val="0"/>
          <w:marTop w:val="0"/>
          <w:marBottom w:val="0"/>
          <w:divBdr>
            <w:top w:val="none" w:sz="0" w:space="0" w:color="auto"/>
            <w:left w:val="none" w:sz="0" w:space="0" w:color="auto"/>
            <w:bottom w:val="none" w:sz="0" w:space="0" w:color="auto"/>
            <w:right w:val="none" w:sz="0" w:space="0" w:color="auto"/>
          </w:divBdr>
        </w:div>
      </w:divsChild>
    </w:div>
    <w:div w:id="1053850301">
      <w:bodyDiv w:val="1"/>
      <w:marLeft w:val="0"/>
      <w:marRight w:val="0"/>
      <w:marTop w:val="0"/>
      <w:marBottom w:val="0"/>
      <w:divBdr>
        <w:top w:val="none" w:sz="0" w:space="0" w:color="auto"/>
        <w:left w:val="none" w:sz="0" w:space="0" w:color="auto"/>
        <w:bottom w:val="none" w:sz="0" w:space="0" w:color="auto"/>
        <w:right w:val="none" w:sz="0" w:space="0" w:color="auto"/>
      </w:divBdr>
    </w:div>
    <w:div w:id="1098868322">
      <w:bodyDiv w:val="1"/>
      <w:marLeft w:val="0"/>
      <w:marRight w:val="0"/>
      <w:marTop w:val="0"/>
      <w:marBottom w:val="0"/>
      <w:divBdr>
        <w:top w:val="none" w:sz="0" w:space="0" w:color="auto"/>
        <w:left w:val="none" w:sz="0" w:space="0" w:color="auto"/>
        <w:bottom w:val="none" w:sz="0" w:space="0" w:color="auto"/>
        <w:right w:val="none" w:sz="0" w:space="0" w:color="auto"/>
      </w:divBdr>
    </w:div>
    <w:div w:id="1102147522">
      <w:bodyDiv w:val="1"/>
      <w:marLeft w:val="0"/>
      <w:marRight w:val="0"/>
      <w:marTop w:val="0"/>
      <w:marBottom w:val="0"/>
      <w:divBdr>
        <w:top w:val="none" w:sz="0" w:space="0" w:color="auto"/>
        <w:left w:val="none" w:sz="0" w:space="0" w:color="auto"/>
        <w:bottom w:val="none" w:sz="0" w:space="0" w:color="auto"/>
        <w:right w:val="none" w:sz="0" w:space="0" w:color="auto"/>
      </w:divBdr>
    </w:div>
    <w:div w:id="1108698132">
      <w:bodyDiv w:val="1"/>
      <w:marLeft w:val="0"/>
      <w:marRight w:val="0"/>
      <w:marTop w:val="0"/>
      <w:marBottom w:val="0"/>
      <w:divBdr>
        <w:top w:val="none" w:sz="0" w:space="0" w:color="auto"/>
        <w:left w:val="none" w:sz="0" w:space="0" w:color="auto"/>
        <w:bottom w:val="none" w:sz="0" w:space="0" w:color="auto"/>
        <w:right w:val="none" w:sz="0" w:space="0" w:color="auto"/>
      </w:divBdr>
    </w:div>
    <w:div w:id="1143691701">
      <w:bodyDiv w:val="1"/>
      <w:marLeft w:val="0"/>
      <w:marRight w:val="0"/>
      <w:marTop w:val="0"/>
      <w:marBottom w:val="0"/>
      <w:divBdr>
        <w:top w:val="none" w:sz="0" w:space="0" w:color="auto"/>
        <w:left w:val="none" w:sz="0" w:space="0" w:color="auto"/>
        <w:bottom w:val="none" w:sz="0" w:space="0" w:color="auto"/>
        <w:right w:val="none" w:sz="0" w:space="0" w:color="auto"/>
      </w:divBdr>
    </w:div>
    <w:div w:id="1165164939">
      <w:bodyDiv w:val="1"/>
      <w:marLeft w:val="0"/>
      <w:marRight w:val="0"/>
      <w:marTop w:val="0"/>
      <w:marBottom w:val="0"/>
      <w:divBdr>
        <w:top w:val="none" w:sz="0" w:space="0" w:color="auto"/>
        <w:left w:val="none" w:sz="0" w:space="0" w:color="auto"/>
        <w:bottom w:val="none" w:sz="0" w:space="0" w:color="auto"/>
        <w:right w:val="none" w:sz="0" w:space="0" w:color="auto"/>
      </w:divBdr>
    </w:div>
    <w:div w:id="1176653725">
      <w:bodyDiv w:val="1"/>
      <w:marLeft w:val="0"/>
      <w:marRight w:val="0"/>
      <w:marTop w:val="0"/>
      <w:marBottom w:val="0"/>
      <w:divBdr>
        <w:top w:val="none" w:sz="0" w:space="0" w:color="auto"/>
        <w:left w:val="none" w:sz="0" w:space="0" w:color="auto"/>
        <w:bottom w:val="none" w:sz="0" w:space="0" w:color="auto"/>
        <w:right w:val="none" w:sz="0" w:space="0" w:color="auto"/>
      </w:divBdr>
    </w:div>
    <w:div w:id="1187408866">
      <w:bodyDiv w:val="1"/>
      <w:marLeft w:val="0"/>
      <w:marRight w:val="0"/>
      <w:marTop w:val="0"/>
      <w:marBottom w:val="0"/>
      <w:divBdr>
        <w:top w:val="none" w:sz="0" w:space="0" w:color="auto"/>
        <w:left w:val="none" w:sz="0" w:space="0" w:color="auto"/>
        <w:bottom w:val="none" w:sz="0" w:space="0" w:color="auto"/>
        <w:right w:val="none" w:sz="0" w:space="0" w:color="auto"/>
      </w:divBdr>
    </w:div>
    <w:div w:id="1190099127">
      <w:bodyDiv w:val="1"/>
      <w:marLeft w:val="0"/>
      <w:marRight w:val="0"/>
      <w:marTop w:val="0"/>
      <w:marBottom w:val="0"/>
      <w:divBdr>
        <w:top w:val="none" w:sz="0" w:space="0" w:color="auto"/>
        <w:left w:val="none" w:sz="0" w:space="0" w:color="auto"/>
        <w:bottom w:val="none" w:sz="0" w:space="0" w:color="auto"/>
        <w:right w:val="none" w:sz="0" w:space="0" w:color="auto"/>
      </w:divBdr>
    </w:div>
    <w:div w:id="1193497329">
      <w:bodyDiv w:val="1"/>
      <w:marLeft w:val="0"/>
      <w:marRight w:val="0"/>
      <w:marTop w:val="0"/>
      <w:marBottom w:val="0"/>
      <w:divBdr>
        <w:top w:val="none" w:sz="0" w:space="0" w:color="auto"/>
        <w:left w:val="none" w:sz="0" w:space="0" w:color="auto"/>
        <w:bottom w:val="none" w:sz="0" w:space="0" w:color="auto"/>
        <w:right w:val="none" w:sz="0" w:space="0" w:color="auto"/>
      </w:divBdr>
    </w:div>
    <w:div w:id="1200554912">
      <w:bodyDiv w:val="1"/>
      <w:marLeft w:val="0"/>
      <w:marRight w:val="0"/>
      <w:marTop w:val="0"/>
      <w:marBottom w:val="0"/>
      <w:divBdr>
        <w:top w:val="none" w:sz="0" w:space="0" w:color="auto"/>
        <w:left w:val="none" w:sz="0" w:space="0" w:color="auto"/>
        <w:bottom w:val="none" w:sz="0" w:space="0" w:color="auto"/>
        <w:right w:val="none" w:sz="0" w:space="0" w:color="auto"/>
      </w:divBdr>
    </w:div>
    <w:div w:id="1254166884">
      <w:bodyDiv w:val="1"/>
      <w:marLeft w:val="0"/>
      <w:marRight w:val="0"/>
      <w:marTop w:val="0"/>
      <w:marBottom w:val="0"/>
      <w:divBdr>
        <w:top w:val="none" w:sz="0" w:space="0" w:color="auto"/>
        <w:left w:val="none" w:sz="0" w:space="0" w:color="auto"/>
        <w:bottom w:val="none" w:sz="0" w:space="0" w:color="auto"/>
        <w:right w:val="none" w:sz="0" w:space="0" w:color="auto"/>
      </w:divBdr>
    </w:div>
    <w:div w:id="1264411366">
      <w:bodyDiv w:val="1"/>
      <w:marLeft w:val="0"/>
      <w:marRight w:val="0"/>
      <w:marTop w:val="0"/>
      <w:marBottom w:val="0"/>
      <w:divBdr>
        <w:top w:val="none" w:sz="0" w:space="0" w:color="auto"/>
        <w:left w:val="none" w:sz="0" w:space="0" w:color="auto"/>
        <w:bottom w:val="none" w:sz="0" w:space="0" w:color="auto"/>
        <w:right w:val="none" w:sz="0" w:space="0" w:color="auto"/>
      </w:divBdr>
    </w:div>
    <w:div w:id="1285768636">
      <w:bodyDiv w:val="1"/>
      <w:marLeft w:val="0"/>
      <w:marRight w:val="0"/>
      <w:marTop w:val="0"/>
      <w:marBottom w:val="0"/>
      <w:divBdr>
        <w:top w:val="none" w:sz="0" w:space="0" w:color="auto"/>
        <w:left w:val="none" w:sz="0" w:space="0" w:color="auto"/>
        <w:bottom w:val="none" w:sz="0" w:space="0" w:color="auto"/>
        <w:right w:val="none" w:sz="0" w:space="0" w:color="auto"/>
      </w:divBdr>
    </w:div>
    <w:div w:id="1315984892">
      <w:bodyDiv w:val="1"/>
      <w:marLeft w:val="0"/>
      <w:marRight w:val="0"/>
      <w:marTop w:val="0"/>
      <w:marBottom w:val="0"/>
      <w:divBdr>
        <w:top w:val="none" w:sz="0" w:space="0" w:color="auto"/>
        <w:left w:val="none" w:sz="0" w:space="0" w:color="auto"/>
        <w:bottom w:val="none" w:sz="0" w:space="0" w:color="auto"/>
        <w:right w:val="none" w:sz="0" w:space="0" w:color="auto"/>
      </w:divBdr>
    </w:div>
    <w:div w:id="1348167773">
      <w:bodyDiv w:val="1"/>
      <w:marLeft w:val="0"/>
      <w:marRight w:val="0"/>
      <w:marTop w:val="0"/>
      <w:marBottom w:val="0"/>
      <w:divBdr>
        <w:top w:val="none" w:sz="0" w:space="0" w:color="auto"/>
        <w:left w:val="none" w:sz="0" w:space="0" w:color="auto"/>
        <w:bottom w:val="none" w:sz="0" w:space="0" w:color="auto"/>
        <w:right w:val="none" w:sz="0" w:space="0" w:color="auto"/>
      </w:divBdr>
    </w:div>
    <w:div w:id="1360083125">
      <w:bodyDiv w:val="1"/>
      <w:marLeft w:val="0"/>
      <w:marRight w:val="0"/>
      <w:marTop w:val="0"/>
      <w:marBottom w:val="0"/>
      <w:divBdr>
        <w:top w:val="none" w:sz="0" w:space="0" w:color="auto"/>
        <w:left w:val="none" w:sz="0" w:space="0" w:color="auto"/>
        <w:bottom w:val="none" w:sz="0" w:space="0" w:color="auto"/>
        <w:right w:val="none" w:sz="0" w:space="0" w:color="auto"/>
      </w:divBdr>
    </w:div>
    <w:div w:id="1361659924">
      <w:bodyDiv w:val="1"/>
      <w:marLeft w:val="0"/>
      <w:marRight w:val="0"/>
      <w:marTop w:val="0"/>
      <w:marBottom w:val="0"/>
      <w:divBdr>
        <w:top w:val="none" w:sz="0" w:space="0" w:color="auto"/>
        <w:left w:val="none" w:sz="0" w:space="0" w:color="auto"/>
        <w:bottom w:val="none" w:sz="0" w:space="0" w:color="auto"/>
        <w:right w:val="none" w:sz="0" w:space="0" w:color="auto"/>
      </w:divBdr>
    </w:div>
    <w:div w:id="1369184626">
      <w:bodyDiv w:val="1"/>
      <w:marLeft w:val="0"/>
      <w:marRight w:val="0"/>
      <w:marTop w:val="0"/>
      <w:marBottom w:val="0"/>
      <w:divBdr>
        <w:top w:val="none" w:sz="0" w:space="0" w:color="auto"/>
        <w:left w:val="none" w:sz="0" w:space="0" w:color="auto"/>
        <w:bottom w:val="none" w:sz="0" w:space="0" w:color="auto"/>
        <w:right w:val="none" w:sz="0" w:space="0" w:color="auto"/>
      </w:divBdr>
    </w:div>
    <w:div w:id="1402292158">
      <w:bodyDiv w:val="1"/>
      <w:marLeft w:val="0"/>
      <w:marRight w:val="0"/>
      <w:marTop w:val="0"/>
      <w:marBottom w:val="0"/>
      <w:divBdr>
        <w:top w:val="none" w:sz="0" w:space="0" w:color="auto"/>
        <w:left w:val="none" w:sz="0" w:space="0" w:color="auto"/>
        <w:bottom w:val="none" w:sz="0" w:space="0" w:color="auto"/>
        <w:right w:val="none" w:sz="0" w:space="0" w:color="auto"/>
      </w:divBdr>
    </w:div>
    <w:div w:id="1440493590">
      <w:bodyDiv w:val="1"/>
      <w:marLeft w:val="0"/>
      <w:marRight w:val="0"/>
      <w:marTop w:val="0"/>
      <w:marBottom w:val="0"/>
      <w:divBdr>
        <w:top w:val="none" w:sz="0" w:space="0" w:color="auto"/>
        <w:left w:val="none" w:sz="0" w:space="0" w:color="auto"/>
        <w:bottom w:val="none" w:sz="0" w:space="0" w:color="auto"/>
        <w:right w:val="none" w:sz="0" w:space="0" w:color="auto"/>
      </w:divBdr>
    </w:div>
    <w:div w:id="1446344891">
      <w:bodyDiv w:val="1"/>
      <w:marLeft w:val="0"/>
      <w:marRight w:val="0"/>
      <w:marTop w:val="0"/>
      <w:marBottom w:val="0"/>
      <w:divBdr>
        <w:top w:val="none" w:sz="0" w:space="0" w:color="auto"/>
        <w:left w:val="none" w:sz="0" w:space="0" w:color="auto"/>
        <w:bottom w:val="none" w:sz="0" w:space="0" w:color="auto"/>
        <w:right w:val="none" w:sz="0" w:space="0" w:color="auto"/>
      </w:divBdr>
    </w:div>
    <w:div w:id="1456177129">
      <w:bodyDiv w:val="1"/>
      <w:marLeft w:val="0"/>
      <w:marRight w:val="0"/>
      <w:marTop w:val="0"/>
      <w:marBottom w:val="0"/>
      <w:divBdr>
        <w:top w:val="none" w:sz="0" w:space="0" w:color="auto"/>
        <w:left w:val="none" w:sz="0" w:space="0" w:color="auto"/>
        <w:bottom w:val="none" w:sz="0" w:space="0" w:color="auto"/>
        <w:right w:val="none" w:sz="0" w:space="0" w:color="auto"/>
      </w:divBdr>
    </w:div>
    <w:div w:id="1457405408">
      <w:bodyDiv w:val="1"/>
      <w:marLeft w:val="0"/>
      <w:marRight w:val="0"/>
      <w:marTop w:val="0"/>
      <w:marBottom w:val="0"/>
      <w:divBdr>
        <w:top w:val="none" w:sz="0" w:space="0" w:color="auto"/>
        <w:left w:val="none" w:sz="0" w:space="0" w:color="auto"/>
        <w:bottom w:val="none" w:sz="0" w:space="0" w:color="auto"/>
        <w:right w:val="none" w:sz="0" w:space="0" w:color="auto"/>
      </w:divBdr>
    </w:div>
    <w:div w:id="1458645488">
      <w:bodyDiv w:val="1"/>
      <w:marLeft w:val="0"/>
      <w:marRight w:val="0"/>
      <w:marTop w:val="0"/>
      <w:marBottom w:val="0"/>
      <w:divBdr>
        <w:top w:val="none" w:sz="0" w:space="0" w:color="auto"/>
        <w:left w:val="none" w:sz="0" w:space="0" w:color="auto"/>
        <w:bottom w:val="none" w:sz="0" w:space="0" w:color="auto"/>
        <w:right w:val="none" w:sz="0" w:space="0" w:color="auto"/>
      </w:divBdr>
    </w:div>
    <w:div w:id="1470512789">
      <w:bodyDiv w:val="1"/>
      <w:marLeft w:val="0"/>
      <w:marRight w:val="0"/>
      <w:marTop w:val="0"/>
      <w:marBottom w:val="0"/>
      <w:divBdr>
        <w:top w:val="none" w:sz="0" w:space="0" w:color="auto"/>
        <w:left w:val="none" w:sz="0" w:space="0" w:color="auto"/>
        <w:bottom w:val="none" w:sz="0" w:space="0" w:color="auto"/>
        <w:right w:val="none" w:sz="0" w:space="0" w:color="auto"/>
      </w:divBdr>
    </w:div>
    <w:div w:id="1535312430">
      <w:bodyDiv w:val="1"/>
      <w:marLeft w:val="0"/>
      <w:marRight w:val="0"/>
      <w:marTop w:val="0"/>
      <w:marBottom w:val="0"/>
      <w:divBdr>
        <w:top w:val="none" w:sz="0" w:space="0" w:color="auto"/>
        <w:left w:val="none" w:sz="0" w:space="0" w:color="auto"/>
        <w:bottom w:val="none" w:sz="0" w:space="0" w:color="auto"/>
        <w:right w:val="none" w:sz="0" w:space="0" w:color="auto"/>
      </w:divBdr>
    </w:div>
    <w:div w:id="1579368508">
      <w:bodyDiv w:val="1"/>
      <w:marLeft w:val="0"/>
      <w:marRight w:val="0"/>
      <w:marTop w:val="0"/>
      <w:marBottom w:val="0"/>
      <w:divBdr>
        <w:top w:val="none" w:sz="0" w:space="0" w:color="auto"/>
        <w:left w:val="none" w:sz="0" w:space="0" w:color="auto"/>
        <w:bottom w:val="none" w:sz="0" w:space="0" w:color="auto"/>
        <w:right w:val="none" w:sz="0" w:space="0" w:color="auto"/>
      </w:divBdr>
    </w:div>
    <w:div w:id="1587225696">
      <w:bodyDiv w:val="1"/>
      <w:marLeft w:val="0"/>
      <w:marRight w:val="0"/>
      <w:marTop w:val="0"/>
      <w:marBottom w:val="0"/>
      <w:divBdr>
        <w:top w:val="none" w:sz="0" w:space="0" w:color="auto"/>
        <w:left w:val="none" w:sz="0" w:space="0" w:color="auto"/>
        <w:bottom w:val="none" w:sz="0" w:space="0" w:color="auto"/>
        <w:right w:val="none" w:sz="0" w:space="0" w:color="auto"/>
      </w:divBdr>
    </w:div>
    <w:div w:id="1623070496">
      <w:bodyDiv w:val="1"/>
      <w:marLeft w:val="0"/>
      <w:marRight w:val="0"/>
      <w:marTop w:val="0"/>
      <w:marBottom w:val="0"/>
      <w:divBdr>
        <w:top w:val="none" w:sz="0" w:space="0" w:color="auto"/>
        <w:left w:val="none" w:sz="0" w:space="0" w:color="auto"/>
        <w:bottom w:val="none" w:sz="0" w:space="0" w:color="auto"/>
        <w:right w:val="none" w:sz="0" w:space="0" w:color="auto"/>
      </w:divBdr>
    </w:div>
    <w:div w:id="1659573780">
      <w:bodyDiv w:val="1"/>
      <w:marLeft w:val="0"/>
      <w:marRight w:val="0"/>
      <w:marTop w:val="0"/>
      <w:marBottom w:val="0"/>
      <w:divBdr>
        <w:top w:val="none" w:sz="0" w:space="0" w:color="auto"/>
        <w:left w:val="none" w:sz="0" w:space="0" w:color="auto"/>
        <w:bottom w:val="none" w:sz="0" w:space="0" w:color="auto"/>
        <w:right w:val="none" w:sz="0" w:space="0" w:color="auto"/>
      </w:divBdr>
    </w:div>
    <w:div w:id="1675457288">
      <w:bodyDiv w:val="1"/>
      <w:marLeft w:val="0"/>
      <w:marRight w:val="0"/>
      <w:marTop w:val="0"/>
      <w:marBottom w:val="0"/>
      <w:divBdr>
        <w:top w:val="none" w:sz="0" w:space="0" w:color="auto"/>
        <w:left w:val="none" w:sz="0" w:space="0" w:color="auto"/>
        <w:bottom w:val="none" w:sz="0" w:space="0" w:color="auto"/>
        <w:right w:val="none" w:sz="0" w:space="0" w:color="auto"/>
      </w:divBdr>
    </w:div>
    <w:div w:id="1683624969">
      <w:bodyDiv w:val="1"/>
      <w:marLeft w:val="0"/>
      <w:marRight w:val="0"/>
      <w:marTop w:val="0"/>
      <w:marBottom w:val="0"/>
      <w:divBdr>
        <w:top w:val="none" w:sz="0" w:space="0" w:color="auto"/>
        <w:left w:val="none" w:sz="0" w:space="0" w:color="auto"/>
        <w:bottom w:val="none" w:sz="0" w:space="0" w:color="auto"/>
        <w:right w:val="none" w:sz="0" w:space="0" w:color="auto"/>
      </w:divBdr>
    </w:div>
    <w:div w:id="1692024024">
      <w:bodyDiv w:val="1"/>
      <w:marLeft w:val="0"/>
      <w:marRight w:val="0"/>
      <w:marTop w:val="0"/>
      <w:marBottom w:val="0"/>
      <w:divBdr>
        <w:top w:val="none" w:sz="0" w:space="0" w:color="auto"/>
        <w:left w:val="none" w:sz="0" w:space="0" w:color="auto"/>
        <w:bottom w:val="none" w:sz="0" w:space="0" w:color="auto"/>
        <w:right w:val="none" w:sz="0" w:space="0" w:color="auto"/>
      </w:divBdr>
    </w:div>
    <w:div w:id="1712151654">
      <w:bodyDiv w:val="1"/>
      <w:marLeft w:val="0"/>
      <w:marRight w:val="0"/>
      <w:marTop w:val="0"/>
      <w:marBottom w:val="0"/>
      <w:divBdr>
        <w:top w:val="none" w:sz="0" w:space="0" w:color="auto"/>
        <w:left w:val="none" w:sz="0" w:space="0" w:color="auto"/>
        <w:bottom w:val="none" w:sz="0" w:space="0" w:color="auto"/>
        <w:right w:val="none" w:sz="0" w:space="0" w:color="auto"/>
      </w:divBdr>
    </w:div>
    <w:div w:id="1771701044">
      <w:bodyDiv w:val="1"/>
      <w:marLeft w:val="0"/>
      <w:marRight w:val="0"/>
      <w:marTop w:val="0"/>
      <w:marBottom w:val="0"/>
      <w:divBdr>
        <w:top w:val="none" w:sz="0" w:space="0" w:color="auto"/>
        <w:left w:val="none" w:sz="0" w:space="0" w:color="auto"/>
        <w:bottom w:val="none" w:sz="0" w:space="0" w:color="auto"/>
        <w:right w:val="none" w:sz="0" w:space="0" w:color="auto"/>
      </w:divBdr>
    </w:div>
    <w:div w:id="1803500359">
      <w:bodyDiv w:val="1"/>
      <w:marLeft w:val="0"/>
      <w:marRight w:val="0"/>
      <w:marTop w:val="0"/>
      <w:marBottom w:val="0"/>
      <w:divBdr>
        <w:top w:val="none" w:sz="0" w:space="0" w:color="auto"/>
        <w:left w:val="none" w:sz="0" w:space="0" w:color="auto"/>
        <w:bottom w:val="none" w:sz="0" w:space="0" w:color="auto"/>
        <w:right w:val="none" w:sz="0" w:space="0" w:color="auto"/>
      </w:divBdr>
    </w:div>
    <w:div w:id="1806772966">
      <w:bodyDiv w:val="1"/>
      <w:marLeft w:val="0"/>
      <w:marRight w:val="0"/>
      <w:marTop w:val="0"/>
      <w:marBottom w:val="0"/>
      <w:divBdr>
        <w:top w:val="none" w:sz="0" w:space="0" w:color="auto"/>
        <w:left w:val="none" w:sz="0" w:space="0" w:color="auto"/>
        <w:bottom w:val="none" w:sz="0" w:space="0" w:color="auto"/>
        <w:right w:val="none" w:sz="0" w:space="0" w:color="auto"/>
      </w:divBdr>
    </w:div>
    <w:div w:id="1840383853">
      <w:bodyDiv w:val="1"/>
      <w:marLeft w:val="0"/>
      <w:marRight w:val="0"/>
      <w:marTop w:val="0"/>
      <w:marBottom w:val="0"/>
      <w:divBdr>
        <w:top w:val="none" w:sz="0" w:space="0" w:color="auto"/>
        <w:left w:val="none" w:sz="0" w:space="0" w:color="auto"/>
        <w:bottom w:val="none" w:sz="0" w:space="0" w:color="auto"/>
        <w:right w:val="none" w:sz="0" w:space="0" w:color="auto"/>
      </w:divBdr>
    </w:div>
    <w:div w:id="1845589181">
      <w:bodyDiv w:val="1"/>
      <w:marLeft w:val="0"/>
      <w:marRight w:val="0"/>
      <w:marTop w:val="0"/>
      <w:marBottom w:val="0"/>
      <w:divBdr>
        <w:top w:val="none" w:sz="0" w:space="0" w:color="auto"/>
        <w:left w:val="none" w:sz="0" w:space="0" w:color="auto"/>
        <w:bottom w:val="none" w:sz="0" w:space="0" w:color="auto"/>
        <w:right w:val="none" w:sz="0" w:space="0" w:color="auto"/>
      </w:divBdr>
    </w:div>
    <w:div w:id="1848400944">
      <w:bodyDiv w:val="1"/>
      <w:marLeft w:val="0"/>
      <w:marRight w:val="0"/>
      <w:marTop w:val="0"/>
      <w:marBottom w:val="0"/>
      <w:divBdr>
        <w:top w:val="none" w:sz="0" w:space="0" w:color="auto"/>
        <w:left w:val="none" w:sz="0" w:space="0" w:color="auto"/>
        <w:bottom w:val="none" w:sz="0" w:space="0" w:color="auto"/>
        <w:right w:val="none" w:sz="0" w:space="0" w:color="auto"/>
      </w:divBdr>
    </w:div>
    <w:div w:id="1868635509">
      <w:bodyDiv w:val="1"/>
      <w:marLeft w:val="0"/>
      <w:marRight w:val="0"/>
      <w:marTop w:val="0"/>
      <w:marBottom w:val="0"/>
      <w:divBdr>
        <w:top w:val="none" w:sz="0" w:space="0" w:color="auto"/>
        <w:left w:val="none" w:sz="0" w:space="0" w:color="auto"/>
        <w:bottom w:val="none" w:sz="0" w:space="0" w:color="auto"/>
        <w:right w:val="none" w:sz="0" w:space="0" w:color="auto"/>
      </w:divBdr>
    </w:div>
    <w:div w:id="1875540022">
      <w:bodyDiv w:val="1"/>
      <w:marLeft w:val="0"/>
      <w:marRight w:val="0"/>
      <w:marTop w:val="0"/>
      <w:marBottom w:val="0"/>
      <w:divBdr>
        <w:top w:val="none" w:sz="0" w:space="0" w:color="auto"/>
        <w:left w:val="none" w:sz="0" w:space="0" w:color="auto"/>
        <w:bottom w:val="none" w:sz="0" w:space="0" w:color="auto"/>
        <w:right w:val="none" w:sz="0" w:space="0" w:color="auto"/>
      </w:divBdr>
    </w:div>
    <w:div w:id="1904178815">
      <w:bodyDiv w:val="1"/>
      <w:marLeft w:val="0"/>
      <w:marRight w:val="0"/>
      <w:marTop w:val="0"/>
      <w:marBottom w:val="0"/>
      <w:divBdr>
        <w:top w:val="none" w:sz="0" w:space="0" w:color="auto"/>
        <w:left w:val="none" w:sz="0" w:space="0" w:color="auto"/>
        <w:bottom w:val="none" w:sz="0" w:space="0" w:color="auto"/>
        <w:right w:val="none" w:sz="0" w:space="0" w:color="auto"/>
      </w:divBdr>
    </w:div>
    <w:div w:id="1939672874">
      <w:bodyDiv w:val="1"/>
      <w:marLeft w:val="0"/>
      <w:marRight w:val="0"/>
      <w:marTop w:val="0"/>
      <w:marBottom w:val="0"/>
      <w:divBdr>
        <w:top w:val="none" w:sz="0" w:space="0" w:color="auto"/>
        <w:left w:val="none" w:sz="0" w:space="0" w:color="auto"/>
        <w:bottom w:val="none" w:sz="0" w:space="0" w:color="auto"/>
        <w:right w:val="none" w:sz="0" w:space="0" w:color="auto"/>
      </w:divBdr>
    </w:div>
    <w:div w:id="1951431085">
      <w:bodyDiv w:val="1"/>
      <w:marLeft w:val="0"/>
      <w:marRight w:val="0"/>
      <w:marTop w:val="0"/>
      <w:marBottom w:val="0"/>
      <w:divBdr>
        <w:top w:val="none" w:sz="0" w:space="0" w:color="auto"/>
        <w:left w:val="none" w:sz="0" w:space="0" w:color="auto"/>
        <w:bottom w:val="none" w:sz="0" w:space="0" w:color="auto"/>
        <w:right w:val="none" w:sz="0" w:space="0" w:color="auto"/>
      </w:divBdr>
    </w:div>
    <w:div w:id="1969239782">
      <w:bodyDiv w:val="1"/>
      <w:marLeft w:val="0"/>
      <w:marRight w:val="0"/>
      <w:marTop w:val="0"/>
      <w:marBottom w:val="0"/>
      <w:divBdr>
        <w:top w:val="none" w:sz="0" w:space="0" w:color="auto"/>
        <w:left w:val="none" w:sz="0" w:space="0" w:color="auto"/>
        <w:bottom w:val="none" w:sz="0" w:space="0" w:color="auto"/>
        <w:right w:val="none" w:sz="0" w:space="0" w:color="auto"/>
      </w:divBdr>
    </w:div>
    <w:div w:id="1971402692">
      <w:bodyDiv w:val="1"/>
      <w:marLeft w:val="0"/>
      <w:marRight w:val="0"/>
      <w:marTop w:val="0"/>
      <w:marBottom w:val="0"/>
      <w:divBdr>
        <w:top w:val="none" w:sz="0" w:space="0" w:color="auto"/>
        <w:left w:val="none" w:sz="0" w:space="0" w:color="auto"/>
        <w:bottom w:val="none" w:sz="0" w:space="0" w:color="auto"/>
        <w:right w:val="none" w:sz="0" w:space="0" w:color="auto"/>
      </w:divBdr>
    </w:div>
    <w:div w:id="1995602097">
      <w:bodyDiv w:val="1"/>
      <w:marLeft w:val="0"/>
      <w:marRight w:val="0"/>
      <w:marTop w:val="0"/>
      <w:marBottom w:val="0"/>
      <w:divBdr>
        <w:top w:val="none" w:sz="0" w:space="0" w:color="auto"/>
        <w:left w:val="none" w:sz="0" w:space="0" w:color="auto"/>
        <w:bottom w:val="none" w:sz="0" w:space="0" w:color="auto"/>
        <w:right w:val="none" w:sz="0" w:space="0" w:color="auto"/>
      </w:divBdr>
    </w:div>
    <w:div w:id="2051570138">
      <w:bodyDiv w:val="1"/>
      <w:marLeft w:val="0"/>
      <w:marRight w:val="0"/>
      <w:marTop w:val="0"/>
      <w:marBottom w:val="0"/>
      <w:divBdr>
        <w:top w:val="none" w:sz="0" w:space="0" w:color="auto"/>
        <w:left w:val="none" w:sz="0" w:space="0" w:color="auto"/>
        <w:bottom w:val="none" w:sz="0" w:space="0" w:color="auto"/>
        <w:right w:val="none" w:sz="0" w:space="0" w:color="auto"/>
      </w:divBdr>
    </w:div>
    <w:div w:id="2060011944">
      <w:bodyDiv w:val="1"/>
      <w:marLeft w:val="0"/>
      <w:marRight w:val="0"/>
      <w:marTop w:val="0"/>
      <w:marBottom w:val="0"/>
      <w:divBdr>
        <w:top w:val="none" w:sz="0" w:space="0" w:color="auto"/>
        <w:left w:val="none" w:sz="0" w:space="0" w:color="auto"/>
        <w:bottom w:val="none" w:sz="0" w:space="0" w:color="auto"/>
        <w:right w:val="none" w:sz="0" w:space="0" w:color="auto"/>
      </w:divBdr>
    </w:div>
    <w:div w:id="2069305243">
      <w:bodyDiv w:val="1"/>
      <w:marLeft w:val="0"/>
      <w:marRight w:val="0"/>
      <w:marTop w:val="0"/>
      <w:marBottom w:val="0"/>
      <w:divBdr>
        <w:top w:val="none" w:sz="0" w:space="0" w:color="auto"/>
        <w:left w:val="none" w:sz="0" w:space="0" w:color="auto"/>
        <w:bottom w:val="none" w:sz="0" w:space="0" w:color="auto"/>
        <w:right w:val="none" w:sz="0" w:space="0" w:color="auto"/>
      </w:divBdr>
    </w:div>
    <w:div w:id="2088530115">
      <w:bodyDiv w:val="1"/>
      <w:marLeft w:val="0"/>
      <w:marRight w:val="0"/>
      <w:marTop w:val="0"/>
      <w:marBottom w:val="0"/>
      <w:divBdr>
        <w:top w:val="none" w:sz="0" w:space="0" w:color="auto"/>
        <w:left w:val="none" w:sz="0" w:space="0" w:color="auto"/>
        <w:bottom w:val="none" w:sz="0" w:space="0" w:color="auto"/>
        <w:right w:val="none" w:sz="0" w:space="0" w:color="auto"/>
      </w:divBdr>
    </w:div>
    <w:div w:id="2095740069">
      <w:bodyDiv w:val="1"/>
      <w:marLeft w:val="0"/>
      <w:marRight w:val="0"/>
      <w:marTop w:val="0"/>
      <w:marBottom w:val="0"/>
      <w:divBdr>
        <w:top w:val="none" w:sz="0" w:space="0" w:color="auto"/>
        <w:left w:val="none" w:sz="0" w:space="0" w:color="auto"/>
        <w:bottom w:val="none" w:sz="0" w:space="0" w:color="auto"/>
        <w:right w:val="none" w:sz="0" w:space="0" w:color="auto"/>
      </w:divBdr>
    </w:div>
    <w:div w:id="2114746281">
      <w:bodyDiv w:val="1"/>
      <w:marLeft w:val="0"/>
      <w:marRight w:val="0"/>
      <w:marTop w:val="0"/>
      <w:marBottom w:val="0"/>
      <w:divBdr>
        <w:top w:val="none" w:sz="0" w:space="0" w:color="auto"/>
        <w:left w:val="none" w:sz="0" w:space="0" w:color="auto"/>
        <w:bottom w:val="none" w:sz="0" w:space="0" w:color="auto"/>
        <w:right w:val="none" w:sz="0" w:space="0" w:color="auto"/>
      </w:divBdr>
    </w:div>
    <w:div w:id="2121416478">
      <w:bodyDiv w:val="1"/>
      <w:marLeft w:val="0"/>
      <w:marRight w:val="0"/>
      <w:marTop w:val="0"/>
      <w:marBottom w:val="0"/>
      <w:divBdr>
        <w:top w:val="none" w:sz="0" w:space="0" w:color="auto"/>
        <w:left w:val="none" w:sz="0" w:space="0" w:color="auto"/>
        <w:bottom w:val="none" w:sz="0" w:space="0" w:color="auto"/>
        <w:right w:val="none" w:sz="0" w:space="0" w:color="auto"/>
      </w:divBdr>
    </w:div>
    <w:div w:id="2135368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ppen@uni-muenster.de"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 Id="rId35"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C1EF9DDB64444EAAF469306054C3649"/>
        <w:category>
          <w:name w:val="Allgemein"/>
          <w:gallery w:val="placeholder"/>
        </w:category>
        <w:types>
          <w:type w:val="bbPlcHdr"/>
        </w:types>
        <w:behaviors>
          <w:behavior w:val="content"/>
        </w:behaviors>
        <w:guid w:val="{70CF32E4-DD0A-4326-BB5C-B2B9155BE967}"/>
      </w:docPartPr>
      <w:docPartBody>
        <w:p w:rsidR="003C5DA9" w:rsidRDefault="009226EB" w:rsidP="009226EB">
          <w:pPr>
            <w:pStyle w:val="3C1EF9DDB64444EAAF469306054C3649"/>
          </w:pPr>
          <w:r w:rsidRPr="00021730">
            <w:rPr>
              <w:rStyle w:val="Platzhaltertext"/>
            </w:rPr>
            <w:t>Klicken oder tippen Sie hier, um Text einzugeben.</w:t>
          </w:r>
        </w:p>
      </w:docPartBody>
    </w:docPart>
    <w:docPart>
      <w:docPartPr>
        <w:name w:val="F0E555F6520041508561186BE8C4A27A"/>
        <w:category>
          <w:name w:val="Allgemein"/>
          <w:gallery w:val="placeholder"/>
        </w:category>
        <w:types>
          <w:type w:val="bbPlcHdr"/>
        </w:types>
        <w:behaviors>
          <w:behavior w:val="content"/>
        </w:behaviors>
        <w:guid w:val="{AE312857-A6DA-48C7-9DAC-8B7FB3F5B05A}"/>
      </w:docPartPr>
      <w:docPartBody>
        <w:p w:rsidR="006731C2" w:rsidRDefault="00D8344C" w:rsidP="00D8344C">
          <w:pPr>
            <w:pStyle w:val="F0E555F6520041508561186BE8C4A27A"/>
          </w:pPr>
          <w:r w:rsidRPr="00D80066">
            <w:rPr>
              <w:rStyle w:val="Platzhaltertext"/>
            </w:rPr>
            <w:t>Klicken oder tippen Sie hier, um Text einzugeben.</w:t>
          </w:r>
        </w:p>
      </w:docPartBody>
    </w:docPart>
    <w:docPart>
      <w:docPartPr>
        <w:name w:val="C3AEA658FB5F4D538C069F3105B93327"/>
        <w:category>
          <w:name w:val="Allgemein"/>
          <w:gallery w:val="placeholder"/>
        </w:category>
        <w:types>
          <w:type w:val="bbPlcHdr"/>
        </w:types>
        <w:behaviors>
          <w:behavior w:val="content"/>
        </w:behaviors>
        <w:guid w:val="{A53EC1A9-0B18-4081-A483-81A6201615D8}"/>
      </w:docPartPr>
      <w:docPartBody>
        <w:p w:rsidR="006731C2" w:rsidRDefault="00D8344C" w:rsidP="00D8344C">
          <w:pPr>
            <w:pStyle w:val="C3AEA658FB5F4D538C069F3105B93327"/>
          </w:pPr>
          <w:r w:rsidRPr="00D8006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rriweather">
    <w:altName w:val="Calibri"/>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Lucida Grande">
    <w:altName w:val="Segoe UI"/>
    <w:charset w:val="00"/>
    <w:family w:val="swiss"/>
    <w:pitch w:val="variable"/>
    <w:sig w:usb0="E1000AEF" w:usb1="5000A1FF" w:usb2="00000000" w:usb3="00000000" w:csb0="000001BF" w:csb1="00000000"/>
  </w:font>
  <w:font w:name="Times">
    <w:altName w:val="Sylfaen"/>
    <w:panose1 w:val="02020603050405020304"/>
    <w:charset w:val="00"/>
    <w:family w:val="auto"/>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UICTFontTextStyleBody">
    <w:altName w:val="Cambria"/>
    <w:charset w:val="00"/>
    <w:family w:val="roman"/>
    <w:pitch w:val="default"/>
  </w:font>
  <w:font w:name=".AppleSystemUIFont">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6EB"/>
    <w:rsid w:val="00022BE2"/>
    <w:rsid w:val="002461F3"/>
    <w:rsid w:val="003444E4"/>
    <w:rsid w:val="003B0C23"/>
    <w:rsid w:val="003B450F"/>
    <w:rsid w:val="003C5DA9"/>
    <w:rsid w:val="00473A04"/>
    <w:rsid w:val="005809CD"/>
    <w:rsid w:val="006731C2"/>
    <w:rsid w:val="006F2DEA"/>
    <w:rsid w:val="00752795"/>
    <w:rsid w:val="007843B5"/>
    <w:rsid w:val="008D2E20"/>
    <w:rsid w:val="009226EB"/>
    <w:rsid w:val="009537AD"/>
    <w:rsid w:val="00970363"/>
    <w:rsid w:val="00A40D09"/>
    <w:rsid w:val="00A45B23"/>
    <w:rsid w:val="00B13F90"/>
    <w:rsid w:val="00C10605"/>
    <w:rsid w:val="00C172F7"/>
    <w:rsid w:val="00D8344C"/>
    <w:rsid w:val="00E74FDB"/>
    <w:rsid w:val="00F82D2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8344C"/>
    <w:rPr>
      <w:color w:val="808080"/>
    </w:rPr>
  </w:style>
  <w:style w:type="paragraph" w:customStyle="1" w:styleId="3C1EF9DDB64444EAAF469306054C3649">
    <w:name w:val="3C1EF9DDB64444EAAF469306054C3649"/>
    <w:rsid w:val="009226EB"/>
  </w:style>
  <w:style w:type="paragraph" w:customStyle="1" w:styleId="F0E555F6520041508561186BE8C4A27A">
    <w:name w:val="F0E555F6520041508561186BE8C4A27A"/>
    <w:rsid w:val="00D8344C"/>
  </w:style>
  <w:style w:type="paragraph" w:customStyle="1" w:styleId="C3AEA658FB5F4D538C069F3105B93327">
    <w:name w:val="C3AEA658FB5F4D538C069F3105B93327"/>
    <w:rsid w:val="00D83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227A4-29F7-47CB-BC50-5ACAEB94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11256</Words>
  <Characters>155263</Characters>
  <Application>Microsoft Office Word</Application>
  <DocSecurity>0</DocSecurity>
  <Lines>1293</Lines>
  <Paragraphs>332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_</vt:lpstr>
      <vt:lpstr>_</vt:lpstr>
    </vt:vector>
  </TitlesOfParts>
  <Company>Universiteit van Amsterdam</Company>
  <LinksUpToDate>false</LinksUpToDate>
  <CharactersWithSpaces>166187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Kris</dc:creator>
  <cp:keywords/>
  <dc:description/>
  <cp:lastModifiedBy>Thole Hilko Hoppen</cp:lastModifiedBy>
  <cp:revision>48</cp:revision>
  <cp:lastPrinted>2020-02-21T16:53:00Z</cp:lastPrinted>
  <dcterms:created xsi:type="dcterms:W3CDTF">2024-05-21T05:29:00Z</dcterms:created>
  <dcterms:modified xsi:type="dcterms:W3CDTF">2024-08-18T19:07:00Z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2705</vt:lpwstr>
  </property>
  <property fmtid="{D5CDD505-2E9C-101B-9397-08002B2CF9AE}" pid="3" name="WnCSubscriberId">
    <vt:lpwstr>6284</vt:lpwstr>
  </property>
  <property fmtid="{D5CDD505-2E9C-101B-9397-08002B2CF9AE}" pid="4" name="WnCOutputStyleId">
    <vt:lpwstr>1669</vt:lpwstr>
  </property>
  <property fmtid="{D5CDD505-2E9C-101B-9397-08002B2CF9AE}" pid="5" name="RWProductId">
    <vt:lpwstr>WnC</vt:lpwstr>
  </property>
  <property fmtid="{D5CDD505-2E9C-101B-9397-08002B2CF9AE}" pid="6" name="WnC4Folder">
    <vt:lpwstr/>
  </property>
  <property fmtid="{D5CDD505-2E9C-101B-9397-08002B2CF9AE}" pid="7" name="CitaviDocumentProperty_0">
    <vt:lpwstr>dd40b498-dd96-4c8b-9a97-3f40560c6f42</vt:lpwstr>
  </property>
  <property fmtid="{D5CDD505-2E9C-101B-9397-08002B2CF9AE}" pid="8" name="CitaviDocumentProperty_8">
    <vt:lpwstr>CloudProjectKey=efqpoxmkxzubnsyzh2b0nf6sxohiym5yydbddqn7q4; ProjectName=Nexh (Kopie)</vt:lpwstr>
  </property>
  <property fmtid="{D5CDD505-2E9C-101B-9397-08002B2CF9AE}" pid="9" name="CitaviDocumentProperty_7">
    <vt:lpwstr>Nexh (Kopie)</vt:lpwstr>
  </property>
  <property fmtid="{D5CDD505-2E9C-101B-9397-08002B2CF9AE}" pid="10" name="CitaviDocumentProperty_6">
    <vt:lpwstr>False</vt:lpwstr>
  </property>
  <property fmtid="{D5CDD505-2E9C-101B-9397-08002B2CF9AE}" pid="11" name="CitaviDocumentProperty_1">
    <vt:lpwstr>6.4.9.0</vt:lpwstr>
  </property>
</Properties>
</file>