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0587B" w14:textId="77777777" w:rsidR="00B41F26" w:rsidRDefault="00B41F26" w:rsidP="00B41F26">
      <w:pPr>
        <w:rPr>
          <w:rFonts w:ascii="Arial" w:hAnsi="Arial" w:cs="Arial"/>
          <w:b/>
          <w:bCs/>
        </w:rPr>
      </w:pPr>
      <w:r w:rsidRPr="005C5E3D">
        <w:rPr>
          <w:rFonts w:ascii="Arial" w:hAnsi="Arial" w:cs="Arial"/>
          <w:b/>
          <w:bCs/>
        </w:rPr>
        <w:t xml:space="preserve">Supplementary </w:t>
      </w:r>
      <w:r>
        <w:rPr>
          <w:rFonts w:ascii="Arial" w:hAnsi="Arial" w:cs="Arial"/>
          <w:b/>
          <w:bCs/>
        </w:rPr>
        <w:t xml:space="preserve">material </w:t>
      </w:r>
    </w:p>
    <w:p w14:paraId="38DF2A6B" w14:textId="77777777" w:rsidR="00B41F26" w:rsidRDefault="00B41F26" w:rsidP="00B41F26">
      <w:pPr>
        <w:pStyle w:val="Caption"/>
        <w:keepNext/>
        <w:jc w:val="both"/>
        <w:rPr>
          <w:rFonts w:ascii="Arial" w:hAnsi="Arial" w:cs="Arial"/>
          <w:b/>
          <w:bCs/>
          <w:i w:val="0"/>
          <w:iCs w:val="0"/>
          <w:color w:val="000000" w:themeColor="text1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467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6"/>
        <w:gridCol w:w="5970"/>
      </w:tblGrid>
      <w:tr w:rsidR="009E29EE" w:rsidRPr="009E29EE" w14:paraId="76E8EBD2" w14:textId="77777777" w:rsidTr="009E29EE">
        <w:tc>
          <w:tcPr>
            <w:tcW w:w="1693" w:type="pct"/>
            <w:tcBorders>
              <w:top w:val="double" w:sz="4" w:space="0" w:color="auto"/>
              <w:bottom w:val="single" w:sz="4" w:space="0" w:color="auto"/>
            </w:tcBorders>
          </w:tcPr>
          <w:p w14:paraId="42E52F3B" w14:textId="77777777" w:rsidR="009E29EE" w:rsidRPr="009E29EE" w:rsidRDefault="009E29EE" w:rsidP="009E29EE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E29E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Category </w:t>
            </w:r>
          </w:p>
        </w:tc>
        <w:tc>
          <w:tcPr>
            <w:tcW w:w="3307" w:type="pct"/>
            <w:tcBorders>
              <w:top w:val="double" w:sz="4" w:space="0" w:color="auto"/>
              <w:bottom w:val="single" w:sz="4" w:space="0" w:color="auto"/>
            </w:tcBorders>
          </w:tcPr>
          <w:p w14:paraId="6D51D1C2" w14:textId="77777777" w:rsidR="009E29EE" w:rsidRPr="009E29EE" w:rsidRDefault="009E29EE" w:rsidP="009E29EE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E29E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Details  </w:t>
            </w:r>
          </w:p>
        </w:tc>
      </w:tr>
      <w:tr w:rsidR="009E29EE" w:rsidRPr="009E29EE" w14:paraId="0774D7EC" w14:textId="77777777" w:rsidTr="009E29EE">
        <w:tc>
          <w:tcPr>
            <w:tcW w:w="1693" w:type="pct"/>
            <w:tcBorders>
              <w:top w:val="single" w:sz="4" w:space="0" w:color="auto"/>
            </w:tcBorders>
          </w:tcPr>
          <w:p w14:paraId="60ABCA4D" w14:textId="77777777" w:rsidR="009E29EE" w:rsidRPr="009E29EE" w:rsidRDefault="009E29EE" w:rsidP="009E29E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E29EE">
              <w:rPr>
                <w:rFonts w:ascii="Arial" w:hAnsi="Arial" w:cs="Arial"/>
                <w:color w:val="000000" w:themeColor="text1"/>
                <w:sz w:val="20"/>
                <w:szCs w:val="20"/>
              </w:rPr>
              <w:t>General</w:t>
            </w:r>
          </w:p>
        </w:tc>
        <w:tc>
          <w:tcPr>
            <w:tcW w:w="3307" w:type="pct"/>
            <w:tcBorders>
              <w:top w:val="single" w:sz="4" w:space="0" w:color="auto"/>
            </w:tcBorders>
          </w:tcPr>
          <w:p w14:paraId="397CE548" w14:textId="77777777" w:rsidR="009E29EE" w:rsidRPr="009E29EE" w:rsidRDefault="009E29EE" w:rsidP="009E29E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E29EE">
              <w:rPr>
                <w:rFonts w:ascii="Arial" w:hAnsi="Arial" w:cs="Arial"/>
                <w:sz w:val="20"/>
                <w:szCs w:val="20"/>
              </w:rPr>
              <w:t>Sex, birth year, country of residence, and ethnicity</w:t>
            </w:r>
          </w:p>
        </w:tc>
      </w:tr>
      <w:tr w:rsidR="009E29EE" w:rsidRPr="009E29EE" w14:paraId="44A9D47D" w14:textId="77777777" w:rsidTr="009E29EE">
        <w:tc>
          <w:tcPr>
            <w:tcW w:w="1693" w:type="pct"/>
          </w:tcPr>
          <w:p w14:paraId="288C2744" w14:textId="77777777" w:rsidR="009E29EE" w:rsidRPr="009E29EE" w:rsidRDefault="009E29EE" w:rsidP="009E29E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E29EE">
              <w:rPr>
                <w:rFonts w:ascii="Arial" w:hAnsi="Arial" w:cs="Arial"/>
                <w:color w:val="000000" w:themeColor="text1"/>
                <w:sz w:val="20"/>
                <w:szCs w:val="20"/>
              </w:rPr>
              <w:t>Diagnosis</w:t>
            </w:r>
          </w:p>
        </w:tc>
        <w:tc>
          <w:tcPr>
            <w:tcW w:w="3307" w:type="pct"/>
          </w:tcPr>
          <w:p w14:paraId="23CB2DD4" w14:textId="77777777" w:rsidR="009E29EE" w:rsidRPr="009E29EE" w:rsidRDefault="009E29EE" w:rsidP="009E29E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E29EE">
              <w:rPr>
                <w:rFonts w:ascii="Arial" w:hAnsi="Arial" w:cs="Arial"/>
                <w:color w:val="000000" w:themeColor="text1"/>
                <w:sz w:val="20"/>
                <w:szCs w:val="20"/>
              </w:rPr>
              <w:t>Medically confirmed PA diagnosis by HCP, diagnostic tests used, outcomes of diagnostic tests, duration of symptoms before diagnosis, age at diagnosis.</w:t>
            </w:r>
          </w:p>
        </w:tc>
      </w:tr>
      <w:tr w:rsidR="009E29EE" w:rsidRPr="009E29EE" w14:paraId="6FEF4B2B" w14:textId="77777777" w:rsidTr="009E29EE">
        <w:tc>
          <w:tcPr>
            <w:tcW w:w="1693" w:type="pct"/>
          </w:tcPr>
          <w:p w14:paraId="42499B46" w14:textId="77777777" w:rsidR="009E29EE" w:rsidRPr="009E29EE" w:rsidRDefault="009E29EE" w:rsidP="009E29E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E29EE">
              <w:rPr>
                <w:rFonts w:ascii="Arial" w:hAnsi="Arial" w:cs="Arial"/>
                <w:color w:val="000000" w:themeColor="text1"/>
                <w:sz w:val="20"/>
                <w:szCs w:val="20"/>
              </w:rPr>
              <w:t>Management and Vitamin B12 treatment</w:t>
            </w:r>
          </w:p>
        </w:tc>
        <w:tc>
          <w:tcPr>
            <w:tcW w:w="3307" w:type="pct"/>
          </w:tcPr>
          <w:p w14:paraId="1CD69A6F" w14:textId="77777777" w:rsidR="009E29EE" w:rsidRPr="009E29EE" w:rsidRDefault="009E29EE" w:rsidP="009E29E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E29EE">
              <w:rPr>
                <w:rFonts w:ascii="Arial" w:hAnsi="Arial" w:cs="Arial"/>
                <w:color w:val="000000" w:themeColor="text1"/>
                <w:sz w:val="20"/>
                <w:szCs w:val="20"/>
              </w:rPr>
              <w:t>Who supplies the treatment, type of vitamin B</w:t>
            </w:r>
            <w:r w:rsidRPr="009E29EE"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  <w:t>12</w:t>
            </w:r>
            <w:r w:rsidRPr="009E29E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treatment, form of vitamin B</w:t>
            </w:r>
            <w:r w:rsidRPr="009E29EE"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  <w:t>12</w:t>
            </w:r>
            <w:r w:rsidRPr="009E29EE">
              <w:rPr>
                <w:rFonts w:ascii="Arial" w:hAnsi="Arial" w:cs="Arial"/>
                <w:color w:val="000000" w:themeColor="text1"/>
                <w:sz w:val="20"/>
                <w:szCs w:val="20"/>
              </w:rPr>
              <w:t>, frequency of treatment, length of time receiving treatment, Satisfaction with treatment</w:t>
            </w:r>
          </w:p>
        </w:tc>
      </w:tr>
      <w:tr w:rsidR="009E29EE" w:rsidRPr="009E29EE" w14:paraId="5455C399" w14:textId="77777777" w:rsidTr="009E29EE">
        <w:trPr>
          <w:trHeight w:val="93"/>
        </w:trPr>
        <w:tc>
          <w:tcPr>
            <w:tcW w:w="1693" w:type="pct"/>
          </w:tcPr>
          <w:p w14:paraId="4A23AF53" w14:textId="77777777" w:rsidR="009E29EE" w:rsidRPr="009E29EE" w:rsidRDefault="009E29EE" w:rsidP="009E29E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E29E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Family medical history </w:t>
            </w:r>
          </w:p>
        </w:tc>
        <w:tc>
          <w:tcPr>
            <w:tcW w:w="3307" w:type="pct"/>
          </w:tcPr>
          <w:p w14:paraId="5609E2FC" w14:textId="77777777" w:rsidR="009E29EE" w:rsidRPr="009E29EE" w:rsidRDefault="009E29EE" w:rsidP="009E29E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E29EE">
              <w:rPr>
                <w:rFonts w:ascii="Arial" w:hAnsi="Arial" w:cs="Arial"/>
                <w:color w:val="000000" w:themeColor="text1"/>
                <w:sz w:val="20"/>
                <w:szCs w:val="20"/>
              </w:rPr>
              <w:t>Family with PA, family with autoimmune conditions</w:t>
            </w:r>
          </w:p>
        </w:tc>
      </w:tr>
      <w:tr w:rsidR="009E29EE" w:rsidRPr="009E29EE" w14:paraId="574F3995" w14:textId="77777777" w:rsidTr="009E29EE">
        <w:trPr>
          <w:trHeight w:val="93"/>
        </w:trPr>
        <w:tc>
          <w:tcPr>
            <w:tcW w:w="1693" w:type="pct"/>
          </w:tcPr>
          <w:p w14:paraId="793DAD8E" w14:textId="77777777" w:rsidR="009E29EE" w:rsidRPr="009E29EE" w:rsidRDefault="009E29EE" w:rsidP="009E29E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E29EE">
              <w:rPr>
                <w:rFonts w:ascii="Arial" w:hAnsi="Arial" w:cs="Arial"/>
                <w:color w:val="000000" w:themeColor="text1"/>
                <w:sz w:val="20"/>
                <w:szCs w:val="20"/>
              </w:rPr>
              <w:t>Comorbidities</w:t>
            </w:r>
          </w:p>
        </w:tc>
        <w:tc>
          <w:tcPr>
            <w:tcW w:w="3307" w:type="pct"/>
          </w:tcPr>
          <w:p w14:paraId="4E380CC8" w14:textId="77777777" w:rsidR="009E29EE" w:rsidRPr="009E29EE" w:rsidRDefault="009E29EE" w:rsidP="009E29E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9E29EE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Autoimmune </w:t>
            </w:r>
            <w:proofErr w:type="spellStart"/>
            <w:r w:rsidRPr="009E29EE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diseases</w:t>
            </w:r>
            <w:proofErr w:type="spellEnd"/>
            <w:r w:rsidRPr="009E29EE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9E29EE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other</w:t>
            </w:r>
            <w:proofErr w:type="spellEnd"/>
            <w:r w:rsidRPr="009E29EE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E29EE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diseases</w:t>
            </w:r>
            <w:proofErr w:type="spellEnd"/>
            <w:r w:rsidRPr="009E29EE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, nutritional deficiencies</w:t>
            </w:r>
          </w:p>
        </w:tc>
      </w:tr>
    </w:tbl>
    <w:p w14:paraId="3846C4A0" w14:textId="7C50707F" w:rsidR="009E29EE" w:rsidRPr="009E29EE" w:rsidRDefault="009E29EE" w:rsidP="009E29EE">
      <w:pPr>
        <w:spacing w:after="240" w:line="480" w:lineRule="auto"/>
        <w:jc w:val="both"/>
        <w:rPr>
          <w:rFonts w:ascii="Arial" w:hAnsi="Arial" w:cs="Arial"/>
          <w:sz w:val="20"/>
          <w:szCs w:val="20"/>
        </w:rPr>
      </w:pPr>
      <w:r w:rsidRPr="009E29EE">
        <w:rPr>
          <w:rFonts w:ascii="Arial" w:hAnsi="Arial" w:cs="Arial"/>
          <w:b/>
          <w:bCs/>
          <w:i/>
          <w:iCs/>
          <w:sz w:val="20"/>
          <w:szCs w:val="20"/>
        </w:rPr>
        <w:t>Supplementary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9E29EE">
        <w:rPr>
          <w:rFonts w:ascii="Arial" w:hAnsi="Arial" w:cs="Arial"/>
          <w:b/>
          <w:bCs/>
          <w:sz w:val="20"/>
          <w:szCs w:val="20"/>
        </w:rPr>
        <w:t>Table 1:</w:t>
      </w:r>
      <w:r w:rsidRPr="009E29EE">
        <w:rPr>
          <w:rFonts w:ascii="Arial" w:hAnsi="Arial" w:cs="Arial"/>
          <w:sz w:val="20"/>
          <w:szCs w:val="20"/>
        </w:rPr>
        <w:t xml:space="preserve"> Survey Data Categories and Collected Information</w:t>
      </w:r>
    </w:p>
    <w:p w14:paraId="13D9F340" w14:textId="77777777" w:rsidR="00B41F26" w:rsidRPr="00A3426A" w:rsidRDefault="00B41F26" w:rsidP="00B41F26">
      <w:pPr>
        <w:rPr>
          <w:b/>
          <w:bCs/>
          <w:color w:val="000000" w:themeColor="text1"/>
          <w:sz w:val="22"/>
          <w:szCs w:val="22"/>
          <w:lang w:val="fr-FR"/>
        </w:rPr>
      </w:pPr>
    </w:p>
    <w:p w14:paraId="2B5592DA" w14:textId="77777777" w:rsidR="00B41F26" w:rsidRDefault="00B41F26" w:rsidP="00B41F26">
      <w:pPr>
        <w:rPr>
          <w:b/>
          <w:bCs/>
          <w:color w:val="000000" w:themeColor="text1"/>
          <w:sz w:val="21"/>
          <w:szCs w:val="21"/>
          <w:lang w:val="fr-FR"/>
        </w:rPr>
      </w:pPr>
    </w:p>
    <w:p w14:paraId="0CEF7C4E" w14:textId="77777777" w:rsidR="00B41F26" w:rsidRDefault="00B41F26" w:rsidP="00B41F26">
      <w:pPr>
        <w:rPr>
          <w:b/>
          <w:bCs/>
          <w:color w:val="000000" w:themeColor="text1"/>
          <w:sz w:val="21"/>
          <w:szCs w:val="21"/>
          <w:lang w:val="fr-FR"/>
        </w:rPr>
      </w:pPr>
    </w:p>
    <w:p w14:paraId="5A807E46" w14:textId="77777777" w:rsidR="00B41F26" w:rsidRPr="00627DA4" w:rsidRDefault="00B41F26" w:rsidP="00B41F26">
      <w:pPr>
        <w:spacing w:after="160" w:line="259" w:lineRule="auto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Supplementary</w:t>
      </w:r>
      <w:r w:rsidRPr="00721EF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Table 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2</w:t>
      </w:r>
      <w:r w:rsidRPr="00721EF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. </w:t>
      </w:r>
      <w:r w:rsidRPr="00721EFA">
        <w:rPr>
          <w:rFonts w:ascii="Arial" w:hAnsi="Arial" w:cs="Arial"/>
          <w:color w:val="000000" w:themeColor="text1"/>
          <w:sz w:val="20"/>
          <w:szCs w:val="20"/>
        </w:rPr>
        <w:t xml:space="preserve">Comparative </w:t>
      </w:r>
      <w:r w:rsidRPr="008B7D36">
        <w:rPr>
          <w:rFonts w:ascii="Arial" w:hAnsi="Arial" w:cs="Arial"/>
          <w:color w:val="000000" w:themeColor="text1"/>
          <w:sz w:val="20"/>
          <w:szCs w:val="20"/>
        </w:rPr>
        <w:t>Analysis</w:t>
      </w:r>
      <w:r w:rsidRPr="00721EFA">
        <w:rPr>
          <w:rFonts w:ascii="Arial" w:hAnsi="Arial" w:cs="Arial"/>
          <w:color w:val="000000" w:themeColor="text1"/>
          <w:sz w:val="20"/>
          <w:szCs w:val="20"/>
        </w:rPr>
        <w:t xml:space="preserve"> of Demographics in </w:t>
      </w:r>
      <w:r w:rsidRPr="008B7D36">
        <w:rPr>
          <w:rFonts w:ascii="Arial" w:hAnsi="Arial" w:cs="Arial"/>
          <w:color w:val="000000" w:themeColor="text1"/>
          <w:sz w:val="20"/>
          <w:szCs w:val="20"/>
        </w:rPr>
        <w:t>Pernicious</w:t>
      </w:r>
      <w:r w:rsidRPr="00721EFA">
        <w:rPr>
          <w:rFonts w:ascii="Arial" w:hAnsi="Arial" w:cs="Arial"/>
          <w:color w:val="000000" w:themeColor="text1"/>
          <w:sz w:val="20"/>
          <w:szCs w:val="20"/>
        </w:rPr>
        <w:t xml:space="preserve"> Anaemia Society Members (n=</w:t>
      </w:r>
      <w:r>
        <w:rPr>
          <w:rFonts w:ascii="Arial" w:hAnsi="Arial" w:cs="Arial"/>
          <w:color w:val="000000" w:themeColor="text1"/>
          <w:sz w:val="20"/>
          <w:szCs w:val="20"/>
        </w:rPr>
        <w:t>971</w:t>
      </w:r>
      <w:r w:rsidRPr="00721EFA">
        <w:rPr>
          <w:rFonts w:ascii="Arial" w:hAnsi="Arial" w:cs="Arial"/>
          <w:color w:val="000000" w:themeColor="text1"/>
          <w:sz w:val="20"/>
          <w:szCs w:val="20"/>
        </w:rPr>
        <w:t>)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2"/>
        <w:gridCol w:w="1855"/>
        <w:gridCol w:w="1942"/>
        <w:gridCol w:w="322"/>
        <w:gridCol w:w="1330"/>
        <w:gridCol w:w="322"/>
        <w:gridCol w:w="1563"/>
      </w:tblGrid>
      <w:tr w:rsidR="00B41F26" w:rsidRPr="0029026F" w14:paraId="74F01B39" w14:textId="77777777" w:rsidTr="00383A82"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E791747" w14:textId="77777777" w:rsidR="00B41F26" w:rsidRPr="0029026F" w:rsidRDefault="00B41F26" w:rsidP="00383A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14:paraId="567EBC15" w14:textId="77777777" w:rsidR="00B41F26" w:rsidRPr="000D7664" w:rsidRDefault="00B41F26" w:rsidP="00383A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Probable PA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diagnosis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a</w:t>
            </w:r>
            <w:proofErr w:type="spellEnd"/>
          </w:p>
          <w:p w14:paraId="570261CC" w14:textId="77777777" w:rsidR="00B41F26" w:rsidRPr="0029026F" w:rsidRDefault="00B41F26" w:rsidP="00383A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(n=471)</w:t>
            </w: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16EA5BB" w14:textId="77777777" w:rsidR="00B41F26" w:rsidRDefault="00B41F26" w:rsidP="00383A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it-IT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Suspected</w:t>
            </w:r>
            <w:proofErr w:type="spellEnd"/>
            <w:r w:rsidRPr="00C70302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PA </w:t>
            </w:r>
            <w:proofErr w:type="spellStart"/>
            <w:r w:rsidRPr="00C70302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diagnosis</w:t>
            </w:r>
            <w:r w:rsidRPr="000D7664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it-IT"/>
              </w:rPr>
              <w:t>b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it-IT"/>
              </w:rPr>
              <w:t xml:space="preserve"> </w:t>
            </w:r>
          </w:p>
          <w:p w14:paraId="5CD8A982" w14:textId="77777777" w:rsidR="00B41F26" w:rsidRPr="0029026F" w:rsidRDefault="00B41F26" w:rsidP="00383A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0302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(n=500)</w:t>
            </w:r>
          </w:p>
        </w:tc>
        <w:tc>
          <w:tcPr>
            <w:tcW w:w="0" w:type="auto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14:paraId="7EEBD15D" w14:textId="77777777" w:rsidR="00B41F26" w:rsidRPr="00627DA4" w:rsidRDefault="00B41F26" w:rsidP="00383A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Combined PA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diagnoses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c</w:t>
            </w:r>
            <w:proofErr w:type="spellEnd"/>
          </w:p>
          <w:p w14:paraId="37CBE7A1" w14:textId="77777777" w:rsidR="00B41F26" w:rsidRPr="003017A9" w:rsidRDefault="00B41F26" w:rsidP="00383A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(n=971)</w:t>
            </w: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481D54B" w14:textId="77777777" w:rsidR="00B41F26" w:rsidRDefault="00B41F26" w:rsidP="00383A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 PA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diagnosis</w:t>
            </w:r>
            <w:r w:rsidRPr="003017A9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d</w:t>
            </w:r>
            <w:proofErr w:type="spellEnd"/>
          </w:p>
          <w:p w14:paraId="23E074DE" w14:textId="77777777" w:rsidR="00B41F26" w:rsidRPr="0029026F" w:rsidRDefault="00B41F26" w:rsidP="00383A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(n=220)</w:t>
            </w:r>
          </w:p>
        </w:tc>
      </w:tr>
      <w:tr w:rsidR="00B41F26" w:rsidRPr="0029026F" w14:paraId="09B62F4A" w14:textId="77777777" w:rsidTr="00383A82">
        <w:tc>
          <w:tcPr>
            <w:tcW w:w="0" w:type="auto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A514AD9" w14:textId="77777777" w:rsidR="00B41F26" w:rsidRPr="0029026F" w:rsidRDefault="00B41F26" w:rsidP="00383A82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Sex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5BB14B76" w14:textId="77777777" w:rsidR="00B41F26" w:rsidRPr="0029026F" w:rsidRDefault="00B41F26" w:rsidP="0038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BA8C589" w14:textId="77777777" w:rsidR="00B41F26" w:rsidRPr="0029026F" w:rsidRDefault="00B41F26" w:rsidP="0038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4AEE02D" w14:textId="77777777" w:rsidR="00B41F26" w:rsidRPr="0029026F" w:rsidRDefault="00B41F26" w:rsidP="00383A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3DAFC28" w14:textId="77777777" w:rsidR="00B41F26" w:rsidRPr="0029026F" w:rsidRDefault="00B41F26" w:rsidP="00383A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3087442" w14:textId="77777777" w:rsidR="00B41F26" w:rsidRPr="0029026F" w:rsidRDefault="00B41F26" w:rsidP="00383A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660C6C4" w14:textId="77777777" w:rsidR="00B41F26" w:rsidRPr="0029026F" w:rsidRDefault="00B41F26" w:rsidP="00383A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1F26" w:rsidRPr="0029026F" w14:paraId="1D94A84F" w14:textId="77777777" w:rsidTr="00383A82">
        <w:trPr>
          <w:trHeight w:val="76"/>
        </w:trPr>
        <w:tc>
          <w:tcPr>
            <w:tcW w:w="0" w:type="auto"/>
            <w:shd w:val="clear" w:color="auto" w:fill="D9D9D9" w:themeFill="background1" w:themeFillShade="D9"/>
            <w:vAlign w:val="bottom"/>
          </w:tcPr>
          <w:p w14:paraId="2D40D472" w14:textId="77777777" w:rsidR="00B41F26" w:rsidRPr="002B61A2" w:rsidRDefault="00B41F26" w:rsidP="00383A82">
            <w:pPr>
              <w:rPr>
                <w:rFonts w:ascii="Arial" w:hAnsi="Arial" w:cs="Arial"/>
                <w:sz w:val="20"/>
                <w:szCs w:val="20"/>
              </w:rPr>
            </w:pPr>
            <w:r w:rsidRPr="002B61A2">
              <w:rPr>
                <w:rFonts w:ascii="Arial" w:hAnsi="Arial" w:cs="Arial"/>
                <w:sz w:val="20"/>
                <w:szCs w:val="20"/>
              </w:rPr>
              <w:t>Female</w:t>
            </w:r>
          </w:p>
        </w:tc>
        <w:tc>
          <w:tcPr>
            <w:tcW w:w="0" w:type="auto"/>
            <w:vAlign w:val="bottom"/>
          </w:tcPr>
          <w:p w14:paraId="2B22D37C" w14:textId="77777777" w:rsidR="00B41F26" w:rsidRPr="00FC0548" w:rsidRDefault="00B41F26" w:rsidP="0038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548">
              <w:rPr>
                <w:rFonts w:ascii="Arial" w:hAnsi="Arial" w:cs="Arial"/>
                <w:sz w:val="20"/>
                <w:szCs w:val="20"/>
              </w:rPr>
              <w:t>388 (82)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72180D1E" w14:textId="77777777" w:rsidR="00B41F26" w:rsidRPr="00FC0548" w:rsidRDefault="00B41F26" w:rsidP="0038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548">
              <w:rPr>
                <w:rFonts w:ascii="Arial" w:hAnsi="Arial" w:cs="Arial"/>
                <w:sz w:val="20"/>
                <w:szCs w:val="20"/>
              </w:rPr>
              <w:t>395 (79)</w:t>
            </w:r>
          </w:p>
        </w:tc>
        <w:tc>
          <w:tcPr>
            <w:tcW w:w="0" w:type="auto"/>
          </w:tcPr>
          <w:p w14:paraId="1FBC2645" w14:textId="77777777" w:rsidR="00B41F26" w:rsidRPr="00FC0548" w:rsidRDefault="00B41F26" w:rsidP="0038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014EDFA" w14:textId="77777777" w:rsidR="00B41F26" w:rsidRPr="00FC0548" w:rsidRDefault="00B41F26" w:rsidP="0038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783 (81)</w:t>
            </w:r>
          </w:p>
        </w:tc>
        <w:tc>
          <w:tcPr>
            <w:tcW w:w="0" w:type="auto"/>
          </w:tcPr>
          <w:p w14:paraId="0DFA392F" w14:textId="77777777" w:rsidR="00B41F26" w:rsidRPr="00FC0548" w:rsidRDefault="00B41F26" w:rsidP="0038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53707DBD" w14:textId="77777777" w:rsidR="00B41F26" w:rsidRPr="00FC0548" w:rsidRDefault="00B41F26" w:rsidP="0038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548">
              <w:rPr>
                <w:rFonts w:ascii="Arial" w:hAnsi="Arial" w:cs="Arial"/>
                <w:sz w:val="20"/>
                <w:szCs w:val="20"/>
              </w:rPr>
              <w:t>179 (81)</w:t>
            </w:r>
          </w:p>
        </w:tc>
      </w:tr>
      <w:tr w:rsidR="00B41F26" w:rsidRPr="0029026F" w14:paraId="3B6C8A83" w14:textId="77777777" w:rsidTr="00383A82">
        <w:trPr>
          <w:trHeight w:val="76"/>
        </w:trPr>
        <w:tc>
          <w:tcPr>
            <w:tcW w:w="0" w:type="auto"/>
            <w:shd w:val="clear" w:color="auto" w:fill="D9D9D9" w:themeFill="background1" w:themeFillShade="D9"/>
            <w:vAlign w:val="bottom"/>
          </w:tcPr>
          <w:p w14:paraId="6B09A0B5" w14:textId="77777777" w:rsidR="00B41F26" w:rsidRPr="002B61A2" w:rsidRDefault="00B41F26" w:rsidP="00383A82">
            <w:pPr>
              <w:rPr>
                <w:rFonts w:ascii="Arial" w:hAnsi="Arial" w:cs="Arial"/>
                <w:sz w:val="20"/>
                <w:szCs w:val="20"/>
              </w:rPr>
            </w:pPr>
            <w:r w:rsidRPr="002B61A2">
              <w:rPr>
                <w:rFonts w:ascii="Arial" w:hAnsi="Arial" w:cs="Arial"/>
                <w:sz w:val="20"/>
                <w:szCs w:val="20"/>
              </w:rPr>
              <w:t>Male</w:t>
            </w:r>
          </w:p>
        </w:tc>
        <w:tc>
          <w:tcPr>
            <w:tcW w:w="0" w:type="auto"/>
            <w:vAlign w:val="bottom"/>
          </w:tcPr>
          <w:p w14:paraId="6B6740EE" w14:textId="77777777" w:rsidR="00B41F26" w:rsidRPr="00FC0548" w:rsidRDefault="00B41F26" w:rsidP="0038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548">
              <w:rPr>
                <w:rFonts w:ascii="Arial" w:hAnsi="Arial" w:cs="Arial"/>
                <w:sz w:val="20"/>
                <w:szCs w:val="20"/>
              </w:rPr>
              <w:t>82 (18)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7332C9FE" w14:textId="77777777" w:rsidR="00B41F26" w:rsidRPr="00FC0548" w:rsidRDefault="00B41F26" w:rsidP="0038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548">
              <w:rPr>
                <w:rFonts w:ascii="Arial" w:hAnsi="Arial" w:cs="Arial"/>
                <w:sz w:val="20"/>
                <w:szCs w:val="20"/>
              </w:rPr>
              <w:t>104 (21)</w:t>
            </w:r>
          </w:p>
        </w:tc>
        <w:tc>
          <w:tcPr>
            <w:tcW w:w="0" w:type="auto"/>
          </w:tcPr>
          <w:p w14:paraId="7E7C05E3" w14:textId="77777777" w:rsidR="00B41F26" w:rsidRPr="00FC0548" w:rsidRDefault="00B41F26" w:rsidP="0038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6FAD5F7" w14:textId="77777777" w:rsidR="00B41F26" w:rsidRPr="00FC0548" w:rsidRDefault="00B41F26" w:rsidP="0038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 (19)</w:t>
            </w:r>
          </w:p>
        </w:tc>
        <w:tc>
          <w:tcPr>
            <w:tcW w:w="0" w:type="auto"/>
          </w:tcPr>
          <w:p w14:paraId="0FEF525B" w14:textId="77777777" w:rsidR="00B41F26" w:rsidRPr="00FC0548" w:rsidRDefault="00B41F26" w:rsidP="0038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6B3716A4" w14:textId="77777777" w:rsidR="00B41F26" w:rsidRPr="00FC0548" w:rsidRDefault="00B41F26" w:rsidP="0038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548">
              <w:rPr>
                <w:rFonts w:ascii="Arial" w:hAnsi="Arial" w:cs="Arial"/>
                <w:sz w:val="20"/>
                <w:szCs w:val="20"/>
              </w:rPr>
              <w:t>40 (18)</w:t>
            </w:r>
          </w:p>
        </w:tc>
      </w:tr>
      <w:tr w:rsidR="00B41F26" w:rsidRPr="00D657CD" w14:paraId="64B994D0" w14:textId="77777777" w:rsidTr="00383A82">
        <w:tc>
          <w:tcPr>
            <w:tcW w:w="0" w:type="auto"/>
            <w:shd w:val="clear" w:color="auto" w:fill="D9D9D9" w:themeFill="background1" w:themeFillShade="D9"/>
          </w:tcPr>
          <w:p w14:paraId="4E0AA406" w14:textId="77777777" w:rsidR="00B41F26" w:rsidRPr="00D657CD" w:rsidRDefault="00B41F26" w:rsidP="00383A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9434B41" w14:textId="77777777" w:rsidR="00B41F26" w:rsidRPr="00D657CD" w:rsidRDefault="00B41F26" w:rsidP="00383A82">
            <w:pPr>
              <w:rPr>
                <w:rFonts w:ascii="Arial" w:hAnsi="Arial" w:cs="Arial"/>
                <w:sz w:val="20"/>
                <w:szCs w:val="20"/>
              </w:rPr>
            </w:pPr>
            <w:r w:rsidRPr="00D657CD">
              <w:rPr>
                <w:rFonts w:ascii="Arial" w:hAnsi="Arial" w:cs="Arial"/>
                <w:b/>
                <w:bCs/>
                <w:sz w:val="20"/>
                <w:szCs w:val="20"/>
              </w:rPr>
              <w:t>Age</w:t>
            </w:r>
          </w:p>
        </w:tc>
        <w:tc>
          <w:tcPr>
            <w:tcW w:w="0" w:type="auto"/>
            <w:vAlign w:val="bottom"/>
          </w:tcPr>
          <w:p w14:paraId="75AAC49E" w14:textId="77777777" w:rsidR="00B41F26" w:rsidRPr="00FC0548" w:rsidRDefault="00B41F26" w:rsidP="0038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3345D098" w14:textId="77777777" w:rsidR="00B41F26" w:rsidRPr="00FC0548" w:rsidRDefault="00B41F26" w:rsidP="0038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8601FFA" w14:textId="77777777" w:rsidR="00B41F26" w:rsidRPr="00FC0548" w:rsidRDefault="00B41F26" w:rsidP="00383A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AB77B9C" w14:textId="77777777" w:rsidR="00B41F26" w:rsidRPr="00FC0548" w:rsidRDefault="00B41F26" w:rsidP="00383A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C0DD595" w14:textId="77777777" w:rsidR="00B41F26" w:rsidRPr="00FC0548" w:rsidRDefault="00B41F26" w:rsidP="00383A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29C77AAA" w14:textId="77777777" w:rsidR="00B41F26" w:rsidRPr="00FC0548" w:rsidRDefault="00B41F26" w:rsidP="00383A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1F26" w:rsidRPr="00D657CD" w14:paraId="326CFD52" w14:textId="77777777" w:rsidTr="00383A82">
        <w:tc>
          <w:tcPr>
            <w:tcW w:w="0" w:type="auto"/>
            <w:shd w:val="clear" w:color="auto" w:fill="D9D9D9" w:themeFill="background1" w:themeFillShade="D9"/>
          </w:tcPr>
          <w:p w14:paraId="3E8ECD39" w14:textId="77777777" w:rsidR="00B41F26" w:rsidRPr="00D657CD" w:rsidRDefault="00B41F26" w:rsidP="00383A82">
            <w:pPr>
              <w:rPr>
                <w:rFonts w:ascii="Arial" w:hAnsi="Arial" w:cs="Arial"/>
                <w:sz w:val="20"/>
                <w:szCs w:val="20"/>
              </w:rPr>
            </w:pPr>
            <w:r w:rsidRPr="00D657CD">
              <w:rPr>
                <w:rFonts w:ascii="Arial" w:hAnsi="Arial" w:cs="Arial"/>
                <w:sz w:val="20"/>
                <w:szCs w:val="20"/>
              </w:rPr>
              <w:t>20-29</w:t>
            </w:r>
          </w:p>
        </w:tc>
        <w:tc>
          <w:tcPr>
            <w:tcW w:w="0" w:type="auto"/>
            <w:vAlign w:val="bottom"/>
          </w:tcPr>
          <w:p w14:paraId="0763DF7F" w14:textId="77777777" w:rsidR="00B41F26" w:rsidRPr="00FC0548" w:rsidRDefault="00B41F26" w:rsidP="0038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548">
              <w:rPr>
                <w:rFonts w:ascii="Arial" w:hAnsi="Arial" w:cs="Arial"/>
                <w:sz w:val="20"/>
                <w:szCs w:val="20"/>
              </w:rPr>
              <w:t>6 (1)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1D81D22C" w14:textId="77777777" w:rsidR="00B41F26" w:rsidRPr="00FC0548" w:rsidRDefault="00B41F26" w:rsidP="0038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548">
              <w:rPr>
                <w:rFonts w:ascii="Arial" w:hAnsi="Arial" w:cs="Arial"/>
                <w:sz w:val="20"/>
                <w:szCs w:val="20"/>
              </w:rPr>
              <w:t>10 (2)</w:t>
            </w:r>
          </w:p>
        </w:tc>
        <w:tc>
          <w:tcPr>
            <w:tcW w:w="0" w:type="auto"/>
          </w:tcPr>
          <w:p w14:paraId="18689CF5" w14:textId="77777777" w:rsidR="00B41F26" w:rsidRPr="00FC0548" w:rsidRDefault="00B41F26" w:rsidP="0038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05A149C" w14:textId="77777777" w:rsidR="00B41F26" w:rsidRPr="00FC0548" w:rsidRDefault="00B41F26" w:rsidP="0038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(2)</w:t>
            </w:r>
          </w:p>
        </w:tc>
        <w:tc>
          <w:tcPr>
            <w:tcW w:w="0" w:type="auto"/>
          </w:tcPr>
          <w:p w14:paraId="1AD56197" w14:textId="77777777" w:rsidR="00B41F26" w:rsidRPr="00FC0548" w:rsidRDefault="00B41F26" w:rsidP="0038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070DAB30" w14:textId="77777777" w:rsidR="00B41F26" w:rsidRPr="00FC0548" w:rsidRDefault="00B41F26" w:rsidP="0038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548">
              <w:rPr>
                <w:rFonts w:ascii="Arial" w:hAnsi="Arial" w:cs="Arial"/>
                <w:sz w:val="20"/>
                <w:szCs w:val="20"/>
              </w:rPr>
              <w:t>3 (1)</w:t>
            </w:r>
          </w:p>
        </w:tc>
      </w:tr>
      <w:tr w:rsidR="00B41F26" w:rsidRPr="00D657CD" w14:paraId="7252AC60" w14:textId="77777777" w:rsidTr="00383A82">
        <w:tc>
          <w:tcPr>
            <w:tcW w:w="0" w:type="auto"/>
            <w:shd w:val="clear" w:color="auto" w:fill="D9D9D9" w:themeFill="background1" w:themeFillShade="D9"/>
          </w:tcPr>
          <w:p w14:paraId="1A3F0510" w14:textId="77777777" w:rsidR="00B41F26" w:rsidRPr="00D657CD" w:rsidRDefault="00B41F26" w:rsidP="00383A82">
            <w:pPr>
              <w:rPr>
                <w:rFonts w:ascii="Arial" w:hAnsi="Arial" w:cs="Arial"/>
                <w:sz w:val="20"/>
                <w:szCs w:val="20"/>
              </w:rPr>
            </w:pPr>
            <w:r w:rsidRPr="00D657CD">
              <w:rPr>
                <w:rFonts w:ascii="Arial" w:hAnsi="Arial" w:cs="Arial"/>
                <w:sz w:val="20"/>
                <w:szCs w:val="20"/>
              </w:rPr>
              <w:t>30-39</w:t>
            </w:r>
          </w:p>
        </w:tc>
        <w:tc>
          <w:tcPr>
            <w:tcW w:w="0" w:type="auto"/>
            <w:vAlign w:val="bottom"/>
          </w:tcPr>
          <w:p w14:paraId="7EB1FB38" w14:textId="77777777" w:rsidR="00B41F26" w:rsidRPr="00FC0548" w:rsidRDefault="00B41F26" w:rsidP="0038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548">
              <w:rPr>
                <w:rFonts w:ascii="Arial" w:hAnsi="Arial" w:cs="Arial"/>
                <w:sz w:val="20"/>
                <w:szCs w:val="20"/>
              </w:rPr>
              <w:t>11 (2)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0CFF8D55" w14:textId="77777777" w:rsidR="00B41F26" w:rsidRPr="00FC0548" w:rsidRDefault="00B41F26" w:rsidP="0038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548">
              <w:rPr>
                <w:rFonts w:ascii="Arial" w:hAnsi="Arial" w:cs="Arial"/>
                <w:sz w:val="20"/>
                <w:szCs w:val="20"/>
              </w:rPr>
              <w:t>14 (3)</w:t>
            </w:r>
          </w:p>
        </w:tc>
        <w:tc>
          <w:tcPr>
            <w:tcW w:w="0" w:type="auto"/>
          </w:tcPr>
          <w:p w14:paraId="42DD9E44" w14:textId="77777777" w:rsidR="00B41F26" w:rsidRPr="00FC0548" w:rsidRDefault="00B41F26" w:rsidP="0038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B0D6CDF" w14:textId="77777777" w:rsidR="00B41F26" w:rsidRPr="00FC0548" w:rsidRDefault="00B41F26" w:rsidP="0038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(3)</w:t>
            </w:r>
          </w:p>
        </w:tc>
        <w:tc>
          <w:tcPr>
            <w:tcW w:w="0" w:type="auto"/>
          </w:tcPr>
          <w:p w14:paraId="5D167C81" w14:textId="77777777" w:rsidR="00B41F26" w:rsidRPr="00FC0548" w:rsidRDefault="00B41F26" w:rsidP="0038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42B3445E" w14:textId="77777777" w:rsidR="00B41F26" w:rsidRPr="00FC0548" w:rsidRDefault="00B41F26" w:rsidP="0038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548">
              <w:rPr>
                <w:rFonts w:ascii="Arial" w:hAnsi="Arial" w:cs="Arial"/>
                <w:sz w:val="20"/>
                <w:szCs w:val="20"/>
              </w:rPr>
              <w:t>10 (5)</w:t>
            </w:r>
          </w:p>
        </w:tc>
      </w:tr>
      <w:tr w:rsidR="00B41F26" w:rsidRPr="00D657CD" w14:paraId="53246834" w14:textId="77777777" w:rsidTr="00383A82">
        <w:tc>
          <w:tcPr>
            <w:tcW w:w="0" w:type="auto"/>
            <w:shd w:val="clear" w:color="auto" w:fill="D9D9D9" w:themeFill="background1" w:themeFillShade="D9"/>
          </w:tcPr>
          <w:p w14:paraId="68ABE418" w14:textId="77777777" w:rsidR="00B41F26" w:rsidRPr="00D657CD" w:rsidRDefault="00B41F26" w:rsidP="00383A82">
            <w:pPr>
              <w:rPr>
                <w:rFonts w:ascii="Arial" w:hAnsi="Arial" w:cs="Arial"/>
                <w:sz w:val="20"/>
                <w:szCs w:val="20"/>
              </w:rPr>
            </w:pPr>
            <w:r w:rsidRPr="00D657CD">
              <w:rPr>
                <w:rFonts w:ascii="Arial" w:hAnsi="Arial" w:cs="Arial"/>
                <w:sz w:val="20"/>
                <w:szCs w:val="20"/>
              </w:rPr>
              <w:t>40-49</w:t>
            </w:r>
          </w:p>
        </w:tc>
        <w:tc>
          <w:tcPr>
            <w:tcW w:w="0" w:type="auto"/>
            <w:vAlign w:val="bottom"/>
          </w:tcPr>
          <w:p w14:paraId="255A6B6D" w14:textId="77777777" w:rsidR="00B41F26" w:rsidRPr="00FC0548" w:rsidRDefault="00B41F26" w:rsidP="0038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548">
              <w:rPr>
                <w:rFonts w:ascii="Arial" w:hAnsi="Arial" w:cs="Arial"/>
                <w:sz w:val="20"/>
                <w:szCs w:val="20"/>
              </w:rPr>
              <w:t>54 (11)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18D7EDFF" w14:textId="77777777" w:rsidR="00B41F26" w:rsidRPr="00FC0548" w:rsidRDefault="00B41F26" w:rsidP="0038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548">
              <w:rPr>
                <w:rFonts w:ascii="Arial" w:hAnsi="Arial" w:cs="Arial"/>
                <w:sz w:val="20"/>
                <w:szCs w:val="20"/>
              </w:rPr>
              <w:t>40 (8)</w:t>
            </w:r>
          </w:p>
        </w:tc>
        <w:tc>
          <w:tcPr>
            <w:tcW w:w="0" w:type="auto"/>
          </w:tcPr>
          <w:p w14:paraId="2ED2085C" w14:textId="77777777" w:rsidR="00B41F26" w:rsidRPr="00FC0548" w:rsidRDefault="00B41F26" w:rsidP="0038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A977827" w14:textId="77777777" w:rsidR="00B41F26" w:rsidRPr="00FC0548" w:rsidRDefault="00B41F26" w:rsidP="0038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 (10)</w:t>
            </w:r>
          </w:p>
        </w:tc>
        <w:tc>
          <w:tcPr>
            <w:tcW w:w="0" w:type="auto"/>
          </w:tcPr>
          <w:p w14:paraId="2FE95BFE" w14:textId="77777777" w:rsidR="00B41F26" w:rsidRPr="00FC0548" w:rsidRDefault="00B41F26" w:rsidP="0038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267AE15D" w14:textId="77777777" w:rsidR="00B41F26" w:rsidRPr="00FC0548" w:rsidRDefault="00B41F26" w:rsidP="0038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548">
              <w:rPr>
                <w:rFonts w:ascii="Arial" w:hAnsi="Arial" w:cs="Arial"/>
                <w:sz w:val="20"/>
                <w:szCs w:val="20"/>
              </w:rPr>
              <w:t>26 (12)</w:t>
            </w:r>
          </w:p>
        </w:tc>
      </w:tr>
      <w:tr w:rsidR="00B41F26" w:rsidRPr="00D657CD" w14:paraId="13E8DD01" w14:textId="77777777" w:rsidTr="00383A82">
        <w:tc>
          <w:tcPr>
            <w:tcW w:w="0" w:type="auto"/>
            <w:shd w:val="clear" w:color="auto" w:fill="D9D9D9" w:themeFill="background1" w:themeFillShade="D9"/>
          </w:tcPr>
          <w:p w14:paraId="36BE6E4E" w14:textId="77777777" w:rsidR="00B41F26" w:rsidRPr="00D657CD" w:rsidRDefault="00B41F26" w:rsidP="00383A82">
            <w:pPr>
              <w:rPr>
                <w:rFonts w:ascii="Arial" w:hAnsi="Arial" w:cs="Arial"/>
                <w:sz w:val="20"/>
                <w:szCs w:val="20"/>
              </w:rPr>
            </w:pPr>
            <w:r w:rsidRPr="00D657CD">
              <w:rPr>
                <w:rFonts w:ascii="Arial" w:hAnsi="Arial" w:cs="Arial"/>
                <w:sz w:val="20"/>
                <w:szCs w:val="20"/>
              </w:rPr>
              <w:t>50-59</w:t>
            </w:r>
          </w:p>
        </w:tc>
        <w:tc>
          <w:tcPr>
            <w:tcW w:w="0" w:type="auto"/>
            <w:vAlign w:val="bottom"/>
          </w:tcPr>
          <w:p w14:paraId="429A70E4" w14:textId="77777777" w:rsidR="00B41F26" w:rsidRPr="00FC0548" w:rsidRDefault="00B41F26" w:rsidP="0038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548">
              <w:rPr>
                <w:rFonts w:ascii="Arial" w:hAnsi="Arial" w:cs="Arial"/>
                <w:sz w:val="20"/>
                <w:szCs w:val="20"/>
              </w:rPr>
              <w:t>126 (27)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39E9AA67" w14:textId="77777777" w:rsidR="00B41F26" w:rsidRPr="00FC0548" w:rsidRDefault="00B41F26" w:rsidP="0038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548">
              <w:rPr>
                <w:rFonts w:ascii="Arial" w:hAnsi="Arial" w:cs="Arial"/>
                <w:sz w:val="20"/>
                <w:szCs w:val="20"/>
              </w:rPr>
              <w:t>109 (22)</w:t>
            </w:r>
          </w:p>
        </w:tc>
        <w:tc>
          <w:tcPr>
            <w:tcW w:w="0" w:type="auto"/>
          </w:tcPr>
          <w:p w14:paraId="543B0782" w14:textId="77777777" w:rsidR="00B41F26" w:rsidRPr="00FC0548" w:rsidRDefault="00B41F26" w:rsidP="0038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79BFB1D" w14:textId="77777777" w:rsidR="00B41F26" w:rsidRPr="00FC0548" w:rsidRDefault="00B41F26" w:rsidP="0038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 (24)</w:t>
            </w:r>
          </w:p>
        </w:tc>
        <w:tc>
          <w:tcPr>
            <w:tcW w:w="0" w:type="auto"/>
          </w:tcPr>
          <w:p w14:paraId="35FD6F29" w14:textId="77777777" w:rsidR="00B41F26" w:rsidRPr="00FC0548" w:rsidRDefault="00B41F26" w:rsidP="0038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569E59D3" w14:textId="77777777" w:rsidR="00B41F26" w:rsidRPr="00FC0548" w:rsidRDefault="00B41F26" w:rsidP="0038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548">
              <w:rPr>
                <w:rFonts w:ascii="Arial" w:hAnsi="Arial" w:cs="Arial"/>
                <w:sz w:val="20"/>
                <w:szCs w:val="20"/>
              </w:rPr>
              <w:t>52 (24)</w:t>
            </w:r>
          </w:p>
        </w:tc>
      </w:tr>
      <w:tr w:rsidR="00B41F26" w:rsidRPr="00D657CD" w14:paraId="46C220E4" w14:textId="77777777" w:rsidTr="00383A82">
        <w:tc>
          <w:tcPr>
            <w:tcW w:w="0" w:type="auto"/>
            <w:shd w:val="clear" w:color="auto" w:fill="D9D9D9" w:themeFill="background1" w:themeFillShade="D9"/>
          </w:tcPr>
          <w:p w14:paraId="677331AC" w14:textId="77777777" w:rsidR="00B41F26" w:rsidRPr="00D657CD" w:rsidRDefault="00B41F26" w:rsidP="00383A82">
            <w:pPr>
              <w:rPr>
                <w:rFonts w:ascii="Arial" w:hAnsi="Arial" w:cs="Arial"/>
                <w:sz w:val="20"/>
                <w:szCs w:val="20"/>
              </w:rPr>
            </w:pPr>
            <w:r w:rsidRPr="00D657CD">
              <w:rPr>
                <w:rFonts w:ascii="Arial" w:hAnsi="Arial" w:cs="Arial"/>
                <w:sz w:val="20"/>
                <w:szCs w:val="20"/>
              </w:rPr>
              <w:t>60-69</w:t>
            </w:r>
          </w:p>
        </w:tc>
        <w:tc>
          <w:tcPr>
            <w:tcW w:w="0" w:type="auto"/>
            <w:vAlign w:val="bottom"/>
          </w:tcPr>
          <w:p w14:paraId="49458A2C" w14:textId="77777777" w:rsidR="00B41F26" w:rsidRPr="00FC0548" w:rsidRDefault="00B41F26" w:rsidP="0038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548">
              <w:rPr>
                <w:rFonts w:ascii="Arial" w:hAnsi="Arial" w:cs="Arial"/>
                <w:sz w:val="20"/>
                <w:szCs w:val="20"/>
              </w:rPr>
              <w:t>152 (32)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0BD2890A" w14:textId="77777777" w:rsidR="00B41F26" w:rsidRPr="00FC0548" w:rsidRDefault="00B41F26" w:rsidP="0038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548">
              <w:rPr>
                <w:rFonts w:ascii="Arial" w:hAnsi="Arial" w:cs="Arial"/>
                <w:sz w:val="20"/>
                <w:szCs w:val="20"/>
              </w:rPr>
              <w:t>147 (29)</w:t>
            </w:r>
          </w:p>
        </w:tc>
        <w:tc>
          <w:tcPr>
            <w:tcW w:w="0" w:type="auto"/>
          </w:tcPr>
          <w:p w14:paraId="26DFE9F3" w14:textId="77777777" w:rsidR="00B41F26" w:rsidRPr="00FC0548" w:rsidRDefault="00B41F26" w:rsidP="0038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71ED449" w14:textId="77777777" w:rsidR="00B41F26" w:rsidRPr="00FC0548" w:rsidRDefault="00B41F26" w:rsidP="0038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 (31)</w:t>
            </w:r>
          </w:p>
        </w:tc>
        <w:tc>
          <w:tcPr>
            <w:tcW w:w="0" w:type="auto"/>
          </w:tcPr>
          <w:p w14:paraId="74C2D985" w14:textId="77777777" w:rsidR="00B41F26" w:rsidRPr="00FC0548" w:rsidRDefault="00B41F26" w:rsidP="0038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721FBDD2" w14:textId="77777777" w:rsidR="00B41F26" w:rsidRPr="00FC0548" w:rsidRDefault="00B41F26" w:rsidP="0038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548">
              <w:rPr>
                <w:rFonts w:ascii="Arial" w:hAnsi="Arial" w:cs="Arial"/>
                <w:sz w:val="20"/>
                <w:szCs w:val="20"/>
              </w:rPr>
              <w:t>64 (29)</w:t>
            </w:r>
          </w:p>
        </w:tc>
      </w:tr>
      <w:tr w:rsidR="00B41F26" w:rsidRPr="00D657CD" w14:paraId="296062F3" w14:textId="77777777" w:rsidTr="00383A82">
        <w:tc>
          <w:tcPr>
            <w:tcW w:w="0" w:type="auto"/>
            <w:shd w:val="clear" w:color="auto" w:fill="D9D9D9" w:themeFill="background1" w:themeFillShade="D9"/>
          </w:tcPr>
          <w:p w14:paraId="2074B18F" w14:textId="77777777" w:rsidR="00B41F26" w:rsidRPr="00D657CD" w:rsidRDefault="00B41F26" w:rsidP="00383A82">
            <w:pPr>
              <w:rPr>
                <w:rFonts w:ascii="Arial" w:hAnsi="Arial" w:cs="Arial"/>
                <w:sz w:val="20"/>
                <w:szCs w:val="20"/>
              </w:rPr>
            </w:pPr>
            <w:r w:rsidRPr="00D657CD">
              <w:rPr>
                <w:rFonts w:ascii="Arial" w:hAnsi="Arial" w:cs="Arial"/>
                <w:sz w:val="20"/>
                <w:szCs w:val="20"/>
              </w:rPr>
              <w:t>70-79</w:t>
            </w:r>
          </w:p>
        </w:tc>
        <w:tc>
          <w:tcPr>
            <w:tcW w:w="0" w:type="auto"/>
            <w:vAlign w:val="bottom"/>
          </w:tcPr>
          <w:p w14:paraId="37CC6F8D" w14:textId="77777777" w:rsidR="00B41F26" w:rsidRPr="00FC0548" w:rsidRDefault="00B41F26" w:rsidP="0038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548">
              <w:rPr>
                <w:rFonts w:ascii="Arial" w:hAnsi="Arial" w:cs="Arial"/>
                <w:sz w:val="20"/>
                <w:szCs w:val="20"/>
              </w:rPr>
              <w:t>101 (21)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38E03B55" w14:textId="77777777" w:rsidR="00B41F26" w:rsidRPr="00FC0548" w:rsidRDefault="00B41F26" w:rsidP="0038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548">
              <w:rPr>
                <w:rFonts w:ascii="Arial" w:hAnsi="Arial" w:cs="Arial"/>
                <w:sz w:val="20"/>
                <w:szCs w:val="20"/>
              </w:rPr>
              <w:t>135 (27)</w:t>
            </w:r>
          </w:p>
        </w:tc>
        <w:tc>
          <w:tcPr>
            <w:tcW w:w="0" w:type="auto"/>
          </w:tcPr>
          <w:p w14:paraId="0D50EDD2" w14:textId="77777777" w:rsidR="00B41F26" w:rsidRPr="00FC0548" w:rsidRDefault="00B41F26" w:rsidP="0038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4C03EC5" w14:textId="77777777" w:rsidR="00B41F26" w:rsidRPr="00FC0548" w:rsidRDefault="00B41F26" w:rsidP="0038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236 (24)</w:t>
            </w:r>
          </w:p>
        </w:tc>
        <w:tc>
          <w:tcPr>
            <w:tcW w:w="0" w:type="auto"/>
          </w:tcPr>
          <w:p w14:paraId="0E34EF39" w14:textId="77777777" w:rsidR="00B41F26" w:rsidRPr="00FC0548" w:rsidRDefault="00B41F26" w:rsidP="0038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1FCA27AA" w14:textId="77777777" w:rsidR="00B41F26" w:rsidRPr="00FC0548" w:rsidRDefault="00B41F26" w:rsidP="0038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548">
              <w:rPr>
                <w:rFonts w:ascii="Arial" w:hAnsi="Arial" w:cs="Arial"/>
                <w:sz w:val="20"/>
                <w:szCs w:val="20"/>
              </w:rPr>
              <w:t>50 (23)</w:t>
            </w:r>
          </w:p>
        </w:tc>
      </w:tr>
      <w:tr w:rsidR="00B41F26" w:rsidRPr="00D657CD" w14:paraId="4AD53F3F" w14:textId="77777777" w:rsidTr="00383A82">
        <w:tc>
          <w:tcPr>
            <w:tcW w:w="0" w:type="auto"/>
            <w:shd w:val="clear" w:color="auto" w:fill="D9D9D9" w:themeFill="background1" w:themeFillShade="D9"/>
          </w:tcPr>
          <w:p w14:paraId="71C0D4F9" w14:textId="77777777" w:rsidR="00B41F26" w:rsidRPr="00D657CD" w:rsidRDefault="00B41F26" w:rsidP="00383A82">
            <w:pPr>
              <w:rPr>
                <w:rFonts w:ascii="Arial" w:hAnsi="Arial" w:cs="Arial"/>
                <w:sz w:val="20"/>
                <w:szCs w:val="20"/>
              </w:rPr>
            </w:pPr>
            <w:r w:rsidRPr="00D657CD">
              <w:rPr>
                <w:rFonts w:ascii="Arial" w:hAnsi="Arial" w:cs="Arial"/>
                <w:sz w:val="20"/>
                <w:szCs w:val="20"/>
              </w:rPr>
              <w:t>80-89</w:t>
            </w:r>
          </w:p>
        </w:tc>
        <w:tc>
          <w:tcPr>
            <w:tcW w:w="0" w:type="auto"/>
            <w:vAlign w:val="bottom"/>
          </w:tcPr>
          <w:p w14:paraId="0DB7465A" w14:textId="77777777" w:rsidR="00B41F26" w:rsidRPr="00FC0548" w:rsidRDefault="00B41F26" w:rsidP="0038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548">
              <w:rPr>
                <w:rFonts w:ascii="Arial" w:hAnsi="Arial" w:cs="Arial"/>
                <w:sz w:val="20"/>
                <w:szCs w:val="20"/>
              </w:rPr>
              <w:t>21 (4)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4B12A1C4" w14:textId="77777777" w:rsidR="00B41F26" w:rsidRPr="00FC0548" w:rsidRDefault="00B41F26" w:rsidP="0038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548">
              <w:rPr>
                <w:rFonts w:ascii="Arial" w:hAnsi="Arial" w:cs="Arial"/>
                <w:sz w:val="20"/>
                <w:szCs w:val="20"/>
              </w:rPr>
              <w:t>43 (9)</w:t>
            </w:r>
          </w:p>
        </w:tc>
        <w:tc>
          <w:tcPr>
            <w:tcW w:w="0" w:type="auto"/>
          </w:tcPr>
          <w:p w14:paraId="24D4C973" w14:textId="77777777" w:rsidR="00B41F26" w:rsidRPr="00FC0548" w:rsidRDefault="00B41F26" w:rsidP="0038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241142D" w14:textId="77777777" w:rsidR="00B41F26" w:rsidRPr="00FC0548" w:rsidRDefault="00B41F26" w:rsidP="0038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 (7)</w:t>
            </w:r>
          </w:p>
        </w:tc>
        <w:tc>
          <w:tcPr>
            <w:tcW w:w="0" w:type="auto"/>
          </w:tcPr>
          <w:p w14:paraId="65AFBC31" w14:textId="77777777" w:rsidR="00B41F26" w:rsidRPr="00FC0548" w:rsidRDefault="00B41F26" w:rsidP="0038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21D38655" w14:textId="77777777" w:rsidR="00B41F26" w:rsidRPr="00FC0548" w:rsidRDefault="00B41F26" w:rsidP="0038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548">
              <w:rPr>
                <w:rFonts w:ascii="Arial" w:hAnsi="Arial" w:cs="Arial"/>
                <w:sz w:val="20"/>
                <w:szCs w:val="20"/>
              </w:rPr>
              <w:t>12 (5)</w:t>
            </w:r>
          </w:p>
        </w:tc>
      </w:tr>
      <w:tr w:rsidR="00B41F26" w:rsidRPr="00D657CD" w14:paraId="30418C46" w14:textId="77777777" w:rsidTr="00383A82">
        <w:tc>
          <w:tcPr>
            <w:tcW w:w="0" w:type="auto"/>
            <w:shd w:val="clear" w:color="auto" w:fill="D9D9D9" w:themeFill="background1" w:themeFillShade="D9"/>
          </w:tcPr>
          <w:p w14:paraId="71E841F4" w14:textId="77777777" w:rsidR="00B41F26" w:rsidRPr="00D657CD" w:rsidRDefault="00B41F26" w:rsidP="00383A82">
            <w:pPr>
              <w:rPr>
                <w:rFonts w:ascii="Arial" w:hAnsi="Arial" w:cs="Arial"/>
                <w:sz w:val="20"/>
                <w:szCs w:val="20"/>
              </w:rPr>
            </w:pPr>
            <w:r w:rsidRPr="00D657CD">
              <w:rPr>
                <w:rFonts w:ascii="Arial" w:hAnsi="Arial" w:cs="Arial"/>
                <w:sz w:val="20"/>
                <w:szCs w:val="20"/>
              </w:rPr>
              <w:t>90+</w:t>
            </w:r>
          </w:p>
        </w:tc>
        <w:tc>
          <w:tcPr>
            <w:tcW w:w="0" w:type="auto"/>
            <w:vAlign w:val="bottom"/>
          </w:tcPr>
          <w:p w14:paraId="76372752" w14:textId="77777777" w:rsidR="00B41F26" w:rsidRPr="00FC0548" w:rsidRDefault="00B41F26" w:rsidP="0038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548">
              <w:rPr>
                <w:rFonts w:ascii="Arial" w:hAnsi="Arial" w:cs="Arial"/>
                <w:sz w:val="20"/>
                <w:szCs w:val="20"/>
              </w:rPr>
              <w:t>0 (0)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3CEC7464" w14:textId="77777777" w:rsidR="00B41F26" w:rsidRPr="00FC0548" w:rsidRDefault="00B41F26" w:rsidP="0038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548">
              <w:rPr>
                <w:rFonts w:ascii="Arial" w:hAnsi="Arial" w:cs="Arial"/>
                <w:sz w:val="20"/>
                <w:szCs w:val="20"/>
              </w:rPr>
              <w:t>2 (&lt;1)</w:t>
            </w:r>
          </w:p>
        </w:tc>
        <w:tc>
          <w:tcPr>
            <w:tcW w:w="0" w:type="auto"/>
          </w:tcPr>
          <w:p w14:paraId="563A070E" w14:textId="77777777" w:rsidR="00B41F26" w:rsidRPr="00FC0548" w:rsidRDefault="00B41F26" w:rsidP="0038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B2D7F0D" w14:textId="77777777" w:rsidR="00B41F26" w:rsidRPr="00FC0548" w:rsidRDefault="00B41F26" w:rsidP="0038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(&lt;1)</w:t>
            </w:r>
          </w:p>
        </w:tc>
        <w:tc>
          <w:tcPr>
            <w:tcW w:w="0" w:type="auto"/>
          </w:tcPr>
          <w:p w14:paraId="6B6FDCD4" w14:textId="77777777" w:rsidR="00B41F26" w:rsidRPr="00FC0548" w:rsidRDefault="00B41F26" w:rsidP="0038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3D779951" w14:textId="77777777" w:rsidR="00B41F26" w:rsidRPr="00FC0548" w:rsidRDefault="00B41F26" w:rsidP="0038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548">
              <w:rPr>
                <w:rFonts w:ascii="Arial" w:hAnsi="Arial" w:cs="Arial"/>
                <w:sz w:val="20"/>
                <w:szCs w:val="20"/>
              </w:rPr>
              <w:t>3 (1)</w:t>
            </w:r>
          </w:p>
        </w:tc>
      </w:tr>
      <w:tr w:rsidR="00B41F26" w:rsidRPr="00D83306" w14:paraId="183739D9" w14:textId="77777777" w:rsidTr="00383A82">
        <w:tc>
          <w:tcPr>
            <w:tcW w:w="0" w:type="auto"/>
            <w:shd w:val="clear" w:color="auto" w:fill="D9D9D9" w:themeFill="background1" w:themeFillShade="D9"/>
          </w:tcPr>
          <w:p w14:paraId="5DAF16B8" w14:textId="77777777" w:rsidR="00B41F26" w:rsidRPr="00D83306" w:rsidRDefault="00B41F26" w:rsidP="00383A82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21078103" w14:textId="77777777" w:rsidR="00B41F26" w:rsidRPr="00D83306" w:rsidRDefault="00B41F26" w:rsidP="00383A82">
            <w:pPr>
              <w:rPr>
                <w:rFonts w:ascii="Arial" w:hAnsi="Arial" w:cs="Arial"/>
                <w:sz w:val="20"/>
                <w:szCs w:val="20"/>
              </w:rPr>
            </w:pPr>
            <w:r w:rsidRPr="00D8330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Country of residence </w:t>
            </w:r>
          </w:p>
        </w:tc>
        <w:tc>
          <w:tcPr>
            <w:tcW w:w="0" w:type="auto"/>
            <w:vAlign w:val="bottom"/>
          </w:tcPr>
          <w:p w14:paraId="37ED26B5" w14:textId="77777777" w:rsidR="00B41F26" w:rsidRPr="00FC0548" w:rsidRDefault="00B41F26" w:rsidP="0038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1FF2C6B2" w14:textId="77777777" w:rsidR="00B41F26" w:rsidRPr="00FC0548" w:rsidRDefault="00B41F26" w:rsidP="0038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FBD6571" w14:textId="77777777" w:rsidR="00B41F26" w:rsidRPr="00FC0548" w:rsidRDefault="00B41F26" w:rsidP="00383A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FE98487" w14:textId="77777777" w:rsidR="00B41F26" w:rsidRPr="00FC0548" w:rsidRDefault="00B41F26" w:rsidP="00383A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C8E1F23" w14:textId="77777777" w:rsidR="00B41F26" w:rsidRPr="00FC0548" w:rsidRDefault="00B41F26" w:rsidP="00383A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134D515E" w14:textId="77777777" w:rsidR="00B41F26" w:rsidRPr="00FC0548" w:rsidRDefault="00B41F26" w:rsidP="00383A82">
            <w:pPr>
              <w:rPr>
                <w:rFonts w:ascii="Arial" w:hAnsi="Arial" w:cs="Arial"/>
                <w:sz w:val="20"/>
                <w:szCs w:val="20"/>
              </w:rPr>
            </w:pPr>
            <w:r w:rsidRPr="00FC05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41F26" w:rsidRPr="00D83306" w14:paraId="3415B86F" w14:textId="77777777" w:rsidTr="00383A82">
        <w:tc>
          <w:tcPr>
            <w:tcW w:w="0" w:type="auto"/>
            <w:shd w:val="clear" w:color="auto" w:fill="D9D9D9" w:themeFill="background1" w:themeFillShade="D9"/>
          </w:tcPr>
          <w:p w14:paraId="19B3043D" w14:textId="77777777" w:rsidR="00B41F26" w:rsidRPr="00D83306" w:rsidRDefault="00B41F26" w:rsidP="00383A82">
            <w:pPr>
              <w:rPr>
                <w:rFonts w:ascii="Arial" w:hAnsi="Arial" w:cs="Arial"/>
                <w:sz w:val="20"/>
                <w:szCs w:val="20"/>
              </w:rPr>
            </w:pPr>
            <w:r w:rsidRPr="00D83306">
              <w:rPr>
                <w:rFonts w:ascii="Arial" w:hAnsi="Arial" w:cs="Arial"/>
                <w:sz w:val="20"/>
                <w:szCs w:val="20"/>
              </w:rPr>
              <w:t xml:space="preserve">United Kingdom </w:t>
            </w:r>
          </w:p>
        </w:tc>
        <w:tc>
          <w:tcPr>
            <w:tcW w:w="0" w:type="auto"/>
            <w:vAlign w:val="bottom"/>
          </w:tcPr>
          <w:p w14:paraId="03B659CD" w14:textId="77777777" w:rsidR="00B41F26" w:rsidRPr="00FC0548" w:rsidRDefault="00B41F26" w:rsidP="0038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548">
              <w:rPr>
                <w:rFonts w:ascii="Arial" w:hAnsi="Arial" w:cs="Arial"/>
                <w:sz w:val="20"/>
                <w:szCs w:val="20"/>
              </w:rPr>
              <w:t>399 (88)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059FC573" w14:textId="77777777" w:rsidR="00B41F26" w:rsidRPr="00FC0548" w:rsidRDefault="00B41F26" w:rsidP="0038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548">
              <w:rPr>
                <w:rFonts w:ascii="Arial" w:hAnsi="Arial" w:cs="Arial"/>
                <w:sz w:val="20"/>
                <w:szCs w:val="20"/>
              </w:rPr>
              <w:t>417 (92)</w:t>
            </w:r>
          </w:p>
        </w:tc>
        <w:tc>
          <w:tcPr>
            <w:tcW w:w="0" w:type="auto"/>
          </w:tcPr>
          <w:p w14:paraId="5D667430" w14:textId="77777777" w:rsidR="00B41F26" w:rsidRPr="00FC0548" w:rsidRDefault="00B41F26" w:rsidP="0038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E84441B" w14:textId="77777777" w:rsidR="00B41F26" w:rsidRPr="00FC0548" w:rsidRDefault="00B41F26" w:rsidP="0038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 (84)</w:t>
            </w:r>
          </w:p>
        </w:tc>
        <w:tc>
          <w:tcPr>
            <w:tcW w:w="0" w:type="auto"/>
          </w:tcPr>
          <w:p w14:paraId="7335A482" w14:textId="77777777" w:rsidR="00B41F26" w:rsidRPr="00FC0548" w:rsidRDefault="00B41F26" w:rsidP="0038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6BF51439" w14:textId="77777777" w:rsidR="00B41F26" w:rsidRPr="00FC0548" w:rsidRDefault="00B41F26" w:rsidP="0038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548">
              <w:rPr>
                <w:rFonts w:ascii="Arial" w:hAnsi="Arial" w:cs="Arial"/>
                <w:sz w:val="20"/>
                <w:szCs w:val="20"/>
              </w:rPr>
              <w:t>158 (90)</w:t>
            </w:r>
          </w:p>
        </w:tc>
      </w:tr>
      <w:tr w:rsidR="00B41F26" w:rsidRPr="00D83306" w14:paraId="7A89DE88" w14:textId="77777777" w:rsidTr="00383A82">
        <w:tc>
          <w:tcPr>
            <w:tcW w:w="0" w:type="auto"/>
            <w:shd w:val="clear" w:color="auto" w:fill="D9D9D9" w:themeFill="background1" w:themeFillShade="D9"/>
          </w:tcPr>
          <w:p w14:paraId="40513930" w14:textId="77777777" w:rsidR="00B41F26" w:rsidRPr="00D83306" w:rsidRDefault="00B41F26" w:rsidP="00383A82">
            <w:pPr>
              <w:rPr>
                <w:rFonts w:ascii="Arial" w:hAnsi="Arial" w:cs="Arial"/>
                <w:sz w:val="20"/>
                <w:szCs w:val="20"/>
              </w:rPr>
            </w:pPr>
            <w:r w:rsidRPr="00D83306">
              <w:rPr>
                <w:rFonts w:ascii="Arial" w:hAnsi="Arial" w:cs="Arial"/>
                <w:sz w:val="20"/>
                <w:szCs w:val="20"/>
              </w:rPr>
              <w:t>USA</w:t>
            </w:r>
          </w:p>
        </w:tc>
        <w:tc>
          <w:tcPr>
            <w:tcW w:w="0" w:type="auto"/>
            <w:vAlign w:val="bottom"/>
          </w:tcPr>
          <w:p w14:paraId="070BCF7E" w14:textId="77777777" w:rsidR="00B41F26" w:rsidRPr="00FC0548" w:rsidRDefault="00B41F26" w:rsidP="0038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548">
              <w:rPr>
                <w:rFonts w:ascii="Arial" w:hAnsi="Arial" w:cs="Arial"/>
                <w:sz w:val="20"/>
                <w:szCs w:val="20"/>
              </w:rPr>
              <w:t>27 (6)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6B23BB36" w14:textId="77777777" w:rsidR="00B41F26" w:rsidRPr="00FC0548" w:rsidRDefault="00B41F26" w:rsidP="0038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548">
              <w:rPr>
                <w:rFonts w:ascii="Arial" w:hAnsi="Arial" w:cs="Arial"/>
                <w:sz w:val="20"/>
                <w:szCs w:val="20"/>
              </w:rPr>
              <w:t>16 (4)</w:t>
            </w:r>
          </w:p>
        </w:tc>
        <w:tc>
          <w:tcPr>
            <w:tcW w:w="0" w:type="auto"/>
          </w:tcPr>
          <w:p w14:paraId="54D1E76C" w14:textId="77777777" w:rsidR="00B41F26" w:rsidRPr="00FC0548" w:rsidRDefault="00B41F26" w:rsidP="0038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3A80E27" w14:textId="77777777" w:rsidR="00B41F26" w:rsidRPr="00FC0548" w:rsidRDefault="00B41F26" w:rsidP="0038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 (4)</w:t>
            </w:r>
          </w:p>
        </w:tc>
        <w:tc>
          <w:tcPr>
            <w:tcW w:w="0" w:type="auto"/>
          </w:tcPr>
          <w:p w14:paraId="3133A192" w14:textId="77777777" w:rsidR="00B41F26" w:rsidRPr="00FC0548" w:rsidRDefault="00B41F26" w:rsidP="0038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24CA28BF" w14:textId="77777777" w:rsidR="00B41F26" w:rsidRPr="00FC0548" w:rsidRDefault="00B41F26" w:rsidP="0038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548">
              <w:rPr>
                <w:rFonts w:ascii="Arial" w:hAnsi="Arial" w:cs="Arial"/>
                <w:sz w:val="20"/>
                <w:szCs w:val="20"/>
              </w:rPr>
              <w:t>6 (3)</w:t>
            </w:r>
          </w:p>
        </w:tc>
      </w:tr>
      <w:tr w:rsidR="00B41F26" w:rsidRPr="00D83306" w14:paraId="4E199DA9" w14:textId="77777777" w:rsidTr="00383A82">
        <w:tc>
          <w:tcPr>
            <w:tcW w:w="0" w:type="auto"/>
            <w:shd w:val="clear" w:color="auto" w:fill="D9D9D9" w:themeFill="background1" w:themeFillShade="D9"/>
          </w:tcPr>
          <w:p w14:paraId="162AFB9F" w14:textId="77777777" w:rsidR="00B41F26" w:rsidRPr="00D83306" w:rsidRDefault="00B41F26" w:rsidP="00383A82">
            <w:pPr>
              <w:rPr>
                <w:rFonts w:ascii="Arial" w:hAnsi="Arial" w:cs="Arial"/>
                <w:sz w:val="20"/>
                <w:szCs w:val="20"/>
              </w:rPr>
            </w:pPr>
            <w:r w:rsidRPr="00D83306">
              <w:rPr>
                <w:rFonts w:ascii="Arial" w:hAnsi="Arial" w:cs="Arial"/>
                <w:sz w:val="20"/>
                <w:szCs w:val="20"/>
              </w:rPr>
              <w:t xml:space="preserve">Ireland </w:t>
            </w:r>
          </w:p>
        </w:tc>
        <w:tc>
          <w:tcPr>
            <w:tcW w:w="0" w:type="auto"/>
            <w:vAlign w:val="bottom"/>
          </w:tcPr>
          <w:p w14:paraId="0A03D21D" w14:textId="77777777" w:rsidR="00B41F26" w:rsidRPr="00FC0548" w:rsidRDefault="00B41F26" w:rsidP="0038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548">
              <w:rPr>
                <w:rFonts w:ascii="Arial" w:hAnsi="Arial" w:cs="Arial"/>
                <w:sz w:val="20"/>
                <w:szCs w:val="20"/>
              </w:rPr>
              <w:t>7 (2)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4FA063B9" w14:textId="77777777" w:rsidR="00B41F26" w:rsidRPr="00FC0548" w:rsidRDefault="00B41F26" w:rsidP="0038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548">
              <w:rPr>
                <w:rFonts w:ascii="Arial" w:hAnsi="Arial" w:cs="Arial"/>
                <w:sz w:val="20"/>
                <w:szCs w:val="20"/>
              </w:rPr>
              <w:t>3 (1)</w:t>
            </w:r>
          </w:p>
        </w:tc>
        <w:tc>
          <w:tcPr>
            <w:tcW w:w="0" w:type="auto"/>
          </w:tcPr>
          <w:p w14:paraId="571E8B18" w14:textId="77777777" w:rsidR="00B41F26" w:rsidRPr="00FC0548" w:rsidRDefault="00B41F26" w:rsidP="0038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9CAFE38" w14:textId="77777777" w:rsidR="00B41F26" w:rsidRPr="00FC0548" w:rsidRDefault="00B41F26" w:rsidP="0038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(1)</w:t>
            </w:r>
          </w:p>
        </w:tc>
        <w:tc>
          <w:tcPr>
            <w:tcW w:w="0" w:type="auto"/>
          </w:tcPr>
          <w:p w14:paraId="0B8796C5" w14:textId="77777777" w:rsidR="00B41F26" w:rsidRPr="00FC0548" w:rsidRDefault="00B41F26" w:rsidP="0038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6BAFB0AC" w14:textId="77777777" w:rsidR="00B41F26" w:rsidRPr="00FC0548" w:rsidRDefault="00B41F26" w:rsidP="0038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548">
              <w:rPr>
                <w:rFonts w:ascii="Arial" w:hAnsi="Arial" w:cs="Arial"/>
                <w:sz w:val="20"/>
                <w:szCs w:val="20"/>
              </w:rPr>
              <w:t>0 (0)</w:t>
            </w:r>
          </w:p>
        </w:tc>
      </w:tr>
      <w:tr w:rsidR="00B41F26" w:rsidRPr="00D83306" w14:paraId="0C05D475" w14:textId="77777777" w:rsidTr="00383A82">
        <w:tc>
          <w:tcPr>
            <w:tcW w:w="0" w:type="auto"/>
            <w:shd w:val="clear" w:color="auto" w:fill="D9D9D9" w:themeFill="background1" w:themeFillShade="D9"/>
          </w:tcPr>
          <w:p w14:paraId="47C23AE1" w14:textId="77777777" w:rsidR="00B41F26" w:rsidRPr="00D83306" w:rsidRDefault="00B41F26" w:rsidP="00383A82">
            <w:pPr>
              <w:rPr>
                <w:rFonts w:ascii="Arial" w:hAnsi="Arial" w:cs="Arial"/>
                <w:sz w:val="20"/>
                <w:szCs w:val="20"/>
              </w:rPr>
            </w:pPr>
            <w:r w:rsidRPr="00D83306">
              <w:rPr>
                <w:rFonts w:ascii="Arial" w:hAnsi="Arial" w:cs="Arial"/>
                <w:sz w:val="20"/>
                <w:szCs w:val="20"/>
              </w:rPr>
              <w:t xml:space="preserve">Canada </w:t>
            </w:r>
          </w:p>
        </w:tc>
        <w:tc>
          <w:tcPr>
            <w:tcW w:w="0" w:type="auto"/>
            <w:vAlign w:val="bottom"/>
          </w:tcPr>
          <w:p w14:paraId="0159A574" w14:textId="77777777" w:rsidR="00B41F26" w:rsidRPr="00FC0548" w:rsidRDefault="00B41F26" w:rsidP="0038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548">
              <w:rPr>
                <w:rFonts w:ascii="Arial" w:hAnsi="Arial" w:cs="Arial"/>
                <w:sz w:val="20"/>
                <w:szCs w:val="20"/>
              </w:rPr>
              <w:t>3 (1)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672D1334" w14:textId="77777777" w:rsidR="00B41F26" w:rsidRPr="00FC0548" w:rsidRDefault="00B41F26" w:rsidP="0038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548">
              <w:rPr>
                <w:rFonts w:ascii="Arial" w:hAnsi="Arial" w:cs="Arial"/>
                <w:sz w:val="20"/>
                <w:szCs w:val="20"/>
              </w:rPr>
              <w:t>6 (1)</w:t>
            </w:r>
          </w:p>
        </w:tc>
        <w:tc>
          <w:tcPr>
            <w:tcW w:w="0" w:type="auto"/>
          </w:tcPr>
          <w:p w14:paraId="47469758" w14:textId="77777777" w:rsidR="00B41F26" w:rsidRPr="00FC0548" w:rsidRDefault="00B41F26" w:rsidP="0038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A28EE05" w14:textId="77777777" w:rsidR="00B41F26" w:rsidRPr="00FC0548" w:rsidRDefault="00B41F26" w:rsidP="0038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(1)</w:t>
            </w:r>
          </w:p>
        </w:tc>
        <w:tc>
          <w:tcPr>
            <w:tcW w:w="0" w:type="auto"/>
          </w:tcPr>
          <w:p w14:paraId="0F403AF8" w14:textId="77777777" w:rsidR="00B41F26" w:rsidRPr="00FC0548" w:rsidRDefault="00B41F26" w:rsidP="0038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2E22E707" w14:textId="77777777" w:rsidR="00B41F26" w:rsidRPr="00FC0548" w:rsidRDefault="00B41F26" w:rsidP="0038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548">
              <w:rPr>
                <w:rFonts w:ascii="Arial" w:hAnsi="Arial" w:cs="Arial"/>
                <w:sz w:val="20"/>
                <w:szCs w:val="20"/>
              </w:rPr>
              <w:t>1 (1)</w:t>
            </w:r>
          </w:p>
        </w:tc>
      </w:tr>
      <w:tr w:rsidR="00B41F26" w:rsidRPr="00D83306" w14:paraId="7650F0C4" w14:textId="77777777" w:rsidTr="00383A82">
        <w:tc>
          <w:tcPr>
            <w:tcW w:w="0" w:type="auto"/>
            <w:shd w:val="clear" w:color="auto" w:fill="D9D9D9" w:themeFill="background1" w:themeFillShade="D9"/>
          </w:tcPr>
          <w:p w14:paraId="56B448F8" w14:textId="77777777" w:rsidR="00B41F26" w:rsidRPr="00D83306" w:rsidRDefault="00B41F26" w:rsidP="00383A82">
            <w:pPr>
              <w:rPr>
                <w:rFonts w:ascii="Arial" w:hAnsi="Arial" w:cs="Arial"/>
                <w:sz w:val="20"/>
                <w:szCs w:val="20"/>
              </w:rPr>
            </w:pPr>
            <w:r w:rsidRPr="00D83306">
              <w:rPr>
                <w:rFonts w:ascii="Arial" w:hAnsi="Arial" w:cs="Arial"/>
                <w:sz w:val="20"/>
                <w:szCs w:val="20"/>
              </w:rPr>
              <w:t>Australia</w:t>
            </w:r>
          </w:p>
        </w:tc>
        <w:tc>
          <w:tcPr>
            <w:tcW w:w="0" w:type="auto"/>
            <w:vAlign w:val="bottom"/>
          </w:tcPr>
          <w:p w14:paraId="5D604256" w14:textId="77777777" w:rsidR="00B41F26" w:rsidRPr="00FC0548" w:rsidRDefault="00B41F26" w:rsidP="0038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548">
              <w:rPr>
                <w:rFonts w:ascii="Arial" w:hAnsi="Arial" w:cs="Arial"/>
                <w:sz w:val="20"/>
                <w:szCs w:val="20"/>
              </w:rPr>
              <w:t>9 (2)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50DDBAD4" w14:textId="77777777" w:rsidR="00B41F26" w:rsidRPr="00FC0548" w:rsidRDefault="00B41F26" w:rsidP="0038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548">
              <w:rPr>
                <w:rFonts w:ascii="Arial" w:hAnsi="Arial" w:cs="Arial"/>
                <w:sz w:val="20"/>
                <w:szCs w:val="20"/>
              </w:rPr>
              <w:t>6 (1)</w:t>
            </w:r>
          </w:p>
        </w:tc>
        <w:tc>
          <w:tcPr>
            <w:tcW w:w="0" w:type="auto"/>
          </w:tcPr>
          <w:p w14:paraId="65552BD5" w14:textId="77777777" w:rsidR="00B41F26" w:rsidRPr="00FC0548" w:rsidRDefault="00B41F26" w:rsidP="0038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F7F7BE6" w14:textId="77777777" w:rsidR="00B41F26" w:rsidRPr="00FC0548" w:rsidRDefault="00B41F26" w:rsidP="0038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(2)</w:t>
            </w:r>
          </w:p>
        </w:tc>
        <w:tc>
          <w:tcPr>
            <w:tcW w:w="0" w:type="auto"/>
          </w:tcPr>
          <w:p w14:paraId="28C0E126" w14:textId="77777777" w:rsidR="00B41F26" w:rsidRPr="00FC0548" w:rsidRDefault="00B41F26" w:rsidP="0038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0A8A4A4C" w14:textId="77777777" w:rsidR="00B41F26" w:rsidRPr="00FC0548" w:rsidRDefault="00B41F26" w:rsidP="0038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548">
              <w:rPr>
                <w:rFonts w:ascii="Arial" w:hAnsi="Arial" w:cs="Arial"/>
                <w:sz w:val="20"/>
                <w:szCs w:val="20"/>
              </w:rPr>
              <w:t>3 (2)</w:t>
            </w:r>
          </w:p>
        </w:tc>
      </w:tr>
      <w:tr w:rsidR="00B41F26" w:rsidRPr="00D83306" w14:paraId="63D6C698" w14:textId="77777777" w:rsidTr="00383A82">
        <w:tc>
          <w:tcPr>
            <w:tcW w:w="0" w:type="auto"/>
            <w:shd w:val="clear" w:color="auto" w:fill="D9D9D9" w:themeFill="background1" w:themeFillShade="D9"/>
          </w:tcPr>
          <w:p w14:paraId="1A318106" w14:textId="77777777" w:rsidR="00B41F26" w:rsidRPr="00D83306" w:rsidRDefault="00B41F26" w:rsidP="00383A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Other </w:t>
            </w:r>
          </w:p>
        </w:tc>
        <w:tc>
          <w:tcPr>
            <w:tcW w:w="0" w:type="auto"/>
            <w:vAlign w:val="bottom"/>
          </w:tcPr>
          <w:p w14:paraId="782F735B" w14:textId="77777777" w:rsidR="00B41F26" w:rsidRPr="00FC0548" w:rsidRDefault="00B41F26" w:rsidP="0038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548">
              <w:rPr>
                <w:rFonts w:ascii="Arial" w:hAnsi="Arial" w:cs="Arial"/>
                <w:sz w:val="20"/>
                <w:szCs w:val="20"/>
              </w:rPr>
              <w:t>7 (2)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F696265" w14:textId="77777777" w:rsidR="00B41F26" w:rsidRPr="00FC0548" w:rsidRDefault="00B41F26" w:rsidP="0038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548">
              <w:rPr>
                <w:rFonts w:ascii="Arial" w:hAnsi="Arial" w:cs="Arial"/>
                <w:sz w:val="20"/>
                <w:szCs w:val="20"/>
              </w:rPr>
              <w:t>6 (1)</w:t>
            </w:r>
          </w:p>
        </w:tc>
        <w:tc>
          <w:tcPr>
            <w:tcW w:w="0" w:type="auto"/>
          </w:tcPr>
          <w:p w14:paraId="18F08BBE" w14:textId="77777777" w:rsidR="00B41F26" w:rsidRPr="00FC0548" w:rsidRDefault="00B41F26" w:rsidP="0038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F2DC3B3" w14:textId="77777777" w:rsidR="00B41F26" w:rsidRPr="00FC0548" w:rsidRDefault="00B41F26" w:rsidP="0038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(2)</w:t>
            </w:r>
          </w:p>
        </w:tc>
        <w:tc>
          <w:tcPr>
            <w:tcW w:w="0" w:type="auto"/>
          </w:tcPr>
          <w:p w14:paraId="79B99565" w14:textId="77777777" w:rsidR="00B41F26" w:rsidRPr="00FC0548" w:rsidRDefault="00B41F26" w:rsidP="0038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5FA54F0E" w14:textId="77777777" w:rsidR="00B41F26" w:rsidRPr="00FC0548" w:rsidRDefault="00B41F26" w:rsidP="0038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548">
              <w:rPr>
                <w:rFonts w:ascii="Arial" w:hAnsi="Arial" w:cs="Arial"/>
                <w:sz w:val="20"/>
                <w:szCs w:val="20"/>
              </w:rPr>
              <w:t>8 (5)</w:t>
            </w:r>
          </w:p>
        </w:tc>
      </w:tr>
    </w:tbl>
    <w:p w14:paraId="418D8E62" w14:textId="77777777" w:rsidR="00B41F26" w:rsidRPr="00B65E00" w:rsidRDefault="00B41F26" w:rsidP="00B41F2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D434E">
        <w:rPr>
          <w:rFonts w:ascii="Arial" w:hAnsi="Arial" w:cs="Arial"/>
          <w:sz w:val="20"/>
          <w:szCs w:val="20"/>
        </w:rPr>
        <w:t xml:space="preserve">Note: </w:t>
      </w:r>
      <w:proofErr w:type="gramStart"/>
      <w:r w:rsidRPr="00B65E00">
        <w:rPr>
          <w:rFonts w:ascii="Arial" w:hAnsi="Arial" w:cs="Arial"/>
          <w:sz w:val="20"/>
          <w:szCs w:val="20"/>
        </w:rPr>
        <w:t>a,</w:t>
      </w:r>
      <w:proofErr w:type="gramEnd"/>
      <w:r w:rsidRPr="00B65E0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Probable </w:t>
      </w:r>
      <w:r w:rsidRPr="00B65E00">
        <w:rPr>
          <w:rFonts w:ascii="Arial" w:hAnsi="Arial" w:cs="Arial"/>
          <w:sz w:val="20"/>
          <w:szCs w:val="20"/>
        </w:rPr>
        <w:t xml:space="preserve">PA Diagnosis: Includes </w:t>
      </w:r>
      <w:r>
        <w:rPr>
          <w:rFonts w:ascii="Arial" w:hAnsi="Arial" w:cs="Arial"/>
          <w:sz w:val="20"/>
          <w:szCs w:val="20"/>
        </w:rPr>
        <w:t>participants</w:t>
      </w:r>
      <w:r w:rsidRPr="00B65E00">
        <w:rPr>
          <w:rFonts w:ascii="Arial" w:hAnsi="Arial" w:cs="Arial"/>
          <w:sz w:val="20"/>
          <w:szCs w:val="20"/>
        </w:rPr>
        <w:t xml:space="preserve"> diagnosed with high-specificity diagnostics, such as a positive Intrinsic Factor Antibody test, gastroscopy, or Schilling test (now obsolete).</w:t>
      </w:r>
    </w:p>
    <w:p w14:paraId="6E9C2548" w14:textId="77777777" w:rsidR="00B41F26" w:rsidRDefault="00B41F26" w:rsidP="00B41F2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65E00">
        <w:rPr>
          <w:rFonts w:ascii="Arial" w:hAnsi="Arial" w:cs="Arial"/>
          <w:sz w:val="20"/>
          <w:szCs w:val="20"/>
        </w:rPr>
        <w:t xml:space="preserve">b, </w:t>
      </w:r>
      <w:r>
        <w:rPr>
          <w:rFonts w:ascii="Arial" w:hAnsi="Arial" w:cs="Arial"/>
          <w:sz w:val="20"/>
          <w:szCs w:val="20"/>
        </w:rPr>
        <w:t>Suspected</w:t>
      </w:r>
      <w:r w:rsidRPr="00B65E00">
        <w:rPr>
          <w:rFonts w:ascii="Arial" w:hAnsi="Arial" w:cs="Arial"/>
          <w:sz w:val="20"/>
          <w:szCs w:val="20"/>
        </w:rPr>
        <w:t xml:space="preserve"> PA Diagnosis: </w:t>
      </w:r>
      <w:r>
        <w:rPr>
          <w:rFonts w:ascii="Arial" w:hAnsi="Arial" w:cs="Arial"/>
          <w:sz w:val="20"/>
          <w:szCs w:val="20"/>
        </w:rPr>
        <w:t>Includes</w:t>
      </w:r>
      <w:r w:rsidRPr="00B65E0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participants</w:t>
      </w:r>
      <w:r w:rsidRPr="00B65E00">
        <w:rPr>
          <w:rFonts w:ascii="Arial" w:hAnsi="Arial" w:cs="Arial"/>
          <w:sz w:val="20"/>
          <w:szCs w:val="20"/>
        </w:rPr>
        <w:t xml:space="preserve"> with an official diagnosis from a healthcare professional based on tests of lower specificity, including parietal cell autoantibodies, low serum B12 levels, or elevated </w:t>
      </w:r>
      <w:r>
        <w:rPr>
          <w:rFonts w:ascii="Arial" w:hAnsi="Arial" w:cs="Arial"/>
          <w:sz w:val="20"/>
          <w:szCs w:val="20"/>
        </w:rPr>
        <w:t>m</w:t>
      </w:r>
      <w:r w:rsidRPr="00B65E00">
        <w:rPr>
          <w:rFonts w:ascii="Arial" w:hAnsi="Arial" w:cs="Arial"/>
          <w:sz w:val="20"/>
          <w:szCs w:val="20"/>
        </w:rPr>
        <w:t xml:space="preserve">ethylmalonic </w:t>
      </w:r>
      <w:r>
        <w:rPr>
          <w:rFonts w:ascii="Arial" w:hAnsi="Arial" w:cs="Arial"/>
          <w:sz w:val="20"/>
          <w:szCs w:val="20"/>
        </w:rPr>
        <w:t>a</w:t>
      </w:r>
      <w:r w:rsidRPr="00B65E00">
        <w:rPr>
          <w:rFonts w:ascii="Arial" w:hAnsi="Arial" w:cs="Arial"/>
          <w:sz w:val="20"/>
          <w:szCs w:val="20"/>
        </w:rPr>
        <w:t>cid.</w:t>
      </w:r>
    </w:p>
    <w:p w14:paraId="774F39A2" w14:textId="77777777" w:rsidR="00B41F26" w:rsidRPr="00B65E00" w:rsidRDefault="00B41F26" w:rsidP="00B41F2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c, Combined PA diagnosis: Combined PA </w:t>
      </w:r>
      <w:r w:rsidRPr="00B65E00">
        <w:rPr>
          <w:rFonts w:ascii="Arial" w:hAnsi="Arial" w:cs="Arial"/>
          <w:sz w:val="20"/>
          <w:szCs w:val="20"/>
        </w:rPr>
        <w:t>Diagnosis:</w:t>
      </w:r>
      <w:r>
        <w:rPr>
          <w:rFonts w:ascii="Arial" w:hAnsi="Arial" w:cs="Arial"/>
          <w:sz w:val="20"/>
          <w:szCs w:val="20"/>
        </w:rPr>
        <w:t xml:space="preserve"> Includes</w:t>
      </w:r>
      <w:r w:rsidRPr="00B65E0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participants</w:t>
      </w:r>
      <w:r w:rsidRPr="00B65E0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meeting Likely PA diagnosis and/or Possible PA diagnosis criteria.</w:t>
      </w:r>
    </w:p>
    <w:p w14:paraId="3562ED12" w14:textId="77777777" w:rsidR="00B41F26" w:rsidRPr="0029026F" w:rsidRDefault="00B41F26" w:rsidP="00B41F2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</w:t>
      </w:r>
      <w:r w:rsidRPr="00B65E00">
        <w:rPr>
          <w:rFonts w:ascii="Arial" w:hAnsi="Arial" w:cs="Arial"/>
          <w:sz w:val="20"/>
          <w:szCs w:val="20"/>
        </w:rPr>
        <w:t>, No PA Diagnosis:</w:t>
      </w:r>
      <w:r>
        <w:rPr>
          <w:rFonts w:ascii="Arial" w:hAnsi="Arial" w:cs="Arial"/>
          <w:sz w:val="20"/>
          <w:szCs w:val="20"/>
        </w:rPr>
        <w:t xml:space="preserve"> Includes</w:t>
      </w:r>
      <w:r w:rsidRPr="00B65E0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participants</w:t>
      </w:r>
      <w:r w:rsidRPr="00B65E00">
        <w:rPr>
          <w:rFonts w:ascii="Arial" w:hAnsi="Arial" w:cs="Arial"/>
          <w:sz w:val="20"/>
          <w:szCs w:val="20"/>
        </w:rPr>
        <w:t xml:space="preserve"> without an official PA diagnosis or those uncertain of their diagnostic status.</w:t>
      </w:r>
    </w:p>
    <w:p w14:paraId="0214EF9C" w14:textId="25D65A73" w:rsidR="00B41F26" w:rsidRPr="00B41F26" w:rsidRDefault="00B41F26" w:rsidP="00B41F26">
      <w:pPr>
        <w:spacing w:line="360" w:lineRule="auto"/>
        <w:jc w:val="both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Supplementary</w:t>
      </w:r>
      <w:r w:rsidRPr="004B5227">
        <w:rPr>
          <w:rFonts w:ascii="Arial" w:hAnsi="Arial" w:cs="Arial"/>
          <w:b/>
          <w:bCs/>
          <w:sz w:val="20"/>
          <w:szCs w:val="20"/>
        </w:rPr>
        <w:t xml:space="preserve"> Table </w:t>
      </w:r>
      <w:r>
        <w:rPr>
          <w:rFonts w:ascii="Arial" w:hAnsi="Arial" w:cs="Arial"/>
          <w:b/>
          <w:bCs/>
          <w:sz w:val="20"/>
          <w:szCs w:val="20"/>
        </w:rPr>
        <w:t>3</w:t>
      </w:r>
      <w:r w:rsidRPr="00400FA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D801BD">
        <w:rPr>
          <w:rFonts w:ascii="Arial" w:hAnsi="Arial" w:cs="Arial"/>
          <w:sz w:val="20"/>
          <w:szCs w:val="20"/>
        </w:rPr>
        <w:t xml:space="preserve">Diagnostic </w:t>
      </w:r>
      <w:r>
        <w:rPr>
          <w:rFonts w:ascii="Arial" w:hAnsi="Arial" w:cs="Arial"/>
          <w:sz w:val="20"/>
          <w:szCs w:val="20"/>
        </w:rPr>
        <w:t>t</w:t>
      </w:r>
      <w:r w:rsidRPr="00D801BD">
        <w:rPr>
          <w:rFonts w:ascii="Arial" w:hAnsi="Arial" w:cs="Arial"/>
          <w:sz w:val="20"/>
          <w:szCs w:val="20"/>
        </w:rPr>
        <w:t xml:space="preserve">ests </w:t>
      </w:r>
      <w:r>
        <w:rPr>
          <w:rFonts w:ascii="Arial" w:hAnsi="Arial" w:cs="Arial"/>
          <w:sz w:val="20"/>
          <w:szCs w:val="20"/>
        </w:rPr>
        <w:t xml:space="preserve">reported by participants classified as ‘no </w:t>
      </w:r>
      <w:proofErr w:type="gramStart"/>
      <w:r>
        <w:rPr>
          <w:rFonts w:ascii="Arial" w:hAnsi="Arial" w:cs="Arial"/>
          <w:sz w:val="20"/>
          <w:szCs w:val="20"/>
        </w:rPr>
        <w:t>d</w:t>
      </w:r>
      <w:r w:rsidRPr="00D801BD">
        <w:rPr>
          <w:rFonts w:ascii="Arial" w:hAnsi="Arial" w:cs="Arial"/>
          <w:sz w:val="20"/>
          <w:szCs w:val="20"/>
        </w:rPr>
        <w:t>iagnosis</w:t>
      </w:r>
      <w:r>
        <w:rPr>
          <w:rFonts w:ascii="Arial" w:hAnsi="Arial" w:cs="Arial"/>
          <w:sz w:val="20"/>
          <w:szCs w:val="20"/>
        </w:rPr>
        <w:t>’</w:t>
      </w:r>
      <w:proofErr w:type="gramEnd"/>
      <w:r w:rsidRPr="00D801BD">
        <w:rPr>
          <w:rFonts w:ascii="Arial" w:hAnsi="Arial" w:cs="Arial"/>
          <w:sz w:val="20"/>
          <w:szCs w:val="20"/>
        </w:rPr>
        <w:t xml:space="preserve"> of Pernicious Anaemia</w:t>
      </w:r>
      <w:r>
        <w:rPr>
          <w:rFonts w:ascii="Arial" w:hAnsi="Arial" w:cs="Arial"/>
          <w:sz w:val="20"/>
          <w:szCs w:val="20"/>
        </w:rPr>
        <w:t xml:space="preserve"> (n= 125).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1588"/>
      </w:tblGrid>
      <w:tr w:rsidR="00B41F26" w:rsidRPr="00400FA2" w14:paraId="515A3F20" w14:textId="77777777" w:rsidTr="00383A82">
        <w:tc>
          <w:tcPr>
            <w:tcW w:w="4508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14:paraId="7838D935" w14:textId="77777777" w:rsidR="00B41F26" w:rsidRPr="00400FA2" w:rsidRDefault="00B41F26" w:rsidP="00383A82">
            <w:pPr>
              <w:rPr>
                <w:rFonts w:ascii="Arial" w:hAnsi="Arial" w:cs="Arial"/>
                <w:sz w:val="20"/>
                <w:szCs w:val="20"/>
              </w:rPr>
            </w:pPr>
            <w:r w:rsidRPr="00400FA2">
              <w:rPr>
                <w:rFonts w:ascii="Arial" w:hAnsi="Arial" w:cs="Arial"/>
                <w:sz w:val="20"/>
                <w:szCs w:val="20"/>
              </w:rPr>
              <w:t xml:space="preserve">Tests </w:t>
            </w:r>
          </w:p>
        </w:tc>
        <w:tc>
          <w:tcPr>
            <w:tcW w:w="1588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14:paraId="37F1C689" w14:textId="77777777" w:rsidR="00B41F26" w:rsidRPr="00400FA2" w:rsidRDefault="00B41F26" w:rsidP="00383A82">
            <w:pPr>
              <w:rPr>
                <w:rFonts w:ascii="Arial" w:hAnsi="Arial" w:cs="Arial"/>
                <w:sz w:val="20"/>
                <w:szCs w:val="20"/>
              </w:rPr>
            </w:pPr>
            <w:r w:rsidRPr="00400FA2">
              <w:rPr>
                <w:rFonts w:ascii="Arial" w:hAnsi="Arial" w:cs="Arial"/>
                <w:sz w:val="20"/>
                <w:szCs w:val="20"/>
              </w:rPr>
              <w:t>N (%)</w:t>
            </w:r>
          </w:p>
        </w:tc>
      </w:tr>
      <w:tr w:rsidR="00B41F26" w:rsidRPr="00400FA2" w14:paraId="1321BD0B" w14:textId="77777777" w:rsidTr="00383A82">
        <w:tc>
          <w:tcPr>
            <w:tcW w:w="4508" w:type="dxa"/>
            <w:tcBorders>
              <w:top w:val="single" w:sz="4" w:space="0" w:color="auto"/>
            </w:tcBorders>
            <w:vAlign w:val="bottom"/>
          </w:tcPr>
          <w:p w14:paraId="0E3481CC" w14:textId="77777777" w:rsidR="00B41F26" w:rsidRPr="00400FA2" w:rsidRDefault="00B41F26" w:rsidP="00383A82">
            <w:pPr>
              <w:rPr>
                <w:rFonts w:ascii="Arial" w:hAnsi="Arial" w:cs="Arial"/>
                <w:sz w:val="20"/>
                <w:szCs w:val="20"/>
              </w:rPr>
            </w:pPr>
            <w:r w:rsidRPr="00400FA2">
              <w:rPr>
                <w:rFonts w:ascii="Arial" w:hAnsi="Arial" w:cs="Arial"/>
                <w:sz w:val="20"/>
                <w:szCs w:val="20"/>
              </w:rPr>
              <w:t>Serum B12</w:t>
            </w: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14:paraId="0F643A6A" w14:textId="77777777" w:rsidR="00B41F26" w:rsidRPr="00400FA2" w:rsidRDefault="00B41F26" w:rsidP="00383A82">
            <w:pPr>
              <w:rPr>
                <w:rFonts w:ascii="Arial" w:hAnsi="Arial" w:cs="Arial"/>
                <w:sz w:val="20"/>
                <w:szCs w:val="20"/>
              </w:rPr>
            </w:pPr>
            <w:r w:rsidRPr="00400FA2">
              <w:rPr>
                <w:rFonts w:ascii="Arial" w:hAnsi="Arial" w:cs="Arial"/>
                <w:sz w:val="20"/>
                <w:szCs w:val="20"/>
              </w:rPr>
              <w:t>84 (67)</w:t>
            </w:r>
          </w:p>
        </w:tc>
      </w:tr>
      <w:tr w:rsidR="00B41F26" w:rsidRPr="00400FA2" w14:paraId="648A6C7F" w14:textId="77777777" w:rsidTr="00383A82">
        <w:tc>
          <w:tcPr>
            <w:tcW w:w="4508" w:type="dxa"/>
            <w:vAlign w:val="bottom"/>
          </w:tcPr>
          <w:p w14:paraId="105DFBE2" w14:textId="77777777" w:rsidR="00B41F26" w:rsidRPr="00400FA2" w:rsidRDefault="00B41F26" w:rsidP="00383A82">
            <w:pPr>
              <w:rPr>
                <w:rFonts w:ascii="Arial" w:hAnsi="Arial" w:cs="Arial"/>
                <w:sz w:val="20"/>
                <w:szCs w:val="20"/>
              </w:rPr>
            </w:pPr>
            <w:r w:rsidRPr="00400FA2">
              <w:rPr>
                <w:rFonts w:ascii="Arial" w:hAnsi="Arial" w:cs="Arial"/>
                <w:sz w:val="20"/>
                <w:szCs w:val="20"/>
              </w:rPr>
              <w:t>Intrinsic factor antibody</w:t>
            </w:r>
          </w:p>
        </w:tc>
        <w:tc>
          <w:tcPr>
            <w:tcW w:w="1588" w:type="dxa"/>
            <w:vAlign w:val="bottom"/>
          </w:tcPr>
          <w:p w14:paraId="0094B904" w14:textId="77777777" w:rsidR="00B41F26" w:rsidRPr="00400FA2" w:rsidRDefault="00B41F26" w:rsidP="00383A82">
            <w:pPr>
              <w:rPr>
                <w:rFonts w:ascii="Arial" w:hAnsi="Arial" w:cs="Arial"/>
                <w:sz w:val="20"/>
                <w:szCs w:val="20"/>
              </w:rPr>
            </w:pPr>
            <w:r w:rsidRPr="00400FA2">
              <w:rPr>
                <w:rFonts w:ascii="Arial" w:hAnsi="Arial" w:cs="Arial"/>
                <w:sz w:val="20"/>
                <w:szCs w:val="20"/>
              </w:rPr>
              <w:t>45 (36)</w:t>
            </w:r>
          </w:p>
        </w:tc>
      </w:tr>
      <w:tr w:rsidR="00B41F26" w:rsidRPr="00400FA2" w14:paraId="1403E779" w14:textId="77777777" w:rsidTr="00383A82">
        <w:tc>
          <w:tcPr>
            <w:tcW w:w="4508" w:type="dxa"/>
            <w:vAlign w:val="bottom"/>
          </w:tcPr>
          <w:p w14:paraId="2D713E1F" w14:textId="77777777" w:rsidR="00B41F26" w:rsidRPr="00400FA2" w:rsidRDefault="00B41F26" w:rsidP="00383A82">
            <w:pPr>
              <w:rPr>
                <w:rFonts w:ascii="Arial" w:hAnsi="Arial" w:cs="Arial"/>
                <w:sz w:val="20"/>
                <w:szCs w:val="20"/>
              </w:rPr>
            </w:pPr>
            <w:r w:rsidRPr="00400FA2">
              <w:rPr>
                <w:rFonts w:ascii="Arial" w:hAnsi="Arial" w:cs="Arial"/>
                <w:sz w:val="20"/>
                <w:szCs w:val="20"/>
              </w:rPr>
              <w:t>Parietal cell antibody</w:t>
            </w:r>
          </w:p>
        </w:tc>
        <w:tc>
          <w:tcPr>
            <w:tcW w:w="1588" w:type="dxa"/>
            <w:vAlign w:val="bottom"/>
          </w:tcPr>
          <w:p w14:paraId="6C690579" w14:textId="77777777" w:rsidR="00B41F26" w:rsidRPr="00400FA2" w:rsidRDefault="00B41F26" w:rsidP="00383A82">
            <w:pPr>
              <w:rPr>
                <w:rFonts w:ascii="Arial" w:hAnsi="Arial" w:cs="Arial"/>
                <w:sz w:val="20"/>
                <w:szCs w:val="20"/>
              </w:rPr>
            </w:pPr>
            <w:r w:rsidRPr="00400FA2">
              <w:rPr>
                <w:rFonts w:ascii="Arial" w:hAnsi="Arial" w:cs="Arial"/>
                <w:sz w:val="20"/>
                <w:szCs w:val="20"/>
              </w:rPr>
              <w:t>15 (12)</w:t>
            </w:r>
          </w:p>
        </w:tc>
      </w:tr>
      <w:tr w:rsidR="00B41F26" w:rsidRPr="00400FA2" w14:paraId="12C98DD0" w14:textId="77777777" w:rsidTr="00383A82">
        <w:tc>
          <w:tcPr>
            <w:tcW w:w="4508" w:type="dxa"/>
            <w:vAlign w:val="bottom"/>
          </w:tcPr>
          <w:p w14:paraId="74D3D1D0" w14:textId="77777777" w:rsidR="00B41F26" w:rsidRPr="00400FA2" w:rsidRDefault="00B41F26" w:rsidP="00383A82">
            <w:pPr>
              <w:rPr>
                <w:rFonts w:ascii="Arial" w:hAnsi="Arial" w:cs="Arial"/>
                <w:sz w:val="20"/>
                <w:szCs w:val="20"/>
              </w:rPr>
            </w:pPr>
            <w:r w:rsidRPr="00400FA2">
              <w:rPr>
                <w:rFonts w:ascii="Arial" w:hAnsi="Arial" w:cs="Arial"/>
                <w:sz w:val="20"/>
                <w:szCs w:val="20"/>
              </w:rPr>
              <w:t>Schilling test</w:t>
            </w:r>
          </w:p>
        </w:tc>
        <w:tc>
          <w:tcPr>
            <w:tcW w:w="1588" w:type="dxa"/>
            <w:vAlign w:val="bottom"/>
          </w:tcPr>
          <w:p w14:paraId="7D2515FD" w14:textId="77777777" w:rsidR="00B41F26" w:rsidRPr="00400FA2" w:rsidRDefault="00B41F26" w:rsidP="00383A82">
            <w:pPr>
              <w:rPr>
                <w:rFonts w:ascii="Arial" w:hAnsi="Arial" w:cs="Arial"/>
                <w:sz w:val="20"/>
                <w:szCs w:val="20"/>
              </w:rPr>
            </w:pPr>
            <w:r w:rsidRPr="00400FA2">
              <w:rPr>
                <w:rFonts w:ascii="Arial" w:hAnsi="Arial" w:cs="Arial"/>
                <w:sz w:val="20"/>
                <w:szCs w:val="20"/>
              </w:rPr>
              <w:t>1 (1)</w:t>
            </w:r>
          </w:p>
        </w:tc>
      </w:tr>
      <w:tr w:rsidR="00B41F26" w:rsidRPr="00400FA2" w14:paraId="12B44C5C" w14:textId="77777777" w:rsidTr="00383A82">
        <w:tc>
          <w:tcPr>
            <w:tcW w:w="4508" w:type="dxa"/>
            <w:vAlign w:val="bottom"/>
          </w:tcPr>
          <w:p w14:paraId="595224A0" w14:textId="77777777" w:rsidR="00B41F26" w:rsidRPr="00400FA2" w:rsidRDefault="00B41F26" w:rsidP="00383A82">
            <w:pPr>
              <w:rPr>
                <w:rFonts w:ascii="Arial" w:hAnsi="Arial" w:cs="Arial"/>
                <w:sz w:val="20"/>
                <w:szCs w:val="20"/>
              </w:rPr>
            </w:pPr>
            <w:r w:rsidRPr="00400FA2">
              <w:rPr>
                <w:rFonts w:ascii="Arial" w:hAnsi="Arial" w:cs="Arial"/>
                <w:sz w:val="20"/>
                <w:szCs w:val="20"/>
              </w:rPr>
              <w:t>Endoscopy</w:t>
            </w:r>
          </w:p>
        </w:tc>
        <w:tc>
          <w:tcPr>
            <w:tcW w:w="1588" w:type="dxa"/>
            <w:vAlign w:val="bottom"/>
          </w:tcPr>
          <w:p w14:paraId="3F53F394" w14:textId="77777777" w:rsidR="00B41F26" w:rsidRPr="00400FA2" w:rsidRDefault="00B41F26" w:rsidP="00383A82">
            <w:pPr>
              <w:rPr>
                <w:rFonts w:ascii="Arial" w:hAnsi="Arial" w:cs="Arial"/>
                <w:sz w:val="20"/>
                <w:szCs w:val="20"/>
              </w:rPr>
            </w:pPr>
            <w:r w:rsidRPr="00400FA2">
              <w:rPr>
                <w:rFonts w:ascii="Arial" w:hAnsi="Arial" w:cs="Arial"/>
                <w:sz w:val="20"/>
                <w:szCs w:val="20"/>
              </w:rPr>
              <w:t>14 (11)</w:t>
            </w:r>
          </w:p>
        </w:tc>
      </w:tr>
      <w:tr w:rsidR="00B41F26" w:rsidRPr="00400FA2" w14:paraId="3BEB768C" w14:textId="77777777" w:rsidTr="00383A82">
        <w:tc>
          <w:tcPr>
            <w:tcW w:w="4508" w:type="dxa"/>
            <w:vAlign w:val="bottom"/>
          </w:tcPr>
          <w:p w14:paraId="29E225DD" w14:textId="77777777" w:rsidR="00B41F26" w:rsidRPr="00400FA2" w:rsidRDefault="00B41F26" w:rsidP="00383A82">
            <w:pPr>
              <w:rPr>
                <w:rFonts w:ascii="Arial" w:hAnsi="Arial" w:cs="Arial"/>
                <w:sz w:val="20"/>
                <w:szCs w:val="20"/>
              </w:rPr>
            </w:pPr>
            <w:r w:rsidRPr="00400FA2">
              <w:rPr>
                <w:rFonts w:ascii="Arial" w:hAnsi="Arial" w:cs="Arial"/>
                <w:sz w:val="20"/>
                <w:szCs w:val="20"/>
              </w:rPr>
              <w:t>MMA</w:t>
            </w:r>
          </w:p>
        </w:tc>
        <w:tc>
          <w:tcPr>
            <w:tcW w:w="1588" w:type="dxa"/>
            <w:vAlign w:val="bottom"/>
          </w:tcPr>
          <w:p w14:paraId="63D34ADA" w14:textId="77777777" w:rsidR="00B41F26" w:rsidRPr="00400FA2" w:rsidRDefault="00B41F26" w:rsidP="00383A82">
            <w:pPr>
              <w:rPr>
                <w:rFonts w:ascii="Arial" w:hAnsi="Arial" w:cs="Arial"/>
                <w:sz w:val="20"/>
                <w:szCs w:val="20"/>
              </w:rPr>
            </w:pPr>
            <w:r w:rsidRPr="00400FA2">
              <w:rPr>
                <w:rFonts w:ascii="Arial" w:hAnsi="Arial" w:cs="Arial"/>
                <w:sz w:val="20"/>
                <w:szCs w:val="20"/>
              </w:rPr>
              <w:t>13 (10)</w:t>
            </w:r>
          </w:p>
        </w:tc>
      </w:tr>
      <w:tr w:rsidR="00B41F26" w:rsidRPr="00400FA2" w14:paraId="6D6520BF" w14:textId="77777777" w:rsidTr="00383A82">
        <w:trPr>
          <w:trHeight w:val="75"/>
        </w:trPr>
        <w:tc>
          <w:tcPr>
            <w:tcW w:w="4508" w:type="dxa"/>
            <w:vAlign w:val="bottom"/>
          </w:tcPr>
          <w:p w14:paraId="532F9B2C" w14:textId="77777777" w:rsidR="00B41F26" w:rsidRPr="00400FA2" w:rsidRDefault="00B41F26" w:rsidP="00383A82">
            <w:pPr>
              <w:rPr>
                <w:rFonts w:ascii="Arial" w:hAnsi="Arial" w:cs="Arial"/>
                <w:sz w:val="20"/>
                <w:szCs w:val="20"/>
              </w:rPr>
            </w:pPr>
            <w:r w:rsidRPr="00400FA2">
              <w:rPr>
                <w:rFonts w:ascii="Arial" w:hAnsi="Arial" w:cs="Arial"/>
                <w:sz w:val="20"/>
                <w:szCs w:val="20"/>
              </w:rPr>
              <w:t>Homocysteine</w:t>
            </w:r>
          </w:p>
        </w:tc>
        <w:tc>
          <w:tcPr>
            <w:tcW w:w="1588" w:type="dxa"/>
            <w:vAlign w:val="bottom"/>
          </w:tcPr>
          <w:p w14:paraId="6460B74E" w14:textId="77777777" w:rsidR="00B41F26" w:rsidRPr="00400FA2" w:rsidRDefault="00B41F26" w:rsidP="00383A82">
            <w:pPr>
              <w:rPr>
                <w:rFonts w:ascii="Arial" w:hAnsi="Arial" w:cs="Arial"/>
                <w:sz w:val="20"/>
                <w:szCs w:val="20"/>
              </w:rPr>
            </w:pPr>
            <w:r w:rsidRPr="00400FA2">
              <w:rPr>
                <w:rFonts w:ascii="Arial" w:hAnsi="Arial" w:cs="Arial"/>
                <w:sz w:val="20"/>
                <w:szCs w:val="20"/>
              </w:rPr>
              <w:t>10 (8)</w:t>
            </w:r>
          </w:p>
        </w:tc>
      </w:tr>
    </w:tbl>
    <w:p w14:paraId="5BA6316D" w14:textId="77777777" w:rsidR="00B41F26" w:rsidRDefault="00B41F26" w:rsidP="00B41F26">
      <w:pPr>
        <w:spacing w:after="160" w:line="259" w:lineRule="auto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</w:p>
    <w:p w14:paraId="11C30E1F" w14:textId="77777777" w:rsidR="00B41F26" w:rsidRPr="00627DA4" w:rsidRDefault="00B41F26" w:rsidP="00B41F26">
      <w:pPr>
        <w:spacing w:after="160" w:line="259" w:lineRule="auto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Supplementary</w:t>
      </w:r>
      <w:r w:rsidRPr="00D8330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Table 4.</w:t>
      </w:r>
      <w:r w:rsidRPr="00D83306">
        <w:rPr>
          <w:rFonts w:ascii="Arial" w:hAnsi="Arial" w:cs="Arial"/>
          <w:color w:val="000000" w:themeColor="text1"/>
          <w:sz w:val="20"/>
          <w:szCs w:val="20"/>
        </w:rPr>
        <w:t xml:space="preserve"> Total number of family members with pernicious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anaemia</w:t>
      </w:r>
      <w:r w:rsidRPr="00D83306">
        <w:rPr>
          <w:rFonts w:ascii="Arial" w:hAnsi="Arial" w:cs="Arial"/>
          <w:color w:val="000000" w:themeColor="text1"/>
          <w:sz w:val="20"/>
          <w:szCs w:val="20"/>
        </w:rPr>
        <w:t xml:space="preserve"> and other autoimmune diseases </w:t>
      </w:r>
      <w:r>
        <w:rPr>
          <w:rFonts w:ascii="Arial" w:hAnsi="Arial" w:cs="Arial"/>
          <w:color w:val="000000" w:themeColor="text1"/>
          <w:sz w:val="20"/>
          <w:szCs w:val="20"/>
        </w:rPr>
        <w:t>in Pernicious Anaemia Society members in the combined PA diagnoses group</w:t>
      </w:r>
      <w:r w:rsidRPr="00777EF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D83306">
        <w:rPr>
          <w:rFonts w:ascii="Arial" w:hAnsi="Arial" w:cs="Arial"/>
          <w:color w:val="000000" w:themeColor="text1"/>
          <w:sz w:val="20"/>
          <w:szCs w:val="20"/>
        </w:rPr>
        <w:t>(n=971)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5"/>
        <w:gridCol w:w="1272"/>
        <w:gridCol w:w="1028"/>
        <w:gridCol w:w="1061"/>
        <w:gridCol w:w="1272"/>
        <w:gridCol w:w="1028"/>
        <w:gridCol w:w="1061"/>
      </w:tblGrid>
      <w:tr w:rsidR="00B41F26" w:rsidRPr="00400FA2" w14:paraId="765C184B" w14:textId="77777777" w:rsidTr="00383A82">
        <w:trPr>
          <w:trHeight w:val="38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0187D8" w14:textId="77777777" w:rsidR="00B41F26" w:rsidRPr="00400FA2" w:rsidRDefault="00B41F26" w:rsidP="00383A82">
            <w:pP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C50F01" w14:textId="77777777" w:rsidR="00B41F26" w:rsidRPr="00E6586B" w:rsidRDefault="00B41F26" w:rsidP="00383A82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0FA2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Family members with PA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DD99A4" w14:textId="77777777" w:rsidR="00B41F26" w:rsidRPr="00E6586B" w:rsidRDefault="00B41F26" w:rsidP="00383A82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0FA2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Family members with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other</w:t>
            </w:r>
            <w:r w:rsidRPr="00400FA2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AID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s</w:t>
            </w:r>
          </w:p>
        </w:tc>
      </w:tr>
      <w:tr w:rsidR="00B41F26" w:rsidRPr="00400FA2" w14:paraId="0C480EF1" w14:textId="77777777" w:rsidTr="00383A82">
        <w:trPr>
          <w:trHeight w:val="386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61CEEC8" w14:textId="77777777" w:rsidR="00B41F26" w:rsidRPr="00B25A92" w:rsidRDefault="00B41F26" w:rsidP="00383A82">
            <w:pPr>
              <w:spacing w:line="259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5A9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 Family members 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F013A1C" w14:textId="77777777" w:rsidR="00B41F26" w:rsidRPr="00A65E07" w:rsidRDefault="00B41F26" w:rsidP="00383A82">
            <w:pPr>
              <w:spacing w:line="259" w:lineRule="auto"/>
              <w:rPr>
                <w:rFonts w:ascii="Calibri" w:hAnsi="Calibri" w:cs="Calibri"/>
              </w:rPr>
            </w:pPr>
            <w:r w:rsidRPr="00400FA2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Female (%)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D1F1AA3" w14:textId="77777777" w:rsidR="00B41F26" w:rsidRPr="00A65E07" w:rsidRDefault="00B41F26" w:rsidP="00383A82">
            <w:pPr>
              <w:spacing w:line="259" w:lineRule="auto"/>
              <w:rPr>
                <w:rFonts w:ascii="Calibri" w:hAnsi="Calibri" w:cs="Calibri"/>
              </w:rPr>
            </w:pPr>
            <w:r w:rsidRPr="00400FA2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Male (%)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D4DD095" w14:textId="77777777" w:rsidR="00B41F26" w:rsidRPr="00A65E07" w:rsidRDefault="00B41F26" w:rsidP="00383A82">
            <w:pPr>
              <w:spacing w:line="259" w:lineRule="auto"/>
              <w:rPr>
                <w:rFonts w:ascii="Calibri" w:hAnsi="Calibri" w:cs="Calibri"/>
              </w:rPr>
            </w:pPr>
            <w:r w:rsidRPr="00400FA2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Total (%)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D47B726" w14:textId="77777777" w:rsidR="00B41F26" w:rsidRPr="00A65E07" w:rsidRDefault="00B41F26" w:rsidP="00383A82">
            <w:pPr>
              <w:spacing w:line="259" w:lineRule="auto"/>
              <w:rPr>
                <w:rFonts w:ascii="Calibri" w:hAnsi="Calibri" w:cs="Calibri"/>
              </w:rPr>
            </w:pPr>
            <w:r w:rsidRPr="00400FA2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Female (%)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34A1088" w14:textId="77777777" w:rsidR="00B41F26" w:rsidRPr="00A65E07" w:rsidRDefault="00B41F26" w:rsidP="00383A82">
            <w:pPr>
              <w:spacing w:line="259" w:lineRule="auto"/>
              <w:rPr>
                <w:rFonts w:ascii="Calibri" w:hAnsi="Calibri" w:cs="Calibri"/>
              </w:rPr>
            </w:pPr>
            <w:r w:rsidRPr="00400FA2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Male (%)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B69289D" w14:textId="77777777" w:rsidR="00B41F26" w:rsidRDefault="00B41F26" w:rsidP="00383A82">
            <w:pPr>
              <w:spacing w:line="259" w:lineRule="auto"/>
              <w:rPr>
                <w:rFonts w:ascii="Calibri" w:hAnsi="Calibri" w:cs="Calibri"/>
              </w:rPr>
            </w:pPr>
            <w:r w:rsidRPr="00400FA2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Total (%)</w:t>
            </w:r>
          </w:p>
        </w:tc>
      </w:tr>
      <w:tr w:rsidR="00B41F26" w:rsidRPr="00400FA2" w14:paraId="0D08E786" w14:textId="77777777" w:rsidTr="00383A82">
        <w:trPr>
          <w:trHeight w:val="177"/>
        </w:trPr>
        <w:tc>
          <w:tcPr>
            <w:tcW w:w="0" w:type="auto"/>
            <w:vAlign w:val="center"/>
          </w:tcPr>
          <w:p w14:paraId="4371E96D" w14:textId="77777777" w:rsidR="00B41F26" w:rsidRPr="00B25A92" w:rsidRDefault="00B41F26" w:rsidP="00383A82">
            <w:pP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5A9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14:paraId="0414C515" w14:textId="77777777" w:rsidR="00B41F26" w:rsidRPr="00B25A92" w:rsidRDefault="00B41F26" w:rsidP="00383A82">
            <w:pPr>
              <w:spacing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A92">
              <w:rPr>
                <w:rFonts w:ascii="Arial" w:hAnsi="Arial" w:cs="Arial"/>
                <w:sz w:val="20"/>
                <w:szCs w:val="20"/>
              </w:rPr>
              <w:t>519 (66)</w:t>
            </w:r>
          </w:p>
        </w:tc>
        <w:tc>
          <w:tcPr>
            <w:tcW w:w="0" w:type="auto"/>
            <w:vAlign w:val="bottom"/>
          </w:tcPr>
          <w:p w14:paraId="2BD958DF" w14:textId="77777777" w:rsidR="00B41F26" w:rsidRPr="00B25A92" w:rsidRDefault="00B41F26" w:rsidP="00383A82">
            <w:pPr>
              <w:spacing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A92">
              <w:rPr>
                <w:rFonts w:ascii="Arial" w:hAnsi="Arial" w:cs="Arial"/>
                <w:sz w:val="20"/>
                <w:szCs w:val="20"/>
              </w:rPr>
              <w:t>136 (73)</w:t>
            </w:r>
          </w:p>
        </w:tc>
        <w:tc>
          <w:tcPr>
            <w:tcW w:w="0" w:type="auto"/>
            <w:vAlign w:val="bottom"/>
          </w:tcPr>
          <w:p w14:paraId="4C333D3A" w14:textId="77777777" w:rsidR="00B41F26" w:rsidRPr="00B25A92" w:rsidRDefault="00B41F26" w:rsidP="00383A82">
            <w:pPr>
              <w:spacing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A92">
              <w:rPr>
                <w:rFonts w:ascii="Arial" w:hAnsi="Arial" w:cs="Arial"/>
                <w:sz w:val="20"/>
                <w:szCs w:val="20"/>
              </w:rPr>
              <w:t>657 (68)</w:t>
            </w:r>
          </w:p>
        </w:tc>
        <w:tc>
          <w:tcPr>
            <w:tcW w:w="0" w:type="auto"/>
            <w:vAlign w:val="bottom"/>
          </w:tcPr>
          <w:p w14:paraId="64C0A838" w14:textId="77777777" w:rsidR="00B41F26" w:rsidRPr="00B25A92" w:rsidRDefault="00B41F26" w:rsidP="00383A82">
            <w:pPr>
              <w:spacing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A92">
              <w:rPr>
                <w:rFonts w:ascii="Arial" w:hAnsi="Arial" w:cs="Arial"/>
                <w:sz w:val="20"/>
                <w:szCs w:val="20"/>
              </w:rPr>
              <w:t>400 (51)</w:t>
            </w:r>
          </w:p>
        </w:tc>
        <w:tc>
          <w:tcPr>
            <w:tcW w:w="0" w:type="auto"/>
            <w:vAlign w:val="bottom"/>
          </w:tcPr>
          <w:p w14:paraId="4E02577E" w14:textId="77777777" w:rsidR="00B41F26" w:rsidRPr="00B25A92" w:rsidRDefault="00B41F26" w:rsidP="00383A82">
            <w:pPr>
              <w:spacing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A92">
              <w:rPr>
                <w:rFonts w:ascii="Arial" w:hAnsi="Arial" w:cs="Arial"/>
                <w:sz w:val="20"/>
                <w:szCs w:val="20"/>
              </w:rPr>
              <w:t>123 (66)</w:t>
            </w:r>
          </w:p>
        </w:tc>
        <w:tc>
          <w:tcPr>
            <w:tcW w:w="0" w:type="auto"/>
            <w:vAlign w:val="bottom"/>
          </w:tcPr>
          <w:p w14:paraId="4AE34CDF" w14:textId="77777777" w:rsidR="00B41F26" w:rsidRPr="00B25A92" w:rsidRDefault="00B41F26" w:rsidP="00383A82">
            <w:pPr>
              <w:spacing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A92">
              <w:rPr>
                <w:rFonts w:ascii="Arial" w:hAnsi="Arial" w:cs="Arial"/>
                <w:sz w:val="20"/>
                <w:szCs w:val="20"/>
              </w:rPr>
              <w:t>525 (54)</w:t>
            </w:r>
          </w:p>
        </w:tc>
      </w:tr>
      <w:tr w:rsidR="00B41F26" w:rsidRPr="00400FA2" w14:paraId="2F0ED8E7" w14:textId="77777777" w:rsidTr="00383A82">
        <w:trPr>
          <w:trHeight w:val="177"/>
        </w:trPr>
        <w:tc>
          <w:tcPr>
            <w:tcW w:w="0" w:type="auto"/>
            <w:vAlign w:val="center"/>
          </w:tcPr>
          <w:p w14:paraId="29A6B15C" w14:textId="77777777" w:rsidR="00B41F26" w:rsidRPr="00B25A92" w:rsidRDefault="00B41F26" w:rsidP="00383A82">
            <w:pP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5A9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7AEEDA4E" w14:textId="77777777" w:rsidR="00B41F26" w:rsidRPr="00B25A92" w:rsidRDefault="00B41F26" w:rsidP="00383A82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B25A92">
              <w:rPr>
                <w:rFonts w:ascii="Arial" w:hAnsi="Arial" w:cs="Arial"/>
                <w:sz w:val="20"/>
                <w:szCs w:val="20"/>
              </w:rPr>
              <w:t>181 (23)</w:t>
            </w:r>
          </w:p>
        </w:tc>
        <w:tc>
          <w:tcPr>
            <w:tcW w:w="0" w:type="auto"/>
            <w:vAlign w:val="bottom"/>
          </w:tcPr>
          <w:p w14:paraId="3839D1E8" w14:textId="77777777" w:rsidR="00B41F26" w:rsidRPr="00B25A92" w:rsidRDefault="00B41F26" w:rsidP="00383A82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B25A92">
              <w:rPr>
                <w:rFonts w:ascii="Arial" w:hAnsi="Arial" w:cs="Arial"/>
                <w:sz w:val="20"/>
                <w:szCs w:val="20"/>
              </w:rPr>
              <w:t>37 (20)</w:t>
            </w:r>
          </w:p>
        </w:tc>
        <w:tc>
          <w:tcPr>
            <w:tcW w:w="0" w:type="auto"/>
            <w:vAlign w:val="bottom"/>
          </w:tcPr>
          <w:p w14:paraId="1D367698" w14:textId="77777777" w:rsidR="00B41F26" w:rsidRPr="00B25A92" w:rsidRDefault="00B41F26" w:rsidP="00383A82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B25A92">
              <w:rPr>
                <w:rFonts w:ascii="Arial" w:hAnsi="Arial" w:cs="Arial"/>
                <w:sz w:val="20"/>
                <w:szCs w:val="20"/>
              </w:rPr>
              <w:t>218 (22)</w:t>
            </w:r>
          </w:p>
        </w:tc>
        <w:tc>
          <w:tcPr>
            <w:tcW w:w="0" w:type="auto"/>
            <w:vAlign w:val="bottom"/>
          </w:tcPr>
          <w:p w14:paraId="4D70595E" w14:textId="77777777" w:rsidR="00B41F26" w:rsidRPr="00B25A92" w:rsidRDefault="00B41F26" w:rsidP="00383A82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B25A92">
              <w:rPr>
                <w:rFonts w:ascii="Arial" w:hAnsi="Arial" w:cs="Arial"/>
                <w:sz w:val="20"/>
                <w:szCs w:val="20"/>
              </w:rPr>
              <w:t>221 (28)</w:t>
            </w:r>
          </w:p>
        </w:tc>
        <w:tc>
          <w:tcPr>
            <w:tcW w:w="0" w:type="auto"/>
            <w:vAlign w:val="bottom"/>
          </w:tcPr>
          <w:p w14:paraId="6A21552B" w14:textId="77777777" w:rsidR="00B41F26" w:rsidRPr="00B25A92" w:rsidRDefault="00B41F26" w:rsidP="00383A82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B25A92">
              <w:rPr>
                <w:rFonts w:ascii="Arial" w:hAnsi="Arial" w:cs="Arial"/>
                <w:sz w:val="20"/>
                <w:szCs w:val="20"/>
              </w:rPr>
              <w:t>45 (24)</w:t>
            </w:r>
          </w:p>
        </w:tc>
        <w:tc>
          <w:tcPr>
            <w:tcW w:w="0" w:type="auto"/>
            <w:vAlign w:val="bottom"/>
          </w:tcPr>
          <w:p w14:paraId="1BCD53A6" w14:textId="77777777" w:rsidR="00B41F26" w:rsidRPr="00B25A92" w:rsidRDefault="00B41F26" w:rsidP="00383A82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B25A92">
              <w:rPr>
                <w:rFonts w:ascii="Arial" w:hAnsi="Arial" w:cs="Arial"/>
                <w:sz w:val="20"/>
                <w:szCs w:val="20"/>
              </w:rPr>
              <w:t>266 (27)</w:t>
            </w:r>
          </w:p>
        </w:tc>
      </w:tr>
      <w:tr w:rsidR="00B41F26" w:rsidRPr="00400FA2" w14:paraId="5D4FD715" w14:textId="77777777" w:rsidTr="00383A82">
        <w:trPr>
          <w:trHeight w:val="177"/>
        </w:trPr>
        <w:tc>
          <w:tcPr>
            <w:tcW w:w="0" w:type="auto"/>
            <w:vAlign w:val="center"/>
          </w:tcPr>
          <w:p w14:paraId="67A3E856" w14:textId="77777777" w:rsidR="00B41F26" w:rsidRPr="00B25A92" w:rsidRDefault="00B41F26" w:rsidP="00383A82">
            <w:pP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5A9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bottom"/>
          </w:tcPr>
          <w:p w14:paraId="161523F4" w14:textId="77777777" w:rsidR="00B41F26" w:rsidRPr="00B25A92" w:rsidRDefault="00B41F26" w:rsidP="00383A82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B25A92">
              <w:rPr>
                <w:rFonts w:ascii="Arial" w:hAnsi="Arial" w:cs="Arial"/>
                <w:sz w:val="20"/>
                <w:szCs w:val="20"/>
              </w:rPr>
              <w:t>64 (8)</w:t>
            </w:r>
          </w:p>
        </w:tc>
        <w:tc>
          <w:tcPr>
            <w:tcW w:w="0" w:type="auto"/>
            <w:vAlign w:val="bottom"/>
          </w:tcPr>
          <w:p w14:paraId="44111305" w14:textId="77777777" w:rsidR="00B41F26" w:rsidRPr="00B25A92" w:rsidRDefault="00B41F26" w:rsidP="00383A82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B25A92">
              <w:rPr>
                <w:rFonts w:ascii="Arial" w:hAnsi="Arial" w:cs="Arial"/>
                <w:sz w:val="20"/>
                <w:szCs w:val="20"/>
              </w:rPr>
              <w:t>12 (6)</w:t>
            </w:r>
          </w:p>
        </w:tc>
        <w:tc>
          <w:tcPr>
            <w:tcW w:w="0" w:type="auto"/>
            <w:vAlign w:val="bottom"/>
          </w:tcPr>
          <w:p w14:paraId="5E137650" w14:textId="77777777" w:rsidR="00B41F26" w:rsidRPr="00B25A92" w:rsidRDefault="00B41F26" w:rsidP="00383A82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B25A92">
              <w:rPr>
                <w:rFonts w:ascii="Arial" w:hAnsi="Arial" w:cs="Arial"/>
                <w:sz w:val="20"/>
                <w:szCs w:val="20"/>
              </w:rPr>
              <w:t>76 (8)</w:t>
            </w:r>
          </w:p>
        </w:tc>
        <w:tc>
          <w:tcPr>
            <w:tcW w:w="0" w:type="auto"/>
            <w:vAlign w:val="bottom"/>
          </w:tcPr>
          <w:p w14:paraId="2BAED08D" w14:textId="77777777" w:rsidR="00B41F26" w:rsidRPr="00B25A92" w:rsidRDefault="00B41F26" w:rsidP="00383A82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B25A92">
              <w:rPr>
                <w:rFonts w:ascii="Arial" w:hAnsi="Arial" w:cs="Arial"/>
                <w:sz w:val="20"/>
                <w:szCs w:val="20"/>
              </w:rPr>
              <w:t>105 (13)</w:t>
            </w:r>
          </w:p>
        </w:tc>
        <w:tc>
          <w:tcPr>
            <w:tcW w:w="0" w:type="auto"/>
            <w:vAlign w:val="bottom"/>
          </w:tcPr>
          <w:p w14:paraId="6C8383DE" w14:textId="77777777" w:rsidR="00B41F26" w:rsidRPr="00B25A92" w:rsidRDefault="00B41F26" w:rsidP="00383A82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B25A92">
              <w:rPr>
                <w:rFonts w:ascii="Arial" w:hAnsi="Arial" w:cs="Arial"/>
                <w:sz w:val="20"/>
                <w:szCs w:val="20"/>
              </w:rPr>
              <w:t>15 (8)</w:t>
            </w:r>
          </w:p>
        </w:tc>
        <w:tc>
          <w:tcPr>
            <w:tcW w:w="0" w:type="auto"/>
            <w:vAlign w:val="bottom"/>
          </w:tcPr>
          <w:p w14:paraId="0C66C2E7" w14:textId="77777777" w:rsidR="00B41F26" w:rsidRPr="00B25A92" w:rsidRDefault="00B41F26" w:rsidP="00383A82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B25A92">
              <w:rPr>
                <w:rFonts w:ascii="Arial" w:hAnsi="Arial" w:cs="Arial"/>
                <w:sz w:val="20"/>
                <w:szCs w:val="20"/>
              </w:rPr>
              <w:t>120 (12)</w:t>
            </w:r>
          </w:p>
        </w:tc>
      </w:tr>
      <w:tr w:rsidR="00B41F26" w:rsidRPr="00400FA2" w14:paraId="3A8FEF68" w14:textId="77777777" w:rsidTr="00383A82">
        <w:trPr>
          <w:trHeight w:val="177"/>
        </w:trPr>
        <w:tc>
          <w:tcPr>
            <w:tcW w:w="0" w:type="auto"/>
            <w:vAlign w:val="center"/>
          </w:tcPr>
          <w:p w14:paraId="5AFB1F30" w14:textId="77777777" w:rsidR="00B41F26" w:rsidRPr="00B25A92" w:rsidRDefault="00B41F26" w:rsidP="00383A82">
            <w:pP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5A92">
              <w:rPr>
                <w:rFonts w:ascii="Arial" w:hAnsi="Arial" w:cs="Arial"/>
                <w:color w:val="000000"/>
                <w:sz w:val="20"/>
                <w:szCs w:val="20"/>
              </w:rPr>
              <w:t>3 or more</w:t>
            </w:r>
          </w:p>
        </w:tc>
        <w:tc>
          <w:tcPr>
            <w:tcW w:w="0" w:type="auto"/>
            <w:vAlign w:val="bottom"/>
          </w:tcPr>
          <w:p w14:paraId="6EE8571E" w14:textId="77777777" w:rsidR="00B41F26" w:rsidRPr="00B25A92" w:rsidRDefault="00B41F26" w:rsidP="00383A82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B25A92">
              <w:rPr>
                <w:rFonts w:ascii="Arial" w:hAnsi="Arial" w:cs="Arial"/>
                <w:sz w:val="20"/>
                <w:szCs w:val="20"/>
              </w:rPr>
              <w:t>19 (2)</w:t>
            </w:r>
          </w:p>
        </w:tc>
        <w:tc>
          <w:tcPr>
            <w:tcW w:w="0" w:type="auto"/>
            <w:vAlign w:val="bottom"/>
          </w:tcPr>
          <w:p w14:paraId="6262FC34" w14:textId="77777777" w:rsidR="00B41F26" w:rsidRPr="00B25A92" w:rsidRDefault="00B41F26" w:rsidP="00383A82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B25A92">
              <w:rPr>
                <w:rFonts w:ascii="Arial" w:hAnsi="Arial" w:cs="Arial"/>
                <w:sz w:val="20"/>
                <w:szCs w:val="20"/>
              </w:rPr>
              <w:t>1 (2)</w:t>
            </w:r>
          </w:p>
        </w:tc>
        <w:tc>
          <w:tcPr>
            <w:tcW w:w="0" w:type="auto"/>
            <w:vAlign w:val="bottom"/>
          </w:tcPr>
          <w:p w14:paraId="0A723CB9" w14:textId="77777777" w:rsidR="00B41F26" w:rsidRPr="00B25A92" w:rsidRDefault="00B41F26" w:rsidP="00383A82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B25A92">
              <w:rPr>
                <w:rFonts w:ascii="Arial" w:hAnsi="Arial" w:cs="Arial"/>
                <w:sz w:val="20"/>
                <w:szCs w:val="20"/>
              </w:rPr>
              <w:t>20 (2)</w:t>
            </w:r>
          </w:p>
        </w:tc>
        <w:tc>
          <w:tcPr>
            <w:tcW w:w="0" w:type="auto"/>
            <w:vAlign w:val="bottom"/>
          </w:tcPr>
          <w:p w14:paraId="5B9032E9" w14:textId="77777777" w:rsidR="00B41F26" w:rsidRPr="00B25A92" w:rsidRDefault="00B41F26" w:rsidP="00383A82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B25A92">
              <w:rPr>
                <w:rFonts w:ascii="Arial" w:hAnsi="Arial" w:cs="Arial"/>
                <w:sz w:val="20"/>
                <w:szCs w:val="20"/>
              </w:rPr>
              <w:t>57 (6)</w:t>
            </w:r>
          </w:p>
        </w:tc>
        <w:tc>
          <w:tcPr>
            <w:tcW w:w="0" w:type="auto"/>
            <w:vAlign w:val="bottom"/>
          </w:tcPr>
          <w:p w14:paraId="45FE0D34" w14:textId="77777777" w:rsidR="00B41F26" w:rsidRPr="00B25A92" w:rsidRDefault="00B41F26" w:rsidP="00383A82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B25A92">
              <w:rPr>
                <w:rFonts w:ascii="Arial" w:hAnsi="Arial" w:cs="Arial"/>
                <w:sz w:val="20"/>
                <w:szCs w:val="20"/>
              </w:rPr>
              <w:t>3 (2)</w:t>
            </w:r>
          </w:p>
        </w:tc>
        <w:tc>
          <w:tcPr>
            <w:tcW w:w="0" w:type="auto"/>
            <w:vAlign w:val="bottom"/>
          </w:tcPr>
          <w:p w14:paraId="3E4D67B2" w14:textId="77777777" w:rsidR="00B41F26" w:rsidRPr="00B25A92" w:rsidRDefault="00B41F26" w:rsidP="00383A82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B25A92">
              <w:rPr>
                <w:rFonts w:ascii="Arial" w:hAnsi="Arial" w:cs="Arial"/>
                <w:sz w:val="20"/>
                <w:szCs w:val="20"/>
              </w:rPr>
              <w:t>60 (6)</w:t>
            </w:r>
          </w:p>
        </w:tc>
      </w:tr>
    </w:tbl>
    <w:p w14:paraId="3EE03728" w14:textId="77777777" w:rsidR="00B41F26" w:rsidRDefault="00B41F26" w:rsidP="00B41F26">
      <w:pPr>
        <w:rPr>
          <w:rFonts w:ascii="Arial" w:hAnsi="Arial" w:cs="Arial"/>
          <w:sz w:val="20"/>
          <w:szCs w:val="20"/>
        </w:rPr>
      </w:pPr>
      <w:r w:rsidRPr="003D52A8">
        <w:rPr>
          <w:rFonts w:ascii="Arial" w:hAnsi="Arial" w:cs="Arial"/>
          <w:sz w:val="20"/>
          <w:szCs w:val="20"/>
        </w:rPr>
        <w:t>Note: PA, pernicious anaemia;</w:t>
      </w:r>
      <w:r>
        <w:rPr>
          <w:rFonts w:ascii="Arial" w:hAnsi="Arial" w:cs="Arial"/>
          <w:sz w:val="20"/>
          <w:szCs w:val="20"/>
        </w:rPr>
        <w:t xml:space="preserve"> AID, Autoimmune disease; Combined</w:t>
      </w:r>
      <w:r w:rsidRPr="00B65E00">
        <w:rPr>
          <w:rFonts w:ascii="Arial" w:hAnsi="Arial" w:cs="Arial"/>
          <w:sz w:val="20"/>
          <w:szCs w:val="20"/>
        </w:rPr>
        <w:t xml:space="preserve"> PA Diagnosis: Includes </w:t>
      </w:r>
    </w:p>
    <w:p w14:paraId="3AB0D339" w14:textId="77777777" w:rsidR="00B41F26" w:rsidRDefault="00B41F26" w:rsidP="00B41F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Likely PA participants</w:t>
      </w:r>
      <w:r w:rsidRPr="00B65E00">
        <w:rPr>
          <w:rFonts w:ascii="Arial" w:hAnsi="Arial" w:cs="Arial"/>
          <w:sz w:val="20"/>
          <w:szCs w:val="20"/>
        </w:rPr>
        <w:t xml:space="preserve"> diagnosed with high-specificity diagnostics, such as a positive Intrinsic Factor Antibody</w:t>
      </w:r>
    </w:p>
    <w:p w14:paraId="2CA3F572" w14:textId="77777777" w:rsidR="00B41F26" w:rsidRDefault="00B41F26" w:rsidP="00B41F26">
      <w:pPr>
        <w:rPr>
          <w:b/>
          <w:bCs/>
          <w:color w:val="000000" w:themeColor="text1"/>
          <w:sz w:val="21"/>
          <w:szCs w:val="21"/>
          <w:lang w:val="fr-FR"/>
        </w:rPr>
      </w:pPr>
      <w:r w:rsidRPr="00B65E00">
        <w:rPr>
          <w:rFonts w:ascii="Arial" w:hAnsi="Arial" w:cs="Arial"/>
          <w:sz w:val="20"/>
          <w:szCs w:val="20"/>
        </w:rPr>
        <w:t>test, gastroscopy, or Schilling test (now obsolete)</w:t>
      </w:r>
      <w:r>
        <w:rPr>
          <w:rFonts w:ascii="Arial" w:hAnsi="Arial" w:cs="Arial"/>
          <w:sz w:val="20"/>
          <w:szCs w:val="20"/>
        </w:rPr>
        <w:t xml:space="preserve"> and possible PA participants</w:t>
      </w:r>
      <w:r w:rsidRPr="00B65E00">
        <w:rPr>
          <w:rFonts w:ascii="Arial" w:hAnsi="Arial" w:cs="Arial"/>
          <w:sz w:val="20"/>
          <w:szCs w:val="20"/>
        </w:rPr>
        <w:t xml:space="preserve"> with an official diagnosis from a healthcare professional based on tests of lower specificity, including parietal cell autoantibodies, low serum B</w:t>
      </w:r>
      <w:r w:rsidRPr="002C16C4">
        <w:rPr>
          <w:rFonts w:ascii="Arial" w:hAnsi="Arial" w:cs="Arial"/>
          <w:sz w:val="20"/>
          <w:szCs w:val="20"/>
          <w:vertAlign w:val="subscript"/>
        </w:rPr>
        <w:t>12</w:t>
      </w:r>
      <w:r w:rsidRPr="00B65E00">
        <w:rPr>
          <w:rFonts w:ascii="Arial" w:hAnsi="Arial" w:cs="Arial"/>
          <w:sz w:val="20"/>
          <w:szCs w:val="20"/>
        </w:rPr>
        <w:t xml:space="preserve"> levels, or elevated </w:t>
      </w:r>
      <w:r>
        <w:rPr>
          <w:rFonts w:ascii="Arial" w:hAnsi="Arial" w:cs="Arial"/>
          <w:sz w:val="20"/>
          <w:szCs w:val="20"/>
        </w:rPr>
        <w:t>m</w:t>
      </w:r>
      <w:r w:rsidRPr="00B65E00">
        <w:rPr>
          <w:rFonts w:ascii="Arial" w:hAnsi="Arial" w:cs="Arial"/>
          <w:sz w:val="20"/>
          <w:szCs w:val="20"/>
        </w:rPr>
        <w:t xml:space="preserve">ethylmalonic </w:t>
      </w:r>
      <w:r>
        <w:rPr>
          <w:rFonts w:ascii="Arial" w:hAnsi="Arial" w:cs="Arial"/>
          <w:sz w:val="20"/>
          <w:szCs w:val="20"/>
        </w:rPr>
        <w:t>a</w:t>
      </w:r>
      <w:r w:rsidRPr="00B65E00">
        <w:rPr>
          <w:rFonts w:ascii="Arial" w:hAnsi="Arial" w:cs="Arial"/>
          <w:sz w:val="20"/>
          <w:szCs w:val="20"/>
        </w:rPr>
        <w:t>cid.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9AC66F4" w14:textId="77777777" w:rsidR="0002249F" w:rsidRDefault="0002249F"/>
    <w:sectPr w:rsidR="000224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F26"/>
    <w:rsid w:val="0002249F"/>
    <w:rsid w:val="0006344F"/>
    <w:rsid w:val="009E29EE"/>
    <w:rsid w:val="00B41F26"/>
    <w:rsid w:val="00F8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53A58B"/>
  <w15:chartTrackingRefBased/>
  <w15:docId w15:val="{F3257361-5C8E-BB41-9DA6-DD784161F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F26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1F2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B41F26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Thain, Alfie (PG/R - Sch of Biosciences)</dc:creator>
  <cp:keywords/>
  <dc:description/>
  <cp:lastModifiedBy>Thain, Alfie (PG/R - Sch of Biosciences)</cp:lastModifiedBy>
  <cp:revision>2</cp:revision>
  <dcterms:created xsi:type="dcterms:W3CDTF">2024-08-30T15:03:00Z</dcterms:created>
  <dcterms:modified xsi:type="dcterms:W3CDTF">2024-08-30T15:03:00Z</dcterms:modified>
</cp:coreProperties>
</file>