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BB81" w14:textId="35C795A5" w:rsidR="00593697" w:rsidRDefault="00CE7036" w:rsidP="005936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593697" w:rsidRPr="003644FA">
        <w:rPr>
          <w:rFonts w:ascii="Times New Roman" w:hAnsi="Times New Roman" w:cs="Times New Roman"/>
          <w:b/>
          <w:bCs/>
        </w:rPr>
        <w:t xml:space="preserve">Table </w:t>
      </w:r>
      <w:r w:rsidR="00064DE8">
        <w:rPr>
          <w:rFonts w:ascii="Times New Roman" w:hAnsi="Times New Roman" w:cs="Times New Roman"/>
          <w:b/>
          <w:bCs/>
        </w:rPr>
        <w:t>S</w:t>
      </w:r>
      <w:bookmarkStart w:id="0" w:name="_GoBack"/>
      <w:bookmarkEnd w:id="0"/>
      <w:r w:rsidR="0086062A">
        <w:rPr>
          <w:rFonts w:ascii="Times New Roman" w:hAnsi="Times New Roman" w:cs="Times New Roman"/>
          <w:b/>
          <w:bCs/>
        </w:rPr>
        <w:t>3</w:t>
      </w:r>
      <w:r w:rsidR="00992861">
        <w:rPr>
          <w:rFonts w:ascii="Times New Roman" w:hAnsi="Times New Roman" w:cs="Times New Roman"/>
          <w:b/>
          <w:bCs/>
        </w:rPr>
        <w:t>.</w:t>
      </w:r>
      <w:r w:rsidR="00593697" w:rsidRPr="003644FA">
        <w:rPr>
          <w:rFonts w:ascii="Times New Roman" w:hAnsi="Times New Roman" w:cs="Times New Roman"/>
        </w:rPr>
        <w:t xml:space="preserve"> </w:t>
      </w:r>
      <w:r w:rsidR="00593697">
        <w:rPr>
          <w:rFonts w:ascii="Times New Roman" w:hAnsi="Times New Roman" w:cs="Times New Roman"/>
        </w:rPr>
        <w:t>Univariate</w:t>
      </w:r>
      <w:r w:rsidR="00593697" w:rsidRPr="005936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analysis of</w:t>
      </w:r>
      <w:r w:rsidR="00593697">
        <w:rPr>
          <w:rFonts w:ascii="Times New Roman" w:hAnsi="Times New Roman" w:cs="Times New Roman"/>
        </w:rPr>
        <w:t xml:space="preserve"> overall survival</w:t>
      </w:r>
      <w:r w:rsidR="00593697" w:rsidRPr="00593697">
        <w:rPr>
          <w:rFonts w:ascii="Times New Roman" w:hAnsi="Times New Roman" w:cs="Times New Roman"/>
        </w:rPr>
        <w:t xml:space="preserve"> by Cox proportional hazard</w:t>
      </w:r>
      <w:r w:rsidR="00593697">
        <w:rPr>
          <w:rFonts w:ascii="Times New Roman" w:hAnsi="Times New Roman" w:cs="Times New Roman"/>
        </w:rPr>
        <w:t>s</w:t>
      </w:r>
      <w:r w:rsidR="00593697" w:rsidRPr="00593697">
        <w:rPr>
          <w:rFonts w:ascii="Times New Roman" w:hAnsi="Times New Roman" w:cs="Times New Roman"/>
        </w:rPr>
        <w:t xml:space="preserve"> </w:t>
      </w:r>
      <w:r w:rsidR="00593697">
        <w:rPr>
          <w:rFonts w:ascii="Times New Roman" w:hAnsi="Times New Roman" w:cs="Times New Roman"/>
        </w:rPr>
        <w:t xml:space="preserve">regression </w:t>
      </w:r>
      <w:r w:rsidR="00593697" w:rsidRPr="00593697">
        <w:rPr>
          <w:rFonts w:ascii="Times New Roman" w:hAnsi="Times New Roman" w:cs="Times New Roman"/>
        </w:rPr>
        <w:t>model</w:t>
      </w:r>
    </w:p>
    <w:p w14:paraId="2E70AE62" w14:textId="33DEA524" w:rsidR="00E24252" w:rsidRDefault="00E24252" w:rsidP="0059369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790"/>
        <w:gridCol w:w="2245"/>
      </w:tblGrid>
      <w:tr w:rsidR="00E24252" w14:paraId="6BF795BE" w14:textId="77777777" w:rsidTr="00547EEB">
        <w:tc>
          <w:tcPr>
            <w:tcW w:w="4315" w:type="dxa"/>
          </w:tcPr>
          <w:p w14:paraId="4053862D" w14:textId="77777777" w:rsidR="00E24252" w:rsidRPr="00103995" w:rsidRDefault="00E24252" w:rsidP="00547EEB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18D4014" w14:textId="77777777" w:rsidR="00213992" w:rsidRDefault="00E24252" w:rsidP="00E242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="008A1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death</w:t>
            </w:r>
            <w:r w:rsidRPr="00103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EFF7436" w14:textId="22DFE8EE" w:rsidR="00103995" w:rsidRPr="00103995" w:rsidRDefault="00E24252" w:rsidP="00213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C.I.)</w:t>
            </w:r>
          </w:p>
        </w:tc>
        <w:tc>
          <w:tcPr>
            <w:tcW w:w="2245" w:type="dxa"/>
          </w:tcPr>
          <w:p w14:paraId="291A2B30" w14:textId="77777777" w:rsidR="00E24252" w:rsidRPr="00103995" w:rsidRDefault="00E24252" w:rsidP="00547E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E24252" w14:paraId="787F205E" w14:textId="77777777" w:rsidTr="00547EEB">
        <w:tc>
          <w:tcPr>
            <w:tcW w:w="4315" w:type="dxa"/>
          </w:tcPr>
          <w:p w14:paraId="1FB55E25" w14:textId="77777777" w:rsidR="00103995" w:rsidRDefault="008A1CCF" w:rsidP="00547EE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66D3C">
              <w:rPr>
                <w:color w:val="000000" w:themeColor="text1"/>
                <w:kern w:val="24"/>
                <w:sz w:val="20"/>
                <w:szCs w:val="20"/>
              </w:rPr>
              <w:t>Standard vs. Non-standard group</w:t>
            </w:r>
            <w:r w:rsidRPr="00103995">
              <w:rPr>
                <w:sz w:val="20"/>
                <w:szCs w:val="20"/>
              </w:rPr>
              <w:t xml:space="preserve"> </w:t>
            </w:r>
          </w:p>
          <w:p w14:paraId="14389AE7" w14:textId="3AA32453" w:rsidR="008A1CCF" w:rsidRPr="00103995" w:rsidRDefault="008A1CCF" w:rsidP="00547EE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3E22F6F" w14:textId="021E8CBA" w:rsidR="00E24252" w:rsidRPr="00103995" w:rsidRDefault="00E24252" w:rsidP="00E2425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6.9 (2.1 </w:t>
            </w:r>
            <w:r w:rsidRPr="00103995">
              <w:rPr>
                <w:color w:val="000000" w:themeColor="text1"/>
                <w:kern w:val="24"/>
                <w:sz w:val="20"/>
                <w:szCs w:val="20"/>
                <w:cs/>
                <w:lang w:bidi="mr-IN"/>
              </w:rPr>
              <w:t>–</w:t>
            </w: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 22.9)</w:t>
            </w:r>
          </w:p>
        </w:tc>
        <w:tc>
          <w:tcPr>
            <w:tcW w:w="2245" w:type="dxa"/>
          </w:tcPr>
          <w:p w14:paraId="6742608E" w14:textId="463B164B" w:rsidR="00E24252" w:rsidRPr="00103995" w:rsidRDefault="00E24252" w:rsidP="005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color w:val="FF0000"/>
                <w:kern w:val="24"/>
                <w:sz w:val="20"/>
                <w:szCs w:val="20"/>
              </w:rPr>
              <w:t>0.002</w:t>
            </w:r>
          </w:p>
        </w:tc>
      </w:tr>
      <w:tr w:rsidR="00E24252" w14:paraId="5479B7C2" w14:textId="77777777" w:rsidTr="00547EEB">
        <w:tc>
          <w:tcPr>
            <w:tcW w:w="4315" w:type="dxa"/>
          </w:tcPr>
          <w:p w14:paraId="6BB14DA0" w14:textId="77777777" w:rsidR="00E24252" w:rsidRDefault="00E24252" w:rsidP="00547EEB">
            <w:pPr>
              <w:pStyle w:val="NormalWeb"/>
              <w:spacing w:before="0" w:beforeAutospacing="0" w:after="0" w:afterAutospacing="0"/>
              <w:rPr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color w:val="000000" w:themeColor="text1"/>
                <w:kern w:val="24"/>
                <w:sz w:val="20"/>
                <w:szCs w:val="20"/>
              </w:rPr>
              <w:t>Age (years)</w:t>
            </w:r>
          </w:p>
          <w:p w14:paraId="7A17EBAA" w14:textId="203350D9" w:rsidR="00103995" w:rsidRPr="00103995" w:rsidRDefault="00103995" w:rsidP="00547EEB">
            <w:pPr>
              <w:pStyle w:val="NormalWeb"/>
              <w:spacing w:before="0" w:beforeAutospacing="0" w:after="0" w:afterAutospacing="0"/>
              <w:rPr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2B8C063" w14:textId="70D84100" w:rsidR="00E24252" w:rsidRPr="00103995" w:rsidRDefault="00E24252" w:rsidP="00E24252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color w:val="000000" w:themeColor="text1"/>
                <w:kern w:val="24"/>
                <w:sz w:val="20"/>
                <w:szCs w:val="20"/>
              </w:rPr>
              <w:t>1.0 (</w:t>
            </w:r>
            <w:r w:rsidR="00103995" w:rsidRPr="00103995">
              <w:rPr>
                <w:color w:val="000000" w:themeColor="text1"/>
                <w:kern w:val="24"/>
                <w:sz w:val="20"/>
                <w:szCs w:val="20"/>
              </w:rPr>
              <w:t>0.9 – 1.1)</w:t>
            </w:r>
          </w:p>
        </w:tc>
        <w:tc>
          <w:tcPr>
            <w:tcW w:w="2245" w:type="dxa"/>
          </w:tcPr>
          <w:p w14:paraId="04B95189" w14:textId="61FBF101" w:rsidR="00E24252" w:rsidRPr="00103995" w:rsidRDefault="00103995" w:rsidP="00547EEB">
            <w:pPr>
              <w:jc w:val="center"/>
              <w:rPr>
                <w:rFonts w:ascii="Times New Roman" w:hAnsi="Times New Roman" w:cs="Times New Roman"/>
                <w:color w:val="FF0000"/>
                <w:kern w:val="24"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0.060</w:t>
            </w:r>
          </w:p>
        </w:tc>
      </w:tr>
      <w:tr w:rsidR="00103995" w14:paraId="3A884E2A" w14:textId="77777777" w:rsidTr="00547EEB">
        <w:tc>
          <w:tcPr>
            <w:tcW w:w="4315" w:type="dxa"/>
          </w:tcPr>
          <w:p w14:paraId="0670FCC4" w14:textId="77777777" w:rsidR="00103995" w:rsidRDefault="008A1CCF" w:rsidP="00547EEB">
            <w:pPr>
              <w:pStyle w:val="NormalWeb"/>
              <w:spacing w:before="0" w:beforeAutospacing="0" w:after="0" w:afterAutospacing="0"/>
              <w:rPr>
                <w:color w:val="000000" w:themeColor="text1"/>
                <w:kern w:val="24"/>
                <w:sz w:val="20"/>
                <w:szCs w:val="20"/>
              </w:rPr>
            </w:pPr>
            <w:r w:rsidRPr="00B66D3C">
              <w:rPr>
                <w:color w:val="000000" w:themeColor="text1"/>
                <w:kern w:val="24"/>
                <w:sz w:val="20"/>
                <w:szCs w:val="20"/>
              </w:rPr>
              <w:t>Never vs. current/former smoker</w:t>
            </w: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61E8C6B7" w14:textId="2EF19F17" w:rsidR="008A1CCF" w:rsidRPr="00103995" w:rsidRDefault="008A1CCF" w:rsidP="00547EEB">
            <w:pPr>
              <w:pStyle w:val="NormalWeb"/>
              <w:spacing w:before="0" w:beforeAutospacing="0" w:after="0" w:afterAutospacing="0"/>
              <w:rPr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A1C3512" w14:textId="5444B403" w:rsidR="00103995" w:rsidRPr="00103995" w:rsidRDefault="00103995" w:rsidP="00E24252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color w:val="000000" w:themeColor="text1"/>
                <w:kern w:val="24"/>
                <w:sz w:val="20"/>
                <w:szCs w:val="20"/>
              </w:rPr>
              <w:t>1.5 (0.6 – 4.0)</w:t>
            </w:r>
          </w:p>
        </w:tc>
        <w:tc>
          <w:tcPr>
            <w:tcW w:w="2245" w:type="dxa"/>
          </w:tcPr>
          <w:p w14:paraId="672CBE2A" w14:textId="154AAD3B" w:rsidR="00103995" w:rsidRPr="00103995" w:rsidRDefault="00103995" w:rsidP="00547EEB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0.85</w:t>
            </w:r>
          </w:p>
        </w:tc>
      </w:tr>
      <w:tr w:rsidR="00075128" w14:paraId="070CF7DB" w14:textId="77777777" w:rsidTr="00A05737">
        <w:tc>
          <w:tcPr>
            <w:tcW w:w="4315" w:type="dxa"/>
          </w:tcPr>
          <w:p w14:paraId="1A7D33D9" w14:textId="77777777" w:rsidR="00075128" w:rsidRDefault="008A1CCF" w:rsidP="00A05737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71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ECOG PS ≥ 2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vs. </w:t>
            </w:r>
            <w:r w:rsidRPr="00BB471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0-1</w:t>
            </w:r>
          </w:p>
          <w:p w14:paraId="05D3BE5A" w14:textId="52301AB3" w:rsidR="008A1CCF" w:rsidRPr="00103995" w:rsidRDefault="008A1CCF" w:rsidP="00A05737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73A2C48" w14:textId="77777777" w:rsidR="00075128" w:rsidRPr="00103995" w:rsidRDefault="00075128" w:rsidP="00A05737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sz w:val="20"/>
                <w:szCs w:val="20"/>
              </w:rPr>
              <w:t xml:space="preserve">1.8 </w:t>
            </w: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(0.8 </w:t>
            </w:r>
            <w:r w:rsidRPr="00103995">
              <w:rPr>
                <w:color w:val="000000" w:themeColor="text1"/>
                <w:kern w:val="24"/>
                <w:sz w:val="20"/>
                <w:szCs w:val="20"/>
                <w:cs/>
                <w:lang w:bidi="mr-IN"/>
              </w:rPr>
              <w:t>–</w:t>
            </w: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 3.9)</w:t>
            </w:r>
          </w:p>
        </w:tc>
        <w:tc>
          <w:tcPr>
            <w:tcW w:w="2245" w:type="dxa"/>
          </w:tcPr>
          <w:p w14:paraId="7DC198B9" w14:textId="77777777" w:rsidR="00075128" w:rsidRPr="00103995" w:rsidRDefault="00075128" w:rsidP="00A057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0.175</w:t>
            </w:r>
          </w:p>
        </w:tc>
      </w:tr>
      <w:tr w:rsidR="00103995" w14:paraId="51EF1590" w14:textId="77777777" w:rsidTr="00547EEB">
        <w:tc>
          <w:tcPr>
            <w:tcW w:w="4315" w:type="dxa"/>
          </w:tcPr>
          <w:p w14:paraId="481CA95D" w14:textId="77777777" w:rsidR="00103995" w:rsidRDefault="008A1CCF" w:rsidP="00103995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66D3C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&lt;50% vs. ≥ 50% PD-L1 TPS</w:t>
            </w:r>
            <w:r w:rsidRPr="001039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5F0FE1AB" w14:textId="38E519D4" w:rsidR="008A1CCF" w:rsidRPr="00103995" w:rsidRDefault="008A1CCF" w:rsidP="00103995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F515587" w14:textId="09F7D311" w:rsidR="00103995" w:rsidRPr="00103995" w:rsidRDefault="00103995" w:rsidP="00103995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1.4 (0.7 </w:t>
            </w:r>
            <w:r w:rsidRPr="00103995">
              <w:rPr>
                <w:color w:val="000000" w:themeColor="text1"/>
                <w:kern w:val="24"/>
                <w:sz w:val="20"/>
                <w:szCs w:val="20"/>
                <w:cs/>
                <w:lang w:bidi="mr-IN"/>
              </w:rPr>
              <w:t>–</w:t>
            </w: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 2.9)</w:t>
            </w:r>
          </w:p>
        </w:tc>
        <w:tc>
          <w:tcPr>
            <w:tcW w:w="2245" w:type="dxa"/>
          </w:tcPr>
          <w:p w14:paraId="6E4B1846" w14:textId="295C8965" w:rsidR="00103995" w:rsidRPr="00103995" w:rsidRDefault="00103995" w:rsidP="00103995">
            <w:pPr>
              <w:jc w:val="center"/>
              <w:rPr>
                <w:rFonts w:ascii="Times New Roman" w:hAnsi="Times New Roman" w:cs="Times New Roman"/>
                <w:color w:val="FF0000"/>
                <w:kern w:val="24"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0.90</w:t>
            </w:r>
          </w:p>
        </w:tc>
      </w:tr>
      <w:tr w:rsidR="00103995" w14:paraId="1637D49C" w14:textId="77777777" w:rsidTr="00547EEB">
        <w:tc>
          <w:tcPr>
            <w:tcW w:w="4315" w:type="dxa"/>
          </w:tcPr>
          <w:p w14:paraId="2EDB61E9" w14:textId="4A1F8244" w:rsidR="00103995" w:rsidRDefault="008A1CCF" w:rsidP="00103995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L</w:t>
            </w:r>
            <w:r w:rsidR="00103995" w:rsidRPr="001039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ater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vs. first</w:t>
            </w:r>
            <w:r w:rsidR="00103995" w:rsidRPr="001039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line of therapy</w:t>
            </w:r>
          </w:p>
          <w:p w14:paraId="32D64BC9" w14:textId="4D0AB555" w:rsidR="00103995" w:rsidRPr="00103995" w:rsidRDefault="00103995" w:rsidP="00103995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2637DB" w14:textId="12306255" w:rsidR="00103995" w:rsidRPr="00103995" w:rsidRDefault="00103995" w:rsidP="0010399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995">
              <w:rPr>
                <w:sz w:val="20"/>
                <w:szCs w:val="20"/>
              </w:rPr>
              <w:t>0.5 (0.2 – 1.3)</w:t>
            </w:r>
          </w:p>
        </w:tc>
        <w:tc>
          <w:tcPr>
            <w:tcW w:w="2245" w:type="dxa"/>
          </w:tcPr>
          <w:p w14:paraId="6F39C497" w14:textId="667A3897" w:rsidR="00103995" w:rsidRPr="00103995" w:rsidRDefault="00103995" w:rsidP="0010399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0.167</w:t>
            </w:r>
          </w:p>
        </w:tc>
      </w:tr>
      <w:tr w:rsidR="00103995" w14:paraId="628FB595" w14:textId="77777777" w:rsidTr="00547EEB">
        <w:tc>
          <w:tcPr>
            <w:tcW w:w="4315" w:type="dxa"/>
          </w:tcPr>
          <w:p w14:paraId="10CB1DC1" w14:textId="38BBFDEA" w:rsidR="00103995" w:rsidRPr="00103995" w:rsidRDefault="007F78D3" w:rsidP="00103995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66D3C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Pembrolizumab alone vs. along with chemotherapy</w:t>
            </w:r>
          </w:p>
        </w:tc>
        <w:tc>
          <w:tcPr>
            <w:tcW w:w="2790" w:type="dxa"/>
          </w:tcPr>
          <w:p w14:paraId="5B4120F2" w14:textId="6C2F8500" w:rsidR="00103995" w:rsidRPr="00103995" w:rsidRDefault="00103995" w:rsidP="00103995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1.0 (0.5 </w:t>
            </w:r>
            <w:r w:rsidRPr="00103995">
              <w:rPr>
                <w:color w:val="000000" w:themeColor="text1"/>
                <w:kern w:val="24"/>
                <w:sz w:val="20"/>
                <w:szCs w:val="20"/>
                <w:cs/>
                <w:lang w:bidi="mr-IN"/>
              </w:rPr>
              <w:t>–</w:t>
            </w: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 2.1)</w:t>
            </w:r>
          </w:p>
        </w:tc>
        <w:tc>
          <w:tcPr>
            <w:tcW w:w="2245" w:type="dxa"/>
          </w:tcPr>
          <w:p w14:paraId="6C99C7B7" w14:textId="3894F16C" w:rsidR="00103995" w:rsidRPr="00103995" w:rsidRDefault="00103995" w:rsidP="0010399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0.944</w:t>
            </w:r>
          </w:p>
        </w:tc>
      </w:tr>
      <w:tr w:rsidR="00103995" w14:paraId="26A6B6BF" w14:textId="77777777" w:rsidTr="00547EEB">
        <w:tc>
          <w:tcPr>
            <w:tcW w:w="4315" w:type="dxa"/>
          </w:tcPr>
          <w:p w14:paraId="3A245E1A" w14:textId="77777777" w:rsidR="00103995" w:rsidRDefault="00103995" w:rsidP="00103995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No. of treatment cycles</w:t>
            </w:r>
          </w:p>
          <w:p w14:paraId="296DCA37" w14:textId="4A304DC5" w:rsidR="00103995" w:rsidRPr="00103995" w:rsidRDefault="00103995" w:rsidP="00103995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3F3698F" w14:textId="5875898F" w:rsidR="00103995" w:rsidRPr="00103995" w:rsidRDefault="00103995" w:rsidP="00103995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0.8 (0.7 </w:t>
            </w:r>
            <w:r w:rsidRPr="00103995">
              <w:rPr>
                <w:color w:val="000000" w:themeColor="text1"/>
                <w:kern w:val="24"/>
                <w:sz w:val="20"/>
                <w:szCs w:val="20"/>
                <w:cs/>
                <w:lang w:bidi="mr-IN"/>
              </w:rPr>
              <w:t>–</w:t>
            </w: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 0.9)</w:t>
            </w:r>
          </w:p>
        </w:tc>
        <w:tc>
          <w:tcPr>
            <w:tcW w:w="2245" w:type="dxa"/>
          </w:tcPr>
          <w:p w14:paraId="5C258686" w14:textId="302B19E7" w:rsidR="00103995" w:rsidRPr="00103995" w:rsidRDefault="00103995" w:rsidP="00103995">
            <w:pPr>
              <w:jc w:val="center"/>
              <w:rPr>
                <w:rFonts w:ascii="Times New Roman" w:hAnsi="Times New Roman" w:cs="Times New Roman"/>
                <w:color w:val="FF0000"/>
                <w:kern w:val="24"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color w:val="FF0000"/>
                <w:kern w:val="24"/>
                <w:sz w:val="20"/>
                <w:szCs w:val="20"/>
              </w:rPr>
              <w:t>&lt;0.001</w:t>
            </w:r>
          </w:p>
        </w:tc>
      </w:tr>
      <w:tr w:rsidR="00103995" w14:paraId="2558937B" w14:textId="77777777" w:rsidTr="00547EEB">
        <w:tc>
          <w:tcPr>
            <w:tcW w:w="4315" w:type="dxa"/>
          </w:tcPr>
          <w:p w14:paraId="0F62A457" w14:textId="77777777" w:rsidR="00103995" w:rsidRDefault="007F78D3" w:rsidP="00103995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66D3C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Absence vs. presence of any grade irAE</w:t>
            </w:r>
          </w:p>
          <w:p w14:paraId="4009AEDC" w14:textId="0F10B7AA" w:rsidR="007F78D3" w:rsidRPr="00103995" w:rsidRDefault="007F78D3" w:rsidP="00103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4BCAE59" w14:textId="5304A4C7" w:rsidR="00103995" w:rsidRPr="00103995" w:rsidRDefault="00103995" w:rsidP="0010399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2.2 (1.1 </w:t>
            </w:r>
            <w:r w:rsidRPr="00103995">
              <w:rPr>
                <w:color w:val="000000" w:themeColor="text1"/>
                <w:kern w:val="24"/>
                <w:sz w:val="20"/>
                <w:szCs w:val="20"/>
                <w:cs/>
                <w:lang w:bidi="mr-IN"/>
              </w:rPr>
              <w:t>–</w:t>
            </w:r>
            <w:r w:rsidRPr="00103995">
              <w:rPr>
                <w:color w:val="000000" w:themeColor="text1"/>
                <w:kern w:val="24"/>
                <w:sz w:val="20"/>
                <w:szCs w:val="20"/>
              </w:rPr>
              <w:t xml:space="preserve"> 4.5)</w:t>
            </w:r>
          </w:p>
        </w:tc>
        <w:tc>
          <w:tcPr>
            <w:tcW w:w="2245" w:type="dxa"/>
          </w:tcPr>
          <w:p w14:paraId="557930F9" w14:textId="02A20C47" w:rsidR="00103995" w:rsidRPr="00103995" w:rsidRDefault="00103995" w:rsidP="0010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995">
              <w:rPr>
                <w:rFonts w:ascii="Times New Roman" w:hAnsi="Times New Roman" w:cs="Times New Roman"/>
                <w:color w:val="FF0000"/>
                <w:kern w:val="24"/>
                <w:sz w:val="20"/>
                <w:szCs w:val="20"/>
              </w:rPr>
              <w:t>0.030</w:t>
            </w:r>
          </w:p>
        </w:tc>
      </w:tr>
      <w:tr w:rsidR="00A723B0" w14:paraId="66041EF1" w14:textId="77777777" w:rsidTr="00547EEB">
        <w:tc>
          <w:tcPr>
            <w:tcW w:w="4315" w:type="dxa"/>
          </w:tcPr>
          <w:p w14:paraId="7D20D93C" w14:textId="77777777" w:rsidR="00A723B0" w:rsidRDefault="00A723B0" w:rsidP="00103995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VMC</w:t>
            </w:r>
            <w:r w:rsidR="007F78D3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vs. BIDMC</w:t>
            </w:r>
          </w:p>
          <w:p w14:paraId="07D81EDA" w14:textId="55356998" w:rsidR="002159DD" w:rsidRPr="00103995" w:rsidRDefault="002159DD" w:rsidP="00103995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9244EF1" w14:textId="32A4A036" w:rsidR="00A723B0" w:rsidRPr="00103995" w:rsidRDefault="00A723B0" w:rsidP="00103995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0"/>
                <w:szCs w:val="20"/>
              </w:rPr>
            </w:pPr>
            <w:r>
              <w:rPr>
                <w:color w:val="000000" w:themeColor="text1"/>
                <w:kern w:val="24"/>
                <w:sz w:val="20"/>
                <w:szCs w:val="20"/>
              </w:rPr>
              <w:t>0.8 (0.4 – 1.7)</w:t>
            </w:r>
          </w:p>
        </w:tc>
        <w:tc>
          <w:tcPr>
            <w:tcW w:w="2245" w:type="dxa"/>
          </w:tcPr>
          <w:p w14:paraId="50F51A70" w14:textId="261B3FEC" w:rsidR="00A723B0" w:rsidRPr="00103995" w:rsidRDefault="00A723B0" w:rsidP="00103995">
            <w:pPr>
              <w:jc w:val="center"/>
              <w:rPr>
                <w:rFonts w:ascii="Times New Roman" w:hAnsi="Times New Roman" w:cs="Times New Roman"/>
                <w:color w:val="FF0000"/>
                <w:kern w:val="24"/>
                <w:sz w:val="20"/>
                <w:szCs w:val="20"/>
              </w:rPr>
            </w:pPr>
            <w:r w:rsidRPr="00A723B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0.615</w:t>
            </w:r>
          </w:p>
        </w:tc>
      </w:tr>
    </w:tbl>
    <w:p w14:paraId="7F72311D" w14:textId="77777777" w:rsidR="00E24252" w:rsidRDefault="00E24252" w:rsidP="00593697">
      <w:pPr>
        <w:jc w:val="both"/>
        <w:rPr>
          <w:rFonts w:ascii="Times New Roman" w:hAnsi="Times New Roman" w:cs="Times New Roman"/>
        </w:rPr>
      </w:pPr>
    </w:p>
    <w:p w14:paraId="50FE575E" w14:textId="28280A9D" w:rsidR="006C7D8C" w:rsidRPr="000E1CC5" w:rsidRDefault="008461B9" w:rsidP="00331DB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Abbreviations: </w:t>
      </w:r>
      <w:r w:rsidR="006C7D8C" w:rsidRPr="006C7D8C">
        <w:rPr>
          <w:rFonts w:ascii="Times New Roman" w:hAnsi="Times New Roman" w:cs="Times New Roman"/>
          <w:sz w:val="20"/>
          <w:szCs w:val="20"/>
        </w:rPr>
        <w:t>HR, hazard ratio; C.I., confidence intervals;</w:t>
      </w:r>
      <w:r w:rsidR="006C7D8C">
        <w:rPr>
          <w:rFonts w:ascii="Times New Roman" w:hAnsi="Times New Roman" w:cs="Times New Roman"/>
          <w:sz w:val="20"/>
          <w:szCs w:val="20"/>
        </w:rPr>
        <w:t xml:space="preserve"> </w:t>
      </w:r>
      <w:r w:rsidR="006C7D8C" w:rsidRPr="006C7D8C">
        <w:rPr>
          <w:rFonts w:ascii="Times New Roman" w:hAnsi="Times New Roman" w:cs="Times New Roman"/>
          <w:sz w:val="20"/>
          <w:szCs w:val="20"/>
        </w:rPr>
        <w:t>TPS, tumor proportion score; ECOG, Eastern Cooperative Oncology Group; PS, performance status;</w:t>
      </w:r>
      <w:r w:rsidR="006C7D8C">
        <w:rPr>
          <w:rFonts w:ascii="Times New Roman" w:hAnsi="Times New Roman" w:cs="Times New Roman"/>
          <w:sz w:val="20"/>
          <w:szCs w:val="20"/>
        </w:rPr>
        <w:t xml:space="preserve"> </w:t>
      </w:r>
      <w:r w:rsidR="006C7D8C" w:rsidRPr="006C7D8C">
        <w:rPr>
          <w:rFonts w:ascii="Times New Roman" w:hAnsi="Times New Roman" w:cs="Times New Roman"/>
          <w:sz w:val="20"/>
          <w:szCs w:val="20"/>
        </w:rPr>
        <w:t>irAE, immune-related adverse events</w:t>
      </w:r>
      <w:r w:rsidR="006C7D8C">
        <w:rPr>
          <w:rFonts w:ascii="Times New Roman" w:hAnsi="Times New Roman" w:cs="Times New Roman"/>
          <w:sz w:val="20"/>
          <w:szCs w:val="20"/>
        </w:rPr>
        <w:t>.</w:t>
      </w:r>
    </w:p>
    <w:sectPr w:rsidR="006C7D8C" w:rsidRPr="000E1CC5" w:rsidSect="003A43D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8CB97" w14:textId="77777777" w:rsidR="00577DD0" w:rsidRDefault="00577DD0" w:rsidP="00DB1E98">
      <w:r>
        <w:separator/>
      </w:r>
    </w:p>
  </w:endnote>
  <w:endnote w:type="continuationSeparator" w:id="0">
    <w:p w14:paraId="6BC02E29" w14:textId="77777777" w:rsidR="00577DD0" w:rsidRDefault="00577DD0" w:rsidP="00DB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13546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ECF2DB" w14:textId="2545DB3A" w:rsidR="00547EEB" w:rsidRDefault="00547EEB" w:rsidP="00547E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FEE03A" w14:textId="77777777" w:rsidR="00547EEB" w:rsidRDefault="00547EEB" w:rsidP="00582A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223629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B19DDA" w14:textId="39DBCF83" w:rsidR="00547EEB" w:rsidRDefault="00547EEB" w:rsidP="00547E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48B76C" w14:textId="77777777" w:rsidR="00547EEB" w:rsidRDefault="00547EEB" w:rsidP="00582A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E00D1" w14:textId="77777777" w:rsidR="00577DD0" w:rsidRDefault="00577DD0" w:rsidP="00DB1E98">
      <w:r>
        <w:separator/>
      </w:r>
    </w:p>
  </w:footnote>
  <w:footnote w:type="continuationSeparator" w:id="0">
    <w:p w14:paraId="184D1990" w14:textId="77777777" w:rsidR="00577DD0" w:rsidRDefault="00577DD0" w:rsidP="00DB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62786"/>
    <w:multiLevelType w:val="hybridMultilevel"/>
    <w:tmpl w:val="D09C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599F"/>
    <w:multiLevelType w:val="hybridMultilevel"/>
    <w:tmpl w:val="7FF2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A77"/>
    <w:multiLevelType w:val="hybridMultilevel"/>
    <w:tmpl w:val="060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0E0"/>
    <w:multiLevelType w:val="hybridMultilevel"/>
    <w:tmpl w:val="A8AA2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A6339"/>
    <w:multiLevelType w:val="hybridMultilevel"/>
    <w:tmpl w:val="6810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0622"/>
    <w:multiLevelType w:val="hybridMultilevel"/>
    <w:tmpl w:val="CAB2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C753A"/>
    <w:multiLevelType w:val="hybridMultilevel"/>
    <w:tmpl w:val="58BEDDF2"/>
    <w:lvl w:ilvl="0" w:tplc="66F438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6FF4"/>
    <w:multiLevelType w:val="hybridMultilevel"/>
    <w:tmpl w:val="DEA6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C425A"/>
    <w:multiLevelType w:val="hybridMultilevel"/>
    <w:tmpl w:val="B9BE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C16FC"/>
    <w:multiLevelType w:val="hybridMultilevel"/>
    <w:tmpl w:val="ED382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F0249"/>
    <w:multiLevelType w:val="hybridMultilevel"/>
    <w:tmpl w:val="02AA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98"/>
    <w:rsid w:val="00001249"/>
    <w:rsid w:val="00064DE8"/>
    <w:rsid w:val="00075128"/>
    <w:rsid w:val="000762F3"/>
    <w:rsid w:val="000878A8"/>
    <w:rsid w:val="000B1440"/>
    <w:rsid w:val="000B7AEA"/>
    <w:rsid w:val="000B7CA8"/>
    <w:rsid w:val="000C2360"/>
    <w:rsid w:val="000E1CC5"/>
    <w:rsid w:val="000F46FC"/>
    <w:rsid w:val="00103995"/>
    <w:rsid w:val="001261E5"/>
    <w:rsid w:val="001561DF"/>
    <w:rsid w:val="00177F17"/>
    <w:rsid w:val="001A2145"/>
    <w:rsid w:val="001B31CD"/>
    <w:rsid w:val="001E7F2D"/>
    <w:rsid w:val="00213992"/>
    <w:rsid w:val="002159DD"/>
    <w:rsid w:val="00225C4E"/>
    <w:rsid w:val="00292E95"/>
    <w:rsid w:val="0029649C"/>
    <w:rsid w:val="002E421A"/>
    <w:rsid w:val="002F4822"/>
    <w:rsid w:val="0032318F"/>
    <w:rsid w:val="003238CF"/>
    <w:rsid w:val="00331DB7"/>
    <w:rsid w:val="00340087"/>
    <w:rsid w:val="00340671"/>
    <w:rsid w:val="00361E18"/>
    <w:rsid w:val="003637C6"/>
    <w:rsid w:val="003644FA"/>
    <w:rsid w:val="003A43DF"/>
    <w:rsid w:val="003C268D"/>
    <w:rsid w:val="00432E76"/>
    <w:rsid w:val="00433950"/>
    <w:rsid w:val="004512F6"/>
    <w:rsid w:val="00455992"/>
    <w:rsid w:val="004973A8"/>
    <w:rsid w:val="004B2BF0"/>
    <w:rsid w:val="004C0BDF"/>
    <w:rsid w:val="005043FC"/>
    <w:rsid w:val="00507917"/>
    <w:rsid w:val="00523624"/>
    <w:rsid w:val="00547EEB"/>
    <w:rsid w:val="00550D7E"/>
    <w:rsid w:val="00577DD0"/>
    <w:rsid w:val="00582A5A"/>
    <w:rsid w:val="00593697"/>
    <w:rsid w:val="005E154A"/>
    <w:rsid w:val="00605994"/>
    <w:rsid w:val="0063653A"/>
    <w:rsid w:val="006A35C1"/>
    <w:rsid w:val="006C7D8C"/>
    <w:rsid w:val="006F272D"/>
    <w:rsid w:val="00702C3A"/>
    <w:rsid w:val="0073390B"/>
    <w:rsid w:val="00784D3B"/>
    <w:rsid w:val="0079112B"/>
    <w:rsid w:val="007A040B"/>
    <w:rsid w:val="007C14F9"/>
    <w:rsid w:val="007C5550"/>
    <w:rsid w:val="007F78D3"/>
    <w:rsid w:val="008203C8"/>
    <w:rsid w:val="0083646E"/>
    <w:rsid w:val="00837330"/>
    <w:rsid w:val="008461B9"/>
    <w:rsid w:val="0086062A"/>
    <w:rsid w:val="00893772"/>
    <w:rsid w:val="008A1CCF"/>
    <w:rsid w:val="008D291B"/>
    <w:rsid w:val="008F20F3"/>
    <w:rsid w:val="009312C6"/>
    <w:rsid w:val="00982ED7"/>
    <w:rsid w:val="00992861"/>
    <w:rsid w:val="00997A84"/>
    <w:rsid w:val="009B5F69"/>
    <w:rsid w:val="009E0E79"/>
    <w:rsid w:val="00A01F83"/>
    <w:rsid w:val="00A23B1E"/>
    <w:rsid w:val="00A51102"/>
    <w:rsid w:val="00A723B0"/>
    <w:rsid w:val="00AC5E76"/>
    <w:rsid w:val="00AD0F1E"/>
    <w:rsid w:val="00B3384D"/>
    <w:rsid w:val="00B46154"/>
    <w:rsid w:val="00B57070"/>
    <w:rsid w:val="00BA1FC6"/>
    <w:rsid w:val="00BD310F"/>
    <w:rsid w:val="00BE451C"/>
    <w:rsid w:val="00C5605C"/>
    <w:rsid w:val="00C7349A"/>
    <w:rsid w:val="00C83145"/>
    <w:rsid w:val="00CA507C"/>
    <w:rsid w:val="00CE303F"/>
    <w:rsid w:val="00CE7036"/>
    <w:rsid w:val="00CF3284"/>
    <w:rsid w:val="00D135D6"/>
    <w:rsid w:val="00D2010D"/>
    <w:rsid w:val="00D369D6"/>
    <w:rsid w:val="00D501D7"/>
    <w:rsid w:val="00D52795"/>
    <w:rsid w:val="00DB1E98"/>
    <w:rsid w:val="00DC3D81"/>
    <w:rsid w:val="00DC7996"/>
    <w:rsid w:val="00DE2A63"/>
    <w:rsid w:val="00DE4626"/>
    <w:rsid w:val="00E24252"/>
    <w:rsid w:val="00E5215E"/>
    <w:rsid w:val="00E73B57"/>
    <w:rsid w:val="00EC2BD1"/>
    <w:rsid w:val="00EE4291"/>
    <w:rsid w:val="00F34C14"/>
    <w:rsid w:val="00F54920"/>
    <w:rsid w:val="00F5561A"/>
    <w:rsid w:val="00F7267B"/>
    <w:rsid w:val="00F7435B"/>
    <w:rsid w:val="00F757F4"/>
    <w:rsid w:val="00FC1955"/>
    <w:rsid w:val="00FC3116"/>
    <w:rsid w:val="00FD1C39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D31F4"/>
  <w15:chartTrackingRefBased/>
  <w15:docId w15:val="{85A9432C-0A56-8144-8873-597DD8B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98"/>
  </w:style>
  <w:style w:type="paragraph" w:styleId="Footer">
    <w:name w:val="footer"/>
    <w:basedOn w:val="Normal"/>
    <w:link w:val="FooterChar"/>
    <w:uiPriority w:val="99"/>
    <w:unhideWhenUsed/>
    <w:rsid w:val="00DB1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98"/>
  </w:style>
  <w:style w:type="character" w:styleId="PageNumber">
    <w:name w:val="page number"/>
    <w:basedOn w:val="DefaultParagraphFont"/>
    <w:uiPriority w:val="99"/>
    <w:semiHidden/>
    <w:unhideWhenUsed/>
    <w:rsid w:val="00582A5A"/>
  </w:style>
  <w:style w:type="table" w:styleId="TableGrid">
    <w:name w:val="Table Grid"/>
    <w:basedOn w:val="TableNormal"/>
    <w:uiPriority w:val="59"/>
    <w:rsid w:val="0036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Sehgal, Kartik</dc:creator>
  <cp:keywords/>
  <dc:description/>
  <cp:lastModifiedBy>Sehgal, Kartik</cp:lastModifiedBy>
  <cp:revision>81</cp:revision>
  <dcterms:created xsi:type="dcterms:W3CDTF">2019-11-10T21:43:00Z</dcterms:created>
  <dcterms:modified xsi:type="dcterms:W3CDTF">2020-02-12T15:46:00Z</dcterms:modified>
</cp:coreProperties>
</file>