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7C9B" w14:textId="77777777" w:rsidR="0074702C" w:rsidRPr="0074702C" w:rsidRDefault="0074702C" w:rsidP="00044FA1">
      <w:pPr>
        <w:spacing w:line="480" w:lineRule="auto"/>
        <w:rPr>
          <w:rFonts w:ascii="Arial" w:hAnsi="Arial" w:cs="Arial"/>
          <w:b/>
          <w:szCs w:val="24"/>
          <w:lang w:val="en-US"/>
        </w:rPr>
      </w:pPr>
      <w:r w:rsidRPr="00044FA1">
        <w:rPr>
          <w:rFonts w:ascii="Arial" w:hAnsi="Arial" w:cs="Arial"/>
          <w:b/>
          <w:i/>
          <w:szCs w:val="24"/>
          <w:lang w:val="en-US"/>
        </w:rPr>
        <w:t>De novo</w:t>
      </w:r>
      <w:r w:rsidRPr="0074702C">
        <w:rPr>
          <w:rFonts w:ascii="Arial" w:hAnsi="Arial" w:cs="Arial"/>
          <w:b/>
          <w:szCs w:val="24"/>
          <w:lang w:val="en-US"/>
        </w:rPr>
        <w:t xml:space="preserve"> variants in </w:t>
      </w:r>
      <w:r w:rsidRPr="0074702C">
        <w:rPr>
          <w:rFonts w:ascii="Arial" w:hAnsi="Arial" w:cs="Arial"/>
          <w:b/>
          <w:i/>
          <w:szCs w:val="24"/>
          <w:lang w:val="en-US"/>
        </w:rPr>
        <w:t>SNAP25</w:t>
      </w:r>
      <w:r w:rsidRPr="0074702C">
        <w:rPr>
          <w:rFonts w:ascii="Arial" w:hAnsi="Arial" w:cs="Arial"/>
          <w:b/>
          <w:szCs w:val="24"/>
          <w:lang w:val="en-US"/>
        </w:rPr>
        <w:t xml:space="preserve"> cause an early onset developmental and epileptic encephalopathy</w:t>
      </w:r>
    </w:p>
    <w:p w14:paraId="038730A3" w14:textId="77777777" w:rsidR="00036C54" w:rsidRPr="0082144A" w:rsidRDefault="000945D6" w:rsidP="007807E4">
      <w:pPr>
        <w:spacing w:line="480" w:lineRule="auto"/>
        <w:rPr>
          <w:rFonts w:ascii="Arial" w:hAnsi="Arial" w:cs="Arial"/>
          <w:b/>
          <w:lang w:val="en-US"/>
        </w:rPr>
      </w:pPr>
      <w:r w:rsidRPr="0082144A">
        <w:rPr>
          <w:rFonts w:ascii="Arial" w:hAnsi="Arial" w:cs="Arial"/>
          <w:b/>
          <w:lang w:val="en-US"/>
        </w:rPr>
        <w:t>Supplemental Data</w:t>
      </w:r>
    </w:p>
    <w:p w14:paraId="5C88B886" w14:textId="1A36EBCB" w:rsidR="000945D6" w:rsidRPr="004B01F3" w:rsidRDefault="004B01F3" w:rsidP="004B01F3">
      <w:pPr>
        <w:spacing w:line="480" w:lineRule="auto"/>
        <w:jc w:val="both"/>
        <w:rPr>
          <w:rFonts w:ascii="Arial" w:hAnsi="Arial" w:cs="Arial"/>
          <w:lang w:val="en-US"/>
        </w:rPr>
      </w:pPr>
      <w:r w:rsidRPr="004B01F3">
        <w:rPr>
          <w:rFonts w:ascii="Arial" w:hAnsi="Arial" w:cs="Arial"/>
          <w:lang w:val="en-US"/>
        </w:rPr>
        <w:t xml:space="preserve">Chiara </w:t>
      </w:r>
      <w:proofErr w:type="spellStart"/>
      <w:r w:rsidRPr="004B01F3">
        <w:rPr>
          <w:rFonts w:ascii="Arial" w:hAnsi="Arial" w:cs="Arial"/>
          <w:lang w:val="en-US"/>
        </w:rPr>
        <w:t>Klöckner</w:t>
      </w:r>
      <w:proofErr w:type="spellEnd"/>
      <w:r w:rsidRPr="004B01F3">
        <w:rPr>
          <w:rFonts w:ascii="Arial" w:hAnsi="Arial" w:cs="Arial"/>
          <w:lang w:val="en-US"/>
        </w:rPr>
        <w:t xml:space="preserve">, Heinrich Sticht, Pia Zacher, Bernt Popp, Dewi P. Bakker, Katy Barwick, Michaela V. </w:t>
      </w:r>
      <w:proofErr w:type="spellStart"/>
      <w:r w:rsidRPr="004B01F3">
        <w:rPr>
          <w:rFonts w:ascii="Arial" w:hAnsi="Arial" w:cs="Arial"/>
          <w:lang w:val="en-US"/>
        </w:rPr>
        <w:t>Bonfert</w:t>
      </w:r>
      <w:proofErr w:type="spellEnd"/>
      <w:r w:rsidRPr="004B01F3">
        <w:rPr>
          <w:rFonts w:ascii="Arial" w:hAnsi="Arial" w:cs="Arial"/>
          <w:lang w:val="en-US"/>
        </w:rPr>
        <w:t xml:space="preserve">, Eva H. </w:t>
      </w:r>
      <w:proofErr w:type="spellStart"/>
      <w:r w:rsidRPr="004B01F3">
        <w:rPr>
          <w:rFonts w:ascii="Arial" w:hAnsi="Arial" w:cs="Arial"/>
          <w:lang w:val="en-US"/>
        </w:rPr>
        <w:t>Brilstra</w:t>
      </w:r>
      <w:proofErr w:type="spellEnd"/>
      <w:r w:rsidRPr="004B01F3">
        <w:rPr>
          <w:rFonts w:ascii="Arial" w:hAnsi="Arial" w:cs="Arial"/>
          <w:lang w:val="en-US"/>
        </w:rPr>
        <w:t xml:space="preserve">, </w:t>
      </w:r>
      <w:proofErr w:type="spellStart"/>
      <w:r w:rsidRPr="004B01F3">
        <w:rPr>
          <w:rFonts w:ascii="Arial" w:hAnsi="Arial" w:cs="Arial"/>
          <w:lang w:val="en-US"/>
        </w:rPr>
        <w:t>CareRare</w:t>
      </w:r>
      <w:proofErr w:type="spellEnd"/>
      <w:r w:rsidRPr="004B01F3">
        <w:rPr>
          <w:rFonts w:ascii="Arial" w:hAnsi="Arial" w:cs="Arial"/>
          <w:lang w:val="en-US"/>
        </w:rPr>
        <w:t xml:space="preserve"> Canada Consortium, W</w:t>
      </w:r>
      <w:r>
        <w:rPr>
          <w:rFonts w:ascii="Arial" w:hAnsi="Arial" w:cs="Arial"/>
          <w:lang w:val="en-US"/>
        </w:rPr>
        <w:t xml:space="preserve">endy K. Chung, Angus J. Clarke, </w:t>
      </w:r>
      <w:r w:rsidRPr="004B01F3">
        <w:rPr>
          <w:rFonts w:ascii="Arial" w:hAnsi="Arial" w:cs="Arial"/>
          <w:lang w:val="en-US"/>
        </w:rPr>
        <w:t>Patrick Devine, Jennifer Frie</w:t>
      </w:r>
      <w:r w:rsidR="000A2DF9">
        <w:rPr>
          <w:rFonts w:ascii="Arial" w:hAnsi="Arial" w:cs="Arial"/>
          <w:lang w:val="en-US"/>
        </w:rPr>
        <w:t>dm</w:t>
      </w:r>
      <w:r w:rsidRPr="004B01F3">
        <w:rPr>
          <w:rFonts w:ascii="Arial" w:hAnsi="Arial" w:cs="Arial"/>
          <w:lang w:val="en-US"/>
        </w:rPr>
        <w:t xml:space="preserve">an, Alyssa Gates, Gabriella Horvath, </w:t>
      </w:r>
      <w:r w:rsidR="000A2DF9" w:rsidRPr="004B01F3">
        <w:rPr>
          <w:rFonts w:ascii="Arial" w:hAnsi="Arial" w:cs="Arial"/>
          <w:lang w:val="en-US"/>
        </w:rPr>
        <w:t xml:space="preserve">Jennifer Keller-Ramey, </w:t>
      </w:r>
      <w:r w:rsidRPr="004B01F3">
        <w:rPr>
          <w:rFonts w:ascii="Arial" w:hAnsi="Arial" w:cs="Arial"/>
          <w:lang w:val="en-US"/>
        </w:rPr>
        <w:t xml:space="preserve">Boris Keren, Manju A. Kurian, </w:t>
      </w:r>
      <w:proofErr w:type="spellStart"/>
      <w:r w:rsidRPr="004B01F3">
        <w:rPr>
          <w:rFonts w:ascii="Arial" w:hAnsi="Arial" w:cs="Arial"/>
          <w:lang w:val="en-US"/>
        </w:rPr>
        <w:t>Virgina</w:t>
      </w:r>
      <w:proofErr w:type="spellEnd"/>
      <w:r w:rsidRPr="004B01F3">
        <w:rPr>
          <w:rFonts w:ascii="Arial" w:hAnsi="Arial" w:cs="Arial"/>
          <w:lang w:val="en-US"/>
        </w:rPr>
        <w:t xml:space="preserve"> M. Lee, Kathleen A. Leppig, Johan Lundgren, Marie T. McDonald, Amy McTague, Heather C. </w:t>
      </w:r>
      <w:proofErr w:type="spellStart"/>
      <w:r w:rsidRPr="004B01F3">
        <w:rPr>
          <w:rFonts w:ascii="Arial" w:hAnsi="Arial" w:cs="Arial"/>
          <w:lang w:val="en-US"/>
        </w:rPr>
        <w:t>Mefford</w:t>
      </w:r>
      <w:proofErr w:type="spellEnd"/>
      <w:r w:rsidRPr="004B01F3">
        <w:rPr>
          <w:rFonts w:ascii="Arial" w:hAnsi="Arial" w:cs="Arial"/>
          <w:lang w:val="en-US"/>
        </w:rPr>
        <w:t xml:space="preserve">, Cyril </w:t>
      </w:r>
      <w:proofErr w:type="spellStart"/>
      <w:r w:rsidRPr="004B01F3">
        <w:rPr>
          <w:rFonts w:ascii="Arial" w:hAnsi="Arial" w:cs="Arial"/>
          <w:lang w:val="en-US"/>
        </w:rPr>
        <w:t>Mignot</w:t>
      </w:r>
      <w:proofErr w:type="spellEnd"/>
      <w:r w:rsidRPr="004B01F3">
        <w:rPr>
          <w:rFonts w:ascii="Arial" w:hAnsi="Arial" w:cs="Arial"/>
          <w:lang w:val="en-US"/>
        </w:rPr>
        <w:t xml:space="preserve">, Mohamad </w:t>
      </w:r>
      <w:proofErr w:type="spellStart"/>
      <w:r w:rsidRPr="004B01F3">
        <w:rPr>
          <w:rFonts w:ascii="Arial" w:hAnsi="Arial" w:cs="Arial"/>
          <w:lang w:val="en-US"/>
        </w:rPr>
        <w:t>Mikati</w:t>
      </w:r>
      <w:proofErr w:type="spellEnd"/>
      <w:r w:rsidRPr="004B01F3">
        <w:rPr>
          <w:rFonts w:ascii="Arial" w:hAnsi="Arial" w:cs="Arial"/>
          <w:lang w:val="en-US"/>
        </w:rPr>
        <w:t>, Caroline Nava,</w:t>
      </w:r>
      <w:r>
        <w:rPr>
          <w:rFonts w:ascii="Arial" w:hAnsi="Arial" w:cs="Arial"/>
          <w:lang w:val="en-US"/>
        </w:rPr>
        <w:t xml:space="preserve">  </w:t>
      </w:r>
      <w:r w:rsidRPr="004B01F3">
        <w:rPr>
          <w:rFonts w:ascii="Arial" w:hAnsi="Arial" w:cs="Arial"/>
          <w:lang w:val="en-US"/>
        </w:rPr>
        <w:t>F. Lucy Raymond, Julian R. Sampson,</w:t>
      </w:r>
      <w:r>
        <w:rPr>
          <w:rFonts w:ascii="Arial" w:hAnsi="Arial" w:cs="Arial"/>
          <w:lang w:val="en-US"/>
        </w:rPr>
        <w:t xml:space="preserve">  </w:t>
      </w:r>
      <w:r w:rsidRPr="004B01F3">
        <w:rPr>
          <w:rFonts w:ascii="Arial" w:hAnsi="Arial" w:cs="Arial"/>
          <w:lang w:val="en-US"/>
        </w:rPr>
        <w:t xml:space="preserve">Alba Sanchis-Juan, </w:t>
      </w:r>
      <w:proofErr w:type="spellStart"/>
      <w:r w:rsidRPr="004B01F3">
        <w:rPr>
          <w:rFonts w:ascii="Arial" w:hAnsi="Arial" w:cs="Arial"/>
          <w:lang w:val="en-US"/>
        </w:rPr>
        <w:t>Vandana</w:t>
      </w:r>
      <w:proofErr w:type="spellEnd"/>
      <w:r w:rsidRPr="004B01F3">
        <w:rPr>
          <w:rFonts w:ascii="Arial" w:hAnsi="Arial" w:cs="Arial"/>
          <w:lang w:val="en-US"/>
        </w:rPr>
        <w:t xml:space="preserve"> Shashi, Joseph T.C. Shieh,</w:t>
      </w:r>
      <w:r>
        <w:rPr>
          <w:rFonts w:ascii="Arial" w:hAnsi="Arial" w:cs="Arial"/>
          <w:lang w:val="en-US"/>
        </w:rPr>
        <w:t xml:space="preserve">  </w:t>
      </w:r>
      <w:r w:rsidRPr="004B01F3">
        <w:rPr>
          <w:rFonts w:ascii="Arial" w:hAnsi="Arial" w:cs="Arial"/>
          <w:lang w:val="en-US"/>
        </w:rPr>
        <w:t xml:space="preserve">Marwan </w:t>
      </w:r>
      <w:proofErr w:type="spellStart"/>
      <w:r w:rsidRPr="004B01F3">
        <w:rPr>
          <w:rFonts w:ascii="Arial" w:hAnsi="Arial" w:cs="Arial"/>
          <w:lang w:val="en-US"/>
        </w:rPr>
        <w:t>Shinawi</w:t>
      </w:r>
      <w:proofErr w:type="spellEnd"/>
      <w:r w:rsidRPr="004B01F3">
        <w:rPr>
          <w:rFonts w:ascii="Arial" w:hAnsi="Arial" w:cs="Arial"/>
          <w:lang w:val="en-US"/>
        </w:rPr>
        <w:t xml:space="preserve">, Anne </w:t>
      </w:r>
      <w:proofErr w:type="spellStart"/>
      <w:r w:rsidRPr="004B01F3">
        <w:rPr>
          <w:rFonts w:ascii="Arial" w:hAnsi="Arial" w:cs="Arial"/>
          <w:lang w:val="en-US"/>
        </w:rPr>
        <w:t>Slavotinek</w:t>
      </w:r>
      <w:proofErr w:type="spellEnd"/>
      <w:r w:rsidRPr="004B01F3">
        <w:rPr>
          <w:rFonts w:ascii="Arial" w:hAnsi="Arial" w:cs="Arial"/>
          <w:lang w:val="en-US"/>
        </w:rPr>
        <w:t xml:space="preserve">, Tommy </w:t>
      </w:r>
      <w:proofErr w:type="spellStart"/>
      <w:r w:rsidRPr="004B01F3">
        <w:rPr>
          <w:rFonts w:ascii="Arial" w:hAnsi="Arial" w:cs="Arial"/>
          <w:lang w:val="en-US"/>
        </w:rPr>
        <w:t>Stödberg</w:t>
      </w:r>
      <w:proofErr w:type="spellEnd"/>
      <w:r w:rsidRPr="004B01F3">
        <w:rPr>
          <w:rFonts w:ascii="Arial" w:hAnsi="Arial" w:cs="Arial"/>
          <w:lang w:val="en-US"/>
        </w:rPr>
        <w:t xml:space="preserve">, Nicholas </w:t>
      </w:r>
      <w:proofErr w:type="spellStart"/>
      <w:r w:rsidRPr="004B01F3">
        <w:rPr>
          <w:rFonts w:ascii="Arial" w:hAnsi="Arial" w:cs="Arial"/>
          <w:lang w:val="en-US"/>
        </w:rPr>
        <w:t>Stong</w:t>
      </w:r>
      <w:proofErr w:type="spellEnd"/>
      <w:r w:rsidRPr="004B01F3">
        <w:rPr>
          <w:rFonts w:ascii="Arial" w:hAnsi="Arial" w:cs="Arial"/>
          <w:lang w:val="en-US"/>
        </w:rPr>
        <w:t xml:space="preserve">, Jennifer A. Sullivan, Ashley C. Taylor, Tomi L. Toler, Marie-José van den </w:t>
      </w:r>
      <w:proofErr w:type="spellStart"/>
      <w:r w:rsidRPr="004B01F3">
        <w:rPr>
          <w:rFonts w:ascii="Arial" w:hAnsi="Arial" w:cs="Arial"/>
          <w:lang w:val="en-US"/>
        </w:rPr>
        <w:t>Bogaard</w:t>
      </w:r>
      <w:proofErr w:type="spellEnd"/>
      <w:r w:rsidRPr="004B01F3">
        <w:rPr>
          <w:rFonts w:ascii="Arial" w:hAnsi="Arial" w:cs="Arial"/>
          <w:lang w:val="en-US"/>
        </w:rPr>
        <w:t xml:space="preserve">, Saskia N. van der Crabben, Koen van </w:t>
      </w:r>
      <w:proofErr w:type="spellStart"/>
      <w:r w:rsidRPr="004B01F3">
        <w:rPr>
          <w:rFonts w:ascii="Arial" w:hAnsi="Arial" w:cs="Arial"/>
          <w:lang w:val="en-US"/>
        </w:rPr>
        <w:t>Gassen</w:t>
      </w:r>
      <w:proofErr w:type="spellEnd"/>
      <w:r w:rsidRPr="004B01F3">
        <w:rPr>
          <w:rFonts w:ascii="Arial" w:hAnsi="Arial" w:cs="Arial"/>
          <w:lang w:val="en-US"/>
        </w:rPr>
        <w:t xml:space="preserve">, Richard H. van Jaarsveld, Jessica van </w:t>
      </w:r>
      <w:proofErr w:type="spellStart"/>
      <w:r w:rsidRPr="004B01F3">
        <w:rPr>
          <w:rFonts w:ascii="Arial" w:hAnsi="Arial" w:cs="Arial"/>
          <w:lang w:val="en-US"/>
        </w:rPr>
        <w:t>Ziffle</w:t>
      </w:r>
      <w:proofErr w:type="spellEnd"/>
      <w:r w:rsidRPr="004B01F3">
        <w:rPr>
          <w:rFonts w:ascii="Arial" w:hAnsi="Arial" w:cs="Arial"/>
          <w:lang w:val="en-US"/>
        </w:rPr>
        <w:t xml:space="preserve">, Alexandrea Wadley, Matias Wagner, Saskia B. </w:t>
      </w:r>
      <w:proofErr w:type="spellStart"/>
      <w:r w:rsidRPr="004B01F3">
        <w:rPr>
          <w:rFonts w:ascii="Arial" w:hAnsi="Arial" w:cs="Arial"/>
          <w:lang w:val="en-US"/>
        </w:rPr>
        <w:t>Wortmann</w:t>
      </w:r>
      <w:proofErr w:type="spellEnd"/>
      <w:r w:rsidRPr="004B01F3">
        <w:rPr>
          <w:rFonts w:ascii="Arial" w:hAnsi="Arial" w:cs="Arial"/>
          <w:lang w:val="en-US"/>
        </w:rPr>
        <w:t xml:space="preserve">, </w:t>
      </w:r>
      <w:proofErr w:type="spellStart"/>
      <w:r w:rsidRPr="004B01F3">
        <w:rPr>
          <w:rFonts w:ascii="Arial" w:hAnsi="Arial" w:cs="Arial"/>
          <w:lang w:val="en-US"/>
        </w:rPr>
        <w:t>Rikke</w:t>
      </w:r>
      <w:proofErr w:type="spellEnd"/>
      <w:r w:rsidRPr="004B01F3">
        <w:rPr>
          <w:rFonts w:ascii="Arial" w:hAnsi="Arial" w:cs="Arial"/>
          <w:lang w:val="en-US"/>
        </w:rPr>
        <w:t xml:space="preserve"> S. </w:t>
      </w:r>
      <w:proofErr w:type="spellStart"/>
      <w:r w:rsidRPr="004B01F3">
        <w:rPr>
          <w:rFonts w:ascii="Arial" w:hAnsi="Arial" w:cs="Arial"/>
          <w:lang w:val="en-US"/>
        </w:rPr>
        <w:t>Møller</w:t>
      </w:r>
      <w:proofErr w:type="spellEnd"/>
      <w:r w:rsidRPr="004B01F3">
        <w:rPr>
          <w:rFonts w:ascii="Arial" w:hAnsi="Arial" w:cs="Arial"/>
          <w:lang w:val="en-US"/>
        </w:rPr>
        <w:t>, Johannes R. Lemke and Konrad Platzer</w:t>
      </w:r>
    </w:p>
    <w:p w14:paraId="3C0DBA95" w14:textId="77777777" w:rsidR="000945D6" w:rsidRPr="004B01F3" w:rsidRDefault="000945D6" w:rsidP="007807E4">
      <w:pPr>
        <w:spacing w:line="480" w:lineRule="auto"/>
        <w:rPr>
          <w:rFonts w:ascii="Arial" w:hAnsi="Arial" w:cs="Arial"/>
          <w:lang w:val="en-US"/>
        </w:rPr>
      </w:pPr>
    </w:p>
    <w:p w14:paraId="75BBB5ED" w14:textId="77777777" w:rsidR="007F2594" w:rsidRPr="0074702C" w:rsidRDefault="007F2594" w:rsidP="007807E4">
      <w:pPr>
        <w:spacing w:line="480" w:lineRule="auto"/>
        <w:rPr>
          <w:rFonts w:ascii="Arial" w:hAnsi="Arial" w:cs="Arial"/>
          <w:u w:val="single"/>
          <w:lang w:val="en-US"/>
        </w:rPr>
      </w:pPr>
      <w:r w:rsidRPr="0074702C">
        <w:rPr>
          <w:rFonts w:ascii="Arial" w:hAnsi="Arial" w:cs="Arial"/>
          <w:u w:val="single"/>
          <w:lang w:val="en-US"/>
        </w:rPr>
        <w:t>Corresponding Author</w:t>
      </w:r>
    </w:p>
    <w:p w14:paraId="3D3F3019" w14:textId="77777777" w:rsidR="007F2594" w:rsidRPr="0074702C" w:rsidRDefault="007F2594" w:rsidP="007807E4">
      <w:pPr>
        <w:spacing w:line="480" w:lineRule="auto"/>
        <w:rPr>
          <w:rFonts w:ascii="Arial" w:hAnsi="Arial" w:cs="Arial"/>
          <w:lang w:val="en-US"/>
        </w:rPr>
      </w:pPr>
      <w:r w:rsidRPr="0074702C">
        <w:rPr>
          <w:rFonts w:ascii="Arial" w:hAnsi="Arial" w:cs="Arial"/>
          <w:lang w:val="en-US"/>
        </w:rPr>
        <w:t>Konrad Platzer, MD</w:t>
      </w:r>
    </w:p>
    <w:p w14:paraId="3C24F13F" w14:textId="77777777" w:rsidR="007F2594" w:rsidRPr="0074702C" w:rsidRDefault="007F2594" w:rsidP="007807E4">
      <w:pPr>
        <w:spacing w:line="480" w:lineRule="auto"/>
        <w:rPr>
          <w:rStyle w:val="Hyperlink"/>
          <w:rFonts w:ascii="Arial" w:hAnsi="Arial" w:cs="Arial"/>
          <w:lang w:val="en-US"/>
        </w:rPr>
      </w:pPr>
      <w:r w:rsidRPr="0074702C">
        <w:rPr>
          <w:rFonts w:ascii="Arial" w:hAnsi="Arial" w:cs="Arial"/>
          <w:lang w:val="en-US"/>
        </w:rPr>
        <w:t>Konrad.platzer@medizin.uni-leipzig.de</w:t>
      </w:r>
    </w:p>
    <w:p w14:paraId="7047C045" w14:textId="77777777" w:rsidR="000945D6" w:rsidRPr="0074702C" w:rsidRDefault="000945D6">
      <w:pPr>
        <w:rPr>
          <w:rStyle w:val="Hyperlink"/>
          <w:rFonts w:ascii="Arial" w:hAnsi="Arial" w:cs="Arial"/>
          <w:lang w:val="en-US"/>
        </w:rPr>
      </w:pPr>
      <w:r w:rsidRPr="0074702C">
        <w:rPr>
          <w:rStyle w:val="Hyperlink"/>
          <w:rFonts w:ascii="Arial" w:hAnsi="Arial" w:cs="Arial"/>
          <w:lang w:val="en-US"/>
        </w:rPr>
        <w:br w:type="page"/>
      </w:r>
    </w:p>
    <w:p w14:paraId="197FE5DD" w14:textId="1672EBF1" w:rsidR="000A2DF9" w:rsidRPr="000A2DF9" w:rsidRDefault="000A2DF9" w:rsidP="007807E4">
      <w:pPr>
        <w:spacing w:line="480" w:lineRule="auto"/>
        <w:jc w:val="both"/>
        <w:rPr>
          <w:rFonts w:ascii="Arial" w:hAnsi="Arial" w:cs="Arial"/>
          <w:b/>
          <w:lang w:val="en-US"/>
        </w:rPr>
      </w:pPr>
      <w:r w:rsidRPr="000A2DF9">
        <w:rPr>
          <w:rFonts w:ascii="Arial" w:hAnsi="Arial" w:cs="Arial"/>
          <w:b/>
          <w:lang w:val="en-US"/>
        </w:rPr>
        <w:lastRenderedPageBreak/>
        <w:t>Supplemental Tables</w:t>
      </w:r>
    </w:p>
    <w:p w14:paraId="4A2FC836" w14:textId="5AA210FF" w:rsidR="0074702C" w:rsidRPr="0074702C" w:rsidRDefault="000945D6" w:rsidP="007807E4">
      <w:pPr>
        <w:spacing w:line="480" w:lineRule="auto"/>
        <w:jc w:val="both"/>
        <w:rPr>
          <w:rFonts w:ascii="Arial" w:hAnsi="Arial" w:cs="Arial"/>
          <w:lang w:val="en-US"/>
        </w:rPr>
      </w:pPr>
      <w:r w:rsidRPr="0074702C">
        <w:rPr>
          <w:rFonts w:ascii="Arial" w:hAnsi="Arial" w:cs="Arial"/>
          <w:lang w:val="en-US"/>
        </w:rPr>
        <w:t xml:space="preserve">Table S1. Detailed clinical information of all individuals with (likely) pathogenic </w:t>
      </w:r>
      <w:r w:rsidRPr="0074702C">
        <w:rPr>
          <w:rFonts w:ascii="Arial" w:hAnsi="Arial" w:cs="Arial"/>
          <w:i/>
          <w:lang w:val="en-US"/>
        </w:rPr>
        <w:t>de novo</w:t>
      </w:r>
      <w:r w:rsidRPr="0074702C">
        <w:rPr>
          <w:rFonts w:ascii="Arial" w:hAnsi="Arial" w:cs="Arial"/>
          <w:lang w:val="en-US"/>
        </w:rPr>
        <w:t xml:space="preserve"> variants in </w:t>
      </w:r>
      <w:r w:rsidRPr="0074702C">
        <w:rPr>
          <w:rFonts w:ascii="Arial" w:hAnsi="Arial" w:cs="Arial"/>
          <w:i/>
          <w:lang w:val="en-US"/>
        </w:rPr>
        <w:t>SNAP25</w:t>
      </w:r>
      <w:r w:rsidRPr="0074702C">
        <w:rPr>
          <w:rFonts w:ascii="Arial" w:hAnsi="Arial" w:cs="Arial"/>
          <w:lang w:val="en-US"/>
        </w:rPr>
        <w:t xml:space="preserve"> (Excel-file)</w:t>
      </w:r>
    </w:p>
    <w:p w14:paraId="262092A4" w14:textId="05649A83" w:rsidR="0074702C" w:rsidRDefault="0074702C" w:rsidP="007807E4">
      <w:pPr>
        <w:spacing w:line="480" w:lineRule="auto"/>
        <w:jc w:val="both"/>
        <w:rPr>
          <w:rFonts w:ascii="Arial" w:hAnsi="Arial" w:cs="Arial"/>
          <w:lang w:val="en-US"/>
        </w:rPr>
      </w:pPr>
      <w:r w:rsidRPr="0074702C">
        <w:rPr>
          <w:rFonts w:ascii="Arial" w:hAnsi="Arial" w:cs="Arial"/>
          <w:lang w:val="en-US"/>
        </w:rPr>
        <w:t xml:space="preserve">Table S2. Detailed clinical information of all individuals with variants of unknown significance in </w:t>
      </w:r>
      <w:r w:rsidRPr="0074702C">
        <w:rPr>
          <w:rFonts w:ascii="Arial" w:hAnsi="Arial" w:cs="Arial"/>
          <w:i/>
          <w:lang w:val="en-US"/>
        </w:rPr>
        <w:t>SNAP25</w:t>
      </w:r>
      <w:r w:rsidRPr="0074702C">
        <w:rPr>
          <w:rFonts w:ascii="Arial" w:hAnsi="Arial" w:cs="Arial"/>
          <w:lang w:val="en-US"/>
        </w:rPr>
        <w:t xml:space="preserve"> (Excel-file)</w:t>
      </w:r>
    </w:p>
    <w:p w14:paraId="2F5B949A" w14:textId="77777777" w:rsidR="008661B4" w:rsidRDefault="008661B4" w:rsidP="007807E4">
      <w:pPr>
        <w:spacing w:line="480" w:lineRule="auto"/>
        <w:jc w:val="both"/>
        <w:rPr>
          <w:rFonts w:ascii="Arial" w:hAnsi="Arial" w:cs="Arial"/>
          <w:lang w:val="en-US"/>
        </w:rPr>
        <w:sectPr w:rsidR="008661B4" w:rsidSect="009A5E13">
          <w:headerReference w:type="default" r:id="rId9"/>
          <w:pgSz w:w="11906" w:h="16838"/>
          <w:pgMar w:top="1417" w:right="1417" w:bottom="1134" w:left="1417" w:header="708" w:footer="708" w:gutter="0"/>
          <w:cols w:space="708"/>
          <w:docGrid w:linePitch="360"/>
        </w:sectPr>
      </w:pPr>
    </w:p>
    <w:p w14:paraId="077F8ED0" w14:textId="3D97906D" w:rsidR="00F53152" w:rsidRDefault="00C011D8" w:rsidP="007807E4">
      <w:pPr>
        <w:spacing w:line="480" w:lineRule="auto"/>
        <w:rPr>
          <w:rFonts w:ascii="Arial" w:hAnsi="Arial" w:cs="Arial"/>
          <w:lang w:val="en-US"/>
        </w:rPr>
      </w:pPr>
      <w:r w:rsidRPr="0074702C">
        <w:rPr>
          <w:rFonts w:ascii="Arial" w:hAnsi="Arial" w:cs="Arial"/>
          <w:lang w:val="en-US"/>
        </w:rPr>
        <w:lastRenderedPageBreak/>
        <w:t>Table S</w:t>
      </w:r>
      <w:r>
        <w:rPr>
          <w:rFonts w:ascii="Arial" w:hAnsi="Arial" w:cs="Arial"/>
          <w:lang w:val="en-US"/>
        </w:rPr>
        <w:t>3</w:t>
      </w:r>
      <w:r w:rsidR="007807E4">
        <w:rPr>
          <w:rFonts w:ascii="Arial" w:hAnsi="Arial" w:cs="Arial"/>
          <w:lang w:val="en-US"/>
        </w:rPr>
        <w:t>.1</w:t>
      </w:r>
      <w:r w:rsidRPr="0074702C">
        <w:rPr>
          <w:rFonts w:ascii="Arial" w:hAnsi="Arial" w:cs="Arial"/>
          <w:lang w:val="en-US"/>
        </w:rPr>
        <w:t xml:space="preserve">. </w:t>
      </w:r>
      <w:proofErr w:type="gramStart"/>
      <w:r>
        <w:rPr>
          <w:rFonts w:ascii="Arial" w:hAnsi="Arial" w:cs="Arial"/>
          <w:lang w:val="en-US"/>
        </w:rPr>
        <w:t>Information on variant location, predicted structural effects and c</w:t>
      </w:r>
      <w:r w:rsidRPr="0074702C">
        <w:rPr>
          <w:rFonts w:ascii="Arial" w:hAnsi="Arial" w:cs="Arial"/>
          <w:lang w:val="en-US"/>
        </w:rPr>
        <w:t>lassification</w:t>
      </w:r>
      <w:r>
        <w:rPr>
          <w:rFonts w:ascii="Arial" w:hAnsi="Arial" w:cs="Arial"/>
          <w:lang w:val="en-US"/>
        </w:rPr>
        <w:t xml:space="preserve"> according to the ACMG criteria</w:t>
      </w:r>
      <w:r w:rsidRPr="0074702C">
        <w:rPr>
          <w:rFonts w:ascii="Arial" w:hAnsi="Arial" w:cs="Arial"/>
          <w:lang w:val="en-US"/>
        </w:rPr>
        <w:t xml:space="preserve"> of all </w:t>
      </w:r>
      <w:r>
        <w:rPr>
          <w:rFonts w:ascii="Arial" w:hAnsi="Arial" w:cs="Arial"/>
          <w:lang w:val="en-US"/>
        </w:rPr>
        <w:t>(likely) pathogenic</w:t>
      </w:r>
      <w:r w:rsidRPr="0074702C">
        <w:rPr>
          <w:rFonts w:ascii="Arial" w:hAnsi="Arial" w:cs="Arial"/>
          <w:lang w:val="en-US"/>
        </w:rPr>
        <w:t xml:space="preserve"> </w:t>
      </w:r>
      <w:r w:rsidRPr="00C011D8">
        <w:rPr>
          <w:rFonts w:ascii="Arial" w:hAnsi="Arial" w:cs="Arial"/>
          <w:lang w:val="en-US"/>
        </w:rPr>
        <w:t xml:space="preserve">variants in </w:t>
      </w:r>
      <w:r w:rsidR="007807E4">
        <w:rPr>
          <w:rFonts w:ascii="Arial" w:hAnsi="Arial" w:cs="Arial"/>
          <w:i/>
          <w:lang w:val="en-US"/>
        </w:rPr>
        <w:t>SNAP25</w:t>
      </w:r>
      <w:r w:rsidR="003F1AF1">
        <w:rPr>
          <w:rFonts w:ascii="Arial" w:hAnsi="Arial" w:cs="Arial"/>
          <w:i/>
          <w:lang w:val="en-US"/>
        </w:rPr>
        <w:t xml:space="preserve"> (</w:t>
      </w:r>
      <w:r w:rsidR="003F1AF1" w:rsidRPr="00180725">
        <w:rPr>
          <w:rFonts w:ascii="Arial" w:hAnsi="Arial" w:cs="Arial"/>
          <w:lang w:val="en-US"/>
        </w:rPr>
        <w:t>NM_130811.4</w:t>
      </w:r>
      <w:r w:rsidR="003F1AF1">
        <w:rPr>
          <w:rFonts w:ascii="Arial" w:hAnsi="Arial" w:cs="Arial"/>
          <w:lang w:val="en-US"/>
        </w:rPr>
        <w:t>)</w:t>
      </w:r>
      <w:r w:rsidR="00A46C05">
        <w:rPr>
          <w:rFonts w:ascii="Arial" w:hAnsi="Arial" w:cs="Arial"/>
          <w:i/>
          <w:lang w:val="en-US"/>
        </w:rPr>
        <w:t>.</w:t>
      </w:r>
      <w:proofErr w:type="gramEnd"/>
      <w:r w:rsidR="00536870">
        <w:rPr>
          <w:rFonts w:ascii="Arial" w:hAnsi="Arial" w:cs="Arial"/>
          <w:i/>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887"/>
        <w:gridCol w:w="871"/>
        <w:gridCol w:w="975"/>
        <w:gridCol w:w="975"/>
        <w:gridCol w:w="1030"/>
        <w:gridCol w:w="1394"/>
        <w:gridCol w:w="877"/>
        <w:gridCol w:w="1244"/>
        <w:gridCol w:w="2507"/>
        <w:gridCol w:w="2282"/>
        <w:gridCol w:w="1385"/>
      </w:tblGrid>
      <w:tr w:rsidR="004B3B34" w:rsidRPr="00EA77AA" w14:paraId="70E9A45E" w14:textId="77777777" w:rsidTr="004B3B34">
        <w:trPr>
          <w:trHeight w:val="750"/>
        </w:trPr>
        <w:tc>
          <w:tcPr>
            <w:tcW w:w="307" w:type="pct"/>
            <w:shd w:val="clear" w:color="auto" w:fill="auto"/>
            <w:noWrap/>
            <w:vAlign w:val="center"/>
            <w:hideMark/>
          </w:tcPr>
          <w:p w14:paraId="5802206F"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individual</w:t>
            </w:r>
          </w:p>
        </w:tc>
        <w:tc>
          <w:tcPr>
            <w:tcW w:w="302" w:type="pct"/>
            <w:shd w:val="clear" w:color="auto" w:fill="auto"/>
            <w:noWrap/>
            <w:vAlign w:val="center"/>
            <w:hideMark/>
          </w:tcPr>
          <w:p w14:paraId="64A31BB6" w14:textId="11032339"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4B3B34">
              <w:rPr>
                <w:rFonts w:ascii="Arial" w:eastAsia="Times New Roman" w:hAnsi="Arial" w:cs="Arial"/>
                <w:b/>
                <w:bCs/>
                <w:color w:val="000000"/>
                <w:sz w:val="16"/>
                <w:szCs w:val="16"/>
                <w:lang w:eastAsia="de-DE"/>
              </w:rPr>
              <w:t>chr20: g.</w:t>
            </w:r>
          </w:p>
        </w:tc>
        <w:tc>
          <w:tcPr>
            <w:tcW w:w="338" w:type="pct"/>
            <w:vAlign w:val="center"/>
          </w:tcPr>
          <w:p w14:paraId="34550F14" w14:textId="65E265EA" w:rsidR="004B3B34" w:rsidRPr="00EA77AA" w:rsidRDefault="004B3B34" w:rsidP="004B3B34">
            <w:pPr>
              <w:spacing w:after="0" w:line="240" w:lineRule="auto"/>
              <w:jc w:val="center"/>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R</w:t>
            </w:r>
            <w:r w:rsidR="001130D9">
              <w:rPr>
                <w:rFonts w:ascii="Arial" w:eastAsia="Times New Roman" w:hAnsi="Arial" w:cs="Arial"/>
                <w:b/>
                <w:bCs/>
                <w:color w:val="000000"/>
                <w:sz w:val="16"/>
                <w:szCs w:val="16"/>
                <w:lang w:eastAsia="de-DE"/>
              </w:rPr>
              <w:t>eference allele (</w:t>
            </w:r>
            <w:proofErr w:type="spellStart"/>
            <w:r w:rsidR="001130D9">
              <w:rPr>
                <w:rFonts w:ascii="Arial" w:eastAsia="Times New Roman" w:hAnsi="Arial" w:cs="Arial"/>
                <w:b/>
                <w:bCs/>
                <w:color w:val="000000"/>
                <w:sz w:val="16"/>
                <w:szCs w:val="16"/>
                <w:lang w:eastAsia="de-DE"/>
              </w:rPr>
              <w:t>Ref</w:t>
            </w:r>
            <w:proofErr w:type="spellEnd"/>
            <w:r w:rsidR="001130D9">
              <w:rPr>
                <w:rFonts w:ascii="Arial" w:eastAsia="Times New Roman" w:hAnsi="Arial" w:cs="Arial"/>
                <w:b/>
                <w:bCs/>
                <w:color w:val="000000"/>
                <w:sz w:val="16"/>
                <w:szCs w:val="16"/>
                <w:lang w:eastAsia="de-DE"/>
              </w:rPr>
              <w:t>)</w:t>
            </w:r>
          </w:p>
        </w:tc>
        <w:tc>
          <w:tcPr>
            <w:tcW w:w="338" w:type="pct"/>
            <w:vAlign w:val="center"/>
          </w:tcPr>
          <w:p w14:paraId="3C76A4CE" w14:textId="396C9FF8" w:rsidR="004B3B34" w:rsidRPr="00EA77AA" w:rsidRDefault="001130D9" w:rsidP="004B3B34">
            <w:pPr>
              <w:spacing w:after="0" w:line="240" w:lineRule="auto"/>
              <w:jc w:val="center"/>
              <w:rPr>
                <w:rFonts w:ascii="Arial" w:eastAsia="Times New Roman" w:hAnsi="Arial" w:cs="Arial"/>
                <w:b/>
                <w:bCs/>
                <w:color w:val="000000"/>
                <w:sz w:val="16"/>
                <w:szCs w:val="16"/>
                <w:lang w:eastAsia="de-DE"/>
              </w:rPr>
            </w:pPr>
            <w:proofErr w:type="spellStart"/>
            <w:r>
              <w:rPr>
                <w:rFonts w:ascii="Arial" w:eastAsia="Times New Roman" w:hAnsi="Arial" w:cs="Arial"/>
                <w:b/>
                <w:bCs/>
                <w:color w:val="000000"/>
                <w:sz w:val="16"/>
                <w:szCs w:val="16"/>
                <w:lang w:eastAsia="de-DE"/>
              </w:rPr>
              <w:t>Alternate</w:t>
            </w:r>
            <w:proofErr w:type="spellEnd"/>
            <w:r>
              <w:rPr>
                <w:rFonts w:ascii="Arial" w:eastAsia="Times New Roman" w:hAnsi="Arial" w:cs="Arial"/>
                <w:b/>
                <w:bCs/>
                <w:color w:val="000000"/>
                <w:sz w:val="16"/>
                <w:szCs w:val="16"/>
                <w:lang w:eastAsia="de-DE"/>
              </w:rPr>
              <w:t xml:space="preserve"> allele (Alt)</w:t>
            </w:r>
          </w:p>
        </w:tc>
        <w:tc>
          <w:tcPr>
            <w:tcW w:w="357" w:type="pct"/>
            <w:shd w:val="clear" w:color="auto" w:fill="auto"/>
            <w:noWrap/>
            <w:vAlign w:val="center"/>
            <w:hideMark/>
          </w:tcPr>
          <w:p w14:paraId="606B09B4" w14:textId="5A2AF144"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c.</w:t>
            </w:r>
          </w:p>
        </w:tc>
        <w:tc>
          <w:tcPr>
            <w:tcW w:w="483" w:type="pct"/>
            <w:shd w:val="clear" w:color="auto" w:fill="auto"/>
            <w:noWrap/>
            <w:vAlign w:val="center"/>
            <w:hideMark/>
          </w:tcPr>
          <w:p w14:paraId="05603083"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p.</w:t>
            </w:r>
          </w:p>
        </w:tc>
        <w:tc>
          <w:tcPr>
            <w:tcW w:w="304" w:type="pct"/>
            <w:shd w:val="clear" w:color="auto" w:fill="auto"/>
            <w:noWrap/>
            <w:vAlign w:val="center"/>
            <w:hideMark/>
          </w:tcPr>
          <w:p w14:paraId="5631B734"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Origin</w:t>
            </w:r>
          </w:p>
        </w:tc>
        <w:tc>
          <w:tcPr>
            <w:tcW w:w="431" w:type="pct"/>
            <w:shd w:val="clear" w:color="auto" w:fill="auto"/>
            <w:noWrap/>
            <w:vAlign w:val="center"/>
            <w:hideMark/>
          </w:tcPr>
          <w:p w14:paraId="4C4E26C6"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Domain</w:t>
            </w:r>
          </w:p>
        </w:tc>
        <w:tc>
          <w:tcPr>
            <w:tcW w:w="869" w:type="pct"/>
            <w:shd w:val="clear" w:color="auto" w:fill="auto"/>
            <w:vAlign w:val="center"/>
            <w:hideMark/>
          </w:tcPr>
          <w:p w14:paraId="3DF8676C"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proofErr w:type="spellStart"/>
            <w:r>
              <w:rPr>
                <w:rFonts w:ascii="Arial" w:eastAsia="Times New Roman" w:hAnsi="Arial" w:cs="Arial"/>
                <w:b/>
                <w:bCs/>
                <w:color w:val="000000"/>
                <w:sz w:val="16"/>
                <w:szCs w:val="16"/>
                <w:lang w:eastAsia="de-DE"/>
              </w:rPr>
              <w:t>M</w:t>
            </w:r>
            <w:r w:rsidRPr="00EA77AA">
              <w:rPr>
                <w:rFonts w:ascii="Arial" w:eastAsia="Times New Roman" w:hAnsi="Arial" w:cs="Arial"/>
                <w:b/>
                <w:bCs/>
                <w:color w:val="000000"/>
                <w:sz w:val="16"/>
                <w:szCs w:val="16"/>
                <w:lang w:eastAsia="de-DE"/>
              </w:rPr>
              <w:t>ain</w:t>
            </w:r>
            <w:proofErr w:type="spellEnd"/>
            <w:r w:rsidRPr="00EA77AA">
              <w:rPr>
                <w:rFonts w:ascii="Arial" w:eastAsia="Times New Roman" w:hAnsi="Arial" w:cs="Arial"/>
                <w:b/>
                <w:bCs/>
                <w:color w:val="000000"/>
                <w:sz w:val="16"/>
                <w:szCs w:val="16"/>
                <w:lang w:eastAsia="de-DE"/>
              </w:rPr>
              <w:t xml:space="preserve"> </w:t>
            </w:r>
            <w:proofErr w:type="spellStart"/>
            <w:r w:rsidRPr="00EA77AA">
              <w:rPr>
                <w:rFonts w:ascii="Arial" w:eastAsia="Times New Roman" w:hAnsi="Arial" w:cs="Arial"/>
                <w:b/>
                <w:bCs/>
                <w:color w:val="000000"/>
                <w:sz w:val="16"/>
                <w:szCs w:val="16"/>
                <w:lang w:eastAsia="de-DE"/>
              </w:rPr>
              <w:t>structural</w:t>
            </w:r>
            <w:proofErr w:type="spellEnd"/>
            <w:r w:rsidRPr="00EA77AA">
              <w:rPr>
                <w:rFonts w:ascii="Arial" w:eastAsia="Times New Roman" w:hAnsi="Arial" w:cs="Arial"/>
                <w:b/>
                <w:bCs/>
                <w:color w:val="000000"/>
                <w:sz w:val="16"/>
                <w:szCs w:val="16"/>
                <w:lang w:eastAsia="de-DE"/>
              </w:rPr>
              <w:t xml:space="preserve"> </w:t>
            </w:r>
            <w:proofErr w:type="spellStart"/>
            <w:r w:rsidRPr="00EA77AA">
              <w:rPr>
                <w:rFonts w:ascii="Arial" w:eastAsia="Times New Roman" w:hAnsi="Arial" w:cs="Arial"/>
                <w:b/>
                <w:bCs/>
                <w:color w:val="000000"/>
                <w:sz w:val="16"/>
                <w:szCs w:val="16"/>
                <w:lang w:eastAsia="de-DE"/>
              </w:rPr>
              <w:t>effect</w:t>
            </w:r>
            <w:proofErr w:type="spellEnd"/>
            <w:r w:rsidRPr="00EA77AA">
              <w:rPr>
                <w:rFonts w:ascii="Arial" w:eastAsia="Times New Roman" w:hAnsi="Arial" w:cs="Arial"/>
                <w:b/>
                <w:bCs/>
                <w:color w:val="000000"/>
                <w:sz w:val="16"/>
                <w:szCs w:val="16"/>
                <w:lang w:eastAsia="de-DE"/>
              </w:rPr>
              <w:t>(s)</w:t>
            </w:r>
          </w:p>
        </w:tc>
        <w:tc>
          <w:tcPr>
            <w:tcW w:w="791" w:type="pct"/>
            <w:shd w:val="clear" w:color="auto" w:fill="auto"/>
            <w:noWrap/>
            <w:vAlign w:val="center"/>
            <w:hideMark/>
          </w:tcPr>
          <w:p w14:paraId="7DA46562" w14:textId="77777777" w:rsidR="004B3B34" w:rsidRPr="00EA77AA" w:rsidRDefault="004B3B34" w:rsidP="00EA77AA">
            <w:pPr>
              <w:spacing w:after="0" w:line="240" w:lineRule="auto"/>
              <w:jc w:val="center"/>
              <w:rPr>
                <w:rFonts w:ascii="Arial" w:eastAsia="Times New Roman" w:hAnsi="Arial" w:cs="Arial"/>
                <w:b/>
                <w:bCs/>
                <w:color w:val="000000"/>
                <w:sz w:val="16"/>
                <w:szCs w:val="16"/>
                <w:lang w:eastAsia="de-DE"/>
              </w:rPr>
            </w:pPr>
            <w:r w:rsidRPr="00EA77AA">
              <w:rPr>
                <w:rFonts w:ascii="Arial" w:eastAsia="Times New Roman" w:hAnsi="Arial" w:cs="Arial"/>
                <w:b/>
                <w:bCs/>
                <w:color w:val="000000"/>
                <w:sz w:val="16"/>
                <w:szCs w:val="16"/>
                <w:lang w:eastAsia="de-DE"/>
              </w:rPr>
              <w:t xml:space="preserve">ACMG </w:t>
            </w:r>
            <w:proofErr w:type="spellStart"/>
            <w:r w:rsidRPr="00EA77AA">
              <w:rPr>
                <w:rFonts w:ascii="Arial" w:eastAsia="Times New Roman" w:hAnsi="Arial" w:cs="Arial"/>
                <w:b/>
                <w:bCs/>
                <w:color w:val="000000"/>
                <w:sz w:val="16"/>
                <w:szCs w:val="16"/>
                <w:lang w:eastAsia="de-DE"/>
              </w:rPr>
              <w:t>criteria</w:t>
            </w:r>
            <w:proofErr w:type="spellEnd"/>
          </w:p>
        </w:tc>
        <w:tc>
          <w:tcPr>
            <w:tcW w:w="481" w:type="pct"/>
            <w:shd w:val="clear" w:color="auto" w:fill="auto"/>
            <w:noWrap/>
            <w:vAlign w:val="center"/>
            <w:hideMark/>
          </w:tcPr>
          <w:p w14:paraId="26D267ED"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
        </w:tc>
      </w:tr>
      <w:tr w:rsidR="004B3B34" w:rsidRPr="00EA77AA" w14:paraId="3CF99E02" w14:textId="77777777" w:rsidTr="004B3B34">
        <w:trPr>
          <w:trHeight w:val="600"/>
        </w:trPr>
        <w:tc>
          <w:tcPr>
            <w:tcW w:w="307" w:type="pct"/>
            <w:shd w:val="clear" w:color="auto" w:fill="auto"/>
            <w:vAlign w:val="center"/>
            <w:hideMark/>
          </w:tcPr>
          <w:p w14:paraId="4E53AFF8" w14:textId="078308EC"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{"citationID":"TgeLUa4f","properties":{"formattedCitation":"\\super 1\\nosupersub{}","plainCitation":"1","noteIndex":0},"citationItems":[{"id":157,"uris":["http://zotero.org/users/6390180/items/TGYZHV6C"],"uri":["http://zotero.org/users/6390180/items/TGYZHV6C"],"itemData":{"id":157,"type":"article-journal","abstract":"Epilepsy is a frequent feature of neurodevelopmental disorders (NDDs), but little is known about genetic differences between NDDs with and without epilepsy. We analyzed de novo variants (DNVs) in 6,753 parent-offspring trios ascertained to have different NDDs. In the subset of 1,942 individuals with NDDs with epilepsy, we identified 33 genes with a significant excess of DNVs, of which SNAP25 and GABRB2 had previously only limited evidence of disease association. Joint analysis of all individuals with NDDs also implicated CACNA1E as a novel disease-associated gene. Comparing NDDs with and without epilepsy, we found missense DNVs, DNVs in specific genes, age of recruitment, and severity of intellectual disability to be associated with epilepsy. We further demonstrate the extent to which our results affect current genetic testing as well as treatment, emphasizing the benefit of accurate genetic diagnosis in NDDs with epilepsy.","container-title":"Nature Genetics","DOI":"10.1038/s41588-018-0143-7","ISSN":"1546-1718","issue":"7","journalAbbreviation":"Nat. Genet.","language":"eng","note":"PMID: 29942082","page":"1048-1053","source":"PubMed","title":"De novo variants in neurodevelopmental disorders with epilepsy","volume":"50","author":[{"family":"Heyne","given":"Henrike O."},{"family":"Singh","given":"Tarjinder"},{"family":"Stamberger","given":"Hannah"},{"family":"Abou Jamra","given":"Rami"},{"family":"Caglayan","given":"Hande"},{"family":"Craiu","given":"Dana"},{"family":"De Jonghe","given":"Peter"},{"family":"Guerrini","given":"Renzo"},{"family":"Helbig","given":"Katherine L."},{"family":"Koeleman","given":"Bobby P. C."},{"family":"Kosmicki","given":"Jack A."},{"family":"Linnankivi","given":"Tarja"},{"family":"May","given":"Patrick"},{"family":"Muhle","given":"Hiltrud"},{"family":"Møller","given":"Rikke S."},{"family":"Neubauer","given":"Bernd A."},{"family":"Palotie","given":"Aarno"},{"family":"Pendziwiat","given":"Manuela"},{"family":"Striano","given":"Pasquale"},{"family":"Tang","given":"Sha"},{"family":"Wu","given":"Sitao"},{"literal":"EuroEPINOMICS RES Consortium"},{"family":"Poduri","given":"Annapurna"},{"family":"Weber","given":"Yvonne G."},{"family":"Weckhuysen","given":"Sarah"},{"family":"Sisodiya","given":"Sanjay M."},{"family":"Daly","given":"Mark J."},{"family":"Helbig","given":"Ingo"},{"family":"Lal","given":"Dennis"},{"family":"Lemke","given":"Johannes R."}],"issued":{"date-parts":[["2018"]]}}}],"schema":"https://github.com/citation-style-language/schema/raw/master/csl-citation.json"}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0A2DF9">
              <w:rPr>
                <w:rFonts w:ascii="Arial" w:hAnsi="Arial" w:cs="Arial"/>
                <w:sz w:val="16"/>
                <w:szCs w:val="24"/>
                <w:vertAlign w:val="superscript"/>
              </w:rPr>
              <w:t>1</w:t>
            </w:r>
            <w:r>
              <w:rPr>
                <w:rFonts w:ascii="Arial" w:eastAsia="Times New Roman" w:hAnsi="Arial" w:cs="Arial"/>
                <w:color w:val="000000"/>
                <w:sz w:val="16"/>
                <w:szCs w:val="16"/>
                <w:lang w:eastAsia="de-DE"/>
              </w:rPr>
              <w:fldChar w:fldCharType="end"/>
            </w:r>
          </w:p>
        </w:tc>
        <w:tc>
          <w:tcPr>
            <w:tcW w:w="302" w:type="pct"/>
            <w:shd w:val="clear" w:color="auto" w:fill="auto"/>
            <w:vAlign w:val="center"/>
            <w:hideMark/>
          </w:tcPr>
          <w:p w14:paraId="7B92A6D0"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10265375</w:t>
            </w:r>
          </w:p>
        </w:tc>
        <w:tc>
          <w:tcPr>
            <w:tcW w:w="338" w:type="pct"/>
            <w:vAlign w:val="center"/>
          </w:tcPr>
          <w:p w14:paraId="5D6BBEE9" w14:textId="355B4B02"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A</w:t>
            </w:r>
          </w:p>
        </w:tc>
        <w:tc>
          <w:tcPr>
            <w:tcW w:w="338" w:type="pct"/>
            <w:vAlign w:val="center"/>
          </w:tcPr>
          <w:p w14:paraId="63375EA8" w14:textId="0A595E00"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w:t>
            </w:r>
          </w:p>
        </w:tc>
        <w:tc>
          <w:tcPr>
            <w:tcW w:w="357" w:type="pct"/>
            <w:shd w:val="clear" w:color="auto" w:fill="auto"/>
            <w:vAlign w:val="center"/>
            <w:hideMark/>
          </w:tcPr>
          <w:p w14:paraId="44168514" w14:textId="2E9D4A4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c.118A&gt;G</w:t>
            </w:r>
          </w:p>
        </w:tc>
        <w:tc>
          <w:tcPr>
            <w:tcW w:w="483" w:type="pct"/>
            <w:shd w:val="clear" w:color="auto" w:fill="auto"/>
            <w:vAlign w:val="center"/>
            <w:hideMark/>
          </w:tcPr>
          <w:p w14:paraId="2EFC327F"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p.(Lys40Glu)</w:t>
            </w:r>
          </w:p>
        </w:tc>
        <w:tc>
          <w:tcPr>
            <w:tcW w:w="304" w:type="pct"/>
            <w:shd w:val="clear" w:color="auto" w:fill="auto"/>
            <w:vAlign w:val="center"/>
            <w:hideMark/>
          </w:tcPr>
          <w:p w14:paraId="1C2A1100"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14DADED5"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3061C512" w14:textId="03D705A3" w:rsidR="004B3B34" w:rsidRPr="00EA77AA" w:rsidRDefault="004B3B34" w:rsidP="003F1AF1">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E</w:t>
            </w:r>
            <w:r w:rsidR="00432DAE">
              <w:rPr>
                <w:rFonts w:ascii="Arial" w:eastAsia="Times New Roman" w:hAnsi="Arial" w:cs="Arial"/>
                <w:color w:val="000000"/>
                <w:sz w:val="16"/>
                <w:szCs w:val="16"/>
                <w:lang w:val="en-US" w:eastAsia="de-DE"/>
              </w:rPr>
              <w:t xml:space="preserve">lectrostatic repulsion </w:t>
            </w:r>
            <w:r w:rsidR="003F1AF1">
              <w:rPr>
                <w:rFonts w:ascii="Arial" w:eastAsia="Times New Roman" w:hAnsi="Arial" w:cs="Arial"/>
                <w:color w:val="000000"/>
                <w:sz w:val="16"/>
                <w:szCs w:val="16"/>
                <w:lang w:val="en-US" w:eastAsia="de-DE"/>
              </w:rPr>
              <w:t xml:space="preserve">with </w:t>
            </w:r>
            <w:r w:rsidR="00432DAE">
              <w:rPr>
                <w:rFonts w:ascii="Arial" w:eastAsia="Times New Roman" w:hAnsi="Arial" w:cs="Arial"/>
                <w:color w:val="000000"/>
                <w:sz w:val="16"/>
                <w:szCs w:val="16"/>
                <w:lang w:val="en-US" w:eastAsia="de-DE"/>
              </w:rPr>
              <w:t>Glu37/Asp</w:t>
            </w:r>
            <w:r w:rsidRPr="00EA77AA">
              <w:rPr>
                <w:rFonts w:ascii="Arial" w:eastAsia="Times New Roman" w:hAnsi="Arial" w:cs="Arial"/>
                <w:color w:val="000000"/>
                <w:sz w:val="16"/>
                <w:szCs w:val="16"/>
                <w:lang w:val="en-US" w:eastAsia="de-DE"/>
              </w:rPr>
              <w:t xml:space="preserve">41 </w:t>
            </w:r>
            <w:r w:rsidR="003F1AF1">
              <w:rPr>
                <w:rFonts w:ascii="Arial" w:eastAsia="Times New Roman" w:hAnsi="Arial" w:cs="Arial"/>
                <w:color w:val="000000"/>
                <w:sz w:val="16"/>
                <w:szCs w:val="16"/>
                <w:lang w:val="en-US" w:eastAsia="de-DE"/>
              </w:rPr>
              <w:t>(</w:t>
            </w:r>
            <w:r w:rsidRPr="00EA77AA">
              <w:rPr>
                <w:rFonts w:ascii="Arial" w:eastAsia="Times New Roman" w:hAnsi="Arial" w:cs="Arial"/>
                <w:color w:val="000000"/>
                <w:sz w:val="16"/>
                <w:szCs w:val="16"/>
                <w:lang w:val="en-US" w:eastAsia="de-DE"/>
              </w:rPr>
              <w:t>SNAP25</w:t>
            </w:r>
            <w:r w:rsidR="003F1AF1">
              <w:rPr>
                <w:rFonts w:ascii="Arial" w:eastAsia="Times New Roman" w:hAnsi="Arial" w:cs="Arial"/>
                <w:color w:val="000000"/>
                <w:sz w:val="16"/>
                <w:szCs w:val="16"/>
                <w:lang w:val="en-US" w:eastAsia="de-DE"/>
              </w:rPr>
              <w:t>)</w:t>
            </w:r>
          </w:p>
        </w:tc>
        <w:tc>
          <w:tcPr>
            <w:tcW w:w="791" w:type="pct"/>
            <w:shd w:val="clear" w:color="auto" w:fill="auto"/>
            <w:vAlign w:val="center"/>
            <w:hideMark/>
          </w:tcPr>
          <w:p w14:paraId="31D20986"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PS2_Moderate, PM2, PP2, PP3</w:t>
            </w:r>
          </w:p>
        </w:tc>
        <w:tc>
          <w:tcPr>
            <w:tcW w:w="481" w:type="pct"/>
            <w:shd w:val="clear" w:color="auto" w:fill="auto"/>
            <w:vAlign w:val="center"/>
            <w:hideMark/>
          </w:tcPr>
          <w:p w14:paraId="61C4262E"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4C992E62" w14:textId="77777777" w:rsidTr="004B3B34">
        <w:trPr>
          <w:trHeight w:val="600"/>
        </w:trPr>
        <w:tc>
          <w:tcPr>
            <w:tcW w:w="307" w:type="pct"/>
            <w:shd w:val="clear" w:color="auto" w:fill="auto"/>
            <w:vAlign w:val="center"/>
            <w:hideMark/>
          </w:tcPr>
          <w:p w14:paraId="4F2F90C3" w14:textId="3E95BFAA"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2/3</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{"citationID":"7FuYZTcU","properties":{"formattedCitation":"\\super 1\\nosupersub{}","plainCitation":"1","noteIndex":0},"citationItems":[{"id":157,"uris":["http://zotero.org/users/6390180/items/TGYZHV6C"],"uri":["http://zotero.org/users/6390180/items/TGYZHV6C"],"itemData":{"id":157,"type":"article-journal","abstract":"Epilepsy is a frequent feature of neurodevelopmental disorders (NDDs), but little is known about genetic differences between NDDs with and without epilepsy. We analyzed de novo variants (DNVs) in 6,753 parent-offspring trios ascertained to have different NDDs. In the subset of 1,942 individuals with NDDs with epilepsy, we identified 33 genes with a significant excess of DNVs, of which SNAP25 and GABRB2 had previously only limited evidence of disease association. Joint analysis of all individuals with NDDs also implicated CACNA1E as a novel disease-associated gene. Comparing NDDs with and without epilepsy, we found missense DNVs, DNVs in specific genes, age of recruitment, and severity of intellectual disability to be associated with epilepsy. We further demonstrate the extent to which our results affect current genetic testing as well as treatment, emphasizing the benefit of accurate genetic diagnosis in NDDs with epilepsy.","container-title":"Nature Genetics","DOI":"10.1038/s41588-018-0143-7","ISSN":"1546-1718","issue":"7","journalAbbreviation":"Nat. Genet.","language":"eng","note":"PMID: 29942082","page":"1048-1053","source":"PubMed","title":"De novo variants in neurodevelopmental disorders with epilepsy","volume":"50","author":[{"family":"Heyne","given":"Henrike O."},{"family":"Singh","given":"Tarjinder"},{"family":"Stamberger","given":"Hannah"},{"family":"Abou Jamra","given":"Rami"},{"family":"Caglayan","given":"Hande"},{"family":"Craiu","given":"Dana"},{"family":"De Jonghe","given":"Peter"},{"family":"Guerrini","given":"Renzo"},{"family":"Helbig","given":"Katherine L."},{"family":"Koeleman","given":"Bobby P. C."},{"family":"Kosmicki","given":"Jack A."},{"family":"Linnankivi","given":"Tarja"},{"family":"May","given":"Patrick"},{"family":"Muhle","given":"Hiltrud"},{"family":"Møller","given":"Rikke S."},{"family":"Neubauer","given":"Bernd A."},{"family":"Palotie","given":"Aarno"},{"family":"Pendziwiat","given":"Manuela"},{"family":"Striano","given":"Pasquale"},{"family":"Tang","given":"Sha"},{"family":"Wu","given":"Sitao"},{"literal":"EuroEPINOMICS RES Consortium"},{"family":"Poduri","given":"Annapurna"},{"family":"Weber","given":"Yvonne G."},{"family":"Weckhuysen","given":"Sarah"},{"family":"Sisodiya","given":"Sanjay M."},{"family":"Daly","given":"Mark J."},{"family":"Helbig","given":"Ingo"},{"family":"Lal","given":"Dennis"},{"family":"Lemke","given":"Johannes R."}],"issued":{"date-parts":[["2018"]]}}}],"schema":"https://github.com/citation-style-language/schema/raw/master/csl-citation.json"}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0A2DF9">
              <w:rPr>
                <w:rFonts w:ascii="Arial" w:hAnsi="Arial" w:cs="Arial"/>
                <w:sz w:val="16"/>
                <w:szCs w:val="24"/>
                <w:vertAlign w:val="superscript"/>
              </w:rPr>
              <w:t>1</w:t>
            </w:r>
            <w:r>
              <w:rPr>
                <w:rFonts w:ascii="Arial" w:eastAsia="Times New Roman" w:hAnsi="Arial" w:cs="Arial"/>
                <w:color w:val="000000"/>
                <w:sz w:val="16"/>
                <w:szCs w:val="16"/>
                <w:lang w:eastAsia="de-DE"/>
              </w:rPr>
              <w:fldChar w:fldCharType="end"/>
            </w:r>
            <w:r w:rsidRPr="00EA77AA">
              <w:rPr>
                <w:rFonts w:ascii="Arial" w:eastAsia="Times New Roman" w:hAnsi="Arial" w:cs="Arial"/>
                <w:color w:val="000000"/>
                <w:sz w:val="16"/>
                <w:szCs w:val="16"/>
                <w:lang w:eastAsia="de-DE"/>
              </w:rPr>
              <w:t>/4</w:t>
            </w:r>
          </w:p>
        </w:tc>
        <w:tc>
          <w:tcPr>
            <w:tcW w:w="302" w:type="pct"/>
            <w:shd w:val="clear" w:color="auto" w:fill="auto"/>
            <w:vAlign w:val="center"/>
            <w:hideMark/>
          </w:tcPr>
          <w:p w14:paraId="6ED1611A"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10265384</w:t>
            </w:r>
          </w:p>
        </w:tc>
        <w:tc>
          <w:tcPr>
            <w:tcW w:w="338" w:type="pct"/>
            <w:vAlign w:val="center"/>
          </w:tcPr>
          <w:p w14:paraId="3C4FA79D" w14:textId="2177EA69"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w:t>
            </w:r>
          </w:p>
        </w:tc>
        <w:tc>
          <w:tcPr>
            <w:tcW w:w="338" w:type="pct"/>
            <w:vAlign w:val="center"/>
          </w:tcPr>
          <w:p w14:paraId="0833DC7F" w14:textId="106891C5"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C</w:t>
            </w:r>
          </w:p>
        </w:tc>
        <w:tc>
          <w:tcPr>
            <w:tcW w:w="357" w:type="pct"/>
            <w:shd w:val="clear" w:color="auto" w:fill="auto"/>
            <w:vAlign w:val="center"/>
            <w:hideMark/>
          </w:tcPr>
          <w:p w14:paraId="71872199" w14:textId="5E373D34"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c.127G&gt;C</w:t>
            </w:r>
          </w:p>
        </w:tc>
        <w:tc>
          <w:tcPr>
            <w:tcW w:w="483" w:type="pct"/>
            <w:shd w:val="clear" w:color="auto" w:fill="auto"/>
            <w:vAlign w:val="center"/>
            <w:hideMark/>
          </w:tcPr>
          <w:p w14:paraId="6820CDDC"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p.(Gly43Arg)</w:t>
            </w:r>
          </w:p>
        </w:tc>
        <w:tc>
          <w:tcPr>
            <w:tcW w:w="304" w:type="pct"/>
            <w:shd w:val="clear" w:color="auto" w:fill="auto"/>
            <w:vAlign w:val="center"/>
            <w:hideMark/>
          </w:tcPr>
          <w:p w14:paraId="4D8664B0"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37D17FC4"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7C126F90" w14:textId="4E7AC74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Steric clashes with L</w:t>
            </w:r>
            <w:r w:rsidR="00432DAE">
              <w:rPr>
                <w:rFonts w:ascii="Arial" w:eastAsia="Times New Roman" w:hAnsi="Arial" w:cs="Arial"/>
                <w:color w:val="000000"/>
                <w:sz w:val="16"/>
                <w:szCs w:val="16"/>
                <w:lang w:val="en-US" w:eastAsia="de-DE"/>
              </w:rPr>
              <w:t>eu160</w:t>
            </w:r>
            <w:r w:rsidR="003F1AF1">
              <w:rPr>
                <w:rFonts w:ascii="Arial" w:eastAsia="Times New Roman" w:hAnsi="Arial" w:cs="Arial"/>
                <w:color w:val="000000"/>
                <w:sz w:val="16"/>
                <w:szCs w:val="16"/>
                <w:lang w:val="en-US" w:eastAsia="de-DE"/>
              </w:rPr>
              <w:t xml:space="preserve"> </w:t>
            </w:r>
            <w:r w:rsidR="00432DAE">
              <w:rPr>
                <w:rFonts w:ascii="Arial" w:eastAsia="Times New Roman" w:hAnsi="Arial" w:cs="Arial"/>
                <w:color w:val="000000"/>
                <w:sz w:val="16"/>
                <w:szCs w:val="16"/>
                <w:lang w:val="en-US" w:eastAsia="de-DE"/>
              </w:rPr>
              <w:t>(SNAP25) and Phe</w:t>
            </w:r>
            <w:r w:rsidRPr="00EA77AA">
              <w:rPr>
                <w:rFonts w:ascii="Arial" w:eastAsia="Times New Roman" w:hAnsi="Arial" w:cs="Arial"/>
                <w:color w:val="000000"/>
                <w:sz w:val="16"/>
                <w:szCs w:val="16"/>
                <w:lang w:val="en-US" w:eastAsia="de-DE"/>
              </w:rPr>
              <w:t>216</w:t>
            </w:r>
            <w:r w:rsidR="003F1AF1">
              <w:rPr>
                <w:rFonts w:ascii="Arial" w:eastAsia="Times New Roman" w:hAnsi="Arial" w:cs="Arial"/>
                <w:color w:val="000000"/>
                <w:sz w:val="16"/>
                <w:szCs w:val="16"/>
                <w:lang w:val="en-US" w:eastAsia="de-DE"/>
              </w:rPr>
              <w:t xml:space="preserve"> </w:t>
            </w:r>
            <w:r w:rsidRPr="00EA77AA">
              <w:rPr>
                <w:rFonts w:ascii="Arial" w:eastAsia="Times New Roman" w:hAnsi="Arial" w:cs="Arial"/>
                <w:color w:val="000000"/>
                <w:sz w:val="16"/>
                <w:szCs w:val="16"/>
                <w:lang w:val="en-US" w:eastAsia="de-DE"/>
              </w:rPr>
              <w:t>(</w:t>
            </w:r>
            <w:proofErr w:type="spellStart"/>
            <w:r w:rsidRPr="00EA77AA">
              <w:rPr>
                <w:rFonts w:ascii="Arial" w:eastAsia="Times New Roman" w:hAnsi="Arial" w:cs="Arial"/>
                <w:color w:val="000000"/>
                <w:sz w:val="16"/>
                <w:szCs w:val="16"/>
                <w:lang w:val="en-US" w:eastAsia="de-DE"/>
              </w:rPr>
              <w:t>Syntaxin</w:t>
            </w:r>
            <w:proofErr w:type="spellEnd"/>
            <w:r w:rsidRPr="00EA77AA">
              <w:rPr>
                <w:rFonts w:ascii="Arial" w:eastAsia="Times New Roman" w:hAnsi="Arial" w:cs="Arial"/>
                <w:color w:val="000000"/>
                <w:sz w:val="16"/>
                <w:szCs w:val="16"/>
                <w:lang w:val="en-US" w:eastAsia="de-DE"/>
              </w:rPr>
              <w:t>)</w:t>
            </w:r>
          </w:p>
        </w:tc>
        <w:tc>
          <w:tcPr>
            <w:tcW w:w="791" w:type="pct"/>
            <w:shd w:val="clear" w:color="auto" w:fill="auto"/>
            <w:vAlign w:val="center"/>
            <w:hideMark/>
          </w:tcPr>
          <w:p w14:paraId="6A4EE2B8" w14:textId="0ACD8D87" w:rsidR="004B3B34" w:rsidRPr="00EA77AA" w:rsidRDefault="004B3B34" w:rsidP="000C6700">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PS2, PS4_</w:t>
            </w:r>
            <w:r w:rsidR="000C6700">
              <w:rPr>
                <w:rFonts w:ascii="Arial" w:eastAsia="Times New Roman" w:hAnsi="Arial" w:cs="Arial"/>
                <w:color w:val="000000"/>
                <w:sz w:val="16"/>
                <w:szCs w:val="16"/>
                <w:lang w:val="en-US" w:eastAsia="de-DE"/>
              </w:rPr>
              <w:t>Moderate</w:t>
            </w:r>
            <w:r w:rsidRPr="00EA77AA">
              <w:rPr>
                <w:rFonts w:ascii="Arial" w:eastAsia="Times New Roman" w:hAnsi="Arial" w:cs="Arial"/>
                <w:color w:val="000000"/>
                <w:sz w:val="16"/>
                <w:szCs w:val="16"/>
                <w:lang w:val="en-US" w:eastAsia="de-DE"/>
              </w:rPr>
              <w:t>, PM2, PP2, PP3</w:t>
            </w:r>
          </w:p>
        </w:tc>
        <w:tc>
          <w:tcPr>
            <w:tcW w:w="481" w:type="pct"/>
            <w:shd w:val="clear" w:color="auto" w:fill="auto"/>
            <w:vAlign w:val="center"/>
            <w:hideMark/>
          </w:tcPr>
          <w:p w14:paraId="6F5C8CF9"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68AE3F45" w14:textId="77777777" w:rsidTr="004B3B34">
        <w:trPr>
          <w:trHeight w:val="600"/>
        </w:trPr>
        <w:tc>
          <w:tcPr>
            <w:tcW w:w="307" w:type="pct"/>
            <w:shd w:val="clear" w:color="auto" w:fill="auto"/>
            <w:vAlign w:val="center"/>
            <w:hideMark/>
          </w:tcPr>
          <w:p w14:paraId="2B953E3E" w14:textId="163C1152"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5</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{"citationID":"bJkElhKJ","properties":{"formattedCitation":"\\super 2\\nosupersub{}","plainCitation":"2","noteIndex":0},"citationItems":[{"id":6,"uris":["http://zotero.org/users/6390180/items/4TXZZUDC"],"uri":["http://zotero.org/users/6390180/items/4TXZZUDC"],"itemData":{"id":6,"type":"article-journal","abstract":"Whole exome sequencing using a parent-child trio design to identify de novo mutations provides an efficient method to identify novel genes for rare diseases with low reproductive fitness that are difficult to study by more classical genetic methods of linkage analysis. We describe a 15 y old female with severe static encephalopathy, intellectual disability, and generalized epilepsy. After extensive metabolic and genetic testing, whole exome sequencing identified a novel de novo variant in Synaptosomal-associated protein-25 (SNAP25), c.142G &gt; T p.Phe48Val alteration. This variant is predicted to be damaging by all prediction algorithms. SNAP25 is part of the soluble N-ethylmaleimide-sensitive factor attachment protein receptor (SNARE) protein complex which is involved in exocytotic release of neurotransmitters. Genetic alterations in Snap25 in animal models can cause anxiety-related behavior, ataxia and seizures. We suggest that SNAP25 mutations in humans are a novel genetic cause of intellectual disability and epilepsy.","container-title":"Rare Diseases (Austin, Tex.)","DOI":"10.4161/rdis.26314","ISSN":"2167-5511","journalAbbreviation":"Rare Dis","language":"eng","note":"PMID: 25003006\nPMCID: PMC3932847","page":"e26314","source":"PubMed","title":"Mutation in SNAP25 as a novel genetic cause of epilepsy and intellectual disability","volume":"1","author":[{"family":"Rohena","given":"Luis"},{"family":"Neidich","given":"Julie"},{"family":"Truitt Cho","given":"Megan"},{"family":"Gonzalez","given":"Kelly Df"},{"family":"Tang","given":"Sha"},{"family":"Devinsky","given":"Orrin"},{"family":"Chung","given":"Wendy K."}],"issued":{"date-parts":[["2013"]]}}}],"schema":"https://github.com/citation-style-language/schema/raw/master/csl-citation.json"}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0A2DF9">
              <w:rPr>
                <w:rFonts w:ascii="Arial" w:hAnsi="Arial" w:cs="Arial"/>
                <w:sz w:val="16"/>
                <w:szCs w:val="24"/>
                <w:vertAlign w:val="superscript"/>
              </w:rPr>
              <w:t>2</w:t>
            </w:r>
            <w:r>
              <w:rPr>
                <w:rFonts w:ascii="Arial" w:eastAsia="Times New Roman" w:hAnsi="Arial" w:cs="Arial"/>
                <w:color w:val="000000"/>
                <w:sz w:val="16"/>
                <w:szCs w:val="16"/>
                <w:lang w:eastAsia="de-DE"/>
              </w:rPr>
              <w:fldChar w:fldCharType="end"/>
            </w:r>
          </w:p>
        </w:tc>
        <w:tc>
          <w:tcPr>
            <w:tcW w:w="302" w:type="pct"/>
            <w:shd w:val="clear" w:color="auto" w:fill="auto"/>
            <w:vAlign w:val="center"/>
            <w:hideMark/>
          </w:tcPr>
          <w:p w14:paraId="1781A5CB"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10265399</w:t>
            </w:r>
          </w:p>
        </w:tc>
        <w:tc>
          <w:tcPr>
            <w:tcW w:w="338" w:type="pct"/>
            <w:vAlign w:val="center"/>
          </w:tcPr>
          <w:p w14:paraId="1C8943EF" w14:textId="16ACDAF5"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w:t>
            </w:r>
          </w:p>
        </w:tc>
        <w:tc>
          <w:tcPr>
            <w:tcW w:w="338" w:type="pct"/>
            <w:vAlign w:val="center"/>
          </w:tcPr>
          <w:p w14:paraId="0718A02A" w14:textId="005898D0"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p>
        </w:tc>
        <w:tc>
          <w:tcPr>
            <w:tcW w:w="357" w:type="pct"/>
            <w:shd w:val="clear" w:color="auto" w:fill="auto"/>
            <w:vAlign w:val="center"/>
            <w:hideMark/>
          </w:tcPr>
          <w:p w14:paraId="63C22B58" w14:textId="489E9721"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c.142G&gt;T</w:t>
            </w:r>
          </w:p>
        </w:tc>
        <w:tc>
          <w:tcPr>
            <w:tcW w:w="483" w:type="pct"/>
            <w:shd w:val="clear" w:color="auto" w:fill="auto"/>
            <w:vAlign w:val="center"/>
            <w:hideMark/>
          </w:tcPr>
          <w:p w14:paraId="2B05BD91"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p.(Val48Phe)</w:t>
            </w:r>
          </w:p>
        </w:tc>
        <w:tc>
          <w:tcPr>
            <w:tcW w:w="304" w:type="pct"/>
            <w:shd w:val="clear" w:color="auto" w:fill="auto"/>
            <w:vAlign w:val="center"/>
            <w:hideMark/>
          </w:tcPr>
          <w:p w14:paraId="16461B0D"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1A887E1E"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1C4771E9" w14:textId="2E2A27C9" w:rsidR="004B3B34" w:rsidRPr="00EA77AA" w:rsidRDefault="00432DAE"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Steric clash with Leu</w:t>
            </w:r>
            <w:r w:rsidR="004B3B34" w:rsidRPr="00EA77AA">
              <w:rPr>
                <w:rFonts w:ascii="Arial" w:eastAsia="Times New Roman" w:hAnsi="Arial" w:cs="Arial"/>
                <w:color w:val="000000"/>
                <w:sz w:val="16"/>
                <w:szCs w:val="16"/>
                <w:lang w:val="en-US" w:eastAsia="de-DE"/>
              </w:rPr>
              <w:t>198</w:t>
            </w:r>
            <w:r w:rsidR="003F1AF1">
              <w:rPr>
                <w:rFonts w:ascii="Arial" w:eastAsia="Times New Roman" w:hAnsi="Arial" w:cs="Arial"/>
                <w:color w:val="000000"/>
                <w:sz w:val="16"/>
                <w:szCs w:val="16"/>
                <w:lang w:val="en-US" w:eastAsia="de-DE"/>
              </w:rPr>
              <w:t xml:space="preserve"> </w:t>
            </w:r>
            <w:r w:rsidR="004B3B34" w:rsidRPr="00EA77AA">
              <w:rPr>
                <w:rFonts w:ascii="Arial" w:eastAsia="Times New Roman" w:hAnsi="Arial" w:cs="Arial"/>
                <w:color w:val="000000"/>
                <w:sz w:val="16"/>
                <w:szCs w:val="16"/>
                <w:lang w:val="en-US" w:eastAsia="de-DE"/>
              </w:rPr>
              <w:t>(</w:t>
            </w:r>
            <w:r w:rsidR="003F1AF1">
              <w:rPr>
                <w:rFonts w:ascii="Arial" w:eastAsia="Times New Roman" w:hAnsi="Arial" w:cs="Arial"/>
                <w:color w:val="000000"/>
                <w:sz w:val="16"/>
                <w:szCs w:val="16"/>
                <w:lang w:val="en-US" w:eastAsia="de-DE"/>
              </w:rPr>
              <w:t>α</w:t>
            </w:r>
            <w:r w:rsidR="003F1AF1" w:rsidRPr="003F1AF1">
              <w:rPr>
                <w:rFonts w:ascii="Arial" w:eastAsia="Times New Roman" w:hAnsi="Arial" w:cs="Arial"/>
                <w:color w:val="000000"/>
                <w:sz w:val="16"/>
                <w:szCs w:val="16"/>
                <w:lang w:val="en-US" w:eastAsia="de-DE"/>
              </w:rPr>
              <w:t>SNAP</w:t>
            </w:r>
            <w:r w:rsidR="004B3B34" w:rsidRPr="00EA77AA">
              <w:rPr>
                <w:rFonts w:ascii="Arial" w:eastAsia="Times New Roman" w:hAnsi="Arial" w:cs="Arial"/>
                <w:color w:val="000000"/>
                <w:sz w:val="16"/>
                <w:szCs w:val="16"/>
                <w:lang w:val="en-US" w:eastAsia="de-DE"/>
              </w:rPr>
              <w:t>)</w:t>
            </w:r>
          </w:p>
        </w:tc>
        <w:tc>
          <w:tcPr>
            <w:tcW w:w="791" w:type="pct"/>
            <w:shd w:val="clear" w:color="auto" w:fill="auto"/>
            <w:vAlign w:val="center"/>
            <w:hideMark/>
          </w:tcPr>
          <w:p w14:paraId="7BE9A5B9"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PS2_Moderate, PM2, PP2, PP3</w:t>
            </w:r>
          </w:p>
        </w:tc>
        <w:tc>
          <w:tcPr>
            <w:tcW w:w="481" w:type="pct"/>
            <w:shd w:val="clear" w:color="auto" w:fill="auto"/>
            <w:vAlign w:val="center"/>
            <w:hideMark/>
          </w:tcPr>
          <w:p w14:paraId="4D87AABF"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165B57C3" w14:textId="77777777" w:rsidTr="004B3B34">
        <w:trPr>
          <w:trHeight w:val="600"/>
        </w:trPr>
        <w:tc>
          <w:tcPr>
            <w:tcW w:w="307" w:type="pct"/>
            <w:shd w:val="clear" w:color="auto" w:fill="auto"/>
            <w:vAlign w:val="center"/>
            <w:hideMark/>
          </w:tcPr>
          <w:p w14:paraId="7FBE2AC1" w14:textId="49F5D2DD"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6</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{"citationID":"Z6jhG0UF","properties":{"formattedCitation":"\\super 3\\nosupersub{}","plainCitation":"3","noteIndex":0},"citationItems":[{"id":15,"uris":["http://zotero.org/users/6390180/items/QU3MX95U"],"uri":["http://zotero.org/users/6390180/items/QU3MX95U"],"itemData":{"id":15,"type":"article-journal","container-title":"Neuropsychiatry","DOI":"10.4172/Neuropsychiatry.1000494","ISSN":"17582008","issue":"05","journalAbbreviation":"Neuropsychiatry","source":"DOI.org (Crossref)","title":"Genetic Diagnosis in Children with Epilepsy and Developmental Delay/Mental Retardation Using Targeted Gene Panel Analysis","URL":"http://www.jneuropsychiatry.org/peer-review/genetic-diagnosis-in-children-with-epilepsy-and-developmental-delaymental-retardation-using-targeted-gene-panel-analysis-12760.html","volume":"08","author":[{"family":"Liang","given":"Jao-Shwann"},{"family":"Wang","given":"Jinn-Shyan"},{"family":"Lin","given":"Li-Ju"},{"family":"Yang","given":"Ming-Tao"},{"family":"Hung","given":"Kun-Long"},{"family":"Lu","given":"Jyh-Feng"}],"accessed":{"date-parts":[["2020",2,28]]},"issued":{"date-parts":[["2018"]]}}}],"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0A2DF9">
              <w:rPr>
                <w:rFonts w:ascii="Arial" w:hAnsi="Arial" w:cs="Arial"/>
                <w:sz w:val="16"/>
                <w:szCs w:val="24"/>
                <w:vertAlign w:val="superscript"/>
              </w:rPr>
              <w:t>3</w:t>
            </w:r>
            <w:r>
              <w:rPr>
                <w:rFonts w:ascii="Arial" w:eastAsia="Times New Roman" w:hAnsi="Arial" w:cs="Arial"/>
                <w:color w:val="000000"/>
                <w:sz w:val="16"/>
                <w:szCs w:val="16"/>
                <w:lang w:eastAsia="de-DE"/>
              </w:rPr>
              <w:fldChar w:fldCharType="end"/>
            </w:r>
          </w:p>
        </w:tc>
        <w:tc>
          <w:tcPr>
            <w:tcW w:w="302" w:type="pct"/>
            <w:shd w:val="clear" w:color="auto" w:fill="auto"/>
            <w:vAlign w:val="center"/>
            <w:hideMark/>
          </w:tcPr>
          <w:p w14:paraId="3D7B3582"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10265406</w:t>
            </w:r>
          </w:p>
        </w:tc>
        <w:tc>
          <w:tcPr>
            <w:tcW w:w="338" w:type="pct"/>
            <w:vAlign w:val="center"/>
          </w:tcPr>
          <w:p w14:paraId="6B5061D9" w14:textId="61EB12B1"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p>
        </w:tc>
        <w:tc>
          <w:tcPr>
            <w:tcW w:w="338" w:type="pct"/>
            <w:vAlign w:val="center"/>
          </w:tcPr>
          <w:p w14:paraId="610B3D0E" w14:textId="1238F3CF"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C</w:t>
            </w:r>
          </w:p>
        </w:tc>
        <w:tc>
          <w:tcPr>
            <w:tcW w:w="357" w:type="pct"/>
            <w:shd w:val="clear" w:color="auto" w:fill="auto"/>
            <w:vAlign w:val="center"/>
            <w:hideMark/>
          </w:tcPr>
          <w:p w14:paraId="3AC09EC2" w14:textId="56C51032"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c.149T&gt;C</w:t>
            </w:r>
          </w:p>
        </w:tc>
        <w:tc>
          <w:tcPr>
            <w:tcW w:w="483" w:type="pct"/>
            <w:shd w:val="clear" w:color="auto" w:fill="auto"/>
            <w:vAlign w:val="center"/>
            <w:hideMark/>
          </w:tcPr>
          <w:p w14:paraId="0A974CD9"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p.(Leu50Ser)</w:t>
            </w:r>
          </w:p>
        </w:tc>
        <w:tc>
          <w:tcPr>
            <w:tcW w:w="304" w:type="pct"/>
            <w:shd w:val="clear" w:color="auto" w:fill="auto"/>
            <w:vAlign w:val="center"/>
            <w:hideMark/>
          </w:tcPr>
          <w:p w14:paraId="696BE889"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6BC4C973"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4EBFAFF7" w14:textId="3A7CE1FE" w:rsidR="004B3B34" w:rsidRPr="00EA77AA" w:rsidRDefault="004B3B34" w:rsidP="003F1AF1">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Reduced</w:t>
            </w:r>
            <w:r w:rsidR="004B01F3">
              <w:rPr>
                <w:rFonts w:ascii="Arial" w:eastAsia="Times New Roman" w:hAnsi="Arial" w:cs="Arial"/>
                <w:color w:val="000000"/>
                <w:sz w:val="16"/>
                <w:szCs w:val="16"/>
                <w:lang w:val="en-US" w:eastAsia="de-DE"/>
              </w:rPr>
              <w:t xml:space="preserve">  </w:t>
            </w:r>
            <w:r w:rsidRPr="00EA77AA">
              <w:rPr>
                <w:rFonts w:ascii="Arial" w:eastAsia="Times New Roman" w:hAnsi="Arial" w:cs="Arial"/>
                <w:color w:val="000000"/>
                <w:sz w:val="16"/>
                <w:szCs w:val="16"/>
                <w:lang w:val="en-US" w:eastAsia="de-DE"/>
              </w:rPr>
              <w:t>packing with M</w:t>
            </w:r>
            <w:r w:rsidR="00432DAE">
              <w:rPr>
                <w:rFonts w:ascii="Arial" w:eastAsia="Times New Roman" w:hAnsi="Arial" w:cs="Arial"/>
                <w:color w:val="000000"/>
                <w:sz w:val="16"/>
                <w:szCs w:val="16"/>
                <w:lang w:val="en-US" w:eastAsia="de-DE"/>
              </w:rPr>
              <w:t>et</w:t>
            </w:r>
            <w:r w:rsidRPr="00EA77AA">
              <w:rPr>
                <w:rFonts w:ascii="Arial" w:eastAsia="Times New Roman" w:hAnsi="Arial" w:cs="Arial"/>
                <w:color w:val="000000"/>
                <w:sz w:val="16"/>
                <w:szCs w:val="16"/>
                <w:lang w:val="en-US" w:eastAsia="de-DE"/>
              </w:rPr>
              <w:t>167/I</w:t>
            </w:r>
            <w:r w:rsidR="00432DAE">
              <w:rPr>
                <w:rFonts w:ascii="Arial" w:eastAsia="Times New Roman" w:hAnsi="Arial" w:cs="Arial"/>
                <w:color w:val="000000"/>
                <w:sz w:val="16"/>
                <w:szCs w:val="16"/>
                <w:lang w:val="en-US" w:eastAsia="de-DE"/>
              </w:rPr>
              <w:t>le</w:t>
            </w:r>
            <w:r w:rsidRPr="00EA77AA">
              <w:rPr>
                <w:rFonts w:ascii="Arial" w:eastAsia="Times New Roman" w:hAnsi="Arial" w:cs="Arial"/>
                <w:color w:val="000000"/>
                <w:sz w:val="16"/>
                <w:szCs w:val="16"/>
                <w:lang w:val="en-US" w:eastAsia="de-DE"/>
              </w:rPr>
              <w:t xml:space="preserve">171 </w:t>
            </w:r>
            <w:r w:rsidR="003F1AF1">
              <w:rPr>
                <w:rFonts w:ascii="Arial" w:eastAsia="Times New Roman" w:hAnsi="Arial" w:cs="Arial"/>
                <w:color w:val="000000"/>
                <w:sz w:val="16"/>
                <w:szCs w:val="16"/>
                <w:lang w:val="en-US" w:eastAsia="de-DE"/>
              </w:rPr>
              <w:t>(</w:t>
            </w:r>
            <w:r w:rsidRPr="00EA77AA">
              <w:rPr>
                <w:rFonts w:ascii="Arial" w:eastAsia="Times New Roman" w:hAnsi="Arial" w:cs="Arial"/>
                <w:color w:val="000000"/>
                <w:sz w:val="16"/>
                <w:szCs w:val="16"/>
                <w:lang w:val="en-US" w:eastAsia="de-DE"/>
              </w:rPr>
              <w:t>SNAP25</w:t>
            </w:r>
            <w:r w:rsidR="003F1AF1">
              <w:rPr>
                <w:rFonts w:ascii="Arial" w:eastAsia="Times New Roman" w:hAnsi="Arial" w:cs="Arial"/>
                <w:color w:val="000000"/>
                <w:sz w:val="16"/>
                <w:szCs w:val="16"/>
                <w:lang w:val="en-US" w:eastAsia="de-DE"/>
              </w:rPr>
              <w:t>)</w:t>
            </w:r>
          </w:p>
        </w:tc>
        <w:tc>
          <w:tcPr>
            <w:tcW w:w="791" w:type="pct"/>
            <w:shd w:val="clear" w:color="auto" w:fill="auto"/>
            <w:vAlign w:val="center"/>
            <w:hideMark/>
          </w:tcPr>
          <w:p w14:paraId="2ACE71C5"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PS2_Moderate, PM2, PP2, PP3</w:t>
            </w:r>
          </w:p>
        </w:tc>
        <w:tc>
          <w:tcPr>
            <w:tcW w:w="481" w:type="pct"/>
            <w:shd w:val="clear" w:color="auto" w:fill="auto"/>
            <w:vAlign w:val="center"/>
            <w:hideMark/>
          </w:tcPr>
          <w:p w14:paraId="4CEF60A4"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590C71F7" w14:textId="77777777" w:rsidTr="004B3B34">
        <w:trPr>
          <w:trHeight w:val="600"/>
        </w:trPr>
        <w:tc>
          <w:tcPr>
            <w:tcW w:w="307" w:type="pct"/>
            <w:shd w:val="clear" w:color="auto" w:fill="auto"/>
            <w:vAlign w:val="center"/>
            <w:hideMark/>
          </w:tcPr>
          <w:p w14:paraId="494281B2"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7</w:t>
            </w:r>
          </w:p>
        </w:tc>
        <w:tc>
          <w:tcPr>
            <w:tcW w:w="302" w:type="pct"/>
            <w:shd w:val="clear" w:color="auto" w:fill="auto"/>
            <w:vAlign w:val="center"/>
            <w:hideMark/>
          </w:tcPr>
          <w:p w14:paraId="177669CD"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10273815</w:t>
            </w:r>
          </w:p>
        </w:tc>
        <w:tc>
          <w:tcPr>
            <w:tcW w:w="338" w:type="pct"/>
            <w:vAlign w:val="center"/>
          </w:tcPr>
          <w:p w14:paraId="333CF9F8" w14:textId="2DEE1674"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p>
        </w:tc>
        <w:tc>
          <w:tcPr>
            <w:tcW w:w="338" w:type="pct"/>
            <w:vAlign w:val="center"/>
          </w:tcPr>
          <w:p w14:paraId="2D28EDF0" w14:textId="21E03A35"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G</w:t>
            </w:r>
          </w:p>
        </w:tc>
        <w:tc>
          <w:tcPr>
            <w:tcW w:w="357" w:type="pct"/>
            <w:shd w:val="clear" w:color="auto" w:fill="auto"/>
            <w:vAlign w:val="center"/>
            <w:hideMark/>
          </w:tcPr>
          <w:p w14:paraId="34C592AC" w14:textId="07323BB3"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c.170T&gt;G</w:t>
            </w:r>
          </w:p>
        </w:tc>
        <w:tc>
          <w:tcPr>
            <w:tcW w:w="483" w:type="pct"/>
            <w:shd w:val="clear" w:color="auto" w:fill="auto"/>
            <w:vAlign w:val="center"/>
            <w:hideMark/>
          </w:tcPr>
          <w:p w14:paraId="1A98A8FA"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p.(Leu57Arg)</w:t>
            </w:r>
          </w:p>
        </w:tc>
        <w:tc>
          <w:tcPr>
            <w:tcW w:w="304" w:type="pct"/>
            <w:shd w:val="clear" w:color="auto" w:fill="auto"/>
            <w:vAlign w:val="center"/>
            <w:hideMark/>
          </w:tcPr>
          <w:p w14:paraId="6D974626"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5F6B1D02"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08127CB1" w14:textId="63F6B38C" w:rsidR="004B3B34" w:rsidRPr="00EA77AA" w:rsidRDefault="00432DAE" w:rsidP="003F1AF1">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 xml:space="preserve">Steric clash </w:t>
            </w:r>
            <w:r w:rsidR="003F1AF1">
              <w:rPr>
                <w:rFonts w:ascii="Arial" w:eastAsia="Times New Roman" w:hAnsi="Arial" w:cs="Arial"/>
                <w:color w:val="000000"/>
                <w:sz w:val="16"/>
                <w:szCs w:val="16"/>
                <w:lang w:val="en-US" w:eastAsia="de-DE"/>
              </w:rPr>
              <w:t>with</w:t>
            </w:r>
            <w:r>
              <w:rPr>
                <w:rFonts w:ascii="Arial" w:eastAsia="Times New Roman" w:hAnsi="Arial" w:cs="Arial"/>
                <w:color w:val="000000"/>
                <w:sz w:val="16"/>
                <w:szCs w:val="16"/>
                <w:lang w:val="en-US" w:eastAsia="de-DE"/>
              </w:rPr>
              <w:t xml:space="preserve"> Gln</w:t>
            </w:r>
            <w:r w:rsidR="004B3B34" w:rsidRPr="00EA77AA">
              <w:rPr>
                <w:rFonts w:ascii="Arial" w:eastAsia="Times New Roman" w:hAnsi="Arial" w:cs="Arial"/>
                <w:color w:val="000000"/>
                <w:sz w:val="16"/>
                <w:szCs w:val="16"/>
                <w:lang w:val="en-US" w:eastAsia="de-DE"/>
              </w:rPr>
              <w:t>174</w:t>
            </w:r>
            <w:r w:rsidR="003F1AF1">
              <w:rPr>
                <w:rFonts w:ascii="Arial" w:eastAsia="Times New Roman" w:hAnsi="Arial" w:cs="Arial"/>
                <w:color w:val="000000"/>
                <w:sz w:val="16"/>
                <w:szCs w:val="16"/>
                <w:lang w:val="en-US" w:eastAsia="de-DE"/>
              </w:rPr>
              <w:t xml:space="preserve"> </w:t>
            </w:r>
            <w:r w:rsidR="004B3B34" w:rsidRPr="00EA77AA">
              <w:rPr>
                <w:rFonts w:ascii="Arial" w:eastAsia="Times New Roman" w:hAnsi="Arial" w:cs="Arial"/>
                <w:color w:val="000000"/>
                <w:sz w:val="16"/>
                <w:szCs w:val="16"/>
                <w:lang w:val="en-US" w:eastAsia="de-DE"/>
              </w:rPr>
              <w:t>(SNAP25)</w:t>
            </w:r>
          </w:p>
        </w:tc>
        <w:tc>
          <w:tcPr>
            <w:tcW w:w="791" w:type="pct"/>
            <w:shd w:val="clear" w:color="auto" w:fill="auto"/>
            <w:vAlign w:val="center"/>
            <w:hideMark/>
          </w:tcPr>
          <w:p w14:paraId="48464D6B" w14:textId="7A8C83EE"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PS2_Moderate, PM2,</w:t>
            </w:r>
            <w:r w:rsidR="0047722F">
              <w:rPr>
                <w:rFonts w:ascii="Arial" w:eastAsia="Times New Roman" w:hAnsi="Arial" w:cs="Arial"/>
                <w:color w:val="000000"/>
                <w:sz w:val="16"/>
                <w:szCs w:val="16"/>
                <w:lang w:eastAsia="de-DE"/>
              </w:rPr>
              <w:t xml:space="preserve"> </w:t>
            </w:r>
            <w:r w:rsidRPr="00EA77AA">
              <w:rPr>
                <w:rFonts w:ascii="Arial" w:eastAsia="Times New Roman" w:hAnsi="Arial" w:cs="Arial"/>
                <w:color w:val="000000"/>
                <w:sz w:val="16"/>
                <w:szCs w:val="16"/>
                <w:lang w:eastAsia="de-DE"/>
              </w:rPr>
              <w:t>PP2, PP3</w:t>
            </w:r>
          </w:p>
        </w:tc>
        <w:tc>
          <w:tcPr>
            <w:tcW w:w="481" w:type="pct"/>
            <w:shd w:val="clear" w:color="auto" w:fill="auto"/>
            <w:vAlign w:val="center"/>
            <w:hideMark/>
          </w:tcPr>
          <w:p w14:paraId="4C14E7C6"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386C9AE7" w14:textId="77777777" w:rsidTr="004B3B34">
        <w:trPr>
          <w:trHeight w:val="600"/>
        </w:trPr>
        <w:tc>
          <w:tcPr>
            <w:tcW w:w="307" w:type="pct"/>
            <w:shd w:val="clear" w:color="auto" w:fill="auto"/>
            <w:vAlign w:val="center"/>
            <w:hideMark/>
          </w:tcPr>
          <w:p w14:paraId="4D7D052B" w14:textId="0B1458D8"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8</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{"citationID":"fwJzyz1G","properties":{"formattedCitation":"\\super 4\\nosupersub{}","plainCitation":"4","noteIndex":0},"citationItems":[{"id":1,"uris":["http://zotero.org/users/6390180/items/DYL78H8H"],"uri":["http://zotero.org/users/6390180/items/DYL78H8H"],"itemData":{"id":1,"type":"article-journal","abstract":"OBJECTIVE: To identify and characterize the molecular basis of a syndrome associated with myasthenia, cortical hyperexcitability, cerebellar ataxia, and intellectual disability.\nMETHODS: We performed in vitro microelectrode studies of neuromuscular transmission, performed exome and Sanger sequencing, and analyzed functional consequences of the identified mutation in expression studies.\nRESULTS: Neuromuscular transmission at patient endplates was compromised by reduced evoked quantal release. Exome sequencing identified a dominant de novo variant, p.Ile67Asn, in SNAP25B, a SNARE protein essential for exocytosis of synaptic vesicles from nerve terminals and of dense-core vesicles from endocrine cells. Ca(2+)-triggered exocytosis is initiated when synaptobrevin attached to synaptic vesicles (v-SNARE) assembles with SNAP25B and syntaxin anchored in the presynaptic membrane (t-SNAREs) into an α-helical coiled-coil held together by hydrophobic interactions. Pathogenicity of the Ile67Asn mutation was confirmed by 2 measures. First, the Ca(2+) triggered fusion of liposomes incorporating v-SNARE with liposomes containing t-SNAREs was hindered when t-SNAREs harbored the mutant SNAP25B moiety. Second, depolarization of bovine chromaffin cells transfected with mutant SNAP25B or with mutant plus wild-type SNAP25B markedly reduced depolarization-evoked exocytosis compared with wild-type transfected cells.\nCONCLUSION: Ile67Asn variant in SNAP25B is pathogenic because it inhibits synaptic vesicle exocytosis. We attribute the deleterious effects of the mutation to disruption of the hydrophobic α-helical coiled-coil structure of the SNARE complex by replacement of a highly hydrophobic isoleucine by a strongly hydrophilic asparagine.","container-title":"Neurology","DOI":"10.1212/WNL.0000000000001079","ISSN":"1526-632X","issue":"24","journalAbbreviation":"Neurology","language":"eng","note":"PMID: 25381298\nPMCID: PMC4277673","page":"2247-2255","source":"PubMed","title":"Mutant SNAP25B causes myasthenia, cortical hyperexcitability, ataxia, and intellectual disability","volume":"83","author":[{"family":"Shen","given":"Xin-Ming"},{"family":"Selcen","given":"Duygu"},{"family":"Brengman","given":"Joan"},{"family":"Engel","given":"Andrew G."}],"issued":{"date-parts":[["2014",12,9]]}}}],"schema":"https://github.com/citation-style-language/schema/raw/master/csl-citation.json"}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0A2DF9">
              <w:rPr>
                <w:rFonts w:ascii="Arial" w:hAnsi="Arial" w:cs="Arial"/>
                <w:sz w:val="16"/>
                <w:szCs w:val="24"/>
                <w:vertAlign w:val="superscript"/>
              </w:rPr>
              <w:t>4</w:t>
            </w:r>
            <w:r>
              <w:rPr>
                <w:rFonts w:ascii="Arial" w:eastAsia="Times New Roman" w:hAnsi="Arial" w:cs="Arial"/>
                <w:color w:val="000000"/>
                <w:sz w:val="16"/>
                <w:szCs w:val="16"/>
                <w:lang w:eastAsia="de-DE"/>
              </w:rPr>
              <w:fldChar w:fldCharType="end"/>
            </w:r>
          </w:p>
        </w:tc>
        <w:tc>
          <w:tcPr>
            <w:tcW w:w="302" w:type="pct"/>
            <w:shd w:val="clear" w:color="auto" w:fill="auto"/>
            <w:vAlign w:val="center"/>
            <w:hideMark/>
          </w:tcPr>
          <w:p w14:paraId="503C26CD"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10273845</w:t>
            </w:r>
          </w:p>
        </w:tc>
        <w:tc>
          <w:tcPr>
            <w:tcW w:w="338" w:type="pct"/>
            <w:vAlign w:val="center"/>
          </w:tcPr>
          <w:p w14:paraId="6C0CB6D1" w14:textId="3225C378"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p>
        </w:tc>
        <w:tc>
          <w:tcPr>
            <w:tcW w:w="338" w:type="pct"/>
            <w:vAlign w:val="center"/>
          </w:tcPr>
          <w:p w14:paraId="36B4C534" w14:textId="6DC89F9E"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A</w:t>
            </w:r>
          </w:p>
        </w:tc>
        <w:tc>
          <w:tcPr>
            <w:tcW w:w="357" w:type="pct"/>
            <w:shd w:val="clear" w:color="auto" w:fill="auto"/>
            <w:vAlign w:val="center"/>
            <w:hideMark/>
          </w:tcPr>
          <w:p w14:paraId="2EA95AB2" w14:textId="163CD49A"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c.200T&gt;A</w:t>
            </w:r>
          </w:p>
        </w:tc>
        <w:tc>
          <w:tcPr>
            <w:tcW w:w="483" w:type="pct"/>
            <w:shd w:val="clear" w:color="auto" w:fill="auto"/>
            <w:vAlign w:val="center"/>
            <w:hideMark/>
          </w:tcPr>
          <w:p w14:paraId="3209186F"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p.(Ile67Asn)</w:t>
            </w:r>
          </w:p>
        </w:tc>
        <w:tc>
          <w:tcPr>
            <w:tcW w:w="304" w:type="pct"/>
            <w:shd w:val="clear" w:color="auto" w:fill="auto"/>
            <w:vAlign w:val="center"/>
            <w:hideMark/>
          </w:tcPr>
          <w:p w14:paraId="21FB35E4"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3D4F1DF5"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034F4517" w14:textId="1FA82B2F" w:rsidR="004B3B34" w:rsidRPr="0082144A" w:rsidRDefault="004B3B34" w:rsidP="00EA77AA">
            <w:pPr>
              <w:spacing w:after="0" w:line="240" w:lineRule="auto"/>
              <w:jc w:val="center"/>
              <w:rPr>
                <w:rFonts w:ascii="Arial" w:eastAsia="Times New Roman" w:hAnsi="Arial" w:cs="Arial"/>
                <w:color w:val="000000"/>
                <w:sz w:val="16"/>
                <w:szCs w:val="16"/>
                <w:lang w:val="en-US" w:eastAsia="de-DE"/>
              </w:rPr>
            </w:pPr>
            <w:r w:rsidRPr="0082144A">
              <w:rPr>
                <w:rFonts w:ascii="Arial" w:eastAsia="Times New Roman" w:hAnsi="Arial" w:cs="Arial"/>
                <w:color w:val="000000"/>
                <w:sz w:val="16"/>
                <w:szCs w:val="16"/>
                <w:lang w:val="en-US" w:eastAsia="de-DE"/>
              </w:rPr>
              <w:t>Reduced</w:t>
            </w:r>
            <w:r w:rsidR="003F1AF1" w:rsidRPr="0082144A">
              <w:rPr>
                <w:rFonts w:ascii="Arial" w:eastAsia="Times New Roman" w:hAnsi="Arial" w:cs="Arial"/>
                <w:color w:val="000000"/>
                <w:sz w:val="16"/>
                <w:szCs w:val="16"/>
                <w:lang w:val="en-US" w:eastAsia="de-DE"/>
              </w:rPr>
              <w:t xml:space="preserve"> </w:t>
            </w:r>
            <w:r w:rsidRPr="0082144A">
              <w:rPr>
                <w:rFonts w:ascii="Arial" w:eastAsia="Times New Roman" w:hAnsi="Arial" w:cs="Arial"/>
                <w:color w:val="000000"/>
                <w:sz w:val="16"/>
                <w:szCs w:val="16"/>
                <w:lang w:val="en-US" w:eastAsia="de-DE"/>
              </w:rPr>
              <w:t xml:space="preserve">packing </w:t>
            </w:r>
            <w:r w:rsidR="00BD1CE0" w:rsidRPr="0082144A">
              <w:rPr>
                <w:rFonts w:ascii="Arial" w:eastAsia="Times New Roman" w:hAnsi="Arial" w:cs="Arial"/>
                <w:color w:val="000000"/>
                <w:sz w:val="16"/>
                <w:szCs w:val="16"/>
                <w:lang w:val="en-US" w:eastAsia="de-DE"/>
              </w:rPr>
              <w:t xml:space="preserve">with </w:t>
            </w:r>
            <w:r w:rsidRPr="0082144A">
              <w:rPr>
                <w:rFonts w:ascii="Arial" w:eastAsia="Times New Roman" w:hAnsi="Arial" w:cs="Arial"/>
                <w:color w:val="000000"/>
                <w:sz w:val="16"/>
                <w:szCs w:val="16"/>
                <w:lang w:val="en-US" w:eastAsia="de-DE"/>
              </w:rPr>
              <w:t>V</w:t>
            </w:r>
            <w:r w:rsidR="00432DAE" w:rsidRPr="0082144A">
              <w:rPr>
                <w:rFonts w:ascii="Arial" w:eastAsia="Times New Roman" w:hAnsi="Arial" w:cs="Arial"/>
                <w:color w:val="000000"/>
                <w:sz w:val="16"/>
                <w:szCs w:val="16"/>
                <w:lang w:val="en-US" w:eastAsia="de-DE"/>
              </w:rPr>
              <w:t>al</w:t>
            </w:r>
            <w:r w:rsidRPr="0082144A">
              <w:rPr>
                <w:rFonts w:ascii="Arial" w:eastAsia="Times New Roman" w:hAnsi="Arial" w:cs="Arial"/>
                <w:color w:val="000000"/>
                <w:sz w:val="16"/>
                <w:szCs w:val="16"/>
                <w:lang w:val="en-US" w:eastAsia="de-DE"/>
              </w:rPr>
              <w:t>241(</w:t>
            </w:r>
            <w:proofErr w:type="spellStart"/>
            <w:r w:rsidRPr="0082144A">
              <w:rPr>
                <w:rFonts w:ascii="Arial" w:eastAsia="Times New Roman" w:hAnsi="Arial" w:cs="Arial"/>
                <w:color w:val="000000"/>
                <w:sz w:val="16"/>
                <w:szCs w:val="16"/>
                <w:lang w:val="en-US" w:eastAsia="de-DE"/>
              </w:rPr>
              <w:t>Syntaxin</w:t>
            </w:r>
            <w:proofErr w:type="spellEnd"/>
            <w:r w:rsidRPr="0082144A">
              <w:rPr>
                <w:rFonts w:ascii="Arial" w:eastAsia="Times New Roman" w:hAnsi="Arial" w:cs="Arial"/>
                <w:color w:val="000000"/>
                <w:sz w:val="16"/>
                <w:szCs w:val="16"/>
                <w:lang w:val="en-US" w:eastAsia="de-DE"/>
              </w:rPr>
              <w:t>)</w:t>
            </w:r>
          </w:p>
        </w:tc>
        <w:tc>
          <w:tcPr>
            <w:tcW w:w="791" w:type="pct"/>
            <w:shd w:val="clear" w:color="auto" w:fill="auto"/>
            <w:vAlign w:val="center"/>
            <w:hideMark/>
          </w:tcPr>
          <w:p w14:paraId="131A247A" w14:textId="1CF1CA45" w:rsidR="004B3B34" w:rsidRPr="00EA77AA" w:rsidRDefault="004B3B34" w:rsidP="00EA77AA">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 xml:space="preserve">PS3, </w:t>
            </w:r>
            <w:r w:rsidRPr="00EA77AA">
              <w:rPr>
                <w:rFonts w:ascii="Arial" w:eastAsia="Times New Roman" w:hAnsi="Arial" w:cs="Arial"/>
                <w:color w:val="000000"/>
                <w:sz w:val="16"/>
                <w:szCs w:val="16"/>
                <w:lang w:eastAsia="de-DE"/>
              </w:rPr>
              <w:t>PS2_Moderate, PM2, PP2, PP3</w:t>
            </w:r>
          </w:p>
        </w:tc>
        <w:tc>
          <w:tcPr>
            <w:tcW w:w="481" w:type="pct"/>
            <w:shd w:val="clear" w:color="auto" w:fill="auto"/>
            <w:vAlign w:val="center"/>
            <w:hideMark/>
          </w:tcPr>
          <w:p w14:paraId="6CF61ABC" w14:textId="02E97BE8"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pathogenic</w:t>
            </w:r>
            <w:proofErr w:type="spellEnd"/>
          </w:p>
        </w:tc>
      </w:tr>
      <w:tr w:rsidR="004B3B34" w:rsidRPr="00EA77AA" w14:paraId="62FDA5D4" w14:textId="77777777" w:rsidTr="004B3B34">
        <w:trPr>
          <w:trHeight w:val="600"/>
        </w:trPr>
        <w:tc>
          <w:tcPr>
            <w:tcW w:w="307" w:type="pct"/>
            <w:shd w:val="clear" w:color="auto" w:fill="auto"/>
            <w:vAlign w:val="center"/>
            <w:hideMark/>
          </w:tcPr>
          <w:p w14:paraId="397F6C75" w14:textId="7576B290"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9</w:t>
            </w:r>
            <w:r>
              <w:rPr>
                <w:rFonts w:ascii="Arial" w:eastAsia="Times New Roman" w:hAnsi="Arial" w:cs="Arial"/>
                <w:color w:val="000000"/>
                <w:sz w:val="16"/>
                <w:szCs w:val="16"/>
                <w:lang w:eastAsia="de-DE"/>
              </w:rPr>
              <w:t>/10</w:t>
            </w:r>
          </w:p>
        </w:tc>
        <w:tc>
          <w:tcPr>
            <w:tcW w:w="302" w:type="pct"/>
            <w:shd w:val="clear" w:color="auto" w:fill="auto"/>
            <w:vAlign w:val="center"/>
            <w:hideMark/>
          </w:tcPr>
          <w:p w14:paraId="6870847E"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10273857</w:t>
            </w:r>
          </w:p>
        </w:tc>
        <w:tc>
          <w:tcPr>
            <w:tcW w:w="338" w:type="pct"/>
            <w:vAlign w:val="center"/>
          </w:tcPr>
          <w:p w14:paraId="0DE4B3DE" w14:textId="44A0661C"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p>
        </w:tc>
        <w:tc>
          <w:tcPr>
            <w:tcW w:w="338" w:type="pct"/>
            <w:vAlign w:val="center"/>
          </w:tcPr>
          <w:p w14:paraId="64B6ABBE" w14:textId="587A27CC" w:rsidR="004B3B34" w:rsidRPr="00EA77AA" w:rsidRDefault="004B3B34" w:rsidP="004B3B34">
            <w:pPr>
              <w:spacing w:after="0" w:line="240" w:lineRule="auto"/>
              <w:jc w:val="center"/>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C</w:t>
            </w:r>
          </w:p>
        </w:tc>
        <w:tc>
          <w:tcPr>
            <w:tcW w:w="357" w:type="pct"/>
            <w:shd w:val="clear" w:color="auto" w:fill="auto"/>
            <w:vAlign w:val="center"/>
            <w:hideMark/>
          </w:tcPr>
          <w:p w14:paraId="3F97B442" w14:textId="4FFE2AA4"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c.212T&gt;C</w:t>
            </w:r>
          </w:p>
        </w:tc>
        <w:tc>
          <w:tcPr>
            <w:tcW w:w="483" w:type="pct"/>
            <w:shd w:val="clear" w:color="auto" w:fill="auto"/>
            <w:vAlign w:val="center"/>
            <w:hideMark/>
          </w:tcPr>
          <w:p w14:paraId="39EB23B1"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p.(Met71Thr)</w:t>
            </w:r>
          </w:p>
        </w:tc>
        <w:tc>
          <w:tcPr>
            <w:tcW w:w="304" w:type="pct"/>
            <w:shd w:val="clear" w:color="auto" w:fill="auto"/>
            <w:vAlign w:val="center"/>
            <w:hideMark/>
          </w:tcPr>
          <w:p w14:paraId="0CC4FD5E"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r w:rsidRPr="00EA77AA">
              <w:rPr>
                <w:rFonts w:ascii="Arial" w:eastAsia="Times New Roman" w:hAnsi="Arial" w:cs="Arial"/>
                <w:color w:val="000000"/>
                <w:sz w:val="16"/>
                <w:szCs w:val="16"/>
                <w:lang w:eastAsia="de-DE"/>
              </w:rPr>
              <w:t xml:space="preserve">de </w:t>
            </w:r>
            <w:proofErr w:type="spellStart"/>
            <w:r w:rsidRPr="00EA77AA">
              <w:rPr>
                <w:rFonts w:ascii="Arial" w:eastAsia="Times New Roman" w:hAnsi="Arial" w:cs="Arial"/>
                <w:color w:val="000000"/>
                <w:sz w:val="16"/>
                <w:szCs w:val="16"/>
                <w:lang w:eastAsia="de-DE"/>
              </w:rPr>
              <w:t>novo</w:t>
            </w:r>
            <w:proofErr w:type="spellEnd"/>
          </w:p>
        </w:tc>
        <w:tc>
          <w:tcPr>
            <w:tcW w:w="431" w:type="pct"/>
            <w:shd w:val="clear" w:color="auto" w:fill="auto"/>
            <w:vAlign w:val="center"/>
            <w:hideMark/>
          </w:tcPr>
          <w:p w14:paraId="7C38BE3C"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 xml:space="preserve">t-SNARE coiled coil homology 1 </w:t>
            </w:r>
          </w:p>
        </w:tc>
        <w:tc>
          <w:tcPr>
            <w:tcW w:w="869" w:type="pct"/>
            <w:shd w:val="clear" w:color="auto" w:fill="auto"/>
            <w:vAlign w:val="center"/>
            <w:hideMark/>
          </w:tcPr>
          <w:p w14:paraId="643B09A0" w14:textId="020EC2B0" w:rsidR="004B3B34" w:rsidRPr="00EA77AA" w:rsidRDefault="004B3B34" w:rsidP="00BD1CE0">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Reduced</w:t>
            </w:r>
            <w:r w:rsidR="004B01F3">
              <w:rPr>
                <w:rFonts w:ascii="Arial" w:eastAsia="Times New Roman" w:hAnsi="Arial" w:cs="Arial"/>
                <w:color w:val="000000"/>
                <w:sz w:val="16"/>
                <w:szCs w:val="16"/>
                <w:lang w:val="en-US" w:eastAsia="de-DE"/>
              </w:rPr>
              <w:t xml:space="preserve"> </w:t>
            </w:r>
            <w:r w:rsidRPr="00EA77AA">
              <w:rPr>
                <w:rFonts w:ascii="Arial" w:eastAsia="Times New Roman" w:hAnsi="Arial" w:cs="Arial"/>
                <w:color w:val="000000"/>
                <w:sz w:val="16"/>
                <w:szCs w:val="16"/>
                <w:lang w:val="en-US" w:eastAsia="de-DE"/>
              </w:rPr>
              <w:t>packing with I</w:t>
            </w:r>
            <w:r w:rsidR="00432DAE">
              <w:rPr>
                <w:rFonts w:ascii="Arial" w:eastAsia="Times New Roman" w:hAnsi="Arial" w:cs="Arial"/>
                <w:color w:val="000000"/>
                <w:sz w:val="16"/>
                <w:szCs w:val="16"/>
                <w:lang w:val="en-US" w:eastAsia="de-DE"/>
              </w:rPr>
              <w:t>le</w:t>
            </w:r>
            <w:r w:rsidRPr="00EA77AA">
              <w:rPr>
                <w:rFonts w:ascii="Arial" w:eastAsia="Times New Roman" w:hAnsi="Arial" w:cs="Arial"/>
                <w:color w:val="000000"/>
                <w:sz w:val="16"/>
                <w:szCs w:val="16"/>
                <w:lang w:val="en-US" w:eastAsia="de-DE"/>
              </w:rPr>
              <w:t>192 (SNAP25) and V</w:t>
            </w:r>
            <w:r w:rsidR="00432DAE">
              <w:rPr>
                <w:rFonts w:ascii="Arial" w:eastAsia="Times New Roman" w:hAnsi="Arial" w:cs="Arial"/>
                <w:color w:val="000000"/>
                <w:sz w:val="16"/>
                <w:szCs w:val="16"/>
                <w:lang w:val="en-US" w:eastAsia="de-DE"/>
              </w:rPr>
              <w:t>al</w:t>
            </w:r>
            <w:r w:rsidRPr="00EA77AA">
              <w:rPr>
                <w:rFonts w:ascii="Arial" w:eastAsia="Times New Roman" w:hAnsi="Arial" w:cs="Arial"/>
                <w:color w:val="000000"/>
                <w:sz w:val="16"/>
                <w:szCs w:val="16"/>
                <w:lang w:val="en-US" w:eastAsia="de-DE"/>
              </w:rPr>
              <w:t>244</w:t>
            </w:r>
            <w:r w:rsidR="003F1AF1">
              <w:rPr>
                <w:rFonts w:ascii="Arial" w:eastAsia="Times New Roman" w:hAnsi="Arial" w:cs="Arial"/>
                <w:color w:val="000000"/>
                <w:sz w:val="16"/>
                <w:szCs w:val="16"/>
                <w:lang w:val="en-US" w:eastAsia="de-DE"/>
              </w:rPr>
              <w:t xml:space="preserve"> </w:t>
            </w:r>
            <w:r w:rsidRPr="00EA77AA">
              <w:rPr>
                <w:rFonts w:ascii="Arial" w:eastAsia="Times New Roman" w:hAnsi="Arial" w:cs="Arial"/>
                <w:color w:val="000000"/>
                <w:sz w:val="16"/>
                <w:szCs w:val="16"/>
                <w:lang w:val="en-US" w:eastAsia="de-DE"/>
              </w:rPr>
              <w:t>(</w:t>
            </w:r>
            <w:proofErr w:type="spellStart"/>
            <w:r w:rsidRPr="00EA77AA">
              <w:rPr>
                <w:rFonts w:ascii="Arial" w:eastAsia="Times New Roman" w:hAnsi="Arial" w:cs="Arial"/>
                <w:color w:val="000000"/>
                <w:sz w:val="16"/>
                <w:szCs w:val="16"/>
                <w:lang w:val="en-US" w:eastAsia="de-DE"/>
              </w:rPr>
              <w:t>Syntaxin</w:t>
            </w:r>
            <w:proofErr w:type="spellEnd"/>
            <w:r w:rsidRPr="00EA77AA">
              <w:rPr>
                <w:rFonts w:ascii="Arial" w:eastAsia="Times New Roman" w:hAnsi="Arial" w:cs="Arial"/>
                <w:color w:val="000000"/>
                <w:sz w:val="16"/>
                <w:szCs w:val="16"/>
                <w:lang w:val="en-US" w:eastAsia="de-DE"/>
              </w:rPr>
              <w:t>)</w:t>
            </w:r>
          </w:p>
        </w:tc>
        <w:tc>
          <w:tcPr>
            <w:tcW w:w="791" w:type="pct"/>
            <w:shd w:val="clear" w:color="auto" w:fill="auto"/>
            <w:vAlign w:val="center"/>
            <w:hideMark/>
          </w:tcPr>
          <w:p w14:paraId="47ED2806" w14:textId="0ABB1850" w:rsidR="004B3B34" w:rsidRPr="000C6700" w:rsidRDefault="004B3B34" w:rsidP="00EA77AA">
            <w:pPr>
              <w:spacing w:after="0" w:line="240" w:lineRule="auto"/>
              <w:jc w:val="center"/>
              <w:rPr>
                <w:rFonts w:ascii="Arial" w:eastAsia="Times New Roman" w:hAnsi="Arial" w:cs="Arial"/>
                <w:color w:val="000000"/>
                <w:sz w:val="16"/>
                <w:szCs w:val="16"/>
                <w:lang w:val="en-US" w:eastAsia="de-DE"/>
              </w:rPr>
            </w:pPr>
            <w:r w:rsidRPr="000C6700">
              <w:rPr>
                <w:rFonts w:ascii="Arial" w:eastAsia="Times New Roman" w:hAnsi="Arial" w:cs="Arial"/>
                <w:color w:val="000000"/>
                <w:sz w:val="16"/>
                <w:szCs w:val="16"/>
                <w:lang w:val="en-US" w:eastAsia="de-DE"/>
              </w:rPr>
              <w:t xml:space="preserve">PS2_Moderate, </w:t>
            </w:r>
            <w:r w:rsidR="000C6700" w:rsidRPr="000C6700">
              <w:rPr>
                <w:rFonts w:ascii="Arial" w:eastAsia="Times New Roman" w:hAnsi="Arial" w:cs="Arial"/>
                <w:color w:val="000000"/>
                <w:sz w:val="16"/>
                <w:szCs w:val="16"/>
                <w:lang w:val="en-US" w:eastAsia="de-DE"/>
              </w:rPr>
              <w:t xml:space="preserve">PS4_Supporting, </w:t>
            </w:r>
            <w:r w:rsidRPr="000C6700">
              <w:rPr>
                <w:rFonts w:ascii="Arial" w:eastAsia="Times New Roman" w:hAnsi="Arial" w:cs="Arial"/>
                <w:color w:val="000000"/>
                <w:sz w:val="16"/>
                <w:szCs w:val="16"/>
                <w:lang w:val="en-US" w:eastAsia="de-DE"/>
              </w:rPr>
              <w:t>PM2, PP2, PP3</w:t>
            </w:r>
          </w:p>
        </w:tc>
        <w:tc>
          <w:tcPr>
            <w:tcW w:w="481" w:type="pct"/>
            <w:shd w:val="clear" w:color="auto" w:fill="auto"/>
            <w:vAlign w:val="center"/>
            <w:hideMark/>
          </w:tcPr>
          <w:p w14:paraId="70255368" w14:textId="77777777" w:rsidR="004B3B34" w:rsidRPr="00EA77AA" w:rsidRDefault="004B3B34" w:rsidP="00EA77AA">
            <w:pPr>
              <w:spacing w:after="0" w:line="240" w:lineRule="auto"/>
              <w:jc w:val="center"/>
              <w:rPr>
                <w:rFonts w:ascii="Arial" w:eastAsia="Times New Roman" w:hAnsi="Arial" w:cs="Arial"/>
                <w:color w:val="000000"/>
                <w:sz w:val="16"/>
                <w:szCs w:val="16"/>
                <w:lang w:eastAsia="de-DE"/>
              </w:rPr>
            </w:pPr>
            <w:proofErr w:type="spellStart"/>
            <w:r w:rsidRPr="00EA77AA">
              <w:rPr>
                <w:rFonts w:ascii="Arial" w:eastAsia="Times New Roman" w:hAnsi="Arial" w:cs="Arial"/>
                <w:color w:val="000000"/>
                <w:sz w:val="16"/>
                <w:szCs w:val="16"/>
                <w:lang w:eastAsia="de-DE"/>
              </w:rPr>
              <w:t>likely</w:t>
            </w:r>
            <w:proofErr w:type="spellEnd"/>
            <w:r w:rsidRPr="00EA77AA">
              <w:rPr>
                <w:rFonts w:ascii="Arial" w:eastAsia="Times New Roman" w:hAnsi="Arial" w:cs="Arial"/>
                <w:color w:val="000000"/>
                <w:sz w:val="16"/>
                <w:szCs w:val="16"/>
                <w:lang w:eastAsia="de-DE"/>
              </w:rPr>
              <w:t xml:space="preserve"> </w:t>
            </w:r>
            <w:proofErr w:type="spellStart"/>
            <w:r w:rsidRPr="00EA77AA">
              <w:rPr>
                <w:rFonts w:ascii="Arial" w:eastAsia="Times New Roman" w:hAnsi="Arial" w:cs="Arial"/>
                <w:color w:val="000000"/>
                <w:sz w:val="16"/>
                <w:szCs w:val="16"/>
                <w:lang w:eastAsia="de-DE"/>
              </w:rPr>
              <w:t>pathogenic</w:t>
            </w:r>
            <w:proofErr w:type="spellEnd"/>
          </w:p>
        </w:tc>
      </w:tr>
      <w:tr w:rsidR="004B3B34" w:rsidRPr="000C6700" w14:paraId="4C60CB94" w14:textId="77777777" w:rsidTr="004B3B34">
        <w:trPr>
          <w:trHeight w:val="600"/>
        </w:trPr>
        <w:tc>
          <w:tcPr>
            <w:tcW w:w="307" w:type="pct"/>
            <w:shd w:val="clear" w:color="auto" w:fill="auto"/>
            <w:vAlign w:val="center"/>
            <w:hideMark/>
          </w:tcPr>
          <w:p w14:paraId="37CFA955" w14:textId="4DCE7B52"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eastAsia="de-DE"/>
              </w:rPr>
              <w:t>11</w:t>
            </w:r>
            <w:r>
              <w:rPr>
                <w:rFonts w:ascii="Arial" w:eastAsia="Times New Roman" w:hAnsi="Arial" w:cs="Arial"/>
                <w:color w:val="000000"/>
                <w:sz w:val="16"/>
                <w:szCs w:val="16"/>
                <w:lang w:eastAsia="de-DE"/>
              </w:rPr>
              <w:fldChar w:fldCharType="begin"/>
            </w:r>
            <w:r w:rsidR="000A2DF9">
              <w:rPr>
                <w:rFonts w:ascii="Arial" w:eastAsia="Times New Roman" w:hAnsi="Arial" w:cs="Arial"/>
                <w:color w:val="000000"/>
                <w:sz w:val="16"/>
                <w:szCs w:val="16"/>
                <w:lang w:eastAsia="de-DE"/>
              </w:rPr>
              <w:instrText xml:space="preserve"> ADDIN ZOTERO_ITEM CSL_CITATION {"citationID":"ggs21Fca","properties":{"formattedCitation":"\\super 5\\nosupersub{}","plainCitation":"5","noteIndex":0},"citationItems":[{"id":4,"uris":["http://zotero.org/users/6390180/items/29KQ3JFQ"],"uri":["http://zotero.org/users/6390180/items/29KQ3JFQ"],"itemData":{"id":4,"type":"article-journal","container-title":"The American Journal of Human Genetics","DOI":"10.1016/j.ajhg.2017.09.008","ISSN":"00029297","issue":"5","journalAbbreviation":"The American Journal of Human Genetics","language":"en","page":"664-685","source":"DOI.org (Crossref)","title":"High Rate of Recurrent De Novo Mutations in Developmental and Epileptic Encephalopathies","volume":"101","author":[{"family":"Hamdan","given":"Fadi F."},{"family":"Myers","given":"Candace T."},{"family":"Cossette","given":"Patrick"},{"family":"Lemay","given":"Philippe"},{"family":"Spiegelman","given":"Dan"},{"family":"Laporte","given":"Alexandre Dionne"},{"family":"Nassif","given":"Christina"},{"family":"Diallo","given":"Ousmane"},{"family":"Monlong","given":"Jean"},{"family":"Cadieux-Dion","given":"Maxime"},{"family":"Dobrzeniecka","given":"Sylvia"},{"family":"Meloche","given":"Caroline"},{"family":"Retterer","given":"Kyle"},{"family":"Cho","given":"Megan T."},{"family":"Rosenfeld","given":"Jill A."},{"family":"Bi","given":"Weimin"},{"family":"Massicotte","given":"Christine"},{"family":"Miguet","given":"Marguerite"},{"family":"Brunga","given":"Ledia"},{"family":"Regan","given":"Brigid M."},{"family":"Mo","given":"Kelly"},{"family":"Tam","given":"Cory"},{"family":"Schneider","given":"Amy"},{"family":"Hollingsworth","given":"Georgie"},{"family":"FitzPatrick","given":"David R."},{"family":"Donaldson","given":"Alan"},{"family":"Canham","given":"Natalie"},{"family":"Blair","given":"Edward"},{"family":"Kerr","given":"Bronwyn"},{"family":"Fry","given":"Andrew E."},{"family":"Thomas","given":"Rhys H."},{"family":"Shelagh","given":"Joss"},{"family":"Hurst","given":"Jane A."},{"family":"Brittain","given":"Helen"},{"family":"Blyth","given":"Moira"},{"family":"Lebel","given":"Robert Roger"},{"family":"Gerkes","given":"Erica H."},{"family":"Davis-Keppen","given":"Laura"},{"family":"Stein","given":"Quinn"},{"family":"Chung","given":"Wendy K."},{"family":"Dorison","given":"Sara J."},{"family":"Benke","given":"Paul J."},{"family":"Fassi","given":"Emily"},{"family":"Corsten-Janssen","given":"Nicole"},{"family":"Kamsteeg","given":"Erik-Jan"},{"family":"Mau-Them","given":"Frederic T."},{"family":"Bruel","given":"Ange-Line"},{"family":"Verloes","given":"Alain"},{"family":"Õunap","given":"Katrin"},{"family":"Wojcik","given":"Monica H."},{"family":"Albert","given":"Dara V.F."},{"family":"Venkateswaran","given":"Sunita"},{"family":"Ware","given":"Tyson"},{"family":"Jones","given":"Dean"},{"family":"Liu","given":"Yu-Chi"},{"family":"Mohammad","given":"Shekeeb S."},{"family":"Bizargity","given":"Peyman"},{"family":"Bacino","given":"Carlos A."},{"family":"Leuzzi","given":"Vincenzo"},{"family":"Martinelli","given":"Simone"},{"family":"Dallapiccola","given":"Bruno"},{"family":"Tartaglia","given":"Marco"},{"family":"Blumkin","given":"Lubov"},{"family":"Wierenga","given":"Klaas J."},{"family":"Purcarin","given":"Gabriela"},{"family":"O’Byrne","given":"James J."},{"family":"Stockler","given":"Sylvia"},{"family":"Lehman","given":"Anna"},{"family":"Keren","given":"Boris"},{"family":"Nougues","given":"Marie-Christine"},{"family":"Mignot","given":"Cyril"},{"family":"A</w:instrText>
            </w:r>
            <w:r w:rsidR="000A2DF9" w:rsidRPr="00AF45D0">
              <w:rPr>
                <w:rFonts w:ascii="Arial" w:eastAsia="Times New Roman" w:hAnsi="Arial" w:cs="Arial"/>
                <w:color w:val="000000"/>
                <w:sz w:val="16"/>
                <w:szCs w:val="16"/>
                <w:lang w:val="en-US" w:eastAsia="de-DE"/>
              </w:rPr>
              <w:instrText xml:space="preserve">uvin","given":"Stéphane"},{"family":"Nava","given":"Caroline"},{"family":"Hiatt","given":"Susan M."},{"family":"Bebin","given":"Martina"},{"family":"Shao","given":"Yunru"},{"family":"Scaglia","given":"Fernando"},{"family":"Lalani","given":"Seema R."},{"family":"Frye","given":"Richard E."},{"family":"Jarjour","given":"Imad T."},{"family":"Jacques","given":"Stéphanie"},{"family":"Boucher","given":"Renee-Myriam"},{"family":"Riou","given":"Emilie"},{"family":"Srour","given":"Myriam"},{"family":"Carmant","given":"Lionel"},{"family":"Lortie","given":"Anne"},{"family":"Major","given":"Philippe"},{"family":"Diadori","given":"Paola"},{"family":"Dubeau","given":"François"},{"family":"D’Anjou","given":"Guy"},{"family":"Bourque","given":"Guillaume"},{"family":"Berkovic","given":"Samuel F."},{"family":"Sadleir","given":"Lynette G."},{"family":"Campeau","given":"Philippe M."},{"family":"Kibar","given":"Zoha"},{"family":"Lafrenière","given":"Ronald G."},{"family":"Girard","given":"Simon L."},{"family":"Mercimek-Mahmutoglu","given":"Saadet"},{"family":"Boelman","given":"Cyrus"},{"family":"Rouleau","given":"Guy A."},{"family":"Scheffer","given":"Ingrid E."},{"family":"Mefford","given":"Heather C."},{"family":"Andrade","given":"Danielle M."},{"family":"Rossignol","given":"Elsa"},{"family":"Minassian","given":"Berge A."},{"family":"Michaud","given":"Jacques L."}],"issued":{"date-parts":[["2017",11]]}}}],"schema":"https://github.com/citation-style-language/schema/raw/master/csl-citation.json"} </w:instrText>
            </w:r>
            <w:r>
              <w:rPr>
                <w:rFonts w:ascii="Arial" w:eastAsia="Times New Roman" w:hAnsi="Arial" w:cs="Arial"/>
                <w:color w:val="000000"/>
                <w:sz w:val="16"/>
                <w:szCs w:val="16"/>
                <w:lang w:eastAsia="de-DE"/>
              </w:rPr>
              <w:fldChar w:fldCharType="separate"/>
            </w:r>
            <w:r w:rsidR="000A2DF9" w:rsidRPr="00AF45D0">
              <w:rPr>
                <w:rFonts w:ascii="Arial" w:hAnsi="Arial" w:cs="Arial"/>
                <w:sz w:val="16"/>
                <w:szCs w:val="24"/>
                <w:vertAlign w:val="superscript"/>
                <w:lang w:val="en-US"/>
              </w:rPr>
              <w:t>5</w:t>
            </w:r>
            <w:r>
              <w:rPr>
                <w:rFonts w:ascii="Arial" w:eastAsia="Times New Roman" w:hAnsi="Arial" w:cs="Arial"/>
                <w:color w:val="000000"/>
                <w:sz w:val="16"/>
                <w:szCs w:val="16"/>
                <w:lang w:eastAsia="de-DE"/>
              </w:rPr>
              <w:fldChar w:fldCharType="end"/>
            </w:r>
          </w:p>
        </w:tc>
        <w:tc>
          <w:tcPr>
            <w:tcW w:w="302" w:type="pct"/>
            <w:shd w:val="clear" w:color="auto" w:fill="auto"/>
            <w:vAlign w:val="center"/>
            <w:hideMark/>
          </w:tcPr>
          <w:p w14:paraId="349FEA43"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10280004</w:t>
            </w:r>
          </w:p>
        </w:tc>
        <w:tc>
          <w:tcPr>
            <w:tcW w:w="338" w:type="pct"/>
            <w:vAlign w:val="center"/>
          </w:tcPr>
          <w:p w14:paraId="19C831C2" w14:textId="61559EF7"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338" w:type="pct"/>
            <w:vAlign w:val="center"/>
          </w:tcPr>
          <w:p w14:paraId="2521023F" w14:textId="2CC04C1D"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357" w:type="pct"/>
            <w:shd w:val="clear" w:color="auto" w:fill="auto"/>
            <w:vAlign w:val="center"/>
            <w:hideMark/>
          </w:tcPr>
          <w:p w14:paraId="75EAD1A5" w14:textId="4EE793E1"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c.496G&gt;T</w:t>
            </w:r>
          </w:p>
        </w:tc>
        <w:tc>
          <w:tcPr>
            <w:tcW w:w="483" w:type="pct"/>
            <w:shd w:val="clear" w:color="auto" w:fill="auto"/>
            <w:vAlign w:val="center"/>
            <w:hideMark/>
          </w:tcPr>
          <w:p w14:paraId="4C79A7D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p.(Asp166Tyr)</w:t>
            </w:r>
          </w:p>
        </w:tc>
        <w:tc>
          <w:tcPr>
            <w:tcW w:w="304" w:type="pct"/>
            <w:shd w:val="clear" w:color="auto" w:fill="auto"/>
            <w:vAlign w:val="center"/>
            <w:hideMark/>
          </w:tcPr>
          <w:p w14:paraId="7227E6F2"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7FD3D2F0"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2CB2F90B" w14:textId="70735952"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Steric clashes with L</w:t>
            </w:r>
            <w:r w:rsidR="00432DAE">
              <w:rPr>
                <w:rFonts w:ascii="Arial" w:eastAsia="Times New Roman" w:hAnsi="Arial" w:cs="Arial"/>
                <w:color w:val="000000"/>
                <w:sz w:val="16"/>
                <w:szCs w:val="16"/>
                <w:lang w:val="en-US" w:eastAsia="de-DE"/>
              </w:rPr>
              <w:t>eu</w:t>
            </w:r>
            <w:r w:rsidRPr="00EA77AA">
              <w:rPr>
                <w:rFonts w:ascii="Arial" w:eastAsia="Times New Roman" w:hAnsi="Arial" w:cs="Arial"/>
                <w:color w:val="000000"/>
                <w:sz w:val="16"/>
                <w:szCs w:val="16"/>
                <w:lang w:val="en-US" w:eastAsia="de-DE"/>
              </w:rPr>
              <w:t>197(</w:t>
            </w:r>
            <w:r w:rsidR="003F1AF1">
              <w:rPr>
                <w:rFonts w:ascii="Arial" w:eastAsia="Times New Roman" w:hAnsi="Arial" w:cs="Arial"/>
                <w:color w:val="000000"/>
                <w:sz w:val="16"/>
                <w:szCs w:val="16"/>
                <w:lang w:val="en-US" w:eastAsia="de-DE"/>
              </w:rPr>
              <w:t>α</w:t>
            </w:r>
            <w:r w:rsidR="003F1AF1" w:rsidRPr="003F1AF1">
              <w:rPr>
                <w:rFonts w:ascii="Arial" w:eastAsia="Times New Roman" w:hAnsi="Arial" w:cs="Arial"/>
                <w:color w:val="000000"/>
                <w:sz w:val="16"/>
                <w:szCs w:val="16"/>
                <w:lang w:val="en-US" w:eastAsia="de-DE"/>
              </w:rPr>
              <w:t>SNAP</w:t>
            </w:r>
            <w:r w:rsidRPr="00EA77AA">
              <w:rPr>
                <w:rFonts w:ascii="Arial" w:eastAsia="Times New Roman" w:hAnsi="Arial" w:cs="Arial"/>
                <w:color w:val="000000"/>
                <w:sz w:val="16"/>
                <w:szCs w:val="16"/>
                <w:lang w:val="en-US" w:eastAsia="de-DE"/>
              </w:rPr>
              <w:t>)</w:t>
            </w:r>
          </w:p>
        </w:tc>
        <w:tc>
          <w:tcPr>
            <w:tcW w:w="791" w:type="pct"/>
            <w:shd w:val="clear" w:color="auto" w:fill="auto"/>
            <w:vAlign w:val="center"/>
            <w:hideMark/>
          </w:tcPr>
          <w:p w14:paraId="6908EC24"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1658166B"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22975C30" w14:textId="77777777" w:rsidTr="004B3B34">
        <w:trPr>
          <w:trHeight w:val="600"/>
        </w:trPr>
        <w:tc>
          <w:tcPr>
            <w:tcW w:w="307" w:type="pct"/>
            <w:shd w:val="clear" w:color="auto" w:fill="auto"/>
            <w:vAlign w:val="center"/>
            <w:hideMark/>
          </w:tcPr>
          <w:p w14:paraId="386EDC42" w14:textId="26B3FFFB"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12</w:t>
            </w:r>
          </w:p>
        </w:tc>
        <w:tc>
          <w:tcPr>
            <w:tcW w:w="302" w:type="pct"/>
            <w:shd w:val="clear" w:color="auto" w:fill="auto"/>
            <w:vAlign w:val="center"/>
            <w:hideMark/>
          </w:tcPr>
          <w:p w14:paraId="1004B49C"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10280005</w:t>
            </w:r>
          </w:p>
        </w:tc>
        <w:tc>
          <w:tcPr>
            <w:tcW w:w="338" w:type="pct"/>
            <w:vAlign w:val="center"/>
          </w:tcPr>
          <w:p w14:paraId="48C8EBDA" w14:textId="6834BAF7"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338" w:type="pct"/>
            <w:vAlign w:val="center"/>
          </w:tcPr>
          <w:p w14:paraId="402458F9" w14:textId="49F58C0B"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357" w:type="pct"/>
            <w:shd w:val="clear" w:color="auto" w:fill="auto"/>
            <w:vAlign w:val="center"/>
            <w:hideMark/>
          </w:tcPr>
          <w:p w14:paraId="1F9175FA" w14:textId="7E5FE6C0"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c.497A&gt;G</w:t>
            </w:r>
          </w:p>
        </w:tc>
        <w:tc>
          <w:tcPr>
            <w:tcW w:w="483" w:type="pct"/>
            <w:shd w:val="clear" w:color="auto" w:fill="auto"/>
            <w:vAlign w:val="center"/>
            <w:hideMark/>
          </w:tcPr>
          <w:p w14:paraId="2A67BF3B"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p.(Asp166Gly)</w:t>
            </w:r>
          </w:p>
        </w:tc>
        <w:tc>
          <w:tcPr>
            <w:tcW w:w="304" w:type="pct"/>
            <w:shd w:val="clear" w:color="auto" w:fill="auto"/>
            <w:vAlign w:val="center"/>
            <w:hideMark/>
          </w:tcPr>
          <w:p w14:paraId="691FF1E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098F2E77"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078283E7"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Destabilizes helix in SNAP25</w:t>
            </w:r>
          </w:p>
        </w:tc>
        <w:tc>
          <w:tcPr>
            <w:tcW w:w="791" w:type="pct"/>
            <w:shd w:val="clear" w:color="auto" w:fill="auto"/>
            <w:vAlign w:val="center"/>
            <w:hideMark/>
          </w:tcPr>
          <w:p w14:paraId="350ADF7A" w14:textId="62CDE79A"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w:t>
            </w:r>
            <w:r w:rsidR="004B01F3">
              <w:rPr>
                <w:rFonts w:ascii="Arial" w:eastAsia="Times New Roman" w:hAnsi="Arial" w:cs="Arial"/>
                <w:color w:val="000000"/>
                <w:sz w:val="16"/>
                <w:szCs w:val="16"/>
                <w:lang w:val="en-US" w:eastAsia="de-DE"/>
              </w:rPr>
              <w:t xml:space="preserve">  </w:t>
            </w:r>
            <w:r w:rsidRPr="0067102F">
              <w:rPr>
                <w:rFonts w:ascii="Arial" w:eastAsia="Times New Roman" w:hAnsi="Arial" w:cs="Arial"/>
                <w:color w:val="000000"/>
                <w:sz w:val="16"/>
                <w:szCs w:val="16"/>
                <w:lang w:val="en-US" w:eastAsia="de-DE"/>
              </w:rPr>
              <w:t>PP2, PP3</w:t>
            </w:r>
          </w:p>
        </w:tc>
        <w:tc>
          <w:tcPr>
            <w:tcW w:w="481" w:type="pct"/>
            <w:shd w:val="clear" w:color="auto" w:fill="auto"/>
            <w:vAlign w:val="center"/>
            <w:hideMark/>
          </w:tcPr>
          <w:p w14:paraId="7D2C2BC0"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57663B81" w14:textId="77777777" w:rsidTr="004B3B34">
        <w:trPr>
          <w:trHeight w:val="600"/>
        </w:trPr>
        <w:tc>
          <w:tcPr>
            <w:tcW w:w="307" w:type="pct"/>
            <w:shd w:val="clear" w:color="auto" w:fill="auto"/>
            <w:vAlign w:val="center"/>
            <w:hideMark/>
          </w:tcPr>
          <w:p w14:paraId="23B86598" w14:textId="4A7995DB"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13</w:t>
            </w:r>
          </w:p>
        </w:tc>
        <w:tc>
          <w:tcPr>
            <w:tcW w:w="302" w:type="pct"/>
            <w:shd w:val="clear" w:color="auto" w:fill="auto"/>
            <w:vAlign w:val="center"/>
            <w:hideMark/>
          </w:tcPr>
          <w:p w14:paraId="741E4EFC"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10280029</w:t>
            </w:r>
          </w:p>
        </w:tc>
        <w:tc>
          <w:tcPr>
            <w:tcW w:w="338" w:type="pct"/>
            <w:vAlign w:val="center"/>
          </w:tcPr>
          <w:p w14:paraId="0CBA5D43" w14:textId="6C0A5491"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338" w:type="pct"/>
            <w:vAlign w:val="center"/>
          </w:tcPr>
          <w:p w14:paraId="47CF5220" w14:textId="635B1EF5"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57" w:type="pct"/>
            <w:shd w:val="clear" w:color="auto" w:fill="auto"/>
            <w:vAlign w:val="center"/>
            <w:hideMark/>
          </w:tcPr>
          <w:p w14:paraId="49C9006C" w14:textId="4D7620A6"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c.521A&gt;C</w:t>
            </w:r>
          </w:p>
        </w:tc>
        <w:tc>
          <w:tcPr>
            <w:tcW w:w="483" w:type="pct"/>
            <w:shd w:val="clear" w:color="auto" w:fill="auto"/>
            <w:vAlign w:val="center"/>
            <w:hideMark/>
          </w:tcPr>
          <w:p w14:paraId="3F221836"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p.(Gln174Pro)</w:t>
            </w:r>
          </w:p>
        </w:tc>
        <w:tc>
          <w:tcPr>
            <w:tcW w:w="304" w:type="pct"/>
            <w:shd w:val="clear" w:color="auto" w:fill="auto"/>
            <w:vAlign w:val="center"/>
            <w:hideMark/>
          </w:tcPr>
          <w:p w14:paraId="1A079574"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2FFD41B5"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0B8E4CC0"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Disrupts helix in SNAP25</w:t>
            </w:r>
          </w:p>
        </w:tc>
        <w:tc>
          <w:tcPr>
            <w:tcW w:w="791" w:type="pct"/>
            <w:shd w:val="clear" w:color="auto" w:fill="auto"/>
            <w:vAlign w:val="center"/>
            <w:hideMark/>
          </w:tcPr>
          <w:p w14:paraId="6D231AB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76C3FA4C"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577C8788" w14:textId="77777777" w:rsidTr="004B3B34">
        <w:trPr>
          <w:trHeight w:val="600"/>
        </w:trPr>
        <w:tc>
          <w:tcPr>
            <w:tcW w:w="307" w:type="pct"/>
            <w:shd w:val="clear" w:color="auto" w:fill="auto"/>
            <w:vAlign w:val="center"/>
            <w:hideMark/>
          </w:tcPr>
          <w:p w14:paraId="0805B47C" w14:textId="2DECD939"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14</w:t>
            </w:r>
          </w:p>
        </w:tc>
        <w:tc>
          <w:tcPr>
            <w:tcW w:w="302" w:type="pct"/>
            <w:shd w:val="clear" w:color="auto" w:fill="auto"/>
            <w:vAlign w:val="center"/>
            <w:hideMark/>
          </w:tcPr>
          <w:p w14:paraId="5DE9ACBF"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10286799</w:t>
            </w:r>
          </w:p>
        </w:tc>
        <w:tc>
          <w:tcPr>
            <w:tcW w:w="338" w:type="pct"/>
            <w:vAlign w:val="center"/>
          </w:tcPr>
          <w:p w14:paraId="4DDFCA69" w14:textId="39BF8694"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338" w:type="pct"/>
            <w:vAlign w:val="center"/>
          </w:tcPr>
          <w:p w14:paraId="305C62A0" w14:textId="039AB2FC"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57" w:type="pct"/>
            <w:shd w:val="clear" w:color="auto" w:fill="auto"/>
            <w:vAlign w:val="center"/>
            <w:hideMark/>
          </w:tcPr>
          <w:p w14:paraId="689501F6" w14:textId="778E7CF3"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c.575T&gt;C</w:t>
            </w:r>
          </w:p>
        </w:tc>
        <w:tc>
          <w:tcPr>
            <w:tcW w:w="483" w:type="pct"/>
            <w:shd w:val="clear" w:color="auto" w:fill="auto"/>
            <w:vAlign w:val="center"/>
            <w:hideMark/>
          </w:tcPr>
          <w:p w14:paraId="37792DC2"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p.(Ile192Thr)</w:t>
            </w:r>
          </w:p>
        </w:tc>
        <w:tc>
          <w:tcPr>
            <w:tcW w:w="304" w:type="pct"/>
            <w:shd w:val="clear" w:color="auto" w:fill="auto"/>
            <w:vAlign w:val="center"/>
            <w:hideMark/>
          </w:tcPr>
          <w:p w14:paraId="3EDD3AD3"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48269834"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0EAE01CC" w14:textId="3AB2B87C"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Reduced</w:t>
            </w:r>
            <w:r w:rsidR="004B01F3">
              <w:rPr>
                <w:rFonts w:ascii="Arial" w:eastAsia="Times New Roman" w:hAnsi="Arial" w:cs="Arial"/>
                <w:color w:val="000000"/>
                <w:sz w:val="16"/>
                <w:szCs w:val="16"/>
                <w:lang w:val="en-US" w:eastAsia="de-DE"/>
              </w:rPr>
              <w:t xml:space="preserve">  </w:t>
            </w:r>
            <w:r w:rsidRPr="00EA77AA">
              <w:rPr>
                <w:rFonts w:ascii="Arial" w:eastAsia="Times New Roman" w:hAnsi="Arial" w:cs="Arial"/>
                <w:color w:val="000000"/>
                <w:sz w:val="16"/>
                <w:szCs w:val="16"/>
                <w:lang w:val="en-US" w:eastAsia="de-DE"/>
              </w:rPr>
              <w:t>packing with M</w:t>
            </w:r>
            <w:r w:rsidR="00432DAE">
              <w:rPr>
                <w:rFonts w:ascii="Arial" w:eastAsia="Times New Roman" w:hAnsi="Arial" w:cs="Arial"/>
                <w:color w:val="000000"/>
                <w:sz w:val="16"/>
                <w:szCs w:val="16"/>
                <w:lang w:val="en-US" w:eastAsia="de-DE"/>
              </w:rPr>
              <w:t>et</w:t>
            </w:r>
            <w:r w:rsidRPr="00EA77AA">
              <w:rPr>
                <w:rFonts w:ascii="Arial" w:eastAsia="Times New Roman" w:hAnsi="Arial" w:cs="Arial"/>
                <w:color w:val="000000"/>
                <w:sz w:val="16"/>
                <w:szCs w:val="16"/>
                <w:lang w:val="en-US" w:eastAsia="de-DE"/>
              </w:rPr>
              <w:t>71(SNAP25)</w:t>
            </w:r>
          </w:p>
        </w:tc>
        <w:tc>
          <w:tcPr>
            <w:tcW w:w="791" w:type="pct"/>
            <w:shd w:val="clear" w:color="auto" w:fill="auto"/>
            <w:vAlign w:val="center"/>
            <w:hideMark/>
          </w:tcPr>
          <w:p w14:paraId="4487B52B"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253E0618"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0EBA1D0E" w14:textId="77777777" w:rsidTr="004B3B34">
        <w:trPr>
          <w:trHeight w:val="600"/>
        </w:trPr>
        <w:tc>
          <w:tcPr>
            <w:tcW w:w="307" w:type="pct"/>
            <w:shd w:val="clear" w:color="auto" w:fill="auto"/>
            <w:vAlign w:val="center"/>
            <w:hideMark/>
          </w:tcPr>
          <w:p w14:paraId="5F684AD0" w14:textId="5A6D2E0F"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lastRenderedPageBreak/>
              <w:t>15</w:t>
            </w:r>
          </w:p>
        </w:tc>
        <w:tc>
          <w:tcPr>
            <w:tcW w:w="302" w:type="pct"/>
            <w:shd w:val="clear" w:color="auto" w:fill="auto"/>
            <w:vAlign w:val="center"/>
            <w:hideMark/>
          </w:tcPr>
          <w:p w14:paraId="3F0B08AC"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10286817</w:t>
            </w:r>
          </w:p>
        </w:tc>
        <w:tc>
          <w:tcPr>
            <w:tcW w:w="338" w:type="pct"/>
            <w:vAlign w:val="center"/>
          </w:tcPr>
          <w:p w14:paraId="4811131F" w14:textId="60D13181"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338" w:type="pct"/>
            <w:vAlign w:val="center"/>
          </w:tcPr>
          <w:p w14:paraId="37C7C56C" w14:textId="54651866"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57" w:type="pct"/>
            <w:shd w:val="clear" w:color="auto" w:fill="auto"/>
            <w:vAlign w:val="center"/>
            <w:hideMark/>
          </w:tcPr>
          <w:p w14:paraId="255872AC" w14:textId="634060A0"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 xml:space="preserve">c.593G&gt;C </w:t>
            </w:r>
          </w:p>
        </w:tc>
        <w:tc>
          <w:tcPr>
            <w:tcW w:w="483" w:type="pct"/>
            <w:shd w:val="clear" w:color="auto" w:fill="auto"/>
            <w:vAlign w:val="center"/>
            <w:hideMark/>
          </w:tcPr>
          <w:p w14:paraId="4D33EF33"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p.(Arg198Pro)</w:t>
            </w:r>
          </w:p>
        </w:tc>
        <w:tc>
          <w:tcPr>
            <w:tcW w:w="304" w:type="pct"/>
            <w:shd w:val="clear" w:color="auto" w:fill="auto"/>
            <w:vAlign w:val="center"/>
            <w:hideMark/>
          </w:tcPr>
          <w:p w14:paraId="5C6C52A4"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42AB329F"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746795E1" w14:textId="189326A6" w:rsidR="004B3B34" w:rsidRPr="00EA77AA" w:rsidRDefault="003F1AF1" w:rsidP="00EA77AA">
            <w:pPr>
              <w:spacing w:after="0" w:line="240" w:lineRule="auto"/>
              <w:jc w:val="center"/>
              <w:rPr>
                <w:rFonts w:ascii="Arial" w:eastAsia="Times New Roman" w:hAnsi="Arial" w:cs="Arial"/>
                <w:sz w:val="16"/>
                <w:szCs w:val="16"/>
                <w:lang w:val="en-US" w:eastAsia="de-DE"/>
              </w:rPr>
            </w:pPr>
            <w:r w:rsidRPr="00F328CB">
              <w:rPr>
                <w:rFonts w:ascii="Arial" w:eastAsia="Times New Roman" w:hAnsi="Arial" w:cs="Arial"/>
                <w:sz w:val="16"/>
                <w:szCs w:val="16"/>
                <w:lang w:val="en-US" w:eastAsia="de-DE"/>
              </w:rPr>
              <w:t>Disrupts helix in SNAP25</w:t>
            </w:r>
          </w:p>
        </w:tc>
        <w:tc>
          <w:tcPr>
            <w:tcW w:w="791" w:type="pct"/>
            <w:shd w:val="clear" w:color="auto" w:fill="auto"/>
            <w:vAlign w:val="center"/>
            <w:hideMark/>
          </w:tcPr>
          <w:p w14:paraId="44EDDBB7"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7412C26F"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470A3318" w14:textId="77777777" w:rsidTr="004B3B34">
        <w:trPr>
          <w:trHeight w:val="600"/>
        </w:trPr>
        <w:tc>
          <w:tcPr>
            <w:tcW w:w="307" w:type="pct"/>
            <w:shd w:val="clear" w:color="auto" w:fill="auto"/>
            <w:vAlign w:val="center"/>
            <w:hideMark/>
          </w:tcPr>
          <w:p w14:paraId="14F957F6" w14:textId="07F443AE"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16</w:t>
            </w:r>
          </w:p>
        </w:tc>
        <w:tc>
          <w:tcPr>
            <w:tcW w:w="302" w:type="pct"/>
            <w:shd w:val="clear" w:color="auto" w:fill="auto"/>
            <w:vAlign w:val="center"/>
            <w:hideMark/>
          </w:tcPr>
          <w:p w14:paraId="3CB042D9"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10286820</w:t>
            </w:r>
          </w:p>
        </w:tc>
        <w:tc>
          <w:tcPr>
            <w:tcW w:w="338" w:type="pct"/>
            <w:vAlign w:val="center"/>
          </w:tcPr>
          <w:p w14:paraId="65A97124" w14:textId="4565E888"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38" w:type="pct"/>
            <w:vAlign w:val="center"/>
          </w:tcPr>
          <w:p w14:paraId="07DD9556" w14:textId="71967D53"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357" w:type="pct"/>
            <w:shd w:val="clear" w:color="auto" w:fill="auto"/>
            <w:vAlign w:val="center"/>
            <w:hideMark/>
          </w:tcPr>
          <w:p w14:paraId="51014770" w14:textId="05ED9E46"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c.596C&gt;G</w:t>
            </w:r>
          </w:p>
        </w:tc>
        <w:tc>
          <w:tcPr>
            <w:tcW w:w="483" w:type="pct"/>
            <w:shd w:val="clear" w:color="auto" w:fill="auto"/>
            <w:vAlign w:val="center"/>
            <w:hideMark/>
          </w:tcPr>
          <w:p w14:paraId="391E6DE7"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p.(Ala199Gly)</w:t>
            </w:r>
          </w:p>
        </w:tc>
        <w:tc>
          <w:tcPr>
            <w:tcW w:w="304" w:type="pct"/>
            <w:shd w:val="clear" w:color="auto" w:fill="auto"/>
            <w:vAlign w:val="center"/>
            <w:hideMark/>
          </w:tcPr>
          <w:p w14:paraId="5F6B051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27AE4853"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3DC13FC2" w14:textId="69D200AD" w:rsidR="004B3B34" w:rsidRPr="0067102F" w:rsidRDefault="003F1AF1" w:rsidP="003F1AF1">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Destabilizes SNAP25</w:t>
            </w:r>
          </w:p>
        </w:tc>
        <w:tc>
          <w:tcPr>
            <w:tcW w:w="791" w:type="pct"/>
            <w:shd w:val="clear" w:color="auto" w:fill="auto"/>
            <w:vAlign w:val="center"/>
            <w:hideMark/>
          </w:tcPr>
          <w:p w14:paraId="39B7CD85"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5B542B33"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74BCEA24" w14:textId="77777777" w:rsidTr="004B3B34">
        <w:trPr>
          <w:trHeight w:val="600"/>
        </w:trPr>
        <w:tc>
          <w:tcPr>
            <w:tcW w:w="307" w:type="pct"/>
            <w:shd w:val="clear" w:color="auto" w:fill="auto"/>
            <w:vAlign w:val="center"/>
            <w:hideMark/>
          </w:tcPr>
          <w:p w14:paraId="6D570B50" w14:textId="4FDCF973"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17</w:t>
            </w:r>
          </w:p>
        </w:tc>
        <w:tc>
          <w:tcPr>
            <w:tcW w:w="302" w:type="pct"/>
            <w:shd w:val="clear" w:color="auto" w:fill="auto"/>
            <w:vAlign w:val="center"/>
            <w:hideMark/>
          </w:tcPr>
          <w:p w14:paraId="3F59F5F9"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10286820</w:t>
            </w:r>
          </w:p>
        </w:tc>
        <w:tc>
          <w:tcPr>
            <w:tcW w:w="338" w:type="pct"/>
            <w:vAlign w:val="center"/>
          </w:tcPr>
          <w:p w14:paraId="651B6740" w14:textId="3552C3C7"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38" w:type="pct"/>
            <w:vAlign w:val="center"/>
          </w:tcPr>
          <w:p w14:paraId="2E8AA154" w14:textId="432D6F0D"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357" w:type="pct"/>
            <w:shd w:val="clear" w:color="auto" w:fill="auto"/>
            <w:vAlign w:val="center"/>
            <w:hideMark/>
          </w:tcPr>
          <w:p w14:paraId="793E194F" w14:textId="5AB6B6AB"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 xml:space="preserve"> c.596C&gt;T</w:t>
            </w:r>
          </w:p>
        </w:tc>
        <w:tc>
          <w:tcPr>
            <w:tcW w:w="483" w:type="pct"/>
            <w:shd w:val="clear" w:color="auto" w:fill="auto"/>
            <w:vAlign w:val="center"/>
            <w:hideMark/>
          </w:tcPr>
          <w:p w14:paraId="5E5DF35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p.(Ala199Val)</w:t>
            </w:r>
          </w:p>
        </w:tc>
        <w:tc>
          <w:tcPr>
            <w:tcW w:w="304" w:type="pct"/>
            <w:shd w:val="clear" w:color="auto" w:fill="auto"/>
            <w:vAlign w:val="center"/>
            <w:hideMark/>
          </w:tcPr>
          <w:p w14:paraId="554C61EF"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6E560329" w14:textId="77777777" w:rsidR="004B3B34" w:rsidRPr="00EA77AA" w:rsidRDefault="004B3B34" w:rsidP="00EA77AA">
            <w:pPr>
              <w:spacing w:after="0" w:line="240" w:lineRule="auto"/>
              <w:jc w:val="center"/>
              <w:rPr>
                <w:rFonts w:ascii="Arial" w:eastAsia="Times New Roman" w:hAnsi="Arial" w:cs="Arial"/>
                <w:sz w:val="16"/>
                <w:szCs w:val="16"/>
                <w:lang w:val="en-US" w:eastAsia="de-DE"/>
              </w:rPr>
            </w:pPr>
            <w:r w:rsidRPr="00EA77AA">
              <w:rPr>
                <w:rFonts w:ascii="Arial" w:eastAsia="Times New Roman" w:hAnsi="Arial" w:cs="Arial"/>
                <w:sz w:val="16"/>
                <w:szCs w:val="16"/>
                <w:lang w:val="en-US" w:eastAsia="de-DE"/>
              </w:rPr>
              <w:t>t-SNARE coiled coil homology 2</w:t>
            </w:r>
          </w:p>
        </w:tc>
        <w:tc>
          <w:tcPr>
            <w:tcW w:w="869" w:type="pct"/>
            <w:shd w:val="clear" w:color="auto" w:fill="auto"/>
            <w:vAlign w:val="center"/>
            <w:hideMark/>
          </w:tcPr>
          <w:p w14:paraId="2417C14D" w14:textId="5E08FCF3" w:rsidR="004B3B34" w:rsidRPr="00EA77AA" w:rsidRDefault="00432DAE"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Steric clashes with Phe</w:t>
            </w:r>
            <w:r w:rsidR="004B3B34" w:rsidRPr="00EA77AA">
              <w:rPr>
                <w:rFonts w:ascii="Arial" w:eastAsia="Times New Roman" w:hAnsi="Arial" w:cs="Arial"/>
                <w:color w:val="000000"/>
                <w:sz w:val="16"/>
                <w:szCs w:val="16"/>
                <w:lang w:val="en-US" w:eastAsia="de-DE"/>
              </w:rPr>
              <w:t>77(VAMP2)</w:t>
            </w:r>
          </w:p>
        </w:tc>
        <w:tc>
          <w:tcPr>
            <w:tcW w:w="791" w:type="pct"/>
            <w:shd w:val="clear" w:color="auto" w:fill="auto"/>
            <w:vAlign w:val="center"/>
            <w:hideMark/>
          </w:tcPr>
          <w:p w14:paraId="3E5F6C48"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PS2_Moderate, PM2, PP2, PP3</w:t>
            </w:r>
          </w:p>
        </w:tc>
        <w:tc>
          <w:tcPr>
            <w:tcW w:w="481" w:type="pct"/>
            <w:shd w:val="clear" w:color="auto" w:fill="auto"/>
            <w:vAlign w:val="center"/>
            <w:hideMark/>
          </w:tcPr>
          <w:p w14:paraId="6DC9E0AB"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0C6700" w14:paraId="52FA9852" w14:textId="77777777" w:rsidTr="004B3B34">
        <w:trPr>
          <w:trHeight w:val="600"/>
        </w:trPr>
        <w:tc>
          <w:tcPr>
            <w:tcW w:w="307" w:type="pct"/>
            <w:shd w:val="clear" w:color="auto" w:fill="auto"/>
            <w:vAlign w:val="center"/>
            <w:hideMark/>
          </w:tcPr>
          <w:p w14:paraId="0E6F682F" w14:textId="7DB396D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18</w:t>
            </w:r>
          </w:p>
        </w:tc>
        <w:tc>
          <w:tcPr>
            <w:tcW w:w="302" w:type="pct"/>
            <w:shd w:val="clear" w:color="auto" w:fill="auto"/>
            <w:vAlign w:val="center"/>
            <w:hideMark/>
          </w:tcPr>
          <w:p w14:paraId="62FC8559"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10258376</w:t>
            </w:r>
          </w:p>
        </w:tc>
        <w:tc>
          <w:tcPr>
            <w:tcW w:w="338" w:type="pct"/>
            <w:vAlign w:val="center"/>
          </w:tcPr>
          <w:p w14:paraId="3E8644C7" w14:textId="410A23AF"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338" w:type="pct"/>
            <w:vAlign w:val="center"/>
          </w:tcPr>
          <w:p w14:paraId="39C22F5B" w14:textId="3D07C1DF"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357" w:type="pct"/>
            <w:shd w:val="clear" w:color="auto" w:fill="auto"/>
            <w:vAlign w:val="center"/>
            <w:hideMark/>
          </w:tcPr>
          <w:p w14:paraId="0C94A2F8" w14:textId="175BD9E0"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c.114+2T&gt;G</w:t>
            </w:r>
          </w:p>
        </w:tc>
        <w:tc>
          <w:tcPr>
            <w:tcW w:w="483" w:type="pct"/>
            <w:shd w:val="clear" w:color="auto" w:fill="auto"/>
            <w:vAlign w:val="center"/>
            <w:hideMark/>
          </w:tcPr>
          <w:p w14:paraId="3D3CAC55" w14:textId="58A8B0FD"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proofErr w:type="gramStart"/>
            <w:r w:rsidRPr="0067102F">
              <w:rPr>
                <w:rFonts w:ascii="Arial" w:eastAsia="Times New Roman" w:hAnsi="Arial" w:cs="Arial"/>
                <w:color w:val="000000"/>
                <w:sz w:val="16"/>
                <w:szCs w:val="16"/>
                <w:lang w:val="en-US" w:eastAsia="de-DE"/>
              </w:rPr>
              <w:t>p</w:t>
            </w:r>
            <w:proofErr w:type="gramEnd"/>
            <w:r w:rsidRPr="0067102F">
              <w:rPr>
                <w:rFonts w:ascii="Arial" w:eastAsia="Times New Roman" w:hAnsi="Arial" w:cs="Arial"/>
                <w:color w:val="000000"/>
                <w:sz w:val="16"/>
                <w:szCs w:val="16"/>
                <w:lang w:val="en-US" w:eastAsia="de-DE"/>
              </w:rPr>
              <w:t>.(?)</w:t>
            </w:r>
          </w:p>
        </w:tc>
        <w:tc>
          <w:tcPr>
            <w:tcW w:w="304" w:type="pct"/>
            <w:shd w:val="clear" w:color="auto" w:fill="auto"/>
            <w:vAlign w:val="center"/>
            <w:hideMark/>
          </w:tcPr>
          <w:p w14:paraId="5BAC011C"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70B36CE8" w14:textId="77777777" w:rsidR="004B3B34" w:rsidRPr="0067102F" w:rsidRDefault="004B3B34" w:rsidP="00EA77AA">
            <w:pPr>
              <w:spacing w:after="0" w:line="240" w:lineRule="auto"/>
              <w:jc w:val="center"/>
              <w:rPr>
                <w:rFonts w:ascii="Arial" w:eastAsia="Times New Roman" w:hAnsi="Arial" w:cs="Arial"/>
                <w:sz w:val="16"/>
                <w:szCs w:val="16"/>
                <w:lang w:val="en-US" w:eastAsia="de-DE"/>
              </w:rPr>
            </w:pPr>
            <w:r w:rsidRPr="0067102F">
              <w:rPr>
                <w:rFonts w:ascii="Arial" w:eastAsia="Times New Roman" w:hAnsi="Arial" w:cs="Arial"/>
                <w:sz w:val="16"/>
                <w:szCs w:val="16"/>
                <w:lang w:val="en-US" w:eastAsia="de-DE"/>
              </w:rPr>
              <w:t>-</w:t>
            </w:r>
          </w:p>
        </w:tc>
        <w:tc>
          <w:tcPr>
            <w:tcW w:w="869" w:type="pct"/>
            <w:shd w:val="clear" w:color="auto" w:fill="auto"/>
            <w:vAlign w:val="center"/>
            <w:hideMark/>
          </w:tcPr>
          <w:p w14:paraId="15C3B9B2" w14:textId="2F3DC2E8" w:rsidR="004B3B34" w:rsidRPr="0067102F" w:rsidRDefault="00AF45D0" w:rsidP="00EA77AA">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C</w:t>
            </w:r>
            <w:r w:rsidR="003F1AF1" w:rsidRPr="003F1AF1">
              <w:rPr>
                <w:rFonts w:ascii="Arial" w:eastAsia="Times New Roman" w:hAnsi="Arial" w:cs="Arial"/>
                <w:sz w:val="16"/>
                <w:szCs w:val="16"/>
                <w:lang w:val="en-US" w:eastAsia="de-DE"/>
              </w:rPr>
              <w:t>omplete unfolding of SNAP25 expected</w:t>
            </w:r>
          </w:p>
        </w:tc>
        <w:tc>
          <w:tcPr>
            <w:tcW w:w="791" w:type="pct"/>
            <w:shd w:val="clear" w:color="auto" w:fill="auto"/>
            <w:vAlign w:val="center"/>
            <w:hideMark/>
          </w:tcPr>
          <w:p w14:paraId="10B7AAF2" w14:textId="73D05009" w:rsidR="004B3B34" w:rsidRPr="0067102F" w:rsidRDefault="000C6700"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PVS1_Moderate, PS2_Moderate,</w:t>
            </w:r>
            <w:r w:rsidR="004B3B34" w:rsidRPr="0067102F">
              <w:rPr>
                <w:rFonts w:ascii="Arial" w:eastAsia="Times New Roman" w:hAnsi="Arial" w:cs="Arial"/>
                <w:color w:val="000000"/>
                <w:sz w:val="16"/>
                <w:szCs w:val="16"/>
                <w:lang w:val="en-US" w:eastAsia="de-DE"/>
              </w:rPr>
              <w:t>PM2</w:t>
            </w:r>
            <w:r>
              <w:rPr>
                <w:rFonts w:ascii="Arial" w:eastAsia="Times New Roman" w:hAnsi="Arial" w:cs="Arial"/>
                <w:color w:val="000000"/>
                <w:sz w:val="16"/>
                <w:szCs w:val="16"/>
                <w:lang w:val="en-US" w:eastAsia="de-DE"/>
              </w:rPr>
              <w:t>, PP3</w:t>
            </w:r>
            <w:bookmarkStart w:id="0" w:name="_GoBack"/>
            <w:bookmarkEnd w:id="0"/>
          </w:p>
        </w:tc>
        <w:tc>
          <w:tcPr>
            <w:tcW w:w="481" w:type="pct"/>
            <w:shd w:val="clear" w:color="auto" w:fill="auto"/>
            <w:vAlign w:val="center"/>
            <w:hideMark/>
          </w:tcPr>
          <w:p w14:paraId="7125D21D"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r w:rsidR="004B3B34" w:rsidRPr="0067102F" w14:paraId="1D9BF479" w14:textId="77777777" w:rsidTr="004B3B34">
        <w:trPr>
          <w:trHeight w:val="600"/>
        </w:trPr>
        <w:tc>
          <w:tcPr>
            <w:tcW w:w="307" w:type="pct"/>
            <w:shd w:val="clear" w:color="auto" w:fill="auto"/>
            <w:vAlign w:val="center"/>
            <w:hideMark/>
          </w:tcPr>
          <w:p w14:paraId="72B2704E" w14:textId="3B0075DC"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19/20</w:t>
            </w:r>
            <w:r>
              <w:rPr>
                <w:rFonts w:ascii="Arial" w:eastAsia="Times New Roman" w:hAnsi="Arial" w:cs="Arial"/>
                <w:color w:val="000000"/>
                <w:sz w:val="16"/>
                <w:szCs w:val="16"/>
                <w:lang w:val="en-US" w:eastAsia="de-DE"/>
              </w:rPr>
              <w:fldChar w:fldCharType="begin"/>
            </w:r>
            <w:r w:rsidR="000A2DF9">
              <w:rPr>
                <w:rFonts w:ascii="Arial" w:eastAsia="Times New Roman" w:hAnsi="Arial" w:cs="Arial"/>
                <w:color w:val="000000"/>
                <w:sz w:val="16"/>
                <w:szCs w:val="16"/>
                <w:lang w:val="en-US" w:eastAsia="de-DE"/>
              </w:rPr>
              <w:instrText xml:space="preserve"> ADDIN ZOTERO_ITEM CSL_CITATION {"citationID":"WwsHIDes","properties":{"formattedCitation":"\\super 1\\nosupersub{}","plainCitation":"1","noteIndex":0},"citationItems":[{"id":157,"uris":["http://zotero.org/users/6390180/items/TGYZHV6C"],"uri":["http://zotero.org/users/6390180/items/TGYZHV6C"],"itemData":{"id":157,"type":"article-journal","abstract":"Epilepsy is a frequent feature of neurodevelopmental disorders (NDDs), but little is known about genetic differences between NDDs with and without epilepsy. We analyzed de novo variants (DNVs) in 6,753 parent-offspring trios ascertained to have different NDDs. In the subset of 1,942 individuals with NDDs with epilepsy, we identified 33 genes with a significant excess of DNVs, of which SNAP25 and GABRB2 had previously only limited evidence of disease association. Joint analysis of all individuals with NDDs also implicated CACNA1E as a novel disease-associated gene. Comparing NDDs with and without epilepsy, we found missense DNVs, DNVs in specific genes, age of recruitment, and severity of intellectual disability to be associated with epilepsy. We further demonstrate the extent to which our results affect current genetic testing as well as treatment, emphasizing the benefit of accurate genetic diagnosis in NDDs with epilepsy.","container-title":"Nature Genetics","DOI":"10.1038/s41588-018-0143-7","ISSN":"1546-1718","issue":"7","journalAbbreviation":"Nat. Genet.","language":"eng","note":"PMID: 29942082","page":"1048-1053","source":"PubMed","title":"De novo variants in neurodevelopmental disorders with epilepsy","volume":"50","author":[{"family":"Heyne","given":"Henrike O."},{"family":"Singh","given":"Tarjinder"},{"family":"Stamberger","given":"Hannah"},{"family":"Abou Jamra","given":"Rami"},{"family":"Caglayan","given":"Hande"},{"family":"Craiu","given":"Dana"},{"family":"De Jonghe","given":"Peter"},{"family":"Guerrini","given":"Renzo"},{"family":"Helbig","given":"Katherine L."},{"family":"Koeleman","given":"Bobby P. C."},{"family":"Kosmicki","given":"Jack A."},{"family":"Linnankivi","given":"Tarja"},{"family":"May","given":"Patrick"},{"family":"Muhle","given":"Hiltrud"},{"family":"Møller","given":"Rikke S."},{"family":"Neubauer","given":"Bernd A."},{"family":"Palotie","given":"Aarno"},{"family":"Pendziwiat","given":"Manuela"},{"family":"Striano","given":"Pasquale"},{"family":"Tang","given":"Sha"},{"family":"Wu","given":"Sitao"},{"literal":"EuroEPINOMICS RES Consortium"},{"family":"Poduri","given":"Annapurna"},{"family":"Weber","given":"Yvonne G."},{"family":"Weckhuysen","given":"Sarah"},{"family":"Sisodiya","given":"Sanjay M."},{"family":"Daly","given":"Mark J."},{"family":"Helbig","given":"Ingo"},{"family":"Lal","given":"Dennis"},{"family":"Lemke","given":"Johannes R."}],"issued":{"date-parts":[["2018"]]}}}],"schema":"https://github.com/citation-style-language/schema/raw/master/csl-citation.json"} </w:instrText>
            </w:r>
            <w:r>
              <w:rPr>
                <w:rFonts w:ascii="Arial" w:eastAsia="Times New Roman" w:hAnsi="Arial" w:cs="Arial"/>
                <w:color w:val="000000"/>
                <w:sz w:val="16"/>
                <w:szCs w:val="16"/>
                <w:lang w:val="en-US" w:eastAsia="de-DE"/>
              </w:rPr>
              <w:fldChar w:fldCharType="separate"/>
            </w:r>
            <w:r w:rsidR="000A2DF9" w:rsidRPr="000A2DF9">
              <w:rPr>
                <w:rFonts w:ascii="Arial" w:hAnsi="Arial" w:cs="Arial"/>
                <w:sz w:val="16"/>
                <w:szCs w:val="24"/>
                <w:vertAlign w:val="superscript"/>
              </w:rPr>
              <w:t>1</w:t>
            </w:r>
            <w:r>
              <w:rPr>
                <w:rFonts w:ascii="Arial" w:eastAsia="Times New Roman" w:hAnsi="Arial" w:cs="Arial"/>
                <w:color w:val="000000"/>
                <w:sz w:val="16"/>
                <w:szCs w:val="16"/>
                <w:lang w:val="en-US" w:eastAsia="de-DE"/>
              </w:rPr>
              <w:fldChar w:fldCharType="end"/>
            </w:r>
          </w:p>
        </w:tc>
        <w:tc>
          <w:tcPr>
            <w:tcW w:w="302" w:type="pct"/>
            <w:shd w:val="clear" w:color="auto" w:fill="auto"/>
            <w:vAlign w:val="center"/>
            <w:hideMark/>
          </w:tcPr>
          <w:p w14:paraId="428B5D77"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10280028</w:t>
            </w:r>
          </w:p>
        </w:tc>
        <w:tc>
          <w:tcPr>
            <w:tcW w:w="338" w:type="pct"/>
            <w:vAlign w:val="center"/>
          </w:tcPr>
          <w:p w14:paraId="40ABC1B1" w14:textId="6DA564EC"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338" w:type="pct"/>
            <w:vAlign w:val="center"/>
          </w:tcPr>
          <w:p w14:paraId="28E781A9" w14:textId="7D1D9490" w:rsidR="004B3B34" w:rsidRPr="0067102F" w:rsidRDefault="004B3B34" w:rsidP="004B3B34">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357" w:type="pct"/>
            <w:shd w:val="clear" w:color="auto" w:fill="auto"/>
            <w:vAlign w:val="center"/>
            <w:hideMark/>
          </w:tcPr>
          <w:p w14:paraId="778D8541" w14:textId="699F8CC0"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 xml:space="preserve">c.520C&gt;T </w:t>
            </w:r>
          </w:p>
        </w:tc>
        <w:tc>
          <w:tcPr>
            <w:tcW w:w="483" w:type="pct"/>
            <w:shd w:val="clear" w:color="auto" w:fill="auto"/>
            <w:vAlign w:val="center"/>
            <w:hideMark/>
          </w:tcPr>
          <w:p w14:paraId="0B3E0574"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p.(Gln174*)</w:t>
            </w:r>
          </w:p>
        </w:tc>
        <w:tc>
          <w:tcPr>
            <w:tcW w:w="304" w:type="pct"/>
            <w:shd w:val="clear" w:color="auto" w:fill="auto"/>
            <w:vAlign w:val="center"/>
            <w:hideMark/>
          </w:tcPr>
          <w:p w14:paraId="6563E9E9"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de novo</w:t>
            </w:r>
          </w:p>
        </w:tc>
        <w:tc>
          <w:tcPr>
            <w:tcW w:w="431" w:type="pct"/>
            <w:shd w:val="clear" w:color="auto" w:fill="auto"/>
            <w:vAlign w:val="center"/>
            <w:hideMark/>
          </w:tcPr>
          <w:p w14:paraId="45118761"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w:t>
            </w:r>
          </w:p>
        </w:tc>
        <w:tc>
          <w:tcPr>
            <w:tcW w:w="869" w:type="pct"/>
            <w:shd w:val="clear" w:color="auto" w:fill="auto"/>
            <w:vAlign w:val="center"/>
            <w:hideMark/>
          </w:tcPr>
          <w:p w14:paraId="6AA3F59B"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Unfolding of SNAP25 expected</w:t>
            </w:r>
          </w:p>
        </w:tc>
        <w:tc>
          <w:tcPr>
            <w:tcW w:w="791" w:type="pct"/>
            <w:shd w:val="clear" w:color="auto" w:fill="auto"/>
            <w:vAlign w:val="center"/>
            <w:hideMark/>
          </w:tcPr>
          <w:p w14:paraId="2F122BED" w14:textId="77777777" w:rsidR="004B3B34" w:rsidRPr="00EA77AA" w:rsidRDefault="004B3B34" w:rsidP="00EA77AA">
            <w:pPr>
              <w:spacing w:after="0" w:line="240" w:lineRule="auto"/>
              <w:jc w:val="center"/>
              <w:rPr>
                <w:rFonts w:ascii="Arial" w:eastAsia="Times New Roman" w:hAnsi="Arial" w:cs="Arial"/>
                <w:color w:val="000000"/>
                <w:sz w:val="16"/>
                <w:szCs w:val="16"/>
                <w:lang w:val="en-US" w:eastAsia="de-DE"/>
              </w:rPr>
            </w:pPr>
            <w:r w:rsidRPr="00EA77AA">
              <w:rPr>
                <w:rFonts w:ascii="Arial" w:eastAsia="Times New Roman" w:hAnsi="Arial" w:cs="Arial"/>
                <w:color w:val="000000"/>
                <w:sz w:val="16"/>
                <w:szCs w:val="16"/>
                <w:lang w:val="en-US" w:eastAsia="de-DE"/>
              </w:rPr>
              <w:t>PVS1_Moderate, PS2, PS4_Supporting, PM2</w:t>
            </w:r>
          </w:p>
        </w:tc>
        <w:tc>
          <w:tcPr>
            <w:tcW w:w="481" w:type="pct"/>
            <w:shd w:val="clear" w:color="auto" w:fill="auto"/>
            <w:vAlign w:val="center"/>
            <w:hideMark/>
          </w:tcPr>
          <w:p w14:paraId="672BFD29" w14:textId="77777777" w:rsidR="004B3B34" w:rsidRPr="0067102F" w:rsidRDefault="004B3B34" w:rsidP="00EA77AA">
            <w:pPr>
              <w:spacing w:after="0" w:line="240" w:lineRule="auto"/>
              <w:jc w:val="center"/>
              <w:rPr>
                <w:rFonts w:ascii="Arial" w:eastAsia="Times New Roman" w:hAnsi="Arial" w:cs="Arial"/>
                <w:color w:val="000000"/>
                <w:sz w:val="16"/>
                <w:szCs w:val="16"/>
                <w:lang w:val="en-US" w:eastAsia="de-DE"/>
              </w:rPr>
            </w:pPr>
            <w:r w:rsidRPr="0067102F">
              <w:rPr>
                <w:rFonts w:ascii="Arial" w:eastAsia="Times New Roman" w:hAnsi="Arial" w:cs="Arial"/>
                <w:color w:val="000000"/>
                <w:sz w:val="16"/>
                <w:szCs w:val="16"/>
                <w:lang w:val="en-US" w:eastAsia="de-DE"/>
              </w:rPr>
              <w:t>likely pathogenic</w:t>
            </w:r>
          </w:p>
        </w:tc>
      </w:tr>
    </w:tbl>
    <w:p w14:paraId="02FE92FD" w14:textId="77777777" w:rsidR="00EA77AA" w:rsidRPr="0074702C" w:rsidRDefault="00EA77AA" w:rsidP="007807E4">
      <w:pPr>
        <w:spacing w:line="480" w:lineRule="auto"/>
        <w:rPr>
          <w:rFonts w:ascii="Arial" w:hAnsi="Arial" w:cs="Arial"/>
          <w:lang w:val="en-US"/>
        </w:rPr>
        <w:sectPr w:rsidR="00EA77AA" w:rsidRPr="0074702C" w:rsidSect="009A5E13">
          <w:pgSz w:w="16838" w:h="11906" w:orient="landscape"/>
          <w:pgMar w:top="1417" w:right="1417" w:bottom="1417" w:left="1134" w:header="708" w:footer="708" w:gutter="0"/>
          <w:cols w:space="708"/>
          <w:docGrid w:linePitch="360"/>
        </w:sectPr>
      </w:pPr>
    </w:p>
    <w:p w14:paraId="7B599CE5" w14:textId="68BAD62A" w:rsidR="00E73216" w:rsidRDefault="00E73216" w:rsidP="00044FA1">
      <w:pPr>
        <w:spacing w:line="480" w:lineRule="auto"/>
        <w:rPr>
          <w:rFonts w:ascii="Arial" w:hAnsi="Arial" w:cs="Arial"/>
          <w:lang w:val="en-US"/>
        </w:rPr>
      </w:pPr>
      <w:r>
        <w:rPr>
          <w:rFonts w:ascii="Arial" w:hAnsi="Arial" w:cs="Arial"/>
          <w:lang w:val="en-US"/>
        </w:rPr>
        <w:lastRenderedPageBreak/>
        <w:t>Table S</w:t>
      </w:r>
      <w:r w:rsidR="007807E4">
        <w:rPr>
          <w:rFonts w:ascii="Arial" w:hAnsi="Arial" w:cs="Arial"/>
          <w:lang w:val="en-US"/>
        </w:rPr>
        <w:t>3.2</w:t>
      </w:r>
      <w:r>
        <w:rPr>
          <w:rFonts w:ascii="Arial" w:hAnsi="Arial" w:cs="Arial"/>
          <w:lang w:val="en-US"/>
        </w:rPr>
        <w:t xml:space="preserve">. </w:t>
      </w:r>
      <w:proofErr w:type="gramStart"/>
      <w:r>
        <w:rPr>
          <w:rFonts w:ascii="Arial" w:hAnsi="Arial" w:cs="Arial"/>
          <w:lang w:val="en-US"/>
        </w:rPr>
        <w:t>Information on variant location, predicted structural effects and c</w:t>
      </w:r>
      <w:r w:rsidRPr="0074702C">
        <w:rPr>
          <w:rFonts w:ascii="Arial" w:hAnsi="Arial" w:cs="Arial"/>
          <w:lang w:val="en-US"/>
        </w:rPr>
        <w:t>lassification</w:t>
      </w:r>
      <w:r>
        <w:rPr>
          <w:rFonts w:ascii="Arial" w:hAnsi="Arial" w:cs="Arial"/>
          <w:lang w:val="en-US"/>
        </w:rPr>
        <w:t xml:space="preserve"> according to the ACMG criteria</w:t>
      </w:r>
      <w:r w:rsidRPr="0074702C">
        <w:rPr>
          <w:rFonts w:ascii="Arial" w:hAnsi="Arial" w:cs="Arial"/>
          <w:lang w:val="en-US"/>
        </w:rPr>
        <w:t xml:space="preserve"> of all </w:t>
      </w:r>
      <w:r>
        <w:rPr>
          <w:rFonts w:ascii="Arial" w:hAnsi="Arial" w:cs="Arial"/>
          <w:lang w:val="en-US"/>
        </w:rPr>
        <w:t>variants of unknown significance</w:t>
      </w:r>
      <w:r w:rsidRPr="0074702C">
        <w:rPr>
          <w:rFonts w:ascii="Arial" w:hAnsi="Arial" w:cs="Arial"/>
          <w:lang w:val="en-US"/>
        </w:rPr>
        <w:t xml:space="preserve"> in </w:t>
      </w:r>
      <w:r w:rsidRPr="00E73216">
        <w:rPr>
          <w:rFonts w:ascii="Arial" w:hAnsi="Arial" w:cs="Arial"/>
          <w:i/>
          <w:lang w:val="en-US"/>
        </w:rPr>
        <w:t>SNAP25</w:t>
      </w:r>
      <w:r w:rsidR="003F1AF1">
        <w:rPr>
          <w:rFonts w:ascii="Arial" w:hAnsi="Arial" w:cs="Arial"/>
          <w:i/>
          <w:lang w:val="en-US"/>
        </w:rPr>
        <w:t xml:space="preserve"> (</w:t>
      </w:r>
      <w:r w:rsidR="003F1AF1" w:rsidRPr="00180725">
        <w:rPr>
          <w:rFonts w:ascii="Arial" w:hAnsi="Arial" w:cs="Arial"/>
          <w:lang w:val="en-US"/>
        </w:rPr>
        <w:t>NM_130811.4</w:t>
      </w:r>
      <w:r w:rsidR="003F1AF1">
        <w:rPr>
          <w:rFonts w:ascii="Arial" w:hAnsi="Arial" w:cs="Arial"/>
          <w:lang w:val="en-US"/>
        </w:rPr>
        <w:t>)</w:t>
      </w:r>
      <w:r w:rsidR="00A46C05">
        <w:rPr>
          <w:rFonts w:ascii="Arial" w:hAnsi="Arial" w:cs="Arial"/>
          <w:i/>
          <w:lang w:val="en-US"/>
        </w:rPr>
        <w:t>.</w:t>
      </w:r>
      <w:proofErr w:type="gramEnd"/>
      <w:r>
        <w:rPr>
          <w:rFonts w:ascii="Arial" w:hAnsi="Arial" w:cs="Arial"/>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777"/>
        <w:gridCol w:w="742"/>
        <w:gridCol w:w="818"/>
        <w:gridCol w:w="819"/>
        <w:gridCol w:w="819"/>
        <w:gridCol w:w="1420"/>
        <w:gridCol w:w="1294"/>
        <w:gridCol w:w="1420"/>
        <w:gridCol w:w="2729"/>
        <w:gridCol w:w="2205"/>
        <w:gridCol w:w="1274"/>
      </w:tblGrid>
      <w:tr w:rsidR="004B3B34" w:rsidRPr="00A46C05" w14:paraId="1082B7AC" w14:textId="77777777" w:rsidTr="0082144A">
        <w:trPr>
          <w:trHeight w:val="600"/>
        </w:trPr>
        <w:tc>
          <w:tcPr>
            <w:tcW w:w="271" w:type="pct"/>
            <w:shd w:val="clear" w:color="auto" w:fill="auto"/>
            <w:noWrap/>
            <w:tcMar>
              <w:top w:w="15" w:type="dxa"/>
              <w:left w:w="15" w:type="dxa"/>
              <w:bottom w:w="0" w:type="dxa"/>
              <w:right w:w="15" w:type="dxa"/>
            </w:tcMar>
            <w:vAlign w:val="center"/>
            <w:hideMark/>
          </w:tcPr>
          <w:p w14:paraId="37E4E4BF" w14:textId="77777777"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individual</w:t>
            </w:r>
          </w:p>
        </w:tc>
        <w:tc>
          <w:tcPr>
            <w:tcW w:w="259" w:type="pct"/>
            <w:shd w:val="clear" w:color="auto" w:fill="auto"/>
            <w:noWrap/>
            <w:tcMar>
              <w:top w:w="15" w:type="dxa"/>
              <w:left w:w="15" w:type="dxa"/>
              <w:bottom w:w="0" w:type="dxa"/>
              <w:right w:w="15" w:type="dxa"/>
            </w:tcMar>
            <w:vAlign w:val="center"/>
            <w:hideMark/>
          </w:tcPr>
          <w:p w14:paraId="63283EFD" w14:textId="62158699" w:rsidR="004B3B34" w:rsidRPr="00A46C05" w:rsidRDefault="004B3B34" w:rsidP="0082144A">
            <w:pPr>
              <w:jc w:val="center"/>
              <w:rPr>
                <w:rFonts w:ascii="Arial" w:hAnsi="Arial" w:cs="Arial"/>
                <w:b/>
                <w:bCs/>
                <w:sz w:val="16"/>
                <w:szCs w:val="16"/>
                <w:lang w:val="en-US"/>
              </w:rPr>
            </w:pPr>
            <w:r w:rsidRPr="004B3B34">
              <w:rPr>
                <w:rFonts w:ascii="Arial" w:hAnsi="Arial" w:cs="Arial"/>
                <w:b/>
                <w:bCs/>
                <w:sz w:val="16"/>
                <w:szCs w:val="16"/>
                <w:lang w:val="en-US"/>
              </w:rPr>
              <w:t>chr20: g.</w:t>
            </w:r>
          </w:p>
        </w:tc>
        <w:tc>
          <w:tcPr>
            <w:tcW w:w="286" w:type="pct"/>
            <w:vAlign w:val="center"/>
          </w:tcPr>
          <w:p w14:paraId="39DC9681" w14:textId="5031DF3D" w:rsidR="004B3B34" w:rsidRPr="00A46C05" w:rsidRDefault="001130D9" w:rsidP="0082144A">
            <w:pPr>
              <w:jc w:val="center"/>
              <w:rPr>
                <w:rFonts w:ascii="Arial" w:hAnsi="Arial" w:cs="Arial"/>
                <w:b/>
                <w:bCs/>
                <w:sz w:val="16"/>
                <w:szCs w:val="16"/>
                <w:lang w:val="en-US"/>
              </w:rPr>
            </w:pPr>
            <w:r>
              <w:rPr>
                <w:rFonts w:ascii="Arial" w:hAnsi="Arial" w:cs="Arial"/>
                <w:b/>
                <w:bCs/>
                <w:sz w:val="16"/>
                <w:szCs w:val="16"/>
                <w:lang w:val="en-US"/>
              </w:rPr>
              <w:t>Ref</w:t>
            </w:r>
          </w:p>
        </w:tc>
        <w:tc>
          <w:tcPr>
            <w:tcW w:w="286" w:type="pct"/>
            <w:vAlign w:val="center"/>
          </w:tcPr>
          <w:p w14:paraId="2EB8FBF2" w14:textId="60E21F27" w:rsidR="004B3B34" w:rsidRPr="00A46C05" w:rsidRDefault="001130D9" w:rsidP="0082144A">
            <w:pPr>
              <w:jc w:val="center"/>
              <w:rPr>
                <w:rFonts w:ascii="Arial" w:hAnsi="Arial" w:cs="Arial"/>
                <w:b/>
                <w:bCs/>
                <w:sz w:val="16"/>
                <w:szCs w:val="16"/>
                <w:lang w:val="en-US"/>
              </w:rPr>
            </w:pPr>
            <w:r>
              <w:rPr>
                <w:rFonts w:ascii="Arial" w:hAnsi="Arial" w:cs="Arial"/>
                <w:b/>
                <w:bCs/>
                <w:sz w:val="16"/>
                <w:szCs w:val="16"/>
                <w:lang w:val="en-US"/>
              </w:rPr>
              <w:t>Alt</w:t>
            </w:r>
          </w:p>
        </w:tc>
        <w:tc>
          <w:tcPr>
            <w:tcW w:w="286" w:type="pct"/>
            <w:shd w:val="clear" w:color="auto" w:fill="auto"/>
            <w:noWrap/>
            <w:tcMar>
              <w:top w:w="15" w:type="dxa"/>
              <w:left w:w="15" w:type="dxa"/>
              <w:bottom w:w="0" w:type="dxa"/>
              <w:right w:w="15" w:type="dxa"/>
            </w:tcMar>
            <w:vAlign w:val="center"/>
            <w:hideMark/>
          </w:tcPr>
          <w:p w14:paraId="1A055451" w14:textId="0A71117F"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c.</w:t>
            </w:r>
          </w:p>
        </w:tc>
        <w:tc>
          <w:tcPr>
            <w:tcW w:w="496" w:type="pct"/>
            <w:shd w:val="clear" w:color="auto" w:fill="auto"/>
            <w:noWrap/>
            <w:tcMar>
              <w:top w:w="15" w:type="dxa"/>
              <w:left w:w="15" w:type="dxa"/>
              <w:bottom w:w="0" w:type="dxa"/>
              <w:right w:w="15" w:type="dxa"/>
            </w:tcMar>
            <w:vAlign w:val="center"/>
            <w:hideMark/>
          </w:tcPr>
          <w:p w14:paraId="59806A30" w14:textId="77777777"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p.</w:t>
            </w:r>
          </w:p>
        </w:tc>
        <w:tc>
          <w:tcPr>
            <w:tcW w:w="452" w:type="pct"/>
            <w:shd w:val="clear" w:color="auto" w:fill="auto"/>
            <w:noWrap/>
            <w:tcMar>
              <w:top w:w="15" w:type="dxa"/>
              <w:left w:w="15" w:type="dxa"/>
              <w:bottom w:w="0" w:type="dxa"/>
              <w:right w:w="15" w:type="dxa"/>
            </w:tcMar>
            <w:vAlign w:val="center"/>
            <w:hideMark/>
          </w:tcPr>
          <w:p w14:paraId="2E768735" w14:textId="77777777"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Origin</w:t>
            </w:r>
          </w:p>
        </w:tc>
        <w:tc>
          <w:tcPr>
            <w:tcW w:w="496" w:type="pct"/>
            <w:shd w:val="clear" w:color="auto" w:fill="auto"/>
            <w:noWrap/>
            <w:tcMar>
              <w:top w:w="15" w:type="dxa"/>
              <w:left w:w="15" w:type="dxa"/>
              <w:bottom w:w="0" w:type="dxa"/>
              <w:right w:w="15" w:type="dxa"/>
            </w:tcMar>
            <w:vAlign w:val="center"/>
            <w:hideMark/>
          </w:tcPr>
          <w:p w14:paraId="142DD8F1" w14:textId="77777777"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Domain</w:t>
            </w:r>
          </w:p>
        </w:tc>
        <w:tc>
          <w:tcPr>
            <w:tcW w:w="953" w:type="pct"/>
            <w:shd w:val="clear" w:color="auto" w:fill="auto"/>
            <w:noWrap/>
            <w:tcMar>
              <w:top w:w="15" w:type="dxa"/>
              <w:left w:w="15" w:type="dxa"/>
              <w:bottom w:w="0" w:type="dxa"/>
              <w:right w:w="15" w:type="dxa"/>
            </w:tcMar>
            <w:vAlign w:val="center"/>
            <w:hideMark/>
          </w:tcPr>
          <w:p w14:paraId="173D1591" w14:textId="77777777" w:rsidR="004B3B34" w:rsidRPr="00A46C05" w:rsidRDefault="004B3B34" w:rsidP="0082144A">
            <w:pPr>
              <w:jc w:val="center"/>
              <w:rPr>
                <w:rFonts w:ascii="Arial" w:hAnsi="Arial" w:cs="Arial"/>
                <w:b/>
                <w:bCs/>
                <w:sz w:val="16"/>
                <w:szCs w:val="16"/>
                <w:lang w:val="en-US"/>
              </w:rPr>
            </w:pPr>
            <w:r w:rsidRPr="00A46C05">
              <w:rPr>
                <w:rFonts w:ascii="Arial" w:eastAsia="Times New Roman" w:hAnsi="Arial" w:cs="Arial"/>
                <w:b/>
                <w:bCs/>
                <w:color w:val="000000"/>
                <w:sz w:val="16"/>
                <w:szCs w:val="18"/>
                <w:lang w:val="en-US" w:eastAsia="de-DE"/>
              </w:rPr>
              <w:t>main structural effect(s)</w:t>
            </w:r>
          </w:p>
        </w:tc>
        <w:tc>
          <w:tcPr>
            <w:tcW w:w="770" w:type="pct"/>
            <w:shd w:val="clear" w:color="auto" w:fill="auto"/>
            <w:noWrap/>
            <w:tcMar>
              <w:top w:w="15" w:type="dxa"/>
              <w:left w:w="15" w:type="dxa"/>
              <w:bottom w:w="0" w:type="dxa"/>
              <w:right w:w="15" w:type="dxa"/>
            </w:tcMar>
            <w:vAlign w:val="center"/>
            <w:hideMark/>
          </w:tcPr>
          <w:p w14:paraId="1D7111C7" w14:textId="77777777" w:rsidR="004B3B34" w:rsidRPr="00A46C05" w:rsidRDefault="004B3B34" w:rsidP="0082144A">
            <w:pPr>
              <w:jc w:val="center"/>
              <w:rPr>
                <w:rFonts w:ascii="Arial" w:hAnsi="Arial" w:cs="Arial"/>
                <w:b/>
                <w:bCs/>
                <w:sz w:val="16"/>
                <w:szCs w:val="16"/>
                <w:lang w:val="en-US"/>
              </w:rPr>
            </w:pPr>
            <w:r w:rsidRPr="00A46C05">
              <w:rPr>
                <w:rFonts w:ascii="Arial" w:hAnsi="Arial" w:cs="Arial"/>
                <w:b/>
                <w:bCs/>
                <w:sz w:val="16"/>
                <w:szCs w:val="16"/>
                <w:lang w:val="en-US"/>
              </w:rPr>
              <w:t>ACMG</w:t>
            </w:r>
          </w:p>
        </w:tc>
        <w:tc>
          <w:tcPr>
            <w:tcW w:w="445" w:type="pct"/>
            <w:shd w:val="clear" w:color="auto" w:fill="auto"/>
            <w:noWrap/>
            <w:tcMar>
              <w:top w:w="15" w:type="dxa"/>
              <w:left w:w="15" w:type="dxa"/>
              <w:bottom w:w="0" w:type="dxa"/>
              <w:right w:w="15" w:type="dxa"/>
            </w:tcMar>
            <w:vAlign w:val="center"/>
            <w:hideMark/>
          </w:tcPr>
          <w:p w14:paraId="15C3B851" w14:textId="77777777" w:rsidR="004B3B34" w:rsidRPr="00A46C05" w:rsidRDefault="004B3B34" w:rsidP="0082144A">
            <w:pPr>
              <w:jc w:val="center"/>
              <w:rPr>
                <w:rFonts w:ascii="Arial" w:hAnsi="Arial" w:cs="Arial"/>
                <w:sz w:val="16"/>
                <w:szCs w:val="16"/>
                <w:lang w:val="en-US"/>
              </w:rPr>
            </w:pPr>
          </w:p>
        </w:tc>
      </w:tr>
      <w:tr w:rsidR="004B3B34" w:rsidRPr="00E73216" w14:paraId="061E58FF" w14:textId="77777777" w:rsidTr="0082144A">
        <w:trPr>
          <w:trHeight w:val="600"/>
        </w:trPr>
        <w:tc>
          <w:tcPr>
            <w:tcW w:w="271" w:type="pct"/>
            <w:shd w:val="clear" w:color="auto" w:fill="auto"/>
            <w:tcMar>
              <w:top w:w="15" w:type="dxa"/>
              <w:left w:w="15" w:type="dxa"/>
              <w:bottom w:w="0" w:type="dxa"/>
              <w:right w:w="15" w:type="dxa"/>
            </w:tcMar>
            <w:vAlign w:val="center"/>
            <w:hideMark/>
          </w:tcPr>
          <w:p w14:paraId="01CCF676" w14:textId="77777777" w:rsidR="004B3B34" w:rsidRPr="00A46C05" w:rsidRDefault="004B3B34" w:rsidP="0082144A">
            <w:pPr>
              <w:jc w:val="center"/>
              <w:rPr>
                <w:rFonts w:ascii="Arial" w:hAnsi="Arial" w:cs="Arial"/>
                <w:sz w:val="16"/>
                <w:szCs w:val="16"/>
                <w:lang w:val="en-US"/>
              </w:rPr>
            </w:pPr>
            <w:r w:rsidRPr="00A46C05">
              <w:rPr>
                <w:rFonts w:ascii="Arial" w:hAnsi="Arial" w:cs="Arial"/>
                <w:sz w:val="16"/>
                <w:szCs w:val="16"/>
                <w:lang w:val="en-US"/>
              </w:rPr>
              <w:t>V1</w:t>
            </w:r>
          </w:p>
        </w:tc>
        <w:tc>
          <w:tcPr>
            <w:tcW w:w="259" w:type="pct"/>
            <w:shd w:val="clear" w:color="auto" w:fill="auto"/>
            <w:tcMar>
              <w:top w:w="15" w:type="dxa"/>
              <w:left w:w="15" w:type="dxa"/>
              <w:bottom w:w="0" w:type="dxa"/>
              <w:right w:w="15" w:type="dxa"/>
            </w:tcMar>
            <w:vAlign w:val="center"/>
            <w:hideMark/>
          </w:tcPr>
          <w:p w14:paraId="2F17D074" w14:textId="77777777" w:rsidR="004B3B34" w:rsidRPr="00A46C05" w:rsidRDefault="004B3B34" w:rsidP="0082144A">
            <w:pPr>
              <w:jc w:val="center"/>
              <w:rPr>
                <w:rFonts w:ascii="Arial" w:hAnsi="Arial" w:cs="Arial"/>
                <w:sz w:val="16"/>
                <w:szCs w:val="16"/>
                <w:lang w:val="en-US"/>
              </w:rPr>
            </w:pPr>
            <w:r w:rsidRPr="00A46C05">
              <w:rPr>
                <w:rFonts w:ascii="Arial" w:hAnsi="Arial" w:cs="Arial"/>
                <w:sz w:val="16"/>
                <w:szCs w:val="16"/>
                <w:lang w:val="en-US"/>
              </w:rPr>
              <w:t>10258352</w:t>
            </w:r>
          </w:p>
        </w:tc>
        <w:tc>
          <w:tcPr>
            <w:tcW w:w="286" w:type="pct"/>
            <w:vAlign w:val="center"/>
          </w:tcPr>
          <w:p w14:paraId="6DCA9C03" w14:textId="0963E6AC" w:rsidR="004B3B34" w:rsidRPr="00A46C05" w:rsidRDefault="004B3B34" w:rsidP="0082144A">
            <w:pPr>
              <w:jc w:val="center"/>
              <w:rPr>
                <w:rFonts w:ascii="Arial" w:hAnsi="Arial" w:cs="Arial"/>
                <w:sz w:val="16"/>
                <w:szCs w:val="16"/>
                <w:lang w:val="en-US"/>
              </w:rPr>
            </w:pPr>
            <w:r>
              <w:rPr>
                <w:rFonts w:ascii="Arial" w:hAnsi="Arial" w:cs="Arial"/>
                <w:sz w:val="16"/>
                <w:szCs w:val="16"/>
                <w:lang w:val="en-US"/>
              </w:rPr>
              <w:t>G</w:t>
            </w:r>
          </w:p>
        </w:tc>
        <w:tc>
          <w:tcPr>
            <w:tcW w:w="286" w:type="pct"/>
            <w:vAlign w:val="center"/>
          </w:tcPr>
          <w:p w14:paraId="49D8D0EF" w14:textId="5894FB99" w:rsidR="004B3B34" w:rsidRPr="00A46C05" w:rsidRDefault="004B3B34" w:rsidP="0082144A">
            <w:pPr>
              <w:jc w:val="center"/>
              <w:rPr>
                <w:rFonts w:ascii="Arial" w:hAnsi="Arial" w:cs="Arial"/>
                <w:sz w:val="16"/>
                <w:szCs w:val="16"/>
                <w:lang w:val="en-US"/>
              </w:rPr>
            </w:pPr>
            <w:r>
              <w:rPr>
                <w:rFonts w:ascii="Arial" w:hAnsi="Arial" w:cs="Arial"/>
                <w:sz w:val="16"/>
                <w:szCs w:val="16"/>
                <w:lang w:val="en-US"/>
              </w:rPr>
              <w:t>A</w:t>
            </w:r>
          </w:p>
        </w:tc>
        <w:tc>
          <w:tcPr>
            <w:tcW w:w="286" w:type="pct"/>
            <w:shd w:val="clear" w:color="auto" w:fill="auto"/>
            <w:tcMar>
              <w:top w:w="15" w:type="dxa"/>
              <w:left w:w="15" w:type="dxa"/>
              <w:bottom w:w="0" w:type="dxa"/>
              <w:right w:w="15" w:type="dxa"/>
            </w:tcMar>
            <w:vAlign w:val="center"/>
            <w:hideMark/>
          </w:tcPr>
          <w:p w14:paraId="3FA4C5D7" w14:textId="09A63F58" w:rsidR="004B3B34" w:rsidRPr="00A46C05" w:rsidRDefault="004B3B34" w:rsidP="0082144A">
            <w:pPr>
              <w:jc w:val="center"/>
              <w:rPr>
                <w:rFonts w:ascii="Arial" w:hAnsi="Arial" w:cs="Arial"/>
                <w:sz w:val="16"/>
                <w:szCs w:val="16"/>
                <w:lang w:val="en-US"/>
              </w:rPr>
            </w:pPr>
            <w:r w:rsidRPr="00A46C05">
              <w:rPr>
                <w:rFonts w:ascii="Arial" w:hAnsi="Arial" w:cs="Arial"/>
                <w:sz w:val="16"/>
                <w:szCs w:val="16"/>
                <w:lang w:val="en-US"/>
              </w:rPr>
              <w:t>c.92G&gt;A</w:t>
            </w:r>
          </w:p>
        </w:tc>
        <w:tc>
          <w:tcPr>
            <w:tcW w:w="496" w:type="pct"/>
            <w:shd w:val="clear" w:color="auto" w:fill="auto"/>
            <w:tcMar>
              <w:top w:w="15" w:type="dxa"/>
              <w:left w:w="15" w:type="dxa"/>
              <w:bottom w:w="0" w:type="dxa"/>
              <w:right w:w="15" w:type="dxa"/>
            </w:tcMar>
            <w:vAlign w:val="center"/>
            <w:hideMark/>
          </w:tcPr>
          <w:p w14:paraId="2F468F77" w14:textId="77777777" w:rsidR="004B3B34" w:rsidRPr="00A46C05" w:rsidRDefault="004B3B34" w:rsidP="0082144A">
            <w:pPr>
              <w:jc w:val="center"/>
              <w:rPr>
                <w:rFonts w:ascii="Arial" w:hAnsi="Arial" w:cs="Arial"/>
                <w:sz w:val="16"/>
                <w:szCs w:val="16"/>
                <w:lang w:val="en-US"/>
              </w:rPr>
            </w:pPr>
            <w:r w:rsidRPr="00A46C05">
              <w:rPr>
                <w:rFonts w:ascii="Arial" w:hAnsi="Arial" w:cs="Arial"/>
                <w:sz w:val="16"/>
                <w:szCs w:val="16"/>
                <w:lang w:val="en-US"/>
              </w:rPr>
              <w:t>p.(Arg31His)</w:t>
            </w:r>
          </w:p>
        </w:tc>
        <w:tc>
          <w:tcPr>
            <w:tcW w:w="452" w:type="pct"/>
            <w:shd w:val="clear" w:color="auto" w:fill="auto"/>
            <w:tcMar>
              <w:top w:w="15" w:type="dxa"/>
              <w:left w:w="15" w:type="dxa"/>
              <w:bottom w:w="0" w:type="dxa"/>
              <w:right w:w="15" w:type="dxa"/>
            </w:tcMar>
            <w:vAlign w:val="center"/>
            <w:hideMark/>
          </w:tcPr>
          <w:p w14:paraId="40FA9136" w14:textId="77777777" w:rsidR="004B3B34" w:rsidRPr="00A46C05" w:rsidRDefault="004B3B34" w:rsidP="0082144A">
            <w:pPr>
              <w:jc w:val="center"/>
              <w:rPr>
                <w:rFonts w:ascii="Arial" w:hAnsi="Arial" w:cs="Arial"/>
                <w:sz w:val="16"/>
                <w:szCs w:val="16"/>
                <w:lang w:val="en-US"/>
              </w:rPr>
            </w:pPr>
            <w:r w:rsidRPr="00A46C05">
              <w:rPr>
                <w:rFonts w:ascii="Arial" w:hAnsi="Arial" w:cs="Arial"/>
                <w:sz w:val="16"/>
                <w:szCs w:val="16"/>
                <w:lang w:val="en-US"/>
              </w:rPr>
              <w:t>unknown</w:t>
            </w:r>
          </w:p>
        </w:tc>
        <w:tc>
          <w:tcPr>
            <w:tcW w:w="496" w:type="pct"/>
            <w:shd w:val="clear" w:color="auto" w:fill="auto"/>
            <w:tcMar>
              <w:top w:w="15" w:type="dxa"/>
              <w:left w:w="15" w:type="dxa"/>
              <w:bottom w:w="0" w:type="dxa"/>
              <w:right w:w="15" w:type="dxa"/>
            </w:tcMar>
            <w:vAlign w:val="center"/>
            <w:hideMark/>
          </w:tcPr>
          <w:p w14:paraId="67A19B4F" w14:textId="77777777" w:rsidR="004B3B34" w:rsidRPr="00E73216" w:rsidRDefault="004B3B34" w:rsidP="0082144A">
            <w:pPr>
              <w:jc w:val="center"/>
              <w:rPr>
                <w:rFonts w:ascii="Arial" w:hAnsi="Arial" w:cs="Arial"/>
                <w:sz w:val="16"/>
                <w:szCs w:val="16"/>
                <w:lang w:val="en-US"/>
              </w:rPr>
            </w:pPr>
            <w:r w:rsidRPr="00E73216">
              <w:rPr>
                <w:rFonts w:ascii="Arial" w:hAnsi="Arial" w:cs="Arial"/>
                <w:sz w:val="16"/>
                <w:szCs w:val="16"/>
                <w:lang w:val="en-US"/>
              </w:rPr>
              <w:t>t-SNARE coiled coil homology 1</w:t>
            </w:r>
          </w:p>
        </w:tc>
        <w:tc>
          <w:tcPr>
            <w:tcW w:w="953" w:type="pct"/>
            <w:shd w:val="clear" w:color="auto" w:fill="auto"/>
            <w:tcMar>
              <w:top w:w="15" w:type="dxa"/>
              <w:left w:w="15" w:type="dxa"/>
              <w:bottom w:w="0" w:type="dxa"/>
              <w:right w:w="15" w:type="dxa"/>
            </w:tcMar>
            <w:vAlign w:val="center"/>
            <w:hideMark/>
          </w:tcPr>
          <w:p w14:paraId="7073F854" w14:textId="54D34433" w:rsidR="004B3B34" w:rsidRPr="00E73216" w:rsidRDefault="00432DAE" w:rsidP="0082144A">
            <w:pPr>
              <w:jc w:val="center"/>
              <w:rPr>
                <w:rFonts w:ascii="Arial" w:hAnsi="Arial" w:cs="Arial"/>
                <w:sz w:val="16"/>
                <w:szCs w:val="16"/>
                <w:lang w:val="en-US"/>
              </w:rPr>
            </w:pPr>
            <w:r>
              <w:rPr>
                <w:rFonts w:ascii="Arial" w:hAnsi="Arial" w:cs="Arial"/>
                <w:sz w:val="16"/>
                <w:szCs w:val="16"/>
                <w:lang w:val="en-US"/>
              </w:rPr>
              <w:t>Interaction with Glu</w:t>
            </w:r>
            <w:r w:rsidR="004B3B34" w:rsidRPr="00E73216">
              <w:rPr>
                <w:rFonts w:ascii="Arial" w:hAnsi="Arial" w:cs="Arial"/>
                <w:sz w:val="16"/>
                <w:szCs w:val="16"/>
                <w:lang w:val="en-US"/>
              </w:rPr>
              <w:t>206</w:t>
            </w:r>
            <w:r w:rsidR="003F1AF1">
              <w:rPr>
                <w:rFonts w:ascii="Arial" w:hAnsi="Arial" w:cs="Arial"/>
                <w:sz w:val="16"/>
                <w:szCs w:val="16"/>
                <w:lang w:val="en-US"/>
              </w:rPr>
              <w:t xml:space="preserve"> </w:t>
            </w:r>
            <w:r w:rsidR="004B3B34" w:rsidRPr="00E73216">
              <w:rPr>
                <w:rFonts w:ascii="Arial" w:hAnsi="Arial" w:cs="Arial"/>
                <w:sz w:val="16"/>
                <w:szCs w:val="16"/>
                <w:lang w:val="en-US"/>
              </w:rPr>
              <w:t>(</w:t>
            </w:r>
            <w:proofErr w:type="spellStart"/>
            <w:r w:rsidR="004B3B34" w:rsidRPr="00E73216">
              <w:rPr>
                <w:rFonts w:ascii="Arial" w:hAnsi="Arial" w:cs="Arial"/>
                <w:sz w:val="16"/>
                <w:szCs w:val="16"/>
                <w:lang w:val="en-US"/>
              </w:rPr>
              <w:t>Syntaxin</w:t>
            </w:r>
            <w:proofErr w:type="spellEnd"/>
            <w:r w:rsidR="004B3B34" w:rsidRPr="00E73216">
              <w:rPr>
                <w:rFonts w:ascii="Arial" w:hAnsi="Arial" w:cs="Arial"/>
                <w:sz w:val="16"/>
                <w:szCs w:val="16"/>
                <w:lang w:val="en-US"/>
              </w:rPr>
              <w:t>) disru</w:t>
            </w:r>
            <w:r>
              <w:rPr>
                <w:rFonts w:ascii="Arial" w:hAnsi="Arial" w:cs="Arial"/>
                <w:sz w:val="16"/>
                <w:szCs w:val="16"/>
                <w:lang w:val="en-US"/>
              </w:rPr>
              <w:t>pted, altered interaction with Glu</w:t>
            </w:r>
            <w:r w:rsidR="004B3B34" w:rsidRPr="00E73216">
              <w:rPr>
                <w:rFonts w:ascii="Arial" w:hAnsi="Arial" w:cs="Arial"/>
                <w:sz w:val="16"/>
                <w:szCs w:val="16"/>
                <w:lang w:val="en-US"/>
              </w:rPr>
              <w:t>240</w:t>
            </w:r>
            <w:r w:rsidR="003F1AF1">
              <w:rPr>
                <w:rFonts w:ascii="Arial" w:hAnsi="Arial" w:cs="Arial"/>
                <w:sz w:val="16"/>
                <w:szCs w:val="16"/>
                <w:lang w:val="en-US"/>
              </w:rPr>
              <w:t xml:space="preserve"> </w:t>
            </w:r>
            <w:r w:rsidR="004B3B34" w:rsidRPr="00E73216">
              <w:rPr>
                <w:rFonts w:ascii="Arial" w:hAnsi="Arial" w:cs="Arial"/>
                <w:sz w:val="16"/>
                <w:szCs w:val="16"/>
                <w:lang w:val="en-US"/>
              </w:rPr>
              <w:t>(</w:t>
            </w:r>
            <w:r w:rsidR="003F1AF1">
              <w:rPr>
                <w:rFonts w:ascii="Arial" w:eastAsia="Times New Roman" w:hAnsi="Arial" w:cs="Arial"/>
                <w:color w:val="000000"/>
                <w:sz w:val="16"/>
                <w:szCs w:val="16"/>
                <w:lang w:val="en-US" w:eastAsia="de-DE"/>
              </w:rPr>
              <w:t>α</w:t>
            </w:r>
            <w:r w:rsidR="003F1AF1" w:rsidRPr="003F1AF1">
              <w:rPr>
                <w:rFonts w:ascii="Arial" w:eastAsia="Times New Roman" w:hAnsi="Arial" w:cs="Arial"/>
                <w:color w:val="000000"/>
                <w:sz w:val="16"/>
                <w:szCs w:val="16"/>
                <w:lang w:val="en-US" w:eastAsia="de-DE"/>
              </w:rPr>
              <w:t>SNAP</w:t>
            </w:r>
            <w:r w:rsidR="004B3B34" w:rsidRPr="00E73216">
              <w:rPr>
                <w:rFonts w:ascii="Arial" w:hAnsi="Arial" w:cs="Arial"/>
                <w:sz w:val="16"/>
                <w:szCs w:val="16"/>
                <w:lang w:val="en-US"/>
              </w:rPr>
              <w:t>)</w:t>
            </w:r>
          </w:p>
        </w:tc>
        <w:tc>
          <w:tcPr>
            <w:tcW w:w="770" w:type="pct"/>
            <w:shd w:val="clear" w:color="auto" w:fill="auto"/>
            <w:tcMar>
              <w:top w:w="15" w:type="dxa"/>
              <w:left w:w="15" w:type="dxa"/>
              <w:bottom w:w="0" w:type="dxa"/>
              <w:right w:w="15" w:type="dxa"/>
            </w:tcMar>
            <w:vAlign w:val="center"/>
            <w:hideMark/>
          </w:tcPr>
          <w:p w14:paraId="2C0A935F"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PM2, PP2, PP3</w:t>
            </w:r>
          </w:p>
        </w:tc>
        <w:tc>
          <w:tcPr>
            <w:tcW w:w="445" w:type="pct"/>
            <w:shd w:val="clear" w:color="auto" w:fill="auto"/>
            <w:tcMar>
              <w:top w:w="15" w:type="dxa"/>
              <w:left w:w="15" w:type="dxa"/>
              <w:bottom w:w="0" w:type="dxa"/>
              <w:right w:w="15" w:type="dxa"/>
            </w:tcMar>
            <w:vAlign w:val="center"/>
            <w:hideMark/>
          </w:tcPr>
          <w:p w14:paraId="2CC469DF"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r w:rsidR="004B3B34" w:rsidRPr="00E73216" w14:paraId="13F4F57A" w14:textId="77777777" w:rsidTr="0082144A">
        <w:trPr>
          <w:trHeight w:val="600"/>
        </w:trPr>
        <w:tc>
          <w:tcPr>
            <w:tcW w:w="271" w:type="pct"/>
            <w:shd w:val="clear" w:color="auto" w:fill="auto"/>
            <w:tcMar>
              <w:top w:w="15" w:type="dxa"/>
              <w:left w:w="15" w:type="dxa"/>
              <w:bottom w:w="0" w:type="dxa"/>
              <w:right w:w="15" w:type="dxa"/>
            </w:tcMar>
            <w:vAlign w:val="center"/>
            <w:hideMark/>
          </w:tcPr>
          <w:p w14:paraId="5548DEF7" w14:textId="5F13ADD1" w:rsidR="004B3B34" w:rsidRPr="00E73216" w:rsidRDefault="004B3B34" w:rsidP="0082144A">
            <w:pPr>
              <w:jc w:val="center"/>
              <w:rPr>
                <w:rFonts w:ascii="Arial" w:hAnsi="Arial" w:cs="Arial"/>
                <w:sz w:val="16"/>
                <w:szCs w:val="16"/>
              </w:rPr>
            </w:pPr>
            <w:r w:rsidRPr="00E73216">
              <w:rPr>
                <w:rFonts w:ascii="Arial" w:hAnsi="Arial" w:cs="Arial"/>
                <w:sz w:val="16"/>
                <w:szCs w:val="16"/>
              </w:rPr>
              <w:t>V2/V3</w:t>
            </w:r>
            <w:r>
              <w:rPr>
                <w:rFonts w:ascii="Arial" w:hAnsi="Arial" w:cs="Arial"/>
                <w:sz w:val="16"/>
                <w:szCs w:val="16"/>
              </w:rPr>
              <w:fldChar w:fldCharType="begin"/>
            </w:r>
            <w:r w:rsidR="000A2DF9">
              <w:rPr>
                <w:rFonts w:ascii="Arial" w:hAnsi="Arial" w:cs="Arial"/>
                <w:sz w:val="16"/>
                <w:szCs w:val="16"/>
              </w:rPr>
              <w:instrText xml:space="preserve"> ADDIN ZOTERO_ITEM CSL_CITATION {"citationID":"xSw8pJ2a","properties":{"formattedCitation":"\\super 6\\nosupersub{}","plainCitation":"6","noteIndex":0},"citationItems":[{"id":12,"uris":["http://zotero.org/users/6390180/items/ASA4LV6X"],"uri":["http://zotero.org/users/6390180/items/ASA4LV6X"],"itemData":{"id":12,"type":"article-journal","container-title":"Journal of Human Genetics","DOI":"10.1038/s10038-018-0421-3","ISSN":"1434-5161, 1435-232X","issue":"5","journalAbbreviation":"J Hum Genet","language":"en","page":"673-676","source":"DOI.org (Crossref)","title":"A novel missense SNAP25b mutation in two affected siblings from an Israeli family showing seizures and cerebellar ataxia","volume":"63","author":[{"family":"Fukuda","given":"Hiroyuki"},{"family":"Imagawa","given":"Eri"},{"family":"Hamanaka","given":"Kohei"},{"family":"Fujita","given":"Atsushi"},{"family":"Mitsuhashi","given":"Satomi"},{"family":"Miyatake","given":"Satoko"},{"family":"Mizuguchi","given":"Takeshi"},{"family":"Takata","given":"Atsushi"},{"family":"Miyake","given":"Noriko"},{"family":"Kramer","given":"Uri"},{"family":"Matsumoto","given":"Naomichi"},{"family":"Fattal-Valevski","given":"Aviva"}],"issued":{"date-parts":[["2018",5]]}}}],"schema":"https://github.com/citation-style-language/schema/raw/master/csl-citation.json"} </w:instrText>
            </w:r>
            <w:r>
              <w:rPr>
                <w:rFonts w:ascii="Arial" w:hAnsi="Arial" w:cs="Arial"/>
                <w:sz w:val="16"/>
                <w:szCs w:val="16"/>
              </w:rPr>
              <w:fldChar w:fldCharType="separate"/>
            </w:r>
            <w:r w:rsidR="000A2DF9" w:rsidRPr="000A2DF9">
              <w:rPr>
                <w:rFonts w:ascii="Arial" w:hAnsi="Arial" w:cs="Arial"/>
                <w:sz w:val="16"/>
                <w:szCs w:val="24"/>
                <w:vertAlign w:val="superscript"/>
              </w:rPr>
              <w:t>6</w:t>
            </w:r>
            <w:r>
              <w:rPr>
                <w:rFonts w:ascii="Arial" w:hAnsi="Arial" w:cs="Arial"/>
                <w:sz w:val="16"/>
                <w:szCs w:val="16"/>
              </w:rPr>
              <w:fldChar w:fldCharType="end"/>
            </w:r>
          </w:p>
        </w:tc>
        <w:tc>
          <w:tcPr>
            <w:tcW w:w="259" w:type="pct"/>
            <w:shd w:val="clear" w:color="auto" w:fill="auto"/>
            <w:tcMar>
              <w:top w:w="15" w:type="dxa"/>
              <w:left w:w="15" w:type="dxa"/>
              <w:bottom w:w="0" w:type="dxa"/>
              <w:right w:w="15" w:type="dxa"/>
            </w:tcMar>
            <w:vAlign w:val="center"/>
            <w:hideMark/>
          </w:tcPr>
          <w:p w14:paraId="679E89A3"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10273821</w:t>
            </w:r>
          </w:p>
        </w:tc>
        <w:tc>
          <w:tcPr>
            <w:tcW w:w="286" w:type="pct"/>
            <w:vAlign w:val="center"/>
          </w:tcPr>
          <w:p w14:paraId="17CC7A58" w14:textId="6684EF60" w:rsidR="004B3B34" w:rsidRPr="00E73216" w:rsidRDefault="004B3B34" w:rsidP="0082144A">
            <w:pPr>
              <w:jc w:val="center"/>
              <w:rPr>
                <w:rFonts w:ascii="Arial" w:hAnsi="Arial" w:cs="Arial"/>
                <w:sz w:val="16"/>
                <w:szCs w:val="16"/>
              </w:rPr>
            </w:pPr>
            <w:r>
              <w:rPr>
                <w:rFonts w:ascii="Arial" w:hAnsi="Arial" w:cs="Arial"/>
                <w:sz w:val="16"/>
                <w:szCs w:val="16"/>
              </w:rPr>
              <w:t>G</w:t>
            </w:r>
          </w:p>
        </w:tc>
        <w:tc>
          <w:tcPr>
            <w:tcW w:w="286" w:type="pct"/>
            <w:vAlign w:val="center"/>
          </w:tcPr>
          <w:p w14:paraId="731A6F12" w14:textId="14E02B11" w:rsidR="004B3B34" w:rsidRPr="00E73216" w:rsidRDefault="004B3B34" w:rsidP="0082144A">
            <w:pPr>
              <w:jc w:val="center"/>
              <w:rPr>
                <w:rFonts w:ascii="Arial" w:hAnsi="Arial" w:cs="Arial"/>
                <w:sz w:val="16"/>
                <w:szCs w:val="16"/>
              </w:rPr>
            </w:pPr>
            <w:r>
              <w:rPr>
                <w:rFonts w:ascii="Arial" w:hAnsi="Arial" w:cs="Arial"/>
                <w:sz w:val="16"/>
                <w:szCs w:val="16"/>
              </w:rPr>
              <w:t>C</w:t>
            </w:r>
          </w:p>
        </w:tc>
        <w:tc>
          <w:tcPr>
            <w:tcW w:w="286" w:type="pct"/>
            <w:shd w:val="clear" w:color="auto" w:fill="auto"/>
            <w:tcMar>
              <w:top w:w="15" w:type="dxa"/>
              <w:left w:w="15" w:type="dxa"/>
              <w:bottom w:w="0" w:type="dxa"/>
              <w:right w:w="15" w:type="dxa"/>
            </w:tcMar>
            <w:vAlign w:val="center"/>
            <w:hideMark/>
          </w:tcPr>
          <w:p w14:paraId="48131F3C" w14:textId="1DD442FC" w:rsidR="004B3B34" w:rsidRPr="00E73216" w:rsidRDefault="004B3B34" w:rsidP="0082144A">
            <w:pPr>
              <w:jc w:val="center"/>
              <w:rPr>
                <w:rFonts w:ascii="Arial" w:hAnsi="Arial" w:cs="Arial"/>
                <w:sz w:val="16"/>
                <w:szCs w:val="16"/>
              </w:rPr>
            </w:pPr>
            <w:r w:rsidRPr="00E73216">
              <w:rPr>
                <w:rFonts w:ascii="Arial" w:hAnsi="Arial" w:cs="Arial"/>
                <w:sz w:val="16"/>
                <w:szCs w:val="16"/>
              </w:rPr>
              <w:t>c.176G&gt;C</w:t>
            </w:r>
          </w:p>
        </w:tc>
        <w:tc>
          <w:tcPr>
            <w:tcW w:w="496" w:type="pct"/>
            <w:shd w:val="clear" w:color="auto" w:fill="auto"/>
            <w:tcMar>
              <w:top w:w="15" w:type="dxa"/>
              <w:left w:w="15" w:type="dxa"/>
              <w:bottom w:w="0" w:type="dxa"/>
              <w:right w:w="15" w:type="dxa"/>
            </w:tcMar>
            <w:vAlign w:val="center"/>
            <w:hideMark/>
          </w:tcPr>
          <w:p w14:paraId="20A225A7"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p.(Arg59Pro)</w:t>
            </w:r>
          </w:p>
        </w:tc>
        <w:tc>
          <w:tcPr>
            <w:tcW w:w="452" w:type="pct"/>
            <w:shd w:val="clear" w:color="auto" w:fill="auto"/>
            <w:tcMar>
              <w:top w:w="15" w:type="dxa"/>
              <w:left w:w="15" w:type="dxa"/>
              <w:bottom w:w="0" w:type="dxa"/>
              <w:right w:w="15" w:type="dxa"/>
            </w:tcMar>
            <w:vAlign w:val="center"/>
            <w:hideMark/>
          </w:tcPr>
          <w:p w14:paraId="078B3DE1" w14:textId="77777777" w:rsidR="004B3B34" w:rsidRPr="00E73216" w:rsidRDefault="004B3B34" w:rsidP="0082144A">
            <w:pPr>
              <w:jc w:val="center"/>
              <w:rPr>
                <w:rFonts w:ascii="Arial" w:hAnsi="Arial" w:cs="Arial"/>
                <w:sz w:val="16"/>
                <w:szCs w:val="16"/>
              </w:rPr>
            </w:pPr>
            <w:proofErr w:type="spellStart"/>
            <w:r w:rsidRPr="00E73216">
              <w:rPr>
                <w:rFonts w:ascii="Arial" w:hAnsi="Arial" w:cs="Arial"/>
                <w:sz w:val="16"/>
                <w:szCs w:val="16"/>
              </w:rPr>
              <w:t>paternal</w:t>
            </w:r>
            <w:proofErr w:type="spellEnd"/>
            <w:r w:rsidRPr="00E73216">
              <w:rPr>
                <w:rFonts w:ascii="Arial" w:hAnsi="Arial" w:cs="Arial"/>
                <w:sz w:val="16"/>
                <w:szCs w:val="16"/>
              </w:rPr>
              <w:t xml:space="preserve"> </w:t>
            </w:r>
            <w:proofErr w:type="spellStart"/>
            <w:r w:rsidRPr="00E73216">
              <w:rPr>
                <w:rFonts w:ascii="Arial" w:hAnsi="Arial" w:cs="Arial"/>
                <w:sz w:val="16"/>
                <w:szCs w:val="16"/>
              </w:rPr>
              <w:t>mosaic</w:t>
            </w:r>
            <w:proofErr w:type="spellEnd"/>
            <w:r w:rsidRPr="00E73216">
              <w:rPr>
                <w:rFonts w:ascii="Arial" w:hAnsi="Arial" w:cs="Arial"/>
                <w:sz w:val="16"/>
                <w:szCs w:val="16"/>
              </w:rPr>
              <w:t xml:space="preserve"> (50-100%)</w:t>
            </w:r>
          </w:p>
        </w:tc>
        <w:tc>
          <w:tcPr>
            <w:tcW w:w="496" w:type="pct"/>
            <w:shd w:val="clear" w:color="auto" w:fill="auto"/>
            <w:tcMar>
              <w:top w:w="15" w:type="dxa"/>
              <w:left w:w="15" w:type="dxa"/>
              <w:bottom w:w="0" w:type="dxa"/>
              <w:right w:w="15" w:type="dxa"/>
            </w:tcMar>
            <w:vAlign w:val="center"/>
            <w:hideMark/>
          </w:tcPr>
          <w:p w14:paraId="03D19BC9" w14:textId="77777777" w:rsidR="004B3B34" w:rsidRPr="00E73216" w:rsidRDefault="004B3B34" w:rsidP="0082144A">
            <w:pPr>
              <w:jc w:val="center"/>
              <w:rPr>
                <w:rFonts w:ascii="Arial" w:hAnsi="Arial" w:cs="Arial"/>
                <w:sz w:val="16"/>
                <w:szCs w:val="16"/>
                <w:lang w:val="en-US"/>
              </w:rPr>
            </w:pPr>
            <w:r w:rsidRPr="00E73216">
              <w:rPr>
                <w:rFonts w:ascii="Arial" w:hAnsi="Arial" w:cs="Arial"/>
                <w:sz w:val="16"/>
                <w:szCs w:val="16"/>
                <w:lang w:val="en-US"/>
              </w:rPr>
              <w:t>t-SNARE coiled coil homology 1</w:t>
            </w:r>
          </w:p>
        </w:tc>
        <w:tc>
          <w:tcPr>
            <w:tcW w:w="953" w:type="pct"/>
            <w:shd w:val="clear" w:color="auto" w:fill="auto"/>
            <w:tcMar>
              <w:top w:w="15" w:type="dxa"/>
              <w:left w:w="15" w:type="dxa"/>
              <w:bottom w:w="0" w:type="dxa"/>
              <w:right w:w="15" w:type="dxa"/>
            </w:tcMar>
            <w:vAlign w:val="center"/>
            <w:hideMark/>
          </w:tcPr>
          <w:p w14:paraId="399F4E04" w14:textId="6E0E4DC6" w:rsidR="004B3B34" w:rsidRPr="00E73216" w:rsidRDefault="004B3B34" w:rsidP="0082144A">
            <w:pPr>
              <w:jc w:val="center"/>
              <w:rPr>
                <w:rFonts w:ascii="Arial" w:hAnsi="Arial" w:cs="Arial"/>
                <w:sz w:val="16"/>
                <w:szCs w:val="16"/>
                <w:lang w:val="en-US"/>
              </w:rPr>
            </w:pPr>
            <w:r w:rsidRPr="00E73216">
              <w:rPr>
                <w:rFonts w:ascii="Arial" w:hAnsi="Arial" w:cs="Arial"/>
                <w:sz w:val="16"/>
                <w:szCs w:val="16"/>
                <w:lang w:val="en-US"/>
              </w:rPr>
              <w:t>Disrupts helix in SNAP25 and interaction with T</w:t>
            </w:r>
            <w:r w:rsidR="00432DAE">
              <w:rPr>
                <w:rFonts w:ascii="Arial" w:hAnsi="Arial" w:cs="Arial"/>
                <w:sz w:val="16"/>
                <w:szCs w:val="16"/>
                <w:lang w:val="en-US"/>
              </w:rPr>
              <w:t>hr</w:t>
            </w:r>
            <w:r w:rsidRPr="00E73216">
              <w:rPr>
                <w:rFonts w:ascii="Arial" w:hAnsi="Arial" w:cs="Arial"/>
                <w:sz w:val="16"/>
                <w:szCs w:val="16"/>
                <w:lang w:val="en-US"/>
              </w:rPr>
              <w:t>118</w:t>
            </w:r>
            <w:r w:rsidR="003F1AF1">
              <w:rPr>
                <w:rFonts w:ascii="Arial" w:hAnsi="Arial" w:cs="Arial"/>
                <w:sz w:val="16"/>
                <w:szCs w:val="16"/>
                <w:lang w:val="en-US"/>
              </w:rPr>
              <w:t xml:space="preserve"> </w:t>
            </w:r>
            <w:r w:rsidRPr="00E73216">
              <w:rPr>
                <w:rFonts w:ascii="Arial" w:hAnsi="Arial" w:cs="Arial"/>
                <w:sz w:val="16"/>
                <w:szCs w:val="16"/>
                <w:lang w:val="en-US"/>
              </w:rPr>
              <w:t>(</w:t>
            </w:r>
            <w:r w:rsidR="003F1AF1">
              <w:rPr>
                <w:rFonts w:ascii="Arial" w:eastAsia="Times New Roman" w:hAnsi="Arial" w:cs="Arial"/>
                <w:color w:val="000000"/>
                <w:sz w:val="16"/>
                <w:szCs w:val="16"/>
                <w:lang w:val="en-US" w:eastAsia="de-DE"/>
              </w:rPr>
              <w:t>α</w:t>
            </w:r>
            <w:r w:rsidR="003F1AF1" w:rsidRPr="003F1AF1">
              <w:rPr>
                <w:rFonts w:ascii="Arial" w:eastAsia="Times New Roman" w:hAnsi="Arial" w:cs="Arial"/>
                <w:color w:val="000000"/>
                <w:sz w:val="16"/>
                <w:szCs w:val="16"/>
                <w:lang w:val="en-US" w:eastAsia="de-DE"/>
              </w:rPr>
              <w:t>SNAP</w:t>
            </w:r>
            <w:r w:rsidRPr="00E73216">
              <w:rPr>
                <w:rFonts w:ascii="Arial" w:hAnsi="Arial" w:cs="Arial"/>
                <w:sz w:val="16"/>
                <w:szCs w:val="16"/>
                <w:lang w:val="en-US"/>
              </w:rPr>
              <w:t>)</w:t>
            </w:r>
          </w:p>
        </w:tc>
        <w:tc>
          <w:tcPr>
            <w:tcW w:w="770" w:type="pct"/>
            <w:shd w:val="clear" w:color="auto" w:fill="auto"/>
            <w:tcMar>
              <w:top w:w="15" w:type="dxa"/>
              <w:left w:w="15" w:type="dxa"/>
              <w:bottom w:w="0" w:type="dxa"/>
              <w:right w:w="15" w:type="dxa"/>
            </w:tcMar>
            <w:vAlign w:val="center"/>
            <w:hideMark/>
          </w:tcPr>
          <w:p w14:paraId="2F80BD28"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PM2, PP2, PP3</w:t>
            </w:r>
          </w:p>
        </w:tc>
        <w:tc>
          <w:tcPr>
            <w:tcW w:w="445" w:type="pct"/>
            <w:shd w:val="clear" w:color="auto" w:fill="auto"/>
            <w:tcMar>
              <w:top w:w="15" w:type="dxa"/>
              <w:left w:w="15" w:type="dxa"/>
              <w:bottom w:w="0" w:type="dxa"/>
              <w:right w:w="15" w:type="dxa"/>
            </w:tcMar>
            <w:vAlign w:val="center"/>
            <w:hideMark/>
          </w:tcPr>
          <w:p w14:paraId="78E568DE"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r w:rsidR="004B3B34" w:rsidRPr="00E73216" w14:paraId="3C7727AD" w14:textId="77777777" w:rsidTr="0082144A">
        <w:trPr>
          <w:trHeight w:val="600"/>
        </w:trPr>
        <w:tc>
          <w:tcPr>
            <w:tcW w:w="271" w:type="pct"/>
            <w:shd w:val="clear" w:color="auto" w:fill="auto"/>
            <w:tcMar>
              <w:top w:w="15" w:type="dxa"/>
              <w:left w:w="15" w:type="dxa"/>
              <w:bottom w:w="0" w:type="dxa"/>
              <w:right w:w="15" w:type="dxa"/>
            </w:tcMar>
            <w:vAlign w:val="center"/>
            <w:hideMark/>
          </w:tcPr>
          <w:p w14:paraId="377A014B"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V4</w:t>
            </w:r>
          </w:p>
        </w:tc>
        <w:tc>
          <w:tcPr>
            <w:tcW w:w="259" w:type="pct"/>
            <w:shd w:val="clear" w:color="auto" w:fill="auto"/>
            <w:tcMar>
              <w:top w:w="15" w:type="dxa"/>
              <w:left w:w="15" w:type="dxa"/>
              <w:bottom w:w="0" w:type="dxa"/>
              <w:right w:w="15" w:type="dxa"/>
            </w:tcMar>
            <w:vAlign w:val="center"/>
            <w:hideMark/>
          </w:tcPr>
          <w:p w14:paraId="5E906805" w14:textId="3CD6EC8D" w:rsidR="004B3B34" w:rsidRPr="00E73216" w:rsidRDefault="00A42578" w:rsidP="0082144A">
            <w:pPr>
              <w:jc w:val="center"/>
              <w:rPr>
                <w:rFonts w:ascii="Arial" w:hAnsi="Arial" w:cs="Arial"/>
                <w:sz w:val="16"/>
                <w:szCs w:val="16"/>
              </w:rPr>
            </w:pPr>
            <w:proofErr w:type="spellStart"/>
            <w:r>
              <w:rPr>
                <w:rFonts w:ascii="Arial" w:hAnsi="Arial" w:cs="Arial"/>
                <w:sz w:val="16"/>
                <w:szCs w:val="16"/>
              </w:rPr>
              <w:t>unknown</w:t>
            </w:r>
            <w:proofErr w:type="spellEnd"/>
          </w:p>
        </w:tc>
        <w:tc>
          <w:tcPr>
            <w:tcW w:w="286" w:type="pct"/>
            <w:vAlign w:val="center"/>
          </w:tcPr>
          <w:p w14:paraId="7AC61AB0" w14:textId="76E0E1F2" w:rsidR="004B3B34" w:rsidRPr="00E73216" w:rsidRDefault="004B3B34" w:rsidP="0082144A">
            <w:pPr>
              <w:jc w:val="center"/>
              <w:rPr>
                <w:rFonts w:ascii="Arial" w:hAnsi="Arial" w:cs="Arial"/>
                <w:sz w:val="16"/>
                <w:szCs w:val="16"/>
              </w:rPr>
            </w:pPr>
            <w:r>
              <w:rPr>
                <w:rFonts w:ascii="Arial" w:hAnsi="Arial" w:cs="Arial"/>
                <w:sz w:val="16"/>
                <w:szCs w:val="16"/>
              </w:rPr>
              <w:t>G</w:t>
            </w:r>
          </w:p>
        </w:tc>
        <w:tc>
          <w:tcPr>
            <w:tcW w:w="286" w:type="pct"/>
            <w:vAlign w:val="center"/>
          </w:tcPr>
          <w:p w14:paraId="795BF76D" w14:textId="2C48F8A7" w:rsidR="004B3B34" w:rsidRPr="00E73216" w:rsidRDefault="004B3B34" w:rsidP="0082144A">
            <w:pPr>
              <w:jc w:val="center"/>
              <w:rPr>
                <w:rFonts w:ascii="Arial" w:hAnsi="Arial" w:cs="Arial"/>
                <w:sz w:val="16"/>
                <w:szCs w:val="16"/>
              </w:rPr>
            </w:pPr>
            <w:r>
              <w:rPr>
                <w:rFonts w:ascii="Arial" w:hAnsi="Arial" w:cs="Arial"/>
                <w:sz w:val="16"/>
                <w:szCs w:val="16"/>
              </w:rPr>
              <w:t>A</w:t>
            </w:r>
          </w:p>
        </w:tc>
        <w:tc>
          <w:tcPr>
            <w:tcW w:w="286" w:type="pct"/>
            <w:shd w:val="clear" w:color="auto" w:fill="auto"/>
            <w:tcMar>
              <w:top w:w="15" w:type="dxa"/>
              <w:left w:w="15" w:type="dxa"/>
              <w:bottom w:w="0" w:type="dxa"/>
              <w:right w:w="15" w:type="dxa"/>
            </w:tcMar>
            <w:vAlign w:val="center"/>
            <w:hideMark/>
          </w:tcPr>
          <w:p w14:paraId="64F3767C" w14:textId="58240836" w:rsidR="004B3B34" w:rsidRPr="00E73216" w:rsidRDefault="004B3B34" w:rsidP="0082144A">
            <w:pPr>
              <w:jc w:val="center"/>
              <w:rPr>
                <w:rFonts w:ascii="Arial" w:hAnsi="Arial" w:cs="Arial"/>
                <w:sz w:val="16"/>
                <w:szCs w:val="16"/>
              </w:rPr>
            </w:pPr>
            <w:r w:rsidRPr="00E73216">
              <w:rPr>
                <w:rFonts w:ascii="Arial" w:hAnsi="Arial" w:cs="Arial"/>
                <w:sz w:val="16"/>
                <w:szCs w:val="16"/>
              </w:rPr>
              <w:t>c.220G&gt;A</w:t>
            </w:r>
          </w:p>
        </w:tc>
        <w:tc>
          <w:tcPr>
            <w:tcW w:w="496" w:type="pct"/>
            <w:shd w:val="clear" w:color="auto" w:fill="auto"/>
            <w:tcMar>
              <w:top w:w="15" w:type="dxa"/>
              <w:left w:w="15" w:type="dxa"/>
              <w:bottom w:w="0" w:type="dxa"/>
              <w:right w:w="15" w:type="dxa"/>
            </w:tcMar>
            <w:vAlign w:val="center"/>
            <w:hideMark/>
          </w:tcPr>
          <w:p w14:paraId="6B1557C0"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p.(Ala74Thr)</w:t>
            </w:r>
          </w:p>
        </w:tc>
        <w:tc>
          <w:tcPr>
            <w:tcW w:w="452" w:type="pct"/>
            <w:shd w:val="clear" w:color="auto" w:fill="auto"/>
            <w:tcMar>
              <w:top w:w="15" w:type="dxa"/>
              <w:left w:w="15" w:type="dxa"/>
              <w:bottom w:w="0" w:type="dxa"/>
              <w:right w:w="15" w:type="dxa"/>
            </w:tcMar>
            <w:vAlign w:val="center"/>
            <w:hideMark/>
          </w:tcPr>
          <w:p w14:paraId="2CD43F63" w14:textId="77777777" w:rsidR="004B3B34" w:rsidRPr="00E73216" w:rsidRDefault="004B3B34" w:rsidP="0082144A">
            <w:pPr>
              <w:jc w:val="center"/>
              <w:rPr>
                <w:rFonts w:ascii="Arial" w:hAnsi="Arial" w:cs="Arial"/>
                <w:sz w:val="16"/>
                <w:szCs w:val="16"/>
              </w:rPr>
            </w:pPr>
            <w:proofErr w:type="spellStart"/>
            <w:r w:rsidRPr="00E73216">
              <w:rPr>
                <w:rFonts w:ascii="Arial" w:hAnsi="Arial" w:cs="Arial"/>
                <w:sz w:val="16"/>
                <w:szCs w:val="16"/>
              </w:rPr>
              <w:t>maternal</w:t>
            </w:r>
            <w:proofErr w:type="spellEnd"/>
          </w:p>
        </w:tc>
        <w:tc>
          <w:tcPr>
            <w:tcW w:w="496" w:type="pct"/>
            <w:shd w:val="clear" w:color="auto" w:fill="auto"/>
            <w:tcMar>
              <w:top w:w="15" w:type="dxa"/>
              <w:left w:w="15" w:type="dxa"/>
              <w:bottom w:w="0" w:type="dxa"/>
              <w:right w:w="15" w:type="dxa"/>
            </w:tcMar>
            <w:vAlign w:val="center"/>
            <w:hideMark/>
          </w:tcPr>
          <w:p w14:paraId="65907C53" w14:textId="77777777" w:rsidR="004B3B34" w:rsidRPr="00E73216" w:rsidRDefault="004B3B34" w:rsidP="0082144A">
            <w:pPr>
              <w:jc w:val="center"/>
              <w:rPr>
                <w:rFonts w:ascii="Arial" w:hAnsi="Arial" w:cs="Arial"/>
                <w:sz w:val="16"/>
                <w:szCs w:val="16"/>
                <w:lang w:val="en-US"/>
              </w:rPr>
            </w:pPr>
            <w:r w:rsidRPr="00E73216">
              <w:rPr>
                <w:rFonts w:ascii="Arial" w:hAnsi="Arial" w:cs="Arial"/>
                <w:sz w:val="16"/>
                <w:szCs w:val="16"/>
                <w:lang w:val="en-US"/>
              </w:rPr>
              <w:t>t-SNARE coiled coil homology 1</w:t>
            </w:r>
          </w:p>
        </w:tc>
        <w:tc>
          <w:tcPr>
            <w:tcW w:w="953" w:type="pct"/>
            <w:shd w:val="clear" w:color="auto" w:fill="auto"/>
            <w:tcMar>
              <w:top w:w="15" w:type="dxa"/>
              <w:left w:w="15" w:type="dxa"/>
              <w:bottom w:w="0" w:type="dxa"/>
              <w:right w:w="15" w:type="dxa"/>
            </w:tcMar>
            <w:vAlign w:val="center"/>
            <w:hideMark/>
          </w:tcPr>
          <w:p w14:paraId="23E7CF6B" w14:textId="77777777" w:rsidR="004B3B34" w:rsidRPr="00E73216" w:rsidRDefault="004B3B34" w:rsidP="0082144A">
            <w:pPr>
              <w:jc w:val="center"/>
              <w:rPr>
                <w:rFonts w:ascii="Arial" w:hAnsi="Arial" w:cs="Arial"/>
                <w:sz w:val="16"/>
                <w:szCs w:val="16"/>
              </w:rPr>
            </w:pPr>
            <w:proofErr w:type="spellStart"/>
            <w:r w:rsidRPr="00E73216">
              <w:rPr>
                <w:rFonts w:ascii="Arial" w:hAnsi="Arial" w:cs="Arial"/>
                <w:sz w:val="16"/>
                <w:szCs w:val="16"/>
              </w:rPr>
              <w:t>Only</w:t>
            </w:r>
            <w:proofErr w:type="spellEnd"/>
            <w:r w:rsidRPr="00E73216">
              <w:rPr>
                <w:rFonts w:ascii="Arial" w:hAnsi="Arial" w:cs="Arial"/>
                <w:sz w:val="16"/>
                <w:szCs w:val="16"/>
              </w:rPr>
              <w:t xml:space="preserve"> </w:t>
            </w:r>
            <w:proofErr w:type="spellStart"/>
            <w:r w:rsidRPr="00E73216">
              <w:rPr>
                <w:rFonts w:ascii="Arial" w:hAnsi="Arial" w:cs="Arial"/>
                <w:sz w:val="16"/>
                <w:szCs w:val="16"/>
              </w:rPr>
              <w:t>weak</w:t>
            </w:r>
            <w:proofErr w:type="spellEnd"/>
            <w:r w:rsidRPr="00E73216">
              <w:rPr>
                <w:rFonts w:ascii="Arial" w:hAnsi="Arial" w:cs="Arial"/>
                <w:sz w:val="16"/>
                <w:szCs w:val="16"/>
              </w:rPr>
              <w:t xml:space="preserve"> </w:t>
            </w:r>
            <w:proofErr w:type="spellStart"/>
            <w:r w:rsidRPr="00E73216">
              <w:rPr>
                <w:rFonts w:ascii="Arial" w:hAnsi="Arial" w:cs="Arial"/>
                <w:sz w:val="16"/>
                <w:szCs w:val="16"/>
              </w:rPr>
              <w:t>effects</w:t>
            </w:r>
            <w:proofErr w:type="spellEnd"/>
          </w:p>
        </w:tc>
        <w:tc>
          <w:tcPr>
            <w:tcW w:w="770" w:type="pct"/>
            <w:shd w:val="clear" w:color="auto" w:fill="auto"/>
            <w:tcMar>
              <w:top w:w="15" w:type="dxa"/>
              <w:left w:w="15" w:type="dxa"/>
              <w:bottom w:w="0" w:type="dxa"/>
              <w:right w:w="15" w:type="dxa"/>
            </w:tcMar>
            <w:vAlign w:val="center"/>
            <w:hideMark/>
          </w:tcPr>
          <w:p w14:paraId="0F0D0CDF"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PM2, PP2, PP3</w:t>
            </w:r>
          </w:p>
        </w:tc>
        <w:tc>
          <w:tcPr>
            <w:tcW w:w="445" w:type="pct"/>
            <w:shd w:val="clear" w:color="auto" w:fill="auto"/>
            <w:tcMar>
              <w:top w:w="15" w:type="dxa"/>
              <w:left w:w="15" w:type="dxa"/>
              <w:bottom w:w="0" w:type="dxa"/>
              <w:right w:w="15" w:type="dxa"/>
            </w:tcMar>
            <w:vAlign w:val="center"/>
            <w:hideMark/>
          </w:tcPr>
          <w:p w14:paraId="02B3880E"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r w:rsidR="004B3B34" w:rsidRPr="00E73216" w14:paraId="2A2E8F6B" w14:textId="77777777" w:rsidTr="0082144A">
        <w:trPr>
          <w:trHeight w:val="600"/>
        </w:trPr>
        <w:tc>
          <w:tcPr>
            <w:tcW w:w="271" w:type="pct"/>
            <w:shd w:val="clear" w:color="auto" w:fill="auto"/>
            <w:tcMar>
              <w:top w:w="15" w:type="dxa"/>
              <w:left w:w="15" w:type="dxa"/>
              <w:bottom w:w="0" w:type="dxa"/>
              <w:right w:w="15" w:type="dxa"/>
            </w:tcMar>
            <w:vAlign w:val="center"/>
            <w:hideMark/>
          </w:tcPr>
          <w:p w14:paraId="4239E03B"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V5</w:t>
            </w:r>
          </w:p>
        </w:tc>
        <w:tc>
          <w:tcPr>
            <w:tcW w:w="259" w:type="pct"/>
            <w:shd w:val="clear" w:color="auto" w:fill="auto"/>
            <w:tcMar>
              <w:top w:w="15" w:type="dxa"/>
              <w:left w:w="15" w:type="dxa"/>
              <w:bottom w:w="0" w:type="dxa"/>
              <w:right w:w="15" w:type="dxa"/>
            </w:tcMar>
            <w:vAlign w:val="center"/>
            <w:hideMark/>
          </w:tcPr>
          <w:p w14:paraId="415C13BF"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10277695</w:t>
            </w:r>
          </w:p>
        </w:tc>
        <w:tc>
          <w:tcPr>
            <w:tcW w:w="286" w:type="pct"/>
            <w:vAlign w:val="center"/>
          </w:tcPr>
          <w:p w14:paraId="5EFD4DFF" w14:textId="0677DC30" w:rsidR="004B3B34" w:rsidRPr="00E73216" w:rsidRDefault="004B3B34" w:rsidP="0082144A">
            <w:pPr>
              <w:jc w:val="center"/>
              <w:rPr>
                <w:rFonts w:ascii="Arial" w:hAnsi="Arial" w:cs="Arial"/>
                <w:sz w:val="16"/>
                <w:szCs w:val="16"/>
              </w:rPr>
            </w:pPr>
            <w:r>
              <w:rPr>
                <w:rFonts w:ascii="Arial" w:hAnsi="Arial" w:cs="Arial"/>
                <w:sz w:val="16"/>
                <w:szCs w:val="16"/>
              </w:rPr>
              <w:t>G</w:t>
            </w:r>
          </w:p>
        </w:tc>
        <w:tc>
          <w:tcPr>
            <w:tcW w:w="286" w:type="pct"/>
            <w:vAlign w:val="center"/>
          </w:tcPr>
          <w:p w14:paraId="43CE1F01" w14:textId="3F46D5C9" w:rsidR="004B3B34" w:rsidRPr="00E73216" w:rsidRDefault="004B3B34" w:rsidP="0082144A">
            <w:pPr>
              <w:jc w:val="center"/>
              <w:rPr>
                <w:rFonts w:ascii="Arial" w:hAnsi="Arial" w:cs="Arial"/>
                <w:sz w:val="16"/>
                <w:szCs w:val="16"/>
              </w:rPr>
            </w:pPr>
            <w:r>
              <w:rPr>
                <w:rFonts w:ascii="Arial" w:hAnsi="Arial" w:cs="Arial"/>
                <w:sz w:val="16"/>
                <w:szCs w:val="16"/>
              </w:rPr>
              <w:t>A</w:t>
            </w:r>
          </w:p>
        </w:tc>
        <w:tc>
          <w:tcPr>
            <w:tcW w:w="286" w:type="pct"/>
            <w:shd w:val="clear" w:color="auto" w:fill="auto"/>
            <w:tcMar>
              <w:top w:w="15" w:type="dxa"/>
              <w:left w:w="15" w:type="dxa"/>
              <w:bottom w:w="0" w:type="dxa"/>
              <w:right w:w="15" w:type="dxa"/>
            </w:tcMar>
            <w:vAlign w:val="center"/>
            <w:hideMark/>
          </w:tcPr>
          <w:p w14:paraId="046E57D6" w14:textId="582FFB72" w:rsidR="004B3B34" w:rsidRPr="00E73216" w:rsidRDefault="004B3B34" w:rsidP="0082144A">
            <w:pPr>
              <w:jc w:val="center"/>
              <w:rPr>
                <w:rFonts w:ascii="Arial" w:hAnsi="Arial" w:cs="Arial"/>
                <w:sz w:val="16"/>
                <w:szCs w:val="16"/>
              </w:rPr>
            </w:pPr>
            <w:r w:rsidRPr="00E73216">
              <w:rPr>
                <w:rFonts w:ascii="Arial" w:hAnsi="Arial" w:cs="Arial"/>
                <w:sz w:val="16"/>
                <w:szCs w:val="16"/>
              </w:rPr>
              <w:t>c.404G&gt;A</w:t>
            </w:r>
          </w:p>
        </w:tc>
        <w:tc>
          <w:tcPr>
            <w:tcW w:w="496" w:type="pct"/>
            <w:shd w:val="clear" w:color="auto" w:fill="auto"/>
            <w:tcMar>
              <w:top w:w="15" w:type="dxa"/>
              <w:left w:w="15" w:type="dxa"/>
              <w:bottom w:w="0" w:type="dxa"/>
              <w:right w:w="15" w:type="dxa"/>
            </w:tcMar>
            <w:vAlign w:val="center"/>
            <w:hideMark/>
          </w:tcPr>
          <w:p w14:paraId="182C713B"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p.(Arg135His)</w:t>
            </w:r>
          </w:p>
        </w:tc>
        <w:tc>
          <w:tcPr>
            <w:tcW w:w="452" w:type="pct"/>
            <w:shd w:val="clear" w:color="auto" w:fill="auto"/>
            <w:tcMar>
              <w:top w:w="15" w:type="dxa"/>
              <w:left w:w="15" w:type="dxa"/>
              <w:bottom w:w="0" w:type="dxa"/>
              <w:right w:w="15" w:type="dxa"/>
            </w:tcMar>
            <w:vAlign w:val="center"/>
            <w:hideMark/>
          </w:tcPr>
          <w:p w14:paraId="7C0098A8"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 xml:space="preserve">de </w:t>
            </w:r>
            <w:proofErr w:type="spellStart"/>
            <w:r w:rsidRPr="00E73216">
              <w:rPr>
                <w:rFonts w:ascii="Arial" w:hAnsi="Arial" w:cs="Arial"/>
                <w:sz w:val="16"/>
                <w:szCs w:val="16"/>
              </w:rPr>
              <w:t>novo</w:t>
            </w:r>
            <w:proofErr w:type="spellEnd"/>
          </w:p>
        </w:tc>
        <w:tc>
          <w:tcPr>
            <w:tcW w:w="496" w:type="pct"/>
            <w:shd w:val="clear" w:color="auto" w:fill="auto"/>
            <w:tcMar>
              <w:top w:w="15" w:type="dxa"/>
              <w:left w:w="15" w:type="dxa"/>
              <w:bottom w:w="0" w:type="dxa"/>
              <w:right w:w="15" w:type="dxa"/>
            </w:tcMar>
            <w:vAlign w:val="center"/>
            <w:hideMark/>
          </w:tcPr>
          <w:p w14:paraId="3DED5606" w14:textId="77777777" w:rsidR="004B3B34" w:rsidRPr="00E73216" w:rsidRDefault="004B3B34" w:rsidP="0082144A">
            <w:pPr>
              <w:jc w:val="center"/>
              <w:rPr>
                <w:rFonts w:ascii="Arial" w:hAnsi="Arial" w:cs="Arial"/>
                <w:sz w:val="16"/>
                <w:szCs w:val="16"/>
              </w:rPr>
            </w:pPr>
          </w:p>
        </w:tc>
        <w:tc>
          <w:tcPr>
            <w:tcW w:w="953" w:type="pct"/>
            <w:shd w:val="clear" w:color="auto" w:fill="auto"/>
            <w:tcMar>
              <w:top w:w="15" w:type="dxa"/>
              <w:left w:w="15" w:type="dxa"/>
              <w:bottom w:w="0" w:type="dxa"/>
              <w:right w:w="15" w:type="dxa"/>
            </w:tcMar>
            <w:vAlign w:val="center"/>
            <w:hideMark/>
          </w:tcPr>
          <w:p w14:paraId="7AE45D2D" w14:textId="6FD9AAC2" w:rsidR="004B3B34" w:rsidRPr="00E73216" w:rsidRDefault="004B3B34" w:rsidP="0082144A">
            <w:pPr>
              <w:jc w:val="center"/>
              <w:rPr>
                <w:rFonts w:ascii="Arial" w:hAnsi="Arial" w:cs="Arial"/>
                <w:sz w:val="16"/>
                <w:szCs w:val="16"/>
              </w:rPr>
            </w:pPr>
            <w:r w:rsidRPr="00E73216">
              <w:rPr>
                <w:rFonts w:ascii="Arial" w:hAnsi="Arial" w:cs="Arial"/>
                <w:sz w:val="16"/>
                <w:szCs w:val="16"/>
              </w:rPr>
              <w:t>T</w:t>
            </w:r>
            <w:r w:rsidR="00432DAE">
              <w:rPr>
                <w:rFonts w:ascii="Arial" w:hAnsi="Arial" w:cs="Arial"/>
                <w:sz w:val="16"/>
                <w:szCs w:val="16"/>
              </w:rPr>
              <w:t>hr</w:t>
            </w:r>
            <w:r w:rsidRPr="00E73216">
              <w:rPr>
                <w:rFonts w:ascii="Arial" w:hAnsi="Arial" w:cs="Arial"/>
                <w:sz w:val="16"/>
                <w:szCs w:val="16"/>
              </w:rPr>
              <w:t xml:space="preserve">138 </w:t>
            </w:r>
            <w:proofErr w:type="spellStart"/>
            <w:r w:rsidRPr="00E73216">
              <w:rPr>
                <w:rFonts w:ascii="Arial" w:hAnsi="Arial" w:cs="Arial"/>
                <w:sz w:val="16"/>
                <w:szCs w:val="16"/>
              </w:rPr>
              <w:t>phosphorylation</w:t>
            </w:r>
            <w:proofErr w:type="spellEnd"/>
            <w:r w:rsidRPr="00E73216">
              <w:rPr>
                <w:rFonts w:ascii="Arial" w:hAnsi="Arial" w:cs="Arial"/>
                <w:sz w:val="16"/>
                <w:szCs w:val="16"/>
              </w:rPr>
              <w:t xml:space="preserve"> </w:t>
            </w:r>
            <w:proofErr w:type="spellStart"/>
            <w:r w:rsidRPr="00E73216">
              <w:rPr>
                <w:rFonts w:ascii="Arial" w:hAnsi="Arial" w:cs="Arial"/>
                <w:sz w:val="16"/>
                <w:szCs w:val="16"/>
              </w:rPr>
              <w:t>likely</w:t>
            </w:r>
            <w:proofErr w:type="spellEnd"/>
            <w:r w:rsidRPr="00E73216">
              <w:rPr>
                <w:rFonts w:ascii="Arial" w:hAnsi="Arial" w:cs="Arial"/>
                <w:sz w:val="16"/>
                <w:szCs w:val="16"/>
              </w:rPr>
              <w:t xml:space="preserve"> </w:t>
            </w:r>
            <w:proofErr w:type="spellStart"/>
            <w:r w:rsidRPr="00E73216">
              <w:rPr>
                <w:rFonts w:ascii="Arial" w:hAnsi="Arial" w:cs="Arial"/>
                <w:sz w:val="16"/>
                <w:szCs w:val="16"/>
              </w:rPr>
              <w:t>affected</w:t>
            </w:r>
            <w:proofErr w:type="spellEnd"/>
          </w:p>
        </w:tc>
        <w:tc>
          <w:tcPr>
            <w:tcW w:w="770" w:type="pct"/>
            <w:shd w:val="clear" w:color="auto" w:fill="auto"/>
            <w:tcMar>
              <w:top w:w="15" w:type="dxa"/>
              <w:left w:w="15" w:type="dxa"/>
              <w:bottom w:w="0" w:type="dxa"/>
              <w:right w:w="15" w:type="dxa"/>
            </w:tcMar>
            <w:vAlign w:val="center"/>
            <w:hideMark/>
          </w:tcPr>
          <w:p w14:paraId="25D77C9D" w14:textId="4A9F2A96" w:rsidR="004B3B34" w:rsidRPr="00E73216" w:rsidRDefault="004B3B34" w:rsidP="0082144A">
            <w:pPr>
              <w:jc w:val="center"/>
              <w:rPr>
                <w:rFonts w:ascii="Arial" w:hAnsi="Arial" w:cs="Arial"/>
                <w:sz w:val="16"/>
                <w:szCs w:val="16"/>
              </w:rPr>
            </w:pPr>
            <w:r w:rsidRPr="00E73216">
              <w:rPr>
                <w:rFonts w:ascii="Arial" w:hAnsi="Arial" w:cs="Arial"/>
                <w:sz w:val="16"/>
                <w:szCs w:val="16"/>
              </w:rPr>
              <w:t>PS2_Moderate</w:t>
            </w:r>
          </w:p>
        </w:tc>
        <w:tc>
          <w:tcPr>
            <w:tcW w:w="445" w:type="pct"/>
            <w:shd w:val="clear" w:color="auto" w:fill="auto"/>
            <w:tcMar>
              <w:top w:w="15" w:type="dxa"/>
              <w:left w:w="15" w:type="dxa"/>
              <w:bottom w:w="0" w:type="dxa"/>
              <w:right w:w="15" w:type="dxa"/>
            </w:tcMar>
            <w:vAlign w:val="center"/>
            <w:hideMark/>
          </w:tcPr>
          <w:p w14:paraId="56D450DA"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r w:rsidR="004B3B34" w:rsidRPr="00E73216" w14:paraId="328F9498" w14:textId="77777777" w:rsidTr="0082144A">
        <w:trPr>
          <w:trHeight w:val="600"/>
        </w:trPr>
        <w:tc>
          <w:tcPr>
            <w:tcW w:w="271" w:type="pct"/>
            <w:shd w:val="clear" w:color="auto" w:fill="auto"/>
            <w:tcMar>
              <w:top w:w="15" w:type="dxa"/>
              <w:left w:w="15" w:type="dxa"/>
              <w:bottom w:w="0" w:type="dxa"/>
              <w:right w:w="15" w:type="dxa"/>
            </w:tcMar>
            <w:vAlign w:val="center"/>
            <w:hideMark/>
          </w:tcPr>
          <w:p w14:paraId="5740B5A4"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V6</w:t>
            </w:r>
          </w:p>
        </w:tc>
        <w:tc>
          <w:tcPr>
            <w:tcW w:w="259" w:type="pct"/>
            <w:shd w:val="clear" w:color="auto" w:fill="auto"/>
            <w:tcMar>
              <w:top w:w="15" w:type="dxa"/>
              <w:left w:w="15" w:type="dxa"/>
              <w:bottom w:w="0" w:type="dxa"/>
              <w:right w:w="15" w:type="dxa"/>
            </w:tcMar>
            <w:vAlign w:val="center"/>
            <w:hideMark/>
          </w:tcPr>
          <w:p w14:paraId="68853023"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10279972</w:t>
            </w:r>
          </w:p>
        </w:tc>
        <w:tc>
          <w:tcPr>
            <w:tcW w:w="286" w:type="pct"/>
            <w:vAlign w:val="center"/>
          </w:tcPr>
          <w:p w14:paraId="1D24E3B5" w14:textId="1B844A47" w:rsidR="004B3B34" w:rsidRPr="00E73216" w:rsidRDefault="004B3B34" w:rsidP="0082144A">
            <w:pPr>
              <w:jc w:val="center"/>
              <w:rPr>
                <w:rFonts w:ascii="Arial" w:hAnsi="Arial" w:cs="Arial"/>
                <w:sz w:val="16"/>
                <w:szCs w:val="16"/>
              </w:rPr>
            </w:pPr>
            <w:r>
              <w:rPr>
                <w:rFonts w:ascii="Arial" w:hAnsi="Arial" w:cs="Arial"/>
                <w:sz w:val="16"/>
                <w:szCs w:val="16"/>
              </w:rPr>
              <w:t>G</w:t>
            </w:r>
          </w:p>
        </w:tc>
        <w:tc>
          <w:tcPr>
            <w:tcW w:w="286" w:type="pct"/>
            <w:vAlign w:val="center"/>
          </w:tcPr>
          <w:p w14:paraId="653F6DD0" w14:textId="77777777" w:rsidR="004B3B34" w:rsidRPr="00E73216" w:rsidRDefault="004B3B34" w:rsidP="0082144A">
            <w:pPr>
              <w:jc w:val="center"/>
              <w:rPr>
                <w:rFonts w:ascii="Arial" w:hAnsi="Arial" w:cs="Arial"/>
                <w:sz w:val="16"/>
                <w:szCs w:val="16"/>
              </w:rPr>
            </w:pPr>
          </w:p>
        </w:tc>
        <w:tc>
          <w:tcPr>
            <w:tcW w:w="286" w:type="pct"/>
            <w:shd w:val="clear" w:color="auto" w:fill="auto"/>
            <w:tcMar>
              <w:top w:w="15" w:type="dxa"/>
              <w:left w:w="15" w:type="dxa"/>
              <w:bottom w:w="0" w:type="dxa"/>
              <w:right w:w="15" w:type="dxa"/>
            </w:tcMar>
            <w:vAlign w:val="center"/>
            <w:hideMark/>
          </w:tcPr>
          <w:p w14:paraId="5894AD91" w14:textId="558833FE" w:rsidR="004B3B34" w:rsidRPr="00E73216" w:rsidRDefault="004B3B34" w:rsidP="0082144A">
            <w:pPr>
              <w:jc w:val="center"/>
              <w:rPr>
                <w:rFonts w:ascii="Arial" w:hAnsi="Arial" w:cs="Arial"/>
                <w:sz w:val="16"/>
                <w:szCs w:val="16"/>
              </w:rPr>
            </w:pPr>
            <w:r w:rsidRPr="00E73216">
              <w:rPr>
                <w:rFonts w:ascii="Arial" w:hAnsi="Arial" w:cs="Arial"/>
                <w:sz w:val="16"/>
                <w:szCs w:val="16"/>
              </w:rPr>
              <w:t>c.464delG</w:t>
            </w:r>
          </w:p>
        </w:tc>
        <w:tc>
          <w:tcPr>
            <w:tcW w:w="496" w:type="pct"/>
            <w:shd w:val="clear" w:color="auto" w:fill="auto"/>
            <w:tcMar>
              <w:top w:w="15" w:type="dxa"/>
              <w:left w:w="15" w:type="dxa"/>
              <w:bottom w:w="0" w:type="dxa"/>
              <w:right w:w="15" w:type="dxa"/>
            </w:tcMar>
            <w:vAlign w:val="center"/>
            <w:hideMark/>
          </w:tcPr>
          <w:p w14:paraId="5AD3815F"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p.(Gly155Alafs*84)</w:t>
            </w:r>
          </w:p>
        </w:tc>
        <w:tc>
          <w:tcPr>
            <w:tcW w:w="452" w:type="pct"/>
            <w:shd w:val="clear" w:color="auto" w:fill="auto"/>
            <w:tcMar>
              <w:top w:w="15" w:type="dxa"/>
              <w:left w:w="15" w:type="dxa"/>
              <w:bottom w:w="0" w:type="dxa"/>
              <w:right w:w="15" w:type="dxa"/>
            </w:tcMar>
            <w:vAlign w:val="center"/>
            <w:hideMark/>
          </w:tcPr>
          <w:p w14:paraId="7F16F05A" w14:textId="77777777" w:rsidR="004B3B34" w:rsidRPr="00E73216" w:rsidRDefault="004B3B34" w:rsidP="0082144A">
            <w:pPr>
              <w:jc w:val="center"/>
              <w:rPr>
                <w:rFonts w:ascii="Arial" w:hAnsi="Arial" w:cs="Arial"/>
                <w:sz w:val="16"/>
                <w:szCs w:val="16"/>
              </w:rPr>
            </w:pPr>
            <w:proofErr w:type="spellStart"/>
            <w:r w:rsidRPr="00E73216">
              <w:rPr>
                <w:rFonts w:ascii="Arial" w:hAnsi="Arial" w:cs="Arial"/>
                <w:sz w:val="16"/>
                <w:szCs w:val="16"/>
              </w:rPr>
              <w:t>maternal</w:t>
            </w:r>
            <w:proofErr w:type="spellEnd"/>
          </w:p>
        </w:tc>
        <w:tc>
          <w:tcPr>
            <w:tcW w:w="496" w:type="pct"/>
            <w:shd w:val="clear" w:color="auto" w:fill="auto"/>
            <w:tcMar>
              <w:top w:w="15" w:type="dxa"/>
              <w:left w:w="15" w:type="dxa"/>
              <w:bottom w:w="0" w:type="dxa"/>
              <w:right w:w="15" w:type="dxa"/>
            </w:tcMar>
            <w:vAlign w:val="center"/>
            <w:hideMark/>
          </w:tcPr>
          <w:p w14:paraId="2E0F9A8B" w14:textId="77777777" w:rsidR="004B3B34" w:rsidRPr="00E73216" w:rsidRDefault="004B3B34" w:rsidP="0082144A">
            <w:pPr>
              <w:jc w:val="center"/>
              <w:rPr>
                <w:rFonts w:ascii="Arial" w:hAnsi="Arial" w:cs="Arial"/>
                <w:sz w:val="16"/>
                <w:szCs w:val="16"/>
              </w:rPr>
            </w:pPr>
          </w:p>
        </w:tc>
        <w:tc>
          <w:tcPr>
            <w:tcW w:w="953" w:type="pct"/>
            <w:shd w:val="clear" w:color="auto" w:fill="auto"/>
            <w:tcMar>
              <w:top w:w="15" w:type="dxa"/>
              <w:left w:w="15" w:type="dxa"/>
              <w:bottom w:w="0" w:type="dxa"/>
              <w:right w:w="15" w:type="dxa"/>
            </w:tcMar>
            <w:vAlign w:val="center"/>
            <w:hideMark/>
          </w:tcPr>
          <w:p w14:paraId="070583FE" w14:textId="5CA3744C" w:rsidR="004B3B34" w:rsidRPr="00E73216" w:rsidRDefault="003F1AF1" w:rsidP="0082144A">
            <w:pPr>
              <w:jc w:val="center"/>
              <w:rPr>
                <w:rFonts w:ascii="Arial" w:hAnsi="Arial" w:cs="Arial"/>
                <w:sz w:val="16"/>
                <w:szCs w:val="16"/>
                <w:lang w:val="en-US"/>
              </w:rPr>
            </w:pPr>
            <w:r>
              <w:rPr>
                <w:rFonts w:ascii="Arial" w:hAnsi="Arial" w:cs="Arial"/>
                <w:sz w:val="16"/>
                <w:szCs w:val="16"/>
                <w:lang w:val="en-US"/>
              </w:rPr>
              <w:t>complete</w:t>
            </w:r>
            <w:r w:rsidRPr="00E73216">
              <w:rPr>
                <w:rFonts w:ascii="Arial" w:hAnsi="Arial" w:cs="Arial"/>
                <w:sz w:val="16"/>
                <w:szCs w:val="16"/>
                <w:lang w:val="en-US"/>
              </w:rPr>
              <w:t xml:space="preserve"> unfolding o</w:t>
            </w:r>
            <w:r>
              <w:rPr>
                <w:rFonts w:ascii="Arial" w:hAnsi="Arial" w:cs="Arial"/>
                <w:sz w:val="16"/>
                <w:szCs w:val="16"/>
                <w:lang w:val="en-US"/>
              </w:rPr>
              <w:t>f</w:t>
            </w:r>
            <w:r w:rsidRPr="00E73216">
              <w:rPr>
                <w:rFonts w:ascii="Arial" w:hAnsi="Arial" w:cs="Arial"/>
                <w:sz w:val="16"/>
                <w:szCs w:val="16"/>
                <w:lang w:val="en-US"/>
              </w:rPr>
              <w:t xml:space="preserve"> SNAP25 expected</w:t>
            </w:r>
          </w:p>
        </w:tc>
        <w:tc>
          <w:tcPr>
            <w:tcW w:w="770" w:type="pct"/>
            <w:shd w:val="clear" w:color="auto" w:fill="auto"/>
            <w:tcMar>
              <w:top w:w="15" w:type="dxa"/>
              <w:left w:w="15" w:type="dxa"/>
              <w:bottom w:w="0" w:type="dxa"/>
              <w:right w:w="15" w:type="dxa"/>
            </w:tcMar>
            <w:vAlign w:val="center"/>
            <w:hideMark/>
          </w:tcPr>
          <w:p w14:paraId="79A55E31"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PVS1_Moderate, PM2</w:t>
            </w:r>
          </w:p>
        </w:tc>
        <w:tc>
          <w:tcPr>
            <w:tcW w:w="445" w:type="pct"/>
            <w:shd w:val="clear" w:color="auto" w:fill="auto"/>
            <w:tcMar>
              <w:top w:w="15" w:type="dxa"/>
              <w:left w:w="15" w:type="dxa"/>
              <w:bottom w:w="0" w:type="dxa"/>
              <w:right w:w="15" w:type="dxa"/>
            </w:tcMar>
            <w:vAlign w:val="center"/>
            <w:hideMark/>
          </w:tcPr>
          <w:p w14:paraId="581B8379"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r w:rsidR="004B3B34" w:rsidRPr="00E73216" w14:paraId="1231E5D2" w14:textId="77777777" w:rsidTr="0082144A">
        <w:trPr>
          <w:trHeight w:val="600"/>
        </w:trPr>
        <w:tc>
          <w:tcPr>
            <w:tcW w:w="271" w:type="pct"/>
            <w:shd w:val="clear" w:color="auto" w:fill="auto"/>
            <w:tcMar>
              <w:top w:w="15" w:type="dxa"/>
              <w:left w:w="15" w:type="dxa"/>
              <w:bottom w:w="0" w:type="dxa"/>
              <w:right w:w="15" w:type="dxa"/>
            </w:tcMar>
            <w:vAlign w:val="center"/>
            <w:hideMark/>
          </w:tcPr>
          <w:p w14:paraId="49446AAD"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V7</w:t>
            </w:r>
          </w:p>
        </w:tc>
        <w:tc>
          <w:tcPr>
            <w:tcW w:w="259" w:type="pct"/>
            <w:shd w:val="clear" w:color="auto" w:fill="auto"/>
            <w:tcMar>
              <w:top w:w="15" w:type="dxa"/>
              <w:left w:w="15" w:type="dxa"/>
              <w:bottom w:w="0" w:type="dxa"/>
              <w:right w:w="15" w:type="dxa"/>
            </w:tcMar>
            <w:vAlign w:val="center"/>
            <w:hideMark/>
          </w:tcPr>
          <w:p w14:paraId="60BD586C"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10286825</w:t>
            </w:r>
          </w:p>
        </w:tc>
        <w:tc>
          <w:tcPr>
            <w:tcW w:w="286" w:type="pct"/>
            <w:vAlign w:val="center"/>
          </w:tcPr>
          <w:p w14:paraId="5E46D5C4" w14:textId="3D22397E" w:rsidR="004B3B34" w:rsidRPr="00E73216" w:rsidRDefault="004B3B34" w:rsidP="0082144A">
            <w:pPr>
              <w:jc w:val="center"/>
              <w:rPr>
                <w:rFonts w:ascii="Arial" w:hAnsi="Arial" w:cs="Arial"/>
                <w:sz w:val="16"/>
                <w:szCs w:val="16"/>
              </w:rPr>
            </w:pPr>
            <w:r>
              <w:rPr>
                <w:rFonts w:ascii="Arial" w:hAnsi="Arial" w:cs="Arial"/>
                <w:sz w:val="16"/>
                <w:szCs w:val="16"/>
              </w:rPr>
              <w:t>A</w:t>
            </w:r>
          </w:p>
        </w:tc>
        <w:tc>
          <w:tcPr>
            <w:tcW w:w="286" w:type="pct"/>
            <w:vAlign w:val="center"/>
          </w:tcPr>
          <w:p w14:paraId="2CAF9275" w14:textId="65047D59" w:rsidR="004B3B34" w:rsidRPr="00E73216" w:rsidRDefault="004B3B34" w:rsidP="0082144A">
            <w:pPr>
              <w:jc w:val="center"/>
              <w:rPr>
                <w:rFonts w:ascii="Arial" w:hAnsi="Arial" w:cs="Arial"/>
                <w:sz w:val="16"/>
                <w:szCs w:val="16"/>
              </w:rPr>
            </w:pPr>
            <w:r>
              <w:rPr>
                <w:rFonts w:ascii="Arial" w:hAnsi="Arial" w:cs="Arial"/>
                <w:sz w:val="16"/>
                <w:szCs w:val="16"/>
              </w:rPr>
              <w:t>T</w:t>
            </w:r>
          </w:p>
        </w:tc>
        <w:tc>
          <w:tcPr>
            <w:tcW w:w="286" w:type="pct"/>
            <w:shd w:val="clear" w:color="auto" w:fill="auto"/>
            <w:tcMar>
              <w:top w:w="15" w:type="dxa"/>
              <w:left w:w="15" w:type="dxa"/>
              <w:bottom w:w="0" w:type="dxa"/>
              <w:right w:w="15" w:type="dxa"/>
            </w:tcMar>
            <w:vAlign w:val="center"/>
            <w:hideMark/>
          </w:tcPr>
          <w:p w14:paraId="5AF5FE73" w14:textId="4D64BCE6" w:rsidR="004B3B34" w:rsidRPr="00E73216" w:rsidRDefault="004B3B34" w:rsidP="0082144A">
            <w:pPr>
              <w:jc w:val="center"/>
              <w:rPr>
                <w:rFonts w:ascii="Arial" w:hAnsi="Arial" w:cs="Arial"/>
                <w:sz w:val="16"/>
                <w:szCs w:val="16"/>
              </w:rPr>
            </w:pPr>
            <w:r w:rsidRPr="00E73216">
              <w:rPr>
                <w:rFonts w:ascii="Arial" w:hAnsi="Arial" w:cs="Arial"/>
                <w:sz w:val="16"/>
                <w:szCs w:val="16"/>
              </w:rPr>
              <w:t>c.601A&gt;T</w:t>
            </w:r>
          </w:p>
        </w:tc>
        <w:tc>
          <w:tcPr>
            <w:tcW w:w="496" w:type="pct"/>
            <w:shd w:val="clear" w:color="auto" w:fill="auto"/>
            <w:tcMar>
              <w:top w:w="15" w:type="dxa"/>
              <w:left w:w="15" w:type="dxa"/>
              <w:bottom w:w="0" w:type="dxa"/>
              <w:right w:w="15" w:type="dxa"/>
            </w:tcMar>
            <w:vAlign w:val="center"/>
            <w:hideMark/>
          </w:tcPr>
          <w:p w14:paraId="2A2F6C1A"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p.(Lys201*)</w:t>
            </w:r>
          </w:p>
        </w:tc>
        <w:tc>
          <w:tcPr>
            <w:tcW w:w="452" w:type="pct"/>
            <w:shd w:val="clear" w:color="auto" w:fill="auto"/>
            <w:tcMar>
              <w:top w:w="15" w:type="dxa"/>
              <w:left w:w="15" w:type="dxa"/>
              <w:bottom w:w="0" w:type="dxa"/>
              <w:right w:w="15" w:type="dxa"/>
            </w:tcMar>
            <w:vAlign w:val="center"/>
            <w:hideMark/>
          </w:tcPr>
          <w:p w14:paraId="7852F19E" w14:textId="77777777" w:rsidR="004B3B34" w:rsidRPr="00E73216" w:rsidRDefault="004B3B34" w:rsidP="0082144A">
            <w:pPr>
              <w:jc w:val="center"/>
              <w:rPr>
                <w:rFonts w:ascii="Arial" w:hAnsi="Arial" w:cs="Arial"/>
                <w:sz w:val="16"/>
                <w:szCs w:val="16"/>
              </w:rPr>
            </w:pPr>
            <w:proofErr w:type="spellStart"/>
            <w:r w:rsidRPr="00E73216">
              <w:rPr>
                <w:rFonts w:ascii="Arial" w:hAnsi="Arial" w:cs="Arial"/>
                <w:sz w:val="16"/>
                <w:szCs w:val="16"/>
              </w:rPr>
              <w:t>unknown</w:t>
            </w:r>
            <w:proofErr w:type="spellEnd"/>
          </w:p>
        </w:tc>
        <w:tc>
          <w:tcPr>
            <w:tcW w:w="496" w:type="pct"/>
            <w:shd w:val="clear" w:color="auto" w:fill="auto"/>
            <w:tcMar>
              <w:top w:w="15" w:type="dxa"/>
              <w:left w:w="15" w:type="dxa"/>
              <w:bottom w:w="0" w:type="dxa"/>
              <w:right w:w="15" w:type="dxa"/>
            </w:tcMar>
            <w:vAlign w:val="center"/>
            <w:hideMark/>
          </w:tcPr>
          <w:p w14:paraId="210C21E0" w14:textId="77777777" w:rsidR="004B3B34" w:rsidRPr="00E73216" w:rsidRDefault="004B3B34" w:rsidP="0082144A">
            <w:pPr>
              <w:jc w:val="center"/>
              <w:rPr>
                <w:rFonts w:ascii="Arial" w:hAnsi="Arial" w:cs="Arial"/>
                <w:sz w:val="16"/>
                <w:szCs w:val="16"/>
              </w:rPr>
            </w:pPr>
          </w:p>
        </w:tc>
        <w:tc>
          <w:tcPr>
            <w:tcW w:w="953" w:type="pct"/>
            <w:shd w:val="clear" w:color="auto" w:fill="auto"/>
            <w:tcMar>
              <w:top w:w="15" w:type="dxa"/>
              <w:left w:w="15" w:type="dxa"/>
              <w:bottom w:w="0" w:type="dxa"/>
              <w:right w:w="15" w:type="dxa"/>
            </w:tcMar>
            <w:vAlign w:val="center"/>
            <w:hideMark/>
          </w:tcPr>
          <w:p w14:paraId="63D6A1BD" w14:textId="09102701" w:rsidR="004B3B34" w:rsidRPr="00E73216" w:rsidRDefault="004B3B34" w:rsidP="0082144A">
            <w:pPr>
              <w:jc w:val="center"/>
              <w:rPr>
                <w:rFonts w:ascii="Arial" w:hAnsi="Arial" w:cs="Arial"/>
                <w:sz w:val="16"/>
                <w:szCs w:val="16"/>
                <w:lang w:val="en-US"/>
              </w:rPr>
            </w:pPr>
            <w:r w:rsidRPr="00E73216">
              <w:rPr>
                <w:rFonts w:ascii="Arial" w:hAnsi="Arial" w:cs="Arial"/>
                <w:sz w:val="16"/>
                <w:szCs w:val="16"/>
                <w:lang w:val="en-US"/>
              </w:rPr>
              <w:t>Disrupts packing of M</w:t>
            </w:r>
            <w:r w:rsidR="00432DAE">
              <w:rPr>
                <w:rFonts w:ascii="Arial" w:hAnsi="Arial" w:cs="Arial"/>
                <w:sz w:val="16"/>
                <w:szCs w:val="16"/>
                <w:lang w:val="en-US"/>
              </w:rPr>
              <w:t>et</w:t>
            </w:r>
            <w:r w:rsidRPr="00E73216">
              <w:rPr>
                <w:rFonts w:ascii="Arial" w:hAnsi="Arial" w:cs="Arial"/>
                <w:sz w:val="16"/>
                <w:szCs w:val="16"/>
                <w:lang w:val="en-US"/>
              </w:rPr>
              <w:t>202-L</w:t>
            </w:r>
            <w:r w:rsidR="00432DAE">
              <w:rPr>
                <w:rFonts w:ascii="Arial" w:hAnsi="Arial" w:cs="Arial"/>
                <w:sz w:val="16"/>
                <w:szCs w:val="16"/>
                <w:lang w:val="en-US"/>
              </w:rPr>
              <w:t>eu</w:t>
            </w:r>
            <w:r w:rsidR="003F1AF1">
              <w:rPr>
                <w:rFonts w:ascii="Arial" w:hAnsi="Arial" w:cs="Arial"/>
                <w:sz w:val="16"/>
                <w:szCs w:val="16"/>
                <w:lang w:val="en-US"/>
              </w:rPr>
              <w:t>81</w:t>
            </w:r>
            <w:r w:rsidRPr="00E73216">
              <w:rPr>
                <w:rFonts w:ascii="Arial" w:hAnsi="Arial" w:cs="Arial"/>
                <w:sz w:val="16"/>
                <w:szCs w:val="16"/>
                <w:lang w:val="en-US"/>
              </w:rPr>
              <w:t xml:space="preserve"> </w:t>
            </w:r>
            <w:r w:rsidR="003F1AF1">
              <w:rPr>
                <w:rFonts w:ascii="Arial" w:hAnsi="Arial" w:cs="Arial"/>
                <w:sz w:val="16"/>
                <w:szCs w:val="16"/>
                <w:lang w:val="en-US"/>
              </w:rPr>
              <w:t>(</w:t>
            </w:r>
            <w:r w:rsidRPr="00E73216">
              <w:rPr>
                <w:rFonts w:ascii="Arial" w:hAnsi="Arial" w:cs="Arial"/>
                <w:sz w:val="16"/>
                <w:szCs w:val="16"/>
                <w:lang w:val="en-US"/>
              </w:rPr>
              <w:t>SNAP25</w:t>
            </w:r>
            <w:r w:rsidR="003F1AF1">
              <w:rPr>
                <w:rFonts w:ascii="Arial" w:hAnsi="Arial" w:cs="Arial"/>
                <w:sz w:val="16"/>
                <w:szCs w:val="16"/>
                <w:lang w:val="en-US"/>
              </w:rPr>
              <w:t>)</w:t>
            </w:r>
          </w:p>
        </w:tc>
        <w:tc>
          <w:tcPr>
            <w:tcW w:w="770" w:type="pct"/>
            <w:shd w:val="clear" w:color="auto" w:fill="auto"/>
            <w:tcMar>
              <w:top w:w="15" w:type="dxa"/>
              <w:left w:w="15" w:type="dxa"/>
              <w:bottom w:w="0" w:type="dxa"/>
              <w:right w:w="15" w:type="dxa"/>
            </w:tcMar>
            <w:vAlign w:val="center"/>
            <w:hideMark/>
          </w:tcPr>
          <w:p w14:paraId="3C07B796"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PVS1_Moderate, PM2</w:t>
            </w:r>
          </w:p>
        </w:tc>
        <w:tc>
          <w:tcPr>
            <w:tcW w:w="445" w:type="pct"/>
            <w:shd w:val="clear" w:color="auto" w:fill="auto"/>
            <w:tcMar>
              <w:top w:w="15" w:type="dxa"/>
              <w:left w:w="15" w:type="dxa"/>
              <w:bottom w:w="0" w:type="dxa"/>
              <w:right w:w="15" w:type="dxa"/>
            </w:tcMar>
            <w:vAlign w:val="center"/>
            <w:hideMark/>
          </w:tcPr>
          <w:p w14:paraId="0F1ACCDD" w14:textId="77777777" w:rsidR="004B3B34" w:rsidRPr="00E73216" w:rsidRDefault="004B3B34" w:rsidP="0082144A">
            <w:pPr>
              <w:jc w:val="center"/>
              <w:rPr>
                <w:rFonts w:ascii="Arial" w:hAnsi="Arial" w:cs="Arial"/>
                <w:sz w:val="16"/>
                <w:szCs w:val="16"/>
              </w:rPr>
            </w:pPr>
            <w:r w:rsidRPr="00E73216">
              <w:rPr>
                <w:rFonts w:ascii="Arial" w:hAnsi="Arial" w:cs="Arial"/>
                <w:sz w:val="16"/>
                <w:szCs w:val="16"/>
              </w:rPr>
              <w:t>VUS</w:t>
            </w:r>
          </w:p>
        </w:tc>
      </w:tr>
    </w:tbl>
    <w:p w14:paraId="1F4A7139" w14:textId="77777777" w:rsidR="00C011D8" w:rsidRDefault="00E73216" w:rsidP="00C011D8">
      <w:pPr>
        <w:rPr>
          <w:rFonts w:ascii="Arial" w:hAnsi="Arial" w:cs="Arial"/>
          <w:lang w:val="en-US"/>
        </w:rPr>
      </w:pPr>
      <w:r w:rsidRPr="00E73216">
        <w:rPr>
          <w:rFonts w:ascii="Arial" w:hAnsi="Arial" w:cs="Arial"/>
          <w:lang w:val="en-US"/>
        </w:rPr>
        <w:t xml:space="preserve"> </w:t>
      </w:r>
    </w:p>
    <w:p w14:paraId="05E65993" w14:textId="77777777" w:rsidR="00C011D8" w:rsidRDefault="00C011D8" w:rsidP="00C011D8">
      <w:pPr>
        <w:rPr>
          <w:rFonts w:ascii="Arial" w:hAnsi="Arial" w:cs="Arial"/>
          <w:lang w:val="en-US"/>
        </w:rPr>
      </w:pPr>
    </w:p>
    <w:p w14:paraId="710702EA" w14:textId="77777777" w:rsidR="00C011D8" w:rsidRDefault="00C011D8" w:rsidP="00C011D8">
      <w:pPr>
        <w:rPr>
          <w:rFonts w:ascii="Arial" w:hAnsi="Arial" w:cs="Arial"/>
          <w:lang w:val="en-US"/>
        </w:rPr>
      </w:pPr>
    </w:p>
    <w:p w14:paraId="3507B2C9" w14:textId="77777777" w:rsidR="00C011D8" w:rsidRDefault="00C011D8" w:rsidP="00C011D8">
      <w:pPr>
        <w:rPr>
          <w:rFonts w:ascii="Arial" w:hAnsi="Arial" w:cs="Arial"/>
          <w:lang w:val="en-US"/>
        </w:rPr>
      </w:pPr>
    </w:p>
    <w:p w14:paraId="03629287" w14:textId="77777777" w:rsidR="00C011D8" w:rsidRDefault="00C011D8" w:rsidP="00C011D8">
      <w:pPr>
        <w:rPr>
          <w:rFonts w:ascii="Arial" w:hAnsi="Arial" w:cs="Arial"/>
          <w:lang w:val="en-US"/>
        </w:rPr>
      </w:pPr>
    </w:p>
    <w:p w14:paraId="2643AF5B" w14:textId="6692503E" w:rsidR="00536870" w:rsidRDefault="00536870">
      <w:pPr>
        <w:rPr>
          <w:rFonts w:ascii="Arial" w:hAnsi="Arial" w:cs="Arial"/>
          <w:lang w:val="en-US"/>
        </w:rPr>
      </w:pPr>
    </w:p>
    <w:p w14:paraId="36B0AB72" w14:textId="7899D51A" w:rsidR="00C011D8" w:rsidRPr="0074702C" w:rsidRDefault="00C011D8" w:rsidP="007807E4">
      <w:pPr>
        <w:spacing w:line="480" w:lineRule="auto"/>
        <w:rPr>
          <w:rFonts w:ascii="Arial" w:hAnsi="Arial" w:cs="Arial"/>
          <w:lang w:val="en-US"/>
        </w:rPr>
      </w:pPr>
      <w:r w:rsidRPr="0074702C">
        <w:rPr>
          <w:rFonts w:ascii="Arial" w:hAnsi="Arial" w:cs="Arial"/>
          <w:lang w:val="en-US"/>
        </w:rPr>
        <w:lastRenderedPageBreak/>
        <w:t>Table S</w:t>
      </w:r>
      <w:r>
        <w:rPr>
          <w:rFonts w:ascii="Arial" w:hAnsi="Arial" w:cs="Arial"/>
          <w:lang w:val="en-US"/>
        </w:rPr>
        <w:t>4</w:t>
      </w:r>
      <w:r w:rsidR="007807E4">
        <w:rPr>
          <w:rFonts w:ascii="Arial" w:hAnsi="Arial" w:cs="Arial"/>
          <w:lang w:val="en-US"/>
        </w:rPr>
        <w:t>.1</w:t>
      </w:r>
      <w:r w:rsidRPr="0074702C">
        <w:rPr>
          <w:rFonts w:ascii="Arial" w:hAnsi="Arial" w:cs="Arial"/>
          <w:lang w:val="en-US"/>
        </w:rPr>
        <w:t xml:space="preserve">. </w:t>
      </w:r>
      <w:proofErr w:type="gramStart"/>
      <w:r w:rsidRPr="0074702C">
        <w:rPr>
          <w:rFonts w:ascii="Arial" w:hAnsi="Arial" w:cs="Arial"/>
          <w:i/>
          <w:lang w:val="en-US"/>
        </w:rPr>
        <w:t>In silico</w:t>
      </w:r>
      <w:r w:rsidRPr="0074702C">
        <w:rPr>
          <w:rFonts w:ascii="Arial" w:hAnsi="Arial" w:cs="Arial"/>
          <w:lang w:val="en-US"/>
        </w:rPr>
        <w:t xml:space="preserve"> prediction of all </w:t>
      </w:r>
      <w:r>
        <w:rPr>
          <w:rFonts w:ascii="Arial" w:hAnsi="Arial" w:cs="Arial"/>
          <w:lang w:val="en-US"/>
        </w:rPr>
        <w:t xml:space="preserve">(likely) pathogenic </w:t>
      </w:r>
      <w:r w:rsidRPr="0074702C">
        <w:rPr>
          <w:rFonts w:ascii="Arial" w:hAnsi="Arial" w:cs="Arial"/>
          <w:lang w:val="en-US"/>
        </w:rPr>
        <w:t xml:space="preserve">missense variants and conservation of affected amino acids in </w:t>
      </w:r>
      <w:r w:rsidRPr="0074702C">
        <w:rPr>
          <w:rFonts w:ascii="Arial" w:hAnsi="Arial" w:cs="Arial"/>
          <w:i/>
          <w:lang w:val="en-US"/>
        </w:rPr>
        <w:t>SNAP25</w:t>
      </w:r>
      <w:r w:rsidR="003F1AF1">
        <w:rPr>
          <w:rFonts w:ascii="Arial" w:hAnsi="Arial" w:cs="Arial"/>
          <w:i/>
          <w:lang w:val="en-US"/>
        </w:rPr>
        <w:t xml:space="preserve"> (</w:t>
      </w:r>
      <w:r w:rsidR="003F1AF1" w:rsidRPr="00180725">
        <w:rPr>
          <w:rFonts w:ascii="Arial" w:hAnsi="Arial" w:cs="Arial"/>
          <w:lang w:val="en-US"/>
        </w:rPr>
        <w:t>NM_130811.4</w:t>
      </w:r>
      <w:r w:rsidR="003F1AF1">
        <w:rPr>
          <w:rFonts w:ascii="Arial" w:hAnsi="Arial" w:cs="Arial"/>
          <w:lang w:val="en-US"/>
        </w:rPr>
        <w:t>)</w:t>
      </w:r>
      <w:r w:rsidR="00A46C05">
        <w:rPr>
          <w:rFonts w:ascii="Arial" w:hAnsi="Arial" w:cs="Arial"/>
          <w:i/>
          <w:lang w:val="en-US"/>
        </w:rPr>
        <w:t>.</w:t>
      </w:r>
      <w:proofErr w:type="gramEnd"/>
    </w:p>
    <w:tbl>
      <w:tblPr>
        <w:tblW w:w="5000" w:type="pct"/>
        <w:tblLayout w:type="fixed"/>
        <w:tblCellMar>
          <w:left w:w="70" w:type="dxa"/>
          <w:right w:w="70" w:type="dxa"/>
        </w:tblCellMar>
        <w:tblLook w:val="04A0" w:firstRow="1" w:lastRow="0" w:firstColumn="1" w:lastColumn="0" w:noHBand="0" w:noVBand="1"/>
      </w:tblPr>
      <w:tblGrid>
        <w:gridCol w:w="682"/>
        <w:gridCol w:w="1089"/>
        <w:gridCol w:w="569"/>
        <w:gridCol w:w="569"/>
        <w:gridCol w:w="1447"/>
        <w:gridCol w:w="1447"/>
        <w:gridCol w:w="959"/>
        <w:gridCol w:w="959"/>
        <w:gridCol w:w="958"/>
        <w:gridCol w:w="958"/>
        <w:gridCol w:w="958"/>
        <w:gridCol w:w="814"/>
        <w:gridCol w:w="1134"/>
        <w:gridCol w:w="926"/>
        <w:gridCol w:w="958"/>
      </w:tblGrid>
      <w:tr w:rsidR="00817EF8" w:rsidRPr="00044FA1" w14:paraId="7E73894F" w14:textId="77777777" w:rsidTr="006E47CD">
        <w:trPr>
          <w:trHeight w:val="1002"/>
        </w:trPr>
        <w:tc>
          <w:tcPr>
            <w:tcW w:w="236" w:type="pct"/>
            <w:tcBorders>
              <w:top w:val="single" w:sz="4" w:space="0" w:color="auto"/>
              <w:left w:val="single" w:sz="4" w:space="0" w:color="auto"/>
              <w:bottom w:val="single" w:sz="4" w:space="0" w:color="auto"/>
              <w:right w:val="single" w:sz="4" w:space="0" w:color="auto"/>
            </w:tcBorders>
            <w:vAlign w:val="center"/>
          </w:tcPr>
          <w:p w14:paraId="32ADFDC5" w14:textId="070058CE" w:rsidR="00817EF8" w:rsidRPr="00E73216" w:rsidRDefault="00817EF8" w:rsidP="008978F0">
            <w:pPr>
              <w:spacing w:after="0" w:line="240" w:lineRule="auto"/>
              <w:jc w:val="center"/>
              <w:rPr>
                <w:rFonts w:ascii="Arial" w:eastAsia="Times New Roman" w:hAnsi="Arial" w:cs="Arial"/>
                <w:b/>
                <w:bCs/>
                <w:color w:val="000000"/>
                <w:sz w:val="16"/>
                <w:szCs w:val="16"/>
                <w:lang w:eastAsia="de-DE"/>
              </w:rPr>
            </w:pPr>
            <w:proofErr w:type="spellStart"/>
            <w:r w:rsidRPr="00E73216">
              <w:rPr>
                <w:rFonts w:ascii="Arial" w:eastAsia="Times New Roman" w:hAnsi="Arial" w:cs="Arial"/>
                <w:b/>
                <w:bCs/>
                <w:color w:val="000000"/>
                <w:sz w:val="16"/>
                <w:szCs w:val="16"/>
                <w:lang w:eastAsia="de-DE"/>
              </w:rPr>
              <w:t>Indi</w:t>
            </w:r>
            <w:r>
              <w:rPr>
                <w:rFonts w:ascii="Arial" w:eastAsia="Times New Roman" w:hAnsi="Arial" w:cs="Arial"/>
                <w:b/>
                <w:bCs/>
                <w:color w:val="000000"/>
                <w:sz w:val="16"/>
                <w:szCs w:val="16"/>
                <w:lang w:eastAsia="de-DE"/>
              </w:rPr>
              <w:t>-</w:t>
            </w:r>
            <w:r w:rsidRPr="00E73216">
              <w:rPr>
                <w:rFonts w:ascii="Arial" w:eastAsia="Times New Roman" w:hAnsi="Arial" w:cs="Arial"/>
                <w:b/>
                <w:bCs/>
                <w:color w:val="000000"/>
                <w:sz w:val="16"/>
                <w:szCs w:val="16"/>
                <w:lang w:eastAsia="de-DE"/>
              </w:rPr>
              <w:t>vidual</w:t>
            </w:r>
            <w:proofErr w:type="spellEnd"/>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D41BC" w14:textId="77777777" w:rsidR="00817EF8" w:rsidRPr="0074702C" w:rsidRDefault="00817EF8" w:rsidP="008978F0">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chr20: g.</w:t>
            </w:r>
          </w:p>
        </w:tc>
        <w:tc>
          <w:tcPr>
            <w:tcW w:w="197" w:type="pct"/>
            <w:tcBorders>
              <w:top w:val="single" w:sz="4" w:space="0" w:color="auto"/>
              <w:left w:val="nil"/>
              <w:bottom w:val="single" w:sz="4" w:space="0" w:color="auto"/>
              <w:right w:val="single" w:sz="4" w:space="0" w:color="auto"/>
            </w:tcBorders>
            <w:vAlign w:val="center"/>
          </w:tcPr>
          <w:p w14:paraId="06D014AF" w14:textId="5B40D8EE" w:rsidR="00817EF8" w:rsidRPr="0074702C" w:rsidRDefault="00817EF8" w:rsidP="00DD14FC">
            <w:pPr>
              <w:spacing w:after="0" w:line="240" w:lineRule="auto"/>
              <w:jc w:val="center"/>
              <w:rPr>
                <w:rFonts w:ascii="Arial" w:eastAsia="Times New Roman" w:hAnsi="Arial" w:cs="Arial"/>
                <w:b/>
                <w:bCs/>
                <w:sz w:val="16"/>
                <w:szCs w:val="16"/>
                <w:lang w:eastAsia="de-DE"/>
              </w:rPr>
            </w:pPr>
            <w:proofErr w:type="spellStart"/>
            <w:r>
              <w:rPr>
                <w:rFonts w:ascii="Arial" w:eastAsia="Times New Roman" w:hAnsi="Arial" w:cs="Arial"/>
                <w:b/>
                <w:bCs/>
                <w:sz w:val="16"/>
                <w:szCs w:val="16"/>
                <w:lang w:eastAsia="de-DE"/>
              </w:rPr>
              <w:t>Ref</w:t>
            </w:r>
            <w:proofErr w:type="spellEnd"/>
          </w:p>
        </w:tc>
        <w:tc>
          <w:tcPr>
            <w:tcW w:w="197" w:type="pct"/>
            <w:tcBorders>
              <w:top w:val="single" w:sz="4" w:space="0" w:color="auto"/>
              <w:left w:val="single" w:sz="4" w:space="0" w:color="auto"/>
              <w:bottom w:val="single" w:sz="4" w:space="0" w:color="auto"/>
              <w:right w:val="single" w:sz="4" w:space="0" w:color="auto"/>
            </w:tcBorders>
            <w:vAlign w:val="center"/>
          </w:tcPr>
          <w:p w14:paraId="322D0CF3" w14:textId="603E3EC7" w:rsidR="00817EF8" w:rsidRPr="0074702C" w:rsidRDefault="00817EF8" w:rsidP="00DD14FC">
            <w:pPr>
              <w:spacing w:after="0" w:line="240" w:lineRule="auto"/>
              <w:jc w:val="center"/>
              <w:rPr>
                <w:rFonts w:ascii="Arial" w:eastAsia="Times New Roman" w:hAnsi="Arial" w:cs="Arial"/>
                <w:b/>
                <w:bCs/>
                <w:sz w:val="16"/>
                <w:szCs w:val="16"/>
                <w:lang w:eastAsia="de-DE"/>
              </w:rPr>
            </w:pPr>
            <w:r>
              <w:rPr>
                <w:rFonts w:ascii="Arial" w:eastAsia="Times New Roman" w:hAnsi="Arial" w:cs="Arial"/>
                <w:b/>
                <w:bCs/>
                <w:sz w:val="16"/>
                <w:szCs w:val="16"/>
                <w:lang w:eastAsia="de-DE"/>
              </w:rPr>
              <w:t>Alt</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BAF7" w14:textId="57389EB3" w:rsidR="00817EF8" w:rsidRPr="0074702C" w:rsidRDefault="00817EF8" w:rsidP="008978F0">
            <w:pPr>
              <w:spacing w:after="0" w:line="240" w:lineRule="auto"/>
              <w:jc w:val="center"/>
              <w:rPr>
                <w:rFonts w:ascii="Arial" w:eastAsia="Times New Roman" w:hAnsi="Arial" w:cs="Arial"/>
                <w:b/>
                <w:bCs/>
                <w:sz w:val="16"/>
                <w:szCs w:val="16"/>
                <w:lang w:eastAsia="de-DE"/>
              </w:rPr>
            </w:pPr>
            <w:r w:rsidRPr="0074702C">
              <w:rPr>
                <w:rFonts w:ascii="Arial" w:eastAsia="Times New Roman" w:hAnsi="Arial" w:cs="Arial"/>
                <w:b/>
                <w:bCs/>
                <w:sz w:val="16"/>
                <w:szCs w:val="16"/>
                <w:lang w:eastAsia="de-DE"/>
              </w:rPr>
              <w:t>c.</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14:paraId="44B45E43" w14:textId="77777777" w:rsidR="00817EF8" w:rsidRPr="0074702C" w:rsidRDefault="00817EF8" w:rsidP="008978F0">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p.</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56910396" w14:textId="3B1EFDF5" w:rsidR="00817EF8" w:rsidRPr="0074702C" w:rsidRDefault="00817EF8" w:rsidP="008978F0">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CADD 1.4</w:t>
            </w:r>
            <w:r w:rsidRPr="0074702C">
              <w:rPr>
                <w:rFonts w:ascii="Arial" w:eastAsia="Times New Roman" w:hAnsi="Arial" w:cs="Arial"/>
                <w:b/>
                <w:bCs/>
                <w:color w:val="000000"/>
                <w:sz w:val="16"/>
                <w:szCs w:val="16"/>
                <w:lang w:eastAsia="de-DE"/>
              </w:rPr>
              <w:br/>
            </w:r>
            <w:r w:rsidRPr="0074702C">
              <w:rPr>
                <w:rFonts w:ascii="Arial" w:eastAsia="Times New Roman" w:hAnsi="Arial" w:cs="Arial"/>
                <w:bCs/>
                <w:color w:val="000000"/>
                <w:sz w:val="16"/>
                <w:szCs w:val="16"/>
                <w:lang w:eastAsia="de-DE"/>
              </w:rPr>
              <w:t>(Kircher et al.)</w:t>
            </w:r>
            <w:r>
              <w:rPr>
                <w:rFonts w:ascii="Arial" w:eastAsia="Times New Roman" w:hAnsi="Arial" w:cs="Arial"/>
                <w:bCs/>
                <w:color w:val="000000"/>
                <w:sz w:val="16"/>
                <w:szCs w:val="16"/>
                <w:lang w:eastAsia="de-DE"/>
              </w:rPr>
              <w:fldChar w:fldCharType="begin"/>
            </w:r>
            <w:r w:rsidR="000A2DF9">
              <w:rPr>
                <w:rFonts w:ascii="Arial" w:eastAsia="Times New Roman" w:hAnsi="Arial" w:cs="Arial"/>
                <w:bCs/>
                <w:color w:val="000000"/>
                <w:sz w:val="16"/>
                <w:szCs w:val="16"/>
                <w:lang w:eastAsia="de-DE"/>
              </w:rPr>
              <w:instrText xml:space="preserve"> ADDIN ZOTERO_ITEM CSL_CITATION {"citationID":"yAcvUrO4","properties":{"formattedCitation":"\\super 7\\nosupersub{}","plainCitation":"7","noteIndex":0},"citationItems":[{"id":175,"uris":["http://zotero.org/users/6390180/items/LGBCSRF7"],"uri":["http://zotero.org/users/6390180/items/LGBCSRF7"],"itemData":{"id":175,"type":"article-journal","abstract":"Current methods for annotating and interpreting human genetic variation tend to exploit a single information type (for example, conservation) and/or are restricted in scope (for example, to missense changes). Here we describe Combined Annotation-Dependent Depletion (CADD), a method for objectively integrating many diverse annotations into a single measure (C score) for each variant. We implement CADD as a support vector machine trained to differentiate 14.7 million high-frequency human-derived alleles from 14.7 million simulated variants. We precompute C scores for all 8.6 billion possible human single-nucleotide variants and enable scoring of short insertions-deletions. C scores correlate with allelic diversity, annotations of functionality, pathogenicity, disease severity, experimentally measured regulatory effects and complex trait associations, and they highly rank known pathogenic variants within individual genomes. The ability of CADD to prioritize functional, deleterious and pathogenic variants across many functional categories, effect sizes and genetic architectures is unmatched by any current single-annotation method.","container-title":"Nature Genetics","DOI":"10.1038/ng.2892","ISSN":"1546-1718","issue":"3","journalAbbreviation":"Nat. Genet.","language":"eng","note":"PMID: 24487276\nPMCID: PMC3992975","page":"310-315","source":"PubMed","title":"A general framework for estimating the relative pathogenicity of human genetic variants","volume":"46","author":[{"family":"Kircher","given":"Martin"},{"family":"Witten","given":"Daniela M."},{"family":"Jain","given":"Preti"},{"family":"O'Roak","given":"Brian J."},{"family":"Cooper","given":"Gregory M."},{"family":"Shendure","given":"Jay"}],"issued":{"date-parts":[["2014",3]]}}}],"schema":"https://github.com/citation-style-language/schema/raw/master/csl-citation.json"} </w:instrText>
            </w:r>
            <w:r>
              <w:rPr>
                <w:rFonts w:ascii="Arial" w:eastAsia="Times New Roman" w:hAnsi="Arial" w:cs="Arial"/>
                <w:bCs/>
                <w:color w:val="000000"/>
                <w:sz w:val="16"/>
                <w:szCs w:val="16"/>
                <w:lang w:eastAsia="de-DE"/>
              </w:rPr>
              <w:fldChar w:fldCharType="separate"/>
            </w:r>
            <w:r w:rsidR="000A2DF9" w:rsidRPr="000A2DF9">
              <w:rPr>
                <w:rFonts w:ascii="Arial" w:hAnsi="Arial" w:cs="Arial"/>
                <w:sz w:val="16"/>
                <w:szCs w:val="24"/>
                <w:vertAlign w:val="superscript"/>
              </w:rPr>
              <w:t>7</w:t>
            </w:r>
            <w:r>
              <w:rPr>
                <w:rFonts w:ascii="Arial" w:eastAsia="Times New Roman" w:hAnsi="Arial" w:cs="Arial"/>
                <w:bCs/>
                <w:color w:val="000000"/>
                <w:sz w:val="16"/>
                <w:szCs w:val="16"/>
                <w:lang w:eastAsia="de-DE"/>
              </w:rPr>
              <w:fldChar w:fldCharType="end"/>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44363C4" w14:textId="55A411F0" w:rsidR="00817EF8" w:rsidRPr="00976C4E" w:rsidRDefault="00817EF8" w:rsidP="008978F0">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REVEL</w:t>
            </w:r>
            <w:r w:rsidRPr="0074702C">
              <w:rPr>
                <w:rFonts w:ascii="Arial" w:eastAsia="Times New Roman" w:hAnsi="Arial" w:cs="Arial"/>
                <w:b/>
                <w:bCs/>
                <w:color w:val="000000"/>
                <w:sz w:val="16"/>
                <w:szCs w:val="16"/>
                <w:lang w:eastAsia="de-DE"/>
              </w:rPr>
              <w:br/>
            </w:r>
            <w:r w:rsidRPr="0074702C">
              <w:rPr>
                <w:rFonts w:ascii="Arial" w:eastAsia="Times New Roman" w:hAnsi="Arial" w:cs="Arial"/>
                <w:bCs/>
                <w:color w:val="000000"/>
                <w:sz w:val="16"/>
                <w:szCs w:val="16"/>
                <w:lang w:eastAsia="de-DE"/>
              </w:rPr>
              <w:t>(</w:t>
            </w:r>
            <w:proofErr w:type="spellStart"/>
            <w:r w:rsidRPr="0074702C">
              <w:rPr>
                <w:rFonts w:ascii="Arial" w:eastAsia="Times New Roman" w:hAnsi="Arial" w:cs="Arial"/>
                <w:bCs/>
                <w:color w:val="000000"/>
                <w:sz w:val="16"/>
                <w:szCs w:val="16"/>
                <w:lang w:eastAsia="de-DE"/>
              </w:rPr>
              <w:t>Ioannidis</w:t>
            </w:r>
            <w:proofErr w:type="spellEnd"/>
            <w:r w:rsidRPr="0074702C">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eastAsia="de-DE"/>
              </w:rPr>
              <w:fldChar w:fldCharType="begin"/>
            </w:r>
            <w:r w:rsidR="000A2DF9">
              <w:rPr>
                <w:rFonts w:ascii="Arial" w:eastAsia="Times New Roman" w:hAnsi="Arial" w:cs="Arial"/>
                <w:bCs/>
                <w:color w:val="000000"/>
                <w:sz w:val="16"/>
                <w:szCs w:val="16"/>
                <w:lang w:eastAsia="de-DE"/>
              </w:rPr>
              <w:instrText xml:space="preserve"> ADDIN ZOTERO_ITEM CSL_CITATION {"citationID":"ennc6uLp","properties":{"formattedCitation":"\\super 8\\nosupersub{}","plainCitation":"8","noteIndex":0},"citationItems":[{"id":192,"uris":["http://zotero.org/users/6390180/items/R846QWUW"],"uri":["http://zotero.org/users/6390180/items/R846QWUW"],"itemData":{"id":192,"type":"article-journal","abstract":"The vast majority of coding variants are rare, and assessment of the contribution of rare variants to complex traits is hampered by low statistical power and limited functional data. Improved methods for predicting the pathogenicity of rare coding variants are needed to facilitate the discovery of disease variants from exome sequencing studies. We developed REVEL (rare exome variant ensemble learner), an ensemble method for predicting the pathogenicity of missense variants on the basis of individual tools: MutPred, FATHMM, VEST, PolyPhen, SIFT, PROVEAN, MutationAssessor, MutationTaster, LRT, GERP, SiPhy, phyloP, and phastCons. REVEL was trained with recently discovered pathogenic and rare neutral missense variants, excluding those previously used to train its constituent tools. When applied to two independent test sets, REVEL had the best overall performance (p &lt; 10-12) as compared to any individual tool and seven ensemble methods: MetaSVM, MetaLR, KGGSeq, Condel, CADD, DANN, and Eigen. Importantly, REVEL also had the best performance for distinguishing pathogenic from rare neutral variants with allele frequencies &lt;0.5%. The area under the receiver operating characteristic curve (AUC) for REVEL was 0.046-0.182 higher in an independent test set of 935 recent SwissVar disease variants and 123,935 putatively neutral exome sequencing variants and 0.027-0.143 higher in an independent test set of 1,953 pathogenic and 2,406 benign variants recently reported in ClinVar than the AUCs for other ensemble methods. We provide pre-computed REVEL scores for all possible human missense variants to facilitate the identification of pathogenic variants in the sea of rare variants discovered as sequencing studies expand in scale.","container-title":"American Journal of Human Genetics","DOI":"10.1016/j.ajhg.2016.08.016","ISSN":"1537-6605","issue":"4","journalAbbreviation":"Am. J. Hum. Genet.","language":"eng","note":"PMID: 27666373\nPMCID: PMC5065685","page":"877-885","source":"PubMed","title":"REVEL: An Ensemble Method for Predicting the Pathogenicity of Rare Missense Variants","title-short":"REVEL","volume":"99","author":[{"family":"Ioannidis","given":"Nilah M."},{"family":"Rothstein","given":"Joseph H."},{"family":"Pejaver","given":"Vikas"},{"family":"Middha","given":"Sumit"},{"family":"McDonnell","given":"Shannon K."},{"family":"Baheti","given":"Saurabh"},{"family":"Musolf","given":"Anthony"},{"family":"Li","given":"Qing"},{"family":"Holzinger","given":"Emily"},{"family":"Karyadi","given":"Danielle"},{"family":"Cannon-Albright","given":"Lisa A."},{"family":"Teerlink","given":"Craig C."},{"family":"Stanford","given":"Janet L."},{"family":"Isaacs","given":"William B."},{"family":"Xu","given":"Jianfeng"},{"family":"Cooney","given":"Kathleen A."},{"family":"Lange","given":"Ethan M."},{"family":"Schleutker","given":"Johanna"},{"family":"Carpten","given":"John D."},{"family":"Powell","given":"Isaac J."},{"family":"Cussenot","given":"Olivier"},{"family":"Cancel-Tassin","given":"Geraldine"},{"family":"Giles","given":"Graham G."},{"family":"MacInnis","given":"Robert J."},{"family":"Maier","given":"Christiane"},{"family":"Hsieh","given":"Chih-Lin"},{"family":"Wiklund","given":"Fredrik"},{"family":"Catalona","given":"William J."},{"family":"Foulkes","given":"William D."},{"family":"Mandal","given":"Diptasri"},{"family":"Eeles","given":"Rosalind A."},{"family":"Kote-Jarai","given":"Zsofia"},{"family":"Bustamante","given":"Carlos D."},{"family":"Schaid","given":"Daniel J."},{"family":"Hastie","given":"Trevor"},{"family":"Ostrander","given":"Elaine A."},{"family":"Bailey-Wilson","given":"Joan E."},{"family":"Radivojac","given":"Predrag"},{"family":"Thibodeau","given":"Stephen N."},{"family":"Whittemore","given":"Alice S."},{"family":"Sieh","given":"Weiva"}],"issued":{"date-parts":[["2016",10,6]]}}}],"schema":"https://github.com/citation-style-language/schema/raw/master/csl-citation.json"} </w:instrText>
            </w:r>
            <w:r>
              <w:rPr>
                <w:rFonts w:ascii="Arial" w:eastAsia="Times New Roman" w:hAnsi="Arial" w:cs="Arial"/>
                <w:bCs/>
                <w:color w:val="000000"/>
                <w:sz w:val="16"/>
                <w:szCs w:val="16"/>
                <w:lang w:eastAsia="de-DE"/>
              </w:rPr>
              <w:fldChar w:fldCharType="separate"/>
            </w:r>
            <w:r w:rsidR="000A2DF9" w:rsidRPr="000A2DF9">
              <w:rPr>
                <w:rFonts w:ascii="Arial" w:hAnsi="Arial" w:cs="Arial"/>
                <w:sz w:val="16"/>
                <w:szCs w:val="24"/>
                <w:vertAlign w:val="superscript"/>
              </w:rPr>
              <w:t>8</w:t>
            </w:r>
            <w:r>
              <w:rPr>
                <w:rFonts w:ascii="Arial" w:eastAsia="Times New Roman" w:hAnsi="Arial" w:cs="Arial"/>
                <w:bCs/>
                <w:color w:val="000000"/>
                <w:sz w:val="16"/>
                <w:szCs w:val="16"/>
                <w:lang w:eastAsia="de-DE"/>
              </w:rPr>
              <w:fldChar w:fldCharType="end"/>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8571A9C" w14:textId="75921D02" w:rsidR="00817EF8" w:rsidRPr="00976C4E" w:rsidRDefault="00817EF8" w:rsidP="008978F0">
            <w:pPr>
              <w:spacing w:after="0" w:line="240" w:lineRule="auto"/>
              <w:jc w:val="center"/>
              <w:rPr>
                <w:rFonts w:ascii="Arial" w:eastAsia="Times New Roman" w:hAnsi="Arial" w:cs="Arial"/>
                <w:b/>
                <w:bCs/>
                <w:color w:val="000000"/>
                <w:sz w:val="16"/>
                <w:szCs w:val="16"/>
                <w:lang w:eastAsia="de-DE"/>
              </w:rPr>
            </w:pPr>
            <w:r w:rsidRPr="00976C4E">
              <w:rPr>
                <w:rFonts w:ascii="Arial" w:eastAsia="Times New Roman" w:hAnsi="Arial" w:cs="Arial"/>
                <w:b/>
                <w:bCs/>
                <w:color w:val="000000"/>
                <w:sz w:val="16"/>
                <w:szCs w:val="16"/>
                <w:lang w:eastAsia="de-DE"/>
              </w:rPr>
              <w:t>Mutation Taster2</w:t>
            </w:r>
            <w:r w:rsidRPr="00976C4E">
              <w:rPr>
                <w:rFonts w:ascii="Arial" w:eastAsia="Times New Roman" w:hAnsi="Arial" w:cs="Arial"/>
                <w:b/>
                <w:bCs/>
                <w:color w:val="000000"/>
                <w:sz w:val="16"/>
                <w:szCs w:val="16"/>
                <w:lang w:eastAsia="de-DE"/>
              </w:rPr>
              <w:br/>
            </w:r>
            <w:r w:rsidRPr="00976C4E">
              <w:rPr>
                <w:rFonts w:ascii="Arial" w:eastAsia="Times New Roman" w:hAnsi="Arial" w:cs="Arial"/>
                <w:bCs/>
                <w:color w:val="000000"/>
                <w:sz w:val="16"/>
                <w:szCs w:val="16"/>
                <w:lang w:eastAsia="de-DE"/>
              </w:rPr>
              <w:t>(Schwarz et al.)</w:t>
            </w:r>
            <w:r>
              <w:rPr>
                <w:rFonts w:ascii="Arial" w:eastAsia="Times New Roman" w:hAnsi="Arial" w:cs="Arial"/>
                <w:bCs/>
                <w:color w:val="000000"/>
                <w:sz w:val="16"/>
                <w:szCs w:val="16"/>
                <w:lang w:val="en-US" w:eastAsia="de-DE"/>
              </w:rPr>
              <w:fldChar w:fldCharType="begin"/>
            </w:r>
            <w:r w:rsidR="000A2DF9">
              <w:rPr>
                <w:rFonts w:ascii="Arial" w:eastAsia="Times New Roman" w:hAnsi="Arial" w:cs="Arial"/>
                <w:bCs/>
                <w:color w:val="000000"/>
                <w:sz w:val="16"/>
                <w:szCs w:val="16"/>
                <w:lang w:eastAsia="de-DE"/>
              </w:rPr>
              <w:instrText xml:space="preserve"> ADDIN ZOTERO_ITEM CSL_CITATION {"citationID":"DThM2nUI","properties":{"formattedCitation":"\\super 9\\nosupersub{}","plainCitation":"9","noteIndex":0},"citationItems":[{"id":195,"uris":["http://zotero.org/users/6390180/items/S4WB98QR"],"uri":["http://zotero.org/users/6390180/items/S4WB98QR"],"itemData":{"id":195,"type":"article-journal","container-title":"Nature Methods","DOI":"10.1038/nmeth0810-575","ISSN":"1548-7105","issue":"8","journalAbbreviation":"Nat. Methods","language":"eng","note":"PMID: 20676075","page":"575-576","source":"PubMed","title":"MutationTaster evaluates disease-causing potential of sequence alterations","volume":"7","author":[{"family":"Schwarz","given":"Jana Marie"},{"family":"Rödelsperger","given":"Christian"},{"family":"Schuelke","given":"Markus"},{"family":"Seelow","given":"Dominik"}],"issued":{"date-parts":[["2010",8]]}}}],"schema":"https://github.com/citation-style-language/schema/raw/master/csl-citation.json"}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000A2DF9" w:rsidRPr="000A2DF9">
              <w:rPr>
                <w:rFonts w:ascii="Arial" w:hAnsi="Arial" w:cs="Arial"/>
                <w:sz w:val="16"/>
                <w:szCs w:val="24"/>
                <w:vertAlign w:val="superscript"/>
              </w:rPr>
              <w:t>9</w:t>
            </w:r>
            <w:r>
              <w:rPr>
                <w:rFonts w:ascii="Arial" w:eastAsia="Times New Roman" w:hAnsi="Arial" w:cs="Arial"/>
                <w:bCs/>
                <w:color w:val="000000"/>
                <w:sz w:val="16"/>
                <w:szCs w:val="16"/>
                <w:lang w:val="en-US" w:eastAsia="de-DE"/>
              </w:rPr>
              <w:fldChar w:fldCharType="end"/>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40A4CCA8" w14:textId="213A2911" w:rsidR="00817EF8" w:rsidRPr="00044FA1" w:rsidRDefault="00817EF8" w:rsidP="008978F0">
            <w:pPr>
              <w:spacing w:after="0" w:line="240" w:lineRule="auto"/>
              <w:jc w:val="center"/>
              <w:rPr>
                <w:rFonts w:ascii="Arial" w:eastAsia="Times New Roman" w:hAnsi="Arial" w:cs="Arial"/>
                <w:b/>
                <w:bCs/>
                <w:color w:val="000000"/>
                <w:sz w:val="16"/>
                <w:szCs w:val="16"/>
                <w:lang w:val="en-US" w:eastAsia="de-DE"/>
              </w:rPr>
            </w:pPr>
            <w:r w:rsidRPr="00976C4E">
              <w:rPr>
                <w:rFonts w:ascii="Arial" w:eastAsia="Times New Roman" w:hAnsi="Arial" w:cs="Arial"/>
                <w:b/>
                <w:bCs/>
                <w:color w:val="000000"/>
                <w:sz w:val="16"/>
                <w:szCs w:val="16"/>
                <w:lang w:eastAsia="de-DE"/>
              </w:rPr>
              <w:t>M-CAP 1.3</w:t>
            </w:r>
            <w:r w:rsidRPr="00976C4E">
              <w:rPr>
                <w:rFonts w:ascii="Arial" w:eastAsia="Times New Roman" w:hAnsi="Arial" w:cs="Arial"/>
                <w:b/>
                <w:bCs/>
                <w:color w:val="000000"/>
                <w:sz w:val="16"/>
                <w:szCs w:val="16"/>
                <w:lang w:eastAsia="de-DE"/>
              </w:rPr>
              <w:br/>
            </w:r>
            <w:r w:rsidRPr="00976C4E">
              <w:rPr>
                <w:rFonts w:ascii="Arial" w:eastAsia="Times New Roman" w:hAnsi="Arial" w:cs="Arial"/>
                <w:bCs/>
                <w:color w:val="000000"/>
                <w:sz w:val="16"/>
                <w:szCs w:val="16"/>
                <w:lang w:eastAsia="de-DE"/>
              </w:rPr>
              <w:t>(</w:t>
            </w:r>
            <w:proofErr w:type="spellStart"/>
            <w:r w:rsidRPr="00976C4E">
              <w:rPr>
                <w:rFonts w:ascii="Arial" w:eastAsia="Times New Roman" w:hAnsi="Arial" w:cs="Arial"/>
                <w:bCs/>
                <w:color w:val="000000"/>
                <w:sz w:val="16"/>
                <w:szCs w:val="16"/>
                <w:lang w:eastAsia="de-DE"/>
              </w:rPr>
              <w:t>Jagadeesh</w:t>
            </w:r>
            <w:proofErr w:type="spellEnd"/>
            <w:r w:rsidRPr="00976C4E">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val="en-US" w:eastAsia="de-DE"/>
              </w:rPr>
              <w:fldChar w:fldCharType="begin"/>
            </w:r>
            <w:r w:rsidR="000A2DF9">
              <w:rPr>
                <w:rFonts w:ascii="Arial" w:eastAsia="Times New Roman" w:hAnsi="Arial" w:cs="Arial"/>
                <w:bCs/>
                <w:color w:val="000000"/>
                <w:sz w:val="16"/>
                <w:szCs w:val="16"/>
                <w:lang w:eastAsia="de-DE"/>
              </w:rPr>
              <w:instrText xml:space="preserve"> ADDIN ZOTERO_ITEM CSL_CITATION {"citationID":"6f5w7KYZ","properties":{"formattedCitation":"\\super 10\\nosupersub{}","plainCitation":"10","noteIndex":0},"citationItems":[{"id":187,"uris":["http://zotero.org/users/6390180/items/RCG3CPES"],"uri":["http://zotero.org/users/6390180/items/RCG3CPES"],"itemData":{"id":187,"type":"article-journal","abstract":"Variant pathogenicity classifiers such as SIFT, PolyPhen-2, CADD, and MetaLR assist in interpretation of the hundreds of rare, missense variants in the typical patient genome by deprioritizing some variants as likely benign. These widely used methods misclassify 26 to 38% of known pathogenic mutations, which could lead to missed diagnoses if the classifiers are trusted as definitive in a clinical setting. We developed M-CAP, a clinical pathogenicity classifier that outperforms existing methods at all thresholds and correctly dismisses 60% of rare, missense variants of uncertain significance in a typical genome at 95% sensitivity.","container-title":"Nature Genetics","DOI":"10.1038/ng.3703","ISSN":"1546-1718","issue":"12","journalAbbreviation":"Nat. Genet.","language":"eng","note":"PMID: 27776117","page":"1581-1586","source":"PubMed","title":"M-CAP eliminates a majority of variants of uncertain significance in clinical exomes at high sensitivity","volume":"48","author":[{"family":"Jagadeesh","given":"Karthik A."},{"family":"Wenger","given":"Aaron M."},{"family":"Berger","given":"Mark J."},{"family":"Guturu","given":"Harendra"},{"family":"Stenson","given":"Peter D."},{"family":"Cooper","given":"David N."},{"family":"Bernstein","given":"Jonathan A."},{"family":"Bejerano","given":"Gill"}],"issued":{"date-parts":[["2016"]]}}}],"schema":"https://github.com/citation-style-language/schema/raw/master/csl-citation.json"}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000A2DF9" w:rsidRPr="000A2DF9">
              <w:rPr>
                <w:rFonts w:ascii="Arial" w:hAnsi="Arial" w:cs="Arial"/>
                <w:sz w:val="16"/>
                <w:szCs w:val="24"/>
                <w:vertAlign w:val="superscript"/>
              </w:rPr>
              <w:t>10</w:t>
            </w:r>
            <w:r>
              <w:rPr>
                <w:rFonts w:ascii="Arial" w:eastAsia="Times New Roman" w:hAnsi="Arial" w:cs="Arial"/>
                <w:bCs/>
                <w:color w:val="000000"/>
                <w:sz w:val="16"/>
                <w:szCs w:val="16"/>
                <w:lang w:val="en-US" w:eastAsia="de-DE"/>
              </w:rPr>
              <w:fldChar w:fldCharType="end"/>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D4C17C9" w14:textId="3C0A88DC" w:rsidR="00817EF8" w:rsidRPr="00817EF8" w:rsidRDefault="00817EF8" w:rsidP="00817EF8">
            <w:pPr>
              <w:spacing w:after="0" w:line="240" w:lineRule="auto"/>
              <w:jc w:val="center"/>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Polyphen-2</w:t>
            </w:r>
            <w:r w:rsidRPr="00A46C05">
              <w:rPr>
                <w:rFonts w:ascii="Arial" w:eastAsia="Times New Roman" w:hAnsi="Arial" w:cs="Arial"/>
                <w:b/>
                <w:bCs/>
                <w:color w:val="000000"/>
                <w:sz w:val="16"/>
                <w:szCs w:val="16"/>
                <w:lang w:eastAsia="de-DE"/>
              </w:rPr>
              <w:t xml:space="preserve"> v2.2.2</w:t>
            </w:r>
            <w:r w:rsidRPr="00A46C05">
              <w:rPr>
                <w:rFonts w:ascii="Arial" w:eastAsia="Times New Roman" w:hAnsi="Arial" w:cs="Arial"/>
                <w:b/>
                <w:bCs/>
                <w:color w:val="000000"/>
                <w:sz w:val="16"/>
                <w:szCs w:val="16"/>
                <w:lang w:eastAsia="de-DE"/>
              </w:rPr>
              <w:br/>
            </w:r>
            <w:r w:rsidRPr="00A46C05">
              <w:rPr>
                <w:rFonts w:ascii="Arial" w:eastAsia="Times New Roman" w:hAnsi="Arial" w:cs="Arial"/>
                <w:bCs/>
                <w:color w:val="000000"/>
                <w:sz w:val="16"/>
                <w:szCs w:val="16"/>
                <w:lang w:eastAsia="de-DE"/>
              </w:rPr>
              <w:t>(</w:t>
            </w:r>
            <w:proofErr w:type="spellStart"/>
            <w:r w:rsidRPr="00A46C05">
              <w:rPr>
                <w:rFonts w:ascii="Arial" w:eastAsia="Times New Roman" w:hAnsi="Arial" w:cs="Arial"/>
                <w:bCs/>
                <w:color w:val="000000"/>
                <w:sz w:val="16"/>
                <w:szCs w:val="16"/>
                <w:lang w:eastAsia="de-DE"/>
              </w:rPr>
              <w:t>Adzhubei</w:t>
            </w:r>
            <w:proofErr w:type="spellEnd"/>
            <w:r w:rsidRPr="00A46C05">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val="en-US" w:eastAsia="de-DE"/>
              </w:rPr>
              <w:fldChar w:fldCharType="begin"/>
            </w:r>
            <w:r w:rsidR="000A2DF9">
              <w:rPr>
                <w:rFonts w:ascii="Arial" w:eastAsia="Times New Roman" w:hAnsi="Arial" w:cs="Arial"/>
                <w:bCs/>
                <w:color w:val="000000"/>
                <w:sz w:val="16"/>
                <w:szCs w:val="16"/>
                <w:lang w:eastAsia="de-DE"/>
              </w:rPr>
              <w:instrText xml:space="preserve"> ADDIN ZOTERO_ITEM CSL_CITATION {"citationID":"dFDladMB","properties":{"formattedCitation":"\\super 11\\nosupersub{}","plainCitation":"11","noteIndex":0},"citationItems":[{"id":197,"uris":["http://zotero.org/users/6390180/items/4LIGXJWZ"],"uri":["http://zotero.org/users/6390180/items/4LIGXJWZ"],"itemData":{"id":197,"type":"article-journal","abstract":"PolyPhen-2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LSF.","container-title":"Current Protocols in Human Genetics","DOI":"10.1002/0471142905.hg0720s76","ISSN":"1934-8258","journalAbbreviation":"Curr Protoc Hum Genet","language":"eng","note":"PMID: 23315928\nPMCID: PMC4480630","page":"Unit7.20","source":"PubMed","title":"Predicting functional effect of human missense mutations using PolyPhen-2","volume":"Chapter 7","author":[{"family":"Adzhubei","given":"Ivan"},{"family":"Jordan","given":"Daniel M."},{"family":"Sunyaev","given":"Shamil R."}],"issued":{"date-parts":[["2013",1]]}}}],"schema":"https://github.com/citation-style-language/schema/raw/master/csl-citation.json"}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000A2DF9" w:rsidRPr="000A2DF9">
              <w:rPr>
                <w:rFonts w:ascii="Arial" w:hAnsi="Arial" w:cs="Arial"/>
                <w:sz w:val="16"/>
                <w:szCs w:val="24"/>
                <w:vertAlign w:val="superscript"/>
              </w:rPr>
              <w:t>11</w:t>
            </w:r>
            <w:r>
              <w:rPr>
                <w:rFonts w:ascii="Arial" w:eastAsia="Times New Roman" w:hAnsi="Arial" w:cs="Arial"/>
                <w:bCs/>
                <w:color w:val="000000"/>
                <w:sz w:val="16"/>
                <w:szCs w:val="16"/>
                <w:lang w:val="en-US" w:eastAsia="de-DE"/>
              </w:rPr>
              <w:fldChar w:fldCharType="end"/>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B065926" w14:textId="2E879EB6" w:rsidR="00817EF8" w:rsidRPr="00044FA1" w:rsidRDefault="00817EF8" w:rsidP="008978F0">
            <w:pPr>
              <w:spacing w:after="0" w:line="240" w:lineRule="auto"/>
              <w:jc w:val="center"/>
              <w:rPr>
                <w:rFonts w:ascii="Arial" w:eastAsia="Times New Roman" w:hAnsi="Arial" w:cs="Arial"/>
                <w:b/>
                <w:bCs/>
                <w:color w:val="000000"/>
                <w:sz w:val="16"/>
                <w:szCs w:val="16"/>
                <w:lang w:val="en-US" w:eastAsia="de-DE"/>
              </w:rPr>
            </w:pPr>
            <w:r w:rsidRPr="00044FA1">
              <w:rPr>
                <w:rFonts w:ascii="Arial" w:eastAsia="Times New Roman" w:hAnsi="Arial" w:cs="Arial"/>
                <w:b/>
                <w:bCs/>
                <w:color w:val="000000"/>
                <w:sz w:val="16"/>
                <w:szCs w:val="16"/>
                <w:lang w:val="en-US" w:eastAsia="de-DE"/>
              </w:rPr>
              <w:t>GERP++</w:t>
            </w:r>
            <w:r w:rsidRPr="00044FA1">
              <w:rPr>
                <w:rFonts w:ascii="Arial" w:eastAsia="Times New Roman" w:hAnsi="Arial" w:cs="Arial"/>
                <w:b/>
                <w:bCs/>
                <w:color w:val="000000"/>
                <w:sz w:val="16"/>
                <w:szCs w:val="16"/>
                <w:lang w:val="en-US" w:eastAsia="de-DE"/>
              </w:rPr>
              <w:br/>
            </w:r>
            <w:r w:rsidRPr="00044FA1">
              <w:rPr>
                <w:rFonts w:ascii="Arial" w:eastAsia="Times New Roman" w:hAnsi="Arial" w:cs="Arial"/>
                <w:bCs/>
                <w:color w:val="000000"/>
                <w:sz w:val="16"/>
                <w:szCs w:val="16"/>
                <w:lang w:val="en-US" w:eastAsia="de-DE"/>
              </w:rPr>
              <w:t>(Cooper et al.)</w:t>
            </w:r>
            <w:r>
              <w:rPr>
                <w:rFonts w:ascii="Arial" w:eastAsia="Times New Roman" w:hAnsi="Arial" w:cs="Arial"/>
                <w:bCs/>
                <w:color w:val="000000"/>
                <w:sz w:val="16"/>
                <w:szCs w:val="16"/>
                <w:lang w:val="en-US" w:eastAsia="de-DE"/>
              </w:rPr>
              <w:fldChar w:fldCharType="begin"/>
            </w:r>
            <w:r w:rsidR="000A2DF9">
              <w:rPr>
                <w:rFonts w:ascii="Arial" w:eastAsia="Times New Roman" w:hAnsi="Arial" w:cs="Arial"/>
                <w:bCs/>
                <w:color w:val="000000"/>
                <w:sz w:val="16"/>
                <w:szCs w:val="16"/>
                <w:lang w:val="en-US" w:eastAsia="de-DE"/>
              </w:rPr>
              <w:instrText xml:space="preserve"> ADDIN ZOTERO_ITEM CSL_CITATION {"citationID":"3TsJcb8s","properties":{"formattedCitation":"\\super 12\\nosupersub{}","plainCitation":"12","noteIndex":0},"citationItems":[{"id":169,"uris":["http://zotero.org/users/6390180/items/WDJ9IDJJ"],"uri":["http://zotero.org/users/6390180/items/WDJ9IDJJ"],"itemData":{"id":169,"type":"article-journal","abstract":"Comparisons of orthologous genomic DNA sequences can be used to characterize regions that have been subject to purifying selection and are enriched for functional elements. We here present the results of such an analysis on an alignment of sequences from 29 mammalian species. The alignment captures approximately 3.9 neutral substitutions per site and spans approximately 1.9 Mbp of the human genome. We identify constrained elements from 3 bp to over 1 kbp in length, covering approximately 5.5% of the human locus. Our estimate for the total amount of nonexonic constraint experienced by this locus is roughly twice that for exonic constraint. Constrained elements tend to cluster, and we identify large constrained regions that correspond well with known functional elements. While constraint density inversely correlates with mobile element density, we also show the presence of unambiguously constrained elements overlapping mammalian ancestral repeats. In addition, we describe a number of elements in this region that have undergone intense purifying selection throughout mammalian evolution, and we show that these important elements are more numerous than previously thought. These results were obtained with Genomic Evolutionary Rate Profiling (GERP), a statistically rigorous and biologically transparent framework for constrained element identification. GERP identifies regions at high resolution that exhibit nucleotide substitution deficits, and measures these deficits as \"rejected substitutions\". Rejected substitutions reflect the intensity of past purifying selection and are used to rank and characterize constrained elements. We anticipate that GERP and the types of analyses it facilitates will provide further insights and improved annotation for the human genome as mammalian genome sequence data become richer.","container-title":"Genome Research","DOI":"10.1101/gr.3577405","ISSN":"1088-9051","issue":"7","journalAbbreviation":"Genome Res.","language":"eng","note":"PMID: 15965027\nPMCID: PMC1172034","page":"901-913","source":"PubMed","title":"Distribution and intensity of constraint in mammalian genomic sequence","volume":"15","author":[{"family":"Cooper","given":"Gregory M."},{"family":"Stone","given":"Eric A."},{"family":"Asimenos","given":"George"},{"literal":"NISC Comparative Sequencing Program"},{"family":"Green","given":"Eric D."},{"family":"Batzoglou","given":"Serafim"},{"family":"Sidow","given":"Arend"}],"issued":{"date-parts":[["2005",7]]}}}],"schema":"https://github.com/citation-style-language/schema/raw/master/csl-citation.json"}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000A2DF9" w:rsidRPr="000A2DF9">
              <w:rPr>
                <w:rFonts w:ascii="Arial" w:hAnsi="Arial" w:cs="Arial"/>
                <w:sz w:val="16"/>
                <w:szCs w:val="24"/>
                <w:vertAlign w:val="superscript"/>
              </w:rPr>
              <w:t>12</w:t>
            </w:r>
            <w:r>
              <w:rPr>
                <w:rFonts w:ascii="Arial" w:eastAsia="Times New Roman" w:hAnsi="Arial" w:cs="Arial"/>
                <w:bCs/>
                <w:color w:val="000000"/>
                <w:sz w:val="16"/>
                <w:szCs w:val="16"/>
                <w:lang w:val="en-US" w:eastAsia="de-DE"/>
              </w:rPr>
              <w:fldChar w:fldCharType="end"/>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5D96C3F2" w14:textId="44A58F0F" w:rsidR="00817EF8" w:rsidRPr="00044FA1" w:rsidRDefault="006E47CD" w:rsidP="008978F0">
            <w:pPr>
              <w:spacing w:after="0" w:line="240" w:lineRule="auto"/>
              <w:jc w:val="center"/>
              <w:rPr>
                <w:rFonts w:ascii="Arial" w:eastAsia="Times New Roman" w:hAnsi="Arial" w:cs="Arial"/>
                <w:b/>
                <w:bCs/>
                <w:color w:val="000000"/>
                <w:sz w:val="16"/>
                <w:szCs w:val="16"/>
                <w:lang w:val="en-US" w:eastAsia="de-DE"/>
              </w:rPr>
            </w:pPr>
            <w:proofErr w:type="spellStart"/>
            <w:r w:rsidRPr="00044FA1">
              <w:rPr>
                <w:rFonts w:ascii="Arial" w:eastAsia="Times New Roman" w:hAnsi="Arial" w:cs="Arial"/>
                <w:b/>
                <w:bCs/>
                <w:color w:val="000000"/>
                <w:sz w:val="16"/>
                <w:szCs w:val="16"/>
                <w:lang w:val="en-US" w:eastAsia="de-DE"/>
              </w:rPr>
              <w:t>C</w:t>
            </w:r>
            <w:r w:rsidR="00817EF8" w:rsidRPr="00044FA1">
              <w:rPr>
                <w:rFonts w:ascii="Arial" w:eastAsia="Times New Roman" w:hAnsi="Arial" w:cs="Arial"/>
                <w:b/>
                <w:bCs/>
                <w:color w:val="000000"/>
                <w:sz w:val="16"/>
                <w:szCs w:val="16"/>
                <w:lang w:val="en-US" w:eastAsia="de-DE"/>
              </w:rPr>
              <w:t>onser</w:t>
            </w:r>
            <w:r>
              <w:rPr>
                <w:rFonts w:ascii="Arial" w:eastAsia="Times New Roman" w:hAnsi="Arial" w:cs="Arial"/>
                <w:b/>
                <w:bCs/>
                <w:color w:val="000000"/>
                <w:sz w:val="16"/>
                <w:szCs w:val="16"/>
                <w:lang w:val="en-US" w:eastAsia="de-DE"/>
              </w:rPr>
              <w:t>-</w:t>
            </w:r>
            <w:r w:rsidR="00817EF8" w:rsidRPr="00044FA1">
              <w:rPr>
                <w:rFonts w:ascii="Arial" w:eastAsia="Times New Roman" w:hAnsi="Arial" w:cs="Arial"/>
                <w:b/>
                <w:bCs/>
                <w:color w:val="000000"/>
                <w:sz w:val="16"/>
                <w:szCs w:val="16"/>
                <w:lang w:val="en-US" w:eastAsia="de-DE"/>
              </w:rPr>
              <w:t>vation</w:t>
            </w:r>
            <w:proofErr w:type="spellEnd"/>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BE7FD24" w14:textId="77777777" w:rsidR="00817EF8" w:rsidRPr="00044FA1" w:rsidRDefault="00817EF8" w:rsidP="008978F0">
            <w:pPr>
              <w:spacing w:after="0" w:line="240" w:lineRule="auto"/>
              <w:jc w:val="center"/>
              <w:rPr>
                <w:rFonts w:ascii="Arial" w:eastAsia="Times New Roman" w:hAnsi="Arial" w:cs="Arial"/>
                <w:b/>
                <w:bCs/>
                <w:color w:val="000000"/>
                <w:sz w:val="16"/>
                <w:szCs w:val="16"/>
                <w:lang w:val="en-US" w:eastAsia="de-DE"/>
              </w:rPr>
            </w:pPr>
            <w:r w:rsidRPr="00044FA1">
              <w:rPr>
                <w:rFonts w:ascii="Arial" w:eastAsia="Times New Roman" w:hAnsi="Arial" w:cs="Arial"/>
                <w:b/>
                <w:bCs/>
                <w:color w:val="000000"/>
                <w:sz w:val="16"/>
                <w:szCs w:val="16"/>
                <w:lang w:val="en-US" w:eastAsia="de-DE"/>
              </w:rPr>
              <w:t xml:space="preserve">Absent from </w:t>
            </w:r>
            <w:proofErr w:type="spellStart"/>
            <w:r w:rsidRPr="00044FA1">
              <w:rPr>
                <w:rFonts w:ascii="Arial" w:eastAsia="Times New Roman" w:hAnsi="Arial" w:cs="Arial"/>
                <w:b/>
                <w:bCs/>
                <w:color w:val="000000"/>
                <w:sz w:val="16"/>
                <w:szCs w:val="16"/>
                <w:lang w:val="en-US" w:eastAsia="de-DE"/>
              </w:rPr>
              <w:t>GnomAD</w:t>
            </w:r>
            <w:proofErr w:type="spellEnd"/>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DE7534E" w14:textId="77777777" w:rsidR="00817EF8" w:rsidRPr="00044FA1" w:rsidRDefault="00817EF8" w:rsidP="008978F0">
            <w:pPr>
              <w:spacing w:after="0" w:line="240" w:lineRule="auto"/>
              <w:jc w:val="center"/>
              <w:rPr>
                <w:rFonts w:ascii="Arial" w:eastAsia="Times New Roman" w:hAnsi="Arial" w:cs="Arial"/>
                <w:b/>
                <w:bCs/>
                <w:color w:val="000000"/>
                <w:sz w:val="16"/>
                <w:szCs w:val="16"/>
                <w:lang w:val="en-US" w:eastAsia="de-DE"/>
              </w:rPr>
            </w:pPr>
            <w:r w:rsidRPr="00044FA1">
              <w:rPr>
                <w:rFonts w:ascii="Arial" w:eastAsia="Times New Roman" w:hAnsi="Arial" w:cs="Arial"/>
                <w:b/>
                <w:bCs/>
                <w:color w:val="000000"/>
                <w:sz w:val="16"/>
                <w:szCs w:val="16"/>
                <w:lang w:val="en-US" w:eastAsia="de-DE"/>
              </w:rPr>
              <w:t>distance to next missense (#) *</w:t>
            </w:r>
          </w:p>
        </w:tc>
      </w:tr>
      <w:tr w:rsidR="00817EF8" w:rsidRPr="00044FA1" w14:paraId="417CFE12"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3167A1D2" w14:textId="7F0D1EED"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6FB7D48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10265375</w:t>
            </w:r>
          </w:p>
        </w:tc>
        <w:tc>
          <w:tcPr>
            <w:tcW w:w="197" w:type="pct"/>
            <w:tcBorders>
              <w:top w:val="single" w:sz="4" w:space="0" w:color="auto"/>
              <w:left w:val="nil"/>
              <w:bottom w:val="single" w:sz="4" w:space="0" w:color="auto"/>
              <w:right w:val="single" w:sz="4" w:space="0" w:color="auto"/>
            </w:tcBorders>
            <w:vAlign w:val="center"/>
          </w:tcPr>
          <w:p w14:paraId="22E398A4" w14:textId="1F09D9C5"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A</w:t>
            </w:r>
          </w:p>
        </w:tc>
        <w:tc>
          <w:tcPr>
            <w:tcW w:w="197" w:type="pct"/>
            <w:tcBorders>
              <w:top w:val="single" w:sz="4" w:space="0" w:color="auto"/>
              <w:left w:val="single" w:sz="4" w:space="0" w:color="auto"/>
              <w:bottom w:val="single" w:sz="4" w:space="0" w:color="auto"/>
              <w:right w:val="single" w:sz="4" w:space="0" w:color="auto"/>
            </w:tcBorders>
            <w:vAlign w:val="center"/>
          </w:tcPr>
          <w:p w14:paraId="640D95D0" w14:textId="57F41FCD"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7A60ED58" w14:textId="05568A8A"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c.118A&gt;G</w:t>
            </w:r>
          </w:p>
        </w:tc>
        <w:tc>
          <w:tcPr>
            <w:tcW w:w="501" w:type="pct"/>
            <w:tcBorders>
              <w:top w:val="nil"/>
              <w:left w:val="nil"/>
              <w:bottom w:val="single" w:sz="4" w:space="0" w:color="auto"/>
              <w:right w:val="single" w:sz="4" w:space="0" w:color="auto"/>
            </w:tcBorders>
            <w:shd w:val="clear" w:color="auto" w:fill="auto"/>
            <w:vAlign w:val="center"/>
            <w:hideMark/>
          </w:tcPr>
          <w:p w14:paraId="737E530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p.(Lys40Glu)</w:t>
            </w:r>
          </w:p>
        </w:tc>
        <w:tc>
          <w:tcPr>
            <w:tcW w:w="332" w:type="pct"/>
            <w:tcBorders>
              <w:top w:val="nil"/>
              <w:left w:val="nil"/>
              <w:bottom w:val="single" w:sz="4" w:space="0" w:color="auto"/>
              <w:right w:val="single" w:sz="4" w:space="0" w:color="auto"/>
            </w:tcBorders>
            <w:shd w:val="clear" w:color="000000" w:fill="FF0000"/>
            <w:noWrap/>
            <w:vAlign w:val="center"/>
            <w:hideMark/>
          </w:tcPr>
          <w:p w14:paraId="50455DA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26,8</w:t>
            </w:r>
          </w:p>
        </w:tc>
        <w:tc>
          <w:tcPr>
            <w:tcW w:w="332" w:type="pct"/>
            <w:tcBorders>
              <w:top w:val="nil"/>
              <w:left w:val="nil"/>
              <w:bottom w:val="single" w:sz="4" w:space="0" w:color="auto"/>
              <w:right w:val="single" w:sz="4" w:space="0" w:color="auto"/>
            </w:tcBorders>
            <w:shd w:val="clear" w:color="000000" w:fill="FFFF00"/>
            <w:noWrap/>
            <w:vAlign w:val="center"/>
            <w:hideMark/>
          </w:tcPr>
          <w:p w14:paraId="1026F5F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0,474</w:t>
            </w:r>
          </w:p>
        </w:tc>
        <w:tc>
          <w:tcPr>
            <w:tcW w:w="332" w:type="pct"/>
            <w:tcBorders>
              <w:top w:val="nil"/>
              <w:left w:val="nil"/>
              <w:bottom w:val="single" w:sz="4" w:space="0" w:color="auto"/>
              <w:right w:val="single" w:sz="4" w:space="0" w:color="auto"/>
            </w:tcBorders>
            <w:shd w:val="clear" w:color="000000" w:fill="FF0000"/>
            <w:noWrap/>
            <w:vAlign w:val="center"/>
            <w:hideMark/>
          </w:tcPr>
          <w:p w14:paraId="41B5ADF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00B050"/>
            <w:noWrap/>
            <w:vAlign w:val="center"/>
            <w:hideMark/>
          </w:tcPr>
          <w:p w14:paraId="71E0866B"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T</w:t>
            </w:r>
          </w:p>
        </w:tc>
        <w:tc>
          <w:tcPr>
            <w:tcW w:w="332" w:type="pct"/>
            <w:tcBorders>
              <w:top w:val="nil"/>
              <w:left w:val="nil"/>
              <w:bottom w:val="single" w:sz="4" w:space="0" w:color="auto"/>
              <w:right w:val="single" w:sz="4" w:space="0" w:color="auto"/>
            </w:tcBorders>
            <w:shd w:val="clear" w:color="000000" w:fill="FF0000"/>
            <w:noWrap/>
            <w:vAlign w:val="center"/>
            <w:hideMark/>
          </w:tcPr>
          <w:p w14:paraId="4D91A9F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6570EEE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5,8</w:t>
            </w:r>
          </w:p>
        </w:tc>
        <w:tc>
          <w:tcPr>
            <w:tcW w:w="393" w:type="pct"/>
            <w:tcBorders>
              <w:top w:val="nil"/>
              <w:left w:val="nil"/>
              <w:bottom w:val="single" w:sz="4" w:space="0" w:color="auto"/>
              <w:right w:val="single" w:sz="4" w:space="0" w:color="auto"/>
            </w:tcBorders>
            <w:shd w:val="clear" w:color="000000" w:fill="FF0000"/>
            <w:noWrap/>
            <w:vAlign w:val="center"/>
            <w:hideMark/>
          </w:tcPr>
          <w:p w14:paraId="388AD37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 xml:space="preserve">high, </w:t>
            </w:r>
            <w:proofErr w:type="spellStart"/>
            <w:r w:rsidRPr="00044FA1">
              <w:rPr>
                <w:rFonts w:ascii="Arial" w:eastAsia="Times New Roman" w:hAnsi="Arial" w:cs="Arial"/>
                <w:color w:val="000000"/>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40E030A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73B6A8F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 (1)</w:t>
            </w:r>
          </w:p>
        </w:tc>
      </w:tr>
      <w:tr w:rsidR="00817EF8" w:rsidRPr="00044FA1" w14:paraId="30FFC46E"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732BD992"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2/3/4</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7446987E"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10265384</w:t>
            </w:r>
          </w:p>
        </w:tc>
        <w:tc>
          <w:tcPr>
            <w:tcW w:w="197" w:type="pct"/>
            <w:tcBorders>
              <w:top w:val="single" w:sz="4" w:space="0" w:color="auto"/>
              <w:left w:val="nil"/>
              <w:bottom w:val="single" w:sz="4" w:space="0" w:color="auto"/>
              <w:right w:val="single" w:sz="4" w:space="0" w:color="auto"/>
            </w:tcBorders>
            <w:vAlign w:val="center"/>
          </w:tcPr>
          <w:p w14:paraId="5413CD80" w14:textId="50D504B8"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197" w:type="pct"/>
            <w:tcBorders>
              <w:top w:val="single" w:sz="4" w:space="0" w:color="auto"/>
              <w:left w:val="single" w:sz="4" w:space="0" w:color="auto"/>
              <w:bottom w:val="single" w:sz="4" w:space="0" w:color="auto"/>
              <w:right w:val="single" w:sz="4" w:space="0" w:color="auto"/>
            </w:tcBorders>
            <w:vAlign w:val="center"/>
          </w:tcPr>
          <w:p w14:paraId="48D591CA" w14:textId="1722E4E2"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C</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53550DB0" w14:textId="783949EA"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c.127G&gt;C</w:t>
            </w:r>
          </w:p>
        </w:tc>
        <w:tc>
          <w:tcPr>
            <w:tcW w:w="501" w:type="pct"/>
            <w:tcBorders>
              <w:top w:val="nil"/>
              <w:left w:val="nil"/>
              <w:bottom w:val="single" w:sz="4" w:space="0" w:color="auto"/>
              <w:right w:val="single" w:sz="4" w:space="0" w:color="auto"/>
            </w:tcBorders>
            <w:shd w:val="clear" w:color="auto" w:fill="auto"/>
            <w:vAlign w:val="center"/>
            <w:hideMark/>
          </w:tcPr>
          <w:p w14:paraId="00FAF2C8"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p.(Gly43Arg)</w:t>
            </w:r>
          </w:p>
        </w:tc>
        <w:tc>
          <w:tcPr>
            <w:tcW w:w="332" w:type="pct"/>
            <w:tcBorders>
              <w:top w:val="nil"/>
              <w:left w:val="nil"/>
              <w:bottom w:val="single" w:sz="4" w:space="0" w:color="auto"/>
              <w:right w:val="single" w:sz="4" w:space="0" w:color="auto"/>
            </w:tcBorders>
            <w:shd w:val="clear" w:color="000000" w:fill="FF0000"/>
            <w:noWrap/>
            <w:vAlign w:val="center"/>
            <w:hideMark/>
          </w:tcPr>
          <w:p w14:paraId="36408DF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31</w:t>
            </w:r>
          </w:p>
        </w:tc>
        <w:tc>
          <w:tcPr>
            <w:tcW w:w="332" w:type="pct"/>
            <w:tcBorders>
              <w:top w:val="nil"/>
              <w:left w:val="nil"/>
              <w:bottom w:val="single" w:sz="4" w:space="0" w:color="auto"/>
              <w:right w:val="single" w:sz="4" w:space="0" w:color="auto"/>
            </w:tcBorders>
            <w:shd w:val="clear" w:color="000000" w:fill="FF0000"/>
            <w:noWrap/>
            <w:vAlign w:val="center"/>
            <w:hideMark/>
          </w:tcPr>
          <w:p w14:paraId="6593161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0,844</w:t>
            </w:r>
          </w:p>
        </w:tc>
        <w:tc>
          <w:tcPr>
            <w:tcW w:w="332" w:type="pct"/>
            <w:tcBorders>
              <w:top w:val="nil"/>
              <w:left w:val="nil"/>
              <w:bottom w:val="single" w:sz="4" w:space="0" w:color="auto"/>
              <w:right w:val="single" w:sz="4" w:space="0" w:color="auto"/>
            </w:tcBorders>
            <w:shd w:val="clear" w:color="000000" w:fill="FF0000"/>
            <w:noWrap/>
            <w:vAlign w:val="center"/>
            <w:hideMark/>
          </w:tcPr>
          <w:p w14:paraId="56C47CF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4AFA606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0250248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1812383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5,8</w:t>
            </w:r>
          </w:p>
        </w:tc>
        <w:tc>
          <w:tcPr>
            <w:tcW w:w="393" w:type="pct"/>
            <w:tcBorders>
              <w:top w:val="nil"/>
              <w:left w:val="nil"/>
              <w:bottom w:val="single" w:sz="4" w:space="0" w:color="auto"/>
              <w:right w:val="single" w:sz="4" w:space="0" w:color="auto"/>
            </w:tcBorders>
            <w:shd w:val="clear" w:color="000000" w:fill="FF0000"/>
            <w:vAlign w:val="center"/>
            <w:hideMark/>
          </w:tcPr>
          <w:p w14:paraId="0E026F45"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0E7357C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79FB191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-8 (1)</w:t>
            </w:r>
          </w:p>
        </w:tc>
      </w:tr>
      <w:tr w:rsidR="00817EF8" w:rsidRPr="00044FA1" w14:paraId="1CAF9F99"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5F1F87B3"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5</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57A5D2C4"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10265399</w:t>
            </w:r>
          </w:p>
        </w:tc>
        <w:tc>
          <w:tcPr>
            <w:tcW w:w="197" w:type="pct"/>
            <w:tcBorders>
              <w:top w:val="single" w:sz="4" w:space="0" w:color="auto"/>
              <w:left w:val="nil"/>
              <w:bottom w:val="single" w:sz="4" w:space="0" w:color="auto"/>
              <w:right w:val="single" w:sz="4" w:space="0" w:color="auto"/>
            </w:tcBorders>
            <w:vAlign w:val="center"/>
          </w:tcPr>
          <w:p w14:paraId="4A844747" w14:textId="2652E260"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197" w:type="pct"/>
            <w:tcBorders>
              <w:top w:val="single" w:sz="4" w:space="0" w:color="auto"/>
              <w:left w:val="single" w:sz="4" w:space="0" w:color="auto"/>
              <w:bottom w:val="single" w:sz="4" w:space="0" w:color="auto"/>
              <w:right w:val="single" w:sz="4" w:space="0" w:color="auto"/>
            </w:tcBorders>
            <w:vAlign w:val="center"/>
          </w:tcPr>
          <w:p w14:paraId="6B7CF3B9" w14:textId="54C3433B"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T</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0F9382E5" w14:textId="4446CEEB"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c.142G&gt;T</w:t>
            </w:r>
          </w:p>
        </w:tc>
        <w:tc>
          <w:tcPr>
            <w:tcW w:w="501" w:type="pct"/>
            <w:tcBorders>
              <w:top w:val="nil"/>
              <w:left w:val="nil"/>
              <w:bottom w:val="single" w:sz="4" w:space="0" w:color="auto"/>
              <w:right w:val="single" w:sz="4" w:space="0" w:color="auto"/>
            </w:tcBorders>
            <w:shd w:val="clear" w:color="auto" w:fill="auto"/>
            <w:vAlign w:val="center"/>
            <w:hideMark/>
          </w:tcPr>
          <w:p w14:paraId="29114EE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p.(Val48Phe)</w:t>
            </w:r>
          </w:p>
        </w:tc>
        <w:tc>
          <w:tcPr>
            <w:tcW w:w="332" w:type="pct"/>
            <w:tcBorders>
              <w:top w:val="nil"/>
              <w:left w:val="nil"/>
              <w:bottom w:val="single" w:sz="4" w:space="0" w:color="auto"/>
              <w:right w:val="single" w:sz="4" w:space="0" w:color="auto"/>
            </w:tcBorders>
            <w:shd w:val="clear" w:color="000000" w:fill="FF0000"/>
            <w:noWrap/>
            <w:vAlign w:val="center"/>
            <w:hideMark/>
          </w:tcPr>
          <w:p w14:paraId="180DBBBB"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31</w:t>
            </w:r>
          </w:p>
        </w:tc>
        <w:tc>
          <w:tcPr>
            <w:tcW w:w="332" w:type="pct"/>
            <w:tcBorders>
              <w:top w:val="nil"/>
              <w:left w:val="nil"/>
              <w:bottom w:val="single" w:sz="4" w:space="0" w:color="auto"/>
              <w:right w:val="single" w:sz="4" w:space="0" w:color="auto"/>
            </w:tcBorders>
            <w:shd w:val="clear" w:color="000000" w:fill="FF0000"/>
            <w:noWrap/>
            <w:vAlign w:val="center"/>
            <w:hideMark/>
          </w:tcPr>
          <w:p w14:paraId="61E7C268"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0,781</w:t>
            </w:r>
          </w:p>
        </w:tc>
        <w:tc>
          <w:tcPr>
            <w:tcW w:w="332" w:type="pct"/>
            <w:tcBorders>
              <w:top w:val="nil"/>
              <w:left w:val="nil"/>
              <w:bottom w:val="single" w:sz="4" w:space="0" w:color="auto"/>
              <w:right w:val="single" w:sz="4" w:space="0" w:color="auto"/>
            </w:tcBorders>
            <w:shd w:val="clear" w:color="000000" w:fill="FF0000"/>
            <w:noWrap/>
            <w:vAlign w:val="center"/>
            <w:hideMark/>
          </w:tcPr>
          <w:p w14:paraId="131A08F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68D5D46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6E41440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637AAAE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5,07</w:t>
            </w:r>
          </w:p>
        </w:tc>
        <w:tc>
          <w:tcPr>
            <w:tcW w:w="393" w:type="pct"/>
            <w:tcBorders>
              <w:top w:val="nil"/>
              <w:left w:val="nil"/>
              <w:bottom w:val="single" w:sz="4" w:space="0" w:color="auto"/>
              <w:right w:val="single" w:sz="4" w:space="0" w:color="auto"/>
            </w:tcBorders>
            <w:shd w:val="clear" w:color="000000" w:fill="FF0000"/>
            <w:vAlign w:val="center"/>
            <w:hideMark/>
          </w:tcPr>
          <w:p w14:paraId="73FAFFD6"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7F359D1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46D962C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-13 (1)</w:t>
            </w:r>
          </w:p>
        </w:tc>
      </w:tr>
      <w:tr w:rsidR="00817EF8" w:rsidRPr="00044FA1" w14:paraId="2EF9CD61"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188A7D9C"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6</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14019906"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10265406</w:t>
            </w:r>
          </w:p>
        </w:tc>
        <w:tc>
          <w:tcPr>
            <w:tcW w:w="197" w:type="pct"/>
            <w:tcBorders>
              <w:top w:val="single" w:sz="4" w:space="0" w:color="auto"/>
              <w:left w:val="nil"/>
              <w:bottom w:val="single" w:sz="4" w:space="0" w:color="auto"/>
              <w:right w:val="single" w:sz="4" w:space="0" w:color="auto"/>
            </w:tcBorders>
            <w:vAlign w:val="center"/>
          </w:tcPr>
          <w:p w14:paraId="151762C8" w14:textId="545F82B4"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197" w:type="pct"/>
            <w:tcBorders>
              <w:top w:val="single" w:sz="4" w:space="0" w:color="auto"/>
              <w:left w:val="single" w:sz="4" w:space="0" w:color="auto"/>
              <w:bottom w:val="single" w:sz="4" w:space="0" w:color="auto"/>
              <w:right w:val="single" w:sz="4" w:space="0" w:color="auto"/>
            </w:tcBorders>
            <w:vAlign w:val="center"/>
          </w:tcPr>
          <w:p w14:paraId="70D20816" w14:textId="6F26031D"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T</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1C583C5F" w14:textId="063039A6" w:rsidR="00817EF8" w:rsidRPr="00044FA1" w:rsidRDefault="00817EF8" w:rsidP="00A46C05">
            <w:pPr>
              <w:spacing w:after="0" w:line="240" w:lineRule="auto"/>
              <w:jc w:val="center"/>
              <w:rPr>
                <w:rFonts w:ascii="Arial" w:eastAsia="Times New Roman" w:hAnsi="Arial" w:cs="Arial"/>
                <w:sz w:val="16"/>
                <w:szCs w:val="16"/>
                <w:lang w:val="en-US" w:eastAsia="de-DE"/>
              </w:rPr>
            </w:pPr>
            <w:r w:rsidRPr="00F53152">
              <w:rPr>
                <w:rFonts w:ascii="Arial" w:eastAsia="Times New Roman" w:hAnsi="Arial" w:cs="Arial"/>
                <w:sz w:val="16"/>
                <w:szCs w:val="16"/>
                <w:lang w:val="en-US" w:eastAsia="de-DE"/>
              </w:rPr>
              <w:t>c.149T&gt;C</w:t>
            </w:r>
          </w:p>
        </w:tc>
        <w:tc>
          <w:tcPr>
            <w:tcW w:w="501" w:type="pct"/>
            <w:tcBorders>
              <w:top w:val="nil"/>
              <w:left w:val="nil"/>
              <w:bottom w:val="single" w:sz="4" w:space="0" w:color="auto"/>
              <w:right w:val="single" w:sz="4" w:space="0" w:color="auto"/>
            </w:tcBorders>
            <w:shd w:val="clear" w:color="auto" w:fill="auto"/>
            <w:vAlign w:val="center"/>
            <w:hideMark/>
          </w:tcPr>
          <w:p w14:paraId="0010BD0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p.(Leu50Ser)</w:t>
            </w:r>
          </w:p>
        </w:tc>
        <w:tc>
          <w:tcPr>
            <w:tcW w:w="332" w:type="pct"/>
            <w:tcBorders>
              <w:top w:val="nil"/>
              <w:left w:val="nil"/>
              <w:bottom w:val="single" w:sz="4" w:space="0" w:color="auto"/>
              <w:right w:val="single" w:sz="4" w:space="0" w:color="auto"/>
            </w:tcBorders>
            <w:shd w:val="clear" w:color="000000" w:fill="FF0000"/>
            <w:noWrap/>
            <w:vAlign w:val="center"/>
            <w:hideMark/>
          </w:tcPr>
          <w:p w14:paraId="1D30E8C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34</w:t>
            </w:r>
          </w:p>
        </w:tc>
        <w:tc>
          <w:tcPr>
            <w:tcW w:w="332" w:type="pct"/>
            <w:tcBorders>
              <w:top w:val="nil"/>
              <w:left w:val="nil"/>
              <w:bottom w:val="single" w:sz="4" w:space="0" w:color="auto"/>
              <w:right w:val="single" w:sz="4" w:space="0" w:color="auto"/>
            </w:tcBorders>
            <w:shd w:val="clear" w:color="000000" w:fill="FF0000"/>
            <w:noWrap/>
            <w:vAlign w:val="center"/>
            <w:hideMark/>
          </w:tcPr>
          <w:p w14:paraId="785EB9F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0,707</w:t>
            </w:r>
          </w:p>
        </w:tc>
        <w:tc>
          <w:tcPr>
            <w:tcW w:w="332" w:type="pct"/>
            <w:tcBorders>
              <w:top w:val="nil"/>
              <w:left w:val="nil"/>
              <w:bottom w:val="single" w:sz="4" w:space="0" w:color="auto"/>
              <w:right w:val="single" w:sz="4" w:space="0" w:color="auto"/>
            </w:tcBorders>
            <w:shd w:val="clear" w:color="000000" w:fill="FF0000"/>
            <w:noWrap/>
            <w:vAlign w:val="center"/>
            <w:hideMark/>
          </w:tcPr>
          <w:p w14:paraId="6512000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7E9782E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1584BB0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5A0CFDFB"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5,8</w:t>
            </w:r>
          </w:p>
        </w:tc>
        <w:tc>
          <w:tcPr>
            <w:tcW w:w="393" w:type="pct"/>
            <w:tcBorders>
              <w:top w:val="nil"/>
              <w:left w:val="nil"/>
              <w:bottom w:val="single" w:sz="4" w:space="0" w:color="auto"/>
              <w:right w:val="single" w:sz="4" w:space="0" w:color="auto"/>
            </w:tcBorders>
            <w:shd w:val="clear" w:color="000000" w:fill="FF0000"/>
            <w:vAlign w:val="center"/>
            <w:hideMark/>
          </w:tcPr>
          <w:p w14:paraId="3F786C76"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C. </w:t>
            </w:r>
            <w:proofErr w:type="spellStart"/>
            <w:r w:rsidRPr="00044FA1">
              <w:rPr>
                <w:rFonts w:ascii="Arial" w:eastAsia="Times New Roman" w:hAnsi="Arial" w:cs="Arial"/>
                <w:sz w:val="16"/>
                <w:szCs w:val="16"/>
                <w:lang w:val="en-US" w:eastAsia="de-DE"/>
              </w:rPr>
              <w:t>elegans</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09E5C26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4E5F096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+14 (1)</w:t>
            </w:r>
          </w:p>
        </w:tc>
      </w:tr>
      <w:tr w:rsidR="00817EF8" w:rsidRPr="00044FA1" w14:paraId="3144B220"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4048C4D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7</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14:paraId="42B4A50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10273815</w:t>
            </w:r>
          </w:p>
        </w:tc>
        <w:tc>
          <w:tcPr>
            <w:tcW w:w="197" w:type="pct"/>
            <w:tcBorders>
              <w:top w:val="single" w:sz="4" w:space="0" w:color="auto"/>
              <w:left w:val="nil"/>
              <w:bottom w:val="single" w:sz="4" w:space="0" w:color="auto"/>
              <w:right w:val="single" w:sz="4" w:space="0" w:color="auto"/>
            </w:tcBorders>
            <w:vAlign w:val="center"/>
          </w:tcPr>
          <w:p w14:paraId="416E4567" w14:textId="0499A6B2"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T</w:t>
            </w:r>
          </w:p>
        </w:tc>
        <w:tc>
          <w:tcPr>
            <w:tcW w:w="197" w:type="pct"/>
            <w:tcBorders>
              <w:top w:val="single" w:sz="4" w:space="0" w:color="auto"/>
              <w:left w:val="single" w:sz="4" w:space="0" w:color="auto"/>
              <w:bottom w:val="single" w:sz="4" w:space="0" w:color="auto"/>
              <w:right w:val="single" w:sz="4" w:space="0" w:color="auto"/>
            </w:tcBorders>
            <w:vAlign w:val="center"/>
          </w:tcPr>
          <w:p w14:paraId="7546B44B" w14:textId="159CAE71"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72BE279" w14:textId="448D2163"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c.170T&gt;G</w:t>
            </w:r>
          </w:p>
        </w:tc>
        <w:tc>
          <w:tcPr>
            <w:tcW w:w="501" w:type="pct"/>
            <w:tcBorders>
              <w:top w:val="nil"/>
              <w:left w:val="nil"/>
              <w:bottom w:val="single" w:sz="4" w:space="0" w:color="auto"/>
              <w:right w:val="single" w:sz="4" w:space="0" w:color="auto"/>
            </w:tcBorders>
            <w:shd w:val="clear" w:color="auto" w:fill="auto"/>
            <w:vAlign w:val="center"/>
            <w:hideMark/>
          </w:tcPr>
          <w:p w14:paraId="599C092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p.(Leu57Arg)</w:t>
            </w:r>
          </w:p>
        </w:tc>
        <w:tc>
          <w:tcPr>
            <w:tcW w:w="332" w:type="pct"/>
            <w:tcBorders>
              <w:top w:val="nil"/>
              <w:left w:val="nil"/>
              <w:bottom w:val="single" w:sz="4" w:space="0" w:color="auto"/>
              <w:right w:val="single" w:sz="4" w:space="0" w:color="auto"/>
            </w:tcBorders>
            <w:shd w:val="clear" w:color="000000" w:fill="FF0000"/>
            <w:noWrap/>
            <w:vAlign w:val="center"/>
            <w:hideMark/>
          </w:tcPr>
          <w:p w14:paraId="52173AA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27,2</w:t>
            </w:r>
          </w:p>
        </w:tc>
        <w:tc>
          <w:tcPr>
            <w:tcW w:w="332" w:type="pct"/>
            <w:tcBorders>
              <w:top w:val="nil"/>
              <w:left w:val="nil"/>
              <w:bottom w:val="single" w:sz="4" w:space="0" w:color="auto"/>
              <w:right w:val="single" w:sz="4" w:space="0" w:color="auto"/>
            </w:tcBorders>
            <w:shd w:val="clear" w:color="000000" w:fill="FF0000"/>
            <w:noWrap/>
            <w:vAlign w:val="center"/>
            <w:hideMark/>
          </w:tcPr>
          <w:p w14:paraId="60315E8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0,814</w:t>
            </w:r>
          </w:p>
        </w:tc>
        <w:tc>
          <w:tcPr>
            <w:tcW w:w="332" w:type="pct"/>
            <w:tcBorders>
              <w:top w:val="nil"/>
              <w:left w:val="nil"/>
              <w:bottom w:val="single" w:sz="4" w:space="0" w:color="auto"/>
              <w:right w:val="single" w:sz="4" w:space="0" w:color="auto"/>
            </w:tcBorders>
            <w:shd w:val="clear" w:color="000000" w:fill="FF0000"/>
            <w:noWrap/>
            <w:vAlign w:val="center"/>
            <w:hideMark/>
          </w:tcPr>
          <w:p w14:paraId="6104165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74D900E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FF00"/>
            <w:noWrap/>
            <w:vAlign w:val="center"/>
            <w:hideMark/>
          </w:tcPr>
          <w:p w14:paraId="4403C7A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PoD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6321A30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w:t>
            </w:r>
          </w:p>
        </w:tc>
        <w:tc>
          <w:tcPr>
            <w:tcW w:w="393" w:type="pct"/>
            <w:tcBorders>
              <w:top w:val="nil"/>
              <w:left w:val="nil"/>
              <w:bottom w:val="single" w:sz="4" w:space="0" w:color="auto"/>
              <w:right w:val="single" w:sz="4" w:space="0" w:color="auto"/>
            </w:tcBorders>
            <w:shd w:val="clear" w:color="000000" w:fill="FF0000"/>
            <w:vAlign w:val="center"/>
            <w:hideMark/>
          </w:tcPr>
          <w:p w14:paraId="1C774FC8"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C. </w:t>
            </w:r>
            <w:proofErr w:type="spellStart"/>
            <w:r w:rsidRPr="00044FA1">
              <w:rPr>
                <w:rFonts w:ascii="Arial" w:eastAsia="Times New Roman" w:hAnsi="Arial" w:cs="Arial"/>
                <w:sz w:val="16"/>
                <w:szCs w:val="16"/>
                <w:lang w:val="en-US" w:eastAsia="de-DE"/>
              </w:rPr>
              <w:t>elegans</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283C6D2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3133F4D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+7 (1)</w:t>
            </w:r>
          </w:p>
        </w:tc>
      </w:tr>
      <w:tr w:rsidR="00817EF8" w:rsidRPr="00044FA1" w14:paraId="7C806702"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33723D2F"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8</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40A1F975"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10273845</w:t>
            </w:r>
          </w:p>
        </w:tc>
        <w:tc>
          <w:tcPr>
            <w:tcW w:w="197" w:type="pct"/>
            <w:tcBorders>
              <w:top w:val="single" w:sz="4" w:space="0" w:color="auto"/>
              <w:left w:val="nil"/>
              <w:bottom w:val="single" w:sz="4" w:space="0" w:color="auto"/>
              <w:right w:val="single" w:sz="4" w:space="0" w:color="auto"/>
            </w:tcBorders>
            <w:vAlign w:val="center"/>
          </w:tcPr>
          <w:p w14:paraId="67F54776" w14:textId="4A36F2CA"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T</w:t>
            </w:r>
          </w:p>
        </w:tc>
        <w:tc>
          <w:tcPr>
            <w:tcW w:w="197" w:type="pct"/>
            <w:tcBorders>
              <w:top w:val="single" w:sz="4" w:space="0" w:color="auto"/>
              <w:left w:val="single" w:sz="4" w:space="0" w:color="auto"/>
              <w:bottom w:val="single" w:sz="4" w:space="0" w:color="auto"/>
              <w:right w:val="single" w:sz="4" w:space="0" w:color="auto"/>
            </w:tcBorders>
            <w:vAlign w:val="center"/>
          </w:tcPr>
          <w:p w14:paraId="1F19ADAF" w14:textId="390D0148"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A</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0EBDEFD" w14:textId="347F9F94"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c.200T&gt;A</w:t>
            </w:r>
          </w:p>
        </w:tc>
        <w:tc>
          <w:tcPr>
            <w:tcW w:w="501" w:type="pct"/>
            <w:tcBorders>
              <w:top w:val="nil"/>
              <w:left w:val="nil"/>
              <w:bottom w:val="single" w:sz="4" w:space="0" w:color="auto"/>
              <w:right w:val="single" w:sz="4" w:space="0" w:color="auto"/>
            </w:tcBorders>
            <w:shd w:val="clear" w:color="auto" w:fill="auto"/>
            <w:vAlign w:val="center"/>
            <w:hideMark/>
          </w:tcPr>
          <w:p w14:paraId="13D64F7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p.(Ile67Asn)</w:t>
            </w:r>
          </w:p>
        </w:tc>
        <w:tc>
          <w:tcPr>
            <w:tcW w:w="332" w:type="pct"/>
            <w:tcBorders>
              <w:top w:val="nil"/>
              <w:left w:val="nil"/>
              <w:bottom w:val="single" w:sz="4" w:space="0" w:color="auto"/>
              <w:right w:val="single" w:sz="4" w:space="0" w:color="auto"/>
            </w:tcBorders>
            <w:shd w:val="clear" w:color="000000" w:fill="FF0000"/>
            <w:noWrap/>
            <w:vAlign w:val="center"/>
            <w:hideMark/>
          </w:tcPr>
          <w:p w14:paraId="1FB2C9D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27,3</w:t>
            </w:r>
          </w:p>
        </w:tc>
        <w:tc>
          <w:tcPr>
            <w:tcW w:w="332" w:type="pct"/>
            <w:tcBorders>
              <w:top w:val="nil"/>
              <w:left w:val="nil"/>
              <w:bottom w:val="single" w:sz="4" w:space="0" w:color="auto"/>
              <w:right w:val="single" w:sz="4" w:space="0" w:color="auto"/>
            </w:tcBorders>
            <w:shd w:val="clear" w:color="000000" w:fill="FF0000"/>
            <w:noWrap/>
            <w:vAlign w:val="center"/>
            <w:hideMark/>
          </w:tcPr>
          <w:p w14:paraId="28F5250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0,86</w:t>
            </w:r>
          </w:p>
        </w:tc>
        <w:tc>
          <w:tcPr>
            <w:tcW w:w="332" w:type="pct"/>
            <w:tcBorders>
              <w:top w:val="nil"/>
              <w:left w:val="nil"/>
              <w:bottom w:val="single" w:sz="4" w:space="0" w:color="auto"/>
              <w:right w:val="single" w:sz="4" w:space="0" w:color="auto"/>
            </w:tcBorders>
            <w:shd w:val="clear" w:color="000000" w:fill="FF0000"/>
            <w:noWrap/>
            <w:vAlign w:val="center"/>
            <w:hideMark/>
          </w:tcPr>
          <w:p w14:paraId="5F99552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186599E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0CCF1F9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5AAB022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w:t>
            </w:r>
          </w:p>
        </w:tc>
        <w:tc>
          <w:tcPr>
            <w:tcW w:w="393" w:type="pct"/>
            <w:tcBorders>
              <w:top w:val="nil"/>
              <w:left w:val="nil"/>
              <w:bottom w:val="single" w:sz="4" w:space="0" w:color="auto"/>
              <w:right w:val="single" w:sz="4" w:space="0" w:color="auto"/>
            </w:tcBorders>
            <w:shd w:val="clear" w:color="000000" w:fill="FF0000"/>
            <w:vAlign w:val="center"/>
            <w:hideMark/>
          </w:tcPr>
          <w:p w14:paraId="6D7E3323"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1D7CA80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5246ADA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 (1)</w:t>
            </w:r>
          </w:p>
        </w:tc>
      </w:tr>
      <w:tr w:rsidR="00817EF8" w:rsidRPr="00044FA1" w14:paraId="5B160BB0"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64FCB049" w14:textId="2AF6206E"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9</w:t>
            </w:r>
            <w:r>
              <w:rPr>
                <w:rFonts w:ascii="Arial" w:eastAsia="Times New Roman" w:hAnsi="Arial" w:cs="Arial"/>
                <w:sz w:val="16"/>
                <w:szCs w:val="16"/>
                <w:lang w:val="en-US" w:eastAsia="de-DE"/>
              </w:rPr>
              <w:t>/10</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4D03C466"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10273857</w:t>
            </w:r>
          </w:p>
        </w:tc>
        <w:tc>
          <w:tcPr>
            <w:tcW w:w="197" w:type="pct"/>
            <w:tcBorders>
              <w:top w:val="single" w:sz="4" w:space="0" w:color="auto"/>
              <w:left w:val="nil"/>
              <w:bottom w:val="single" w:sz="4" w:space="0" w:color="auto"/>
              <w:right w:val="single" w:sz="4" w:space="0" w:color="auto"/>
            </w:tcBorders>
            <w:vAlign w:val="center"/>
          </w:tcPr>
          <w:p w14:paraId="2DD07D03" w14:textId="3939B26E"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T</w:t>
            </w:r>
          </w:p>
        </w:tc>
        <w:tc>
          <w:tcPr>
            <w:tcW w:w="197" w:type="pct"/>
            <w:tcBorders>
              <w:top w:val="single" w:sz="4" w:space="0" w:color="auto"/>
              <w:left w:val="single" w:sz="4" w:space="0" w:color="auto"/>
              <w:bottom w:val="single" w:sz="4" w:space="0" w:color="auto"/>
              <w:right w:val="single" w:sz="4" w:space="0" w:color="auto"/>
            </w:tcBorders>
            <w:vAlign w:val="center"/>
          </w:tcPr>
          <w:p w14:paraId="362265C7" w14:textId="757EF9F4" w:rsidR="00817EF8" w:rsidRPr="00044FA1" w:rsidRDefault="00817EF8"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C</w:t>
            </w:r>
          </w:p>
        </w:tc>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4925BC4" w14:textId="3728DFE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c.212T&gt;C</w:t>
            </w:r>
          </w:p>
        </w:tc>
        <w:tc>
          <w:tcPr>
            <w:tcW w:w="501" w:type="pct"/>
            <w:tcBorders>
              <w:top w:val="nil"/>
              <w:left w:val="nil"/>
              <w:bottom w:val="single" w:sz="4" w:space="0" w:color="auto"/>
              <w:right w:val="single" w:sz="4" w:space="0" w:color="auto"/>
            </w:tcBorders>
            <w:shd w:val="clear" w:color="auto" w:fill="auto"/>
            <w:vAlign w:val="center"/>
            <w:hideMark/>
          </w:tcPr>
          <w:p w14:paraId="1DD7387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p.(Met71Thr)</w:t>
            </w:r>
          </w:p>
        </w:tc>
        <w:tc>
          <w:tcPr>
            <w:tcW w:w="332" w:type="pct"/>
            <w:tcBorders>
              <w:top w:val="nil"/>
              <w:left w:val="nil"/>
              <w:bottom w:val="single" w:sz="4" w:space="0" w:color="auto"/>
              <w:right w:val="single" w:sz="4" w:space="0" w:color="auto"/>
            </w:tcBorders>
            <w:shd w:val="clear" w:color="000000" w:fill="FF0000"/>
            <w:noWrap/>
            <w:vAlign w:val="center"/>
            <w:hideMark/>
          </w:tcPr>
          <w:p w14:paraId="649DBA9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23,7</w:t>
            </w:r>
          </w:p>
        </w:tc>
        <w:tc>
          <w:tcPr>
            <w:tcW w:w="332" w:type="pct"/>
            <w:tcBorders>
              <w:top w:val="nil"/>
              <w:left w:val="nil"/>
              <w:bottom w:val="single" w:sz="4" w:space="0" w:color="auto"/>
              <w:right w:val="single" w:sz="4" w:space="0" w:color="auto"/>
            </w:tcBorders>
            <w:shd w:val="clear" w:color="000000" w:fill="FF0000"/>
            <w:noWrap/>
            <w:vAlign w:val="center"/>
            <w:hideMark/>
          </w:tcPr>
          <w:p w14:paraId="120B334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0,556</w:t>
            </w:r>
          </w:p>
        </w:tc>
        <w:tc>
          <w:tcPr>
            <w:tcW w:w="332" w:type="pct"/>
            <w:tcBorders>
              <w:top w:val="nil"/>
              <w:left w:val="nil"/>
              <w:bottom w:val="single" w:sz="4" w:space="0" w:color="auto"/>
              <w:right w:val="single" w:sz="4" w:space="0" w:color="auto"/>
            </w:tcBorders>
            <w:shd w:val="clear" w:color="000000" w:fill="FF0000"/>
            <w:noWrap/>
            <w:vAlign w:val="center"/>
            <w:hideMark/>
          </w:tcPr>
          <w:p w14:paraId="52BA11A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47438FE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FF00"/>
            <w:noWrap/>
            <w:vAlign w:val="center"/>
            <w:hideMark/>
          </w:tcPr>
          <w:p w14:paraId="05F55EA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PoD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0797FB4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w:t>
            </w:r>
          </w:p>
        </w:tc>
        <w:tc>
          <w:tcPr>
            <w:tcW w:w="393" w:type="pct"/>
            <w:tcBorders>
              <w:top w:val="nil"/>
              <w:left w:val="nil"/>
              <w:bottom w:val="single" w:sz="4" w:space="0" w:color="auto"/>
              <w:right w:val="single" w:sz="4" w:space="0" w:color="auto"/>
            </w:tcBorders>
            <w:shd w:val="clear" w:color="000000" w:fill="FF0000"/>
            <w:vAlign w:val="center"/>
            <w:hideMark/>
          </w:tcPr>
          <w:p w14:paraId="6C90A564"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0425E72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3D21F73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 (1)</w:t>
            </w:r>
          </w:p>
        </w:tc>
      </w:tr>
      <w:tr w:rsidR="00817EF8" w:rsidRPr="00044FA1" w14:paraId="336BEC3D"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77CB51CD" w14:textId="7862F79F"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11</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4E0E10C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10280004</w:t>
            </w:r>
          </w:p>
        </w:tc>
        <w:tc>
          <w:tcPr>
            <w:tcW w:w="197" w:type="pct"/>
            <w:tcBorders>
              <w:top w:val="single" w:sz="4" w:space="0" w:color="auto"/>
              <w:left w:val="nil"/>
              <w:bottom w:val="single" w:sz="4" w:space="0" w:color="auto"/>
              <w:right w:val="single" w:sz="4" w:space="0" w:color="auto"/>
            </w:tcBorders>
            <w:vAlign w:val="center"/>
          </w:tcPr>
          <w:p w14:paraId="0BC4B120" w14:textId="185D7343"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197" w:type="pct"/>
            <w:tcBorders>
              <w:top w:val="single" w:sz="4" w:space="0" w:color="auto"/>
              <w:left w:val="single" w:sz="4" w:space="0" w:color="auto"/>
              <w:bottom w:val="single" w:sz="4" w:space="0" w:color="auto"/>
              <w:right w:val="single" w:sz="4" w:space="0" w:color="auto"/>
            </w:tcBorders>
            <w:vAlign w:val="center"/>
          </w:tcPr>
          <w:p w14:paraId="0F4257D0" w14:textId="541B990C"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0CA6339B" w14:textId="60A75A5C"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c.496G&gt;T</w:t>
            </w:r>
          </w:p>
        </w:tc>
        <w:tc>
          <w:tcPr>
            <w:tcW w:w="501" w:type="pct"/>
            <w:tcBorders>
              <w:top w:val="nil"/>
              <w:left w:val="nil"/>
              <w:bottom w:val="single" w:sz="4" w:space="0" w:color="auto"/>
              <w:right w:val="single" w:sz="4" w:space="0" w:color="auto"/>
            </w:tcBorders>
            <w:shd w:val="clear" w:color="auto" w:fill="auto"/>
            <w:vAlign w:val="center"/>
            <w:hideMark/>
          </w:tcPr>
          <w:p w14:paraId="5F16733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p.(Asp166Tyr)</w:t>
            </w:r>
          </w:p>
        </w:tc>
        <w:tc>
          <w:tcPr>
            <w:tcW w:w="332" w:type="pct"/>
            <w:tcBorders>
              <w:top w:val="nil"/>
              <w:left w:val="nil"/>
              <w:bottom w:val="single" w:sz="4" w:space="0" w:color="auto"/>
              <w:right w:val="single" w:sz="4" w:space="0" w:color="auto"/>
            </w:tcBorders>
            <w:shd w:val="clear" w:color="000000" w:fill="FF0000"/>
            <w:noWrap/>
            <w:vAlign w:val="center"/>
            <w:hideMark/>
          </w:tcPr>
          <w:p w14:paraId="7B4EB76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33</w:t>
            </w:r>
          </w:p>
        </w:tc>
        <w:tc>
          <w:tcPr>
            <w:tcW w:w="332" w:type="pct"/>
            <w:tcBorders>
              <w:top w:val="nil"/>
              <w:left w:val="nil"/>
              <w:bottom w:val="single" w:sz="4" w:space="0" w:color="auto"/>
              <w:right w:val="single" w:sz="4" w:space="0" w:color="auto"/>
            </w:tcBorders>
            <w:shd w:val="clear" w:color="000000" w:fill="FF0000"/>
            <w:noWrap/>
            <w:vAlign w:val="center"/>
            <w:hideMark/>
          </w:tcPr>
          <w:p w14:paraId="15DEF3F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0,658</w:t>
            </w:r>
          </w:p>
        </w:tc>
        <w:tc>
          <w:tcPr>
            <w:tcW w:w="332" w:type="pct"/>
            <w:tcBorders>
              <w:top w:val="nil"/>
              <w:left w:val="nil"/>
              <w:bottom w:val="single" w:sz="4" w:space="0" w:color="auto"/>
              <w:right w:val="single" w:sz="4" w:space="0" w:color="auto"/>
            </w:tcBorders>
            <w:shd w:val="clear" w:color="000000" w:fill="FF0000"/>
            <w:noWrap/>
            <w:vAlign w:val="center"/>
            <w:hideMark/>
          </w:tcPr>
          <w:p w14:paraId="2542F74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1514DB0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5C24320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0208998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6,17</w:t>
            </w:r>
          </w:p>
        </w:tc>
        <w:tc>
          <w:tcPr>
            <w:tcW w:w="393" w:type="pct"/>
            <w:tcBorders>
              <w:top w:val="nil"/>
              <w:left w:val="nil"/>
              <w:bottom w:val="single" w:sz="4" w:space="0" w:color="auto"/>
              <w:right w:val="single" w:sz="4" w:space="0" w:color="auto"/>
            </w:tcBorders>
            <w:shd w:val="clear" w:color="000000" w:fill="FF0000"/>
            <w:vAlign w:val="center"/>
            <w:hideMark/>
          </w:tcPr>
          <w:p w14:paraId="1EF5F528"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C. </w:t>
            </w:r>
            <w:proofErr w:type="spellStart"/>
            <w:r w:rsidRPr="00044FA1">
              <w:rPr>
                <w:rFonts w:ascii="Arial" w:eastAsia="Times New Roman" w:hAnsi="Arial" w:cs="Arial"/>
                <w:sz w:val="16"/>
                <w:szCs w:val="16"/>
                <w:lang w:val="en-US" w:eastAsia="de-DE"/>
              </w:rPr>
              <w:t>elegans</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5CCACCB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6B1C300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 (1)</w:t>
            </w:r>
          </w:p>
        </w:tc>
      </w:tr>
      <w:tr w:rsidR="00817EF8" w:rsidRPr="00044FA1" w14:paraId="0658294C"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4E52BCB2" w14:textId="2FBD159F"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12</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571DDF04"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10280005</w:t>
            </w:r>
          </w:p>
        </w:tc>
        <w:tc>
          <w:tcPr>
            <w:tcW w:w="197" w:type="pct"/>
            <w:tcBorders>
              <w:top w:val="single" w:sz="4" w:space="0" w:color="auto"/>
              <w:left w:val="nil"/>
              <w:bottom w:val="single" w:sz="4" w:space="0" w:color="auto"/>
              <w:right w:val="single" w:sz="4" w:space="0" w:color="auto"/>
            </w:tcBorders>
            <w:vAlign w:val="center"/>
          </w:tcPr>
          <w:p w14:paraId="0D5EC7BD" w14:textId="2296583B"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197" w:type="pct"/>
            <w:tcBorders>
              <w:top w:val="single" w:sz="4" w:space="0" w:color="auto"/>
              <w:left w:val="single" w:sz="4" w:space="0" w:color="auto"/>
              <w:bottom w:val="single" w:sz="4" w:space="0" w:color="auto"/>
              <w:right w:val="single" w:sz="4" w:space="0" w:color="auto"/>
            </w:tcBorders>
            <w:vAlign w:val="center"/>
          </w:tcPr>
          <w:p w14:paraId="5B3305C3" w14:textId="7CC39736"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30017AF0" w14:textId="7F2F789C"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c.497A&gt;G</w:t>
            </w:r>
          </w:p>
        </w:tc>
        <w:tc>
          <w:tcPr>
            <w:tcW w:w="501" w:type="pct"/>
            <w:tcBorders>
              <w:top w:val="nil"/>
              <w:left w:val="nil"/>
              <w:bottom w:val="single" w:sz="4" w:space="0" w:color="auto"/>
              <w:right w:val="single" w:sz="4" w:space="0" w:color="auto"/>
            </w:tcBorders>
            <w:shd w:val="clear" w:color="auto" w:fill="auto"/>
            <w:vAlign w:val="center"/>
            <w:hideMark/>
          </w:tcPr>
          <w:p w14:paraId="43D624E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p.(Asp166Gly)</w:t>
            </w:r>
          </w:p>
        </w:tc>
        <w:tc>
          <w:tcPr>
            <w:tcW w:w="332" w:type="pct"/>
            <w:tcBorders>
              <w:top w:val="nil"/>
              <w:left w:val="nil"/>
              <w:bottom w:val="single" w:sz="4" w:space="0" w:color="auto"/>
              <w:right w:val="single" w:sz="4" w:space="0" w:color="auto"/>
            </w:tcBorders>
            <w:shd w:val="clear" w:color="000000" w:fill="FF0000"/>
            <w:noWrap/>
            <w:vAlign w:val="center"/>
            <w:hideMark/>
          </w:tcPr>
          <w:p w14:paraId="095271F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34</w:t>
            </w:r>
          </w:p>
        </w:tc>
        <w:tc>
          <w:tcPr>
            <w:tcW w:w="332" w:type="pct"/>
            <w:tcBorders>
              <w:top w:val="nil"/>
              <w:left w:val="nil"/>
              <w:bottom w:val="single" w:sz="4" w:space="0" w:color="auto"/>
              <w:right w:val="single" w:sz="4" w:space="0" w:color="auto"/>
            </w:tcBorders>
            <w:shd w:val="clear" w:color="000000" w:fill="FF0000"/>
            <w:noWrap/>
            <w:vAlign w:val="center"/>
            <w:hideMark/>
          </w:tcPr>
          <w:p w14:paraId="3AEB8FA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0,683</w:t>
            </w:r>
          </w:p>
        </w:tc>
        <w:tc>
          <w:tcPr>
            <w:tcW w:w="332" w:type="pct"/>
            <w:tcBorders>
              <w:top w:val="nil"/>
              <w:left w:val="nil"/>
              <w:bottom w:val="single" w:sz="4" w:space="0" w:color="auto"/>
              <w:right w:val="single" w:sz="4" w:space="0" w:color="auto"/>
            </w:tcBorders>
            <w:shd w:val="clear" w:color="000000" w:fill="FF0000"/>
            <w:noWrap/>
            <w:vAlign w:val="center"/>
            <w:hideMark/>
          </w:tcPr>
          <w:p w14:paraId="79F237C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5C53C0A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14120F2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7658190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6,17</w:t>
            </w:r>
          </w:p>
        </w:tc>
        <w:tc>
          <w:tcPr>
            <w:tcW w:w="393" w:type="pct"/>
            <w:tcBorders>
              <w:top w:val="nil"/>
              <w:left w:val="nil"/>
              <w:bottom w:val="single" w:sz="4" w:space="0" w:color="auto"/>
              <w:right w:val="single" w:sz="4" w:space="0" w:color="auto"/>
            </w:tcBorders>
            <w:shd w:val="clear" w:color="000000" w:fill="FF0000"/>
            <w:vAlign w:val="center"/>
            <w:hideMark/>
          </w:tcPr>
          <w:p w14:paraId="2CC624C6"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C. </w:t>
            </w:r>
            <w:proofErr w:type="spellStart"/>
            <w:r w:rsidRPr="00044FA1">
              <w:rPr>
                <w:rFonts w:ascii="Arial" w:eastAsia="Times New Roman" w:hAnsi="Arial" w:cs="Arial"/>
                <w:sz w:val="16"/>
                <w:szCs w:val="16"/>
                <w:lang w:val="en-US" w:eastAsia="de-DE"/>
              </w:rPr>
              <w:t>elegans</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487D8EFB"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13E2FED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+1 (1)</w:t>
            </w:r>
          </w:p>
        </w:tc>
      </w:tr>
      <w:tr w:rsidR="00817EF8" w:rsidRPr="00044FA1" w14:paraId="4E206A3F"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7F35073F" w14:textId="5BBA966F"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13</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3063F665"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10280029</w:t>
            </w:r>
          </w:p>
        </w:tc>
        <w:tc>
          <w:tcPr>
            <w:tcW w:w="197" w:type="pct"/>
            <w:tcBorders>
              <w:top w:val="single" w:sz="4" w:space="0" w:color="auto"/>
              <w:left w:val="nil"/>
              <w:bottom w:val="single" w:sz="4" w:space="0" w:color="auto"/>
              <w:right w:val="single" w:sz="4" w:space="0" w:color="auto"/>
            </w:tcBorders>
            <w:vAlign w:val="center"/>
          </w:tcPr>
          <w:p w14:paraId="044619F5" w14:textId="2E493CD3"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197" w:type="pct"/>
            <w:tcBorders>
              <w:top w:val="single" w:sz="4" w:space="0" w:color="auto"/>
              <w:left w:val="single" w:sz="4" w:space="0" w:color="auto"/>
              <w:bottom w:val="single" w:sz="4" w:space="0" w:color="auto"/>
              <w:right w:val="single" w:sz="4" w:space="0" w:color="auto"/>
            </w:tcBorders>
            <w:vAlign w:val="center"/>
          </w:tcPr>
          <w:p w14:paraId="390959D0" w14:textId="4AAF24CC"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05F059EF" w14:textId="4F70E4E1"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c.521A&gt;C</w:t>
            </w:r>
          </w:p>
        </w:tc>
        <w:tc>
          <w:tcPr>
            <w:tcW w:w="501" w:type="pct"/>
            <w:tcBorders>
              <w:top w:val="nil"/>
              <w:left w:val="nil"/>
              <w:bottom w:val="single" w:sz="4" w:space="0" w:color="auto"/>
              <w:right w:val="single" w:sz="4" w:space="0" w:color="auto"/>
            </w:tcBorders>
            <w:shd w:val="clear" w:color="auto" w:fill="auto"/>
            <w:vAlign w:val="center"/>
            <w:hideMark/>
          </w:tcPr>
          <w:p w14:paraId="70B6E61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p.(Gln174Pro)</w:t>
            </w:r>
          </w:p>
        </w:tc>
        <w:tc>
          <w:tcPr>
            <w:tcW w:w="332" w:type="pct"/>
            <w:tcBorders>
              <w:top w:val="nil"/>
              <w:left w:val="nil"/>
              <w:bottom w:val="single" w:sz="4" w:space="0" w:color="auto"/>
              <w:right w:val="single" w:sz="4" w:space="0" w:color="auto"/>
            </w:tcBorders>
            <w:shd w:val="clear" w:color="000000" w:fill="FF0000"/>
            <w:noWrap/>
            <w:vAlign w:val="center"/>
            <w:hideMark/>
          </w:tcPr>
          <w:p w14:paraId="33A6BA88"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33</w:t>
            </w:r>
          </w:p>
        </w:tc>
        <w:tc>
          <w:tcPr>
            <w:tcW w:w="332" w:type="pct"/>
            <w:tcBorders>
              <w:top w:val="nil"/>
              <w:left w:val="nil"/>
              <w:bottom w:val="single" w:sz="4" w:space="0" w:color="auto"/>
              <w:right w:val="single" w:sz="4" w:space="0" w:color="auto"/>
            </w:tcBorders>
            <w:shd w:val="clear" w:color="000000" w:fill="FF0000"/>
            <w:noWrap/>
            <w:vAlign w:val="center"/>
            <w:hideMark/>
          </w:tcPr>
          <w:p w14:paraId="1E4EBEB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0,876</w:t>
            </w:r>
          </w:p>
        </w:tc>
        <w:tc>
          <w:tcPr>
            <w:tcW w:w="332" w:type="pct"/>
            <w:tcBorders>
              <w:top w:val="nil"/>
              <w:left w:val="nil"/>
              <w:bottom w:val="single" w:sz="4" w:space="0" w:color="auto"/>
              <w:right w:val="single" w:sz="4" w:space="0" w:color="auto"/>
            </w:tcBorders>
            <w:shd w:val="clear" w:color="000000" w:fill="FF0000"/>
            <w:noWrap/>
            <w:vAlign w:val="center"/>
            <w:hideMark/>
          </w:tcPr>
          <w:p w14:paraId="4DF714A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1ADFF78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1D28AE7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6D5D887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6,17</w:t>
            </w:r>
          </w:p>
        </w:tc>
        <w:tc>
          <w:tcPr>
            <w:tcW w:w="393" w:type="pct"/>
            <w:tcBorders>
              <w:top w:val="nil"/>
              <w:left w:val="nil"/>
              <w:bottom w:val="single" w:sz="4" w:space="0" w:color="auto"/>
              <w:right w:val="single" w:sz="4" w:space="0" w:color="auto"/>
            </w:tcBorders>
            <w:shd w:val="clear" w:color="000000" w:fill="FF0000"/>
            <w:vAlign w:val="center"/>
            <w:hideMark/>
          </w:tcPr>
          <w:p w14:paraId="3849A56F"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C. </w:t>
            </w:r>
            <w:proofErr w:type="spellStart"/>
            <w:r w:rsidRPr="00044FA1">
              <w:rPr>
                <w:rFonts w:ascii="Arial" w:eastAsia="Times New Roman" w:hAnsi="Arial" w:cs="Arial"/>
                <w:sz w:val="16"/>
                <w:szCs w:val="16"/>
                <w:lang w:val="en-US" w:eastAsia="de-DE"/>
              </w:rPr>
              <w:t>elegans</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7C5C699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004ABC2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 (1)</w:t>
            </w:r>
          </w:p>
        </w:tc>
      </w:tr>
      <w:tr w:rsidR="00817EF8" w:rsidRPr="00044FA1" w14:paraId="1B941535"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4C98E36E" w14:textId="21585817"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14</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2059D472"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10286799</w:t>
            </w:r>
          </w:p>
        </w:tc>
        <w:tc>
          <w:tcPr>
            <w:tcW w:w="197" w:type="pct"/>
            <w:tcBorders>
              <w:top w:val="single" w:sz="4" w:space="0" w:color="auto"/>
              <w:left w:val="nil"/>
              <w:bottom w:val="single" w:sz="4" w:space="0" w:color="auto"/>
              <w:right w:val="single" w:sz="4" w:space="0" w:color="auto"/>
            </w:tcBorders>
            <w:vAlign w:val="center"/>
          </w:tcPr>
          <w:p w14:paraId="11BE00D8" w14:textId="7CA58A1A"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197" w:type="pct"/>
            <w:tcBorders>
              <w:top w:val="single" w:sz="4" w:space="0" w:color="auto"/>
              <w:left w:val="single" w:sz="4" w:space="0" w:color="auto"/>
              <w:bottom w:val="single" w:sz="4" w:space="0" w:color="auto"/>
              <w:right w:val="single" w:sz="4" w:space="0" w:color="auto"/>
            </w:tcBorders>
            <w:vAlign w:val="center"/>
          </w:tcPr>
          <w:p w14:paraId="1A70A13F" w14:textId="75AFF06B"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3137D8F4" w14:textId="36C764BE"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c.575T&gt;C</w:t>
            </w:r>
          </w:p>
        </w:tc>
        <w:tc>
          <w:tcPr>
            <w:tcW w:w="501" w:type="pct"/>
            <w:tcBorders>
              <w:top w:val="nil"/>
              <w:left w:val="nil"/>
              <w:bottom w:val="single" w:sz="4" w:space="0" w:color="auto"/>
              <w:right w:val="single" w:sz="4" w:space="0" w:color="auto"/>
            </w:tcBorders>
            <w:shd w:val="clear" w:color="auto" w:fill="auto"/>
            <w:vAlign w:val="center"/>
            <w:hideMark/>
          </w:tcPr>
          <w:p w14:paraId="468AE3A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p.(Ile192Thr)</w:t>
            </w:r>
          </w:p>
        </w:tc>
        <w:tc>
          <w:tcPr>
            <w:tcW w:w="332" w:type="pct"/>
            <w:tcBorders>
              <w:top w:val="nil"/>
              <w:left w:val="nil"/>
              <w:bottom w:val="single" w:sz="4" w:space="0" w:color="auto"/>
              <w:right w:val="single" w:sz="4" w:space="0" w:color="auto"/>
            </w:tcBorders>
            <w:shd w:val="clear" w:color="000000" w:fill="FF0000"/>
            <w:noWrap/>
            <w:vAlign w:val="center"/>
            <w:hideMark/>
          </w:tcPr>
          <w:p w14:paraId="594D584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32</w:t>
            </w:r>
          </w:p>
        </w:tc>
        <w:tc>
          <w:tcPr>
            <w:tcW w:w="332" w:type="pct"/>
            <w:tcBorders>
              <w:top w:val="nil"/>
              <w:left w:val="nil"/>
              <w:bottom w:val="single" w:sz="4" w:space="0" w:color="auto"/>
              <w:right w:val="single" w:sz="4" w:space="0" w:color="auto"/>
            </w:tcBorders>
            <w:shd w:val="clear" w:color="000000" w:fill="FF0000"/>
            <w:noWrap/>
            <w:vAlign w:val="center"/>
            <w:hideMark/>
          </w:tcPr>
          <w:p w14:paraId="0740CCB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0,656</w:t>
            </w:r>
          </w:p>
        </w:tc>
        <w:tc>
          <w:tcPr>
            <w:tcW w:w="332" w:type="pct"/>
            <w:tcBorders>
              <w:top w:val="nil"/>
              <w:left w:val="nil"/>
              <w:bottom w:val="single" w:sz="4" w:space="0" w:color="auto"/>
              <w:right w:val="single" w:sz="4" w:space="0" w:color="auto"/>
            </w:tcBorders>
            <w:shd w:val="clear" w:color="000000" w:fill="FF0000"/>
            <w:noWrap/>
            <w:vAlign w:val="center"/>
            <w:hideMark/>
          </w:tcPr>
          <w:p w14:paraId="5BF9C33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17C42806"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0000"/>
            <w:noWrap/>
            <w:vAlign w:val="center"/>
            <w:hideMark/>
          </w:tcPr>
          <w:p w14:paraId="5B40236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20B3854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5,94</w:t>
            </w:r>
          </w:p>
        </w:tc>
        <w:tc>
          <w:tcPr>
            <w:tcW w:w="393" w:type="pct"/>
            <w:tcBorders>
              <w:top w:val="nil"/>
              <w:left w:val="nil"/>
              <w:bottom w:val="single" w:sz="4" w:space="0" w:color="auto"/>
              <w:right w:val="single" w:sz="4" w:space="0" w:color="auto"/>
            </w:tcBorders>
            <w:shd w:val="clear" w:color="000000" w:fill="FF0000"/>
            <w:vAlign w:val="center"/>
            <w:hideMark/>
          </w:tcPr>
          <w:p w14:paraId="220C588C"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high, zebrafish</w:t>
            </w:r>
          </w:p>
        </w:tc>
        <w:tc>
          <w:tcPr>
            <w:tcW w:w="321" w:type="pct"/>
            <w:tcBorders>
              <w:top w:val="nil"/>
              <w:left w:val="nil"/>
              <w:bottom w:val="single" w:sz="4" w:space="0" w:color="auto"/>
              <w:right w:val="single" w:sz="4" w:space="0" w:color="auto"/>
            </w:tcBorders>
            <w:shd w:val="clear" w:color="000000" w:fill="FF0000"/>
            <w:noWrap/>
            <w:vAlign w:val="center"/>
            <w:hideMark/>
          </w:tcPr>
          <w:p w14:paraId="4EADBA5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79D2806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 (1)</w:t>
            </w:r>
          </w:p>
        </w:tc>
      </w:tr>
      <w:tr w:rsidR="00817EF8" w:rsidRPr="00044FA1" w14:paraId="419AAB8A"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1AFE516C" w14:textId="3ED7F43F"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15</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2986546F"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10286817</w:t>
            </w:r>
          </w:p>
        </w:tc>
        <w:tc>
          <w:tcPr>
            <w:tcW w:w="197" w:type="pct"/>
            <w:tcBorders>
              <w:top w:val="single" w:sz="4" w:space="0" w:color="auto"/>
              <w:left w:val="nil"/>
              <w:bottom w:val="single" w:sz="4" w:space="0" w:color="auto"/>
              <w:right w:val="single" w:sz="4" w:space="0" w:color="auto"/>
            </w:tcBorders>
            <w:vAlign w:val="center"/>
          </w:tcPr>
          <w:p w14:paraId="620762C5" w14:textId="125075EE"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197" w:type="pct"/>
            <w:tcBorders>
              <w:top w:val="single" w:sz="4" w:space="0" w:color="auto"/>
              <w:left w:val="single" w:sz="4" w:space="0" w:color="auto"/>
              <w:bottom w:val="single" w:sz="4" w:space="0" w:color="auto"/>
              <w:right w:val="single" w:sz="4" w:space="0" w:color="auto"/>
            </w:tcBorders>
            <w:vAlign w:val="center"/>
          </w:tcPr>
          <w:p w14:paraId="44BAB398" w14:textId="33C8D486"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2161E2A5" w14:textId="6DE6A7A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 xml:space="preserve">c.593G&gt;C </w:t>
            </w:r>
          </w:p>
        </w:tc>
        <w:tc>
          <w:tcPr>
            <w:tcW w:w="501" w:type="pct"/>
            <w:tcBorders>
              <w:top w:val="nil"/>
              <w:left w:val="nil"/>
              <w:bottom w:val="single" w:sz="4" w:space="0" w:color="auto"/>
              <w:right w:val="single" w:sz="4" w:space="0" w:color="auto"/>
            </w:tcBorders>
            <w:shd w:val="clear" w:color="auto" w:fill="auto"/>
            <w:vAlign w:val="center"/>
            <w:hideMark/>
          </w:tcPr>
          <w:p w14:paraId="43408FE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p.(Arg198Pro)</w:t>
            </w:r>
          </w:p>
        </w:tc>
        <w:tc>
          <w:tcPr>
            <w:tcW w:w="332" w:type="pct"/>
            <w:tcBorders>
              <w:top w:val="nil"/>
              <w:left w:val="nil"/>
              <w:bottom w:val="single" w:sz="4" w:space="0" w:color="auto"/>
              <w:right w:val="single" w:sz="4" w:space="0" w:color="auto"/>
            </w:tcBorders>
            <w:shd w:val="clear" w:color="000000" w:fill="FF0000"/>
            <w:noWrap/>
            <w:vAlign w:val="center"/>
            <w:hideMark/>
          </w:tcPr>
          <w:p w14:paraId="1EDCB6E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29,1</w:t>
            </w:r>
          </w:p>
        </w:tc>
        <w:tc>
          <w:tcPr>
            <w:tcW w:w="332" w:type="pct"/>
            <w:tcBorders>
              <w:top w:val="nil"/>
              <w:left w:val="nil"/>
              <w:bottom w:val="single" w:sz="4" w:space="0" w:color="auto"/>
              <w:right w:val="single" w:sz="4" w:space="0" w:color="auto"/>
            </w:tcBorders>
            <w:shd w:val="clear" w:color="000000" w:fill="FF0000"/>
            <w:noWrap/>
            <w:vAlign w:val="center"/>
            <w:hideMark/>
          </w:tcPr>
          <w:p w14:paraId="14629C8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0,52</w:t>
            </w:r>
          </w:p>
        </w:tc>
        <w:tc>
          <w:tcPr>
            <w:tcW w:w="332" w:type="pct"/>
            <w:tcBorders>
              <w:top w:val="nil"/>
              <w:left w:val="nil"/>
              <w:bottom w:val="single" w:sz="4" w:space="0" w:color="auto"/>
              <w:right w:val="single" w:sz="4" w:space="0" w:color="auto"/>
            </w:tcBorders>
            <w:shd w:val="clear" w:color="000000" w:fill="FF0000"/>
            <w:noWrap/>
            <w:vAlign w:val="center"/>
            <w:hideMark/>
          </w:tcPr>
          <w:p w14:paraId="261BDF9B"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FF0000"/>
            <w:noWrap/>
            <w:vAlign w:val="center"/>
            <w:hideMark/>
          </w:tcPr>
          <w:p w14:paraId="165DFAC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w:t>
            </w:r>
          </w:p>
        </w:tc>
        <w:tc>
          <w:tcPr>
            <w:tcW w:w="332" w:type="pct"/>
            <w:tcBorders>
              <w:top w:val="nil"/>
              <w:left w:val="nil"/>
              <w:bottom w:val="single" w:sz="4" w:space="0" w:color="auto"/>
              <w:right w:val="single" w:sz="4" w:space="0" w:color="auto"/>
            </w:tcBorders>
            <w:shd w:val="clear" w:color="000000" w:fill="FFFF00"/>
            <w:noWrap/>
            <w:vAlign w:val="center"/>
            <w:hideMark/>
          </w:tcPr>
          <w:p w14:paraId="2E696F7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PoD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4270A27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5,94</w:t>
            </w:r>
          </w:p>
        </w:tc>
        <w:tc>
          <w:tcPr>
            <w:tcW w:w="393" w:type="pct"/>
            <w:tcBorders>
              <w:top w:val="nil"/>
              <w:left w:val="nil"/>
              <w:bottom w:val="single" w:sz="4" w:space="0" w:color="auto"/>
              <w:right w:val="single" w:sz="4" w:space="0" w:color="auto"/>
            </w:tcBorders>
            <w:shd w:val="clear" w:color="000000" w:fill="FF0000"/>
            <w:vAlign w:val="center"/>
            <w:hideMark/>
          </w:tcPr>
          <w:p w14:paraId="7616A5DE"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5DE63DA4"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64D7B07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 (1)</w:t>
            </w:r>
          </w:p>
        </w:tc>
      </w:tr>
      <w:tr w:rsidR="00817EF8" w:rsidRPr="00044FA1" w14:paraId="2EC3EA38"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65B397D6" w14:textId="63E2448F"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16</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35D4CA41"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10286820</w:t>
            </w:r>
          </w:p>
        </w:tc>
        <w:tc>
          <w:tcPr>
            <w:tcW w:w="197" w:type="pct"/>
            <w:tcBorders>
              <w:top w:val="single" w:sz="4" w:space="0" w:color="auto"/>
              <w:left w:val="nil"/>
              <w:bottom w:val="single" w:sz="4" w:space="0" w:color="auto"/>
              <w:right w:val="single" w:sz="4" w:space="0" w:color="auto"/>
            </w:tcBorders>
            <w:vAlign w:val="center"/>
          </w:tcPr>
          <w:p w14:paraId="4FFCB735" w14:textId="4A840783"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197" w:type="pct"/>
            <w:tcBorders>
              <w:top w:val="single" w:sz="4" w:space="0" w:color="auto"/>
              <w:left w:val="single" w:sz="4" w:space="0" w:color="auto"/>
              <w:bottom w:val="single" w:sz="4" w:space="0" w:color="auto"/>
              <w:right w:val="single" w:sz="4" w:space="0" w:color="auto"/>
            </w:tcBorders>
            <w:vAlign w:val="center"/>
          </w:tcPr>
          <w:p w14:paraId="1A705B74" w14:textId="4620FE56"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3F5FED77" w14:textId="4988A6B5"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c.596C&gt;G</w:t>
            </w:r>
          </w:p>
        </w:tc>
        <w:tc>
          <w:tcPr>
            <w:tcW w:w="501" w:type="pct"/>
            <w:tcBorders>
              <w:top w:val="nil"/>
              <w:left w:val="nil"/>
              <w:bottom w:val="single" w:sz="4" w:space="0" w:color="auto"/>
              <w:right w:val="single" w:sz="4" w:space="0" w:color="auto"/>
            </w:tcBorders>
            <w:shd w:val="clear" w:color="auto" w:fill="auto"/>
            <w:vAlign w:val="center"/>
            <w:hideMark/>
          </w:tcPr>
          <w:p w14:paraId="5E25BD8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p.(Ala199Gly)</w:t>
            </w:r>
          </w:p>
        </w:tc>
        <w:tc>
          <w:tcPr>
            <w:tcW w:w="332" w:type="pct"/>
            <w:tcBorders>
              <w:top w:val="nil"/>
              <w:left w:val="nil"/>
              <w:bottom w:val="single" w:sz="4" w:space="0" w:color="auto"/>
              <w:right w:val="single" w:sz="4" w:space="0" w:color="auto"/>
            </w:tcBorders>
            <w:shd w:val="clear" w:color="000000" w:fill="FF0000"/>
            <w:noWrap/>
            <w:vAlign w:val="center"/>
            <w:hideMark/>
          </w:tcPr>
          <w:p w14:paraId="68E3DE7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29,8</w:t>
            </w:r>
          </w:p>
        </w:tc>
        <w:tc>
          <w:tcPr>
            <w:tcW w:w="332" w:type="pct"/>
            <w:tcBorders>
              <w:top w:val="nil"/>
              <w:left w:val="nil"/>
              <w:bottom w:val="single" w:sz="4" w:space="0" w:color="auto"/>
              <w:right w:val="single" w:sz="4" w:space="0" w:color="auto"/>
            </w:tcBorders>
            <w:shd w:val="clear" w:color="000000" w:fill="FF0000"/>
            <w:noWrap/>
            <w:vAlign w:val="center"/>
            <w:hideMark/>
          </w:tcPr>
          <w:p w14:paraId="08D99A6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0,669</w:t>
            </w:r>
          </w:p>
        </w:tc>
        <w:tc>
          <w:tcPr>
            <w:tcW w:w="332" w:type="pct"/>
            <w:tcBorders>
              <w:top w:val="nil"/>
              <w:left w:val="nil"/>
              <w:bottom w:val="single" w:sz="4" w:space="0" w:color="auto"/>
              <w:right w:val="single" w:sz="4" w:space="0" w:color="auto"/>
            </w:tcBorders>
            <w:shd w:val="clear" w:color="000000" w:fill="FF0000"/>
            <w:noWrap/>
            <w:vAlign w:val="center"/>
            <w:hideMark/>
          </w:tcPr>
          <w:p w14:paraId="1F06075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00B050"/>
            <w:noWrap/>
            <w:vAlign w:val="center"/>
            <w:hideMark/>
          </w:tcPr>
          <w:p w14:paraId="4555445D"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T</w:t>
            </w:r>
          </w:p>
        </w:tc>
        <w:tc>
          <w:tcPr>
            <w:tcW w:w="332" w:type="pct"/>
            <w:tcBorders>
              <w:top w:val="nil"/>
              <w:left w:val="nil"/>
              <w:bottom w:val="single" w:sz="4" w:space="0" w:color="auto"/>
              <w:right w:val="single" w:sz="4" w:space="0" w:color="auto"/>
            </w:tcBorders>
            <w:shd w:val="clear" w:color="000000" w:fill="FF0000"/>
            <w:noWrap/>
            <w:vAlign w:val="center"/>
            <w:hideMark/>
          </w:tcPr>
          <w:p w14:paraId="732C8BDC"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4F24E6B9"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5,94</w:t>
            </w:r>
          </w:p>
        </w:tc>
        <w:tc>
          <w:tcPr>
            <w:tcW w:w="393" w:type="pct"/>
            <w:tcBorders>
              <w:top w:val="nil"/>
              <w:left w:val="nil"/>
              <w:bottom w:val="single" w:sz="4" w:space="0" w:color="auto"/>
              <w:right w:val="single" w:sz="4" w:space="0" w:color="auto"/>
            </w:tcBorders>
            <w:shd w:val="clear" w:color="000000" w:fill="FF0000"/>
            <w:vAlign w:val="center"/>
            <w:hideMark/>
          </w:tcPr>
          <w:p w14:paraId="55B43640"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7D92166E"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68736A5A"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 (1)</w:t>
            </w:r>
          </w:p>
        </w:tc>
      </w:tr>
      <w:tr w:rsidR="00817EF8" w:rsidRPr="00044FA1" w14:paraId="253C3DFE" w14:textId="77777777" w:rsidTr="006E47CD">
        <w:trPr>
          <w:trHeight w:val="402"/>
        </w:trPr>
        <w:tc>
          <w:tcPr>
            <w:tcW w:w="236" w:type="pct"/>
            <w:tcBorders>
              <w:top w:val="nil"/>
              <w:left w:val="single" w:sz="4" w:space="0" w:color="auto"/>
              <w:bottom w:val="single" w:sz="4" w:space="0" w:color="auto"/>
              <w:right w:val="single" w:sz="4" w:space="0" w:color="auto"/>
            </w:tcBorders>
            <w:vAlign w:val="center"/>
          </w:tcPr>
          <w:p w14:paraId="2CFD32EC" w14:textId="156E173A" w:rsidR="00817EF8" w:rsidRPr="00044FA1" w:rsidRDefault="00817EF8" w:rsidP="00A46C05">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17</w:t>
            </w:r>
          </w:p>
        </w:tc>
        <w:tc>
          <w:tcPr>
            <w:tcW w:w="377" w:type="pct"/>
            <w:tcBorders>
              <w:top w:val="nil"/>
              <w:left w:val="single" w:sz="4" w:space="0" w:color="auto"/>
              <w:bottom w:val="single" w:sz="4" w:space="0" w:color="auto"/>
              <w:right w:val="single" w:sz="4" w:space="0" w:color="auto"/>
            </w:tcBorders>
            <w:shd w:val="clear" w:color="auto" w:fill="auto"/>
            <w:vAlign w:val="center"/>
            <w:hideMark/>
          </w:tcPr>
          <w:p w14:paraId="089753A4"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10286821</w:t>
            </w:r>
          </w:p>
        </w:tc>
        <w:tc>
          <w:tcPr>
            <w:tcW w:w="197" w:type="pct"/>
            <w:tcBorders>
              <w:top w:val="single" w:sz="4" w:space="0" w:color="auto"/>
              <w:left w:val="nil"/>
              <w:bottom w:val="single" w:sz="4" w:space="0" w:color="auto"/>
              <w:right w:val="single" w:sz="4" w:space="0" w:color="auto"/>
            </w:tcBorders>
            <w:vAlign w:val="center"/>
          </w:tcPr>
          <w:p w14:paraId="71919507" w14:textId="33CCFFA1"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C</w:t>
            </w:r>
          </w:p>
        </w:tc>
        <w:tc>
          <w:tcPr>
            <w:tcW w:w="197" w:type="pct"/>
            <w:tcBorders>
              <w:top w:val="single" w:sz="4" w:space="0" w:color="auto"/>
              <w:left w:val="single" w:sz="4" w:space="0" w:color="auto"/>
              <w:bottom w:val="single" w:sz="4" w:space="0" w:color="auto"/>
              <w:right w:val="single" w:sz="4" w:space="0" w:color="auto"/>
            </w:tcBorders>
            <w:vAlign w:val="center"/>
          </w:tcPr>
          <w:p w14:paraId="0623983F" w14:textId="5A778580" w:rsidR="00817EF8" w:rsidRPr="00044FA1" w:rsidRDefault="00817EF8"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T</w:t>
            </w:r>
          </w:p>
        </w:tc>
        <w:tc>
          <w:tcPr>
            <w:tcW w:w="501" w:type="pct"/>
            <w:tcBorders>
              <w:top w:val="nil"/>
              <w:left w:val="single" w:sz="4" w:space="0" w:color="auto"/>
              <w:bottom w:val="single" w:sz="4" w:space="0" w:color="auto"/>
              <w:right w:val="single" w:sz="4" w:space="0" w:color="auto"/>
            </w:tcBorders>
            <w:shd w:val="clear" w:color="auto" w:fill="auto"/>
            <w:vAlign w:val="center"/>
            <w:hideMark/>
          </w:tcPr>
          <w:p w14:paraId="30706E21" w14:textId="6371219E"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c.596C&gt;T</w:t>
            </w:r>
          </w:p>
        </w:tc>
        <w:tc>
          <w:tcPr>
            <w:tcW w:w="501" w:type="pct"/>
            <w:tcBorders>
              <w:top w:val="nil"/>
              <w:left w:val="nil"/>
              <w:bottom w:val="single" w:sz="4" w:space="0" w:color="auto"/>
              <w:right w:val="single" w:sz="4" w:space="0" w:color="auto"/>
            </w:tcBorders>
            <w:shd w:val="clear" w:color="auto" w:fill="auto"/>
            <w:vAlign w:val="center"/>
            <w:hideMark/>
          </w:tcPr>
          <w:p w14:paraId="643DC0A0" w14:textId="7A32F454"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p.(Ala199</w:t>
            </w:r>
            <w:r w:rsidRPr="00044FA1">
              <w:rPr>
                <w:rFonts w:ascii="Arial" w:eastAsia="Times New Roman" w:hAnsi="Arial" w:cs="Arial"/>
                <w:color w:val="000000"/>
                <w:sz w:val="16"/>
                <w:szCs w:val="16"/>
                <w:lang w:val="en-US" w:eastAsia="de-DE"/>
              </w:rPr>
              <w:t>Val)</w:t>
            </w:r>
          </w:p>
        </w:tc>
        <w:tc>
          <w:tcPr>
            <w:tcW w:w="332" w:type="pct"/>
            <w:tcBorders>
              <w:top w:val="nil"/>
              <w:left w:val="nil"/>
              <w:bottom w:val="single" w:sz="4" w:space="0" w:color="auto"/>
              <w:right w:val="single" w:sz="4" w:space="0" w:color="auto"/>
            </w:tcBorders>
            <w:shd w:val="clear" w:color="000000" w:fill="FF0000"/>
            <w:noWrap/>
            <w:vAlign w:val="center"/>
            <w:hideMark/>
          </w:tcPr>
          <w:p w14:paraId="3013B5C2"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29,7</w:t>
            </w:r>
          </w:p>
        </w:tc>
        <w:tc>
          <w:tcPr>
            <w:tcW w:w="332" w:type="pct"/>
            <w:tcBorders>
              <w:top w:val="nil"/>
              <w:left w:val="nil"/>
              <w:bottom w:val="single" w:sz="4" w:space="0" w:color="auto"/>
              <w:right w:val="single" w:sz="4" w:space="0" w:color="auto"/>
            </w:tcBorders>
            <w:shd w:val="clear" w:color="000000" w:fill="FF0000"/>
            <w:noWrap/>
            <w:vAlign w:val="center"/>
            <w:hideMark/>
          </w:tcPr>
          <w:p w14:paraId="7F30A213"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0,688</w:t>
            </w:r>
          </w:p>
        </w:tc>
        <w:tc>
          <w:tcPr>
            <w:tcW w:w="332" w:type="pct"/>
            <w:tcBorders>
              <w:top w:val="nil"/>
              <w:left w:val="nil"/>
              <w:bottom w:val="single" w:sz="4" w:space="0" w:color="auto"/>
              <w:right w:val="single" w:sz="4" w:space="0" w:color="auto"/>
            </w:tcBorders>
            <w:shd w:val="clear" w:color="000000" w:fill="FF0000"/>
            <w:noWrap/>
            <w:vAlign w:val="center"/>
            <w:hideMark/>
          </w:tcPr>
          <w:p w14:paraId="07C6A180"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DC</w:t>
            </w:r>
          </w:p>
        </w:tc>
        <w:tc>
          <w:tcPr>
            <w:tcW w:w="332" w:type="pct"/>
            <w:tcBorders>
              <w:top w:val="nil"/>
              <w:left w:val="nil"/>
              <w:bottom w:val="single" w:sz="4" w:space="0" w:color="auto"/>
              <w:right w:val="single" w:sz="4" w:space="0" w:color="auto"/>
            </w:tcBorders>
            <w:shd w:val="clear" w:color="000000" w:fill="00B050"/>
            <w:noWrap/>
            <w:vAlign w:val="center"/>
            <w:hideMark/>
          </w:tcPr>
          <w:p w14:paraId="6A2E62DF"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T</w:t>
            </w:r>
          </w:p>
        </w:tc>
        <w:tc>
          <w:tcPr>
            <w:tcW w:w="332" w:type="pct"/>
            <w:tcBorders>
              <w:top w:val="nil"/>
              <w:left w:val="nil"/>
              <w:bottom w:val="single" w:sz="4" w:space="0" w:color="auto"/>
              <w:right w:val="single" w:sz="4" w:space="0" w:color="auto"/>
            </w:tcBorders>
            <w:shd w:val="clear" w:color="000000" w:fill="FF0000"/>
            <w:noWrap/>
            <w:vAlign w:val="center"/>
            <w:hideMark/>
          </w:tcPr>
          <w:p w14:paraId="1093E7C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proofErr w:type="spellStart"/>
            <w:r w:rsidRPr="00044FA1">
              <w:rPr>
                <w:rFonts w:ascii="Arial" w:eastAsia="Times New Roman" w:hAnsi="Arial" w:cs="Arial"/>
                <w:color w:val="000000"/>
                <w:sz w:val="16"/>
                <w:szCs w:val="16"/>
                <w:lang w:val="en-US" w:eastAsia="de-DE"/>
              </w:rPr>
              <w:t>PrD</w:t>
            </w:r>
            <w:proofErr w:type="spellEnd"/>
          </w:p>
        </w:tc>
        <w:tc>
          <w:tcPr>
            <w:tcW w:w="282" w:type="pct"/>
            <w:tcBorders>
              <w:top w:val="nil"/>
              <w:left w:val="nil"/>
              <w:bottom w:val="single" w:sz="4" w:space="0" w:color="auto"/>
              <w:right w:val="single" w:sz="4" w:space="0" w:color="auto"/>
            </w:tcBorders>
            <w:shd w:val="clear" w:color="000000" w:fill="FF0000"/>
            <w:noWrap/>
            <w:vAlign w:val="center"/>
            <w:hideMark/>
          </w:tcPr>
          <w:p w14:paraId="4ED6B107"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5,94</w:t>
            </w:r>
          </w:p>
        </w:tc>
        <w:tc>
          <w:tcPr>
            <w:tcW w:w="393" w:type="pct"/>
            <w:tcBorders>
              <w:top w:val="nil"/>
              <w:left w:val="nil"/>
              <w:bottom w:val="single" w:sz="4" w:space="0" w:color="auto"/>
              <w:right w:val="single" w:sz="4" w:space="0" w:color="auto"/>
            </w:tcBorders>
            <w:shd w:val="clear" w:color="000000" w:fill="FF0000"/>
            <w:vAlign w:val="center"/>
            <w:hideMark/>
          </w:tcPr>
          <w:p w14:paraId="1D522DFD" w14:textId="77777777" w:rsidR="00817EF8" w:rsidRPr="00044FA1" w:rsidRDefault="00817EF8" w:rsidP="00A46C05">
            <w:pPr>
              <w:spacing w:after="0" w:line="240" w:lineRule="auto"/>
              <w:jc w:val="center"/>
              <w:rPr>
                <w:rFonts w:ascii="Arial" w:eastAsia="Times New Roman" w:hAnsi="Arial" w:cs="Arial"/>
                <w:sz w:val="16"/>
                <w:szCs w:val="16"/>
                <w:lang w:val="en-US" w:eastAsia="de-DE"/>
              </w:rPr>
            </w:pPr>
            <w:r w:rsidRPr="00044FA1">
              <w:rPr>
                <w:rFonts w:ascii="Arial" w:eastAsia="Times New Roman" w:hAnsi="Arial" w:cs="Arial"/>
                <w:sz w:val="16"/>
                <w:szCs w:val="16"/>
                <w:lang w:val="en-US" w:eastAsia="de-DE"/>
              </w:rPr>
              <w:t xml:space="preserve">high, </w:t>
            </w:r>
            <w:proofErr w:type="spellStart"/>
            <w:r w:rsidRPr="00044FA1">
              <w:rPr>
                <w:rFonts w:ascii="Arial" w:eastAsia="Times New Roman" w:hAnsi="Arial" w:cs="Arial"/>
                <w:sz w:val="16"/>
                <w:szCs w:val="16"/>
                <w:lang w:val="en-US" w:eastAsia="de-DE"/>
              </w:rPr>
              <w:t>fruitfly</w:t>
            </w:r>
            <w:proofErr w:type="spellEnd"/>
          </w:p>
        </w:tc>
        <w:tc>
          <w:tcPr>
            <w:tcW w:w="321" w:type="pct"/>
            <w:tcBorders>
              <w:top w:val="nil"/>
              <w:left w:val="nil"/>
              <w:bottom w:val="single" w:sz="4" w:space="0" w:color="auto"/>
              <w:right w:val="single" w:sz="4" w:space="0" w:color="auto"/>
            </w:tcBorders>
            <w:shd w:val="clear" w:color="000000" w:fill="FF0000"/>
            <w:noWrap/>
            <w:vAlign w:val="center"/>
            <w:hideMark/>
          </w:tcPr>
          <w:p w14:paraId="74BB1195"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yes</w:t>
            </w:r>
          </w:p>
        </w:tc>
        <w:tc>
          <w:tcPr>
            <w:tcW w:w="332" w:type="pct"/>
            <w:tcBorders>
              <w:top w:val="nil"/>
              <w:left w:val="nil"/>
              <w:bottom w:val="single" w:sz="4" w:space="0" w:color="auto"/>
              <w:right w:val="single" w:sz="4" w:space="0" w:color="auto"/>
            </w:tcBorders>
            <w:shd w:val="clear" w:color="000000" w:fill="FF0000"/>
            <w:noWrap/>
            <w:vAlign w:val="center"/>
            <w:hideMark/>
          </w:tcPr>
          <w:p w14:paraId="479E76B1" w14:textId="77777777" w:rsidR="00817EF8" w:rsidRPr="00044FA1" w:rsidRDefault="00817EF8" w:rsidP="00A46C05">
            <w:pPr>
              <w:spacing w:after="0" w:line="240" w:lineRule="auto"/>
              <w:jc w:val="center"/>
              <w:rPr>
                <w:rFonts w:ascii="Arial" w:eastAsia="Times New Roman" w:hAnsi="Arial" w:cs="Arial"/>
                <w:color w:val="000000"/>
                <w:sz w:val="16"/>
                <w:szCs w:val="16"/>
                <w:lang w:val="en-US" w:eastAsia="de-DE"/>
              </w:rPr>
            </w:pPr>
            <w:r w:rsidRPr="00044FA1">
              <w:rPr>
                <w:rFonts w:ascii="Arial" w:eastAsia="Times New Roman" w:hAnsi="Arial" w:cs="Arial"/>
                <w:color w:val="000000"/>
                <w:sz w:val="16"/>
                <w:szCs w:val="16"/>
                <w:lang w:val="en-US" w:eastAsia="de-DE"/>
              </w:rPr>
              <w:t>-3 (1)</w:t>
            </w:r>
          </w:p>
        </w:tc>
      </w:tr>
    </w:tbl>
    <w:p w14:paraId="087A5FE0" w14:textId="77777777" w:rsidR="00A639EB" w:rsidRDefault="00A639EB" w:rsidP="00A639EB">
      <w:pPr>
        <w:spacing w:line="480" w:lineRule="auto"/>
        <w:rPr>
          <w:rFonts w:ascii="Arial" w:hAnsi="Arial" w:cs="Arial"/>
          <w:lang w:val="en-US"/>
        </w:rPr>
      </w:pPr>
    </w:p>
    <w:p w14:paraId="381B4116" w14:textId="77777777" w:rsidR="00A639EB" w:rsidRDefault="00A639EB">
      <w:pPr>
        <w:rPr>
          <w:rFonts w:ascii="Arial" w:hAnsi="Arial" w:cs="Arial"/>
          <w:lang w:val="en-US"/>
        </w:rPr>
      </w:pPr>
      <w:r>
        <w:rPr>
          <w:rFonts w:ascii="Arial" w:hAnsi="Arial" w:cs="Arial"/>
          <w:lang w:val="en-US"/>
        </w:rPr>
        <w:br w:type="page"/>
      </w:r>
    </w:p>
    <w:p w14:paraId="1322FD03" w14:textId="59DA3A7F" w:rsidR="00C011D8" w:rsidRDefault="00A639EB" w:rsidP="00C011D8">
      <w:pPr>
        <w:spacing w:line="480" w:lineRule="auto"/>
        <w:rPr>
          <w:rFonts w:ascii="Arial" w:hAnsi="Arial" w:cs="Arial"/>
          <w:lang w:val="en-US"/>
        </w:rPr>
      </w:pPr>
      <w:r w:rsidRPr="0074702C">
        <w:rPr>
          <w:rFonts w:ascii="Arial" w:hAnsi="Arial" w:cs="Arial"/>
          <w:lang w:val="en-US"/>
        </w:rPr>
        <w:lastRenderedPageBreak/>
        <w:t>Table S</w:t>
      </w:r>
      <w:r>
        <w:rPr>
          <w:rFonts w:ascii="Arial" w:hAnsi="Arial" w:cs="Arial"/>
          <w:lang w:val="en-US"/>
        </w:rPr>
        <w:t>4.2</w:t>
      </w:r>
      <w:r w:rsidRPr="0074702C">
        <w:rPr>
          <w:rFonts w:ascii="Arial" w:hAnsi="Arial" w:cs="Arial"/>
          <w:lang w:val="en-US"/>
        </w:rPr>
        <w:t xml:space="preserve">. </w:t>
      </w:r>
      <w:r w:rsidRPr="0074702C">
        <w:rPr>
          <w:rFonts w:ascii="Arial" w:hAnsi="Arial" w:cs="Arial"/>
          <w:i/>
          <w:lang w:val="en-US"/>
        </w:rPr>
        <w:t>In silico</w:t>
      </w:r>
      <w:r w:rsidRPr="0074702C">
        <w:rPr>
          <w:rFonts w:ascii="Arial" w:hAnsi="Arial" w:cs="Arial"/>
          <w:lang w:val="en-US"/>
        </w:rPr>
        <w:t xml:space="preserve"> prediction</w:t>
      </w:r>
      <w:r w:rsidR="00A42578">
        <w:rPr>
          <w:rFonts w:ascii="Arial" w:hAnsi="Arial" w:cs="Arial"/>
          <w:lang w:val="en-US"/>
        </w:rPr>
        <w:fldChar w:fldCharType="begin"/>
      </w:r>
      <w:r w:rsidR="000A2DF9">
        <w:rPr>
          <w:rFonts w:ascii="Arial" w:hAnsi="Arial" w:cs="Arial"/>
          <w:lang w:val="en-US"/>
        </w:rPr>
        <w:instrText xml:space="preserve"> ADDIN ZOTERO_ITEM CSL_CITATION {"citationID":"faW6lYd0","properties":{"formattedCitation":"\\super 13\\nosupersub{}","plainCitation":"13","noteIndex":0},"citationItems":[{"id":271,"uris":["http://zotero.org/users/6390180/items/WYWWIKN9"],"uri":["http://zotero.org/users/6390180/items/WYWWIKN9"],"itemData":{"id":271,"type":"article-journal","abstract":"It appears that all types of genomic nucleotide variations can be deleterious by affecting normal pre-mRNA splicing via disruption/creation of splice site consensus sequences. As it is neither pertinent nor realistic to perform functional testing for all of these variants, it is important to identify those that could lead to a splice defect in order to restrict experimental transcript analyses to the most appropriate cases. In silico tools designed to provide this type of prediction are available. In this chapter, we present in silico splice tools integrated in the Alamut (Interactive Biosoftware) application and detail their use in routine diagnostic applications. At this time, in silico predictions are useful for variants that decrease the strength of wild-type splice sites or create a cryptic splice site. Importantly, in silico predictions are not sufficient to classify variants as neutral or deleterious: they should be used as part of the decision-making process to detect potential candidates for splicing anomalies, prompting molecular geneticists to carry out transcript analyses in a limited and pertinent number of cases which could be managed in routine settings.","container-title":"Methods in Molecular Biology (Clifton, N.J.)","DOI":"10.1007/978-1-61779-176-5_17","ISSN":"1940-6029","journalAbbreviation":"Methods Mol. Biol.","language":"eng","note":"PMID: 21780003","page":"269-281","source":"PubMed","title":"In silico prediction of splice-affecting nucleotide variants","volume":"760","author":[{"family":"Houdayer","given":"Claude"}],"issued":{"date-parts":[["2011"]]}}}],"schema":"https://github.com/citation-style-language/schema/raw/master/csl-citation.json"} </w:instrText>
      </w:r>
      <w:r w:rsidR="00A42578">
        <w:rPr>
          <w:rFonts w:ascii="Arial" w:hAnsi="Arial" w:cs="Arial"/>
          <w:lang w:val="en-US"/>
        </w:rPr>
        <w:fldChar w:fldCharType="separate"/>
      </w:r>
      <w:r w:rsidR="000A2DF9" w:rsidRPr="000A2DF9">
        <w:rPr>
          <w:rFonts w:ascii="Arial" w:hAnsi="Arial" w:cs="Arial"/>
          <w:szCs w:val="24"/>
          <w:vertAlign w:val="superscript"/>
          <w:lang w:val="en-US"/>
        </w:rPr>
        <w:t>13</w:t>
      </w:r>
      <w:r w:rsidR="00A42578">
        <w:rPr>
          <w:rFonts w:ascii="Arial" w:hAnsi="Arial" w:cs="Arial"/>
          <w:lang w:val="en-US"/>
        </w:rPr>
        <w:fldChar w:fldCharType="end"/>
      </w:r>
      <w:r w:rsidRPr="0074702C">
        <w:rPr>
          <w:rFonts w:ascii="Arial" w:hAnsi="Arial" w:cs="Arial"/>
          <w:lang w:val="en-US"/>
        </w:rPr>
        <w:t xml:space="preserve"> of </w:t>
      </w:r>
      <w:r>
        <w:rPr>
          <w:rFonts w:ascii="Arial" w:hAnsi="Arial" w:cs="Arial"/>
          <w:lang w:val="en-US"/>
        </w:rPr>
        <w:t>the</w:t>
      </w:r>
      <w:r w:rsidRPr="0074702C">
        <w:rPr>
          <w:rFonts w:ascii="Arial" w:hAnsi="Arial" w:cs="Arial"/>
          <w:lang w:val="en-US"/>
        </w:rPr>
        <w:t xml:space="preserve"> </w:t>
      </w:r>
      <w:r>
        <w:rPr>
          <w:rFonts w:ascii="Arial" w:hAnsi="Arial" w:cs="Arial"/>
          <w:lang w:val="en-US"/>
        </w:rPr>
        <w:t>(likely) pathogenic splice site</w:t>
      </w:r>
      <w:r w:rsidRPr="0074702C">
        <w:rPr>
          <w:rFonts w:ascii="Arial" w:hAnsi="Arial" w:cs="Arial"/>
          <w:lang w:val="en-US"/>
        </w:rPr>
        <w:t xml:space="preserve"> variant in </w:t>
      </w:r>
      <w:r w:rsidRPr="0074702C">
        <w:rPr>
          <w:rFonts w:ascii="Arial" w:hAnsi="Arial" w:cs="Arial"/>
          <w:i/>
          <w:lang w:val="en-US"/>
        </w:rPr>
        <w:t>SNAP25</w:t>
      </w:r>
      <w:r w:rsidR="003F1AF1">
        <w:rPr>
          <w:rFonts w:ascii="Arial" w:hAnsi="Arial" w:cs="Arial"/>
          <w:i/>
          <w:lang w:val="en-US"/>
        </w:rPr>
        <w:t xml:space="preserve"> (</w:t>
      </w:r>
      <w:r w:rsidR="003F1AF1" w:rsidRPr="00180725">
        <w:rPr>
          <w:rFonts w:ascii="Arial" w:hAnsi="Arial" w:cs="Arial"/>
          <w:lang w:val="en-US"/>
        </w:rPr>
        <w:t>NM_130811.4</w:t>
      </w:r>
      <w:r w:rsidR="003F1AF1">
        <w:rPr>
          <w:rFonts w:ascii="Arial" w:hAnsi="Arial" w:cs="Arial"/>
          <w:lang w:val="en-US"/>
        </w:rPr>
        <w:t>)</w:t>
      </w:r>
    </w:p>
    <w:tbl>
      <w:tblPr>
        <w:tblStyle w:val="Tabellenraster"/>
        <w:tblW w:w="5000" w:type="pct"/>
        <w:tblLayout w:type="fixed"/>
        <w:tblLook w:val="04A0" w:firstRow="1" w:lastRow="0" w:firstColumn="1" w:lastColumn="0" w:noHBand="0" w:noVBand="1"/>
      </w:tblPr>
      <w:tblGrid>
        <w:gridCol w:w="819"/>
        <w:gridCol w:w="993"/>
        <w:gridCol w:w="708"/>
        <w:gridCol w:w="708"/>
        <w:gridCol w:w="1137"/>
        <w:gridCol w:w="566"/>
        <w:gridCol w:w="4679"/>
        <w:gridCol w:w="1633"/>
        <w:gridCol w:w="1633"/>
        <w:gridCol w:w="1627"/>
      </w:tblGrid>
      <w:tr w:rsidR="00F53152" w14:paraId="0EFADCB4" w14:textId="77777777" w:rsidTr="00176348">
        <w:tc>
          <w:tcPr>
            <w:tcW w:w="282" w:type="pct"/>
            <w:vAlign w:val="center"/>
          </w:tcPr>
          <w:p w14:paraId="7DFFD7D1" w14:textId="5C347572" w:rsidR="008978F0" w:rsidRPr="008978F0" w:rsidRDefault="008978F0" w:rsidP="008978F0">
            <w:pPr>
              <w:jc w:val="center"/>
              <w:rPr>
                <w:rFonts w:ascii="Arial" w:hAnsi="Arial" w:cs="Arial"/>
                <w:b/>
                <w:bCs/>
                <w:sz w:val="16"/>
                <w:szCs w:val="16"/>
                <w:lang w:val="en-US"/>
              </w:rPr>
            </w:pPr>
            <w:r w:rsidRPr="008978F0">
              <w:rPr>
                <w:rFonts w:ascii="Arial" w:hAnsi="Arial" w:cs="Arial"/>
                <w:b/>
                <w:bCs/>
                <w:sz w:val="16"/>
                <w:szCs w:val="16"/>
                <w:lang w:val="en-US"/>
              </w:rPr>
              <w:t>Indi</w:t>
            </w:r>
            <w:r w:rsidR="001130D9">
              <w:rPr>
                <w:rFonts w:ascii="Arial" w:hAnsi="Arial" w:cs="Arial"/>
                <w:b/>
                <w:bCs/>
                <w:sz w:val="16"/>
                <w:szCs w:val="16"/>
                <w:lang w:val="en-US"/>
              </w:rPr>
              <w:t>-</w:t>
            </w:r>
            <w:proofErr w:type="spellStart"/>
            <w:r w:rsidRPr="008978F0">
              <w:rPr>
                <w:rFonts w:ascii="Arial" w:hAnsi="Arial" w:cs="Arial"/>
                <w:b/>
                <w:bCs/>
                <w:sz w:val="16"/>
                <w:szCs w:val="16"/>
                <w:lang w:val="en-US"/>
              </w:rPr>
              <w:t>vidual</w:t>
            </w:r>
            <w:proofErr w:type="spellEnd"/>
          </w:p>
        </w:tc>
        <w:tc>
          <w:tcPr>
            <w:tcW w:w="342" w:type="pct"/>
            <w:vAlign w:val="center"/>
          </w:tcPr>
          <w:p w14:paraId="5B076FD3" w14:textId="5DFBB056" w:rsidR="008978F0" w:rsidRPr="008978F0" w:rsidRDefault="008978F0" w:rsidP="008978F0">
            <w:pPr>
              <w:jc w:val="center"/>
              <w:rPr>
                <w:rFonts w:ascii="Arial" w:hAnsi="Arial" w:cs="Arial"/>
                <w:b/>
                <w:sz w:val="16"/>
                <w:szCs w:val="16"/>
                <w:lang w:val="en-US"/>
              </w:rPr>
            </w:pPr>
            <w:r w:rsidRPr="008978F0">
              <w:rPr>
                <w:rFonts w:ascii="Arial" w:eastAsia="Times New Roman" w:hAnsi="Arial" w:cs="Arial"/>
                <w:b/>
                <w:bCs/>
                <w:color w:val="000000"/>
                <w:sz w:val="16"/>
                <w:szCs w:val="16"/>
                <w:lang w:eastAsia="de-DE"/>
              </w:rPr>
              <w:t>chr20: g.</w:t>
            </w:r>
          </w:p>
        </w:tc>
        <w:tc>
          <w:tcPr>
            <w:tcW w:w="244" w:type="pct"/>
            <w:vAlign w:val="center"/>
          </w:tcPr>
          <w:p w14:paraId="26A0EDE1" w14:textId="15FE512E" w:rsidR="008978F0" w:rsidRPr="008978F0" w:rsidRDefault="001130D9" w:rsidP="001130D9">
            <w:pPr>
              <w:jc w:val="center"/>
              <w:rPr>
                <w:rFonts w:ascii="Arial" w:eastAsia="Times New Roman" w:hAnsi="Arial" w:cs="Arial"/>
                <w:b/>
                <w:bCs/>
                <w:sz w:val="16"/>
                <w:szCs w:val="16"/>
                <w:lang w:eastAsia="de-DE"/>
              </w:rPr>
            </w:pPr>
            <w:proofErr w:type="spellStart"/>
            <w:r>
              <w:rPr>
                <w:rFonts w:ascii="Arial" w:eastAsia="Times New Roman" w:hAnsi="Arial" w:cs="Arial"/>
                <w:b/>
                <w:bCs/>
                <w:sz w:val="16"/>
                <w:szCs w:val="16"/>
                <w:lang w:eastAsia="de-DE"/>
              </w:rPr>
              <w:t>Ref</w:t>
            </w:r>
            <w:proofErr w:type="spellEnd"/>
          </w:p>
        </w:tc>
        <w:tc>
          <w:tcPr>
            <w:tcW w:w="244" w:type="pct"/>
            <w:vAlign w:val="center"/>
          </w:tcPr>
          <w:p w14:paraId="466355B2" w14:textId="52D4AAB9" w:rsidR="008978F0" w:rsidRPr="008978F0" w:rsidRDefault="001130D9" w:rsidP="008978F0">
            <w:pPr>
              <w:jc w:val="center"/>
              <w:rPr>
                <w:rFonts w:ascii="Arial" w:eastAsia="Times New Roman" w:hAnsi="Arial" w:cs="Arial"/>
                <w:b/>
                <w:bCs/>
                <w:sz w:val="16"/>
                <w:szCs w:val="16"/>
                <w:lang w:eastAsia="de-DE"/>
              </w:rPr>
            </w:pPr>
            <w:r>
              <w:rPr>
                <w:rFonts w:ascii="Arial" w:eastAsia="Times New Roman" w:hAnsi="Arial" w:cs="Arial"/>
                <w:b/>
                <w:bCs/>
                <w:sz w:val="16"/>
                <w:szCs w:val="16"/>
                <w:lang w:eastAsia="de-DE"/>
              </w:rPr>
              <w:t>Alt</w:t>
            </w:r>
          </w:p>
        </w:tc>
        <w:tc>
          <w:tcPr>
            <w:tcW w:w="392" w:type="pct"/>
            <w:vAlign w:val="center"/>
          </w:tcPr>
          <w:p w14:paraId="4759D814" w14:textId="59059649" w:rsidR="008978F0" w:rsidRPr="008978F0" w:rsidRDefault="008978F0" w:rsidP="008978F0">
            <w:pPr>
              <w:jc w:val="center"/>
              <w:rPr>
                <w:rFonts w:ascii="Arial" w:hAnsi="Arial" w:cs="Arial"/>
                <w:b/>
                <w:sz w:val="16"/>
                <w:szCs w:val="16"/>
                <w:lang w:val="en-US"/>
              </w:rPr>
            </w:pPr>
            <w:r w:rsidRPr="008978F0">
              <w:rPr>
                <w:rFonts w:ascii="Arial" w:eastAsia="Times New Roman" w:hAnsi="Arial" w:cs="Arial"/>
                <w:b/>
                <w:bCs/>
                <w:sz w:val="16"/>
                <w:szCs w:val="16"/>
                <w:lang w:eastAsia="de-DE"/>
              </w:rPr>
              <w:t>c.</w:t>
            </w:r>
          </w:p>
        </w:tc>
        <w:tc>
          <w:tcPr>
            <w:tcW w:w="195" w:type="pct"/>
            <w:vAlign w:val="center"/>
          </w:tcPr>
          <w:p w14:paraId="5CC35CB8" w14:textId="30E251DB" w:rsidR="008978F0" w:rsidRPr="008978F0" w:rsidRDefault="008978F0" w:rsidP="008978F0">
            <w:pPr>
              <w:jc w:val="center"/>
              <w:rPr>
                <w:rFonts w:ascii="Arial" w:hAnsi="Arial" w:cs="Arial"/>
                <w:b/>
                <w:sz w:val="16"/>
                <w:szCs w:val="16"/>
                <w:lang w:val="en-US"/>
              </w:rPr>
            </w:pPr>
            <w:r w:rsidRPr="008978F0">
              <w:rPr>
                <w:rFonts w:ascii="Arial" w:eastAsia="Times New Roman" w:hAnsi="Arial" w:cs="Arial"/>
                <w:b/>
                <w:bCs/>
                <w:color w:val="000000"/>
                <w:sz w:val="16"/>
                <w:szCs w:val="16"/>
                <w:lang w:eastAsia="de-DE"/>
              </w:rPr>
              <w:t>p.</w:t>
            </w:r>
          </w:p>
        </w:tc>
        <w:tc>
          <w:tcPr>
            <w:tcW w:w="1613" w:type="pct"/>
            <w:vAlign w:val="center"/>
          </w:tcPr>
          <w:p w14:paraId="4DC8D66F" w14:textId="35014B3D" w:rsidR="008978F0" w:rsidRPr="008978F0" w:rsidRDefault="008978F0" w:rsidP="008978F0">
            <w:pPr>
              <w:jc w:val="center"/>
              <w:rPr>
                <w:rFonts w:ascii="Arial" w:hAnsi="Arial" w:cs="Arial"/>
                <w:b/>
                <w:sz w:val="16"/>
                <w:szCs w:val="16"/>
                <w:lang w:val="en-US"/>
              </w:rPr>
            </w:pPr>
            <w:r w:rsidRPr="008978F0">
              <w:rPr>
                <w:rFonts w:ascii="Arial" w:hAnsi="Arial" w:cs="Arial"/>
                <w:b/>
                <w:sz w:val="16"/>
                <w:szCs w:val="16"/>
                <w:lang w:val="en-US"/>
              </w:rPr>
              <w:t>Splicing prediction</w:t>
            </w:r>
          </w:p>
        </w:tc>
        <w:tc>
          <w:tcPr>
            <w:tcW w:w="563" w:type="pct"/>
            <w:vAlign w:val="center"/>
          </w:tcPr>
          <w:p w14:paraId="2CD74721" w14:textId="2746CD7D" w:rsidR="008978F0" w:rsidRPr="008978F0" w:rsidRDefault="008978F0" w:rsidP="008978F0">
            <w:pPr>
              <w:jc w:val="center"/>
              <w:rPr>
                <w:rFonts w:ascii="Arial" w:hAnsi="Arial" w:cs="Arial"/>
                <w:b/>
                <w:sz w:val="16"/>
                <w:szCs w:val="16"/>
                <w:lang w:val="en-US"/>
              </w:rPr>
            </w:pPr>
            <w:proofErr w:type="spellStart"/>
            <w:r w:rsidRPr="008978F0">
              <w:rPr>
                <w:rFonts w:ascii="Arial" w:hAnsi="Arial" w:cs="Arial"/>
                <w:b/>
                <w:sz w:val="16"/>
                <w:szCs w:val="16"/>
                <w:lang w:val="en-US"/>
              </w:rPr>
              <w:t>MaxEnt</w:t>
            </w:r>
            <w:proofErr w:type="spellEnd"/>
            <w:r w:rsidR="00AF45D0">
              <w:rPr>
                <w:rFonts w:ascii="Arial" w:hAnsi="Arial" w:cs="Arial"/>
                <w:b/>
                <w:sz w:val="16"/>
                <w:szCs w:val="16"/>
                <w:lang w:val="en-US"/>
              </w:rPr>
              <w:fldChar w:fldCharType="begin"/>
            </w:r>
            <w:r w:rsidR="00AF45D0">
              <w:rPr>
                <w:rFonts w:ascii="Arial" w:hAnsi="Arial" w:cs="Arial"/>
                <w:b/>
                <w:sz w:val="16"/>
                <w:szCs w:val="16"/>
                <w:lang w:val="en-US"/>
              </w:rPr>
              <w:instrText xml:space="preserve"> ADDIN ZOTERO_ITEM CSL_CITATION {"citationID":"taXHaqUe","properties":{"formattedCitation":"\\super 14\\nosupersub{}","plainCitation":"14","noteIndex":0},"citationItems":[{"id":282,"uris":["http://zotero.org/users/6390180/items/GMIXZPLF"],"uri":["http://zotero.org/users/6390180/items/GMIXZPLF"],"itemData":{"id":282,"type":"article-journal","abstract":"We propose a framework for modeling sequence motifs based on the maximum entropy principle (MEP). We recommend approximating short sequence motif distributions with the maximum entropy distribution (MED) consistent with low-order marginal constraints estimated from available data, which may include dependencies between nonadjacent as well as adjacent positions. Many maximum entropy models (MEMs) are specified by simply changing the set of constraints. Such models can be utilized to discriminate between signals and decoys. Classification performance using different MEMs gives insight into the relative importance of dependencies between different positions. We apply our framework to large datasets of RNA splicing signals. Our best models out-perform previous probabilistic models in the discrimination of human 5' (donor) and 3' (acceptor) splice sites from decoys. Finally, we discuss mechanistically motivated ways of comparing models.","container-title":"Journal of Computational Biology: A Journal of Computational Molecular Cell Biology","DOI":"10.1089/1066527041410418","ISSN":"1066-5277","issue":"2-3","journalAbbreviation":"J. Comput. Biol.","language":"eng","note":"PMID: 15285897","page":"377-394","source":"PubMed","title":"Maximum entropy modeling of short sequence motifs with applications to RNA splicing signals","volume":"11","author":[{"family":"Yeo","given":"Gene"},{"family":"Burge","given":"Christopher B."}],"issued":{"date-parts":[["2004"]]}}}],"schema":"https://github.com/citation-style-language/schema/raw/master/csl-citation.json"} </w:instrText>
            </w:r>
            <w:r w:rsidR="00AF45D0">
              <w:rPr>
                <w:rFonts w:ascii="Arial" w:hAnsi="Arial" w:cs="Arial"/>
                <w:b/>
                <w:sz w:val="16"/>
                <w:szCs w:val="16"/>
                <w:lang w:val="en-US"/>
              </w:rPr>
              <w:fldChar w:fldCharType="separate"/>
            </w:r>
            <w:r w:rsidR="00AF45D0" w:rsidRPr="00AF45D0">
              <w:rPr>
                <w:rFonts w:ascii="Arial" w:hAnsi="Arial" w:cs="Arial"/>
                <w:sz w:val="16"/>
                <w:szCs w:val="24"/>
                <w:vertAlign w:val="superscript"/>
              </w:rPr>
              <w:t>14</w:t>
            </w:r>
            <w:r w:rsidR="00AF45D0">
              <w:rPr>
                <w:rFonts w:ascii="Arial" w:hAnsi="Arial" w:cs="Arial"/>
                <w:b/>
                <w:sz w:val="16"/>
                <w:szCs w:val="16"/>
                <w:lang w:val="en-US"/>
              </w:rPr>
              <w:fldChar w:fldCharType="end"/>
            </w:r>
          </w:p>
        </w:tc>
        <w:tc>
          <w:tcPr>
            <w:tcW w:w="563" w:type="pct"/>
            <w:vAlign w:val="center"/>
          </w:tcPr>
          <w:p w14:paraId="59D0788E" w14:textId="2145A07D" w:rsidR="008978F0" w:rsidRPr="008978F0" w:rsidRDefault="008978F0" w:rsidP="008978F0">
            <w:pPr>
              <w:jc w:val="center"/>
              <w:rPr>
                <w:rFonts w:ascii="Arial" w:hAnsi="Arial" w:cs="Arial"/>
                <w:b/>
                <w:sz w:val="16"/>
                <w:szCs w:val="16"/>
                <w:lang w:val="en-US"/>
              </w:rPr>
            </w:pPr>
            <w:r w:rsidRPr="008978F0">
              <w:rPr>
                <w:rFonts w:ascii="Arial" w:hAnsi="Arial" w:cs="Arial"/>
                <w:b/>
                <w:sz w:val="16"/>
                <w:szCs w:val="16"/>
                <w:lang w:val="en-US"/>
              </w:rPr>
              <w:t>NNSPLICE</w:t>
            </w:r>
            <w:r w:rsidR="00AF45D0">
              <w:rPr>
                <w:rFonts w:ascii="Arial" w:hAnsi="Arial" w:cs="Arial"/>
                <w:b/>
                <w:sz w:val="16"/>
                <w:szCs w:val="16"/>
                <w:lang w:val="en-US"/>
              </w:rPr>
              <w:fldChar w:fldCharType="begin"/>
            </w:r>
            <w:r w:rsidR="00AF45D0">
              <w:rPr>
                <w:rFonts w:ascii="Arial" w:hAnsi="Arial" w:cs="Arial"/>
                <w:b/>
                <w:sz w:val="16"/>
                <w:szCs w:val="16"/>
                <w:lang w:val="en-US"/>
              </w:rPr>
              <w:instrText xml:space="preserve"> ADDIN ZOTERO_ITEM CSL_CITATION {"citationID":"u1ML8jsB","properties":{"formattedCitation":"\\super 15\\nosupersub{}","plainCitation":"15","noteIndex":0},"citationItems":[{"id":284,"uris":["http://zotero.org/users/6390180/items/VMPP3ZKG"],"uri":["http://zotero.org/users/6390180/items/VMPP3ZKG"],"itemData":{"id":284,"type":"article-journal","abstract":"We present an improved splice site predictor for the genefinding program Genie. Genie is based on a generalized Hidden Markov Model (GHMM) that describes the grammar of a legal parse of a multi-exon gene in a DNA sequence. In Genie, probabilities are estimated for gene features by using dynamic programming to combine information from multiple content and signal sensors, including sensors that integrate matches to homologous sequences from a database. One of the hardest problems in genefinding is to determine the complete gene structure correctly. The splice site sensors are the key signal sensors that address this problem. We replaced the existing splice site sensors in Genie with two novel neural networks based on dinucleotide frequencies. Using these novel sensors, Genie shows significant improvements in the sensitivity and specificity of gene structure identification. Experimental results in tests using a standard set of annotated genes showed that Genie identified 86% of coding nucleotides correctly with a specificity of 85%, versus 80% and 84% in the older system. In further splice site experiments, we also looked at correlations between splice site scores and intron and exon lengths, as well as at the effect of distance to the nearest splice site on false positive rates.","container-title":"Journal of Computational Biology: A Journal of Computational Molecular Cell Biology","DOI":"10.1089/cmb.1997.4.311","ISSN":"1066-5277","issue":"3","journalAbbreviation":"J. Comput. Biol.","language":"eng","note":"PMID: 9278062","page":"311-323","source":"PubMed","title":"Improved splice site detection in Genie","volume":"4","author":[{"family":"Reese","given":"M. G."},{"family":"Eeckman","given":"F. H."},{"family":"Kulp","given":"D."},{"family":"Haussler","given":"D."}],"issued":{"date-parts":[["1997"]]}}}],"schema":"https://github.com/citation-style-language/schema/raw/master/csl-citation.json"} </w:instrText>
            </w:r>
            <w:r w:rsidR="00AF45D0">
              <w:rPr>
                <w:rFonts w:ascii="Arial" w:hAnsi="Arial" w:cs="Arial"/>
                <w:b/>
                <w:sz w:val="16"/>
                <w:szCs w:val="16"/>
                <w:lang w:val="en-US"/>
              </w:rPr>
              <w:fldChar w:fldCharType="separate"/>
            </w:r>
            <w:r w:rsidR="00AF45D0" w:rsidRPr="00AF45D0">
              <w:rPr>
                <w:rFonts w:ascii="Arial" w:hAnsi="Arial" w:cs="Arial"/>
                <w:sz w:val="16"/>
                <w:szCs w:val="24"/>
                <w:vertAlign w:val="superscript"/>
              </w:rPr>
              <w:t>15</w:t>
            </w:r>
            <w:r w:rsidR="00AF45D0">
              <w:rPr>
                <w:rFonts w:ascii="Arial" w:hAnsi="Arial" w:cs="Arial"/>
                <w:b/>
                <w:sz w:val="16"/>
                <w:szCs w:val="16"/>
                <w:lang w:val="en-US"/>
              </w:rPr>
              <w:fldChar w:fldCharType="end"/>
            </w:r>
          </w:p>
        </w:tc>
        <w:tc>
          <w:tcPr>
            <w:tcW w:w="561" w:type="pct"/>
            <w:vAlign w:val="center"/>
          </w:tcPr>
          <w:p w14:paraId="0EBB23E3" w14:textId="77777777" w:rsidR="008978F0" w:rsidRDefault="008978F0" w:rsidP="008978F0">
            <w:pPr>
              <w:jc w:val="center"/>
              <w:rPr>
                <w:rFonts w:ascii="Arial" w:hAnsi="Arial" w:cs="Arial"/>
                <w:b/>
                <w:sz w:val="16"/>
                <w:szCs w:val="16"/>
                <w:lang w:val="en-US"/>
              </w:rPr>
            </w:pPr>
          </w:p>
          <w:p w14:paraId="38E15518" w14:textId="27A6A9B8" w:rsidR="008978F0" w:rsidRDefault="008978F0" w:rsidP="008978F0">
            <w:pPr>
              <w:jc w:val="center"/>
              <w:rPr>
                <w:rFonts w:ascii="Arial" w:hAnsi="Arial" w:cs="Arial"/>
                <w:b/>
                <w:sz w:val="16"/>
                <w:szCs w:val="16"/>
                <w:lang w:val="en-US"/>
              </w:rPr>
            </w:pPr>
            <w:r w:rsidRPr="008978F0">
              <w:rPr>
                <w:rFonts w:ascii="Arial" w:hAnsi="Arial" w:cs="Arial"/>
                <w:b/>
                <w:sz w:val="16"/>
                <w:szCs w:val="16"/>
                <w:lang w:val="en-US"/>
              </w:rPr>
              <w:t>SSF</w:t>
            </w:r>
            <w:r w:rsidR="00AF45D0">
              <w:rPr>
                <w:rFonts w:ascii="Arial" w:hAnsi="Arial" w:cs="Arial"/>
                <w:b/>
                <w:sz w:val="16"/>
                <w:szCs w:val="16"/>
                <w:lang w:val="en-US"/>
              </w:rPr>
              <w:fldChar w:fldCharType="begin"/>
            </w:r>
            <w:r w:rsidR="00AF45D0">
              <w:rPr>
                <w:rFonts w:ascii="Arial" w:hAnsi="Arial" w:cs="Arial"/>
                <w:b/>
                <w:sz w:val="16"/>
                <w:szCs w:val="16"/>
                <w:lang w:val="en-US"/>
              </w:rPr>
              <w:instrText xml:space="preserve"> ADDIN ZOTERO_ITEM CSL_CITATION {"citationID":"ACDmZwNi","properties":{"formattedCitation":"\\super 16\\nosupersub{}","plainCitation":"16","noteIndex":0},"citationItems":[{"id":279,"uris":["http://zotero.org/users/6390180/items/YZNMMYLB"],"uri":["http://zotero.org/users/6390180/items/YZNMMYLB"],"itemData":{"id":279,"type":"article-journal","abstract":"To facilitate gene finding and for the investigation of human molecular genetics on a genome scale, we present a comprehensive survey on various statistical features of human exons. We first show that human exons with flanking genomic DNA sequences can be classified into 12 mutually exclusive categories. This classification could serve as a standard for future studies so that direct comparisons of results can be made. A database for eight categories (related to human genes in which coding regions are split by introns) was built from GenBank release 87.0 and analyzed by a number of methods to characterize statistical features of these sequences that may serve as controls or regulatory signals for gene expression. The statistical information compiled includes profiles of signals for transcription, splicing and translation, various compositional statistics and size distributions. Further analyses reveal novel correlations and constraints among different splicing features across an internal exon that are consistent with the Exon Definition model. This information is fundamental for a quantitative view of human gene organization, and should be invaluable for individual scientists to design human molecular genetics experiments.","container-title":"Human Molecular Genetics","DOI":"10.1093/hmg/7.5.919","ISSN":"0964-6906","issue":"5","journalAbbreviation":"Hum. Mol. Genet.","language":"eng","note":"PMID: 9536098","page":"919-932","source":"PubMed","title":"Statistical features of human exons and their flanking regions","volume":"7","author":[{"family":"Zhang","given":"M. Q."}],"issued":{"date-parts":[["1998",5]]}}}],"schema":"https://github.com/citation-style-language/schema/raw/master/csl-citation.json"} </w:instrText>
            </w:r>
            <w:r w:rsidR="00AF45D0">
              <w:rPr>
                <w:rFonts w:ascii="Arial" w:hAnsi="Arial" w:cs="Arial"/>
                <w:b/>
                <w:sz w:val="16"/>
                <w:szCs w:val="16"/>
                <w:lang w:val="en-US"/>
              </w:rPr>
              <w:fldChar w:fldCharType="separate"/>
            </w:r>
            <w:r w:rsidR="00AF45D0" w:rsidRPr="00AF45D0">
              <w:rPr>
                <w:rFonts w:ascii="Arial" w:hAnsi="Arial" w:cs="Arial"/>
                <w:sz w:val="16"/>
                <w:szCs w:val="24"/>
                <w:vertAlign w:val="superscript"/>
              </w:rPr>
              <w:t>16</w:t>
            </w:r>
            <w:r w:rsidR="00AF45D0">
              <w:rPr>
                <w:rFonts w:ascii="Arial" w:hAnsi="Arial" w:cs="Arial"/>
                <w:b/>
                <w:sz w:val="16"/>
                <w:szCs w:val="16"/>
                <w:lang w:val="en-US"/>
              </w:rPr>
              <w:fldChar w:fldCharType="end"/>
            </w:r>
          </w:p>
          <w:p w14:paraId="2DADC8F0" w14:textId="6DC46FAF" w:rsidR="008978F0" w:rsidRPr="008978F0" w:rsidRDefault="008978F0" w:rsidP="008978F0">
            <w:pPr>
              <w:jc w:val="center"/>
              <w:rPr>
                <w:rFonts w:ascii="Arial" w:hAnsi="Arial" w:cs="Arial"/>
                <w:b/>
                <w:sz w:val="16"/>
                <w:szCs w:val="16"/>
                <w:lang w:val="en-US"/>
              </w:rPr>
            </w:pPr>
          </w:p>
        </w:tc>
      </w:tr>
      <w:tr w:rsidR="00F53152" w:rsidRPr="008978F0" w14:paraId="79871FFE" w14:textId="77777777" w:rsidTr="00176348">
        <w:tc>
          <w:tcPr>
            <w:tcW w:w="282" w:type="pct"/>
            <w:vAlign w:val="center"/>
          </w:tcPr>
          <w:p w14:paraId="11FC3A8D" w14:textId="5F3CDEAF" w:rsidR="008978F0" w:rsidRPr="00A639EB" w:rsidRDefault="008978F0" w:rsidP="008978F0">
            <w:pPr>
              <w:jc w:val="center"/>
              <w:rPr>
                <w:rFonts w:ascii="Arial" w:hAnsi="Arial" w:cs="Arial"/>
                <w:sz w:val="16"/>
                <w:szCs w:val="16"/>
                <w:lang w:val="en-US"/>
              </w:rPr>
            </w:pPr>
            <w:r w:rsidRPr="00A639EB">
              <w:rPr>
                <w:rFonts w:ascii="Arial" w:hAnsi="Arial" w:cs="Arial"/>
                <w:sz w:val="16"/>
                <w:szCs w:val="16"/>
                <w:lang w:val="en-US"/>
              </w:rPr>
              <w:t>18</w:t>
            </w:r>
          </w:p>
        </w:tc>
        <w:tc>
          <w:tcPr>
            <w:tcW w:w="342" w:type="pct"/>
            <w:vAlign w:val="center"/>
          </w:tcPr>
          <w:p w14:paraId="145EEE92" w14:textId="5365736E"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10277728</w:t>
            </w:r>
          </w:p>
        </w:tc>
        <w:tc>
          <w:tcPr>
            <w:tcW w:w="244" w:type="pct"/>
            <w:vAlign w:val="center"/>
          </w:tcPr>
          <w:p w14:paraId="58FB378D" w14:textId="4052716A"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T</w:t>
            </w:r>
          </w:p>
        </w:tc>
        <w:tc>
          <w:tcPr>
            <w:tcW w:w="244" w:type="pct"/>
            <w:vAlign w:val="center"/>
          </w:tcPr>
          <w:p w14:paraId="5BCDE9A5" w14:textId="35D5C500"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G</w:t>
            </w:r>
          </w:p>
        </w:tc>
        <w:tc>
          <w:tcPr>
            <w:tcW w:w="392" w:type="pct"/>
            <w:vAlign w:val="center"/>
          </w:tcPr>
          <w:p w14:paraId="18F3051F" w14:textId="5FA0C062" w:rsidR="008978F0" w:rsidRPr="00A639EB" w:rsidRDefault="008978F0" w:rsidP="008978F0">
            <w:pPr>
              <w:jc w:val="center"/>
              <w:rPr>
                <w:rFonts w:ascii="Arial" w:hAnsi="Arial" w:cs="Arial"/>
                <w:sz w:val="16"/>
                <w:szCs w:val="16"/>
                <w:lang w:val="en-US"/>
              </w:rPr>
            </w:pPr>
            <w:r w:rsidRPr="008978F0">
              <w:rPr>
                <w:rFonts w:ascii="Arial" w:hAnsi="Arial" w:cs="Arial"/>
                <w:sz w:val="16"/>
                <w:szCs w:val="16"/>
                <w:lang w:val="en-US"/>
              </w:rPr>
              <w:t>c.114+2T&gt;G</w:t>
            </w:r>
          </w:p>
        </w:tc>
        <w:tc>
          <w:tcPr>
            <w:tcW w:w="195" w:type="pct"/>
            <w:vAlign w:val="center"/>
          </w:tcPr>
          <w:p w14:paraId="3E1844F0" w14:textId="6842F76A" w:rsidR="008978F0" w:rsidRPr="00A639EB" w:rsidRDefault="008978F0" w:rsidP="008978F0">
            <w:pPr>
              <w:jc w:val="center"/>
              <w:rPr>
                <w:rFonts w:ascii="Arial" w:hAnsi="Arial" w:cs="Arial"/>
                <w:sz w:val="16"/>
                <w:szCs w:val="16"/>
                <w:lang w:val="en-US"/>
              </w:rPr>
            </w:pPr>
            <w:r w:rsidRPr="00A639EB">
              <w:rPr>
                <w:rFonts w:ascii="Arial" w:hAnsi="Arial" w:cs="Arial"/>
                <w:sz w:val="16"/>
                <w:szCs w:val="16"/>
                <w:lang w:val="en-US"/>
              </w:rPr>
              <w:t>p.?</w:t>
            </w:r>
          </w:p>
        </w:tc>
        <w:tc>
          <w:tcPr>
            <w:tcW w:w="1613" w:type="pct"/>
            <w:vAlign w:val="center"/>
          </w:tcPr>
          <w:p w14:paraId="44197A63" w14:textId="180939BD" w:rsidR="008978F0" w:rsidRPr="008978F0" w:rsidRDefault="000B1F09" w:rsidP="00AF45D0">
            <w:pPr>
              <w:rPr>
                <w:rFonts w:ascii="Arial" w:hAnsi="Arial" w:cs="Arial"/>
                <w:sz w:val="16"/>
                <w:szCs w:val="16"/>
                <w:lang w:val="en-US"/>
              </w:rPr>
            </w:pPr>
            <w:r>
              <w:rPr>
                <w:rFonts w:ascii="Arial" w:hAnsi="Arial" w:cs="Arial"/>
                <w:sz w:val="16"/>
                <w:szCs w:val="16"/>
                <w:lang w:val="en-US"/>
              </w:rPr>
              <w:t xml:space="preserve">The splice donor site is </w:t>
            </w:r>
            <w:proofErr w:type="spellStart"/>
            <w:r>
              <w:rPr>
                <w:rFonts w:ascii="Arial" w:hAnsi="Arial" w:cs="Arial"/>
                <w:sz w:val="16"/>
                <w:szCs w:val="16"/>
                <w:lang w:val="en-US"/>
              </w:rPr>
              <w:t>completey</w:t>
            </w:r>
            <w:proofErr w:type="spellEnd"/>
            <w:r>
              <w:rPr>
                <w:rFonts w:ascii="Arial" w:hAnsi="Arial" w:cs="Arial"/>
                <w:sz w:val="16"/>
                <w:szCs w:val="16"/>
                <w:lang w:val="en-US"/>
              </w:rPr>
              <w:t xml:space="preserve"> abolished (</w:t>
            </w:r>
            <w:proofErr w:type="spellStart"/>
            <w:r w:rsidR="00AF45D0" w:rsidRPr="00AF45D0">
              <w:rPr>
                <w:rFonts w:ascii="Arial" w:hAnsi="Arial" w:cs="Arial"/>
                <w:sz w:val="16"/>
                <w:szCs w:val="16"/>
                <w:lang w:val="en-US"/>
              </w:rPr>
              <w:t>MAxEntScan</w:t>
            </w:r>
            <w:proofErr w:type="spellEnd"/>
            <w:r w:rsidR="00AF45D0" w:rsidRPr="00AF45D0">
              <w:rPr>
                <w:rFonts w:ascii="Arial" w:hAnsi="Arial" w:cs="Arial"/>
                <w:sz w:val="16"/>
                <w:szCs w:val="16"/>
                <w:lang w:val="en-US"/>
              </w:rPr>
              <w:t>,</w:t>
            </w:r>
            <w:r w:rsidR="00AF45D0">
              <w:rPr>
                <w:rFonts w:ascii="Arial" w:hAnsi="Arial" w:cs="Arial"/>
                <w:sz w:val="16"/>
                <w:szCs w:val="16"/>
                <w:lang w:val="en-US"/>
              </w:rPr>
              <w:t xml:space="preserve"> </w:t>
            </w:r>
            <w:r w:rsidR="00AF45D0" w:rsidRPr="00AF45D0">
              <w:rPr>
                <w:rFonts w:ascii="Arial" w:hAnsi="Arial" w:cs="Arial"/>
                <w:sz w:val="16"/>
                <w:szCs w:val="16"/>
                <w:lang w:val="en-US"/>
              </w:rPr>
              <w:t>NNSPLICE</w:t>
            </w:r>
            <w:r w:rsidR="00AF45D0">
              <w:rPr>
                <w:rFonts w:ascii="Arial" w:hAnsi="Arial" w:cs="Arial"/>
                <w:sz w:val="16"/>
                <w:szCs w:val="16"/>
                <w:lang w:val="en-US"/>
              </w:rPr>
              <w:t xml:space="preserve">, </w:t>
            </w:r>
            <w:proofErr w:type="spellStart"/>
            <w:r w:rsidR="00AF45D0">
              <w:rPr>
                <w:rFonts w:ascii="Arial" w:hAnsi="Arial" w:cs="Arial"/>
                <w:sz w:val="16"/>
                <w:szCs w:val="16"/>
                <w:lang w:val="en-US"/>
              </w:rPr>
              <w:t>SpliceSiteFinder</w:t>
            </w:r>
            <w:proofErr w:type="spellEnd"/>
            <w:r w:rsidR="00AF45D0">
              <w:rPr>
                <w:rFonts w:ascii="Arial" w:hAnsi="Arial" w:cs="Arial"/>
                <w:sz w:val="16"/>
                <w:szCs w:val="16"/>
                <w:lang w:val="en-US"/>
              </w:rPr>
              <w:t>-like</w:t>
            </w:r>
            <w:r>
              <w:rPr>
                <w:rFonts w:ascii="Arial" w:hAnsi="Arial" w:cs="Arial"/>
                <w:sz w:val="16"/>
                <w:szCs w:val="16"/>
                <w:lang w:val="en-US"/>
              </w:rPr>
              <w:t>)</w:t>
            </w:r>
            <w:r w:rsidR="00A42578" w:rsidRPr="008978F0">
              <w:rPr>
                <w:rFonts w:ascii="Arial" w:hAnsi="Arial" w:cs="Arial"/>
                <w:sz w:val="16"/>
                <w:szCs w:val="16"/>
                <w:lang w:val="en-US"/>
              </w:rPr>
              <w:t xml:space="preserve"> </w:t>
            </w:r>
          </w:p>
        </w:tc>
        <w:tc>
          <w:tcPr>
            <w:tcW w:w="563" w:type="pct"/>
            <w:shd w:val="clear" w:color="auto" w:fill="FF0000"/>
            <w:vAlign w:val="center"/>
          </w:tcPr>
          <w:p w14:paraId="20790195" w14:textId="27546BCF"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-100.0%</w:t>
            </w:r>
          </w:p>
        </w:tc>
        <w:tc>
          <w:tcPr>
            <w:tcW w:w="563" w:type="pct"/>
            <w:shd w:val="clear" w:color="auto" w:fill="FF0000"/>
            <w:vAlign w:val="center"/>
          </w:tcPr>
          <w:p w14:paraId="5D3E6DE5" w14:textId="4C34F97F"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-100.0%</w:t>
            </w:r>
          </w:p>
        </w:tc>
        <w:tc>
          <w:tcPr>
            <w:tcW w:w="561" w:type="pct"/>
            <w:shd w:val="clear" w:color="auto" w:fill="FF0000"/>
            <w:vAlign w:val="center"/>
          </w:tcPr>
          <w:p w14:paraId="3F0ACFF2" w14:textId="7E9F9C1D" w:rsidR="008978F0" w:rsidRPr="00A639EB" w:rsidRDefault="008978F0" w:rsidP="008978F0">
            <w:pPr>
              <w:jc w:val="center"/>
              <w:rPr>
                <w:rFonts w:ascii="Arial" w:hAnsi="Arial" w:cs="Arial"/>
                <w:sz w:val="16"/>
                <w:szCs w:val="16"/>
                <w:lang w:val="en-US"/>
              </w:rPr>
            </w:pPr>
            <w:r>
              <w:rPr>
                <w:rFonts w:ascii="Arial" w:hAnsi="Arial" w:cs="Arial"/>
                <w:sz w:val="16"/>
                <w:szCs w:val="16"/>
                <w:lang w:val="en-US"/>
              </w:rPr>
              <w:t>-100.0%</w:t>
            </w:r>
          </w:p>
        </w:tc>
      </w:tr>
    </w:tbl>
    <w:p w14:paraId="4051175C" w14:textId="239820B9" w:rsidR="00C011D8" w:rsidRDefault="00C011D8">
      <w:pPr>
        <w:rPr>
          <w:rFonts w:ascii="Arial" w:hAnsi="Arial" w:cs="Arial"/>
          <w:lang w:val="en-US"/>
        </w:rPr>
      </w:pPr>
    </w:p>
    <w:p w14:paraId="01F9F1E7" w14:textId="2B05C7E2" w:rsidR="00C011D8" w:rsidRDefault="00C011D8" w:rsidP="007807E4">
      <w:pPr>
        <w:spacing w:line="480" w:lineRule="auto"/>
        <w:rPr>
          <w:rFonts w:ascii="Arial" w:hAnsi="Arial" w:cs="Arial"/>
          <w:lang w:val="en-US"/>
        </w:rPr>
      </w:pPr>
      <w:r>
        <w:rPr>
          <w:rFonts w:ascii="Arial" w:hAnsi="Arial" w:cs="Arial"/>
          <w:lang w:val="en-US"/>
        </w:rPr>
        <w:t>Table S</w:t>
      </w:r>
      <w:r w:rsidR="007807E4">
        <w:rPr>
          <w:rFonts w:ascii="Arial" w:hAnsi="Arial" w:cs="Arial"/>
          <w:lang w:val="en-US"/>
        </w:rPr>
        <w:t>4.</w:t>
      </w:r>
      <w:r w:rsidR="00A639EB">
        <w:rPr>
          <w:rFonts w:ascii="Arial" w:hAnsi="Arial" w:cs="Arial"/>
          <w:lang w:val="en-US"/>
        </w:rPr>
        <w:t>3</w:t>
      </w:r>
      <w:r>
        <w:rPr>
          <w:rFonts w:ascii="Arial" w:hAnsi="Arial" w:cs="Arial"/>
          <w:lang w:val="en-US"/>
        </w:rPr>
        <w:t xml:space="preserve">. </w:t>
      </w:r>
      <w:proofErr w:type="gramStart"/>
      <w:r w:rsidRPr="00C011D8">
        <w:rPr>
          <w:rFonts w:ascii="Arial" w:hAnsi="Arial" w:cs="Arial"/>
          <w:i/>
          <w:lang w:val="en-US"/>
        </w:rPr>
        <w:t xml:space="preserve">In silico </w:t>
      </w:r>
      <w:r w:rsidRPr="00C011D8">
        <w:rPr>
          <w:rFonts w:ascii="Arial" w:hAnsi="Arial" w:cs="Arial"/>
          <w:lang w:val="en-US"/>
        </w:rPr>
        <w:t xml:space="preserve">prediction of all missense variants </w:t>
      </w:r>
      <w:r>
        <w:rPr>
          <w:rFonts w:ascii="Arial" w:hAnsi="Arial" w:cs="Arial"/>
          <w:lang w:val="en-US"/>
        </w:rPr>
        <w:t xml:space="preserve">classified as variants of unknown significance </w:t>
      </w:r>
      <w:r w:rsidRPr="00C011D8">
        <w:rPr>
          <w:rFonts w:ascii="Arial" w:hAnsi="Arial" w:cs="Arial"/>
          <w:lang w:val="en-US"/>
        </w:rPr>
        <w:t xml:space="preserve">and conservation of affected amino acids in </w:t>
      </w:r>
      <w:r w:rsidRPr="00C011D8">
        <w:rPr>
          <w:rFonts w:ascii="Arial" w:hAnsi="Arial" w:cs="Arial"/>
          <w:i/>
          <w:lang w:val="en-US"/>
        </w:rPr>
        <w:t>SNAP25</w:t>
      </w:r>
      <w:r w:rsidR="003F1AF1">
        <w:rPr>
          <w:rFonts w:ascii="Arial" w:hAnsi="Arial" w:cs="Arial"/>
          <w:i/>
          <w:lang w:val="en-US"/>
        </w:rPr>
        <w:t xml:space="preserve"> (</w:t>
      </w:r>
      <w:r w:rsidR="003F1AF1" w:rsidRPr="00180725">
        <w:rPr>
          <w:rFonts w:ascii="Arial" w:hAnsi="Arial" w:cs="Arial"/>
          <w:lang w:val="en-US"/>
        </w:rPr>
        <w:t>NM_130811.4</w:t>
      </w:r>
      <w:r w:rsidR="003F1AF1">
        <w:rPr>
          <w:rFonts w:ascii="Arial" w:hAnsi="Arial" w:cs="Arial"/>
          <w:lang w:val="en-US"/>
        </w:rPr>
        <w:t>)</w:t>
      </w:r>
      <w:r w:rsidR="00A46C05">
        <w:rPr>
          <w:rFonts w:ascii="Arial" w:hAnsi="Arial" w:cs="Arial"/>
          <w:i/>
          <w:lang w:val="en-US"/>
        </w:rPr>
        <w:t>.</w:t>
      </w:r>
      <w:proofErr w:type="gramEnd"/>
    </w:p>
    <w:tbl>
      <w:tblPr>
        <w:tblW w:w="5000" w:type="pct"/>
        <w:tblCellMar>
          <w:left w:w="70" w:type="dxa"/>
          <w:right w:w="70" w:type="dxa"/>
        </w:tblCellMar>
        <w:tblLook w:val="04A0" w:firstRow="1" w:lastRow="0" w:firstColumn="1" w:lastColumn="0" w:noHBand="0" w:noVBand="1"/>
      </w:tblPr>
      <w:tblGrid>
        <w:gridCol w:w="946"/>
        <w:gridCol w:w="909"/>
        <w:gridCol w:w="716"/>
        <w:gridCol w:w="799"/>
        <w:gridCol w:w="923"/>
        <w:gridCol w:w="1203"/>
        <w:gridCol w:w="860"/>
        <w:gridCol w:w="892"/>
        <w:gridCol w:w="1200"/>
        <w:gridCol w:w="1045"/>
        <w:gridCol w:w="978"/>
        <w:gridCol w:w="874"/>
        <w:gridCol w:w="1261"/>
        <w:gridCol w:w="892"/>
        <w:gridCol w:w="929"/>
      </w:tblGrid>
      <w:tr w:rsidR="006E47CD" w:rsidRPr="00536870" w14:paraId="4B0506B9" w14:textId="77777777" w:rsidTr="006E47CD">
        <w:trPr>
          <w:trHeight w:val="1002"/>
        </w:trPr>
        <w:tc>
          <w:tcPr>
            <w:tcW w:w="328" w:type="pct"/>
            <w:tcBorders>
              <w:top w:val="single" w:sz="4" w:space="0" w:color="auto"/>
              <w:left w:val="single" w:sz="4" w:space="0" w:color="auto"/>
              <w:bottom w:val="single" w:sz="4" w:space="0" w:color="auto"/>
              <w:right w:val="single" w:sz="4" w:space="0" w:color="auto"/>
            </w:tcBorders>
            <w:vAlign w:val="center"/>
          </w:tcPr>
          <w:p w14:paraId="6CC1D759" w14:textId="77777777" w:rsidR="006E47CD" w:rsidRPr="00E73216" w:rsidRDefault="006E47CD" w:rsidP="00A46C05">
            <w:pPr>
              <w:spacing w:after="0" w:line="240" w:lineRule="auto"/>
              <w:jc w:val="center"/>
              <w:rPr>
                <w:rFonts w:ascii="Arial" w:eastAsia="Times New Roman" w:hAnsi="Arial" w:cs="Arial"/>
                <w:b/>
                <w:bCs/>
                <w:color w:val="000000"/>
                <w:sz w:val="16"/>
                <w:szCs w:val="16"/>
                <w:lang w:eastAsia="de-DE"/>
              </w:rPr>
            </w:pPr>
            <w:r w:rsidRPr="00E73216">
              <w:rPr>
                <w:rFonts w:ascii="Arial" w:eastAsia="Times New Roman" w:hAnsi="Arial" w:cs="Arial"/>
                <w:b/>
                <w:bCs/>
                <w:color w:val="000000"/>
                <w:sz w:val="16"/>
                <w:szCs w:val="16"/>
                <w:lang w:eastAsia="de-DE"/>
              </w:rPr>
              <w:t>Individual</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6685" w14:textId="77777777" w:rsidR="006E47CD" w:rsidRPr="0074702C" w:rsidRDefault="006E47CD" w:rsidP="00A46C05">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chr20: g.</w:t>
            </w:r>
          </w:p>
        </w:tc>
        <w:tc>
          <w:tcPr>
            <w:tcW w:w="248" w:type="pct"/>
            <w:tcBorders>
              <w:top w:val="single" w:sz="4" w:space="0" w:color="auto"/>
              <w:left w:val="nil"/>
              <w:bottom w:val="single" w:sz="4" w:space="0" w:color="auto"/>
              <w:right w:val="single" w:sz="4" w:space="0" w:color="auto"/>
            </w:tcBorders>
            <w:vAlign w:val="center"/>
          </w:tcPr>
          <w:p w14:paraId="4775BA4F" w14:textId="62A0166C" w:rsidR="006E47CD" w:rsidRPr="0074702C" w:rsidRDefault="006E47CD" w:rsidP="001130D9">
            <w:pPr>
              <w:spacing w:after="0" w:line="240" w:lineRule="auto"/>
              <w:jc w:val="center"/>
              <w:rPr>
                <w:rFonts w:ascii="Arial" w:eastAsia="Times New Roman" w:hAnsi="Arial" w:cs="Arial"/>
                <w:b/>
                <w:bCs/>
                <w:sz w:val="16"/>
                <w:szCs w:val="16"/>
                <w:lang w:eastAsia="de-DE"/>
              </w:rPr>
            </w:pPr>
            <w:proofErr w:type="spellStart"/>
            <w:r>
              <w:rPr>
                <w:rFonts w:ascii="Arial" w:eastAsia="Times New Roman" w:hAnsi="Arial" w:cs="Arial"/>
                <w:b/>
                <w:bCs/>
                <w:sz w:val="16"/>
                <w:szCs w:val="16"/>
                <w:lang w:eastAsia="de-DE"/>
              </w:rPr>
              <w:t>Ref</w:t>
            </w:r>
            <w:proofErr w:type="spellEnd"/>
          </w:p>
        </w:tc>
        <w:tc>
          <w:tcPr>
            <w:tcW w:w="277" w:type="pct"/>
            <w:tcBorders>
              <w:top w:val="single" w:sz="4" w:space="0" w:color="auto"/>
              <w:left w:val="single" w:sz="4" w:space="0" w:color="auto"/>
              <w:bottom w:val="single" w:sz="4" w:space="0" w:color="auto"/>
              <w:right w:val="single" w:sz="4" w:space="0" w:color="auto"/>
            </w:tcBorders>
            <w:vAlign w:val="center"/>
          </w:tcPr>
          <w:p w14:paraId="008A2D42" w14:textId="4F5CA481" w:rsidR="006E47CD" w:rsidRPr="0074702C" w:rsidRDefault="006E47CD" w:rsidP="001130D9">
            <w:pPr>
              <w:spacing w:after="0" w:line="240" w:lineRule="auto"/>
              <w:jc w:val="center"/>
              <w:rPr>
                <w:rFonts w:ascii="Arial" w:eastAsia="Times New Roman" w:hAnsi="Arial" w:cs="Arial"/>
                <w:b/>
                <w:bCs/>
                <w:sz w:val="16"/>
                <w:szCs w:val="16"/>
                <w:lang w:eastAsia="de-DE"/>
              </w:rPr>
            </w:pPr>
            <w:r>
              <w:rPr>
                <w:rFonts w:ascii="Arial" w:eastAsia="Times New Roman" w:hAnsi="Arial" w:cs="Arial"/>
                <w:b/>
                <w:bCs/>
                <w:sz w:val="16"/>
                <w:szCs w:val="16"/>
                <w:lang w:eastAsia="de-DE"/>
              </w:rPr>
              <w:t>Alt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F088" w14:textId="7203380D" w:rsidR="006E47CD" w:rsidRPr="0074702C" w:rsidRDefault="006E47CD" w:rsidP="00A46C05">
            <w:pPr>
              <w:spacing w:after="0" w:line="240" w:lineRule="auto"/>
              <w:jc w:val="center"/>
              <w:rPr>
                <w:rFonts w:ascii="Arial" w:eastAsia="Times New Roman" w:hAnsi="Arial" w:cs="Arial"/>
                <w:b/>
                <w:bCs/>
                <w:sz w:val="16"/>
                <w:szCs w:val="16"/>
                <w:lang w:eastAsia="de-DE"/>
              </w:rPr>
            </w:pPr>
            <w:r w:rsidRPr="0074702C">
              <w:rPr>
                <w:rFonts w:ascii="Arial" w:eastAsia="Times New Roman" w:hAnsi="Arial" w:cs="Arial"/>
                <w:b/>
                <w:bCs/>
                <w:sz w:val="16"/>
                <w:szCs w:val="16"/>
                <w:lang w:eastAsia="de-DE"/>
              </w:rPr>
              <w:t>c.</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26460AE" w14:textId="77777777" w:rsidR="006E47CD" w:rsidRPr="0074702C" w:rsidRDefault="006E47CD" w:rsidP="00A46C05">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p.</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FDDD3CC" w14:textId="5710DF3A" w:rsidR="006E47CD" w:rsidRPr="0074702C" w:rsidRDefault="006E47CD" w:rsidP="00A46C05">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CADD 1.4</w:t>
            </w:r>
            <w:r w:rsidRPr="0074702C">
              <w:rPr>
                <w:rFonts w:ascii="Arial" w:eastAsia="Times New Roman" w:hAnsi="Arial" w:cs="Arial"/>
                <w:b/>
                <w:bCs/>
                <w:color w:val="000000"/>
                <w:sz w:val="16"/>
                <w:szCs w:val="16"/>
                <w:lang w:eastAsia="de-DE"/>
              </w:rPr>
              <w:br/>
            </w:r>
            <w:r w:rsidRPr="0074702C">
              <w:rPr>
                <w:rFonts w:ascii="Arial" w:eastAsia="Times New Roman" w:hAnsi="Arial" w:cs="Arial"/>
                <w:bCs/>
                <w:color w:val="000000"/>
                <w:sz w:val="16"/>
                <w:szCs w:val="16"/>
                <w:lang w:eastAsia="de-DE"/>
              </w:rPr>
              <w:t>(Kircher et al.)</w:t>
            </w:r>
            <w:r>
              <w:rPr>
                <w:rFonts w:ascii="Arial" w:eastAsia="Times New Roman" w:hAnsi="Arial" w:cs="Arial"/>
                <w:bCs/>
                <w:color w:val="000000"/>
                <w:sz w:val="16"/>
                <w:szCs w:val="16"/>
                <w:lang w:eastAsia="de-DE"/>
              </w:rPr>
              <w:fldChar w:fldCharType="begin"/>
            </w:r>
            <w:r>
              <w:rPr>
                <w:rFonts w:ascii="Arial" w:eastAsia="Times New Roman" w:hAnsi="Arial" w:cs="Arial"/>
                <w:bCs/>
                <w:color w:val="000000"/>
                <w:sz w:val="16"/>
                <w:szCs w:val="16"/>
                <w:lang w:eastAsia="de-DE"/>
              </w:rPr>
              <w:instrText xml:space="preserve"> ADDIN ZOTERO_ITEM CSL_CITATION {"citationID":"zbPWxWGC","properties":{"formattedCitation":"\\super 7\\nosupersub{}","plainCitation":"7","noteIndex":0},"citationItems":[{"id":175,"uris":["http://zotero.org/users/6390180/items/LGBCSRF7"],"uri":["http://zotero.org/users/6390180/items/LGBCSRF7"],"itemData":{"id":175,"type":"article-journal","abstract":"Current methods for annotating and interpreting human genetic variation tend to exploit a single information type (for example, conservation) and/or are restricted in scope (for example, to missense changes). Here we describe Combined Annotation-Dependent Depletion (CADD), a method for objectively integrating many diverse annotations into a single measure (C score) for each variant. We implement CADD as a support vector machine trained to differentiate 14.7 million high-frequency human-derived alleles from 14.7 million simulated variants. We precompute C scores for all 8.6 billion possible human single-nucleotide variants and enable scoring of short insertions-deletions. C scores correlate with allelic diversity, annotations of functionality, pathogenicity, disease severity, experimentally measured regulatory effects and complex trait associations, and they highly rank known pathogenic variants within individual genomes. The ability of CADD to prioritize functional, deleterious and pathogenic variants across many functional categories, effect sizes and genetic architectures is unmatched by any current single-annotation method.","container-title":"Nature Genetics","DOI":"10.1038/ng.2892","ISSN":"1546-1718","issue":"3","journalAbbreviation":"Nat. Genet.","language":"eng","note":"PMID: 24487276\nPMCID: PMC3992975","page":"310-315","source":"PubMed","title":"A general framework for estimating the relative pathogenicity of human genetic variants","volume":"46","author":[{"family":"Kircher","given":"Martin"},{"family":"Witten","given":"Daniela M."},{"family":"Jain","given":"Preti"},{"family":"O'Roak","given":"Brian J."},{"family":"Cooper","given":"Gregory M."},{"family":"Shendure","given":"Jay"}],"issued":{"date-parts":[["2014",3]]}}}],"schema":"https://github.com/citation-style-language/schema/raw/master/csl-citation.json"} </w:instrText>
            </w:r>
            <w:r>
              <w:rPr>
                <w:rFonts w:ascii="Arial" w:eastAsia="Times New Roman" w:hAnsi="Arial" w:cs="Arial"/>
                <w:bCs/>
                <w:color w:val="000000"/>
                <w:sz w:val="16"/>
                <w:szCs w:val="16"/>
                <w:lang w:eastAsia="de-DE"/>
              </w:rPr>
              <w:fldChar w:fldCharType="separate"/>
            </w:r>
            <w:r w:rsidRPr="000A2DF9">
              <w:rPr>
                <w:rFonts w:ascii="Arial" w:hAnsi="Arial" w:cs="Arial"/>
                <w:sz w:val="16"/>
                <w:szCs w:val="24"/>
                <w:vertAlign w:val="superscript"/>
              </w:rPr>
              <w:t>7</w:t>
            </w:r>
            <w:r>
              <w:rPr>
                <w:rFonts w:ascii="Arial" w:eastAsia="Times New Roman" w:hAnsi="Arial" w:cs="Arial"/>
                <w:bCs/>
                <w:color w:val="000000"/>
                <w:sz w:val="16"/>
                <w:szCs w:val="16"/>
                <w:lang w:eastAsia="de-DE"/>
              </w:rPr>
              <w:fldChar w:fldCharType="end"/>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1C12F1C2" w14:textId="46A4110D" w:rsidR="006E47CD" w:rsidRPr="00976C4E" w:rsidRDefault="006E47CD" w:rsidP="00A46C05">
            <w:pPr>
              <w:spacing w:after="0" w:line="240" w:lineRule="auto"/>
              <w:jc w:val="center"/>
              <w:rPr>
                <w:rFonts w:ascii="Arial" w:eastAsia="Times New Roman" w:hAnsi="Arial" w:cs="Arial"/>
                <w:b/>
                <w:bCs/>
                <w:color w:val="000000"/>
                <w:sz w:val="16"/>
                <w:szCs w:val="16"/>
                <w:lang w:eastAsia="de-DE"/>
              </w:rPr>
            </w:pPr>
            <w:r w:rsidRPr="0074702C">
              <w:rPr>
                <w:rFonts w:ascii="Arial" w:eastAsia="Times New Roman" w:hAnsi="Arial" w:cs="Arial"/>
                <w:b/>
                <w:bCs/>
                <w:color w:val="000000"/>
                <w:sz w:val="16"/>
                <w:szCs w:val="16"/>
                <w:lang w:eastAsia="de-DE"/>
              </w:rPr>
              <w:t>REVEL</w:t>
            </w:r>
            <w:r w:rsidRPr="0074702C">
              <w:rPr>
                <w:rFonts w:ascii="Arial" w:eastAsia="Times New Roman" w:hAnsi="Arial" w:cs="Arial"/>
                <w:b/>
                <w:bCs/>
                <w:color w:val="000000"/>
                <w:sz w:val="16"/>
                <w:szCs w:val="16"/>
                <w:lang w:eastAsia="de-DE"/>
              </w:rPr>
              <w:br/>
            </w:r>
            <w:r w:rsidRPr="0074702C">
              <w:rPr>
                <w:rFonts w:ascii="Arial" w:eastAsia="Times New Roman" w:hAnsi="Arial" w:cs="Arial"/>
                <w:bCs/>
                <w:color w:val="000000"/>
                <w:sz w:val="16"/>
                <w:szCs w:val="16"/>
                <w:lang w:eastAsia="de-DE"/>
              </w:rPr>
              <w:t>(</w:t>
            </w:r>
            <w:proofErr w:type="spellStart"/>
            <w:r w:rsidRPr="0074702C">
              <w:rPr>
                <w:rFonts w:ascii="Arial" w:eastAsia="Times New Roman" w:hAnsi="Arial" w:cs="Arial"/>
                <w:bCs/>
                <w:color w:val="000000"/>
                <w:sz w:val="16"/>
                <w:szCs w:val="16"/>
                <w:lang w:eastAsia="de-DE"/>
              </w:rPr>
              <w:t>Ioannidis</w:t>
            </w:r>
            <w:proofErr w:type="spellEnd"/>
            <w:r w:rsidRPr="0074702C">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eastAsia="de-DE"/>
              </w:rPr>
              <w:fldChar w:fldCharType="begin"/>
            </w:r>
            <w:r>
              <w:rPr>
                <w:rFonts w:ascii="Arial" w:eastAsia="Times New Roman" w:hAnsi="Arial" w:cs="Arial"/>
                <w:bCs/>
                <w:color w:val="000000"/>
                <w:sz w:val="16"/>
                <w:szCs w:val="16"/>
                <w:lang w:eastAsia="de-DE"/>
              </w:rPr>
              <w:instrText xml:space="preserve"> ADDIN ZOTERO_ITEM CSL_CITATION {"citationID":"4ZlmHpiK","properties":{"formattedCitation":"\\super 8\\nosupersub{}","plainCitation":"8","noteIndex":0},"citationItems":[{"id":192,"uris":["http://zotero.org/users/6390180/items/R846QWUW"],"uri":["http://zotero.org/users/6390180/items/R846QWUW"],"itemData":{"id":192,"type":"article-journal","abstract":"The vast majority of coding variants are rare, and assessment of the contribution of rare variants to complex traits is hampered by low statistical power and limited functional data. Improved methods for predicting the pathogenicity of rare coding variants are needed to facilitate the discovery of disease variants from exome sequencing studies. We developed REVEL (rare exome variant ensemble learner), an ensemble method for predicting the pathogenicity of missense variants on the basis of individual tools: MutPred, FATHMM, VEST, PolyPhen, SIFT, PROVEAN, MutationAssessor, MutationTaster, LRT, GERP, SiPhy, phyloP, and phastCons. REVEL was trained with recently discovered pathogenic and rare neutral missense variants, excluding those previously used to train its constituent tools. When applied to two independent test sets, REVEL had the best overall performance (p &lt; 10-12) as compared to any individual tool and seven ensemble methods: MetaSVM, MetaLR, KGGSeq, Condel, CADD, DANN, and Eigen. Importantly, REVEL also had the best performance for distinguishing pathogenic from rare neutral variants with allele frequencies &lt;0.5%. The area under the receiver operating characteristic curve (AUC) for REVEL was 0.046-0.182 higher in an independent test set of 935 recent SwissVar disease variants and 123,935 putatively neutral exome sequencing variants and 0.027-0.143 higher in an independent test set of 1,953 pathogenic and 2,406 benign variants recently reported in ClinVar than the AUCs for other ensemble methods. We provide pre-computed REVEL scores for all possible human missense variants to facilitate the identification of pathogenic variants in the sea of rare variants discovered as sequencing studies expand in scale.","container-title":"American Journal of Human Genetics","DOI":"10.1016/j.ajhg.2016.08.016","ISSN":"1537-6605","issue":"4","journalAbbreviation":"Am. J. Hum. Genet.","language":"eng","note":"PMID: 27666373\nPMCID: PMC5065685","page":"877-885","source":"PubMed","title":"REVEL: An Ensemble Method for Predicting the Pathogenicity of Rare Missense Variants","title-short":"REVEL","volume":"99","author":[{"family":"Ioannidis","given":"Nilah M."},{"family":"Rothstein","given":"Joseph H."},{"family":"Pejaver","given":"Vikas"},{"family":"Middha","given":"Sumit"},{"family":"McDonnell","given":"Shannon K."},{"family":"Baheti","given":"Saurabh"},{"family":"Musolf","given":"Anthony"},{"family":"Li","given":"Qing"},{"family":"Holzinger","given":"Emily"},{"family":"Karyadi","given":"Danielle"},{"family":"Cannon-Albright","given":"Lisa A."},{"family":"Teerlink","given":"Craig C."},{"family":"Stanford","given":"Janet L."},{"family":"Isaacs","given":"William B."},{"family":"Xu","given":"Jianfeng"},{"family":"Cooney","given":"Kathleen A."},{"family":"Lange","given":"Ethan M."},{"family":"Schleutker","given":"Johanna"},{"family":"Carpten","given":"John D."},{"family":"Powell","given":"Isaac J."},{"family":"Cussenot","given":"Olivier"},{"family":"Cancel-Tassin","given":"Geraldine"},{"family":"Giles","given":"Graham G."},{"family":"MacInnis","given":"Robert J."},{"family":"Maier","given":"Christiane"},{"family":"Hsieh","given":"Chih-Lin"},{"family":"Wiklund","given":"Fredrik"},{"family":"Catalona","given":"William J."},{"family":"Foulkes","given":"William D."},{"family":"Mandal","given":"Diptasri"},{"family":"Eeles","given":"Rosalind A."},{"family":"Kote-Jarai","given":"Zsofia"},{"family":"Bustamante","given":"Carlos D."},{"family":"Schaid","given":"Daniel J."},{"family":"Hastie","given":"Trevor"},{"family":"Ostrander","given":"Elaine A."},{"family":"Bailey-Wilson","given":"Joan E."},{"family":"Radivojac","given":"Predrag"},{"family":"Thibodeau","given":"Stephen N."},{"family":"Whittemore","given":"Alice S."},{"family":"Sieh","given":"Weiva"}],"issued":{"date-parts":[["2016",10,6]]}}}],"schema":"https://github.com/citation-style-language/schema/raw/master/csl-citation.json"} </w:instrText>
            </w:r>
            <w:r>
              <w:rPr>
                <w:rFonts w:ascii="Arial" w:eastAsia="Times New Roman" w:hAnsi="Arial" w:cs="Arial"/>
                <w:bCs/>
                <w:color w:val="000000"/>
                <w:sz w:val="16"/>
                <w:szCs w:val="16"/>
                <w:lang w:eastAsia="de-DE"/>
              </w:rPr>
              <w:fldChar w:fldCharType="separate"/>
            </w:r>
            <w:r w:rsidRPr="000A2DF9">
              <w:rPr>
                <w:rFonts w:ascii="Arial" w:hAnsi="Arial" w:cs="Arial"/>
                <w:sz w:val="16"/>
                <w:szCs w:val="24"/>
                <w:vertAlign w:val="superscript"/>
              </w:rPr>
              <w:t>8</w:t>
            </w:r>
            <w:r>
              <w:rPr>
                <w:rFonts w:ascii="Arial" w:eastAsia="Times New Roman" w:hAnsi="Arial" w:cs="Arial"/>
                <w:bCs/>
                <w:color w:val="000000"/>
                <w:sz w:val="16"/>
                <w:szCs w:val="16"/>
                <w:lang w:eastAsia="de-DE"/>
              </w:rPr>
              <w:fldChar w:fldCharType="end"/>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1DD15F3E" w14:textId="3A1B6FE4" w:rsidR="006E47CD" w:rsidRPr="00976C4E" w:rsidRDefault="006E47CD" w:rsidP="00A46C05">
            <w:pPr>
              <w:spacing w:after="0" w:line="240" w:lineRule="auto"/>
              <w:jc w:val="center"/>
              <w:rPr>
                <w:rFonts w:ascii="Arial" w:eastAsia="Times New Roman" w:hAnsi="Arial" w:cs="Arial"/>
                <w:b/>
                <w:bCs/>
                <w:color w:val="000000"/>
                <w:sz w:val="16"/>
                <w:szCs w:val="16"/>
                <w:lang w:eastAsia="de-DE"/>
              </w:rPr>
            </w:pPr>
            <w:r w:rsidRPr="00976C4E">
              <w:rPr>
                <w:rFonts w:ascii="Arial" w:eastAsia="Times New Roman" w:hAnsi="Arial" w:cs="Arial"/>
                <w:b/>
                <w:bCs/>
                <w:color w:val="000000"/>
                <w:sz w:val="16"/>
                <w:szCs w:val="16"/>
                <w:lang w:eastAsia="de-DE"/>
              </w:rPr>
              <w:t>Mutation Taster2</w:t>
            </w:r>
            <w:r w:rsidRPr="00976C4E">
              <w:rPr>
                <w:rFonts w:ascii="Arial" w:eastAsia="Times New Roman" w:hAnsi="Arial" w:cs="Arial"/>
                <w:b/>
                <w:bCs/>
                <w:color w:val="000000"/>
                <w:sz w:val="16"/>
                <w:szCs w:val="16"/>
                <w:lang w:eastAsia="de-DE"/>
              </w:rPr>
              <w:br/>
            </w:r>
            <w:r w:rsidRPr="00976C4E">
              <w:rPr>
                <w:rFonts w:ascii="Arial" w:eastAsia="Times New Roman" w:hAnsi="Arial" w:cs="Arial"/>
                <w:bCs/>
                <w:color w:val="000000"/>
                <w:sz w:val="16"/>
                <w:szCs w:val="16"/>
                <w:lang w:eastAsia="de-DE"/>
              </w:rPr>
              <w:t>(Schwarz et al.)</w:t>
            </w:r>
            <w:r>
              <w:rPr>
                <w:rFonts w:ascii="Arial" w:eastAsia="Times New Roman" w:hAnsi="Arial" w:cs="Arial"/>
                <w:bCs/>
                <w:color w:val="000000"/>
                <w:sz w:val="16"/>
                <w:szCs w:val="16"/>
                <w:lang w:val="en-US" w:eastAsia="de-DE"/>
              </w:rPr>
              <w:fldChar w:fldCharType="begin"/>
            </w:r>
            <w:r>
              <w:rPr>
                <w:rFonts w:ascii="Arial" w:eastAsia="Times New Roman" w:hAnsi="Arial" w:cs="Arial"/>
                <w:bCs/>
                <w:color w:val="000000"/>
                <w:sz w:val="16"/>
                <w:szCs w:val="16"/>
                <w:lang w:eastAsia="de-DE"/>
              </w:rPr>
              <w:instrText xml:space="preserve"> ADDIN ZOTERO_ITEM CSL_CITATION {"citationID":"nnPUAfAF","properties":{"formattedCitation":"\\super 9\\nosupersub{}","plainCitation":"9","noteIndex":0},"citationItems":[{"id":195,"uris":["http://zotero.org/users/6390180/items/S4WB98QR"],"uri":["http://zotero.org/users/6390180/items/S4WB98QR"],"itemData":{"id":195,"type":"article-journal","container-title":"Nature Methods","DOI":"10.1038/nmeth0810-575","ISSN":"1548-7105","issue":"8","journalAbbreviation":"Nat. Methods","language":"eng","note":"PMID: 20676075","page":"575-576","source":"PubMed","title":"MutationTaster evaluates disease-causing potential of sequence alterations","volume":"7","author":[{"family":"Schwarz","given":"Jana Marie"},{"family":"Rödelsperger","given":"Christian"},{"family":"Schuelke","given":"Markus"},{"family":"Seelow","given":"Dominik"}],"issued":{"date-parts":[["2010",8]]}}}],"schema":"https://github.com/citation-style-language/schema/raw/master/csl-citation.json"}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Pr="000A2DF9">
              <w:rPr>
                <w:rFonts w:ascii="Arial" w:hAnsi="Arial" w:cs="Arial"/>
                <w:sz w:val="16"/>
                <w:szCs w:val="24"/>
                <w:vertAlign w:val="superscript"/>
              </w:rPr>
              <w:t>9</w:t>
            </w:r>
            <w:r>
              <w:rPr>
                <w:rFonts w:ascii="Arial" w:eastAsia="Times New Roman" w:hAnsi="Arial" w:cs="Arial"/>
                <w:bCs/>
                <w:color w:val="000000"/>
                <w:sz w:val="16"/>
                <w:szCs w:val="16"/>
                <w:lang w:val="en-US" w:eastAsia="de-DE"/>
              </w:rPr>
              <w:fldChar w:fldCharType="end"/>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043F971B" w14:textId="4B7F0A6E" w:rsidR="006E47CD" w:rsidRPr="00536870" w:rsidRDefault="006E47CD" w:rsidP="00A46C05">
            <w:pPr>
              <w:spacing w:after="0" w:line="240" w:lineRule="auto"/>
              <w:jc w:val="center"/>
              <w:rPr>
                <w:rFonts w:ascii="Arial" w:eastAsia="Times New Roman" w:hAnsi="Arial" w:cs="Arial"/>
                <w:b/>
                <w:bCs/>
                <w:color w:val="000000"/>
                <w:sz w:val="16"/>
                <w:szCs w:val="16"/>
                <w:lang w:val="en-US" w:eastAsia="de-DE"/>
              </w:rPr>
            </w:pPr>
            <w:r w:rsidRPr="00976C4E">
              <w:rPr>
                <w:rFonts w:ascii="Arial" w:eastAsia="Times New Roman" w:hAnsi="Arial" w:cs="Arial"/>
                <w:b/>
                <w:bCs/>
                <w:color w:val="000000"/>
                <w:sz w:val="16"/>
                <w:szCs w:val="16"/>
                <w:lang w:eastAsia="de-DE"/>
              </w:rPr>
              <w:t>M-CAP 1.3</w:t>
            </w:r>
            <w:r w:rsidRPr="00976C4E">
              <w:rPr>
                <w:rFonts w:ascii="Arial" w:eastAsia="Times New Roman" w:hAnsi="Arial" w:cs="Arial"/>
                <w:b/>
                <w:bCs/>
                <w:color w:val="000000"/>
                <w:sz w:val="16"/>
                <w:szCs w:val="16"/>
                <w:lang w:eastAsia="de-DE"/>
              </w:rPr>
              <w:br/>
            </w:r>
            <w:r w:rsidRPr="00976C4E">
              <w:rPr>
                <w:rFonts w:ascii="Arial" w:eastAsia="Times New Roman" w:hAnsi="Arial" w:cs="Arial"/>
                <w:bCs/>
                <w:color w:val="000000"/>
                <w:sz w:val="16"/>
                <w:szCs w:val="16"/>
                <w:lang w:eastAsia="de-DE"/>
              </w:rPr>
              <w:t>(</w:t>
            </w:r>
            <w:proofErr w:type="spellStart"/>
            <w:r w:rsidRPr="00976C4E">
              <w:rPr>
                <w:rFonts w:ascii="Arial" w:eastAsia="Times New Roman" w:hAnsi="Arial" w:cs="Arial"/>
                <w:bCs/>
                <w:color w:val="000000"/>
                <w:sz w:val="16"/>
                <w:szCs w:val="16"/>
                <w:lang w:eastAsia="de-DE"/>
              </w:rPr>
              <w:t>Jagadeesh</w:t>
            </w:r>
            <w:proofErr w:type="spellEnd"/>
            <w:r w:rsidRPr="00976C4E">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val="en-US" w:eastAsia="de-DE"/>
              </w:rPr>
              <w:fldChar w:fldCharType="begin"/>
            </w:r>
            <w:r>
              <w:rPr>
                <w:rFonts w:ascii="Arial" w:eastAsia="Times New Roman" w:hAnsi="Arial" w:cs="Arial"/>
                <w:bCs/>
                <w:color w:val="000000"/>
                <w:sz w:val="16"/>
                <w:szCs w:val="16"/>
                <w:lang w:eastAsia="de-DE"/>
              </w:rPr>
              <w:instrText xml:space="preserve"> ADDIN ZOTERO_ITEM CSL_CITATION {"citationID":"ShUG9wSC","properties":{"formattedCitation":"\\super 10\\nosupersub{}","plainCitation":"10","noteIndex":0},"citationItems":[{"id":187,"uris":["http://zotero.org/users/6390180/items/RCG3CPES"],"uri":["http://zotero.org/users/6390180/items/RCG3CPES"],"itemData":{"id":187,"type":"article-journal","abstract":"Variant pathogenicity classifiers such as SIFT, PolyPhen-2, CADD, and MetaLR assist in interpretation of the hundreds of rare, missense variants in the typical patient genome by deprioritizing some variants as likely benign. These widely used methods misclassify 26 to 38% of known pathogenic mutations, which could lead to missed diagnoses if the classifiers are trusted as definitive in a clinical setting. We developed M-CAP, a clinical pathogenicity classifier that outperforms existing methods at all thresholds and correctly dismisses 60% of rare, missense variants of uncertain significance in a typical genome at 95% sensitivity.","container-title":"Nature Genetics","DOI":"10.1038/ng.3703","ISSN":"1546-1718","issue":"12","journalAbbreviation":"Nat. Genet.","language":"eng","note":"PMID: 27776117","page":"1581-1586","source":"PubMed","title":"M-CAP eliminates a majority of variants of uncertain significance in clinical exomes at high sensitivity","volume":"48","author":[{"family":"Jagadeesh","given":"Karthik A."},{"family":"Wenger","given":"Aaron M."},{"family":"Berger","given":"Mark J."},{"family":"Guturu","given":"Harendra"},{"family":"Stenson","given":"Peter D."},{"family":"Cooper","given":"David N."},{"family":"Bernstein","given":"Jonathan A."},{"family":"Bejerano","given":"Gill"}],"issued":{"date-parts":[["2016"]]}}}],"schema":"https://github.com/citation-style-language/schema/raw/master/csl-citation.json"}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Pr="000A2DF9">
              <w:rPr>
                <w:rFonts w:ascii="Arial" w:hAnsi="Arial" w:cs="Arial"/>
                <w:sz w:val="16"/>
                <w:szCs w:val="24"/>
                <w:vertAlign w:val="superscript"/>
              </w:rPr>
              <w:t>10</w:t>
            </w:r>
            <w:r>
              <w:rPr>
                <w:rFonts w:ascii="Arial" w:eastAsia="Times New Roman" w:hAnsi="Arial" w:cs="Arial"/>
                <w:bCs/>
                <w:color w:val="000000"/>
                <w:sz w:val="16"/>
                <w:szCs w:val="16"/>
                <w:lang w:val="en-US" w:eastAsia="de-DE"/>
              </w:rPr>
              <w:fldChar w:fldCharType="end"/>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1694A886" w14:textId="4BC3AFD6" w:rsidR="006E47CD" w:rsidRPr="006E47CD" w:rsidRDefault="006E47CD" w:rsidP="006E47CD">
            <w:pPr>
              <w:spacing w:after="0" w:line="240" w:lineRule="auto"/>
              <w:jc w:val="center"/>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Polyphen-2</w:t>
            </w:r>
            <w:r w:rsidRPr="008E46D9">
              <w:rPr>
                <w:rFonts w:ascii="Arial" w:eastAsia="Times New Roman" w:hAnsi="Arial" w:cs="Arial"/>
                <w:b/>
                <w:bCs/>
                <w:color w:val="000000"/>
                <w:sz w:val="16"/>
                <w:szCs w:val="16"/>
                <w:lang w:eastAsia="de-DE"/>
              </w:rPr>
              <w:t xml:space="preserve"> v2.2.2</w:t>
            </w:r>
            <w:r w:rsidRPr="008E46D9">
              <w:rPr>
                <w:rFonts w:ascii="Arial" w:eastAsia="Times New Roman" w:hAnsi="Arial" w:cs="Arial"/>
                <w:b/>
                <w:bCs/>
                <w:color w:val="000000"/>
                <w:sz w:val="16"/>
                <w:szCs w:val="16"/>
                <w:lang w:eastAsia="de-DE"/>
              </w:rPr>
              <w:br/>
            </w:r>
            <w:r w:rsidRPr="008E46D9">
              <w:rPr>
                <w:rFonts w:ascii="Arial" w:eastAsia="Times New Roman" w:hAnsi="Arial" w:cs="Arial"/>
                <w:bCs/>
                <w:color w:val="000000"/>
                <w:sz w:val="16"/>
                <w:szCs w:val="16"/>
                <w:lang w:eastAsia="de-DE"/>
              </w:rPr>
              <w:t>(</w:t>
            </w:r>
            <w:proofErr w:type="spellStart"/>
            <w:r w:rsidRPr="008E46D9">
              <w:rPr>
                <w:rFonts w:ascii="Arial" w:eastAsia="Times New Roman" w:hAnsi="Arial" w:cs="Arial"/>
                <w:bCs/>
                <w:color w:val="000000"/>
                <w:sz w:val="16"/>
                <w:szCs w:val="16"/>
                <w:lang w:eastAsia="de-DE"/>
              </w:rPr>
              <w:t>Adzhubei</w:t>
            </w:r>
            <w:proofErr w:type="spellEnd"/>
            <w:r w:rsidRPr="008E46D9">
              <w:rPr>
                <w:rFonts w:ascii="Arial" w:eastAsia="Times New Roman" w:hAnsi="Arial" w:cs="Arial"/>
                <w:bCs/>
                <w:color w:val="000000"/>
                <w:sz w:val="16"/>
                <w:szCs w:val="16"/>
                <w:lang w:eastAsia="de-DE"/>
              </w:rPr>
              <w:t xml:space="preserve"> et al.)</w:t>
            </w:r>
            <w:r>
              <w:rPr>
                <w:rFonts w:ascii="Arial" w:eastAsia="Times New Roman" w:hAnsi="Arial" w:cs="Arial"/>
                <w:bCs/>
                <w:color w:val="000000"/>
                <w:sz w:val="16"/>
                <w:szCs w:val="16"/>
                <w:lang w:val="en-US" w:eastAsia="de-DE"/>
              </w:rPr>
              <w:fldChar w:fldCharType="begin"/>
            </w:r>
            <w:r>
              <w:rPr>
                <w:rFonts w:ascii="Arial" w:eastAsia="Times New Roman" w:hAnsi="Arial" w:cs="Arial"/>
                <w:bCs/>
                <w:color w:val="000000"/>
                <w:sz w:val="16"/>
                <w:szCs w:val="16"/>
                <w:lang w:eastAsia="de-DE"/>
              </w:rPr>
              <w:instrText xml:space="preserve"> ADDIN ZOTERO_ITEM CSL_CITATION {"citationID":"qyM0Oht8","properties":{"formattedCitation":"\\super 11\\nosupersub{}","plainCitation":"11","noteIndex":0},"citationItems":[{"id":197,"uris":["http://zotero.org/users/6390180/items/4LIGXJWZ"],"uri":["http://zotero.org/users/6390180/items/4LIGXJWZ"],"itemData":{"id":197,"type":"article-journal","abstract":"PolyPhen-2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LSF.","container-title":"Current Protocols in Human Genetics","DOI":"10.1002/0471142905.hg0720s76","ISSN":"1934-8258","journalAbbreviation":"Curr Protoc Hum Genet","language":"eng","note":"PMID: 23315928\nPMCID: PMC4480630","page":"Unit7.20","source":"PubMed","title":"Predicting functional effect of human missense mutations using PolyPhen-2","volume":"Chapter 7","author":[{"family":"Adzhubei","given":"Ivan"},{"family":"Jordan","given":"Daniel M."},{"family":"Sunyaev","given":"Shamil R."}],"issued":{"date-parts":[["2013",1]]}}}],"schema":"https://github.com/citation-style-language/schema/raw/master/csl-citation.json"}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Pr="000A2DF9">
              <w:rPr>
                <w:rFonts w:ascii="Arial" w:hAnsi="Arial" w:cs="Arial"/>
                <w:sz w:val="16"/>
                <w:szCs w:val="24"/>
                <w:vertAlign w:val="superscript"/>
              </w:rPr>
              <w:t>11</w:t>
            </w:r>
            <w:r>
              <w:rPr>
                <w:rFonts w:ascii="Arial" w:eastAsia="Times New Roman" w:hAnsi="Arial" w:cs="Arial"/>
                <w:bCs/>
                <w:color w:val="000000"/>
                <w:sz w:val="16"/>
                <w:szCs w:val="16"/>
                <w:lang w:val="en-US" w:eastAsia="de-DE"/>
              </w:rPr>
              <w:fldChar w:fldCharType="end"/>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28232C6B" w14:textId="636824BE" w:rsidR="006E47CD" w:rsidRPr="00536870" w:rsidRDefault="006E47CD" w:rsidP="00A46C05">
            <w:pPr>
              <w:spacing w:after="0" w:line="240" w:lineRule="auto"/>
              <w:jc w:val="center"/>
              <w:rPr>
                <w:rFonts w:ascii="Arial" w:eastAsia="Times New Roman" w:hAnsi="Arial" w:cs="Arial"/>
                <w:b/>
                <w:bCs/>
                <w:color w:val="000000"/>
                <w:sz w:val="16"/>
                <w:szCs w:val="16"/>
                <w:lang w:val="en-US" w:eastAsia="de-DE"/>
              </w:rPr>
            </w:pPr>
            <w:r w:rsidRPr="00536870">
              <w:rPr>
                <w:rFonts w:ascii="Arial" w:eastAsia="Times New Roman" w:hAnsi="Arial" w:cs="Arial"/>
                <w:b/>
                <w:bCs/>
                <w:color w:val="000000"/>
                <w:sz w:val="16"/>
                <w:szCs w:val="16"/>
                <w:lang w:val="en-US" w:eastAsia="de-DE"/>
              </w:rPr>
              <w:t>GERP++</w:t>
            </w:r>
            <w:r w:rsidRPr="00536870">
              <w:rPr>
                <w:rFonts w:ascii="Arial" w:eastAsia="Times New Roman" w:hAnsi="Arial" w:cs="Arial"/>
                <w:b/>
                <w:bCs/>
                <w:color w:val="000000"/>
                <w:sz w:val="16"/>
                <w:szCs w:val="16"/>
                <w:lang w:val="en-US" w:eastAsia="de-DE"/>
              </w:rPr>
              <w:br/>
            </w:r>
            <w:r w:rsidRPr="00536870">
              <w:rPr>
                <w:rFonts w:ascii="Arial" w:eastAsia="Times New Roman" w:hAnsi="Arial" w:cs="Arial"/>
                <w:bCs/>
                <w:color w:val="000000"/>
                <w:sz w:val="16"/>
                <w:szCs w:val="16"/>
                <w:lang w:val="en-US" w:eastAsia="de-DE"/>
              </w:rPr>
              <w:t>(Cooper et al.)</w:t>
            </w:r>
            <w:r>
              <w:rPr>
                <w:rFonts w:ascii="Arial" w:eastAsia="Times New Roman" w:hAnsi="Arial" w:cs="Arial"/>
                <w:bCs/>
                <w:color w:val="000000"/>
                <w:sz w:val="16"/>
                <w:szCs w:val="16"/>
                <w:lang w:val="en-US" w:eastAsia="de-DE"/>
              </w:rPr>
              <w:fldChar w:fldCharType="begin"/>
            </w:r>
            <w:r>
              <w:rPr>
                <w:rFonts w:ascii="Arial" w:eastAsia="Times New Roman" w:hAnsi="Arial" w:cs="Arial"/>
                <w:bCs/>
                <w:color w:val="000000"/>
                <w:sz w:val="16"/>
                <w:szCs w:val="16"/>
                <w:lang w:val="en-US" w:eastAsia="de-DE"/>
              </w:rPr>
              <w:instrText xml:space="preserve"> ADDIN ZOTERO_ITEM CSL_CITATION {"citationID":"OyoxW7vr","properties":{"formattedCitation":"\\super 12\\nosupersub{}","plainCitation":"12","noteIndex":0},"citationItems":[{"id":169,"uris":["http://zotero.org/users/6390180/items/WDJ9IDJJ"],"uri":["http://zotero.org/users/6390180/items/WDJ9IDJJ"],"itemData":{"id":169,"type":"article-journal","abstract":"Comparisons of orthologous genomic DNA sequences can be used to characterize regions that have been subject to purifying selection and are enriched for functional elements. We here present the results of such an analysis on an alignment of sequences from 29 mammalian species. The alignment captures approximately 3.9 neutral substitutions per site and spans approximately 1.9 Mbp of the human genome. We identify constrained elements from 3 bp to over 1 kbp in length, covering approximately 5.5% of the human locus. Our estimate for the total amount of nonexonic constraint experienced by this locus is roughly twice that for exonic constraint. Constrained elements tend to cluster, and we identify large constrained regions that correspond well with known functional elements. While constraint density inversely correlates with mobile element density, we also show the presence of unambiguously constrained elements overlapping mammalian ancestral repeats. In addition, we describe a number of elements in this region that have undergone intense purifying selection throughout mammalian evolution, and we show that these important elements are more numerous than previously thought. These results were obtained with Genomic Evolutionary Rate Profiling (GERP), a statistically rigorous and biologically transparent framework for constrained element identification. GERP identifies regions at high resolution that exhibit nucleotide substitution deficits, and measures these deficits as \"rejected substitutions\". Rejected substitutions reflect the intensity of past purifying selection and are used to rank and characterize constrained elements. We anticipate that GERP and the types of analyses it facilitates will provide further insights and improved annotation for the human genome as mammalian genome sequence data become richer.","container-title":"Genome Research","DOI":"10.1101/gr.3577405","ISSN":"1088-9051","issue":"7","journalAbbreviation":"Genome Res.","language":"eng","note":"PMID: 15965027\nPMCID: PMC1172034","page":"901-913","source":"PubMed","title":"Distribution and intensity of constraint in mammalian genomic sequence","volume":"15","author":[{"family":"Cooper","given":"Gregory M."},{"family":"Stone","given":"Eric A."},{"family":"Asimenos","given":"George"},{"literal":"NISC Comparative Sequencing Program"},{"family":"Green","given":"Eric D."},{"family":"Batzoglou","given":"Serafim"},{"family":"Sidow","given":"Arend"}],"issued":{"date-parts":[["2005",7]]}}}],"schema":"https://github.com/citation-style-language/schema/raw/master/csl-citation.json"} </w:instrText>
            </w:r>
            <w:r>
              <w:rPr>
                <w:rFonts w:ascii="Arial" w:eastAsia="Times New Roman" w:hAnsi="Arial" w:cs="Arial"/>
                <w:bCs/>
                <w:color w:val="000000"/>
                <w:sz w:val="16"/>
                <w:szCs w:val="16"/>
                <w:lang w:val="en-US" w:eastAsia="de-DE"/>
              </w:rPr>
              <w:fldChar w:fldCharType="separate"/>
            </w:r>
            <w:r w:rsidRPr="000A2DF9">
              <w:rPr>
                <w:rFonts w:ascii="Arial" w:hAnsi="Arial" w:cs="Arial"/>
                <w:sz w:val="16"/>
                <w:szCs w:val="24"/>
                <w:vertAlign w:val="superscript"/>
              </w:rPr>
              <w:t>12</w:t>
            </w:r>
            <w:r>
              <w:rPr>
                <w:rFonts w:ascii="Arial" w:eastAsia="Times New Roman" w:hAnsi="Arial" w:cs="Arial"/>
                <w:bCs/>
                <w:color w:val="000000"/>
                <w:sz w:val="16"/>
                <w:szCs w:val="16"/>
                <w:lang w:val="en-US" w:eastAsia="de-DE"/>
              </w:rPr>
              <w:fldChar w:fldCharType="end"/>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86BCD8D" w14:textId="76FA8639" w:rsidR="006E47CD" w:rsidRPr="00536870" w:rsidRDefault="006E47CD" w:rsidP="00A46C05">
            <w:pPr>
              <w:spacing w:after="0" w:line="240" w:lineRule="auto"/>
              <w:jc w:val="center"/>
              <w:rPr>
                <w:rFonts w:ascii="Arial" w:eastAsia="Times New Roman" w:hAnsi="Arial" w:cs="Arial"/>
                <w:b/>
                <w:bCs/>
                <w:color w:val="000000"/>
                <w:sz w:val="16"/>
                <w:szCs w:val="16"/>
                <w:lang w:val="en-US" w:eastAsia="de-DE"/>
              </w:rPr>
            </w:pPr>
            <w:r>
              <w:rPr>
                <w:rFonts w:ascii="Arial" w:eastAsia="Times New Roman" w:hAnsi="Arial" w:cs="Arial"/>
                <w:b/>
                <w:bCs/>
                <w:color w:val="000000"/>
                <w:sz w:val="16"/>
                <w:szCs w:val="16"/>
                <w:lang w:val="en-US" w:eastAsia="de-DE"/>
              </w:rPr>
              <w:t>C</w:t>
            </w:r>
            <w:r w:rsidRPr="00536870">
              <w:rPr>
                <w:rFonts w:ascii="Arial" w:eastAsia="Times New Roman" w:hAnsi="Arial" w:cs="Arial"/>
                <w:b/>
                <w:bCs/>
                <w:color w:val="000000"/>
                <w:sz w:val="16"/>
                <w:szCs w:val="16"/>
                <w:lang w:val="en-US" w:eastAsia="de-DE"/>
              </w:rPr>
              <w:t xml:space="preserve">onservation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0AB97B69" w14:textId="77777777" w:rsidR="006E47CD" w:rsidRPr="00536870" w:rsidRDefault="006E47CD" w:rsidP="00A46C05">
            <w:pPr>
              <w:spacing w:after="0" w:line="240" w:lineRule="auto"/>
              <w:jc w:val="center"/>
              <w:rPr>
                <w:rFonts w:ascii="Arial" w:eastAsia="Times New Roman" w:hAnsi="Arial" w:cs="Arial"/>
                <w:b/>
                <w:bCs/>
                <w:color w:val="000000"/>
                <w:sz w:val="16"/>
                <w:szCs w:val="16"/>
                <w:lang w:val="en-US" w:eastAsia="de-DE"/>
              </w:rPr>
            </w:pPr>
            <w:r w:rsidRPr="00536870">
              <w:rPr>
                <w:rFonts w:ascii="Arial" w:eastAsia="Times New Roman" w:hAnsi="Arial" w:cs="Arial"/>
                <w:b/>
                <w:bCs/>
                <w:color w:val="000000"/>
                <w:sz w:val="16"/>
                <w:szCs w:val="16"/>
                <w:lang w:val="en-US" w:eastAsia="de-DE"/>
              </w:rPr>
              <w:t xml:space="preserve">Absent from </w:t>
            </w:r>
            <w:proofErr w:type="spellStart"/>
            <w:r w:rsidRPr="00536870">
              <w:rPr>
                <w:rFonts w:ascii="Arial" w:eastAsia="Times New Roman" w:hAnsi="Arial" w:cs="Arial"/>
                <w:b/>
                <w:bCs/>
                <w:color w:val="000000"/>
                <w:sz w:val="16"/>
                <w:szCs w:val="16"/>
                <w:lang w:val="en-US" w:eastAsia="de-DE"/>
              </w:rPr>
              <w:t>GnomAD</w:t>
            </w:r>
            <w:proofErr w:type="spellEnd"/>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08C00ED0" w14:textId="2E0C53EA" w:rsidR="006E47CD" w:rsidRPr="00536870" w:rsidRDefault="006E47CD" w:rsidP="00A46C05">
            <w:pPr>
              <w:spacing w:after="0" w:line="240" w:lineRule="auto"/>
              <w:jc w:val="center"/>
              <w:rPr>
                <w:rFonts w:ascii="Arial" w:eastAsia="Times New Roman" w:hAnsi="Arial" w:cs="Arial"/>
                <w:b/>
                <w:bCs/>
                <w:color w:val="000000"/>
                <w:sz w:val="16"/>
                <w:szCs w:val="16"/>
                <w:lang w:val="en-US" w:eastAsia="de-DE"/>
              </w:rPr>
            </w:pPr>
            <w:r>
              <w:rPr>
                <w:rFonts w:ascii="Arial" w:eastAsia="Times New Roman" w:hAnsi="Arial" w:cs="Arial"/>
                <w:b/>
                <w:bCs/>
                <w:color w:val="000000"/>
                <w:sz w:val="16"/>
                <w:szCs w:val="16"/>
                <w:lang w:val="en-US" w:eastAsia="de-DE"/>
              </w:rPr>
              <w:t>distance to next missense (#)</w:t>
            </w:r>
          </w:p>
        </w:tc>
      </w:tr>
      <w:tr w:rsidR="006E47CD" w:rsidRPr="00536870" w14:paraId="6159989F" w14:textId="77777777" w:rsidTr="006E47CD">
        <w:trPr>
          <w:trHeight w:val="402"/>
        </w:trPr>
        <w:tc>
          <w:tcPr>
            <w:tcW w:w="328" w:type="pct"/>
            <w:tcBorders>
              <w:top w:val="single" w:sz="4" w:space="0" w:color="auto"/>
              <w:left w:val="single" w:sz="4" w:space="0" w:color="auto"/>
              <w:bottom w:val="single" w:sz="4" w:space="0" w:color="auto"/>
              <w:right w:val="single" w:sz="4" w:space="0" w:color="auto"/>
            </w:tcBorders>
            <w:vAlign w:val="center"/>
          </w:tcPr>
          <w:p w14:paraId="1ADFB3C9" w14:textId="77777777" w:rsidR="006E47CD" w:rsidRPr="00536870" w:rsidRDefault="006E47CD" w:rsidP="0067102F">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V1</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0F1ED"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10258352</w:t>
            </w:r>
          </w:p>
        </w:tc>
        <w:tc>
          <w:tcPr>
            <w:tcW w:w="248" w:type="pct"/>
            <w:tcBorders>
              <w:top w:val="single" w:sz="4" w:space="0" w:color="auto"/>
              <w:left w:val="nil"/>
              <w:bottom w:val="single" w:sz="4" w:space="0" w:color="auto"/>
              <w:right w:val="single" w:sz="4" w:space="0" w:color="auto"/>
            </w:tcBorders>
            <w:vAlign w:val="center"/>
          </w:tcPr>
          <w:p w14:paraId="6822E381" w14:textId="1750BE63"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277" w:type="pct"/>
            <w:tcBorders>
              <w:top w:val="single" w:sz="4" w:space="0" w:color="auto"/>
              <w:left w:val="single" w:sz="4" w:space="0" w:color="auto"/>
              <w:bottom w:val="single" w:sz="4" w:space="0" w:color="auto"/>
              <w:right w:val="single" w:sz="4" w:space="0" w:color="auto"/>
            </w:tcBorders>
            <w:vAlign w:val="center"/>
          </w:tcPr>
          <w:p w14:paraId="4EA46D20" w14:textId="0FA4A360"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DC4A6" w14:textId="4FF6EB0F"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c.92G&gt;A</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107DECF3"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p.(Arg31His)</w:t>
            </w:r>
          </w:p>
        </w:tc>
        <w:tc>
          <w:tcPr>
            <w:tcW w:w="298" w:type="pct"/>
            <w:tcBorders>
              <w:top w:val="single" w:sz="4" w:space="0" w:color="auto"/>
              <w:left w:val="nil"/>
              <w:bottom w:val="single" w:sz="4" w:space="0" w:color="auto"/>
              <w:right w:val="single" w:sz="4" w:space="0" w:color="auto"/>
            </w:tcBorders>
            <w:shd w:val="clear" w:color="000000" w:fill="FF0000"/>
            <w:noWrap/>
            <w:vAlign w:val="center"/>
            <w:hideMark/>
          </w:tcPr>
          <w:p w14:paraId="49F7D52F"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33</w:t>
            </w:r>
          </w:p>
        </w:tc>
        <w:tc>
          <w:tcPr>
            <w:tcW w:w="309" w:type="pct"/>
            <w:tcBorders>
              <w:top w:val="single" w:sz="4" w:space="0" w:color="auto"/>
              <w:left w:val="nil"/>
              <w:bottom w:val="single" w:sz="4" w:space="0" w:color="auto"/>
              <w:right w:val="single" w:sz="4" w:space="0" w:color="auto"/>
            </w:tcBorders>
            <w:shd w:val="clear" w:color="000000" w:fill="FF0000"/>
            <w:noWrap/>
            <w:vAlign w:val="center"/>
            <w:hideMark/>
          </w:tcPr>
          <w:p w14:paraId="43BA3AAD"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0,58</w:t>
            </w:r>
          </w:p>
        </w:tc>
        <w:tc>
          <w:tcPr>
            <w:tcW w:w="416" w:type="pct"/>
            <w:tcBorders>
              <w:top w:val="single" w:sz="4" w:space="0" w:color="auto"/>
              <w:left w:val="nil"/>
              <w:bottom w:val="single" w:sz="4" w:space="0" w:color="auto"/>
              <w:right w:val="single" w:sz="4" w:space="0" w:color="auto"/>
            </w:tcBorders>
            <w:shd w:val="clear" w:color="000000" w:fill="FF0000"/>
            <w:noWrap/>
            <w:vAlign w:val="center"/>
            <w:hideMark/>
          </w:tcPr>
          <w:p w14:paraId="5A69C714"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DC</w:t>
            </w:r>
          </w:p>
        </w:tc>
        <w:tc>
          <w:tcPr>
            <w:tcW w:w="362" w:type="pct"/>
            <w:tcBorders>
              <w:top w:val="single" w:sz="4" w:space="0" w:color="auto"/>
              <w:left w:val="nil"/>
              <w:bottom w:val="single" w:sz="4" w:space="0" w:color="auto"/>
              <w:right w:val="single" w:sz="4" w:space="0" w:color="auto"/>
            </w:tcBorders>
            <w:shd w:val="clear" w:color="000000" w:fill="FF0000"/>
            <w:noWrap/>
            <w:vAlign w:val="center"/>
            <w:hideMark/>
          </w:tcPr>
          <w:p w14:paraId="27072801"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w:t>
            </w:r>
          </w:p>
        </w:tc>
        <w:tc>
          <w:tcPr>
            <w:tcW w:w="339" w:type="pct"/>
            <w:tcBorders>
              <w:top w:val="single" w:sz="4" w:space="0" w:color="auto"/>
              <w:left w:val="nil"/>
              <w:bottom w:val="single" w:sz="4" w:space="0" w:color="auto"/>
              <w:right w:val="single" w:sz="4" w:space="0" w:color="auto"/>
            </w:tcBorders>
            <w:shd w:val="clear" w:color="000000" w:fill="FF0000"/>
            <w:noWrap/>
            <w:vAlign w:val="center"/>
            <w:hideMark/>
          </w:tcPr>
          <w:p w14:paraId="58966AC1"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proofErr w:type="spellStart"/>
            <w:r w:rsidRPr="00536870">
              <w:rPr>
                <w:rFonts w:ascii="Arial" w:eastAsia="Times New Roman" w:hAnsi="Arial" w:cs="Arial"/>
                <w:color w:val="000000"/>
                <w:sz w:val="16"/>
                <w:szCs w:val="16"/>
                <w:lang w:val="en-US" w:eastAsia="de-DE"/>
              </w:rPr>
              <w:t>PrD</w:t>
            </w:r>
            <w:proofErr w:type="spellEnd"/>
          </w:p>
        </w:tc>
        <w:tc>
          <w:tcPr>
            <w:tcW w:w="303" w:type="pct"/>
            <w:tcBorders>
              <w:top w:val="single" w:sz="4" w:space="0" w:color="auto"/>
              <w:left w:val="nil"/>
              <w:bottom w:val="single" w:sz="4" w:space="0" w:color="auto"/>
              <w:right w:val="single" w:sz="4" w:space="0" w:color="auto"/>
            </w:tcBorders>
            <w:shd w:val="clear" w:color="000000" w:fill="FF0000"/>
            <w:noWrap/>
            <w:vAlign w:val="center"/>
            <w:hideMark/>
          </w:tcPr>
          <w:p w14:paraId="5F4752A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5,78</w:t>
            </w:r>
          </w:p>
        </w:tc>
        <w:tc>
          <w:tcPr>
            <w:tcW w:w="437" w:type="pct"/>
            <w:tcBorders>
              <w:top w:val="single" w:sz="4" w:space="0" w:color="auto"/>
              <w:left w:val="nil"/>
              <w:bottom w:val="single" w:sz="4" w:space="0" w:color="auto"/>
              <w:right w:val="single" w:sz="4" w:space="0" w:color="auto"/>
            </w:tcBorders>
            <w:shd w:val="clear" w:color="000000" w:fill="FF0000"/>
            <w:noWrap/>
            <w:vAlign w:val="center"/>
            <w:hideMark/>
          </w:tcPr>
          <w:p w14:paraId="4E3B64EE"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 xml:space="preserve">high, </w:t>
            </w:r>
            <w:proofErr w:type="spellStart"/>
            <w:r w:rsidRPr="00536870">
              <w:rPr>
                <w:rFonts w:ascii="Arial" w:eastAsia="Times New Roman" w:hAnsi="Arial" w:cs="Arial"/>
                <w:color w:val="000000"/>
                <w:sz w:val="16"/>
                <w:szCs w:val="16"/>
                <w:lang w:val="en-US" w:eastAsia="de-DE"/>
              </w:rPr>
              <w:t>fruitfly</w:t>
            </w:r>
            <w:proofErr w:type="spellEnd"/>
          </w:p>
        </w:tc>
        <w:tc>
          <w:tcPr>
            <w:tcW w:w="309" w:type="pct"/>
            <w:tcBorders>
              <w:top w:val="single" w:sz="4" w:space="0" w:color="auto"/>
              <w:left w:val="nil"/>
              <w:bottom w:val="single" w:sz="4" w:space="0" w:color="auto"/>
              <w:right w:val="single" w:sz="4" w:space="0" w:color="auto"/>
            </w:tcBorders>
            <w:shd w:val="clear" w:color="000000" w:fill="FF0000"/>
            <w:noWrap/>
            <w:vAlign w:val="center"/>
            <w:hideMark/>
          </w:tcPr>
          <w:p w14:paraId="579BCD22"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yes</w:t>
            </w:r>
          </w:p>
        </w:tc>
        <w:tc>
          <w:tcPr>
            <w:tcW w:w="322" w:type="pct"/>
            <w:tcBorders>
              <w:top w:val="single" w:sz="4" w:space="0" w:color="auto"/>
              <w:left w:val="nil"/>
              <w:bottom w:val="single" w:sz="4" w:space="0" w:color="auto"/>
              <w:right w:val="single" w:sz="4" w:space="0" w:color="auto"/>
            </w:tcBorders>
            <w:shd w:val="clear" w:color="auto" w:fill="00B050"/>
            <w:noWrap/>
            <w:vAlign w:val="center"/>
            <w:hideMark/>
          </w:tcPr>
          <w:p w14:paraId="0F1986E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 0 (1)</w:t>
            </w:r>
          </w:p>
        </w:tc>
      </w:tr>
      <w:tr w:rsidR="006E47CD" w:rsidRPr="00536870" w14:paraId="04CDA7D5" w14:textId="77777777" w:rsidTr="006E47CD">
        <w:trPr>
          <w:trHeight w:val="402"/>
        </w:trPr>
        <w:tc>
          <w:tcPr>
            <w:tcW w:w="328" w:type="pct"/>
            <w:tcBorders>
              <w:top w:val="nil"/>
              <w:left w:val="single" w:sz="4" w:space="0" w:color="auto"/>
              <w:bottom w:val="single" w:sz="4" w:space="0" w:color="auto"/>
              <w:right w:val="single" w:sz="4" w:space="0" w:color="auto"/>
            </w:tcBorders>
            <w:vAlign w:val="center"/>
          </w:tcPr>
          <w:p w14:paraId="4540EEE4" w14:textId="77777777" w:rsidR="006E47CD" w:rsidRPr="00536870" w:rsidRDefault="006E47CD" w:rsidP="0067102F">
            <w:pPr>
              <w:spacing w:after="0" w:line="240" w:lineRule="auto"/>
              <w:jc w:val="center"/>
              <w:rPr>
                <w:rFonts w:ascii="Arial" w:eastAsia="Times New Roman" w:hAnsi="Arial" w:cs="Arial"/>
                <w:sz w:val="16"/>
                <w:szCs w:val="16"/>
                <w:lang w:val="en-US" w:eastAsia="de-DE"/>
              </w:rPr>
            </w:pPr>
            <w:r w:rsidRPr="00536870">
              <w:rPr>
                <w:rFonts w:ascii="Arial" w:eastAsia="Times New Roman" w:hAnsi="Arial" w:cs="Arial"/>
                <w:sz w:val="16"/>
                <w:szCs w:val="16"/>
                <w:lang w:val="en-US" w:eastAsia="de-DE"/>
              </w:rPr>
              <w:t>V2/3</w:t>
            </w:r>
          </w:p>
        </w:tc>
        <w:tc>
          <w:tcPr>
            <w:tcW w:w="315" w:type="pct"/>
            <w:tcBorders>
              <w:top w:val="nil"/>
              <w:left w:val="single" w:sz="4" w:space="0" w:color="auto"/>
              <w:bottom w:val="single" w:sz="4" w:space="0" w:color="auto"/>
              <w:right w:val="single" w:sz="4" w:space="0" w:color="auto"/>
            </w:tcBorders>
            <w:shd w:val="clear" w:color="auto" w:fill="auto"/>
            <w:vAlign w:val="center"/>
            <w:hideMark/>
          </w:tcPr>
          <w:p w14:paraId="67198694" w14:textId="77777777" w:rsidR="006E47CD" w:rsidRPr="00536870" w:rsidRDefault="006E47CD" w:rsidP="00C011D8">
            <w:pPr>
              <w:spacing w:after="0" w:line="240" w:lineRule="auto"/>
              <w:jc w:val="center"/>
              <w:rPr>
                <w:rFonts w:ascii="Arial" w:eastAsia="Times New Roman" w:hAnsi="Arial" w:cs="Arial"/>
                <w:sz w:val="16"/>
                <w:szCs w:val="16"/>
                <w:lang w:val="en-US" w:eastAsia="de-DE"/>
              </w:rPr>
            </w:pPr>
            <w:r w:rsidRPr="00536870">
              <w:rPr>
                <w:rFonts w:ascii="Arial" w:eastAsia="Times New Roman" w:hAnsi="Arial" w:cs="Arial"/>
                <w:sz w:val="16"/>
                <w:szCs w:val="16"/>
                <w:lang w:val="en-US" w:eastAsia="de-DE"/>
              </w:rPr>
              <w:t>10273821</w:t>
            </w:r>
          </w:p>
        </w:tc>
        <w:tc>
          <w:tcPr>
            <w:tcW w:w="248" w:type="pct"/>
            <w:tcBorders>
              <w:top w:val="single" w:sz="4" w:space="0" w:color="auto"/>
              <w:left w:val="nil"/>
              <w:bottom w:val="single" w:sz="4" w:space="0" w:color="auto"/>
              <w:right w:val="single" w:sz="4" w:space="0" w:color="auto"/>
            </w:tcBorders>
            <w:vAlign w:val="center"/>
          </w:tcPr>
          <w:p w14:paraId="1EE9D917" w14:textId="3A1C5153" w:rsidR="006E47CD" w:rsidRPr="00536870" w:rsidRDefault="006E47CD"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G</w:t>
            </w:r>
          </w:p>
        </w:tc>
        <w:tc>
          <w:tcPr>
            <w:tcW w:w="277" w:type="pct"/>
            <w:tcBorders>
              <w:top w:val="single" w:sz="4" w:space="0" w:color="auto"/>
              <w:left w:val="single" w:sz="4" w:space="0" w:color="auto"/>
              <w:bottom w:val="single" w:sz="4" w:space="0" w:color="auto"/>
              <w:right w:val="single" w:sz="4" w:space="0" w:color="auto"/>
            </w:tcBorders>
            <w:vAlign w:val="center"/>
          </w:tcPr>
          <w:p w14:paraId="05B7CB7C" w14:textId="6B68A083" w:rsidR="006E47CD" w:rsidRPr="00536870" w:rsidRDefault="006E47CD" w:rsidP="00DD14FC">
            <w:pPr>
              <w:spacing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C</w:t>
            </w: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94CCF3B" w14:textId="14FB3F4B" w:rsidR="006E47CD" w:rsidRPr="00536870" w:rsidRDefault="006E47CD" w:rsidP="00C011D8">
            <w:pPr>
              <w:spacing w:after="0" w:line="240" w:lineRule="auto"/>
              <w:jc w:val="center"/>
              <w:rPr>
                <w:rFonts w:ascii="Arial" w:eastAsia="Times New Roman" w:hAnsi="Arial" w:cs="Arial"/>
                <w:sz w:val="16"/>
                <w:szCs w:val="16"/>
                <w:lang w:val="en-US" w:eastAsia="de-DE"/>
              </w:rPr>
            </w:pPr>
            <w:r w:rsidRPr="00536870">
              <w:rPr>
                <w:rFonts w:ascii="Arial" w:eastAsia="Times New Roman" w:hAnsi="Arial" w:cs="Arial"/>
                <w:sz w:val="16"/>
                <w:szCs w:val="16"/>
                <w:lang w:val="en-US" w:eastAsia="de-DE"/>
              </w:rPr>
              <w:t>c.176G&gt;C</w:t>
            </w:r>
          </w:p>
        </w:tc>
        <w:tc>
          <w:tcPr>
            <w:tcW w:w="417" w:type="pct"/>
            <w:tcBorders>
              <w:top w:val="nil"/>
              <w:left w:val="nil"/>
              <w:bottom w:val="single" w:sz="4" w:space="0" w:color="auto"/>
              <w:right w:val="single" w:sz="4" w:space="0" w:color="auto"/>
            </w:tcBorders>
            <w:shd w:val="clear" w:color="auto" w:fill="auto"/>
            <w:vAlign w:val="center"/>
            <w:hideMark/>
          </w:tcPr>
          <w:p w14:paraId="72B6E0C0"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p.(Arg59Pro)</w:t>
            </w:r>
          </w:p>
        </w:tc>
        <w:tc>
          <w:tcPr>
            <w:tcW w:w="298" w:type="pct"/>
            <w:tcBorders>
              <w:top w:val="nil"/>
              <w:left w:val="nil"/>
              <w:bottom w:val="single" w:sz="4" w:space="0" w:color="auto"/>
              <w:right w:val="single" w:sz="4" w:space="0" w:color="auto"/>
            </w:tcBorders>
            <w:shd w:val="clear" w:color="000000" w:fill="FF0000"/>
            <w:noWrap/>
            <w:vAlign w:val="center"/>
            <w:hideMark/>
          </w:tcPr>
          <w:p w14:paraId="6CD9092D"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29,9</w:t>
            </w:r>
          </w:p>
        </w:tc>
        <w:tc>
          <w:tcPr>
            <w:tcW w:w="309" w:type="pct"/>
            <w:tcBorders>
              <w:top w:val="nil"/>
              <w:left w:val="nil"/>
              <w:bottom w:val="single" w:sz="4" w:space="0" w:color="auto"/>
              <w:right w:val="single" w:sz="4" w:space="0" w:color="auto"/>
            </w:tcBorders>
            <w:shd w:val="clear" w:color="000000" w:fill="FF0000"/>
            <w:noWrap/>
            <w:vAlign w:val="center"/>
            <w:hideMark/>
          </w:tcPr>
          <w:p w14:paraId="5D42050C"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0,675</w:t>
            </w:r>
          </w:p>
        </w:tc>
        <w:tc>
          <w:tcPr>
            <w:tcW w:w="416" w:type="pct"/>
            <w:tcBorders>
              <w:top w:val="nil"/>
              <w:left w:val="nil"/>
              <w:bottom w:val="single" w:sz="4" w:space="0" w:color="auto"/>
              <w:right w:val="single" w:sz="4" w:space="0" w:color="auto"/>
            </w:tcBorders>
            <w:shd w:val="clear" w:color="000000" w:fill="FF0000"/>
            <w:noWrap/>
            <w:vAlign w:val="center"/>
            <w:hideMark/>
          </w:tcPr>
          <w:p w14:paraId="48C88762"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DC</w:t>
            </w:r>
          </w:p>
        </w:tc>
        <w:tc>
          <w:tcPr>
            <w:tcW w:w="362" w:type="pct"/>
            <w:tcBorders>
              <w:top w:val="nil"/>
              <w:left w:val="nil"/>
              <w:bottom w:val="single" w:sz="4" w:space="0" w:color="auto"/>
              <w:right w:val="single" w:sz="4" w:space="0" w:color="auto"/>
            </w:tcBorders>
            <w:shd w:val="clear" w:color="000000" w:fill="FF0000"/>
            <w:noWrap/>
            <w:vAlign w:val="center"/>
            <w:hideMark/>
          </w:tcPr>
          <w:p w14:paraId="4FFE9544"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w:t>
            </w:r>
          </w:p>
        </w:tc>
        <w:tc>
          <w:tcPr>
            <w:tcW w:w="339" w:type="pct"/>
            <w:tcBorders>
              <w:top w:val="nil"/>
              <w:left w:val="nil"/>
              <w:bottom w:val="single" w:sz="4" w:space="0" w:color="auto"/>
              <w:right w:val="single" w:sz="4" w:space="0" w:color="auto"/>
            </w:tcBorders>
            <w:shd w:val="clear" w:color="000000" w:fill="FF0000"/>
            <w:noWrap/>
            <w:vAlign w:val="center"/>
            <w:hideMark/>
          </w:tcPr>
          <w:p w14:paraId="74B1234C"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proofErr w:type="spellStart"/>
            <w:r w:rsidRPr="00536870">
              <w:rPr>
                <w:rFonts w:ascii="Arial" w:eastAsia="Times New Roman" w:hAnsi="Arial" w:cs="Arial"/>
                <w:color w:val="000000"/>
                <w:sz w:val="16"/>
                <w:szCs w:val="16"/>
                <w:lang w:val="en-US" w:eastAsia="de-DE"/>
              </w:rPr>
              <w:t>PrD</w:t>
            </w:r>
            <w:proofErr w:type="spellEnd"/>
          </w:p>
        </w:tc>
        <w:tc>
          <w:tcPr>
            <w:tcW w:w="303" w:type="pct"/>
            <w:tcBorders>
              <w:top w:val="nil"/>
              <w:left w:val="nil"/>
              <w:bottom w:val="single" w:sz="4" w:space="0" w:color="auto"/>
              <w:right w:val="single" w:sz="4" w:space="0" w:color="auto"/>
            </w:tcBorders>
            <w:shd w:val="clear" w:color="000000" w:fill="FF0000"/>
            <w:noWrap/>
            <w:vAlign w:val="center"/>
            <w:hideMark/>
          </w:tcPr>
          <w:p w14:paraId="1388DC0A"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5,9</w:t>
            </w:r>
          </w:p>
        </w:tc>
        <w:tc>
          <w:tcPr>
            <w:tcW w:w="437" w:type="pct"/>
            <w:tcBorders>
              <w:top w:val="nil"/>
              <w:left w:val="nil"/>
              <w:bottom w:val="single" w:sz="4" w:space="0" w:color="auto"/>
              <w:right w:val="single" w:sz="4" w:space="0" w:color="auto"/>
            </w:tcBorders>
            <w:shd w:val="clear" w:color="000000" w:fill="FF0000"/>
            <w:vAlign w:val="center"/>
            <w:hideMark/>
          </w:tcPr>
          <w:p w14:paraId="046E3704" w14:textId="77777777" w:rsidR="006E47CD" w:rsidRPr="00536870" w:rsidRDefault="006E47CD" w:rsidP="00C011D8">
            <w:pPr>
              <w:spacing w:after="0" w:line="240" w:lineRule="auto"/>
              <w:jc w:val="center"/>
              <w:rPr>
                <w:rFonts w:ascii="Arial" w:eastAsia="Times New Roman" w:hAnsi="Arial" w:cs="Arial"/>
                <w:sz w:val="16"/>
                <w:szCs w:val="16"/>
                <w:lang w:val="en-US" w:eastAsia="de-DE"/>
              </w:rPr>
            </w:pPr>
            <w:r w:rsidRPr="00536870">
              <w:rPr>
                <w:rFonts w:ascii="Arial" w:eastAsia="Times New Roman" w:hAnsi="Arial" w:cs="Arial"/>
                <w:sz w:val="16"/>
                <w:szCs w:val="16"/>
                <w:lang w:val="en-US" w:eastAsia="de-DE"/>
              </w:rPr>
              <w:t xml:space="preserve">high, </w:t>
            </w:r>
            <w:proofErr w:type="spellStart"/>
            <w:r w:rsidRPr="00536870">
              <w:rPr>
                <w:rFonts w:ascii="Arial" w:eastAsia="Times New Roman" w:hAnsi="Arial" w:cs="Arial"/>
                <w:sz w:val="16"/>
                <w:szCs w:val="16"/>
                <w:lang w:val="en-US" w:eastAsia="de-DE"/>
              </w:rPr>
              <w:t>fruitfly</w:t>
            </w:r>
            <w:proofErr w:type="spellEnd"/>
          </w:p>
        </w:tc>
        <w:tc>
          <w:tcPr>
            <w:tcW w:w="309" w:type="pct"/>
            <w:tcBorders>
              <w:top w:val="nil"/>
              <w:left w:val="nil"/>
              <w:bottom w:val="single" w:sz="4" w:space="0" w:color="auto"/>
              <w:right w:val="single" w:sz="4" w:space="0" w:color="auto"/>
            </w:tcBorders>
            <w:shd w:val="clear" w:color="000000" w:fill="FF0000"/>
            <w:noWrap/>
            <w:vAlign w:val="center"/>
            <w:hideMark/>
          </w:tcPr>
          <w:p w14:paraId="13413D98"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yes</w:t>
            </w:r>
          </w:p>
        </w:tc>
        <w:tc>
          <w:tcPr>
            <w:tcW w:w="322" w:type="pct"/>
            <w:tcBorders>
              <w:top w:val="nil"/>
              <w:left w:val="nil"/>
              <w:bottom w:val="single" w:sz="4" w:space="0" w:color="auto"/>
              <w:right w:val="single" w:sz="4" w:space="0" w:color="auto"/>
            </w:tcBorders>
            <w:shd w:val="clear" w:color="000000" w:fill="FF0000"/>
            <w:noWrap/>
            <w:vAlign w:val="center"/>
            <w:hideMark/>
          </w:tcPr>
          <w:p w14:paraId="48E498F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+5 (1)</w:t>
            </w:r>
          </w:p>
        </w:tc>
      </w:tr>
      <w:tr w:rsidR="006E47CD" w:rsidRPr="00536870" w14:paraId="3B9F0BED" w14:textId="77777777" w:rsidTr="006E47CD">
        <w:trPr>
          <w:trHeight w:val="402"/>
        </w:trPr>
        <w:tc>
          <w:tcPr>
            <w:tcW w:w="328" w:type="pct"/>
            <w:tcBorders>
              <w:top w:val="nil"/>
              <w:left w:val="single" w:sz="4" w:space="0" w:color="auto"/>
              <w:bottom w:val="single" w:sz="4" w:space="0" w:color="auto"/>
              <w:right w:val="single" w:sz="4" w:space="0" w:color="auto"/>
            </w:tcBorders>
            <w:vAlign w:val="center"/>
          </w:tcPr>
          <w:p w14:paraId="60AC5744" w14:textId="77777777" w:rsidR="006E47CD" w:rsidRPr="00536870" w:rsidRDefault="006E47CD" w:rsidP="0067102F">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V4</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14:paraId="4E9CB115"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w:t>
            </w:r>
          </w:p>
        </w:tc>
        <w:tc>
          <w:tcPr>
            <w:tcW w:w="248" w:type="pct"/>
            <w:tcBorders>
              <w:top w:val="single" w:sz="4" w:space="0" w:color="auto"/>
              <w:left w:val="nil"/>
              <w:bottom w:val="single" w:sz="4" w:space="0" w:color="auto"/>
              <w:right w:val="single" w:sz="4" w:space="0" w:color="auto"/>
            </w:tcBorders>
            <w:vAlign w:val="center"/>
          </w:tcPr>
          <w:p w14:paraId="2A524CC8" w14:textId="27E2A6BF"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277" w:type="pct"/>
            <w:tcBorders>
              <w:top w:val="single" w:sz="4" w:space="0" w:color="auto"/>
              <w:left w:val="single" w:sz="4" w:space="0" w:color="auto"/>
              <w:bottom w:val="single" w:sz="4" w:space="0" w:color="auto"/>
              <w:right w:val="single" w:sz="4" w:space="0" w:color="auto"/>
            </w:tcBorders>
            <w:vAlign w:val="center"/>
          </w:tcPr>
          <w:p w14:paraId="3C3EDE28" w14:textId="3D23A91B"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6C424340" w14:textId="7706001A"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c.220G&gt;A</w:t>
            </w:r>
          </w:p>
        </w:tc>
        <w:tc>
          <w:tcPr>
            <w:tcW w:w="417" w:type="pct"/>
            <w:tcBorders>
              <w:top w:val="nil"/>
              <w:left w:val="nil"/>
              <w:bottom w:val="single" w:sz="4" w:space="0" w:color="auto"/>
              <w:right w:val="single" w:sz="4" w:space="0" w:color="auto"/>
            </w:tcBorders>
            <w:shd w:val="clear" w:color="auto" w:fill="auto"/>
            <w:vAlign w:val="center"/>
            <w:hideMark/>
          </w:tcPr>
          <w:p w14:paraId="451AD92C"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p.(Ala74Thr)</w:t>
            </w:r>
          </w:p>
        </w:tc>
        <w:tc>
          <w:tcPr>
            <w:tcW w:w="298" w:type="pct"/>
            <w:tcBorders>
              <w:top w:val="nil"/>
              <w:left w:val="nil"/>
              <w:bottom w:val="single" w:sz="4" w:space="0" w:color="auto"/>
              <w:right w:val="single" w:sz="4" w:space="0" w:color="auto"/>
            </w:tcBorders>
            <w:shd w:val="clear" w:color="000000" w:fill="FF0000"/>
            <w:noWrap/>
            <w:vAlign w:val="center"/>
            <w:hideMark/>
          </w:tcPr>
          <w:p w14:paraId="320A4E9E"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25,4</w:t>
            </w:r>
          </w:p>
        </w:tc>
        <w:tc>
          <w:tcPr>
            <w:tcW w:w="309" w:type="pct"/>
            <w:tcBorders>
              <w:top w:val="nil"/>
              <w:left w:val="nil"/>
              <w:bottom w:val="single" w:sz="4" w:space="0" w:color="auto"/>
              <w:right w:val="single" w:sz="4" w:space="0" w:color="auto"/>
            </w:tcBorders>
            <w:shd w:val="clear" w:color="000000" w:fill="FF0000"/>
            <w:noWrap/>
            <w:vAlign w:val="center"/>
            <w:hideMark/>
          </w:tcPr>
          <w:p w14:paraId="5076D0E0"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0,514</w:t>
            </w:r>
          </w:p>
        </w:tc>
        <w:tc>
          <w:tcPr>
            <w:tcW w:w="416" w:type="pct"/>
            <w:tcBorders>
              <w:top w:val="nil"/>
              <w:left w:val="nil"/>
              <w:bottom w:val="single" w:sz="4" w:space="0" w:color="auto"/>
              <w:right w:val="single" w:sz="4" w:space="0" w:color="auto"/>
            </w:tcBorders>
            <w:shd w:val="clear" w:color="000000" w:fill="FF0000"/>
            <w:noWrap/>
            <w:vAlign w:val="center"/>
            <w:hideMark/>
          </w:tcPr>
          <w:p w14:paraId="7937F42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DC</w:t>
            </w:r>
          </w:p>
        </w:tc>
        <w:tc>
          <w:tcPr>
            <w:tcW w:w="362" w:type="pct"/>
            <w:tcBorders>
              <w:top w:val="nil"/>
              <w:left w:val="nil"/>
              <w:bottom w:val="single" w:sz="4" w:space="0" w:color="auto"/>
              <w:right w:val="single" w:sz="4" w:space="0" w:color="auto"/>
            </w:tcBorders>
            <w:shd w:val="clear" w:color="000000" w:fill="FF0000"/>
            <w:noWrap/>
            <w:vAlign w:val="center"/>
            <w:hideMark/>
          </w:tcPr>
          <w:p w14:paraId="729F0ACE"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w:t>
            </w:r>
          </w:p>
        </w:tc>
        <w:tc>
          <w:tcPr>
            <w:tcW w:w="339" w:type="pct"/>
            <w:tcBorders>
              <w:top w:val="nil"/>
              <w:left w:val="nil"/>
              <w:bottom w:val="single" w:sz="4" w:space="0" w:color="auto"/>
              <w:right w:val="single" w:sz="4" w:space="0" w:color="auto"/>
            </w:tcBorders>
            <w:shd w:val="clear" w:color="000000" w:fill="FF0000"/>
            <w:noWrap/>
            <w:vAlign w:val="center"/>
            <w:hideMark/>
          </w:tcPr>
          <w:p w14:paraId="5A6E8455"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proofErr w:type="spellStart"/>
            <w:r w:rsidRPr="00536870">
              <w:rPr>
                <w:rFonts w:ascii="Arial" w:eastAsia="Times New Roman" w:hAnsi="Arial" w:cs="Arial"/>
                <w:color w:val="000000"/>
                <w:sz w:val="16"/>
                <w:szCs w:val="16"/>
                <w:lang w:val="en-US" w:eastAsia="de-DE"/>
              </w:rPr>
              <w:t>PrD</w:t>
            </w:r>
            <w:proofErr w:type="spellEnd"/>
          </w:p>
        </w:tc>
        <w:tc>
          <w:tcPr>
            <w:tcW w:w="303" w:type="pct"/>
            <w:tcBorders>
              <w:top w:val="nil"/>
              <w:left w:val="nil"/>
              <w:bottom w:val="single" w:sz="4" w:space="0" w:color="auto"/>
              <w:right w:val="single" w:sz="4" w:space="0" w:color="auto"/>
            </w:tcBorders>
            <w:shd w:val="clear" w:color="000000" w:fill="FF0000"/>
            <w:noWrap/>
            <w:vAlign w:val="center"/>
            <w:hideMark/>
          </w:tcPr>
          <w:p w14:paraId="586F52C9"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5,9</w:t>
            </w:r>
          </w:p>
        </w:tc>
        <w:tc>
          <w:tcPr>
            <w:tcW w:w="437" w:type="pct"/>
            <w:tcBorders>
              <w:top w:val="nil"/>
              <w:left w:val="nil"/>
              <w:bottom w:val="single" w:sz="4" w:space="0" w:color="auto"/>
              <w:right w:val="single" w:sz="4" w:space="0" w:color="auto"/>
            </w:tcBorders>
            <w:shd w:val="clear" w:color="000000" w:fill="FF0000"/>
            <w:noWrap/>
            <w:vAlign w:val="center"/>
            <w:hideMark/>
          </w:tcPr>
          <w:p w14:paraId="41C7C39C"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 xml:space="preserve">high, </w:t>
            </w:r>
            <w:proofErr w:type="spellStart"/>
            <w:r w:rsidRPr="00536870">
              <w:rPr>
                <w:rFonts w:ascii="Arial" w:eastAsia="Times New Roman" w:hAnsi="Arial" w:cs="Arial"/>
                <w:color w:val="000000"/>
                <w:sz w:val="16"/>
                <w:szCs w:val="16"/>
                <w:lang w:val="en-US" w:eastAsia="de-DE"/>
              </w:rPr>
              <w:t>fruitfly</w:t>
            </w:r>
            <w:proofErr w:type="spellEnd"/>
          </w:p>
        </w:tc>
        <w:tc>
          <w:tcPr>
            <w:tcW w:w="309" w:type="pct"/>
            <w:tcBorders>
              <w:top w:val="nil"/>
              <w:left w:val="nil"/>
              <w:bottom w:val="single" w:sz="4" w:space="0" w:color="auto"/>
              <w:right w:val="single" w:sz="4" w:space="0" w:color="auto"/>
            </w:tcBorders>
            <w:shd w:val="clear" w:color="000000" w:fill="FF0000"/>
            <w:noWrap/>
            <w:vAlign w:val="center"/>
            <w:hideMark/>
          </w:tcPr>
          <w:p w14:paraId="27A8024D"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yes</w:t>
            </w:r>
          </w:p>
        </w:tc>
        <w:tc>
          <w:tcPr>
            <w:tcW w:w="322" w:type="pct"/>
            <w:tcBorders>
              <w:top w:val="nil"/>
              <w:left w:val="nil"/>
              <w:bottom w:val="single" w:sz="4" w:space="0" w:color="auto"/>
              <w:right w:val="single" w:sz="4" w:space="0" w:color="auto"/>
            </w:tcBorders>
            <w:shd w:val="clear" w:color="000000" w:fill="FF0000"/>
            <w:noWrap/>
            <w:vAlign w:val="center"/>
            <w:hideMark/>
          </w:tcPr>
          <w:p w14:paraId="736D1A83"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+2 (1)</w:t>
            </w:r>
          </w:p>
        </w:tc>
      </w:tr>
      <w:tr w:rsidR="006E47CD" w:rsidRPr="00536870" w14:paraId="7C069FE0" w14:textId="77777777" w:rsidTr="006E47CD">
        <w:trPr>
          <w:trHeight w:val="402"/>
        </w:trPr>
        <w:tc>
          <w:tcPr>
            <w:tcW w:w="328" w:type="pct"/>
            <w:tcBorders>
              <w:top w:val="nil"/>
              <w:left w:val="single" w:sz="4" w:space="0" w:color="auto"/>
              <w:bottom w:val="single" w:sz="4" w:space="0" w:color="auto"/>
              <w:right w:val="single" w:sz="4" w:space="0" w:color="auto"/>
            </w:tcBorders>
            <w:vAlign w:val="center"/>
          </w:tcPr>
          <w:p w14:paraId="5F995225" w14:textId="77777777" w:rsidR="006E47CD" w:rsidRPr="00536870" w:rsidRDefault="006E47CD" w:rsidP="0067102F">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V5</w:t>
            </w:r>
          </w:p>
        </w:tc>
        <w:tc>
          <w:tcPr>
            <w:tcW w:w="315" w:type="pct"/>
            <w:tcBorders>
              <w:top w:val="nil"/>
              <w:left w:val="single" w:sz="4" w:space="0" w:color="auto"/>
              <w:bottom w:val="single" w:sz="4" w:space="0" w:color="auto"/>
              <w:right w:val="single" w:sz="4" w:space="0" w:color="auto"/>
            </w:tcBorders>
            <w:shd w:val="clear" w:color="auto" w:fill="auto"/>
            <w:vAlign w:val="center"/>
            <w:hideMark/>
          </w:tcPr>
          <w:p w14:paraId="17F1477C"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10277695</w:t>
            </w:r>
          </w:p>
        </w:tc>
        <w:tc>
          <w:tcPr>
            <w:tcW w:w="248" w:type="pct"/>
            <w:tcBorders>
              <w:top w:val="single" w:sz="4" w:space="0" w:color="auto"/>
              <w:left w:val="nil"/>
              <w:bottom w:val="single" w:sz="4" w:space="0" w:color="auto"/>
              <w:right w:val="single" w:sz="4" w:space="0" w:color="auto"/>
            </w:tcBorders>
            <w:vAlign w:val="center"/>
          </w:tcPr>
          <w:p w14:paraId="02D38F7F" w14:textId="1C1B41BC"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G</w:t>
            </w:r>
          </w:p>
        </w:tc>
        <w:tc>
          <w:tcPr>
            <w:tcW w:w="277" w:type="pct"/>
            <w:tcBorders>
              <w:top w:val="single" w:sz="4" w:space="0" w:color="auto"/>
              <w:left w:val="single" w:sz="4" w:space="0" w:color="auto"/>
              <w:bottom w:val="single" w:sz="4" w:space="0" w:color="auto"/>
              <w:right w:val="single" w:sz="4" w:space="0" w:color="auto"/>
            </w:tcBorders>
            <w:vAlign w:val="center"/>
          </w:tcPr>
          <w:p w14:paraId="141DED04" w14:textId="5CB5835D" w:rsidR="006E47CD" w:rsidRPr="00536870" w:rsidRDefault="006E47CD" w:rsidP="00DD14FC">
            <w:pPr>
              <w:spacing w:after="0" w:line="240" w:lineRule="auto"/>
              <w:jc w:val="center"/>
              <w:rPr>
                <w:rFonts w:ascii="Arial" w:eastAsia="Times New Roman" w:hAnsi="Arial" w:cs="Arial"/>
                <w:color w:val="000000"/>
                <w:sz w:val="16"/>
                <w:szCs w:val="16"/>
                <w:lang w:val="en-US" w:eastAsia="de-DE"/>
              </w:rPr>
            </w:pPr>
            <w:r>
              <w:rPr>
                <w:rFonts w:ascii="Arial" w:eastAsia="Times New Roman" w:hAnsi="Arial" w:cs="Arial"/>
                <w:color w:val="000000"/>
                <w:sz w:val="16"/>
                <w:szCs w:val="16"/>
                <w:lang w:val="en-US" w:eastAsia="de-DE"/>
              </w:rPr>
              <w:t>A</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1E50250F" w14:textId="52DD6FFC"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c.404G&gt;A</w:t>
            </w:r>
          </w:p>
        </w:tc>
        <w:tc>
          <w:tcPr>
            <w:tcW w:w="417" w:type="pct"/>
            <w:tcBorders>
              <w:top w:val="nil"/>
              <w:left w:val="nil"/>
              <w:bottom w:val="single" w:sz="4" w:space="0" w:color="auto"/>
              <w:right w:val="single" w:sz="4" w:space="0" w:color="auto"/>
            </w:tcBorders>
            <w:shd w:val="clear" w:color="auto" w:fill="auto"/>
            <w:vAlign w:val="center"/>
            <w:hideMark/>
          </w:tcPr>
          <w:p w14:paraId="03AA6F18"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p.(Arg135His)</w:t>
            </w:r>
          </w:p>
        </w:tc>
        <w:tc>
          <w:tcPr>
            <w:tcW w:w="298" w:type="pct"/>
            <w:tcBorders>
              <w:top w:val="nil"/>
              <w:left w:val="nil"/>
              <w:bottom w:val="single" w:sz="4" w:space="0" w:color="auto"/>
              <w:right w:val="single" w:sz="4" w:space="0" w:color="auto"/>
            </w:tcBorders>
            <w:shd w:val="clear" w:color="000000" w:fill="FF0000"/>
            <w:noWrap/>
            <w:vAlign w:val="center"/>
            <w:hideMark/>
          </w:tcPr>
          <w:p w14:paraId="3C749980"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25,7</w:t>
            </w:r>
          </w:p>
        </w:tc>
        <w:tc>
          <w:tcPr>
            <w:tcW w:w="309" w:type="pct"/>
            <w:tcBorders>
              <w:top w:val="nil"/>
              <w:left w:val="nil"/>
              <w:bottom w:val="single" w:sz="4" w:space="0" w:color="auto"/>
              <w:right w:val="single" w:sz="4" w:space="0" w:color="auto"/>
            </w:tcBorders>
            <w:shd w:val="clear" w:color="000000" w:fill="FFFF00"/>
            <w:noWrap/>
            <w:vAlign w:val="center"/>
            <w:hideMark/>
          </w:tcPr>
          <w:p w14:paraId="60319CAA"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0,378</w:t>
            </w:r>
          </w:p>
        </w:tc>
        <w:tc>
          <w:tcPr>
            <w:tcW w:w="416" w:type="pct"/>
            <w:tcBorders>
              <w:top w:val="nil"/>
              <w:left w:val="nil"/>
              <w:bottom w:val="single" w:sz="4" w:space="0" w:color="auto"/>
              <w:right w:val="single" w:sz="4" w:space="0" w:color="auto"/>
            </w:tcBorders>
            <w:shd w:val="clear" w:color="000000" w:fill="FF0000"/>
            <w:noWrap/>
            <w:vAlign w:val="center"/>
            <w:hideMark/>
          </w:tcPr>
          <w:p w14:paraId="6A540570"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DC</w:t>
            </w:r>
          </w:p>
        </w:tc>
        <w:tc>
          <w:tcPr>
            <w:tcW w:w="362" w:type="pct"/>
            <w:tcBorders>
              <w:top w:val="nil"/>
              <w:left w:val="nil"/>
              <w:bottom w:val="single" w:sz="4" w:space="0" w:color="auto"/>
              <w:right w:val="single" w:sz="4" w:space="0" w:color="auto"/>
            </w:tcBorders>
            <w:shd w:val="clear" w:color="000000" w:fill="00B050"/>
            <w:noWrap/>
            <w:vAlign w:val="center"/>
            <w:hideMark/>
          </w:tcPr>
          <w:p w14:paraId="3461982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T</w:t>
            </w:r>
          </w:p>
        </w:tc>
        <w:tc>
          <w:tcPr>
            <w:tcW w:w="339" w:type="pct"/>
            <w:tcBorders>
              <w:top w:val="nil"/>
              <w:left w:val="nil"/>
              <w:bottom w:val="single" w:sz="4" w:space="0" w:color="auto"/>
              <w:right w:val="single" w:sz="4" w:space="0" w:color="auto"/>
            </w:tcBorders>
            <w:shd w:val="clear" w:color="000000" w:fill="00B050"/>
            <w:noWrap/>
            <w:vAlign w:val="center"/>
            <w:hideMark/>
          </w:tcPr>
          <w:p w14:paraId="1F17747A"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B</w:t>
            </w:r>
          </w:p>
        </w:tc>
        <w:tc>
          <w:tcPr>
            <w:tcW w:w="303" w:type="pct"/>
            <w:tcBorders>
              <w:top w:val="nil"/>
              <w:left w:val="nil"/>
              <w:bottom w:val="single" w:sz="4" w:space="0" w:color="auto"/>
              <w:right w:val="single" w:sz="4" w:space="0" w:color="auto"/>
            </w:tcBorders>
            <w:shd w:val="clear" w:color="000000" w:fill="FF0000"/>
            <w:noWrap/>
            <w:vAlign w:val="center"/>
            <w:hideMark/>
          </w:tcPr>
          <w:p w14:paraId="57602863"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5,86</w:t>
            </w:r>
          </w:p>
        </w:tc>
        <w:tc>
          <w:tcPr>
            <w:tcW w:w="437" w:type="pct"/>
            <w:tcBorders>
              <w:top w:val="nil"/>
              <w:left w:val="nil"/>
              <w:bottom w:val="single" w:sz="4" w:space="0" w:color="auto"/>
              <w:right w:val="single" w:sz="4" w:space="0" w:color="auto"/>
            </w:tcBorders>
            <w:shd w:val="clear" w:color="000000" w:fill="FF0000"/>
            <w:noWrap/>
            <w:vAlign w:val="center"/>
            <w:hideMark/>
          </w:tcPr>
          <w:p w14:paraId="1EFA545B"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high, zebrafish</w:t>
            </w:r>
          </w:p>
        </w:tc>
        <w:tc>
          <w:tcPr>
            <w:tcW w:w="309" w:type="pct"/>
            <w:tcBorders>
              <w:top w:val="nil"/>
              <w:left w:val="nil"/>
              <w:bottom w:val="single" w:sz="4" w:space="0" w:color="auto"/>
              <w:right w:val="single" w:sz="4" w:space="0" w:color="auto"/>
            </w:tcBorders>
            <w:shd w:val="clear" w:color="000000" w:fill="00B050"/>
            <w:noWrap/>
            <w:vAlign w:val="center"/>
            <w:hideMark/>
          </w:tcPr>
          <w:p w14:paraId="0482DA3D"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no</w:t>
            </w:r>
          </w:p>
        </w:tc>
        <w:tc>
          <w:tcPr>
            <w:tcW w:w="322" w:type="pct"/>
            <w:tcBorders>
              <w:top w:val="nil"/>
              <w:left w:val="nil"/>
              <w:bottom w:val="single" w:sz="4" w:space="0" w:color="auto"/>
              <w:right w:val="single" w:sz="4" w:space="0" w:color="auto"/>
            </w:tcBorders>
            <w:shd w:val="clear" w:color="000000" w:fill="00B050"/>
            <w:noWrap/>
            <w:vAlign w:val="center"/>
            <w:hideMark/>
          </w:tcPr>
          <w:p w14:paraId="2AFB0BF6" w14:textId="77777777" w:rsidR="006E47CD" w:rsidRPr="00536870" w:rsidRDefault="006E47CD" w:rsidP="00C011D8">
            <w:pPr>
              <w:spacing w:after="0" w:line="240" w:lineRule="auto"/>
              <w:jc w:val="center"/>
              <w:rPr>
                <w:rFonts w:ascii="Arial" w:eastAsia="Times New Roman" w:hAnsi="Arial" w:cs="Arial"/>
                <w:color w:val="000000"/>
                <w:sz w:val="16"/>
                <w:szCs w:val="16"/>
                <w:lang w:val="en-US" w:eastAsia="de-DE"/>
              </w:rPr>
            </w:pPr>
            <w:r w:rsidRPr="00536870">
              <w:rPr>
                <w:rFonts w:ascii="Arial" w:eastAsia="Times New Roman" w:hAnsi="Arial" w:cs="Arial"/>
                <w:color w:val="000000"/>
                <w:sz w:val="16"/>
                <w:szCs w:val="16"/>
                <w:lang w:val="en-US" w:eastAsia="de-DE"/>
              </w:rPr>
              <w:t>± 0 (5)</w:t>
            </w:r>
          </w:p>
        </w:tc>
      </w:tr>
    </w:tbl>
    <w:p w14:paraId="3A7D7E39" w14:textId="77777777" w:rsidR="00427ADF" w:rsidRDefault="00427ADF" w:rsidP="00C011D8">
      <w:pPr>
        <w:spacing w:line="480" w:lineRule="auto"/>
        <w:jc w:val="both"/>
        <w:rPr>
          <w:rFonts w:ascii="Arial" w:hAnsi="Arial" w:cs="Arial"/>
        </w:rPr>
      </w:pPr>
    </w:p>
    <w:p w14:paraId="235DADF4" w14:textId="29FBF141" w:rsidR="00C011D8" w:rsidRDefault="00C011D8" w:rsidP="00C011D8">
      <w:pPr>
        <w:spacing w:line="480" w:lineRule="auto"/>
        <w:jc w:val="both"/>
        <w:rPr>
          <w:rFonts w:ascii="Arial" w:hAnsi="Arial" w:cs="Arial"/>
          <w:lang w:val="en-US"/>
        </w:rPr>
      </w:pPr>
      <w:r w:rsidRPr="00C011D8">
        <w:rPr>
          <w:rFonts w:ascii="Arial" w:hAnsi="Arial" w:cs="Arial"/>
          <w:lang w:val="en-US"/>
        </w:rPr>
        <w:t xml:space="preserve">Conservation was evaluated considering the following species: Homo sapiens, Pan troglodytes (chimp), </w:t>
      </w:r>
      <w:proofErr w:type="spellStart"/>
      <w:r w:rsidRPr="00C011D8">
        <w:rPr>
          <w:rFonts w:ascii="Arial" w:hAnsi="Arial" w:cs="Arial"/>
          <w:lang w:val="en-US"/>
        </w:rPr>
        <w:t>Rattus</w:t>
      </w:r>
      <w:proofErr w:type="spellEnd"/>
      <w:r w:rsidRPr="00C011D8">
        <w:rPr>
          <w:rFonts w:ascii="Arial" w:hAnsi="Arial" w:cs="Arial"/>
          <w:lang w:val="en-US"/>
        </w:rPr>
        <w:t xml:space="preserve"> </w:t>
      </w:r>
      <w:proofErr w:type="spellStart"/>
      <w:r w:rsidRPr="00C011D8">
        <w:rPr>
          <w:rFonts w:ascii="Arial" w:hAnsi="Arial" w:cs="Arial"/>
          <w:lang w:val="en-US"/>
        </w:rPr>
        <w:t>norvegicus</w:t>
      </w:r>
      <w:proofErr w:type="spellEnd"/>
      <w:r w:rsidRPr="00C011D8">
        <w:rPr>
          <w:rFonts w:ascii="Arial" w:hAnsi="Arial" w:cs="Arial"/>
          <w:lang w:val="en-US"/>
        </w:rPr>
        <w:t xml:space="preserve"> (rat), Mus </w:t>
      </w:r>
      <w:proofErr w:type="spellStart"/>
      <w:r w:rsidRPr="00C011D8">
        <w:rPr>
          <w:rFonts w:ascii="Arial" w:hAnsi="Arial" w:cs="Arial"/>
          <w:lang w:val="en-US"/>
        </w:rPr>
        <w:t>musculus</w:t>
      </w:r>
      <w:proofErr w:type="spellEnd"/>
      <w:r w:rsidRPr="00C011D8">
        <w:rPr>
          <w:rFonts w:ascii="Arial" w:hAnsi="Arial" w:cs="Arial"/>
          <w:lang w:val="en-US"/>
        </w:rPr>
        <w:t xml:space="preserve"> (mouse), </w:t>
      </w:r>
      <w:proofErr w:type="spellStart"/>
      <w:r w:rsidRPr="00C011D8">
        <w:rPr>
          <w:rFonts w:ascii="Arial" w:hAnsi="Arial" w:cs="Arial"/>
          <w:lang w:val="en-US"/>
        </w:rPr>
        <w:t>Canis</w:t>
      </w:r>
      <w:proofErr w:type="spellEnd"/>
      <w:r w:rsidRPr="00C011D8">
        <w:rPr>
          <w:rFonts w:ascii="Arial" w:hAnsi="Arial" w:cs="Arial"/>
          <w:lang w:val="en-US"/>
        </w:rPr>
        <w:t xml:space="preserve"> </w:t>
      </w:r>
      <w:proofErr w:type="spellStart"/>
      <w:r w:rsidRPr="00C011D8">
        <w:rPr>
          <w:rFonts w:ascii="Arial" w:hAnsi="Arial" w:cs="Arial"/>
          <w:lang w:val="en-US"/>
        </w:rPr>
        <w:t>familiaris</w:t>
      </w:r>
      <w:proofErr w:type="spellEnd"/>
      <w:r w:rsidRPr="00C011D8">
        <w:rPr>
          <w:rFonts w:ascii="Arial" w:hAnsi="Arial" w:cs="Arial"/>
          <w:lang w:val="en-US"/>
        </w:rPr>
        <w:t xml:space="preserve"> (dog), </w:t>
      </w:r>
      <w:proofErr w:type="spellStart"/>
      <w:r w:rsidRPr="00C011D8">
        <w:rPr>
          <w:rFonts w:ascii="Arial" w:hAnsi="Arial" w:cs="Arial"/>
          <w:lang w:val="en-US"/>
        </w:rPr>
        <w:t>Ornithorhynchus</w:t>
      </w:r>
      <w:proofErr w:type="spellEnd"/>
      <w:r w:rsidRPr="00C011D8">
        <w:rPr>
          <w:rFonts w:ascii="Arial" w:hAnsi="Arial" w:cs="Arial"/>
          <w:lang w:val="en-US"/>
        </w:rPr>
        <w:t xml:space="preserve"> </w:t>
      </w:r>
      <w:proofErr w:type="spellStart"/>
      <w:r w:rsidRPr="00C011D8">
        <w:rPr>
          <w:rFonts w:ascii="Arial" w:hAnsi="Arial" w:cs="Arial"/>
          <w:lang w:val="en-US"/>
        </w:rPr>
        <w:t>anatinus</w:t>
      </w:r>
      <w:proofErr w:type="spellEnd"/>
      <w:r w:rsidRPr="00C011D8">
        <w:rPr>
          <w:rFonts w:ascii="Arial" w:hAnsi="Arial" w:cs="Arial"/>
          <w:lang w:val="en-US"/>
        </w:rPr>
        <w:t xml:space="preserve"> (platypus), Gallus </w:t>
      </w:r>
      <w:proofErr w:type="spellStart"/>
      <w:r w:rsidRPr="00C011D8">
        <w:rPr>
          <w:rFonts w:ascii="Arial" w:hAnsi="Arial" w:cs="Arial"/>
          <w:lang w:val="en-US"/>
        </w:rPr>
        <w:t>gallus</w:t>
      </w:r>
      <w:proofErr w:type="spellEnd"/>
      <w:r w:rsidRPr="00C011D8">
        <w:rPr>
          <w:rFonts w:ascii="Arial" w:hAnsi="Arial" w:cs="Arial"/>
          <w:lang w:val="en-US"/>
        </w:rPr>
        <w:t xml:space="preserve"> (chicken), </w:t>
      </w:r>
      <w:proofErr w:type="spellStart"/>
      <w:r w:rsidRPr="00C011D8">
        <w:rPr>
          <w:rFonts w:ascii="Arial" w:hAnsi="Arial" w:cs="Arial"/>
          <w:lang w:val="en-US"/>
        </w:rPr>
        <w:t>Xenopus</w:t>
      </w:r>
      <w:proofErr w:type="spellEnd"/>
      <w:r w:rsidRPr="00C011D8">
        <w:rPr>
          <w:rFonts w:ascii="Arial" w:hAnsi="Arial" w:cs="Arial"/>
          <w:lang w:val="en-US"/>
        </w:rPr>
        <w:t xml:space="preserve"> </w:t>
      </w:r>
      <w:proofErr w:type="spellStart"/>
      <w:r w:rsidRPr="00C011D8">
        <w:rPr>
          <w:rFonts w:ascii="Arial" w:hAnsi="Arial" w:cs="Arial"/>
          <w:lang w:val="en-US"/>
        </w:rPr>
        <w:t>tropicalis</w:t>
      </w:r>
      <w:proofErr w:type="spellEnd"/>
      <w:r w:rsidRPr="00C011D8">
        <w:rPr>
          <w:rFonts w:ascii="Arial" w:hAnsi="Arial" w:cs="Arial"/>
          <w:lang w:val="en-US"/>
        </w:rPr>
        <w:t xml:space="preserve"> (frog), Tetraodon </w:t>
      </w:r>
      <w:proofErr w:type="spellStart"/>
      <w:r w:rsidRPr="00C011D8">
        <w:rPr>
          <w:rFonts w:ascii="Arial" w:hAnsi="Arial" w:cs="Arial"/>
          <w:lang w:val="en-US"/>
        </w:rPr>
        <w:t>nigroviridis</w:t>
      </w:r>
      <w:proofErr w:type="spellEnd"/>
      <w:r w:rsidRPr="00C011D8">
        <w:rPr>
          <w:rFonts w:ascii="Arial" w:hAnsi="Arial" w:cs="Arial"/>
          <w:lang w:val="en-US"/>
        </w:rPr>
        <w:t xml:space="preserve">, Danio </w:t>
      </w:r>
      <w:proofErr w:type="spellStart"/>
      <w:r w:rsidRPr="00C011D8">
        <w:rPr>
          <w:rFonts w:ascii="Arial" w:hAnsi="Arial" w:cs="Arial"/>
          <w:lang w:val="en-US"/>
        </w:rPr>
        <w:t>rerio</w:t>
      </w:r>
      <w:proofErr w:type="spellEnd"/>
      <w:r w:rsidRPr="00C011D8">
        <w:rPr>
          <w:rFonts w:ascii="Arial" w:hAnsi="Arial" w:cs="Arial"/>
          <w:lang w:val="en-US"/>
        </w:rPr>
        <w:t xml:space="preserve"> (zebrafish), Drosophila melanogaster (</w:t>
      </w:r>
      <w:proofErr w:type="spellStart"/>
      <w:r w:rsidRPr="00C011D8">
        <w:rPr>
          <w:rFonts w:ascii="Arial" w:hAnsi="Arial" w:cs="Arial"/>
          <w:lang w:val="en-US"/>
        </w:rPr>
        <w:t>fruitfly</w:t>
      </w:r>
      <w:proofErr w:type="spellEnd"/>
      <w:r w:rsidRPr="00C011D8">
        <w:rPr>
          <w:rFonts w:ascii="Arial" w:hAnsi="Arial" w:cs="Arial"/>
          <w:lang w:val="en-US"/>
        </w:rPr>
        <w:t xml:space="preserve">), Caenorhabditis </w:t>
      </w:r>
      <w:proofErr w:type="spellStart"/>
      <w:r w:rsidRPr="00C011D8">
        <w:rPr>
          <w:rFonts w:ascii="Arial" w:hAnsi="Arial" w:cs="Arial"/>
          <w:lang w:val="en-US"/>
        </w:rPr>
        <w:t>elegans</w:t>
      </w:r>
      <w:proofErr w:type="spellEnd"/>
      <w:r w:rsidRPr="00C011D8">
        <w:rPr>
          <w:rFonts w:ascii="Arial" w:hAnsi="Arial" w:cs="Arial"/>
          <w:lang w:val="en-US"/>
        </w:rPr>
        <w:t xml:space="preserve"> (C. </w:t>
      </w:r>
      <w:proofErr w:type="spellStart"/>
      <w:r w:rsidRPr="00C011D8">
        <w:rPr>
          <w:rFonts w:ascii="Arial" w:hAnsi="Arial" w:cs="Arial"/>
          <w:lang w:val="en-US"/>
        </w:rPr>
        <w:t>elegans</w:t>
      </w:r>
      <w:proofErr w:type="spellEnd"/>
      <w:r w:rsidRPr="00C011D8">
        <w:rPr>
          <w:rFonts w:ascii="Arial" w:hAnsi="Arial" w:cs="Arial"/>
          <w:lang w:val="en-US"/>
        </w:rPr>
        <w:t>)</w:t>
      </w:r>
    </w:p>
    <w:p w14:paraId="7C893724" w14:textId="77777777" w:rsidR="006A5EDA" w:rsidRDefault="006A5EDA" w:rsidP="00236265">
      <w:pPr>
        <w:spacing w:line="360" w:lineRule="auto"/>
        <w:rPr>
          <w:rFonts w:ascii="Arial" w:hAnsi="Arial" w:cs="Arial"/>
          <w:lang w:val="en-US"/>
        </w:rPr>
      </w:pPr>
    </w:p>
    <w:p w14:paraId="5AE6AC57" w14:textId="3023E55A" w:rsidR="007E169D" w:rsidRDefault="007E169D" w:rsidP="006A5EDA">
      <w:pPr>
        <w:spacing w:line="240" w:lineRule="auto"/>
        <w:rPr>
          <w:rFonts w:ascii="Arial" w:hAnsi="Arial" w:cs="Arial"/>
          <w:lang w:val="en-US"/>
        </w:rPr>
      </w:pPr>
      <w:r>
        <w:rPr>
          <w:rFonts w:ascii="Arial" w:hAnsi="Arial" w:cs="Arial"/>
          <w:lang w:val="en-US"/>
        </w:rPr>
        <w:lastRenderedPageBreak/>
        <w:t xml:space="preserve">Table </w:t>
      </w:r>
      <w:r w:rsidR="006A5EDA">
        <w:rPr>
          <w:rFonts w:ascii="Arial" w:hAnsi="Arial" w:cs="Arial"/>
          <w:lang w:val="en-US"/>
        </w:rPr>
        <w:t>S</w:t>
      </w:r>
      <w:r w:rsidR="00236265">
        <w:rPr>
          <w:rFonts w:ascii="Arial" w:hAnsi="Arial" w:cs="Arial"/>
          <w:lang w:val="en-US"/>
        </w:rPr>
        <w:t xml:space="preserve">5. </w:t>
      </w:r>
      <w:proofErr w:type="gramStart"/>
      <w:r w:rsidR="00236265">
        <w:rPr>
          <w:rFonts w:ascii="Arial" w:hAnsi="Arial" w:cs="Arial"/>
          <w:lang w:val="en-US"/>
        </w:rPr>
        <w:t xml:space="preserve">Phenotypic overlap of </w:t>
      </w:r>
      <w:r w:rsidR="00A51E32">
        <w:rPr>
          <w:rFonts w:ascii="Arial" w:hAnsi="Arial" w:cs="Arial"/>
          <w:lang w:val="en-US"/>
        </w:rPr>
        <w:t>the “</w:t>
      </w:r>
      <w:proofErr w:type="spellStart"/>
      <w:r w:rsidR="00A51E32">
        <w:rPr>
          <w:rFonts w:ascii="Arial" w:hAnsi="Arial" w:cs="Arial"/>
          <w:lang w:val="en-US"/>
        </w:rPr>
        <w:t>SNAREopathies</w:t>
      </w:r>
      <w:proofErr w:type="spellEnd"/>
      <w:r w:rsidR="00A51E32">
        <w:rPr>
          <w:rFonts w:ascii="Arial" w:hAnsi="Arial" w:cs="Arial"/>
          <w:lang w:val="en-US"/>
        </w:rPr>
        <w:t>”.</w:t>
      </w:r>
      <w:proofErr w:type="gramEnd"/>
      <w:r w:rsidR="00A51E32">
        <w:rPr>
          <w:rFonts w:ascii="Arial" w:hAnsi="Arial" w:cs="Arial"/>
          <w:lang w:val="en-US"/>
        </w:rPr>
        <w:t xml:space="preserve"> </w:t>
      </w:r>
      <w:r w:rsidR="00F84651">
        <w:rPr>
          <w:rFonts w:ascii="Arial" w:hAnsi="Arial" w:cs="Arial"/>
          <w:lang w:val="en-US"/>
        </w:rPr>
        <w:t>Abbreviations: +, association with phenotype</w:t>
      </w:r>
      <w:r w:rsidR="00F84651" w:rsidRPr="00F84651">
        <w:rPr>
          <w:rFonts w:ascii="Arial" w:hAnsi="Arial" w:cs="Arial"/>
          <w:lang w:val="en-US"/>
        </w:rPr>
        <w:t xml:space="preserve">; -, </w:t>
      </w:r>
      <w:r w:rsidR="00F84651">
        <w:rPr>
          <w:rFonts w:ascii="Arial" w:hAnsi="Arial" w:cs="Arial"/>
          <w:lang w:val="en-US"/>
        </w:rPr>
        <w:t>no association with phenotype</w:t>
      </w:r>
    </w:p>
    <w:tbl>
      <w:tblPr>
        <w:tblStyle w:val="Tabellenraste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809"/>
        <w:gridCol w:w="2115"/>
        <w:gridCol w:w="2116"/>
        <w:gridCol w:w="2116"/>
        <w:gridCol w:w="2115"/>
        <w:gridCol w:w="2116"/>
        <w:gridCol w:w="2116"/>
      </w:tblGrid>
      <w:tr w:rsidR="007E169D" w:rsidRPr="007E169D" w14:paraId="4EC6E78D" w14:textId="4D0DA6F3" w:rsidTr="00E443C3">
        <w:trPr>
          <w:jc w:val="center"/>
        </w:trPr>
        <w:tc>
          <w:tcPr>
            <w:tcW w:w="1809" w:type="dxa"/>
            <w:shd w:val="clear" w:color="auto" w:fill="FFFFFF" w:themeFill="background1"/>
            <w:vAlign w:val="center"/>
          </w:tcPr>
          <w:p w14:paraId="7783CBE8" w14:textId="6FF98629" w:rsidR="007E169D" w:rsidRPr="006A5EDA" w:rsidRDefault="007E169D" w:rsidP="006A5EDA">
            <w:pPr>
              <w:jc w:val="center"/>
              <w:rPr>
                <w:rFonts w:ascii="Arial" w:hAnsi="Arial" w:cs="Arial"/>
                <w:b/>
                <w:sz w:val="18"/>
                <w:szCs w:val="16"/>
                <w:lang w:val="en-US"/>
              </w:rPr>
            </w:pPr>
            <w:r w:rsidRPr="006A5EDA">
              <w:rPr>
                <w:rFonts w:ascii="Arial" w:hAnsi="Arial" w:cs="Arial"/>
                <w:b/>
                <w:sz w:val="18"/>
                <w:szCs w:val="16"/>
                <w:lang w:val="en-US"/>
              </w:rPr>
              <w:t>Gene</w:t>
            </w:r>
          </w:p>
        </w:tc>
        <w:tc>
          <w:tcPr>
            <w:tcW w:w="2115" w:type="dxa"/>
            <w:shd w:val="clear" w:color="auto" w:fill="FFFFFF" w:themeFill="background1"/>
            <w:vAlign w:val="center"/>
          </w:tcPr>
          <w:p w14:paraId="16328596" w14:textId="301611AC"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SNAP25</w:t>
            </w:r>
          </w:p>
        </w:tc>
        <w:tc>
          <w:tcPr>
            <w:tcW w:w="2116" w:type="dxa"/>
            <w:shd w:val="clear" w:color="auto" w:fill="FFFFFF" w:themeFill="background1"/>
            <w:vAlign w:val="center"/>
          </w:tcPr>
          <w:p w14:paraId="2B3B7A2D" w14:textId="59B0D185"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STXBP1</w:t>
            </w:r>
          </w:p>
        </w:tc>
        <w:tc>
          <w:tcPr>
            <w:tcW w:w="2116" w:type="dxa"/>
            <w:shd w:val="clear" w:color="auto" w:fill="FFFFFF" w:themeFill="background1"/>
            <w:vAlign w:val="center"/>
          </w:tcPr>
          <w:p w14:paraId="23CACA0B" w14:textId="6F62B394"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STX1B</w:t>
            </w:r>
          </w:p>
        </w:tc>
        <w:tc>
          <w:tcPr>
            <w:tcW w:w="2115" w:type="dxa"/>
            <w:shd w:val="clear" w:color="auto" w:fill="FFFFFF" w:themeFill="background1"/>
            <w:vAlign w:val="center"/>
          </w:tcPr>
          <w:p w14:paraId="35B5DC97" w14:textId="389033EB"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VAMP2</w:t>
            </w:r>
          </w:p>
        </w:tc>
        <w:tc>
          <w:tcPr>
            <w:tcW w:w="2116" w:type="dxa"/>
            <w:shd w:val="clear" w:color="auto" w:fill="FFFFFF" w:themeFill="background1"/>
            <w:vAlign w:val="center"/>
          </w:tcPr>
          <w:p w14:paraId="1CDC6978" w14:textId="0F24A1A8"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SYT1</w:t>
            </w:r>
          </w:p>
        </w:tc>
        <w:tc>
          <w:tcPr>
            <w:tcW w:w="2116" w:type="dxa"/>
            <w:shd w:val="clear" w:color="auto" w:fill="FFFFFF" w:themeFill="background1"/>
            <w:vAlign w:val="center"/>
          </w:tcPr>
          <w:p w14:paraId="1FCA8F6C" w14:textId="47A3F29D" w:rsidR="007E169D" w:rsidRPr="006A5EDA" w:rsidRDefault="007E169D" w:rsidP="006A5EDA">
            <w:pPr>
              <w:jc w:val="center"/>
              <w:rPr>
                <w:rFonts w:ascii="Arial" w:hAnsi="Arial" w:cs="Arial"/>
                <w:b/>
                <w:i/>
                <w:sz w:val="18"/>
                <w:szCs w:val="16"/>
                <w:lang w:val="en-US"/>
              </w:rPr>
            </w:pPr>
            <w:r w:rsidRPr="006A5EDA">
              <w:rPr>
                <w:rFonts w:ascii="Arial" w:hAnsi="Arial" w:cs="Arial"/>
                <w:b/>
                <w:i/>
                <w:sz w:val="18"/>
                <w:szCs w:val="16"/>
                <w:lang w:val="en-US"/>
              </w:rPr>
              <w:t>PRRT2</w:t>
            </w:r>
          </w:p>
        </w:tc>
      </w:tr>
      <w:tr w:rsidR="007E169D" w:rsidRPr="000C6700" w14:paraId="0E5208FD" w14:textId="38ECDF3A" w:rsidTr="00E443C3">
        <w:trPr>
          <w:jc w:val="center"/>
        </w:trPr>
        <w:tc>
          <w:tcPr>
            <w:tcW w:w="1809" w:type="dxa"/>
            <w:shd w:val="clear" w:color="auto" w:fill="F2F2F2" w:themeFill="background1" w:themeFillShade="F2"/>
            <w:vAlign w:val="center"/>
          </w:tcPr>
          <w:p w14:paraId="6BF29E8A" w14:textId="7C2F84C8"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Phenotype</w:t>
            </w:r>
          </w:p>
        </w:tc>
        <w:tc>
          <w:tcPr>
            <w:tcW w:w="2115" w:type="dxa"/>
            <w:shd w:val="clear" w:color="auto" w:fill="F2F2F2" w:themeFill="background1" w:themeFillShade="F2"/>
            <w:vAlign w:val="center"/>
          </w:tcPr>
          <w:p w14:paraId="55B8F850" w14:textId="77777777" w:rsidR="007E169D" w:rsidRPr="006A5EDA" w:rsidRDefault="007E169D"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341AE95C" w14:textId="339B9967"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lang w:val="en-US"/>
              </w:rPr>
              <w:t xml:space="preserve">Epileptic encephalopathy, </w:t>
            </w:r>
            <w:proofErr w:type="spellStart"/>
            <w:r w:rsidRPr="006A5EDA">
              <w:rPr>
                <w:rFonts w:ascii="Arial" w:hAnsi="Arial" w:cs="Arial"/>
                <w:color w:val="000000"/>
                <w:sz w:val="18"/>
                <w:szCs w:val="16"/>
              </w:rPr>
              <w:t>early</w:t>
            </w:r>
            <w:proofErr w:type="spellEnd"/>
            <w:r w:rsidRPr="006A5EDA">
              <w:rPr>
                <w:rFonts w:ascii="Arial" w:hAnsi="Arial" w:cs="Arial"/>
                <w:color w:val="000000"/>
                <w:sz w:val="18"/>
                <w:szCs w:val="16"/>
              </w:rPr>
              <w:t xml:space="preserve"> infantile, 4</w:t>
            </w:r>
          </w:p>
        </w:tc>
        <w:tc>
          <w:tcPr>
            <w:tcW w:w="2116" w:type="dxa"/>
            <w:shd w:val="clear" w:color="auto" w:fill="F2F2F2" w:themeFill="background1" w:themeFillShade="F2"/>
            <w:vAlign w:val="center"/>
          </w:tcPr>
          <w:p w14:paraId="07772F2A" w14:textId="3F686279" w:rsidR="007E169D" w:rsidRPr="006A5EDA" w:rsidRDefault="007E169D" w:rsidP="006A5EDA">
            <w:pPr>
              <w:jc w:val="center"/>
              <w:rPr>
                <w:rFonts w:ascii="Arial" w:hAnsi="Arial" w:cs="Arial"/>
                <w:color w:val="000000"/>
                <w:sz w:val="18"/>
                <w:szCs w:val="16"/>
                <w:lang w:val="en-US"/>
              </w:rPr>
            </w:pPr>
            <w:r w:rsidRPr="006A5EDA">
              <w:rPr>
                <w:rFonts w:ascii="Arial" w:hAnsi="Arial" w:cs="Arial"/>
                <w:color w:val="000000"/>
                <w:sz w:val="18"/>
                <w:szCs w:val="16"/>
                <w:lang w:val="en-US"/>
              </w:rPr>
              <w:t>Generalized epilepsy wit</w:t>
            </w:r>
            <w:r w:rsidR="009A5E13" w:rsidRPr="006A5EDA">
              <w:rPr>
                <w:rFonts w:ascii="Arial" w:hAnsi="Arial" w:cs="Arial"/>
                <w:color w:val="000000"/>
                <w:sz w:val="18"/>
                <w:szCs w:val="16"/>
                <w:lang w:val="en-US"/>
              </w:rPr>
              <w:t>h febrile seizures plus, type 9</w:t>
            </w:r>
            <w:r w:rsidR="00A51E32" w:rsidRPr="006A5EDA">
              <w:rPr>
                <w:rFonts w:ascii="Arial" w:hAnsi="Arial" w:cs="Arial"/>
                <w:color w:val="000000"/>
                <w:sz w:val="18"/>
                <w:szCs w:val="16"/>
                <w:lang w:val="en-US"/>
              </w:rPr>
              <w:t xml:space="preserve"> </w:t>
            </w:r>
          </w:p>
        </w:tc>
        <w:tc>
          <w:tcPr>
            <w:tcW w:w="2115" w:type="dxa"/>
            <w:shd w:val="clear" w:color="auto" w:fill="F2F2F2" w:themeFill="background1" w:themeFillShade="F2"/>
            <w:vAlign w:val="center"/>
          </w:tcPr>
          <w:p w14:paraId="02590F57" w14:textId="566F5B19" w:rsidR="007E169D" w:rsidRPr="006A5EDA" w:rsidRDefault="007E169D" w:rsidP="006A5EDA">
            <w:pPr>
              <w:jc w:val="center"/>
              <w:rPr>
                <w:rFonts w:ascii="Arial" w:hAnsi="Arial" w:cs="Arial"/>
                <w:color w:val="000000"/>
                <w:sz w:val="18"/>
                <w:szCs w:val="16"/>
                <w:lang w:val="en-US"/>
              </w:rPr>
            </w:pPr>
            <w:r w:rsidRPr="006A5EDA">
              <w:rPr>
                <w:rFonts w:ascii="Arial" w:hAnsi="Arial" w:cs="Arial"/>
                <w:color w:val="000000"/>
                <w:sz w:val="18"/>
                <w:szCs w:val="16"/>
                <w:lang w:val="en-US"/>
              </w:rPr>
              <w:t xml:space="preserve">Neurodevelopmental disorder with </w:t>
            </w:r>
            <w:proofErr w:type="spellStart"/>
            <w:r w:rsidRPr="006A5EDA">
              <w:rPr>
                <w:rFonts w:ascii="Arial" w:hAnsi="Arial" w:cs="Arial"/>
                <w:color w:val="000000"/>
                <w:sz w:val="18"/>
                <w:szCs w:val="16"/>
                <w:lang w:val="en-US"/>
              </w:rPr>
              <w:t>hypotonia</w:t>
            </w:r>
            <w:proofErr w:type="spellEnd"/>
            <w:r w:rsidRPr="006A5EDA">
              <w:rPr>
                <w:rFonts w:ascii="Arial" w:hAnsi="Arial" w:cs="Arial"/>
                <w:color w:val="000000"/>
                <w:sz w:val="18"/>
                <w:szCs w:val="16"/>
                <w:lang w:val="en-US"/>
              </w:rPr>
              <w:t xml:space="preserve"> and autistic features with or without hyperkinetic movements</w:t>
            </w:r>
          </w:p>
        </w:tc>
        <w:tc>
          <w:tcPr>
            <w:tcW w:w="2116" w:type="dxa"/>
            <w:shd w:val="clear" w:color="auto" w:fill="F2F2F2" w:themeFill="background1" w:themeFillShade="F2"/>
            <w:vAlign w:val="center"/>
          </w:tcPr>
          <w:p w14:paraId="2DAE2F1C" w14:textId="2AEE23F7" w:rsidR="007E169D" w:rsidRPr="006A5EDA" w:rsidRDefault="00A51E32" w:rsidP="006A5EDA">
            <w:pPr>
              <w:jc w:val="center"/>
              <w:rPr>
                <w:rFonts w:ascii="Arial" w:hAnsi="Arial" w:cs="Arial"/>
                <w:color w:val="000000"/>
                <w:sz w:val="18"/>
                <w:szCs w:val="16"/>
              </w:rPr>
            </w:pPr>
            <w:r w:rsidRPr="006A5EDA">
              <w:rPr>
                <w:rFonts w:ascii="Arial" w:hAnsi="Arial" w:cs="Arial"/>
                <w:color w:val="000000"/>
                <w:sz w:val="18"/>
                <w:szCs w:val="16"/>
              </w:rPr>
              <w:t xml:space="preserve">Baker-Gordon </w:t>
            </w:r>
            <w:proofErr w:type="spellStart"/>
            <w:r w:rsidRPr="006A5EDA">
              <w:rPr>
                <w:rFonts w:ascii="Arial" w:hAnsi="Arial" w:cs="Arial"/>
                <w:color w:val="000000"/>
                <w:sz w:val="18"/>
                <w:szCs w:val="16"/>
              </w:rPr>
              <w:t>syndrome</w:t>
            </w:r>
            <w:proofErr w:type="spellEnd"/>
          </w:p>
        </w:tc>
        <w:tc>
          <w:tcPr>
            <w:tcW w:w="2116" w:type="dxa"/>
            <w:shd w:val="clear" w:color="auto" w:fill="F2F2F2" w:themeFill="background1" w:themeFillShade="F2"/>
            <w:vAlign w:val="center"/>
          </w:tcPr>
          <w:p w14:paraId="723C885D" w14:textId="0393E596" w:rsidR="007E169D" w:rsidRPr="006A5EDA" w:rsidRDefault="007E169D" w:rsidP="006A5EDA">
            <w:pPr>
              <w:jc w:val="center"/>
              <w:rPr>
                <w:rFonts w:ascii="Arial" w:hAnsi="Arial" w:cs="Arial"/>
                <w:color w:val="000000"/>
                <w:sz w:val="18"/>
                <w:szCs w:val="16"/>
                <w:lang w:val="en-US"/>
              </w:rPr>
            </w:pPr>
            <w:r w:rsidRPr="006A5EDA">
              <w:rPr>
                <w:rFonts w:ascii="Arial" w:hAnsi="Arial" w:cs="Arial"/>
                <w:color w:val="000000"/>
                <w:sz w:val="18"/>
                <w:szCs w:val="16"/>
                <w:lang w:val="en-US"/>
              </w:rPr>
              <w:t xml:space="preserve">Convulsions, familial infantile, with paroxysmal </w:t>
            </w:r>
            <w:proofErr w:type="spellStart"/>
            <w:r w:rsidRPr="006A5EDA">
              <w:rPr>
                <w:rFonts w:ascii="Arial" w:hAnsi="Arial" w:cs="Arial"/>
                <w:color w:val="000000"/>
                <w:sz w:val="18"/>
                <w:szCs w:val="16"/>
                <w:lang w:val="en-US"/>
              </w:rPr>
              <w:t>choreoathetosis</w:t>
            </w:r>
            <w:proofErr w:type="spellEnd"/>
            <w:r w:rsidR="00A51E32" w:rsidRPr="006A5EDA">
              <w:rPr>
                <w:rFonts w:ascii="Arial" w:hAnsi="Arial" w:cs="Arial"/>
                <w:color w:val="000000"/>
                <w:sz w:val="18"/>
                <w:szCs w:val="16"/>
                <w:lang w:val="en-US"/>
              </w:rPr>
              <w:t xml:space="preserve"> / Episodic </w:t>
            </w:r>
            <w:proofErr w:type="spellStart"/>
            <w:r w:rsidR="00A51E32" w:rsidRPr="006A5EDA">
              <w:rPr>
                <w:rFonts w:ascii="Arial" w:hAnsi="Arial" w:cs="Arial"/>
                <w:color w:val="000000"/>
                <w:sz w:val="18"/>
                <w:szCs w:val="16"/>
                <w:lang w:val="en-US"/>
              </w:rPr>
              <w:t>kinesigenic</w:t>
            </w:r>
            <w:proofErr w:type="spellEnd"/>
            <w:r w:rsidR="00A51E32" w:rsidRPr="006A5EDA">
              <w:rPr>
                <w:rFonts w:ascii="Arial" w:hAnsi="Arial" w:cs="Arial"/>
                <w:color w:val="000000"/>
                <w:sz w:val="18"/>
                <w:szCs w:val="16"/>
                <w:lang w:val="en-US"/>
              </w:rPr>
              <w:t xml:space="preserve"> dyskinesia 1 / Seizures, benign familial infantile, 2</w:t>
            </w:r>
          </w:p>
        </w:tc>
      </w:tr>
      <w:tr w:rsidR="007E169D" w:rsidRPr="007E169D" w14:paraId="62599A99" w14:textId="17483EE4" w:rsidTr="00E443C3">
        <w:trPr>
          <w:jc w:val="center"/>
        </w:trPr>
        <w:tc>
          <w:tcPr>
            <w:tcW w:w="1809" w:type="dxa"/>
            <w:shd w:val="clear" w:color="auto" w:fill="F2F2F2" w:themeFill="background1" w:themeFillShade="F2"/>
            <w:vAlign w:val="center"/>
          </w:tcPr>
          <w:p w14:paraId="68024424" w14:textId="228CCEDA"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MIM number</w:t>
            </w:r>
          </w:p>
        </w:tc>
        <w:tc>
          <w:tcPr>
            <w:tcW w:w="2115" w:type="dxa"/>
            <w:shd w:val="clear" w:color="auto" w:fill="F2F2F2" w:themeFill="background1" w:themeFillShade="F2"/>
            <w:vAlign w:val="center"/>
          </w:tcPr>
          <w:p w14:paraId="39FD014E" w14:textId="77777777" w:rsidR="007E169D" w:rsidRPr="006A5EDA" w:rsidRDefault="007E169D"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3A27DA37" w14:textId="07ACD597"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rPr>
              <w:t>612164</w:t>
            </w:r>
          </w:p>
        </w:tc>
        <w:tc>
          <w:tcPr>
            <w:tcW w:w="2116" w:type="dxa"/>
            <w:shd w:val="clear" w:color="auto" w:fill="F2F2F2" w:themeFill="background1" w:themeFillShade="F2"/>
            <w:vAlign w:val="center"/>
          </w:tcPr>
          <w:p w14:paraId="25EB3165" w14:textId="0C8AC7EB"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rPr>
              <w:t>616172</w:t>
            </w:r>
          </w:p>
        </w:tc>
        <w:tc>
          <w:tcPr>
            <w:tcW w:w="2115" w:type="dxa"/>
            <w:shd w:val="clear" w:color="auto" w:fill="F2F2F2" w:themeFill="background1" w:themeFillShade="F2"/>
            <w:vAlign w:val="center"/>
          </w:tcPr>
          <w:p w14:paraId="4AD2B91F" w14:textId="43242F7A"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rPr>
              <w:t>618760</w:t>
            </w:r>
          </w:p>
        </w:tc>
        <w:tc>
          <w:tcPr>
            <w:tcW w:w="2116" w:type="dxa"/>
            <w:shd w:val="clear" w:color="auto" w:fill="F2F2F2" w:themeFill="background1" w:themeFillShade="F2"/>
            <w:vAlign w:val="center"/>
          </w:tcPr>
          <w:p w14:paraId="1114B467" w14:textId="5E3E427F"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rPr>
              <w:t>618218</w:t>
            </w:r>
          </w:p>
        </w:tc>
        <w:tc>
          <w:tcPr>
            <w:tcW w:w="2116" w:type="dxa"/>
            <w:shd w:val="clear" w:color="auto" w:fill="F2F2F2" w:themeFill="background1" w:themeFillShade="F2"/>
            <w:vAlign w:val="center"/>
          </w:tcPr>
          <w:p w14:paraId="49A161E8" w14:textId="25869D7C" w:rsidR="007E169D" w:rsidRPr="006A5EDA" w:rsidRDefault="007E169D" w:rsidP="006A5EDA">
            <w:pPr>
              <w:jc w:val="center"/>
              <w:rPr>
                <w:rFonts w:ascii="Arial" w:hAnsi="Arial" w:cs="Arial"/>
                <w:color w:val="000000"/>
                <w:sz w:val="18"/>
                <w:szCs w:val="16"/>
              </w:rPr>
            </w:pPr>
            <w:r w:rsidRPr="006A5EDA">
              <w:rPr>
                <w:rFonts w:ascii="Arial" w:hAnsi="Arial" w:cs="Arial"/>
                <w:color w:val="000000"/>
                <w:sz w:val="18"/>
                <w:szCs w:val="16"/>
              </w:rPr>
              <w:t>602066</w:t>
            </w:r>
            <w:r w:rsidR="00A51E32" w:rsidRPr="006A5EDA">
              <w:rPr>
                <w:rFonts w:ascii="Arial" w:hAnsi="Arial" w:cs="Arial"/>
                <w:color w:val="000000"/>
                <w:sz w:val="18"/>
                <w:szCs w:val="16"/>
              </w:rPr>
              <w:t xml:space="preserve"> / </w:t>
            </w:r>
            <w:r w:rsidR="00A51E32" w:rsidRPr="006A5EDA">
              <w:rPr>
                <w:rFonts w:ascii="Arial" w:hAnsi="Arial" w:cs="Arial"/>
                <w:color w:val="000000"/>
                <w:sz w:val="18"/>
                <w:szCs w:val="16"/>
                <w:lang w:val="en-US"/>
              </w:rPr>
              <w:t>128200 / 605751</w:t>
            </w:r>
          </w:p>
        </w:tc>
      </w:tr>
      <w:tr w:rsidR="007E169D" w:rsidRPr="007E169D" w14:paraId="758F7F9F" w14:textId="4F35DA25" w:rsidTr="00E443C3">
        <w:trPr>
          <w:jc w:val="center"/>
        </w:trPr>
        <w:tc>
          <w:tcPr>
            <w:tcW w:w="1809" w:type="dxa"/>
            <w:shd w:val="clear" w:color="auto" w:fill="F2F2F2" w:themeFill="background1" w:themeFillShade="F2"/>
            <w:vAlign w:val="center"/>
          </w:tcPr>
          <w:p w14:paraId="1970D56D" w14:textId="1D1FE12A"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Inheritance</w:t>
            </w:r>
          </w:p>
        </w:tc>
        <w:tc>
          <w:tcPr>
            <w:tcW w:w="2115" w:type="dxa"/>
            <w:shd w:val="clear" w:color="auto" w:fill="F2F2F2" w:themeFill="background1" w:themeFillShade="F2"/>
            <w:vAlign w:val="center"/>
          </w:tcPr>
          <w:p w14:paraId="18B88799" w14:textId="0B5A50FF"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c>
          <w:tcPr>
            <w:tcW w:w="2116" w:type="dxa"/>
            <w:shd w:val="clear" w:color="auto" w:fill="F2F2F2" w:themeFill="background1" w:themeFillShade="F2"/>
            <w:vAlign w:val="center"/>
          </w:tcPr>
          <w:p w14:paraId="7A36B99E" w14:textId="22E20B7F"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c>
          <w:tcPr>
            <w:tcW w:w="2116" w:type="dxa"/>
            <w:shd w:val="clear" w:color="auto" w:fill="F2F2F2" w:themeFill="background1" w:themeFillShade="F2"/>
            <w:vAlign w:val="center"/>
          </w:tcPr>
          <w:p w14:paraId="207BD5B7" w14:textId="54DFDE34"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c>
          <w:tcPr>
            <w:tcW w:w="2115" w:type="dxa"/>
            <w:shd w:val="clear" w:color="auto" w:fill="F2F2F2" w:themeFill="background1" w:themeFillShade="F2"/>
            <w:vAlign w:val="center"/>
          </w:tcPr>
          <w:p w14:paraId="49C295F0" w14:textId="2B5C4D47"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c>
          <w:tcPr>
            <w:tcW w:w="2116" w:type="dxa"/>
            <w:shd w:val="clear" w:color="auto" w:fill="F2F2F2" w:themeFill="background1" w:themeFillShade="F2"/>
            <w:vAlign w:val="center"/>
          </w:tcPr>
          <w:p w14:paraId="48FEE477" w14:textId="0F0D7536"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c>
          <w:tcPr>
            <w:tcW w:w="2116" w:type="dxa"/>
            <w:shd w:val="clear" w:color="auto" w:fill="F2F2F2" w:themeFill="background1" w:themeFillShade="F2"/>
            <w:vAlign w:val="center"/>
          </w:tcPr>
          <w:p w14:paraId="5FFEA79D" w14:textId="14AD0F9A" w:rsidR="007E169D" w:rsidRPr="006A5EDA" w:rsidRDefault="007E169D" w:rsidP="006A5EDA">
            <w:pPr>
              <w:jc w:val="center"/>
              <w:rPr>
                <w:rFonts w:ascii="Arial" w:hAnsi="Arial" w:cs="Arial"/>
                <w:sz w:val="18"/>
                <w:szCs w:val="16"/>
                <w:lang w:val="en-US"/>
              </w:rPr>
            </w:pPr>
            <w:r w:rsidRPr="006A5EDA">
              <w:rPr>
                <w:rFonts w:ascii="Arial" w:hAnsi="Arial" w:cs="Arial"/>
                <w:sz w:val="18"/>
                <w:szCs w:val="16"/>
                <w:lang w:val="en-US"/>
              </w:rPr>
              <w:t>AD</w:t>
            </w:r>
          </w:p>
        </w:tc>
      </w:tr>
      <w:tr w:rsidR="00E443C3" w:rsidRPr="007E169D" w14:paraId="241230F1" w14:textId="77777777" w:rsidTr="00E443C3">
        <w:trPr>
          <w:jc w:val="center"/>
        </w:trPr>
        <w:tc>
          <w:tcPr>
            <w:tcW w:w="1809" w:type="dxa"/>
            <w:shd w:val="clear" w:color="auto" w:fill="FFFFCC"/>
            <w:vAlign w:val="center"/>
          </w:tcPr>
          <w:p w14:paraId="6C58DDCE" w14:textId="73E5BBF3" w:rsidR="00E443C3" w:rsidRPr="00E443C3" w:rsidRDefault="00E443C3" w:rsidP="006A5EDA">
            <w:pPr>
              <w:jc w:val="center"/>
              <w:rPr>
                <w:rFonts w:ascii="Arial" w:hAnsi="Arial" w:cs="Arial"/>
                <w:b/>
                <w:sz w:val="18"/>
                <w:szCs w:val="16"/>
                <w:lang w:val="en-US"/>
              </w:rPr>
            </w:pPr>
            <w:r w:rsidRPr="00E443C3">
              <w:rPr>
                <w:rFonts w:ascii="Arial" w:hAnsi="Arial" w:cs="Arial"/>
                <w:b/>
                <w:sz w:val="18"/>
                <w:szCs w:val="16"/>
                <w:lang w:val="en-US"/>
              </w:rPr>
              <w:t>ID/DD</w:t>
            </w:r>
          </w:p>
        </w:tc>
        <w:tc>
          <w:tcPr>
            <w:tcW w:w="2115" w:type="dxa"/>
            <w:shd w:val="clear" w:color="auto" w:fill="FFFFCC"/>
            <w:vAlign w:val="center"/>
          </w:tcPr>
          <w:p w14:paraId="28421861" w14:textId="4F683CB5"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FFFCC"/>
            <w:vAlign w:val="center"/>
          </w:tcPr>
          <w:p w14:paraId="0AAE1456" w14:textId="6CEDC717"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FFFCC"/>
            <w:vAlign w:val="center"/>
          </w:tcPr>
          <w:p w14:paraId="534EEB93" w14:textId="78FBA74D"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5" w:type="dxa"/>
            <w:shd w:val="clear" w:color="auto" w:fill="FFFFCC"/>
            <w:vAlign w:val="center"/>
          </w:tcPr>
          <w:p w14:paraId="15B0596C" w14:textId="694E2F07"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FFFCC"/>
            <w:vAlign w:val="center"/>
          </w:tcPr>
          <w:p w14:paraId="296330BE" w14:textId="776F1BB2"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FFFCC"/>
            <w:vAlign w:val="center"/>
          </w:tcPr>
          <w:p w14:paraId="5D51BED1" w14:textId="7C867B0A"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No</w:t>
            </w:r>
          </w:p>
        </w:tc>
      </w:tr>
      <w:tr w:rsidR="00E443C3" w:rsidRPr="007E169D" w14:paraId="58A54AB1" w14:textId="47711AA3" w:rsidTr="00E443C3">
        <w:trPr>
          <w:jc w:val="center"/>
        </w:trPr>
        <w:tc>
          <w:tcPr>
            <w:tcW w:w="1809" w:type="dxa"/>
            <w:shd w:val="clear" w:color="auto" w:fill="F2DBDB" w:themeFill="accent2" w:themeFillTint="33"/>
            <w:vAlign w:val="center"/>
          </w:tcPr>
          <w:p w14:paraId="75AABEAA" w14:textId="77777777" w:rsidR="00E443C3" w:rsidRPr="00E443C3" w:rsidRDefault="00E443C3" w:rsidP="006A5EDA">
            <w:pPr>
              <w:jc w:val="center"/>
              <w:rPr>
                <w:rFonts w:ascii="Arial" w:hAnsi="Arial" w:cs="Arial"/>
                <w:b/>
                <w:sz w:val="18"/>
                <w:szCs w:val="16"/>
                <w:lang w:val="en-US"/>
              </w:rPr>
            </w:pPr>
            <w:r w:rsidRPr="00E443C3">
              <w:rPr>
                <w:rFonts w:ascii="Arial" w:hAnsi="Arial" w:cs="Arial"/>
                <w:b/>
                <w:sz w:val="18"/>
                <w:szCs w:val="16"/>
                <w:lang w:val="en-US"/>
              </w:rPr>
              <w:t>Epilepsy</w:t>
            </w:r>
          </w:p>
        </w:tc>
        <w:tc>
          <w:tcPr>
            <w:tcW w:w="2115" w:type="dxa"/>
            <w:shd w:val="clear" w:color="auto" w:fill="F2DBDB" w:themeFill="accent2" w:themeFillTint="33"/>
            <w:vAlign w:val="center"/>
          </w:tcPr>
          <w:p w14:paraId="326185F5" w14:textId="04ADF8D7"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2DBDB" w:themeFill="accent2" w:themeFillTint="33"/>
            <w:vAlign w:val="center"/>
          </w:tcPr>
          <w:p w14:paraId="625CC7C4" w14:textId="7C684A1E"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2DBDB" w:themeFill="accent2" w:themeFillTint="33"/>
            <w:vAlign w:val="center"/>
          </w:tcPr>
          <w:p w14:paraId="1C689A26" w14:textId="47F063A6"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5" w:type="dxa"/>
            <w:shd w:val="clear" w:color="auto" w:fill="F2DBDB" w:themeFill="accent2" w:themeFillTint="33"/>
            <w:vAlign w:val="center"/>
          </w:tcPr>
          <w:p w14:paraId="73EE6584" w14:textId="6C2BAFCB"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F2DBDB" w:themeFill="accent2" w:themeFillTint="33"/>
            <w:vAlign w:val="center"/>
          </w:tcPr>
          <w:p w14:paraId="1BB95E42" w14:textId="289281E5"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No</w:t>
            </w:r>
          </w:p>
        </w:tc>
        <w:tc>
          <w:tcPr>
            <w:tcW w:w="2116" w:type="dxa"/>
            <w:shd w:val="clear" w:color="auto" w:fill="F2DBDB" w:themeFill="accent2" w:themeFillTint="33"/>
            <w:vAlign w:val="center"/>
          </w:tcPr>
          <w:p w14:paraId="5917A892" w14:textId="6303EC70"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r>
      <w:tr w:rsidR="00E443C3" w:rsidRPr="007E169D" w14:paraId="38161145" w14:textId="7BAABC35" w:rsidTr="00E443C3">
        <w:trPr>
          <w:jc w:val="center"/>
        </w:trPr>
        <w:tc>
          <w:tcPr>
            <w:tcW w:w="1809" w:type="dxa"/>
            <w:shd w:val="clear" w:color="auto" w:fill="F2DBDB" w:themeFill="accent2" w:themeFillTint="33"/>
            <w:vAlign w:val="center"/>
          </w:tcPr>
          <w:p w14:paraId="7DECEC8A" w14:textId="5ABB5EF0"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Early-onset</w:t>
            </w:r>
          </w:p>
        </w:tc>
        <w:tc>
          <w:tcPr>
            <w:tcW w:w="2115" w:type="dxa"/>
            <w:shd w:val="clear" w:color="auto" w:fill="F2DBDB" w:themeFill="accent2" w:themeFillTint="33"/>
            <w:vAlign w:val="center"/>
          </w:tcPr>
          <w:p w14:paraId="053B72E2" w14:textId="178DF5AD"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54B2E83F" w14:textId="3161D3A2"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6E848FCD" w14:textId="18C8E21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F2DBDB" w:themeFill="accent2" w:themeFillTint="33"/>
            <w:vAlign w:val="center"/>
          </w:tcPr>
          <w:p w14:paraId="6E8DA049" w14:textId="20846B4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4A4AF140" w14:textId="5B86A04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60032EEB" w14:textId="31A8E6B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r>
      <w:tr w:rsidR="00E443C3" w:rsidRPr="007E169D" w14:paraId="05829451" w14:textId="752BDC56" w:rsidTr="00E443C3">
        <w:trPr>
          <w:jc w:val="center"/>
        </w:trPr>
        <w:tc>
          <w:tcPr>
            <w:tcW w:w="1809" w:type="dxa"/>
            <w:shd w:val="clear" w:color="auto" w:fill="F2DBDB" w:themeFill="accent2" w:themeFillTint="33"/>
            <w:vAlign w:val="center"/>
          </w:tcPr>
          <w:p w14:paraId="103222E6" w14:textId="5FFD1B5D"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Multiple seizure types</w:t>
            </w:r>
          </w:p>
        </w:tc>
        <w:tc>
          <w:tcPr>
            <w:tcW w:w="2115" w:type="dxa"/>
            <w:shd w:val="clear" w:color="auto" w:fill="F2DBDB" w:themeFill="accent2" w:themeFillTint="33"/>
            <w:vAlign w:val="center"/>
          </w:tcPr>
          <w:p w14:paraId="6E718F85" w14:textId="3C16AC4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159BC37A" w14:textId="1100B68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13A6D0DA" w14:textId="6D95F7D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F2DBDB" w:themeFill="accent2" w:themeFillTint="33"/>
            <w:vAlign w:val="center"/>
          </w:tcPr>
          <w:p w14:paraId="01A6F126" w14:textId="1313AFC7"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7C7DE9E3" w14:textId="56C0D6F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2EB0CFD2" w14:textId="77777777" w:rsidR="00E443C3" w:rsidRPr="006A5EDA" w:rsidRDefault="00E443C3" w:rsidP="006A5EDA">
            <w:pPr>
              <w:jc w:val="center"/>
              <w:rPr>
                <w:rFonts w:ascii="Arial" w:hAnsi="Arial" w:cs="Arial"/>
                <w:sz w:val="18"/>
                <w:szCs w:val="16"/>
                <w:lang w:val="en-US"/>
              </w:rPr>
            </w:pPr>
          </w:p>
        </w:tc>
      </w:tr>
      <w:tr w:rsidR="00E443C3" w:rsidRPr="007E169D" w14:paraId="0F183BA6" w14:textId="50217970" w:rsidTr="00E443C3">
        <w:trPr>
          <w:jc w:val="center"/>
        </w:trPr>
        <w:tc>
          <w:tcPr>
            <w:tcW w:w="1809" w:type="dxa"/>
            <w:shd w:val="clear" w:color="auto" w:fill="F2DBDB" w:themeFill="accent2" w:themeFillTint="33"/>
            <w:vAlign w:val="center"/>
          </w:tcPr>
          <w:p w14:paraId="20791D98" w14:textId="5F87B957"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Abnormal EEG</w:t>
            </w:r>
          </w:p>
        </w:tc>
        <w:tc>
          <w:tcPr>
            <w:tcW w:w="2115" w:type="dxa"/>
            <w:shd w:val="clear" w:color="auto" w:fill="F2DBDB" w:themeFill="accent2" w:themeFillTint="33"/>
            <w:vAlign w:val="center"/>
          </w:tcPr>
          <w:p w14:paraId="617103C5" w14:textId="4CDB6BF1"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47AA7535" w14:textId="63676096"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715F4785" w14:textId="2D513C56"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F2DBDB" w:themeFill="accent2" w:themeFillTint="33"/>
            <w:vAlign w:val="center"/>
          </w:tcPr>
          <w:p w14:paraId="6F47AE47" w14:textId="754B0EE0"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2BF5C877" w14:textId="3F0444A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DBDB" w:themeFill="accent2" w:themeFillTint="33"/>
            <w:vAlign w:val="center"/>
          </w:tcPr>
          <w:p w14:paraId="2F3CA8D6" w14:textId="37A907C0"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r>
      <w:tr w:rsidR="00E443C3" w:rsidRPr="007E169D" w14:paraId="1AE2048C" w14:textId="4525E9D7" w:rsidTr="00E443C3">
        <w:trPr>
          <w:jc w:val="center"/>
        </w:trPr>
        <w:tc>
          <w:tcPr>
            <w:tcW w:w="1809" w:type="dxa"/>
            <w:shd w:val="clear" w:color="auto" w:fill="DBE5F1" w:themeFill="accent1" w:themeFillTint="33"/>
            <w:vAlign w:val="center"/>
          </w:tcPr>
          <w:p w14:paraId="6F63B433" w14:textId="36F4E83E" w:rsidR="00E443C3" w:rsidRPr="00E443C3" w:rsidRDefault="00E443C3" w:rsidP="006A5EDA">
            <w:pPr>
              <w:jc w:val="center"/>
              <w:rPr>
                <w:rFonts w:ascii="Arial" w:hAnsi="Arial" w:cs="Arial"/>
                <w:b/>
                <w:sz w:val="18"/>
                <w:szCs w:val="16"/>
                <w:lang w:val="en-US"/>
              </w:rPr>
            </w:pPr>
            <w:r w:rsidRPr="00E443C3">
              <w:rPr>
                <w:rFonts w:ascii="Arial" w:hAnsi="Arial" w:cs="Arial"/>
                <w:b/>
                <w:sz w:val="18"/>
                <w:szCs w:val="16"/>
                <w:lang w:val="en-US"/>
              </w:rPr>
              <w:t>Movement Disorder</w:t>
            </w:r>
          </w:p>
        </w:tc>
        <w:tc>
          <w:tcPr>
            <w:tcW w:w="2115" w:type="dxa"/>
            <w:shd w:val="clear" w:color="auto" w:fill="DBE5F1" w:themeFill="accent1" w:themeFillTint="33"/>
            <w:vAlign w:val="center"/>
          </w:tcPr>
          <w:p w14:paraId="5F04F3F9" w14:textId="6C7E75CD"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DBE5F1" w:themeFill="accent1" w:themeFillTint="33"/>
            <w:vAlign w:val="center"/>
          </w:tcPr>
          <w:p w14:paraId="5C10836D" w14:textId="4A7A2D29"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DBE5F1" w:themeFill="accent1" w:themeFillTint="33"/>
            <w:vAlign w:val="center"/>
          </w:tcPr>
          <w:p w14:paraId="008EE2FD" w14:textId="4C23691E"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5" w:type="dxa"/>
            <w:shd w:val="clear" w:color="auto" w:fill="DBE5F1" w:themeFill="accent1" w:themeFillTint="33"/>
            <w:vAlign w:val="center"/>
          </w:tcPr>
          <w:p w14:paraId="04A6B717" w14:textId="05847AF8"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DBE5F1" w:themeFill="accent1" w:themeFillTint="33"/>
            <w:vAlign w:val="center"/>
          </w:tcPr>
          <w:p w14:paraId="0ACAA329" w14:textId="466E321E"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c>
          <w:tcPr>
            <w:tcW w:w="2116" w:type="dxa"/>
            <w:shd w:val="clear" w:color="auto" w:fill="DBE5F1" w:themeFill="accent1" w:themeFillTint="33"/>
            <w:vAlign w:val="center"/>
          </w:tcPr>
          <w:p w14:paraId="5A88BD9D" w14:textId="0C858151" w:rsidR="00E443C3" w:rsidRPr="00E443C3" w:rsidRDefault="00E443C3" w:rsidP="006A5EDA">
            <w:pPr>
              <w:jc w:val="center"/>
              <w:rPr>
                <w:rFonts w:ascii="Arial" w:hAnsi="Arial" w:cs="Arial"/>
                <w:sz w:val="18"/>
                <w:szCs w:val="16"/>
                <w:lang w:val="en-US"/>
              </w:rPr>
            </w:pPr>
            <w:r w:rsidRPr="00E443C3">
              <w:rPr>
                <w:rFonts w:ascii="Arial" w:hAnsi="Arial" w:cs="Arial"/>
                <w:sz w:val="18"/>
                <w:szCs w:val="16"/>
                <w:lang w:val="en-US"/>
              </w:rPr>
              <w:t>Yes</w:t>
            </w:r>
          </w:p>
        </w:tc>
      </w:tr>
      <w:tr w:rsidR="00E443C3" w:rsidRPr="007E169D" w14:paraId="624299E0" w14:textId="4ADF0813" w:rsidTr="00E443C3">
        <w:trPr>
          <w:jc w:val="center"/>
        </w:trPr>
        <w:tc>
          <w:tcPr>
            <w:tcW w:w="1809" w:type="dxa"/>
            <w:shd w:val="clear" w:color="auto" w:fill="DBE5F1" w:themeFill="accent1" w:themeFillTint="33"/>
            <w:vAlign w:val="center"/>
          </w:tcPr>
          <w:p w14:paraId="117FE781" w14:textId="48F6E058" w:rsidR="00E443C3" w:rsidRPr="006A5EDA" w:rsidRDefault="00E443C3" w:rsidP="006A5EDA">
            <w:pPr>
              <w:jc w:val="center"/>
              <w:rPr>
                <w:rFonts w:ascii="Arial" w:hAnsi="Arial" w:cs="Arial"/>
                <w:b/>
                <w:sz w:val="18"/>
                <w:szCs w:val="16"/>
                <w:lang w:val="en-US"/>
              </w:rPr>
            </w:pPr>
            <w:r w:rsidRPr="006A5EDA">
              <w:rPr>
                <w:rFonts w:ascii="Arial" w:hAnsi="Arial" w:cs="Arial"/>
                <w:sz w:val="18"/>
                <w:szCs w:val="16"/>
                <w:lang w:val="en-US"/>
              </w:rPr>
              <w:t xml:space="preserve">Muscular </w:t>
            </w:r>
            <w:proofErr w:type="spellStart"/>
            <w:r w:rsidRPr="006A5EDA">
              <w:rPr>
                <w:rFonts w:ascii="Arial" w:hAnsi="Arial" w:cs="Arial"/>
                <w:sz w:val="18"/>
                <w:szCs w:val="16"/>
                <w:lang w:val="en-US"/>
              </w:rPr>
              <w:t>hypotonia</w:t>
            </w:r>
            <w:proofErr w:type="spellEnd"/>
          </w:p>
        </w:tc>
        <w:tc>
          <w:tcPr>
            <w:tcW w:w="2115" w:type="dxa"/>
            <w:shd w:val="clear" w:color="auto" w:fill="DBE5F1" w:themeFill="accent1" w:themeFillTint="33"/>
            <w:vAlign w:val="center"/>
          </w:tcPr>
          <w:p w14:paraId="72E10D90" w14:textId="011E19FE"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3ED23503" w14:textId="44BD19C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21489CEB" w14:textId="7DDC1336"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DBE5F1" w:themeFill="accent1" w:themeFillTint="33"/>
            <w:vAlign w:val="center"/>
          </w:tcPr>
          <w:p w14:paraId="79B89B44" w14:textId="08CFF58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3A296CE0" w14:textId="306FB4A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6945AB26" w14:textId="6F20721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r>
      <w:tr w:rsidR="00E443C3" w:rsidRPr="007E169D" w14:paraId="414CBC28" w14:textId="30C3C060" w:rsidTr="00E443C3">
        <w:trPr>
          <w:jc w:val="center"/>
        </w:trPr>
        <w:tc>
          <w:tcPr>
            <w:tcW w:w="1809" w:type="dxa"/>
            <w:shd w:val="clear" w:color="auto" w:fill="DBE5F1" w:themeFill="accent1" w:themeFillTint="33"/>
            <w:vAlign w:val="center"/>
          </w:tcPr>
          <w:p w14:paraId="562BA3D1" w14:textId="4E2E0211"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Ataxia</w:t>
            </w:r>
          </w:p>
        </w:tc>
        <w:tc>
          <w:tcPr>
            <w:tcW w:w="2115" w:type="dxa"/>
            <w:shd w:val="clear" w:color="auto" w:fill="DBE5F1" w:themeFill="accent1" w:themeFillTint="33"/>
            <w:vAlign w:val="center"/>
          </w:tcPr>
          <w:p w14:paraId="63387FD6" w14:textId="1317CBF6"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098D18B3" w14:textId="5BAE7C8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04F94A58" w14:textId="4AA3852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DBE5F1" w:themeFill="accent1" w:themeFillTint="33"/>
            <w:vAlign w:val="center"/>
          </w:tcPr>
          <w:p w14:paraId="6AA5D819" w14:textId="510FD43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776037E1" w14:textId="0114B514"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60B7E81B" w14:textId="12736CDA" w:rsidR="00E443C3" w:rsidRPr="006A5EDA" w:rsidRDefault="00E443C3" w:rsidP="006A5EDA">
            <w:pPr>
              <w:jc w:val="center"/>
              <w:rPr>
                <w:rFonts w:ascii="Arial" w:hAnsi="Arial" w:cs="Arial"/>
                <w:sz w:val="18"/>
                <w:szCs w:val="16"/>
                <w:lang w:val="en-US"/>
              </w:rPr>
            </w:pPr>
          </w:p>
        </w:tc>
      </w:tr>
      <w:tr w:rsidR="00E443C3" w:rsidRPr="007E169D" w14:paraId="41FCD10E" w14:textId="0A504DB8" w:rsidTr="00E443C3">
        <w:trPr>
          <w:jc w:val="center"/>
        </w:trPr>
        <w:tc>
          <w:tcPr>
            <w:tcW w:w="1809" w:type="dxa"/>
            <w:shd w:val="clear" w:color="auto" w:fill="DBE5F1" w:themeFill="accent1" w:themeFillTint="33"/>
            <w:vAlign w:val="center"/>
          </w:tcPr>
          <w:p w14:paraId="49CBF698" w14:textId="7E61B09C"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Dystonia</w:t>
            </w:r>
          </w:p>
        </w:tc>
        <w:tc>
          <w:tcPr>
            <w:tcW w:w="2115" w:type="dxa"/>
            <w:shd w:val="clear" w:color="auto" w:fill="DBE5F1" w:themeFill="accent1" w:themeFillTint="33"/>
            <w:vAlign w:val="center"/>
          </w:tcPr>
          <w:p w14:paraId="30C00222" w14:textId="0850E73A"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511E8ED1" w14:textId="3B760C8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1C59D82C" w14:textId="1F59372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DBE5F1" w:themeFill="accent1" w:themeFillTint="33"/>
            <w:vAlign w:val="center"/>
          </w:tcPr>
          <w:p w14:paraId="3DC6C735" w14:textId="2A77D4DD"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0DD51113" w14:textId="45823396"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45C253A0" w14:textId="2F01DFC1"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r>
      <w:tr w:rsidR="00E443C3" w:rsidRPr="007E169D" w14:paraId="0776B993" w14:textId="4B0EFB6A" w:rsidTr="00E443C3">
        <w:trPr>
          <w:jc w:val="center"/>
        </w:trPr>
        <w:tc>
          <w:tcPr>
            <w:tcW w:w="1809" w:type="dxa"/>
            <w:shd w:val="clear" w:color="auto" w:fill="DBE5F1" w:themeFill="accent1" w:themeFillTint="33"/>
            <w:vAlign w:val="center"/>
          </w:tcPr>
          <w:p w14:paraId="72162AD1" w14:textId="54DCEB2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Spasticity</w:t>
            </w:r>
          </w:p>
        </w:tc>
        <w:tc>
          <w:tcPr>
            <w:tcW w:w="2115" w:type="dxa"/>
            <w:shd w:val="clear" w:color="auto" w:fill="DBE5F1" w:themeFill="accent1" w:themeFillTint="33"/>
            <w:vAlign w:val="center"/>
          </w:tcPr>
          <w:p w14:paraId="57758E82" w14:textId="544934DD"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53E8F15C" w14:textId="5227CCA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2A8031FC" w14:textId="5BE340D7" w:rsidR="00E443C3" w:rsidRPr="006A5EDA" w:rsidRDefault="00E443C3" w:rsidP="006A5EDA">
            <w:pPr>
              <w:jc w:val="center"/>
              <w:rPr>
                <w:rFonts w:ascii="Arial" w:hAnsi="Arial" w:cs="Arial"/>
                <w:sz w:val="18"/>
                <w:szCs w:val="16"/>
                <w:lang w:val="en-US"/>
              </w:rPr>
            </w:pPr>
          </w:p>
        </w:tc>
        <w:tc>
          <w:tcPr>
            <w:tcW w:w="2115" w:type="dxa"/>
            <w:shd w:val="clear" w:color="auto" w:fill="DBE5F1" w:themeFill="accent1" w:themeFillTint="33"/>
            <w:vAlign w:val="center"/>
          </w:tcPr>
          <w:p w14:paraId="130A690A" w14:textId="383B62F4" w:rsidR="00E443C3" w:rsidRPr="006A5EDA" w:rsidRDefault="00E443C3" w:rsidP="006A5EDA">
            <w:pPr>
              <w:jc w:val="center"/>
              <w:rPr>
                <w:rFonts w:ascii="Arial" w:hAnsi="Arial" w:cs="Arial"/>
                <w:sz w:val="18"/>
                <w:szCs w:val="16"/>
                <w:lang w:val="en-US"/>
              </w:rPr>
            </w:pPr>
          </w:p>
        </w:tc>
        <w:tc>
          <w:tcPr>
            <w:tcW w:w="2116" w:type="dxa"/>
            <w:shd w:val="clear" w:color="auto" w:fill="DBE5F1" w:themeFill="accent1" w:themeFillTint="33"/>
            <w:vAlign w:val="center"/>
          </w:tcPr>
          <w:p w14:paraId="116C6BF8" w14:textId="5950053A" w:rsidR="00E443C3" w:rsidRPr="006A5EDA" w:rsidRDefault="00E443C3" w:rsidP="006A5EDA">
            <w:pPr>
              <w:jc w:val="center"/>
              <w:rPr>
                <w:rFonts w:ascii="Arial" w:hAnsi="Arial" w:cs="Arial"/>
                <w:sz w:val="18"/>
                <w:szCs w:val="16"/>
                <w:lang w:val="en-US"/>
              </w:rPr>
            </w:pPr>
          </w:p>
        </w:tc>
        <w:tc>
          <w:tcPr>
            <w:tcW w:w="2116" w:type="dxa"/>
            <w:shd w:val="clear" w:color="auto" w:fill="DBE5F1" w:themeFill="accent1" w:themeFillTint="33"/>
            <w:vAlign w:val="center"/>
          </w:tcPr>
          <w:p w14:paraId="18CFE6A1" w14:textId="6DE5730F" w:rsidR="00E443C3" w:rsidRPr="006A5EDA" w:rsidRDefault="00E443C3" w:rsidP="006A5EDA">
            <w:pPr>
              <w:jc w:val="center"/>
              <w:rPr>
                <w:rFonts w:ascii="Arial" w:hAnsi="Arial" w:cs="Arial"/>
                <w:sz w:val="18"/>
                <w:szCs w:val="16"/>
                <w:lang w:val="en-US"/>
              </w:rPr>
            </w:pPr>
          </w:p>
        </w:tc>
      </w:tr>
      <w:tr w:rsidR="00E443C3" w:rsidRPr="007E169D" w14:paraId="75FD0DFB" w14:textId="7ACF6F26" w:rsidTr="00E443C3">
        <w:trPr>
          <w:jc w:val="center"/>
        </w:trPr>
        <w:tc>
          <w:tcPr>
            <w:tcW w:w="1809" w:type="dxa"/>
            <w:shd w:val="clear" w:color="auto" w:fill="DBE5F1" w:themeFill="accent1" w:themeFillTint="33"/>
            <w:vAlign w:val="center"/>
          </w:tcPr>
          <w:p w14:paraId="609200CB" w14:textId="2E998C1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Tremor</w:t>
            </w:r>
          </w:p>
        </w:tc>
        <w:tc>
          <w:tcPr>
            <w:tcW w:w="2115" w:type="dxa"/>
            <w:shd w:val="clear" w:color="auto" w:fill="DBE5F1" w:themeFill="accent1" w:themeFillTint="33"/>
            <w:vAlign w:val="center"/>
          </w:tcPr>
          <w:p w14:paraId="5C355984" w14:textId="589975D4"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05B7FAC4" w14:textId="44A0191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7E1BF48F" w14:textId="4CEF9AAA"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shd w:val="clear" w:color="auto" w:fill="DBE5F1" w:themeFill="accent1" w:themeFillTint="33"/>
            <w:vAlign w:val="center"/>
          </w:tcPr>
          <w:p w14:paraId="11821D78" w14:textId="77777777" w:rsidR="00E443C3" w:rsidRPr="006A5EDA" w:rsidRDefault="00E443C3" w:rsidP="006A5EDA">
            <w:pPr>
              <w:jc w:val="center"/>
              <w:rPr>
                <w:rFonts w:ascii="Arial" w:hAnsi="Arial" w:cs="Arial"/>
                <w:sz w:val="18"/>
                <w:szCs w:val="16"/>
                <w:lang w:val="en-US"/>
              </w:rPr>
            </w:pPr>
          </w:p>
        </w:tc>
        <w:tc>
          <w:tcPr>
            <w:tcW w:w="2116" w:type="dxa"/>
            <w:shd w:val="clear" w:color="auto" w:fill="DBE5F1" w:themeFill="accent1" w:themeFillTint="33"/>
            <w:vAlign w:val="center"/>
          </w:tcPr>
          <w:p w14:paraId="47B14050" w14:textId="77777777" w:rsidR="00E443C3" w:rsidRPr="006A5EDA" w:rsidRDefault="00E443C3" w:rsidP="006A5EDA">
            <w:pPr>
              <w:jc w:val="center"/>
              <w:rPr>
                <w:rFonts w:ascii="Arial" w:hAnsi="Arial" w:cs="Arial"/>
                <w:sz w:val="18"/>
                <w:szCs w:val="16"/>
                <w:lang w:val="en-US"/>
              </w:rPr>
            </w:pPr>
          </w:p>
        </w:tc>
        <w:tc>
          <w:tcPr>
            <w:tcW w:w="2116" w:type="dxa"/>
            <w:shd w:val="clear" w:color="auto" w:fill="DBE5F1" w:themeFill="accent1" w:themeFillTint="33"/>
            <w:vAlign w:val="center"/>
          </w:tcPr>
          <w:p w14:paraId="02E7FBA5" w14:textId="77777777" w:rsidR="00E443C3" w:rsidRPr="006A5EDA" w:rsidRDefault="00E443C3" w:rsidP="006A5EDA">
            <w:pPr>
              <w:jc w:val="center"/>
              <w:rPr>
                <w:rFonts w:ascii="Arial" w:hAnsi="Arial" w:cs="Arial"/>
                <w:sz w:val="18"/>
                <w:szCs w:val="16"/>
                <w:lang w:val="en-US"/>
              </w:rPr>
            </w:pPr>
          </w:p>
        </w:tc>
      </w:tr>
      <w:tr w:rsidR="00E443C3" w:rsidRPr="007E169D" w14:paraId="77E9D476" w14:textId="18AD9F91" w:rsidTr="00E443C3">
        <w:trPr>
          <w:jc w:val="center"/>
        </w:trPr>
        <w:tc>
          <w:tcPr>
            <w:tcW w:w="1809" w:type="dxa"/>
            <w:shd w:val="clear" w:color="auto" w:fill="DBE5F1" w:themeFill="accent1" w:themeFillTint="33"/>
            <w:vAlign w:val="center"/>
          </w:tcPr>
          <w:p w14:paraId="079ECE7C" w14:textId="5BCF094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Involuntary/ repetitive movements</w:t>
            </w:r>
          </w:p>
        </w:tc>
        <w:tc>
          <w:tcPr>
            <w:tcW w:w="2115" w:type="dxa"/>
            <w:shd w:val="clear" w:color="auto" w:fill="DBE5F1" w:themeFill="accent1" w:themeFillTint="33"/>
            <w:vAlign w:val="center"/>
          </w:tcPr>
          <w:p w14:paraId="72642FFA" w14:textId="0B030A8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08918E39" w14:textId="0EB81D89" w:rsidR="00E443C3" w:rsidRPr="006A5EDA" w:rsidRDefault="00E443C3" w:rsidP="006A5EDA">
            <w:pPr>
              <w:jc w:val="center"/>
              <w:rPr>
                <w:rFonts w:ascii="Arial" w:hAnsi="Arial" w:cs="Arial"/>
                <w:sz w:val="18"/>
                <w:szCs w:val="16"/>
                <w:lang w:val="en-US"/>
              </w:rPr>
            </w:pPr>
          </w:p>
        </w:tc>
        <w:tc>
          <w:tcPr>
            <w:tcW w:w="2116" w:type="dxa"/>
            <w:shd w:val="clear" w:color="auto" w:fill="DBE5F1" w:themeFill="accent1" w:themeFillTint="33"/>
            <w:vAlign w:val="center"/>
          </w:tcPr>
          <w:p w14:paraId="5309D2AF" w14:textId="4851DC99" w:rsidR="00E443C3" w:rsidRPr="006A5EDA" w:rsidRDefault="00E443C3" w:rsidP="006A5EDA">
            <w:pPr>
              <w:jc w:val="center"/>
              <w:rPr>
                <w:rFonts w:ascii="Arial" w:hAnsi="Arial" w:cs="Arial"/>
                <w:sz w:val="18"/>
                <w:szCs w:val="16"/>
                <w:lang w:val="en-US"/>
              </w:rPr>
            </w:pPr>
          </w:p>
        </w:tc>
        <w:tc>
          <w:tcPr>
            <w:tcW w:w="2115" w:type="dxa"/>
            <w:shd w:val="clear" w:color="auto" w:fill="DBE5F1" w:themeFill="accent1" w:themeFillTint="33"/>
            <w:vAlign w:val="center"/>
          </w:tcPr>
          <w:p w14:paraId="3AE46355" w14:textId="0788AC88"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66C392F6" w14:textId="214F93CE"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DBE5F1" w:themeFill="accent1" w:themeFillTint="33"/>
            <w:vAlign w:val="center"/>
          </w:tcPr>
          <w:p w14:paraId="57CF411D" w14:textId="04E61ABC"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r>
      <w:tr w:rsidR="00E443C3" w:rsidRPr="007E169D" w14:paraId="55B02C91" w14:textId="4501D24C" w:rsidTr="00E443C3">
        <w:trPr>
          <w:jc w:val="center"/>
        </w:trPr>
        <w:tc>
          <w:tcPr>
            <w:tcW w:w="1809" w:type="dxa"/>
            <w:shd w:val="clear" w:color="auto" w:fill="F2F2F2" w:themeFill="background1" w:themeFillShade="F2"/>
            <w:vAlign w:val="center"/>
          </w:tcPr>
          <w:p w14:paraId="7D035519" w14:textId="28D1D7ED" w:rsidR="00E443C3" w:rsidRPr="006A5EDA" w:rsidRDefault="00E443C3" w:rsidP="006A5EDA">
            <w:pPr>
              <w:jc w:val="center"/>
              <w:rPr>
                <w:rFonts w:ascii="Arial" w:hAnsi="Arial" w:cs="Arial"/>
                <w:sz w:val="18"/>
                <w:szCs w:val="16"/>
                <w:lang w:val="en-US"/>
              </w:rPr>
            </w:pPr>
            <w:r w:rsidRPr="006A5EDA">
              <w:rPr>
                <w:rFonts w:ascii="Arial" w:hAnsi="Arial" w:cs="Arial"/>
                <w:b/>
                <w:sz w:val="18"/>
                <w:szCs w:val="16"/>
                <w:lang w:val="en-US"/>
              </w:rPr>
              <w:t>Further Findings</w:t>
            </w:r>
          </w:p>
        </w:tc>
        <w:tc>
          <w:tcPr>
            <w:tcW w:w="2115" w:type="dxa"/>
            <w:shd w:val="clear" w:color="auto" w:fill="F2F2F2" w:themeFill="background1" w:themeFillShade="F2"/>
            <w:vAlign w:val="center"/>
          </w:tcPr>
          <w:p w14:paraId="03E48C48" w14:textId="15555499"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71E664B8" w14:textId="77777777"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2EB2DA62" w14:textId="77777777" w:rsidR="00E443C3" w:rsidRPr="006A5EDA" w:rsidRDefault="00E443C3" w:rsidP="006A5EDA">
            <w:pPr>
              <w:jc w:val="center"/>
              <w:rPr>
                <w:rFonts w:ascii="Arial" w:hAnsi="Arial" w:cs="Arial"/>
                <w:sz w:val="18"/>
                <w:szCs w:val="16"/>
                <w:lang w:val="en-US"/>
              </w:rPr>
            </w:pPr>
          </w:p>
        </w:tc>
        <w:tc>
          <w:tcPr>
            <w:tcW w:w="2115" w:type="dxa"/>
            <w:shd w:val="clear" w:color="auto" w:fill="F2F2F2" w:themeFill="background1" w:themeFillShade="F2"/>
            <w:vAlign w:val="center"/>
          </w:tcPr>
          <w:p w14:paraId="1E70BEE4" w14:textId="059B3F96"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6657E9C6" w14:textId="2FE31457"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71ED8280" w14:textId="359025F2" w:rsidR="00E443C3" w:rsidRPr="006A5EDA" w:rsidRDefault="00E443C3" w:rsidP="006A5EDA">
            <w:pPr>
              <w:jc w:val="center"/>
              <w:rPr>
                <w:rFonts w:ascii="Arial" w:hAnsi="Arial" w:cs="Arial"/>
                <w:sz w:val="18"/>
                <w:szCs w:val="16"/>
                <w:lang w:val="en-US"/>
              </w:rPr>
            </w:pPr>
          </w:p>
        </w:tc>
      </w:tr>
      <w:tr w:rsidR="00E443C3" w:rsidRPr="007E169D" w14:paraId="539DF1EC" w14:textId="3FB460FC" w:rsidTr="00E443C3">
        <w:trPr>
          <w:jc w:val="center"/>
        </w:trPr>
        <w:tc>
          <w:tcPr>
            <w:tcW w:w="1809" w:type="dxa"/>
            <w:shd w:val="clear" w:color="auto" w:fill="F2F2F2" w:themeFill="background1" w:themeFillShade="F2"/>
            <w:vAlign w:val="center"/>
          </w:tcPr>
          <w:p w14:paraId="44BE01EA" w14:textId="5BB06991" w:rsidR="00E443C3" w:rsidRPr="006A5EDA" w:rsidRDefault="00E443C3" w:rsidP="006A5EDA">
            <w:pPr>
              <w:jc w:val="center"/>
              <w:rPr>
                <w:rFonts w:ascii="Arial" w:hAnsi="Arial" w:cs="Arial"/>
                <w:b/>
                <w:sz w:val="18"/>
                <w:szCs w:val="16"/>
                <w:lang w:val="en-US"/>
              </w:rPr>
            </w:pPr>
            <w:r w:rsidRPr="006A5EDA">
              <w:rPr>
                <w:rFonts w:ascii="Arial" w:hAnsi="Arial" w:cs="Arial"/>
                <w:sz w:val="18"/>
                <w:szCs w:val="16"/>
                <w:lang w:val="en-US"/>
              </w:rPr>
              <w:t>Brain volume loss</w:t>
            </w:r>
          </w:p>
        </w:tc>
        <w:tc>
          <w:tcPr>
            <w:tcW w:w="2115" w:type="dxa"/>
            <w:shd w:val="clear" w:color="auto" w:fill="F2F2F2" w:themeFill="background1" w:themeFillShade="F2"/>
            <w:vAlign w:val="center"/>
          </w:tcPr>
          <w:p w14:paraId="485C4BE5" w14:textId="19CECCD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F2F2" w:themeFill="background1" w:themeFillShade="F2"/>
            <w:vAlign w:val="center"/>
          </w:tcPr>
          <w:p w14:paraId="17D85A86" w14:textId="2D956D4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shd w:val="clear" w:color="auto" w:fill="F2F2F2" w:themeFill="background1" w:themeFillShade="F2"/>
            <w:vAlign w:val="center"/>
          </w:tcPr>
          <w:p w14:paraId="62158159" w14:textId="77777777" w:rsidR="00E443C3" w:rsidRPr="006A5EDA" w:rsidRDefault="00E443C3" w:rsidP="006A5EDA">
            <w:pPr>
              <w:jc w:val="center"/>
              <w:rPr>
                <w:rFonts w:ascii="Arial" w:hAnsi="Arial" w:cs="Arial"/>
                <w:sz w:val="18"/>
                <w:szCs w:val="16"/>
                <w:lang w:val="en-US"/>
              </w:rPr>
            </w:pPr>
          </w:p>
        </w:tc>
        <w:tc>
          <w:tcPr>
            <w:tcW w:w="2115" w:type="dxa"/>
            <w:shd w:val="clear" w:color="auto" w:fill="F2F2F2" w:themeFill="background1" w:themeFillShade="F2"/>
            <w:vAlign w:val="center"/>
          </w:tcPr>
          <w:p w14:paraId="6E1015C9" w14:textId="77777777"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7A20B3C8" w14:textId="77777777" w:rsidR="00E443C3" w:rsidRPr="006A5EDA" w:rsidRDefault="00E443C3" w:rsidP="006A5EDA">
            <w:pPr>
              <w:jc w:val="center"/>
              <w:rPr>
                <w:rFonts w:ascii="Arial" w:hAnsi="Arial" w:cs="Arial"/>
                <w:sz w:val="18"/>
                <w:szCs w:val="16"/>
                <w:lang w:val="en-US"/>
              </w:rPr>
            </w:pPr>
          </w:p>
        </w:tc>
        <w:tc>
          <w:tcPr>
            <w:tcW w:w="2116" w:type="dxa"/>
            <w:shd w:val="clear" w:color="auto" w:fill="F2F2F2" w:themeFill="background1" w:themeFillShade="F2"/>
            <w:vAlign w:val="center"/>
          </w:tcPr>
          <w:p w14:paraId="05F98063" w14:textId="77777777" w:rsidR="00E443C3" w:rsidRPr="006A5EDA" w:rsidRDefault="00E443C3" w:rsidP="006A5EDA">
            <w:pPr>
              <w:jc w:val="center"/>
              <w:rPr>
                <w:rFonts w:ascii="Arial" w:hAnsi="Arial" w:cs="Arial"/>
                <w:sz w:val="18"/>
                <w:szCs w:val="16"/>
                <w:lang w:val="en-US"/>
              </w:rPr>
            </w:pPr>
          </w:p>
        </w:tc>
      </w:tr>
      <w:tr w:rsidR="00E443C3" w:rsidRPr="007E169D" w14:paraId="5FF00FC4" w14:textId="4FBF0B77" w:rsidTr="00E443C3">
        <w:trPr>
          <w:jc w:val="center"/>
        </w:trPr>
        <w:tc>
          <w:tcPr>
            <w:tcW w:w="1809" w:type="dxa"/>
            <w:tcBorders>
              <w:bottom w:val="single" w:sz="6" w:space="0" w:color="808080" w:themeColor="background1" w:themeShade="80"/>
            </w:tcBorders>
            <w:shd w:val="clear" w:color="auto" w:fill="F2F2F2" w:themeFill="background1" w:themeFillShade="F2"/>
            <w:vAlign w:val="center"/>
          </w:tcPr>
          <w:p w14:paraId="03570451" w14:textId="42DACF7E"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CVI</w:t>
            </w:r>
          </w:p>
        </w:tc>
        <w:tc>
          <w:tcPr>
            <w:tcW w:w="2115" w:type="dxa"/>
            <w:tcBorders>
              <w:bottom w:val="single" w:sz="6" w:space="0" w:color="808080" w:themeColor="background1" w:themeShade="80"/>
            </w:tcBorders>
            <w:shd w:val="clear" w:color="auto" w:fill="F2F2F2" w:themeFill="background1" w:themeFillShade="F2"/>
            <w:vAlign w:val="center"/>
          </w:tcPr>
          <w:p w14:paraId="3C4D3878" w14:textId="24C21212"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bottom w:val="single" w:sz="6" w:space="0" w:color="808080" w:themeColor="background1" w:themeShade="80"/>
            </w:tcBorders>
            <w:shd w:val="clear" w:color="auto" w:fill="F2F2F2" w:themeFill="background1" w:themeFillShade="F2"/>
            <w:vAlign w:val="center"/>
          </w:tcPr>
          <w:p w14:paraId="797C3167" w14:textId="443C0DFC" w:rsidR="00E443C3" w:rsidRPr="006A5EDA" w:rsidRDefault="00E443C3" w:rsidP="006A5EDA">
            <w:pPr>
              <w:jc w:val="center"/>
              <w:rPr>
                <w:rFonts w:ascii="Arial" w:hAnsi="Arial" w:cs="Arial"/>
                <w:sz w:val="18"/>
                <w:szCs w:val="16"/>
                <w:lang w:val="en-US"/>
              </w:rPr>
            </w:pPr>
          </w:p>
        </w:tc>
        <w:tc>
          <w:tcPr>
            <w:tcW w:w="2116" w:type="dxa"/>
            <w:tcBorders>
              <w:bottom w:val="single" w:sz="6" w:space="0" w:color="808080" w:themeColor="background1" w:themeShade="80"/>
            </w:tcBorders>
            <w:shd w:val="clear" w:color="auto" w:fill="F2F2F2" w:themeFill="background1" w:themeFillShade="F2"/>
            <w:vAlign w:val="center"/>
          </w:tcPr>
          <w:p w14:paraId="2C802625" w14:textId="77777777" w:rsidR="00E443C3" w:rsidRPr="006A5EDA" w:rsidRDefault="00E443C3" w:rsidP="006A5EDA">
            <w:pPr>
              <w:jc w:val="center"/>
              <w:rPr>
                <w:rFonts w:ascii="Arial" w:hAnsi="Arial" w:cs="Arial"/>
                <w:sz w:val="18"/>
                <w:szCs w:val="16"/>
                <w:lang w:val="en-US"/>
              </w:rPr>
            </w:pPr>
          </w:p>
        </w:tc>
        <w:tc>
          <w:tcPr>
            <w:tcW w:w="2115" w:type="dxa"/>
            <w:tcBorders>
              <w:bottom w:val="single" w:sz="6" w:space="0" w:color="808080" w:themeColor="background1" w:themeShade="80"/>
            </w:tcBorders>
            <w:shd w:val="clear" w:color="auto" w:fill="F2F2F2" w:themeFill="background1" w:themeFillShade="F2"/>
            <w:vAlign w:val="center"/>
          </w:tcPr>
          <w:p w14:paraId="4B44184E" w14:textId="4EF16765"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bottom w:val="single" w:sz="6" w:space="0" w:color="808080" w:themeColor="background1" w:themeShade="80"/>
            </w:tcBorders>
            <w:shd w:val="clear" w:color="auto" w:fill="F2F2F2" w:themeFill="background1" w:themeFillShade="F2"/>
            <w:vAlign w:val="center"/>
          </w:tcPr>
          <w:p w14:paraId="0E655164" w14:textId="1E186848"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bottom w:val="single" w:sz="6" w:space="0" w:color="808080" w:themeColor="background1" w:themeShade="80"/>
            </w:tcBorders>
            <w:shd w:val="clear" w:color="auto" w:fill="F2F2F2" w:themeFill="background1" w:themeFillShade="F2"/>
            <w:vAlign w:val="center"/>
          </w:tcPr>
          <w:p w14:paraId="6F27A23A" w14:textId="77777777" w:rsidR="00E443C3" w:rsidRPr="006A5EDA" w:rsidRDefault="00E443C3" w:rsidP="006A5EDA">
            <w:pPr>
              <w:jc w:val="center"/>
              <w:rPr>
                <w:rFonts w:ascii="Arial" w:hAnsi="Arial" w:cs="Arial"/>
                <w:sz w:val="18"/>
                <w:szCs w:val="16"/>
                <w:lang w:val="en-US"/>
              </w:rPr>
            </w:pPr>
          </w:p>
        </w:tc>
      </w:tr>
      <w:tr w:rsidR="00E443C3" w:rsidRPr="007E169D" w14:paraId="5FF0C61D" w14:textId="5E878EA5" w:rsidTr="00E443C3">
        <w:trPr>
          <w:jc w:val="center"/>
        </w:trPr>
        <w:tc>
          <w:tcPr>
            <w:tcW w:w="1809"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253D6213" w14:textId="30A56190"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ASD</w:t>
            </w:r>
          </w:p>
        </w:tc>
        <w:tc>
          <w:tcPr>
            <w:tcW w:w="2115"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3EE8495F" w14:textId="3B30F66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70538C83" w14:textId="606A4AF9"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504276F9" w14:textId="68CB2612"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5"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20DB1230" w14:textId="5CA79AE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0F558C37" w14:textId="24EF9ED7" w:rsidR="00E443C3" w:rsidRPr="006A5EDA" w:rsidRDefault="00E443C3" w:rsidP="006A5EDA">
            <w:pPr>
              <w:jc w:val="center"/>
              <w:rPr>
                <w:rFonts w:ascii="Arial" w:hAnsi="Arial" w:cs="Arial"/>
                <w:sz w:val="18"/>
                <w:szCs w:val="16"/>
                <w:lang w:val="en-US"/>
              </w:rPr>
            </w:pP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11782849" w14:textId="77777777" w:rsidR="00E443C3" w:rsidRPr="006A5EDA" w:rsidRDefault="00E443C3" w:rsidP="006A5EDA">
            <w:pPr>
              <w:jc w:val="center"/>
              <w:rPr>
                <w:rFonts w:ascii="Arial" w:hAnsi="Arial" w:cs="Arial"/>
                <w:sz w:val="18"/>
                <w:szCs w:val="16"/>
                <w:lang w:val="en-US"/>
              </w:rPr>
            </w:pPr>
          </w:p>
        </w:tc>
      </w:tr>
      <w:tr w:rsidR="00E443C3" w:rsidRPr="007E169D" w14:paraId="548BD56E" w14:textId="49AE31EA" w:rsidTr="00E443C3">
        <w:trPr>
          <w:jc w:val="center"/>
        </w:trPr>
        <w:tc>
          <w:tcPr>
            <w:tcW w:w="1809"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36F3BAD2" w14:textId="6F700F2D"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Behavioral issues</w:t>
            </w:r>
          </w:p>
        </w:tc>
        <w:tc>
          <w:tcPr>
            <w:tcW w:w="2115"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3F52D837" w14:textId="390330CD" w:rsidR="00E443C3" w:rsidRPr="006A5EDA" w:rsidRDefault="00E443C3" w:rsidP="006A5EDA">
            <w:pPr>
              <w:jc w:val="center"/>
              <w:rPr>
                <w:rFonts w:ascii="Arial" w:hAnsi="Arial" w:cs="Arial"/>
                <w:sz w:val="18"/>
                <w:szCs w:val="16"/>
                <w:lang w:val="en-US"/>
              </w:rPr>
            </w:pP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683D8C39" w14:textId="5F614A8B"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1C39432C" w14:textId="3275A338" w:rsidR="00E443C3" w:rsidRPr="006A5EDA" w:rsidRDefault="00E443C3" w:rsidP="006A5EDA">
            <w:pPr>
              <w:jc w:val="center"/>
              <w:rPr>
                <w:rFonts w:ascii="Arial" w:hAnsi="Arial" w:cs="Arial"/>
                <w:sz w:val="18"/>
                <w:szCs w:val="16"/>
                <w:lang w:val="en-US"/>
              </w:rPr>
            </w:pPr>
          </w:p>
        </w:tc>
        <w:tc>
          <w:tcPr>
            <w:tcW w:w="2115"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5BD2A801" w14:textId="2B2C9AD9" w:rsidR="00E443C3" w:rsidRPr="006A5EDA" w:rsidRDefault="00E443C3" w:rsidP="006A5EDA">
            <w:pPr>
              <w:jc w:val="center"/>
              <w:rPr>
                <w:rFonts w:ascii="Arial" w:hAnsi="Arial" w:cs="Arial"/>
                <w:sz w:val="18"/>
                <w:szCs w:val="16"/>
                <w:lang w:val="en-US"/>
              </w:rPr>
            </w:pPr>
            <w:r>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3B8410F8" w14:textId="693D3060"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w:t>
            </w:r>
          </w:p>
        </w:tc>
        <w:tc>
          <w:tcPr>
            <w:tcW w:w="2116" w:type="dxa"/>
            <w:tcBorders>
              <w:top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3ABDBD18" w14:textId="77777777" w:rsidR="00E443C3" w:rsidRPr="006A5EDA" w:rsidRDefault="00E443C3" w:rsidP="006A5EDA">
            <w:pPr>
              <w:jc w:val="center"/>
              <w:rPr>
                <w:rFonts w:ascii="Arial" w:hAnsi="Arial" w:cs="Arial"/>
                <w:sz w:val="18"/>
                <w:szCs w:val="16"/>
                <w:lang w:val="en-US"/>
              </w:rPr>
            </w:pPr>
          </w:p>
        </w:tc>
      </w:tr>
      <w:tr w:rsidR="00E443C3" w:rsidRPr="0082144A" w14:paraId="46B5967A" w14:textId="77777777" w:rsidTr="00E443C3">
        <w:trPr>
          <w:jc w:val="center"/>
        </w:trPr>
        <w:tc>
          <w:tcPr>
            <w:tcW w:w="1809" w:type="dxa"/>
            <w:tcBorders>
              <w:top w:val="single" w:sz="4" w:space="0" w:color="808080" w:themeColor="background1" w:themeShade="80"/>
            </w:tcBorders>
            <w:shd w:val="clear" w:color="auto" w:fill="FFFFFF" w:themeFill="background1"/>
            <w:vAlign w:val="center"/>
          </w:tcPr>
          <w:p w14:paraId="582555F6" w14:textId="1F4F990C" w:rsidR="00E443C3" w:rsidRPr="006A5EDA" w:rsidRDefault="00E443C3" w:rsidP="006A5EDA">
            <w:pPr>
              <w:jc w:val="center"/>
              <w:rPr>
                <w:rFonts w:ascii="Arial" w:hAnsi="Arial" w:cs="Arial"/>
                <w:sz w:val="18"/>
                <w:szCs w:val="16"/>
                <w:lang w:val="en-US"/>
              </w:rPr>
            </w:pPr>
            <w:r>
              <w:rPr>
                <w:rFonts w:ascii="Arial" w:hAnsi="Arial" w:cs="Arial"/>
                <w:b/>
                <w:sz w:val="18"/>
                <w:szCs w:val="16"/>
                <w:lang w:val="en-US"/>
              </w:rPr>
              <w:t>C</w:t>
            </w:r>
            <w:r w:rsidRPr="006A5EDA">
              <w:rPr>
                <w:rFonts w:ascii="Arial" w:hAnsi="Arial" w:cs="Arial"/>
                <w:b/>
                <w:sz w:val="18"/>
                <w:szCs w:val="16"/>
                <w:lang w:val="en-US"/>
              </w:rPr>
              <w:t>omments</w:t>
            </w:r>
          </w:p>
        </w:tc>
        <w:tc>
          <w:tcPr>
            <w:tcW w:w="2115" w:type="dxa"/>
            <w:tcBorders>
              <w:top w:val="single" w:sz="4" w:space="0" w:color="808080" w:themeColor="background1" w:themeShade="80"/>
            </w:tcBorders>
            <w:shd w:val="clear" w:color="auto" w:fill="FFFFFF" w:themeFill="background1"/>
            <w:vAlign w:val="center"/>
          </w:tcPr>
          <w:p w14:paraId="2B5FA83E" w14:textId="16B63E2F" w:rsidR="00E443C3" w:rsidRPr="006A5EDA" w:rsidRDefault="00E443C3" w:rsidP="006A5EDA">
            <w:pPr>
              <w:jc w:val="center"/>
              <w:rPr>
                <w:rFonts w:ascii="Arial" w:hAnsi="Arial" w:cs="Arial"/>
                <w:sz w:val="18"/>
                <w:szCs w:val="16"/>
                <w:lang w:val="en-US"/>
              </w:rPr>
            </w:pPr>
          </w:p>
        </w:tc>
        <w:tc>
          <w:tcPr>
            <w:tcW w:w="2116" w:type="dxa"/>
            <w:tcBorders>
              <w:top w:val="single" w:sz="4" w:space="0" w:color="808080" w:themeColor="background1" w:themeShade="80"/>
            </w:tcBorders>
            <w:shd w:val="clear" w:color="auto" w:fill="FFFFFF" w:themeFill="background1"/>
            <w:vAlign w:val="center"/>
          </w:tcPr>
          <w:p w14:paraId="0FC61F41" w14:textId="1C4257EC" w:rsidR="00E443C3" w:rsidRPr="006A5EDA" w:rsidRDefault="00E443C3" w:rsidP="006A5EDA">
            <w:pPr>
              <w:jc w:val="center"/>
              <w:rPr>
                <w:rFonts w:ascii="Arial" w:hAnsi="Arial" w:cs="Arial"/>
                <w:sz w:val="18"/>
                <w:szCs w:val="16"/>
                <w:lang w:val="en-US"/>
              </w:rPr>
            </w:pPr>
            <w:proofErr w:type="spellStart"/>
            <w:r w:rsidRPr="006A5EDA">
              <w:rPr>
                <w:rFonts w:ascii="Arial" w:hAnsi="Arial" w:cs="Arial"/>
                <w:sz w:val="18"/>
                <w:szCs w:val="16"/>
                <w:lang w:val="en-US"/>
              </w:rPr>
              <w:t>Stamberger</w:t>
            </w:r>
            <w:proofErr w:type="spellEnd"/>
            <w:r w:rsidRPr="006A5EDA">
              <w:rPr>
                <w:rFonts w:ascii="Arial" w:hAnsi="Arial" w:cs="Arial"/>
                <w:sz w:val="18"/>
                <w:szCs w:val="16"/>
                <w:lang w:val="en-US"/>
              </w:rPr>
              <w:t xml:space="preserve"> </w:t>
            </w:r>
            <w:r w:rsidRPr="006A5EDA">
              <w:rPr>
                <w:rFonts w:ascii="Arial" w:hAnsi="Arial" w:cs="Arial"/>
                <w:i/>
                <w:sz w:val="18"/>
                <w:szCs w:val="16"/>
                <w:lang w:val="en-US"/>
              </w:rPr>
              <w:t>et al.</w:t>
            </w:r>
            <w:r w:rsidRPr="006A5EDA">
              <w:rPr>
                <w:rFonts w:ascii="Arial" w:hAnsi="Arial" w:cs="Arial"/>
                <w:sz w:val="18"/>
                <w:szCs w:val="16"/>
                <w:lang w:val="en-US"/>
              </w:rPr>
              <w:fldChar w:fldCharType="begin"/>
            </w:r>
            <w:r w:rsidR="00AF45D0">
              <w:rPr>
                <w:rFonts w:ascii="Arial" w:hAnsi="Arial" w:cs="Arial"/>
                <w:sz w:val="18"/>
                <w:szCs w:val="16"/>
                <w:lang w:val="en-US"/>
              </w:rPr>
              <w:instrText xml:space="preserve"> ADDIN ZOTERO_ITEM CSL_CITATION {"citationID":"PdKV1XV4","properties":{"formattedCitation":"\\super 17\\nosupersub{}","plainCitation":"17","noteIndex":0},"citationItems":[{"id":205,"uris":["http://zotero.org/users/6390180/items/2YUI4I7K"],"uri":["http://zotero.org/users/6390180/items/2YUI4I7K"],"itemData":{"id":205,"type":"article-journal","abstract":"OBJECTIVE: To give a comprehensive overview of the phenotypic and genetic spectrum of STXBP1 encephalopathy (STXBP1-E) by systematically reviewing newly diagnosed and previously reported patients.\nMETHODS: We recruited newly diagnosed patients with STXBP1 mutations through an international network of clinicians and geneticists. Furthermore, we performed a systematic literature search to review the phenotypes of all previously reported patients.\nRESULTS: We describe the phenotypic features of 147 patients with STXBP1-E including 45 previously unreported patients with 33 novel STXBP1 mutations. All patients have intellectual disability (ID), which is mostly severe to profound (88%). Ninety-five percent of patients have epilepsy. While one-third of patients presented with Ohtahara syndrome (21%) or West syndrome (9.5%), the majority has a nonsyndromic early-onset epilepsy and encephalopathy (53%) with epileptic spasms or tonic seizures as main seizure type. We found no correlation between severity of seizures and severity of ID or between mutation type and seizure characteristics or cognitive outcome. Neurologic comorbidities including autistic features and movement disorders are frequent. We also report 2 previously unreported adult patients with prominent extrapyramidal features.\nCONCLUSION: De novo STXBP1 mutations are among the most frequent causes of epilepsy and encephalopathy. Most patients have severe to profound ID with little correlation among seizure onset, seizure severity, and the degree of ID. Accordingly, we hypothesize that seizure severity and ID present 2 independent dimensions of the STXBP1-E phenotype. STXBP1-E may be conceptualized as a complex neurodevelopmental disorder rather than a primary epileptic encephalopathy.","container-title":"Neurology","DOI":"10.1212/WNL.0000000000002457","ISSN":"1526-632X","issue":"10","journalAbbreviation":"Neurology","language":"eng","note":"PMID: 26865513","page":"954-962","source":"PubMed","title":"STXBP1 encephalopathy: A neurodevelopmental disorder including epilepsy","title-short":"STXBP1 encephalopathy","volume":"86","author":[{"family":"Stamberger","given":"Hannah"},{"family":"Nikanorova","given":"Marina"},{"family":"Willemsen","given":"Marjolein H."},{"family":"Accorsi","given":"Patrizia"},{"family":"Angriman","given":"Marco"},{"family":"Baier","given":"Hartmut"},{"family":"Benkel-Herrenbrueck","given":"Ira"},{"family":"Benoit","given":"Valérie"},{"family":"Budetta","given":"Mauro"},{"family":"Caliebe","given":"Almuth"},{"family":"Cantalupo","given":"Gaetano"},{"family":"Capovilla","given":"Giuseppe"},{"family":"Casara","given":"Gianluca"},{"family":"Courage","given":"Carolina"},{"family":"Deprez","given":"Marie"},{"family":"Destrée","given":"Anne"},{"family":"Dilena","given":"Robertino"},{"family":"Erasmus","given":"Corrie E."},{"family":"Fannemel","given":"Madeleine"},{"family":"Fjær","given":"Roar"},{"family":"Giordano","given":"Lucio"},{"family":"Helbig","given":"Katherine L."},{"family":"Heyne","given":"Henrike O."},{"family":"Klepper","given":"Joerg"},{"family":"Kluger","given":"Gerhard J."},{"family":"Lederer","given":"Damien"},{"family":"Lodi","given":"Monica"},{"family":"Maier","given":"Oliver"},{"family":"Merkenschlager","given":"Andreas"},{"family":"Michelberger","given":"Nina"},{"family":"Minetti","given":"Carlo"},{"family":"Muhle","given":"Hiltrud"},{"family":"Phalin","given":"Judith"},{"family":"Ramsey","given":"Keri"},{"family":"Romeo","given":"Antonino"},{"family":"Schallner","given":"Jens"},{"family":"Schanze","given":"Ina"},{"family":"Shinawi","given":"Marwan"},{"family":"Sleegers","given":"Kristel"},{"family":"Sterbova","given":"Katalin"},{"family":"Syrbe","given":"Steffen"},{"family":"Traverso","given":"Monica"},{"family":"Tzschach","given":"Andreas"},{"family":"Uldall","given":"Peter"},{"family":"Van Coster","given":"Rudy"},{"family":"Verhelst","given":"Helene"},{"family":"Viri","given":"Maurizio"},{"family":"Winter","given":"Susan"},{"family":"Wolff","given":"Markus"},{"family":"Zenker","given":"Martin"},{"family":"Zoccante","given":"Leonardo"},{"family":"De Jonghe","given":"Peter"},{"family":"Helbig","given":"Ingo"},{"family":"Striano","given":"Pasquale"},{"family":"Lemke","given":"Johannes R."},{"family":"Møller","given":"Rikke S."},{"family":"Weckhuysen","given":"Sarah"}],"issued":{"date-parts":[["2016",3,8]]}}}],"schema":"https://github.com/citation-style-language/schema/raw/master/csl-citation.json"} </w:instrText>
            </w:r>
            <w:r w:rsidRPr="006A5EDA">
              <w:rPr>
                <w:rFonts w:ascii="Arial" w:hAnsi="Arial" w:cs="Arial"/>
                <w:sz w:val="18"/>
                <w:szCs w:val="16"/>
                <w:lang w:val="en-US"/>
              </w:rPr>
              <w:fldChar w:fldCharType="separate"/>
            </w:r>
            <w:r w:rsidR="00AF45D0" w:rsidRPr="00AF45D0">
              <w:rPr>
                <w:rFonts w:ascii="Arial" w:hAnsi="Arial" w:cs="Arial"/>
                <w:sz w:val="18"/>
                <w:szCs w:val="24"/>
                <w:vertAlign w:val="superscript"/>
                <w:lang w:val="en-US"/>
              </w:rPr>
              <w:t>17</w:t>
            </w:r>
            <w:r w:rsidRPr="006A5EDA">
              <w:rPr>
                <w:rFonts w:ascii="Arial" w:hAnsi="Arial" w:cs="Arial"/>
                <w:sz w:val="18"/>
                <w:szCs w:val="16"/>
                <w:lang w:val="en-US"/>
              </w:rPr>
              <w:fldChar w:fldCharType="end"/>
            </w:r>
            <w:r w:rsidRPr="006A5EDA">
              <w:rPr>
                <w:rFonts w:ascii="Arial" w:hAnsi="Arial" w:cs="Arial"/>
                <w:sz w:val="18"/>
                <w:szCs w:val="16"/>
                <w:lang w:val="en-US"/>
              </w:rPr>
              <w:t xml:space="preserve"> used as reference</w:t>
            </w:r>
          </w:p>
        </w:tc>
        <w:tc>
          <w:tcPr>
            <w:tcW w:w="2116" w:type="dxa"/>
            <w:tcBorders>
              <w:top w:val="single" w:sz="4" w:space="0" w:color="808080" w:themeColor="background1" w:themeShade="80"/>
            </w:tcBorders>
            <w:shd w:val="clear" w:color="auto" w:fill="FFFFFF" w:themeFill="background1"/>
            <w:vAlign w:val="center"/>
          </w:tcPr>
          <w:p w14:paraId="3EA9B417" w14:textId="6888985F"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Variants in</w:t>
            </w:r>
            <w:r w:rsidRPr="006A5EDA">
              <w:rPr>
                <w:rFonts w:ascii="Arial" w:hAnsi="Arial" w:cs="Arial"/>
                <w:i/>
                <w:sz w:val="18"/>
                <w:szCs w:val="16"/>
                <w:lang w:val="en-US"/>
              </w:rPr>
              <w:t xml:space="preserve"> STX1B</w:t>
            </w:r>
            <w:r w:rsidRPr="006A5EDA">
              <w:rPr>
                <w:rFonts w:ascii="Arial" w:hAnsi="Arial" w:cs="Arial"/>
                <w:sz w:val="18"/>
                <w:szCs w:val="16"/>
                <w:lang w:val="en-US"/>
              </w:rPr>
              <w:t xml:space="preserve"> contribute to different epilepsy phenotypes, one of them described as a developmental and epileptic encephalopa</w:t>
            </w:r>
            <w:r>
              <w:rPr>
                <w:rFonts w:ascii="Arial" w:hAnsi="Arial" w:cs="Arial"/>
                <w:sz w:val="18"/>
                <w:szCs w:val="16"/>
                <w:lang w:val="en-US"/>
              </w:rPr>
              <w:t>thy</w:t>
            </w:r>
            <w:r w:rsidRPr="006A5EDA">
              <w:rPr>
                <w:rFonts w:ascii="Arial" w:hAnsi="Arial" w:cs="Arial"/>
                <w:sz w:val="18"/>
                <w:szCs w:val="16"/>
                <w:lang w:val="en-US"/>
              </w:rPr>
              <w:fldChar w:fldCharType="begin"/>
            </w:r>
            <w:r w:rsidR="00AF45D0">
              <w:rPr>
                <w:rFonts w:ascii="Arial" w:hAnsi="Arial" w:cs="Arial"/>
                <w:sz w:val="18"/>
                <w:szCs w:val="16"/>
                <w:lang w:val="en-US"/>
              </w:rPr>
              <w:instrText xml:space="preserve"> ADDIN ZOTERO_ITEM CSL_CITATION {"citationID":"5rMDRyfy","properties":{"formattedCitation":"\\super 18\\nosupersub{}","plainCitation":"18","noteIndex":0},"citationItems":[{"id":217,"uris":["http://zotero.org/users/6390180/items/MVG89XCP"],"uri":["http://zotero.org/users/6390180/items/MVG89XCP"],"itemData":{"id":217,"type":"article-journal","abstract":"OBJECTIVE: The aim of this study was to expand the spectrum of epilepsy syndromes related to STX1B, encoding the presynaptic protein syntaxin-1B, and establish genotype-phenotype correlations by identifying further disease-related variants.\nMETHODS: We used next-generation sequencing in the framework of research projects and diagnostic testing. Clinical data and EEGs were reviewed, including already published cases. To estimate the pathogenicity of the variants, we used established and newly developed in silico prediction tools.\nRESULTS: We describe 17 new variants in STX1B, which are distributed across the whole gene. We discerned 4 different phenotypic groups across the newly identified and previously published patients (49 patients in 23 families): (1) 6 sporadic patients or families (31 affected individuals) with febrile and afebrile seizures with a benign course, generally good drug response, normal development, and without permanent neurologic deficits; (2) 2 patients with genetic generalized epilepsy without febrile seizures and cognitive deficits; (3) 13 patients or families with intractable seizures, developmental regression after seizure onset and additional neuropsychiatric symptoms; (4) 2 patients with focal epilepsy. More often, we found loss-of-function mutations in benign syndromes, whereas missense variants in the SNARE motif of syntaxin-1B were associated with more severe phenotypes.\nCONCLUSION: These data expand the genetic and phenotypic spectrum of STX1B-related epilepsies to a diverse range of epilepsies that span the International League Against Epilepsy classification. Variants in STX1B are protean and contribute to many different epilepsy phenotypes, similar to SCN1A, the most important gene associated with fever-associated epilepsies.","container-title":"Neurology","DOI":"10.1212/WNL.0000000000007089","ISSN":"1526-632X","issue":"11","journalAbbreviation":"Neurology","language":"eng","note":"PMID: 30737342\nPMCID: PMC6511102","page":"e1238-e1249","source":"PubMed","title":"Clinical spectrum of STX1B-related epileptic disorders","volume":"92","author":[{"family":"Wolking","given":"Stefan"},{"family":"May","given":"Patrick"},{"family":"Mei","given":"Davide"},{"family":"Møller","given":"Rikke S."},{"family":"Balestrini","given":"Simona"},{"family":"Helbig","given":"Katherine L."},{"family":"Altuzarra","given":"Cecilia Desmettre"},{"family":"Chatron","given":"Nicolas"},{"family":"Kaiwar","given":"Charu"},{"family":"Stöhr","given":"Katharina"},{"family":"Widdess-Walsh","given":"Peter"},{"family":"Mendelsohn","given":"Bryce A."},{"family":"Numis","given":"Adam"},{"family":"Cilio","given":"Maria R."},{"family":"Van Paesschen","given":"Wim"},{"family":"Svendsen","given":"Lene L."},{"family":"Oates","given":"Stephanie"},{"family":"Hughes","given":"Elaine"},{"family":"Goyal","given":"Sushma"},{"family":"Brown","given":"Kathleen"},{"family":"Sifuentes Saenz","given":"Margarita"},{"family":"Dorn","given":"Thomas"},{"family":"Muhle","given":"Hiltrud"},{"family":"Pagnamenta","given":"Alistair T."},{"family":"Vavoulis","given":"Dimitris V."},{"family":"Knight","given":"Samantha J. L."},{"family":"Taylor","given":"Jenny C."},{"family":"Canevini","given":"Maria Paola"},{"family":"Darra","given":"Francesca"},{"family":"Gavrilova","given":"Ralitza H."},{"family":"Powis","given":"Zöe"},{"family":"Tang","given":"Shan"},{"family":"Marquetand","given":"Justus"},{"family":"Armstrong","given":"Martin"},{"family":"McHale","given":"Duncan"},{"family":"Klee","given":"Eric W."},{"family":"Kluger","given":"Gerhard J."},{"family":"Lowenstein","given":"Daniel H."},{"family":"Weckhuysen","given":"Sarah"},{"family":"Pal","given":"Deb K."},{"family":"Helbig","given":"Ingo"},{"family":"Guerrini","given":"Renzo"},{"family":"Thomas","given":"Rhys H."},{"family":"Rees","given":"Mark I."},{"family":"Lesca","given":"Gaetan"},{"family":"Sisodiya","given":"Sanjay M."},{"family":"Weber","given":"Yvonne G."},{"family":"Lal","given":"Dennis"},{"family":"Marini","given":"Carla"},{"family":"Lerche","given":"Holger"},{"family":"Schubert","given":"Julian"}],"issued":{"date-parts":[["2019"]],"season":"12"}}}],"schema":"https://github.com/citation-style-language/schema/raw/master/csl-citation.json"} </w:instrText>
            </w:r>
            <w:r w:rsidRPr="006A5EDA">
              <w:rPr>
                <w:rFonts w:ascii="Arial" w:hAnsi="Arial" w:cs="Arial"/>
                <w:sz w:val="18"/>
                <w:szCs w:val="16"/>
                <w:lang w:val="en-US"/>
              </w:rPr>
              <w:fldChar w:fldCharType="separate"/>
            </w:r>
            <w:r w:rsidR="00AF45D0" w:rsidRPr="00AF45D0">
              <w:rPr>
                <w:rFonts w:ascii="Arial" w:hAnsi="Arial" w:cs="Arial"/>
                <w:sz w:val="18"/>
                <w:szCs w:val="24"/>
                <w:vertAlign w:val="superscript"/>
              </w:rPr>
              <w:t>18</w:t>
            </w:r>
            <w:r w:rsidRPr="006A5EDA">
              <w:rPr>
                <w:rFonts w:ascii="Arial" w:hAnsi="Arial" w:cs="Arial"/>
                <w:sz w:val="18"/>
                <w:szCs w:val="16"/>
                <w:lang w:val="en-US"/>
              </w:rPr>
              <w:fldChar w:fldCharType="end"/>
            </w:r>
          </w:p>
        </w:tc>
        <w:tc>
          <w:tcPr>
            <w:tcW w:w="2115"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0F6EA808" w14:textId="57BE0E5A"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Based on the phenotypic description of five individuals</w:t>
            </w:r>
            <w:r w:rsidRPr="006A5EDA">
              <w:rPr>
                <w:rFonts w:ascii="Arial" w:hAnsi="Arial" w:cs="Arial"/>
                <w:sz w:val="18"/>
                <w:szCs w:val="16"/>
                <w:lang w:val="en-US"/>
              </w:rPr>
              <w:fldChar w:fldCharType="begin"/>
            </w:r>
            <w:r w:rsidR="00AF45D0">
              <w:rPr>
                <w:rFonts w:ascii="Arial" w:hAnsi="Arial" w:cs="Arial"/>
                <w:sz w:val="18"/>
                <w:szCs w:val="16"/>
                <w:lang w:val="en-US"/>
              </w:rPr>
              <w:instrText xml:space="preserve"> ADDIN ZOTERO_ITEM CSL_CITATION {"citationID":"f917QbCM","properties":{"formattedCitation":"\\super 19\\nosupersub{}","plainCitation":"19","noteIndex":0},"citationItems":[{"id":17,"uris":["http://zotero.org/users/6390180/items/S97RGNU4"],"uri":["http://zotero.org/users/6390180/items/S97RGNU4"],"itemData":{"id":17,"type":"article-journal","abstract":"VAMP2 encodes the vesicular SNARE protein VAMP2 (also called synaptobrevin-2). Together with its partners syntaxin-1A and synaptosomal-associated protein 25 (SNAP25), VAMP2 mediates fusion of synaptic vesicles to release neurotransmitters. VAMP2 is essential for vesicular exocytosis and activity-dependent neurotransmitter release. Here, we report five heterozygous de novo mutations in VAMP2 in unrelated individuals presenting with a neurodevelopmental disorder characterized by axial hypotonia (which had been present since birth), intellectual disability, and autistic features. In total, we identified two single-amino-acid deletions and three non-synonymous variants affecting conserved residues within the C terminus of the VAMP2 SNARE motif. Affected individuals carrying de novo non-synonymous variants involving the C-terminal region presented a more severe phenotype with additional neurological features, including central visual impairment, hyperkinetic movement disorder, and epilepsy or electroencephalography abnormalities. Reconstituted fusion involving a lipid-mixing assay indicated impairment in vesicle fusion as one of the possible associated disease mechanisms. The genetic synaptopathy caused by VAMP2 de novo mutations highlights the key roles of this gene in human brain development and function.","container-title":"American Journal of Human Genetics","DOI":"10.1016/j.ajhg.2019.02.016","ISSN":"1537-6605","issue":"4","journalAbbreviation":"Am. J. Hum. Genet.","language":"eng","note":"PMID: 30929742\nPMCID: PMC6451933","page":"721-730","source":"PubMed","title":"Mutations in the Neuronal Vesicular SNARE VAMP2 Affect Synaptic Membrane Fusion and Impair Human Neurodevelopment","volume":"104","author":[{"family":"Salpietro","given":"Vincenzo"},{"family":"Malintan","given":"Nancy T."},{"family":"Llano-Rivas","given":"Isabel"},{"family":"Spaeth","given":"Christine G."},{"family":"Efthymiou","given":"Stephanie"},{"family":"Striano","given":"Pasquale"},{"family":"Vandrovcova","given":"Jana"},{"family":"Cutrupi","given":"Maria C."},{"family":"Chimenz","given":"Roberto"},{"family":"David","given":"Emanuele"},{"family":"Di Rosa","given":"Gabriella"},{"family":"Marce-Grau","given":"Anna"},{"family":"Raspall-Chaure","given":"Miquel"},{"family":"Martin-Hernandez","given":"Elena"},{"family":"Zara","given":"Federico"},{"family":"Minetti","given":"Carlo"},{"literal":"Deciphering Developmental Disorders Study"},{"literal":"SYNAPS Study Group"},{"family":"Bello","given":"Oscar D."},{"family":"De Zorzi","given":"Rita"},{"family":"Fortuna","given":"Sara"},{"family":"Dauber","given":"Andrew"},{"family":"Alkhawaja","given":"Mariam"},{"family":"Sultan","given":"Tipu"},{"family":"Mankad","given":"Kshitij"},{"family":"Vitobello","given":"Antonio"},{"family":"Thomas","given":"Quentin"},{"family":"Mau-Them","given":"Frederic Tran"},{"family":"Faivre","given":"Laurence"},{"family":"Martinez-Azorin","given":"Francisco"},{"family":"Prada","given":"Carlos E."},{"family":"Macaya","given":"Alfons"},{"family":"Kullmann","given":"Dimitri M."},{"family":"Rothman","given":"James E."},{"family":"Krishnakumar","given":"Shyam S."},{"family":"Houlden","given":"Henry"}],"issued":{"date-parts":[["2019"]],"season":"04"}}}],"schema":"https://github.com/citation-style-language/schema/raw/master/csl-citation.json"} </w:instrText>
            </w:r>
            <w:r w:rsidRPr="006A5EDA">
              <w:rPr>
                <w:rFonts w:ascii="Arial" w:hAnsi="Arial" w:cs="Arial"/>
                <w:sz w:val="18"/>
                <w:szCs w:val="16"/>
                <w:lang w:val="en-US"/>
              </w:rPr>
              <w:fldChar w:fldCharType="separate"/>
            </w:r>
            <w:r w:rsidR="00AF45D0" w:rsidRPr="00AF45D0">
              <w:rPr>
                <w:rFonts w:ascii="Arial" w:hAnsi="Arial" w:cs="Arial"/>
                <w:sz w:val="18"/>
                <w:szCs w:val="24"/>
                <w:vertAlign w:val="superscript"/>
              </w:rPr>
              <w:t>19</w:t>
            </w:r>
            <w:r w:rsidRPr="006A5EDA">
              <w:rPr>
                <w:rFonts w:ascii="Arial" w:hAnsi="Arial" w:cs="Arial"/>
                <w:sz w:val="18"/>
                <w:szCs w:val="16"/>
                <w:lang w:val="en-US"/>
              </w:rPr>
              <w:fldChar w:fldCharType="end"/>
            </w:r>
          </w:p>
        </w:tc>
        <w:tc>
          <w:tcPr>
            <w:tcW w:w="2116" w:type="dxa"/>
            <w:tcBorders>
              <w:top w:val="single" w:sz="4" w:space="0" w:color="808080" w:themeColor="background1" w:themeShade="80"/>
            </w:tcBorders>
            <w:shd w:val="clear" w:color="auto" w:fill="FFFFFF" w:themeFill="background1"/>
            <w:vAlign w:val="center"/>
          </w:tcPr>
          <w:p w14:paraId="2330EDEF" w14:textId="75EF5D18"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 xml:space="preserve">Based on the phenotypic description of eleven individuals </w:t>
            </w:r>
            <w:r w:rsidRPr="006A5EDA">
              <w:rPr>
                <w:rFonts w:ascii="Arial" w:hAnsi="Arial" w:cs="Arial"/>
                <w:sz w:val="18"/>
                <w:szCs w:val="16"/>
                <w:lang w:val="en-US"/>
              </w:rPr>
              <w:fldChar w:fldCharType="begin"/>
            </w:r>
            <w:r w:rsidR="00AF45D0">
              <w:rPr>
                <w:rFonts w:ascii="Arial" w:hAnsi="Arial" w:cs="Arial"/>
                <w:sz w:val="18"/>
                <w:szCs w:val="16"/>
                <w:lang w:val="en-US"/>
              </w:rPr>
              <w:instrText xml:space="preserve"> ADDIN ZOTERO_ITEM CSL_CITATION {"citationID":"MQNSHacK","properties":{"formattedCitation":"\\super 20\\nosupersub{}","plainCitation":"20","noteIndex":0},"citationItems":[{"id":236,"uris":["http://zotero.org/users/6390180/items/VTFJ8EB2"],"uri":["http://zotero.org/users/6390180/items/VTFJ8EB2"],"itemData":{"id":236,"type":"article-journal","abstract":"Synaptotagmin 1 (SYT1) is a critical mediator of fast, synchronous, calcium-dependent neurotransmitter release and also modulates synaptic vesicle endocytosis. This paper describes 11 patients with de novo heterozygous missense mutations in SYT1. All mutations alter highly conserved residues, and cluster in two regions of the SYT1 C2B domain at positions Met303 (M303K), Asp304 (D304G), Asp366 (D366E), Ile368 (I368T) and Asn371 (N371K). Phenotypic features include infantile hypotonia, congenital ophthalmic abnormalities, childhood-onset hyperkinetic movement disorders, motor stereotypies, and developmental delay varying in severity from moderate to profound. Behavioural characteristics include sleep disturbance and episodic agitation. Absence of epileptic seizures and normal orbitofrontal head circumference are important negative features. Structural MRI is unremarkable but EEG disturbance is universal, characterized by intermittent low frequency high amplitude oscillations. The functional impact of these five de novo SYT1 mutations has been assessed by expressing rat SYT1 protein containing the equivalent human variants in wild-type mouse primary hippocampal cultures. All mutant forms of SYT1 were expressed at levels approximately equal to endogenous wild-type protein, and correctly localized to nerve terminals at rest, except for SYT1M303K, which was expressed at a lower level and failed to localize at nerve terminals. Following stimulation, SYT1I368T and SYT1N371K relocalized to nerve terminals at least as efficiently as wild-type SYT1. However, SYT1D304G and SYT1D366E failed to relocalize to nerve terminals following stimulation, indicative of impairments in endocytic retrieval and trafficking of SYT1. In addition, the presence of SYT1 variants at nerve terminals induced a slowing of exocytic rate following sustained action potential stimulation. The extent of disturbance to synaptic vesicle kinetics is mirrored by the severity of the affected individuals' phenotypes, suggesting that the efficiency of SYT1-mediated neurotransmitter release is critical to cognitive development. In summary, de novo dominant SYT1 missense mutations are associated with a recognizable neurodevelopmental syndrome, and further cases can now be diagnosed based on clinical features, electrophysiological signature and mutation characteristics. Variation in phenotype severity may reflect mutation-specific impact on the diverse physiological functions of SYT1.","container-title":"Brain: A Journal of Neurology","DOI":"10.1093/brain/awy209","ISSN":"1460-2156","issue":"9","journalAbbreviation":"Brain","language":"eng","note":"PMID: 30107533\nPMCID: PMC6113648","page":"2576-2591","source":"PubMed","title":"SYT1-associated neurodevelopmental disorder: a case series","title-short":"SYT1-associated neurodevelopmental disorder","volume":"141","author":[{"family":"Baker","given":"Kate"},{"family":"Gordon","given":"Sarah L."},{"family":"Melland","given":"Holly"},{"family":"Bumbak","given":"Fabian"},{"family":"Scott","given":"Daniel J."},{"family":"Jiang","given":"Tess J."},{"family":"Owen","given":"David"},{"family":"Turner","given":"Bradley J."},{"family":"Boyd","given":"Stewart G."},{"family":"Rossi","given":"Mari"},{"family":"Al-Raqad","given":"Mohammed"},{"family":"Elpeleg","given":"Orly"},{"family":"Peck","given":"Dawn"},{"family":"Mancini","given":"Grazia M. S."},{"family":"Wilke","given":"Martina"},{"family":"Zollino","given":"Marcella"},{"family":"Marangi","given":"Giuseppe"},{"family":"Weigand","given":"Heike"},{"family":"Borggraefe","given":"Ingo"},{"family":"Haack","given":"Tobias"},{"family":"Stark","given":"Zornitza"},{"family":"Sadedin","given":"Simon"},{"literal":"Broad Center for Mendelian Genomics"},{"family":"Tan","given":"Tiong Yang"},{"family":"Jiang","given":"Yunyun"},{"family":"Gibbs","given":"Richard A."},{"family":"Ellingwood","given":"Sara"},{"family":"Amaral","given":"Michelle"},{"family":"Kelley","given":"Whitley"},{"family":"Kurian","given":"Manju A."},{"family":"Cousin","given":"Michael A."},{"family":"Raymond","given":"F. Lucy"}],"issued":{"date-parts":[["2018"]],"season":"01"}}}],"schema":"https://github.com/citation-style-language/schema/raw/master/csl-citation.json"} </w:instrText>
            </w:r>
            <w:r w:rsidRPr="006A5EDA">
              <w:rPr>
                <w:rFonts w:ascii="Arial" w:hAnsi="Arial" w:cs="Arial"/>
                <w:sz w:val="18"/>
                <w:szCs w:val="16"/>
                <w:lang w:val="en-US"/>
              </w:rPr>
              <w:fldChar w:fldCharType="separate"/>
            </w:r>
            <w:r w:rsidR="00AF45D0" w:rsidRPr="00AF45D0">
              <w:rPr>
                <w:rFonts w:ascii="Arial" w:hAnsi="Arial" w:cs="Arial"/>
                <w:sz w:val="18"/>
                <w:szCs w:val="24"/>
                <w:vertAlign w:val="superscript"/>
              </w:rPr>
              <w:t>20</w:t>
            </w:r>
            <w:r w:rsidRPr="006A5EDA">
              <w:rPr>
                <w:rFonts w:ascii="Arial" w:hAnsi="Arial" w:cs="Arial"/>
                <w:sz w:val="18"/>
                <w:szCs w:val="16"/>
                <w:lang w:val="en-US"/>
              </w:rPr>
              <w:fldChar w:fldCharType="end"/>
            </w:r>
          </w:p>
        </w:tc>
        <w:tc>
          <w:tcPr>
            <w:tcW w:w="2116" w:type="dxa"/>
            <w:tcBorders>
              <w:top w:val="single" w:sz="4" w:space="0" w:color="808080" w:themeColor="background1" w:themeShade="80"/>
            </w:tcBorders>
            <w:shd w:val="clear" w:color="auto" w:fill="FFFFFF" w:themeFill="background1"/>
            <w:vAlign w:val="center"/>
          </w:tcPr>
          <w:p w14:paraId="2724B80D" w14:textId="2EB1E9E3" w:rsidR="00E443C3" w:rsidRPr="006A5EDA" w:rsidRDefault="00E443C3" w:rsidP="006A5EDA">
            <w:pPr>
              <w:jc w:val="center"/>
              <w:rPr>
                <w:rFonts w:ascii="Arial" w:hAnsi="Arial" w:cs="Arial"/>
                <w:sz w:val="18"/>
                <w:szCs w:val="16"/>
                <w:lang w:val="en-US"/>
              </w:rPr>
            </w:pPr>
            <w:r w:rsidRPr="006A5EDA">
              <w:rPr>
                <w:rFonts w:ascii="Arial" w:hAnsi="Arial" w:cs="Arial"/>
                <w:sz w:val="18"/>
                <w:szCs w:val="16"/>
                <w:lang w:val="en-US"/>
              </w:rPr>
              <w:t xml:space="preserve">Heron </w:t>
            </w:r>
            <w:r w:rsidRPr="006A5EDA">
              <w:rPr>
                <w:rFonts w:ascii="Arial" w:hAnsi="Arial" w:cs="Arial"/>
                <w:i/>
                <w:sz w:val="18"/>
                <w:szCs w:val="16"/>
                <w:lang w:val="en-US"/>
              </w:rPr>
              <w:t>et al.</w:t>
            </w:r>
            <w:r w:rsidRPr="006A5EDA">
              <w:rPr>
                <w:rFonts w:ascii="Arial" w:hAnsi="Arial" w:cs="Arial"/>
                <w:sz w:val="18"/>
                <w:szCs w:val="16"/>
                <w:lang w:val="en-US"/>
              </w:rPr>
              <w:t xml:space="preserve"> </w:t>
            </w:r>
            <w:r w:rsidRPr="006A5EDA">
              <w:rPr>
                <w:rFonts w:ascii="Arial" w:hAnsi="Arial" w:cs="Arial"/>
                <w:sz w:val="18"/>
                <w:szCs w:val="16"/>
                <w:lang w:val="en-US"/>
              </w:rPr>
              <w:fldChar w:fldCharType="begin"/>
            </w:r>
            <w:r w:rsidR="00AF45D0">
              <w:rPr>
                <w:rFonts w:ascii="Arial" w:hAnsi="Arial" w:cs="Arial"/>
                <w:sz w:val="18"/>
                <w:szCs w:val="16"/>
                <w:lang w:val="en-US"/>
              </w:rPr>
              <w:instrText xml:space="preserve"> ADDIN ZOTERO_ITEM CSL_CITATION {"citationID":"loirtIuz","properties":{"formattedCitation":"\\super 21\\nosupersub{}","plainCitation":"21","noteIndex":0},"citationItems":[{"id":268,"uris":["http://zotero.org/users/6390180/items/3PWLNM3H"],"uri":["http://zotero.org/users/6390180/items/3PWLNM3H"],"itemData":{"id":268,"type":"article-journal","abstract":"Benign familial infantile epilepsy (BFIE) is a self-limited seizure disorder that occurs in infancy and has autosomal-dominant inheritance. We have identified heterozygous mutations in PRRT2, which encodes proline-rich transmembrane protein 2, in 14 of 17 families (82%) affected by BFIE, indicating that PRRT2 mutations are the most frequent cause of this disorder. We also report PRRT2 mutations in five of six (83%) families affected by infantile convulsions and choreoathetosis (ICCA) syndrome, a familial syndrome in which infantile seizures and an adolescent-onset movement disorder, paroxysmal kinesigenic choreoathetosis (PKC), co-occur. These findings show that mutations in PRRT2 cause both epilepsy and a movement disorder. Furthermore, PRRT2 mutations elicit pleiotropy in terms of both age of expression (infancy versus later childhood) and anatomical substrate (cortex versus basal ganglia).","container-title":"American Journal of Human Genetics","DOI":"10.1016/j.ajhg.2011.12.003","ISSN":"1537-6605","issue":"1","journalAbbreviation":"Am. J. Hum. Genet.","language":"eng","note":"PMID: 22243967\nPMCID: PMC3257886","page":"152-160","source":"PubMed","title":"PRRT2 mutations cause benign familial infantile epilepsy and infantile convulsions with choreoathetosis syndrome","volume":"90","author":[{"family":"Heron","given":"Sarah E."},{"family":"Grinton","given":"Bronwyn E."},{"family":"Kivity","given":"Sara"},{"family":"Afawi","given":"Zaid"},{"family":"Zuberi","given":"Sameer M."},{"family":"Hughes","given":"James N."},{"family":"Pridmore","given":"Clair"},{"family":"Hodgson","given":"Bree L."},{"family":"Iona","given":"Xenia"},{"family":"Sadleir","given":"Lynette G."},{"family":"Pelekanos","given":"James"},{"family":"Herlenius","given":"Eric"},{"family":"Goldberg-Stern","given":"Hadassa"},{"family":"Bassan","given":"Haim"},{"family":"Haan","given":"Eric"},{"family":"Korczyn","given":"Amos D."},{"family":"Gardner","given":"Alison E."},{"family":"Corbett","given":"Mark A."},{"family":"Gécz","given":"Jozef"},{"family":"Thomas","given":"Paul Q."},{"family":"Mulley","given":"John C."},{"family":"Berkovic","given":"Samuel F."},{"family":"Scheffer","given":"Ingrid E."},{"family":"Dibbens","given":"Leanne M."}],"issued":{"date-parts":[["2012",1,13]]}}}],"schema":"https://github.com/citation-style-language/schema/raw/master/csl-citation.json"} </w:instrText>
            </w:r>
            <w:r w:rsidRPr="006A5EDA">
              <w:rPr>
                <w:rFonts w:ascii="Arial" w:hAnsi="Arial" w:cs="Arial"/>
                <w:sz w:val="18"/>
                <w:szCs w:val="16"/>
                <w:lang w:val="en-US"/>
              </w:rPr>
              <w:fldChar w:fldCharType="separate"/>
            </w:r>
            <w:r w:rsidR="00AF45D0" w:rsidRPr="00AF45D0">
              <w:rPr>
                <w:rFonts w:ascii="Arial" w:hAnsi="Arial" w:cs="Arial"/>
                <w:sz w:val="18"/>
                <w:szCs w:val="24"/>
                <w:vertAlign w:val="superscript"/>
              </w:rPr>
              <w:t>21</w:t>
            </w:r>
            <w:r w:rsidRPr="006A5EDA">
              <w:rPr>
                <w:rFonts w:ascii="Arial" w:hAnsi="Arial" w:cs="Arial"/>
                <w:sz w:val="18"/>
                <w:szCs w:val="16"/>
                <w:lang w:val="en-US"/>
              </w:rPr>
              <w:fldChar w:fldCharType="end"/>
            </w:r>
            <w:r>
              <w:rPr>
                <w:rFonts w:ascii="Arial" w:hAnsi="Arial" w:cs="Arial"/>
                <w:sz w:val="18"/>
                <w:szCs w:val="16"/>
                <w:lang w:val="en-US"/>
              </w:rPr>
              <w:t xml:space="preserve"> </w:t>
            </w:r>
            <w:r w:rsidRPr="006A5EDA">
              <w:rPr>
                <w:rFonts w:ascii="Arial" w:hAnsi="Arial" w:cs="Arial"/>
                <w:sz w:val="18"/>
                <w:szCs w:val="16"/>
                <w:lang w:val="en-US"/>
              </w:rPr>
              <w:t xml:space="preserve">used as reference </w:t>
            </w:r>
          </w:p>
        </w:tc>
      </w:tr>
    </w:tbl>
    <w:p w14:paraId="24D0CA05" w14:textId="77777777" w:rsidR="000A2DF9" w:rsidRPr="000A2DF9" w:rsidRDefault="000A2DF9" w:rsidP="000A2DF9">
      <w:pPr>
        <w:spacing w:line="480" w:lineRule="auto"/>
        <w:jc w:val="both"/>
        <w:rPr>
          <w:rFonts w:ascii="Arial" w:hAnsi="Arial" w:cs="Arial"/>
          <w:b/>
          <w:lang w:val="en-US"/>
        </w:rPr>
      </w:pPr>
      <w:r w:rsidRPr="000A2DF9">
        <w:rPr>
          <w:rFonts w:ascii="Arial" w:hAnsi="Arial" w:cs="Arial"/>
          <w:b/>
          <w:lang w:val="en-US"/>
        </w:rPr>
        <w:lastRenderedPageBreak/>
        <w:t>Supplemental Figures</w:t>
      </w:r>
    </w:p>
    <w:p w14:paraId="3C645404" w14:textId="12B0EF0A" w:rsidR="000A2DF9" w:rsidRDefault="000A2DF9" w:rsidP="000A2DF9">
      <w:pPr>
        <w:spacing w:line="480" w:lineRule="auto"/>
        <w:jc w:val="both"/>
        <w:rPr>
          <w:rFonts w:ascii="Arial" w:hAnsi="Arial" w:cs="Arial"/>
          <w:lang w:val="en-US"/>
        </w:rPr>
      </w:pPr>
      <w:r>
        <w:rPr>
          <w:rFonts w:ascii="Arial" w:hAnsi="Arial" w:cs="Arial"/>
          <w:lang w:val="en-US"/>
        </w:rPr>
        <w:t>Figure S1: Upset-Plot</w:t>
      </w:r>
      <w:r>
        <w:rPr>
          <w:rFonts w:ascii="Arial" w:hAnsi="Arial" w:cs="Arial"/>
          <w:lang w:val="en-US"/>
        </w:rPr>
        <w:fldChar w:fldCharType="begin"/>
      </w:r>
      <w:r w:rsidR="00AF45D0">
        <w:rPr>
          <w:rFonts w:ascii="Arial" w:hAnsi="Arial" w:cs="Arial"/>
          <w:lang w:val="en-US"/>
        </w:rPr>
        <w:instrText xml:space="preserve"> ADDIN ZOTERO_ITEM CSL_CITATION {"citationID":"QCgSllF3","properties":{"formattedCitation":"\\super 22\\nosupersub{}","plainCitation":"22","noteIndex":0},"citationItems":[{"id":273,"uris":["http://zotero.org/users/6390180/items/RS3EWW7U"],"uri":["http://zotero.org/users/6390180/items/RS3EWW7U"],"itemData":{"id":273,"type":"article-journal","abstract":"Understanding relationships between sets is an important analysis task that has received widespread attention in the visualization community. The major challenge in this context is the combinatorial explosion of the number of set intersections if the number of sets exceeds a trivial threshold. In this paper we introduce UpSet, a novel visualization technique for the quantitative analysis of sets, their intersections, and aggregates of intersections. UpSet is focused on creating task-driven aggregates, communicating the size and properties of aggregates and intersections, and a duality between the visualization of the elements in a dataset and their set membership. UpSet visualizes set intersections in a matrix layout and introduces aggregates based on groupings and queries. The matrix layout enables the effective representation of associated data, such as the number of elements in the aggregates and intersections, as well as additional summary statistics derived from subset or element attributes. Sorting according to various measures enables a task-driven analysis of relevant intersections and aggregates. The elements represented in the sets and their associated attributes are visualized in a separate view. Queries based on containment in specific intersections, aggregates or driven by attribute filters are propagated between both views. We also introduce several advanced visual encodings and interaction methods to overcome the problems of varying scales and to address scalability. UpSet is web-based and open source. We demonstrate its general utility in multiple use cases from various domains.","container-title":"IEEE transactions on visualization and computer graphics","DOI":"10.1109/TVCG.2014.2346248","ISSN":"1941-0506","issue":"12","journalAbbreviation":"IEEE Trans Vis Comput Graph","language":"eng","note":"PMID: 26356912\nPMCID: PMC4720993","page":"1983-1992","source":"PubMed","title":"UpSet: Visualization of Intersecting Sets","title-short":"UpSet","volume":"20","author":[{"family":"Lex","given":"Alexander"},{"family":"Gehlenborg","given":"Nils"},{"family":"Strobelt","given":"Hendrik"},{"family":"Vuillemot","given":"Romain"},{"family":"Pfister","given":"Hanspeter"}],"issued":{"date-parts":[["2014",12]]}}}],"schema":"https://github.com/citation-style-language/schema/raw/master/csl-citation.json"} </w:instrText>
      </w:r>
      <w:r>
        <w:rPr>
          <w:rFonts w:ascii="Arial" w:hAnsi="Arial" w:cs="Arial"/>
          <w:lang w:val="en-US"/>
        </w:rPr>
        <w:fldChar w:fldCharType="separate"/>
      </w:r>
      <w:r w:rsidR="00AF45D0" w:rsidRPr="00AF45D0">
        <w:rPr>
          <w:rFonts w:ascii="Arial" w:hAnsi="Arial" w:cs="Arial"/>
          <w:szCs w:val="24"/>
          <w:vertAlign w:val="superscript"/>
          <w:lang w:val="en-US"/>
        </w:rPr>
        <w:t>22</w:t>
      </w:r>
      <w:r>
        <w:rPr>
          <w:rFonts w:ascii="Arial" w:hAnsi="Arial" w:cs="Arial"/>
          <w:lang w:val="en-US"/>
        </w:rPr>
        <w:fldChar w:fldCharType="end"/>
      </w:r>
      <w:r>
        <w:rPr>
          <w:rFonts w:ascii="Arial" w:hAnsi="Arial" w:cs="Arial"/>
          <w:lang w:val="en-US"/>
        </w:rPr>
        <w:t xml:space="preserve"> of recurrent phenotypic presentations. Abbreviations: DD/ID = developmental delay/intellectual disability, </w:t>
      </w:r>
      <w:proofErr w:type="spellStart"/>
      <w:r>
        <w:rPr>
          <w:rFonts w:ascii="Arial" w:hAnsi="Arial" w:cs="Arial"/>
          <w:lang w:val="en-US"/>
        </w:rPr>
        <w:t>Sz</w:t>
      </w:r>
      <w:proofErr w:type="spellEnd"/>
      <w:r>
        <w:rPr>
          <w:rFonts w:ascii="Arial" w:hAnsi="Arial" w:cs="Arial"/>
          <w:lang w:val="en-US"/>
        </w:rPr>
        <w:t xml:space="preserve"> = seizures, MD = movement disorder, CVI = cortical visual impairment </w:t>
      </w:r>
    </w:p>
    <w:p w14:paraId="6FF7E05D" w14:textId="77777777" w:rsidR="000A2DF9" w:rsidRPr="00A42578" w:rsidRDefault="000A2DF9" w:rsidP="000A2DF9">
      <w:pPr>
        <w:spacing w:line="480" w:lineRule="auto"/>
        <w:jc w:val="center"/>
        <w:rPr>
          <w:rFonts w:ascii="Arial" w:hAnsi="Arial" w:cs="Arial"/>
          <w:lang w:val="en-US"/>
        </w:rPr>
        <w:sectPr w:rsidR="000A2DF9" w:rsidRPr="00A42578" w:rsidSect="008661B4">
          <w:pgSz w:w="16838" w:h="11906" w:orient="landscape"/>
          <w:pgMar w:top="1417" w:right="1417" w:bottom="1417" w:left="1134" w:header="708" w:footer="708" w:gutter="0"/>
          <w:cols w:space="708"/>
          <w:docGrid w:linePitch="360"/>
        </w:sectPr>
      </w:pPr>
      <w:r>
        <w:rPr>
          <w:noProof/>
          <w:lang w:eastAsia="de-DE"/>
        </w:rPr>
        <w:drawing>
          <wp:inline distT="0" distB="0" distL="0" distR="0" wp14:anchorId="1367317F" wp14:editId="7E5AE916">
            <wp:extent cx="6248364" cy="43053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51956" cy="4307775"/>
                    </a:xfrm>
                    <a:prstGeom prst="rect">
                      <a:avLst/>
                    </a:prstGeom>
                  </pic:spPr>
                </pic:pic>
              </a:graphicData>
            </a:graphic>
          </wp:inline>
        </w:drawing>
      </w:r>
    </w:p>
    <w:p w14:paraId="52556C9C" w14:textId="2013ECC2" w:rsidR="00483AC1" w:rsidRPr="00823E33" w:rsidRDefault="00483AC1" w:rsidP="00823E33">
      <w:pPr>
        <w:spacing w:line="480" w:lineRule="auto"/>
        <w:rPr>
          <w:rFonts w:ascii="Arial" w:hAnsi="Arial" w:cs="Arial"/>
          <w:lang w:val="en-US"/>
        </w:rPr>
      </w:pPr>
      <w:r>
        <w:rPr>
          <w:rFonts w:ascii="Arial" w:hAnsi="Arial" w:cs="Arial"/>
          <w:lang w:val="en-US"/>
        </w:rPr>
        <w:lastRenderedPageBreak/>
        <w:t>Figure S</w:t>
      </w:r>
      <w:r w:rsidR="0082144A">
        <w:rPr>
          <w:rFonts w:ascii="Arial" w:hAnsi="Arial" w:cs="Arial"/>
          <w:lang w:val="en-US"/>
        </w:rPr>
        <w:t>2</w:t>
      </w:r>
      <w:r>
        <w:rPr>
          <w:rFonts w:ascii="Arial" w:hAnsi="Arial" w:cs="Arial"/>
          <w:lang w:val="en-US"/>
        </w:rPr>
        <w:t xml:space="preserve">. </w:t>
      </w:r>
      <w:proofErr w:type="gramStart"/>
      <w:r w:rsidRPr="0074702C">
        <w:rPr>
          <w:rFonts w:ascii="Arial" w:hAnsi="Arial" w:cs="Arial"/>
          <w:lang w:val="en-US"/>
        </w:rPr>
        <w:t xml:space="preserve">Phenotypic overlap </w:t>
      </w:r>
      <w:r w:rsidR="00351F6B" w:rsidRPr="00351F6B">
        <w:rPr>
          <w:rFonts w:ascii="Arial" w:hAnsi="Arial" w:cs="Arial"/>
          <w:lang w:val="en-US"/>
        </w:rPr>
        <w:t>of the “</w:t>
      </w:r>
      <w:proofErr w:type="spellStart"/>
      <w:r w:rsidR="00351F6B" w:rsidRPr="00351F6B">
        <w:rPr>
          <w:rFonts w:ascii="Arial" w:hAnsi="Arial" w:cs="Arial"/>
          <w:lang w:val="en-US"/>
        </w:rPr>
        <w:t>SNAREopathies</w:t>
      </w:r>
      <w:proofErr w:type="spellEnd"/>
      <w:r w:rsidR="00351F6B" w:rsidRPr="00351F6B">
        <w:rPr>
          <w:rFonts w:ascii="Arial" w:hAnsi="Arial" w:cs="Arial"/>
          <w:lang w:val="en-US"/>
        </w:rPr>
        <w:t>”.</w:t>
      </w:r>
      <w:proofErr w:type="gramEnd"/>
      <w:r w:rsidR="00823E33">
        <w:rPr>
          <w:rFonts w:ascii="Arial" w:hAnsi="Arial" w:cs="Arial"/>
          <w:lang w:val="en-US"/>
        </w:rPr>
        <w:t xml:space="preserve"> </w:t>
      </w:r>
      <w:r w:rsidR="00823E33" w:rsidRPr="00823E33">
        <w:rPr>
          <w:rFonts w:ascii="Arial" w:hAnsi="Arial" w:cs="Arial"/>
          <w:i/>
          <w:lang w:val="en-US"/>
        </w:rPr>
        <w:t>STX1B</w:t>
      </w:r>
      <w:r w:rsidR="00823E33">
        <w:rPr>
          <w:rFonts w:ascii="Arial" w:hAnsi="Arial" w:cs="Arial"/>
          <w:lang w:val="en-US"/>
        </w:rPr>
        <w:t xml:space="preserve"> is listed tw</w:t>
      </w:r>
      <w:r w:rsidR="0082144A">
        <w:rPr>
          <w:rFonts w:ascii="Arial" w:hAnsi="Arial" w:cs="Arial"/>
          <w:lang w:val="en-US"/>
        </w:rPr>
        <w:t>ice for its different phenotypic presentations</w:t>
      </w:r>
      <w:r w:rsidR="00823E33">
        <w:rPr>
          <w:rFonts w:ascii="Arial" w:hAnsi="Arial" w:cs="Arial"/>
          <w:lang w:val="en-US"/>
        </w:rPr>
        <w:t>.</w:t>
      </w:r>
      <w:r w:rsidR="0082144A">
        <w:rPr>
          <w:rFonts w:ascii="Arial" w:hAnsi="Arial" w:cs="Arial"/>
          <w:lang w:val="en-US"/>
        </w:rPr>
        <w:fldChar w:fldCharType="begin"/>
      </w:r>
      <w:r w:rsidR="00AF45D0">
        <w:rPr>
          <w:rFonts w:ascii="Arial" w:hAnsi="Arial" w:cs="Arial"/>
          <w:lang w:val="en-US"/>
        </w:rPr>
        <w:instrText xml:space="preserve"> ADDIN ZOTERO_ITEM CSL_CITATION {"citationID":"rUsCCdSd","properties":{"formattedCitation":"\\super 18\\nosupersub{}","plainCitation":"18","noteIndex":0},"citationItems":[{"id":217,"uris":["http://zotero.org/users/6390180/items/MVG89XCP"],"uri":["http://zotero.org/users/6390180/items/MVG89XCP"],"itemData":{"id":217,"type":"article-journal","abstract":"OBJECTIVE: The aim of this study was to expand the spectrum of epilepsy syndromes related to STX1B, encoding the presynaptic protein syntaxin-1B, and establish genotype-phenotype correlations by identifying further disease-related variants.\nMETHODS: We used next-generation sequencing in the framework of research projects and diagnostic testing. Clinical data and EEGs were reviewed, including already published cases. To estimate the pathogenicity of the variants, we used established and newly developed in silico prediction tools.\nRESULTS: We describe 17 new variants in STX1B, which are distributed across the whole gene. We discerned 4 different phenotypic groups across the newly identified and previously published patients (49 patients in 23 families): (1) 6 sporadic patients or families (31 affected individuals) with febrile and afebrile seizures with a benign course, generally good drug response, normal development, and without permanent neurologic deficits; (2) 2 patients with genetic generalized epilepsy without febrile seizures and cognitive deficits; (3) 13 patients or families with intractable seizures, developmental regression after seizure onset and additional neuropsychiatric symptoms; (4) 2 patients with focal epilepsy. More often, we found loss-of-function mutations in benign syndromes, whereas missense variants in the SNARE motif of syntaxin-1B were associated with more severe phenotypes.\nCONCLUSION: These data expand the genetic and phenotypic spectrum of STX1B-related epilepsies to a diverse range of epilepsies that span the International League Against Epilepsy classification. Variants in STX1B are protean and contribute to many different epilepsy phenotypes, similar to SCN1A, the most important gene associated with fever-associated epilepsies.","container-title":"Neurology","DOI":"10.1212/WNL.0000000000007089","ISSN":"1526-632X","issue":"11","journalAbbreviation":"Neurology","language":"eng","note":"PMID: 30737342\nPMCID: PMC6511102","page":"e1238-e1249","source":"PubMed","title":"Clinical spectrum of STX1B-related epileptic disorders","volume":"92","author":[{"family":"Wolking","given":"Stefan"},{"family":"May","given":"Patrick"},{"family":"Mei","given":"Davide"},{"family":"Møller","given":"Rikke S."},{"family":"Balestrini","given":"Simona"},{"family":"Helbig","given":"Katherine L."},{"family":"Altuzarra","given":"Cecilia Desmettre"},{"family":"Chatron","given":"Nicolas"},{"family":"Kaiwar","given":"Charu"},{"family":"Stöhr","given":"Katharina"},{"family":"Widdess-Walsh","given":"Peter"},{"family":"Mendelsohn","given":"Bryce A."},{"family":"Numis","given":"Adam"},{"family":"Cilio","given":"Maria R."},{"family":"Van Paesschen","given":"Wim"},{"family":"Svendsen","given":"Lene L."},{"family":"Oates","given":"Stephanie"},{"family":"Hughes","given":"Elaine"},{"family":"Goyal","given":"Sushma"},{"family":"Brown","given":"Kathleen"},{"family":"Sifuentes Saenz","given":"Margarita"},{"family":"Dorn","given":"Thomas"},{"family":"Muhle","given":"Hiltrud"},{"family":"Pagnamenta","given":"Alistair T."},{"family":"Vavoulis","given":"Dimitris V."},{"family":"Knight","given":"Samantha J. L."},{"family":"Taylor","given":"Jenny C."},{"family":"Canevini","given":"Maria Paola"},{"family":"Darra","given":"Francesca"},{"family":"Gavrilova","given":"Ralitza H."},{"family":"Powis","given":"Zöe"},{"family":"Tang","given":"Shan"},{"family":"Marquetand","given":"Justus"},{"family":"Armstrong","given":"Martin"},{"family":"McHale","given":"Duncan"},{"family":"Klee","given":"Eric W."},{"family":"Kluger","given":"Gerhard J."},{"family":"Lowenstein","given":"Daniel H."},{"family":"Weckhuysen","given":"Sarah"},{"family":"Pal","given":"Deb K."},{"family":"Helbig","given":"Ingo"},{"family":"Guerrini","given":"Renzo"},{"family":"Thomas","given":"Rhys H."},{"family":"Rees","given":"Mark I."},{"family":"Lesca","given":"Gaetan"},{"family":"Sisodiya","given":"Sanjay M."},{"family":"Weber","given":"Yvonne G."},{"family":"Lal","given":"Dennis"},{"family":"Marini","given":"Carla"},{"family":"Lerche","given":"Holger"},{"family":"Schubert","given":"Julian"}],"issued":{"date-parts":[["2019"]],"season":"12"}}}],"schema":"https://github.com/citation-style-language/schema/raw/master/csl-citation.json"} </w:instrText>
      </w:r>
      <w:r w:rsidR="0082144A">
        <w:rPr>
          <w:rFonts w:ascii="Arial" w:hAnsi="Arial" w:cs="Arial"/>
          <w:lang w:val="en-US"/>
        </w:rPr>
        <w:fldChar w:fldCharType="separate"/>
      </w:r>
      <w:r w:rsidR="00AF45D0" w:rsidRPr="00AF45D0">
        <w:rPr>
          <w:rFonts w:ascii="Arial" w:hAnsi="Arial" w:cs="Arial"/>
          <w:szCs w:val="24"/>
          <w:vertAlign w:val="superscript"/>
          <w:lang w:val="en-US"/>
        </w:rPr>
        <w:t>18</w:t>
      </w:r>
      <w:r w:rsidR="0082144A">
        <w:rPr>
          <w:rFonts w:ascii="Arial" w:hAnsi="Arial" w:cs="Arial"/>
          <w:lang w:val="en-US"/>
        </w:rPr>
        <w:fldChar w:fldCharType="end"/>
      </w:r>
      <w:r w:rsidR="00823E33">
        <w:rPr>
          <w:rFonts w:ascii="Arial" w:hAnsi="Arial" w:cs="Arial"/>
          <w:lang w:val="en-US"/>
        </w:rPr>
        <w:t xml:space="preserve"> </w:t>
      </w:r>
    </w:p>
    <w:p w14:paraId="32810621" w14:textId="3CF15662" w:rsidR="00823E33" w:rsidRPr="0074702C" w:rsidRDefault="00823E33" w:rsidP="00483AC1">
      <w:pPr>
        <w:spacing w:line="480" w:lineRule="auto"/>
        <w:jc w:val="center"/>
        <w:rPr>
          <w:rFonts w:ascii="Arial" w:hAnsi="Arial" w:cs="Arial"/>
          <w:lang w:val="en-US"/>
        </w:rPr>
        <w:sectPr w:rsidR="00823E33" w:rsidRPr="0074702C" w:rsidSect="009A5E13">
          <w:pgSz w:w="16838" w:h="11906" w:orient="landscape"/>
          <w:pgMar w:top="1417" w:right="1417" w:bottom="1417" w:left="1134" w:header="708" w:footer="708" w:gutter="0"/>
          <w:cols w:space="708"/>
          <w:docGrid w:linePitch="360"/>
        </w:sectPr>
      </w:pPr>
      <w:r>
        <w:rPr>
          <w:noProof/>
          <w:lang w:eastAsia="de-DE"/>
        </w:rPr>
        <w:drawing>
          <wp:inline distT="0" distB="0" distL="0" distR="0" wp14:anchorId="118BB277" wp14:editId="1394B01A">
            <wp:extent cx="5476875" cy="471642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0827" cy="4719828"/>
                    </a:xfrm>
                    <a:prstGeom prst="rect">
                      <a:avLst/>
                    </a:prstGeom>
                  </pic:spPr>
                </pic:pic>
              </a:graphicData>
            </a:graphic>
          </wp:inline>
        </w:drawing>
      </w:r>
    </w:p>
    <w:p w14:paraId="0B0AB9C0" w14:textId="7BAE3599" w:rsidR="00044FA1" w:rsidRPr="0047722F" w:rsidRDefault="0047722F">
      <w:pPr>
        <w:rPr>
          <w:rFonts w:ascii="Arial" w:hAnsi="Arial" w:cs="Arial"/>
          <w:b/>
          <w:lang w:val="en-US"/>
        </w:rPr>
      </w:pPr>
      <w:r w:rsidRPr="0047722F">
        <w:rPr>
          <w:rFonts w:ascii="Arial" w:hAnsi="Arial" w:cs="Arial"/>
          <w:b/>
          <w:lang w:val="en-US"/>
        </w:rPr>
        <w:lastRenderedPageBreak/>
        <w:t>References</w:t>
      </w:r>
    </w:p>
    <w:p w14:paraId="406B7FB4" w14:textId="77777777" w:rsidR="00AF45D0" w:rsidRPr="00AF45D0" w:rsidRDefault="00044FA1" w:rsidP="00AF45D0">
      <w:pPr>
        <w:pStyle w:val="Literaturverzeichnis"/>
        <w:rPr>
          <w:rFonts w:ascii="Arial" w:hAnsi="Arial" w:cs="Arial"/>
          <w:lang w:val="en-US"/>
        </w:rPr>
      </w:pPr>
      <w:r>
        <w:rPr>
          <w:rFonts w:ascii="Arial" w:hAnsi="Arial" w:cs="Arial"/>
          <w:lang w:val="en-US"/>
        </w:rPr>
        <w:fldChar w:fldCharType="begin"/>
      </w:r>
      <w:r w:rsidR="00AF45D0" w:rsidRPr="000C6700">
        <w:rPr>
          <w:rFonts w:ascii="Arial" w:hAnsi="Arial" w:cs="Arial"/>
          <w:lang w:val="en-US"/>
        </w:rPr>
        <w:instrText xml:space="preserve"> ADDIN ZOTERO_BIBL {"uncited":[],"omitted":[],"custom":[]} CSL_BIBLIOGRAPHY </w:instrText>
      </w:r>
      <w:r>
        <w:rPr>
          <w:rFonts w:ascii="Arial" w:hAnsi="Arial" w:cs="Arial"/>
          <w:lang w:val="en-US"/>
        </w:rPr>
        <w:fldChar w:fldCharType="separate"/>
      </w:r>
      <w:r w:rsidR="00AF45D0" w:rsidRPr="000C6700">
        <w:rPr>
          <w:rFonts w:ascii="Arial" w:hAnsi="Arial" w:cs="Arial"/>
          <w:lang w:val="en-US"/>
        </w:rPr>
        <w:t xml:space="preserve">1. </w:t>
      </w:r>
      <w:r w:rsidR="00AF45D0" w:rsidRPr="000C6700">
        <w:rPr>
          <w:rFonts w:ascii="Arial" w:hAnsi="Arial" w:cs="Arial"/>
          <w:lang w:val="en-US"/>
        </w:rPr>
        <w:tab/>
        <w:t xml:space="preserve">Heyne HO, Singh T, Stamberger H, et al. </w:t>
      </w:r>
      <w:r w:rsidR="00AF45D0" w:rsidRPr="00AF45D0">
        <w:rPr>
          <w:rFonts w:ascii="Arial" w:hAnsi="Arial" w:cs="Arial"/>
          <w:lang w:val="en-US"/>
        </w:rPr>
        <w:t xml:space="preserve">De novo variants in neurodevelopmental disorders with epilepsy. </w:t>
      </w:r>
      <w:r w:rsidR="00AF45D0" w:rsidRPr="00AF45D0">
        <w:rPr>
          <w:rFonts w:ascii="Arial" w:hAnsi="Arial" w:cs="Arial"/>
          <w:i/>
          <w:iCs/>
          <w:lang w:val="en-US"/>
        </w:rPr>
        <w:t>Nat Genet</w:t>
      </w:r>
      <w:r w:rsidR="00AF45D0" w:rsidRPr="00AF45D0">
        <w:rPr>
          <w:rFonts w:ascii="Arial" w:hAnsi="Arial" w:cs="Arial"/>
          <w:lang w:val="en-US"/>
        </w:rPr>
        <w:t>. 2018;50(7):1048-1053. doi:10.1038/s41588-018-0143-7</w:t>
      </w:r>
    </w:p>
    <w:p w14:paraId="770EF494" w14:textId="77777777" w:rsidR="00AF45D0" w:rsidRPr="000C6700" w:rsidRDefault="00AF45D0" w:rsidP="00AF45D0">
      <w:pPr>
        <w:pStyle w:val="Literaturverzeichnis"/>
        <w:rPr>
          <w:rFonts w:ascii="Arial" w:hAnsi="Arial" w:cs="Arial"/>
          <w:lang w:val="en-US"/>
        </w:rPr>
      </w:pPr>
      <w:r w:rsidRPr="00AF45D0">
        <w:rPr>
          <w:rFonts w:ascii="Arial" w:hAnsi="Arial" w:cs="Arial"/>
          <w:lang w:val="en-US"/>
        </w:rPr>
        <w:t xml:space="preserve">2. </w:t>
      </w:r>
      <w:r w:rsidRPr="00AF45D0">
        <w:rPr>
          <w:rFonts w:ascii="Arial" w:hAnsi="Arial" w:cs="Arial"/>
          <w:lang w:val="en-US"/>
        </w:rPr>
        <w:tab/>
        <w:t xml:space="preserve">Rohena L, Neidich J, Truitt Cho M, et al. Mutation in SNAP25 as a novel genetic cause of epilepsy and intellectual disability. </w:t>
      </w:r>
      <w:r w:rsidRPr="000C6700">
        <w:rPr>
          <w:rFonts w:ascii="Arial" w:hAnsi="Arial" w:cs="Arial"/>
          <w:i/>
          <w:iCs/>
          <w:lang w:val="en-US"/>
        </w:rPr>
        <w:t>Rare Dis</w:t>
      </w:r>
      <w:r w:rsidRPr="000C6700">
        <w:rPr>
          <w:rFonts w:ascii="Arial" w:hAnsi="Arial" w:cs="Arial"/>
          <w:lang w:val="en-US"/>
        </w:rPr>
        <w:t>. 2013;1:e26314. doi:10.4161/rdis.26314</w:t>
      </w:r>
    </w:p>
    <w:p w14:paraId="13C9C9F4" w14:textId="77777777" w:rsidR="00AF45D0" w:rsidRPr="00AF45D0" w:rsidRDefault="00AF45D0" w:rsidP="00AF45D0">
      <w:pPr>
        <w:pStyle w:val="Literaturverzeichnis"/>
        <w:rPr>
          <w:rFonts w:ascii="Arial" w:hAnsi="Arial" w:cs="Arial"/>
          <w:lang w:val="en-US"/>
        </w:rPr>
      </w:pPr>
      <w:r w:rsidRPr="000C6700">
        <w:rPr>
          <w:rFonts w:ascii="Arial" w:hAnsi="Arial" w:cs="Arial"/>
          <w:lang w:val="en-US"/>
        </w:rPr>
        <w:t xml:space="preserve">3. </w:t>
      </w:r>
      <w:r w:rsidRPr="000C6700">
        <w:rPr>
          <w:rFonts w:ascii="Arial" w:hAnsi="Arial" w:cs="Arial"/>
          <w:lang w:val="en-US"/>
        </w:rPr>
        <w:tab/>
        <w:t xml:space="preserve">Liang J-S, Wang J-S, Lin L-J, Yang M-T, Hung K-L, Lu J-F. </w:t>
      </w:r>
      <w:r w:rsidRPr="00AF45D0">
        <w:rPr>
          <w:rFonts w:ascii="Arial" w:hAnsi="Arial" w:cs="Arial"/>
          <w:lang w:val="en-US"/>
        </w:rPr>
        <w:t xml:space="preserve">Genetic Diagnosis in Children with Epilepsy and Developmental Delay/Mental Retardation Using Targeted Gene Panel Analysis. </w:t>
      </w:r>
      <w:r w:rsidRPr="00AF45D0">
        <w:rPr>
          <w:rFonts w:ascii="Arial" w:hAnsi="Arial" w:cs="Arial"/>
          <w:i/>
          <w:iCs/>
          <w:lang w:val="en-US"/>
        </w:rPr>
        <w:t>Neuropsychiatry</w:t>
      </w:r>
      <w:r w:rsidRPr="00AF45D0">
        <w:rPr>
          <w:rFonts w:ascii="Arial" w:hAnsi="Arial" w:cs="Arial"/>
          <w:lang w:val="en-US"/>
        </w:rPr>
        <w:t>. 2018;08(05). doi:10.4172/Neuropsychiatry.1000494</w:t>
      </w:r>
    </w:p>
    <w:p w14:paraId="3F55569B"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4. </w:t>
      </w:r>
      <w:r w:rsidRPr="00AF45D0">
        <w:rPr>
          <w:rFonts w:ascii="Arial" w:hAnsi="Arial" w:cs="Arial"/>
          <w:lang w:val="en-US"/>
        </w:rPr>
        <w:tab/>
        <w:t xml:space="preserve">Shen X-M, Selcen D, Brengman J, Engel AG. Mutant SNAP25B causes myasthenia, cortical hyperexcitability, ataxia, and intellectual disability. </w:t>
      </w:r>
      <w:r w:rsidRPr="00AF45D0">
        <w:rPr>
          <w:rFonts w:ascii="Arial" w:hAnsi="Arial" w:cs="Arial"/>
          <w:i/>
          <w:iCs/>
          <w:lang w:val="en-US"/>
        </w:rPr>
        <w:t>Neurology</w:t>
      </w:r>
      <w:r w:rsidRPr="00AF45D0">
        <w:rPr>
          <w:rFonts w:ascii="Arial" w:hAnsi="Arial" w:cs="Arial"/>
          <w:lang w:val="en-US"/>
        </w:rPr>
        <w:t>. 2014;83(24):2247-2255. doi:10.1212/WNL.0000000000001079</w:t>
      </w:r>
    </w:p>
    <w:p w14:paraId="47E83E4B"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5. </w:t>
      </w:r>
      <w:r w:rsidRPr="00AF45D0">
        <w:rPr>
          <w:rFonts w:ascii="Arial" w:hAnsi="Arial" w:cs="Arial"/>
          <w:lang w:val="en-US"/>
        </w:rPr>
        <w:tab/>
        <w:t xml:space="preserve">Hamdan FF, Myers CT, Cossette P, et al. High Rate of Recurrent De Novo Mutations in Developmental and Epileptic Encephalopathies. </w:t>
      </w:r>
      <w:r w:rsidRPr="00AF45D0">
        <w:rPr>
          <w:rFonts w:ascii="Arial" w:hAnsi="Arial" w:cs="Arial"/>
          <w:i/>
          <w:iCs/>
          <w:lang w:val="en-US"/>
        </w:rPr>
        <w:t>The American Journal of Human Genetics</w:t>
      </w:r>
      <w:r w:rsidRPr="00AF45D0">
        <w:rPr>
          <w:rFonts w:ascii="Arial" w:hAnsi="Arial" w:cs="Arial"/>
          <w:lang w:val="en-US"/>
        </w:rPr>
        <w:t>. 2017;101(5):664-685. doi:10.1016/j.ajhg.2017.09.008</w:t>
      </w:r>
    </w:p>
    <w:p w14:paraId="33AA8FC0"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6. </w:t>
      </w:r>
      <w:r w:rsidRPr="00AF45D0">
        <w:rPr>
          <w:rFonts w:ascii="Arial" w:hAnsi="Arial" w:cs="Arial"/>
          <w:lang w:val="en-US"/>
        </w:rPr>
        <w:tab/>
        <w:t xml:space="preserve">Fukuda H, Imagawa E, Hamanaka K, et al. A novel missense SNAP25b mutation in two affected siblings from an Israeli family showing seizures and cerebellar ataxia. </w:t>
      </w:r>
      <w:r w:rsidRPr="00AF45D0">
        <w:rPr>
          <w:rFonts w:ascii="Arial" w:hAnsi="Arial" w:cs="Arial"/>
          <w:i/>
          <w:iCs/>
          <w:lang w:val="en-US"/>
        </w:rPr>
        <w:t>J Hum Genet</w:t>
      </w:r>
      <w:r w:rsidRPr="00AF45D0">
        <w:rPr>
          <w:rFonts w:ascii="Arial" w:hAnsi="Arial" w:cs="Arial"/>
          <w:lang w:val="en-US"/>
        </w:rPr>
        <w:t>. 2018;63(5):673-676. doi:10.1038/s10038-018-0421-3</w:t>
      </w:r>
    </w:p>
    <w:p w14:paraId="31597DAF" w14:textId="77777777" w:rsidR="00AF45D0" w:rsidRPr="00AF45D0" w:rsidRDefault="00AF45D0" w:rsidP="00AF45D0">
      <w:pPr>
        <w:pStyle w:val="Literaturverzeichnis"/>
        <w:rPr>
          <w:rFonts w:ascii="Arial" w:hAnsi="Arial" w:cs="Arial"/>
        </w:rPr>
      </w:pPr>
      <w:r w:rsidRPr="00AF45D0">
        <w:rPr>
          <w:rFonts w:ascii="Arial" w:hAnsi="Arial" w:cs="Arial"/>
          <w:lang w:val="en-US"/>
        </w:rPr>
        <w:t xml:space="preserve">7. </w:t>
      </w:r>
      <w:r w:rsidRPr="00AF45D0">
        <w:rPr>
          <w:rFonts w:ascii="Arial" w:hAnsi="Arial" w:cs="Arial"/>
          <w:lang w:val="en-US"/>
        </w:rPr>
        <w:tab/>
        <w:t xml:space="preserve">Kircher M, Witten DM, Jain P, O’Roak BJ, Cooper GM, Shendure J. A general framework for estimating the relative pathogenicity of human genetic variants. </w:t>
      </w:r>
      <w:r w:rsidRPr="00AF45D0">
        <w:rPr>
          <w:rFonts w:ascii="Arial" w:hAnsi="Arial" w:cs="Arial"/>
          <w:i/>
          <w:iCs/>
        </w:rPr>
        <w:t>Nat Genet</w:t>
      </w:r>
      <w:r w:rsidRPr="00AF45D0">
        <w:rPr>
          <w:rFonts w:ascii="Arial" w:hAnsi="Arial" w:cs="Arial"/>
        </w:rPr>
        <w:t>. 2014;46(3):310-315. doi:10.1038/ng.2892</w:t>
      </w:r>
    </w:p>
    <w:p w14:paraId="5137809C" w14:textId="77777777" w:rsidR="00AF45D0" w:rsidRPr="00AF45D0" w:rsidRDefault="00AF45D0" w:rsidP="00AF45D0">
      <w:pPr>
        <w:pStyle w:val="Literaturverzeichnis"/>
        <w:rPr>
          <w:rFonts w:ascii="Arial" w:hAnsi="Arial" w:cs="Arial"/>
          <w:lang w:val="en-US"/>
        </w:rPr>
      </w:pPr>
      <w:r w:rsidRPr="00AF45D0">
        <w:rPr>
          <w:rFonts w:ascii="Arial" w:hAnsi="Arial" w:cs="Arial"/>
        </w:rPr>
        <w:t xml:space="preserve">8. </w:t>
      </w:r>
      <w:r w:rsidRPr="00AF45D0">
        <w:rPr>
          <w:rFonts w:ascii="Arial" w:hAnsi="Arial" w:cs="Arial"/>
        </w:rPr>
        <w:tab/>
        <w:t xml:space="preserve">Ioannidis NM, Rothstein JH, Pejaver V, et al. </w:t>
      </w:r>
      <w:r w:rsidRPr="00AF45D0">
        <w:rPr>
          <w:rFonts w:ascii="Arial" w:hAnsi="Arial" w:cs="Arial"/>
          <w:lang w:val="en-US"/>
        </w:rPr>
        <w:t xml:space="preserve">REVEL: An Ensemble Method for Predicting the Pathogenicity of Rare Missense Variants. </w:t>
      </w:r>
      <w:r w:rsidRPr="00AF45D0">
        <w:rPr>
          <w:rFonts w:ascii="Arial" w:hAnsi="Arial" w:cs="Arial"/>
          <w:i/>
          <w:iCs/>
          <w:lang w:val="en-US"/>
        </w:rPr>
        <w:t>Am J Hum Genet</w:t>
      </w:r>
      <w:r w:rsidRPr="00AF45D0">
        <w:rPr>
          <w:rFonts w:ascii="Arial" w:hAnsi="Arial" w:cs="Arial"/>
          <w:lang w:val="en-US"/>
        </w:rPr>
        <w:t>. 2016;99(4):877-885. doi:10.1016/j.ajhg.2016.08.016</w:t>
      </w:r>
    </w:p>
    <w:p w14:paraId="594DB8F0" w14:textId="77777777" w:rsidR="00AF45D0" w:rsidRPr="00AF45D0" w:rsidRDefault="00AF45D0" w:rsidP="00AF45D0">
      <w:pPr>
        <w:pStyle w:val="Literaturverzeichnis"/>
        <w:rPr>
          <w:rFonts w:ascii="Arial" w:hAnsi="Arial" w:cs="Arial"/>
        </w:rPr>
      </w:pPr>
      <w:r w:rsidRPr="00AF45D0">
        <w:rPr>
          <w:rFonts w:ascii="Arial" w:hAnsi="Arial" w:cs="Arial"/>
          <w:lang w:val="en-US"/>
        </w:rPr>
        <w:t xml:space="preserve">9. </w:t>
      </w:r>
      <w:r w:rsidRPr="00AF45D0">
        <w:rPr>
          <w:rFonts w:ascii="Arial" w:hAnsi="Arial" w:cs="Arial"/>
          <w:lang w:val="en-US"/>
        </w:rPr>
        <w:tab/>
        <w:t xml:space="preserve">Schwarz JM, Rödelsperger C, Schuelke M, Seelow D. MutationTaster evaluates disease-causing potential of sequence alterations. </w:t>
      </w:r>
      <w:r w:rsidRPr="00AF45D0">
        <w:rPr>
          <w:rFonts w:ascii="Arial" w:hAnsi="Arial" w:cs="Arial"/>
          <w:i/>
          <w:iCs/>
        </w:rPr>
        <w:t>Nat Methods</w:t>
      </w:r>
      <w:r w:rsidRPr="00AF45D0">
        <w:rPr>
          <w:rFonts w:ascii="Arial" w:hAnsi="Arial" w:cs="Arial"/>
        </w:rPr>
        <w:t>. 2010;7(8):575-576. doi:10.1038/nmeth0810-575</w:t>
      </w:r>
    </w:p>
    <w:p w14:paraId="15BCA7FB" w14:textId="77777777" w:rsidR="00AF45D0" w:rsidRPr="00AF45D0" w:rsidRDefault="00AF45D0" w:rsidP="00AF45D0">
      <w:pPr>
        <w:pStyle w:val="Literaturverzeichnis"/>
        <w:rPr>
          <w:rFonts w:ascii="Arial" w:hAnsi="Arial" w:cs="Arial"/>
        </w:rPr>
      </w:pPr>
      <w:r w:rsidRPr="00AF45D0">
        <w:rPr>
          <w:rFonts w:ascii="Arial" w:hAnsi="Arial" w:cs="Arial"/>
        </w:rPr>
        <w:t xml:space="preserve">10. </w:t>
      </w:r>
      <w:r w:rsidRPr="00AF45D0">
        <w:rPr>
          <w:rFonts w:ascii="Arial" w:hAnsi="Arial" w:cs="Arial"/>
        </w:rPr>
        <w:tab/>
        <w:t xml:space="preserve">Jagadeesh KA, Wenger AM, Berger MJ, et al. </w:t>
      </w:r>
      <w:r w:rsidRPr="00AF45D0">
        <w:rPr>
          <w:rFonts w:ascii="Arial" w:hAnsi="Arial" w:cs="Arial"/>
          <w:lang w:val="en-US"/>
        </w:rPr>
        <w:t xml:space="preserve">M-CAP eliminates a majority of variants of uncertain significance in clinical exomes at high sensitivity. </w:t>
      </w:r>
      <w:r w:rsidRPr="00AF45D0">
        <w:rPr>
          <w:rFonts w:ascii="Arial" w:hAnsi="Arial" w:cs="Arial"/>
          <w:i/>
          <w:iCs/>
        </w:rPr>
        <w:t>Nat Genet</w:t>
      </w:r>
      <w:r w:rsidRPr="00AF45D0">
        <w:rPr>
          <w:rFonts w:ascii="Arial" w:hAnsi="Arial" w:cs="Arial"/>
        </w:rPr>
        <w:t>. 2016;48(12):1581-1586. doi:10.1038/ng.3703</w:t>
      </w:r>
    </w:p>
    <w:p w14:paraId="01850508" w14:textId="77777777" w:rsidR="00AF45D0" w:rsidRPr="00AF45D0" w:rsidRDefault="00AF45D0" w:rsidP="00AF45D0">
      <w:pPr>
        <w:pStyle w:val="Literaturverzeichnis"/>
        <w:rPr>
          <w:rFonts w:ascii="Arial" w:hAnsi="Arial" w:cs="Arial"/>
          <w:lang w:val="en-US"/>
        </w:rPr>
      </w:pPr>
      <w:r w:rsidRPr="00AF45D0">
        <w:rPr>
          <w:rFonts w:ascii="Arial" w:hAnsi="Arial" w:cs="Arial"/>
        </w:rPr>
        <w:t xml:space="preserve">11. </w:t>
      </w:r>
      <w:r w:rsidRPr="00AF45D0">
        <w:rPr>
          <w:rFonts w:ascii="Arial" w:hAnsi="Arial" w:cs="Arial"/>
        </w:rPr>
        <w:tab/>
        <w:t xml:space="preserve">Adzhubei I, Jordan DM, Sunyaev SR. </w:t>
      </w:r>
      <w:r w:rsidRPr="00AF45D0">
        <w:rPr>
          <w:rFonts w:ascii="Arial" w:hAnsi="Arial" w:cs="Arial"/>
          <w:lang w:val="en-US"/>
        </w:rPr>
        <w:t xml:space="preserve">Predicting functional effect of human missense mutations using PolyPhen-2. </w:t>
      </w:r>
      <w:r w:rsidRPr="00AF45D0">
        <w:rPr>
          <w:rFonts w:ascii="Arial" w:hAnsi="Arial" w:cs="Arial"/>
          <w:i/>
          <w:iCs/>
          <w:lang w:val="en-US"/>
        </w:rPr>
        <w:t>Curr Protoc Hum Genet</w:t>
      </w:r>
      <w:r w:rsidRPr="00AF45D0">
        <w:rPr>
          <w:rFonts w:ascii="Arial" w:hAnsi="Arial" w:cs="Arial"/>
          <w:lang w:val="en-US"/>
        </w:rPr>
        <w:t>. 2013;Chapter 7:Unit7.20. doi:10.1002/0471142905.hg0720s76</w:t>
      </w:r>
    </w:p>
    <w:p w14:paraId="671EA3E6"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12. </w:t>
      </w:r>
      <w:r w:rsidRPr="00AF45D0">
        <w:rPr>
          <w:rFonts w:ascii="Arial" w:hAnsi="Arial" w:cs="Arial"/>
          <w:lang w:val="en-US"/>
        </w:rPr>
        <w:tab/>
        <w:t xml:space="preserve">Cooper GM, Stone EA, Asimenos G, et al. Distribution and intensity of constraint in mammalian genomic sequence. </w:t>
      </w:r>
      <w:r w:rsidRPr="00AF45D0">
        <w:rPr>
          <w:rFonts w:ascii="Arial" w:hAnsi="Arial" w:cs="Arial"/>
          <w:i/>
          <w:iCs/>
          <w:lang w:val="en-US"/>
        </w:rPr>
        <w:t>Genome Res</w:t>
      </w:r>
      <w:r w:rsidRPr="00AF45D0">
        <w:rPr>
          <w:rFonts w:ascii="Arial" w:hAnsi="Arial" w:cs="Arial"/>
          <w:lang w:val="en-US"/>
        </w:rPr>
        <w:t>. 2005;15(7):901-913. doi:10.1101/gr.3577405</w:t>
      </w:r>
    </w:p>
    <w:p w14:paraId="1D829DE7"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13. </w:t>
      </w:r>
      <w:r w:rsidRPr="00AF45D0">
        <w:rPr>
          <w:rFonts w:ascii="Arial" w:hAnsi="Arial" w:cs="Arial"/>
          <w:lang w:val="en-US"/>
        </w:rPr>
        <w:tab/>
        <w:t xml:space="preserve">Houdayer C. In silico prediction of splice-affecting nucleotide variants. </w:t>
      </w:r>
      <w:r w:rsidRPr="00AF45D0">
        <w:rPr>
          <w:rFonts w:ascii="Arial" w:hAnsi="Arial" w:cs="Arial"/>
          <w:i/>
          <w:iCs/>
          <w:lang w:val="en-US"/>
        </w:rPr>
        <w:t>Methods Mol Biol</w:t>
      </w:r>
      <w:r w:rsidRPr="00AF45D0">
        <w:rPr>
          <w:rFonts w:ascii="Arial" w:hAnsi="Arial" w:cs="Arial"/>
          <w:lang w:val="en-US"/>
        </w:rPr>
        <w:t>. 2011;760:269-281. doi:10.1007/978-1-61779-176-5_17</w:t>
      </w:r>
    </w:p>
    <w:p w14:paraId="36F062B6"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14. </w:t>
      </w:r>
      <w:r w:rsidRPr="00AF45D0">
        <w:rPr>
          <w:rFonts w:ascii="Arial" w:hAnsi="Arial" w:cs="Arial"/>
          <w:lang w:val="en-US"/>
        </w:rPr>
        <w:tab/>
        <w:t xml:space="preserve">Yeo G, Burge CB. Maximum entropy modeling of short sequence motifs with applications to RNA splicing signals. </w:t>
      </w:r>
      <w:r w:rsidRPr="00AF45D0">
        <w:rPr>
          <w:rFonts w:ascii="Arial" w:hAnsi="Arial" w:cs="Arial"/>
          <w:i/>
          <w:iCs/>
          <w:lang w:val="en-US"/>
        </w:rPr>
        <w:t>J Comput Biol</w:t>
      </w:r>
      <w:r w:rsidRPr="00AF45D0">
        <w:rPr>
          <w:rFonts w:ascii="Arial" w:hAnsi="Arial" w:cs="Arial"/>
          <w:lang w:val="en-US"/>
        </w:rPr>
        <w:t>. 2004;11(2-3):377-394. doi:10.1089/1066527041410418</w:t>
      </w:r>
    </w:p>
    <w:p w14:paraId="3F07B802"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lastRenderedPageBreak/>
        <w:t xml:space="preserve">15. </w:t>
      </w:r>
      <w:r w:rsidRPr="00AF45D0">
        <w:rPr>
          <w:rFonts w:ascii="Arial" w:hAnsi="Arial" w:cs="Arial"/>
          <w:lang w:val="en-US"/>
        </w:rPr>
        <w:tab/>
        <w:t xml:space="preserve">Reese MG, Eeckman FH, Kulp D, Haussler D. Improved splice site detection in Genie. </w:t>
      </w:r>
      <w:r w:rsidRPr="00AF45D0">
        <w:rPr>
          <w:rFonts w:ascii="Arial" w:hAnsi="Arial" w:cs="Arial"/>
          <w:i/>
          <w:iCs/>
          <w:lang w:val="en-US"/>
        </w:rPr>
        <w:t>J Comput Biol</w:t>
      </w:r>
      <w:r w:rsidRPr="00AF45D0">
        <w:rPr>
          <w:rFonts w:ascii="Arial" w:hAnsi="Arial" w:cs="Arial"/>
          <w:lang w:val="en-US"/>
        </w:rPr>
        <w:t>. 1997;4(3):311-323. doi:10.1089/cmb.1997.4.311</w:t>
      </w:r>
    </w:p>
    <w:p w14:paraId="262B010A" w14:textId="77777777" w:rsidR="00AF45D0" w:rsidRPr="00AF45D0" w:rsidRDefault="00AF45D0" w:rsidP="00AF45D0">
      <w:pPr>
        <w:pStyle w:val="Literaturverzeichnis"/>
        <w:rPr>
          <w:rFonts w:ascii="Arial" w:hAnsi="Arial" w:cs="Arial"/>
        </w:rPr>
      </w:pPr>
      <w:r w:rsidRPr="00AF45D0">
        <w:rPr>
          <w:rFonts w:ascii="Arial" w:hAnsi="Arial" w:cs="Arial"/>
          <w:lang w:val="en-US"/>
        </w:rPr>
        <w:t xml:space="preserve">16. </w:t>
      </w:r>
      <w:r w:rsidRPr="00AF45D0">
        <w:rPr>
          <w:rFonts w:ascii="Arial" w:hAnsi="Arial" w:cs="Arial"/>
          <w:lang w:val="en-US"/>
        </w:rPr>
        <w:tab/>
        <w:t xml:space="preserve">Zhang MQ. Statistical features of human exons and their flanking regions. </w:t>
      </w:r>
      <w:r w:rsidRPr="00AF45D0">
        <w:rPr>
          <w:rFonts w:ascii="Arial" w:hAnsi="Arial" w:cs="Arial"/>
          <w:i/>
          <w:iCs/>
        </w:rPr>
        <w:t>Hum Mol Genet</w:t>
      </w:r>
      <w:r w:rsidRPr="00AF45D0">
        <w:rPr>
          <w:rFonts w:ascii="Arial" w:hAnsi="Arial" w:cs="Arial"/>
        </w:rPr>
        <w:t>. 1998;7(5):919-932. doi:10.1093/hmg/7.5.919</w:t>
      </w:r>
    </w:p>
    <w:p w14:paraId="5AD3AE14" w14:textId="77777777" w:rsidR="00AF45D0" w:rsidRPr="00AF45D0" w:rsidRDefault="00AF45D0" w:rsidP="00AF45D0">
      <w:pPr>
        <w:pStyle w:val="Literaturverzeichnis"/>
        <w:rPr>
          <w:rFonts w:ascii="Arial" w:hAnsi="Arial" w:cs="Arial"/>
          <w:lang w:val="en-US"/>
        </w:rPr>
      </w:pPr>
      <w:r w:rsidRPr="00AF45D0">
        <w:rPr>
          <w:rFonts w:ascii="Arial" w:hAnsi="Arial" w:cs="Arial"/>
        </w:rPr>
        <w:t xml:space="preserve">17. </w:t>
      </w:r>
      <w:r w:rsidRPr="00AF45D0">
        <w:rPr>
          <w:rFonts w:ascii="Arial" w:hAnsi="Arial" w:cs="Arial"/>
        </w:rPr>
        <w:tab/>
        <w:t xml:space="preserve">Stamberger H, Nikanorova M, Willemsen MH, et al. </w:t>
      </w:r>
      <w:r w:rsidRPr="00AF45D0">
        <w:rPr>
          <w:rFonts w:ascii="Arial" w:hAnsi="Arial" w:cs="Arial"/>
          <w:lang w:val="en-US"/>
        </w:rPr>
        <w:t xml:space="preserve">STXBP1 encephalopathy: A neurodevelopmental disorder including epilepsy. </w:t>
      </w:r>
      <w:r w:rsidRPr="00AF45D0">
        <w:rPr>
          <w:rFonts w:ascii="Arial" w:hAnsi="Arial" w:cs="Arial"/>
          <w:i/>
          <w:iCs/>
          <w:lang w:val="en-US"/>
        </w:rPr>
        <w:t>Neurology</w:t>
      </w:r>
      <w:r w:rsidRPr="00AF45D0">
        <w:rPr>
          <w:rFonts w:ascii="Arial" w:hAnsi="Arial" w:cs="Arial"/>
          <w:lang w:val="en-US"/>
        </w:rPr>
        <w:t>. 2016;86(10):954-962. doi:10.1212/WNL.0000000000002457</w:t>
      </w:r>
    </w:p>
    <w:p w14:paraId="05CA201E"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18. </w:t>
      </w:r>
      <w:r w:rsidRPr="00AF45D0">
        <w:rPr>
          <w:rFonts w:ascii="Arial" w:hAnsi="Arial" w:cs="Arial"/>
          <w:lang w:val="en-US"/>
        </w:rPr>
        <w:tab/>
        <w:t xml:space="preserve">Wolking S, May P, Mei D, et al. Clinical spectrum of STX1B-related epileptic disorders. </w:t>
      </w:r>
      <w:r w:rsidRPr="00AF45D0">
        <w:rPr>
          <w:rFonts w:ascii="Arial" w:hAnsi="Arial" w:cs="Arial"/>
          <w:i/>
          <w:iCs/>
          <w:lang w:val="en-US"/>
        </w:rPr>
        <w:t>Neurology</w:t>
      </w:r>
      <w:r w:rsidRPr="00AF45D0">
        <w:rPr>
          <w:rFonts w:ascii="Arial" w:hAnsi="Arial" w:cs="Arial"/>
          <w:lang w:val="en-US"/>
        </w:rPr>
        <w:t>. 2019;92(11):e1238-e1249. doi:10.1212/WNL.0000000000007089</w:t>
      </w:r>
    </w:p>
    <w:p w14:paraId="363ED320"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19. </w:t>
      </w:r>
      <w:r w:rsidRPr="00AF45D0">
        <w:rPr>
          <w:rFonts w:ascii="Arial" w:hAnsi="Arial" w:cs="Arial"/>
          <w:lang w:val="en-US"/>
        </w:rPr>
        <w:tab/>
        <w:t xml:space="preserve">Salpietro V, Malintan NT, Llano-Rivas I, et al. Mutations in the Neuronal Vesicular SNARE VAMP2 Affect Synaptic Membrane Fusion and Impair Human Neurodevelopment. </w:t>
      </w:r>
      <w:r w:rsidRPr="00AF45D0">
        <w:rPr>
          <w:rFonts w:ascii="Arial" w:hAnsi="Arial" w:cs="Arial"/>
          <w:i/>
          <w:iCs/>
          <w:lang w:val="en-US"/>
        </w:rPr>
        <w:t>Am J Hum Genet</w:t>
      </w:r>
      <w:r w:rsidRPr="00AF45D0">
        <w:rPr>
          <w:rFonts w:ascii="Arial" w:hAnsi="Arial" w:cs="Arial"/>
          <w:lang w:val="en-US"/>
        </w:rPr>
        <w:t>. 2019;104(4):721-730. doi:10.1016/j.ajhg.2019.02.016</w:t>
      </w:r>
    </w:p>
    <w:p w14:paraId="23363D41"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20. </w:t>
      </w:r>
      <w:r w:rsidRPr="00AF45D0">
        <w:rPr>
          <w:rFonts w:ascii="Arial" w:hAnsi="Arial" w:cs="Arial"/>
          <w:lang w:val="en-US"/>
        </w:rPr>
        <w:tab/>
        <w:t xml:space="preserve">Baker K, Gordon SL, Melland H, et al. SYT1-associated neurodevelopmental disorder: a case series. </w:t>
      </w:r>
      <w:r w:rsidRPr="00AF45D0">
        <w:rPr>
          <w:rFonts w:ascii="Arial" w:hAnsi="Arial" w:cs="Arial"/>
          <w:i/>
          <w:iCs/>
          <w:lang w:val="en-US"/>
        </w:rPr>
        <w:t>Brain</w:t>
      </w:r>
      <w:r w:rsidRPr="00AF45D0">
        <w:rPr>
          <w:rFonts w:ascii="Arial" w:hAnsi="Arial" w:cs="Arial"/>
          <w:lang w:val="en-US"/>
        </w:rPr>
        <w:t>. 2018;141(9):2576-2591. doi:10.1093/brain/awy209</w:t>
      </w:r>
    </w:p>
    <w:p w14:paraId="72D8BD27" w14:textId="77777777" w:rsidR="00AF45D0" w:rsidRPr="00AF45D0" w:rsidRDefault="00AF45D0" w:rsidP="00AF45D0">
      <w:pPr>
        <w:pStyle w:val="Literaturverzeichnis"/>
        <w:rPr>
          <w:rFonts w:ascii="Arial" w:hAnsi="Arial" w:cs="Arial"/>
          <w:lang w:val="en-US"/>
        </w:rPr>
      </w:pPr>
      <w:r w:rsidRPr="00AF45D0">
        <w:rPr>
          <w:rFonts w:ascii="Arial" w:hAnsi="Arial" w:cs="Arial"/>
          <w:lang w:val="en-US"/>
        </w:rPr>
        <w:t xml:space="preserve">21. </w:t>
      </w:r>
      <w:r w:rsidRPr="00AF45D0">
        <w:rPr>
          <w:rFonts w:ascii="Arial" w:hAnsi="Arial" w:cs="Arial"/>
          <w:lang w:val="en-US"/>
        </w:rPr>
        <w:tab/>
        <w:t xml:space="preserve">Heron SE, Grinton BE, Kivity S, et al. PRRT2 mutations cause benign familial infantile epilepsy and infantile convulsions with choreoathetosis syndrome. </w:t>
      </w:r>
      <w:r w:rsidRPr="00AF45D0">
        <w:rPr>
          <w:rFonts w:ascii="Arial" w:hAnsi="Arial" w:cs="Arial"/>
          <w:i/>
          <w:iCs/>
          <w:lang w:val="en-US"/>
        </w:rPr>
        <w:t>Am J Hum Genet</w:t>
      </w:r>
      <w:r w:rsidRPr="00AF45D0">
        <w:rPr>
          <w:rFonts w:ascii="Arial" w:hAnsi="Arial" w:cs="Arial"/>
          <w:lang w:val="en-US"/>
        </w:rPr>
        <w:t>. 2012;90(1):152-160. doi:10.1016/j.ajhg.2011.12.003</w:t>
      </w:r>
    </w:p>
    <w:p w14:paraId="7FDD7980" w14:textId="77777777" w:rsidR="00AF45D0" w:rsidRPr="00AF45D0" w:rsidRDefault="00AF45D0" w:rsidP="00AF45D0">
      <w:pPr>
        <w:pStyle w:val="Literaturverzeichnis"/>
        <w:rPr>
          <w:rFonts w:ascii="Arial" w:hAnsi="Arial" w:cs="Arial"/>
        </w:rPr>
      </w:pPr>
      <w:r w:rsidRPr="00AF45D0">
        <w:rPr>
          <w:rFonts w:ascii="Arial" w:hAnsi="Arial" w:cs="Arial"/>
          <w:lang w:val="en-US"/>
        </w:rPr>
        <w:t xml:space="preserve">22. </w:t>
      </w:r>
      <w:r w:rsidRPr="00AF45D0">
        <w:rPr>
          <w:rFonts w:ascii="Arial" w:hAnsi="Arial" w:cs="Arial"/>
          <w:lang w:val="en-US"/>
        </w:rPr>
        <w:tab/>
        <w:t xml:space="preserve">Lex A, Gehlenborg N, Strobelt H, Vuillemot R, Pfister H. UpSet: Visualization of Intersecting Sets. </w:t>
      </w:r>
      <w:r w:rsidRPr="00AF45D0">
        <w:rPr>
          <w:rFonts w:ascii="Arial" w:hAnsi="Arial" w:cs="Arial"/>
          <w:i/>
          <w:iCs/>
        </w:rPr>
        <w:t>IEEE Trans Vis Comput Graph</w:t>
      </w:r>
      <w:r w:rsidRPr="00AF45D0">
        <w:rPr>
          <w:rFonts w:ascii="Arial" w:hAnsi="Arial" w:cs="Arial"/>
        </w:rPr>
        <w:t>. 2014;20(12):1983-1992. doi:10.1109/TVCG.2014.2346248</w:t>
      </w:r>
    </w:p>
    <w:p w14:paraId="38814D8F" w14:textId="0B03C3A1" w:rsidR="00044FA1" w:rsidRPr="0074702C" w:rsidRDefault="00044FA1" w:rsidP="00044FA1">
      <w:pPr>
        <w:spacing w:line="480" w:lineRule="auto"/>
        <w:rPr>
          <w:rFonts w:ascii="Arial" w:hAnsi="Arial" w:cs="Arial"/>
          <w:lang w:val="en-US"/>
        </w:rPr>
      </w:pPr>
      <w:r>
        <w:rPr>
          <w:rFonts w:ascii="Arial" w:hAnsi="Arial" w:cs="Arial"/>
          <w:lang w:val="en-US"/>
        </w:rPr>
        <w:fldChar w:fldCharType="end"/>
      </w:r>
    </w:p>
    <w:sectPr w:rsidR="00044FA1" w:rsidRPr="0074702C" w:rsidSect="009A5E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6117F" w16cid:durableId="22547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50654" w14:textId="77777777" w:rsidR="00AF45D0" w:rsidRDefault="00AF45D0" w:rsidP="0074702C">
      <w:pPr>
        <w:spacing w:after="0" w:line="240" w:lineRule="auto"/>
      </w:pPr>
      <w:r>
        <w:separator/>
      </w:r>
    </w:p>
  </w:endnote>
  <w:endnote w:type="continuationSeparator" w:id="0">
    <w:p w14:paraId="32800CB2" w14:textId="77777777" w:rsidR="00AF45D0" w:rsidRDefault="00AF45D0" w:rsidP="0074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43640" w14:textId="77777777" w:rsidR="00AF45D0" w:rsidRDefault="00AF45D0" w:rsidP="0074702C">
      <w:pPr>
        <w:spacing w:after="0" w:line="240" w:lineRule="auto"/>
      </w:pPr>
      <w:r>
        <w:separator/>
      </w:r>
    </w:p>
  </w:footnote>
  <w:footnote w:type="continuationSeparator" w:id="0">
    <w:p w14:paraId="02CE1C98" w14:textId="77777777" w:rsidR="00AF45D0" w:rsidRDefault="00AF45D0" w:rsidP="00747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087791"/>
      <w:docPartObj>
        <w:docPartGallery w:val="Page Numbers (Top of Page)"/>
        <w:docPartUnique/>
      </w:docPartObj>
    </w:sdtPr>
    <w:sdtEndPr>
      <w:rPr>
        <w:rFonts w:ascii="Arial" w:hAnsi="Arial" w:cs="Arial"/>
      </w:rPr>
    </w:sdtEndPr>
    <w:sdtContent>
      <w:p w14:paraId="12A757A3" w14:textId="68F13DF1" w:rsidR="00AF45D0" w:rsidRPr="00C011D8" w:rsidRDefault="00AF45D0">
        <w:pPr>
          <w:pStyle w:val="Kopfzeile"/>
          <w:jc w:val="right"/>
          <w:rPr>
            <w:rFonts w:ascii="Arial" w:hAnsi="Arial" w:cs="Arial"/>
          </w:rPr>
        </w:pPr>
        <w:r w:rsidRPr="00C011D8">
          <w:rPr>
            <w:rFonts w:ascii="Arial" w:hAnsi="Arial" w:cs="Arial"/>
          </w:rPr>
          <w:fldChar w:fldCharType="begin"/>
        </w:r>
        <w:r w:rsidRPr="00C011D8">
          <w:rPr>
            <w:rFonts w:ascii="Arial" w:hAnsi="Arial" w:cs="Arial"/>
          </w:rPr>
          <w:instrText>PAGE   \* MERGEFORMAT</w:instrText>
        </w:r>
        <w:r w:rsidRPr="00C011D8">
          <w:rPr>
            <w:rFonts w:ascii="Arial" w:hAnsi="Arial" w:cs="Arial"/>
          </w:rPr>
          <w:fldChar w:fldCharType="separate"/>
        </w:r>
        <w:r w:rsidR="000C6700">
          <w:rPr>
            <w:rFonts w:ascii="Arial" w:hAnsi="Arial" w:cs="Arial"/>
            <w:noProof/>
          </w:rPr>
          <w:t>12</w:t>
        </w:r>
        <w:r w:rsidRPr="00C011D8">
          <w:rPr>
            <w:rFonts w:ascii="Arial" w:hAnsi="Arial" w:cs="Arial"/>
          </w:rPr>
          <w:fldChar w:fldCharType="end"/>
        </w:r>
      </w:p>
    </w:sdtContent>
  </w:sdt>
  <w:p w14:paraId="38D9C2CF" w14:textId="77777777" w:rsidR="00AF45D0" w:rsidRDefault="00AF45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B48"/>
    <w:multiLevelType w:val="hybridMultilevel"/>
    <w:tmpl w:val="281050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E74A96"/>
    <w:multiLevelType w:val="hybridMultilevel"/>
    <w:tmpl w:val="C588AF4C"/>
    <w:lvl w:ilvl="0" w:tplc="205247B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54"/>
    <w:rsid w:val="00036C54"/>
    <w:rsid w:val="00040D3A"/>
    <w:rsid w:val="00044FA1"/>
    <w:rsid w:val="000945D6"/>
    <w:rsid w:val="000A2DF9"/>
    <w:rsid w:val="000B1F09"/>
    <w:rsid w:val="000C6700"/>
    <w:rsid w:val="000D11E1"/>
    <w:rsid w:val="00100166"/>
    <w:rsid w:val="001130D9"/>
    <w:rsid w:val="00137261"/>
    <w:rsid w:val="001413B1"/>
    <w:rsid w:val="00150AEF"/>
    <w:rsid w:val="00176348"/>
    <w:rsid w:val="0018103B"/>
    <w:rsid w:val="0018767E"/>
    <w:rsid w:val="001C5FC9"/>
    <w:rsid w:val="00236265"/>
    <w:rsid w:val="00251B91"/>
    <w:rsid w:val="002A2C0C"/>
    <w:rsid w:val="00342212"/>
    <w:rsid w:val="00351F6B"/>
    <w:rsid w:val="003964C7"/>
    <w:rsid w:val="003F1AF1"/>
    <w:rsid w:val="003F7D71"/>
    <w:rsid w:val="00413EA8"/>
    <w:rsid w:val="0041771E"/>
    <w:rsid w:val="00427ADF"/>
    <w:rsid w:val="00432DAE"/>
    <w:rsid w:val="00471711"/>
    <w:rsid w:val="0047722F"/>
    <w:rsid w:val="00483AC1"/>
    <w:rsid w:val="004A5668"/>
    <w:rsid w:val="004B01F3"/>
    <w:rsid w:val="004B3B34"/>
    <w:rsid w:val="0051720B"/>
    <w:rsid w:val="00536870"/>
    <w:rsid w:val="00570083"/>
    <w:rsid w:val="00656FE9"/>
    <w:rsid w:val="006655A7"/>
    <w:rsid w:val="0067102F"/>
    <w:rsid w:val="006A5EDA"/>
    <w:rsid w:val="006E215A"/>
    <w:rsid w:val="006E47CD"/>
    <w:rsid w:val="006F7C17"/>
    <w:rsid w:val="0073445F"/>
    <w:rsid w:val="0074702C"/>
    <w:rsid w:val="007807E4"/>
    <w:rsid w:val="007B5D1F"/>
    <w:rsid w:val="007E169D"/>
    <w:rsid w:val="007F2594"/>
    <w:rsid w:val="0081708F"/>
    <w:rsid w:val="00817EF8"/>
    <w:rsid w:val="0082144A"/>
    <w:rsid w:val="00823E33"/>
    <w:rsid w:val="00836E01"/>
    <w:rsid w:val="008661B4"/>
    <w:rsid w:val="0087660A"/>
    <w:rsid w:val="008978F0"/>
    <w:rsid w:val="008E46D9"/>
    <w:rsid w:val="00971BFF"/>
    <w:rsid w:val="00976C4E"/>
    <w:rsid w:val="009A5E13"/>
    <w:rsid w:val="00A36040"/>
    <w:rsid w:val="00A42578"/>
    <w:rsid w:val="00A46C05"/>
    <w:rsid w:val="00A51E32"/>
    <w:rsid w:val="00A639EB"/>
    <w:rsid w:val="00AB0719"/>
    <w:rsid w:val="00AF45D0"/>
    <w:rsid w:val="00BD1CE0"/>
    <w:rsid w:val="00C011D8"/>
    <w:rsid w:val="00C1515C"/>
    <w:rsid w:val="00C66FF3"/>
    <w:rsid w:val="00C71EFF"/>
    <w:rsid w:val="00D157BE"/>
    <w:rsid w:val="00DD14FC"/>
    <w:rsid w:val="00E27BAC"/>
    <w:rsid w:val="00E443C3"/>
    <w:rsid w:val="00E71BFE"/>
    <w:rsid w:val="00E73216"/>
    <w:rsid w:val="00EA77AA"/>
    <w:rsid w:val="00EC02CA"/>
    <w:rsid w:val="00EF62C6"/>
    <w:rsid w:val="00F53152"/>
    <w:rsid w:val="00F84651"/>
    <w:rsid w:val="00F96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E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71EFF"/>
    <w:rPr>
      <w:i/>
      <w:iCs/>
    </w:rPr>
  </w:style>
  <w:style w:type="paragraph" w:styleId="Listenabsatz">
    <w:name w:val="List Paragraph"/>
    <w:basedOn w:val="Standard"/>
    <w:uiPriority w:val="34"/>
    <w:qFormat/>
    <w:rsid w:val="00C71EFF"/>
    <w:pPr>
      <w:ind w:left="720"/>
      <w:contextualSpacing/>
    </w:pPr>
  </w:style>
  <w:style w:type="table" w:styleId="Tabellenraster">
    <w:name w:val="Table Grid"/>
    <w:basedOn w:val="NormaleTabelle"/>
    <w:uiPriority w:val="59"/>
    <w:rsid w:val="007B5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F2594"/>
    <w:rPr>
      <w:color w:val="0000FF" w:themeColor="hyperlink"/>
      <w:u w:val="single"/>
    </w:rPr>
  </w:style>
  <w:style w:type="paragraph" w:styleId="Kopfzeile">
    <w:name w:val="header"/>
    <w:basedOn w:val="Standard"/>
    <w:link w:val="KopfzeileZchn"/>
    <w:uiPriority w:val="99"/>
    <w:unhideWhenUsed/>
    <w:rsid w:val="007470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02C"/>
  </w:style>
  <w:style w:type="paragraph" w:styleId="Fuzeile">
    <w:name w:val="footer"/>
    <w:basedOn w:val="Standard"/>
    <w:link w:val="FuzeileZchn"/>
    <w:uiPriority w:val="99"/>
    <w:unhideWhenUsed/>
    <w:rsid w:val="007470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02C"/>
  </w:style>
  <w:style w:type="paragraph" w:styleId="Sprechblasentext">
    <w:name w:val="Balloon Text"/>
    <w:basedOn w:val="Standard"/>
    <w:link w:val="SprechblasentextZchn"/>
    <w:uiPriority w:val="99"/>
    <w:semiHidden/>
    <w:unhideWhenUsed/>
    <w:rsid w:val="00EA77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7AA"/>
    <w:rPr>
      <w:rFonts w:ascii="Tahoma" w:hAnsi="Tahoma" w:cs="Tahoma"/>
      <w:sz w:val="16"/>
      <w:szCs w:val="16"/>
    </w:rPr>
  </w:style>
  <w:style w:type="paragraph" w:styleId="Literaturverzeichnis">
    <w:name w:val="Bibliography"/>
    <w:basedOn w:val="Standard"/>
    <w:next w:val="Standard"/>
    <w:uiPriority w:val="37"/>
    <w:unhideWhenUsed/>
    <w:rsid w:val="00044FA1"/>
    <w:pPr>
      <w:tabs>
        <w:tab w:val="left" w:pos="504"/>
      </w:tabs>
      <w:spacing w:after="240" w:line="240" w:lineRule="auto"/>
      <w:ind w:left="504" w:hanging="504"/>
    </w:pPr>
  </w:style>
  <w:style w:type="character" w:styleId="Kommentarzeichen">
    <w:name w:val="annotation reference"/>
    <w:basedOn w:val="Absatz-Standardschriftart"/>
    <w:uiPriority w:val="99"/>
    <w:semiHidden/>
    <w:unhideWhenUsed/>
    <w:rsid w:val="00251B91"/>
    <w:rPr>
      <w:sz w:val="16"/>
      <w:szCs w:val="16"/>
    </w:rPr>
  </w:style>
  <w:style w:type="paragraph" w:styleId="Kommentartext">
    <w:name w:val="annotation text"/>
    <w:basedOn w:val="Standard"/>
    <w:link w:val="KommentartextZchn"/>
    <w:uiPriority w:val="99"/>
    <w:semiHidden/>
    <w:unhideWhenUsed/>
    <w:rsid w:val="00251B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1B91"/>
    <w:rPr>
      <w:sz w:val="20"/>
      <w:szCs w:val="20"/>
    </w:rPr>
  </w:style>
  <w:style w:type="paragraph" w:styleId="Kommentarthema">
    <w:name w:val="annotation subject"/>
    <w:basedOn w:val="Kommentartext"/>
    <w:next w:val="Kommentartext"/>
    <w:link w:val="KommentarthemaZchn"/>
    <w:uiPriority w:val="99"/>
    <w:semiHidden/>
    <w:unhideWhenUsed/>
    <w:rsid w:val="00251B91"/>
    <w:rPr>
      <w:b/>
      <w:bCs/>
    </w:rPr>
  </w:style>
  <w:style w:type="character" w:customStyle="1" w:styleId="KommentarthemaZchn">
    <w:name w:val="Kommentarthema Zchn"/>
    <w:basedOn w:val="KommentartextZchn"/>
    <w:link w:val="Kommentarthema"/>
    <w:uiPriority w:val="99"/>
    <w:semiHidden/>
    <w:rsid w:val="00251B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E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71EFF"/>
    <w:rPr>
      <w:i/>
      <w:iCs/>
    </w:rPr>
  </w:style>
  <w:style w:type="paragraph" w:styleId="Listenabsatz">
    <w:name w:val="List Paragraph"/>
    <w:basedOn w:val="Standard"/>
    <w:uiPriority w:val="34"/>
    <w:qFormat/>
    <w:rsid w:val="00C71EFF"/>
    <w:pPr>
      <w:ind w:left="720"/>
      <w:contextualSpacing/>
    </w:pPr>
  </w:style>
  <w:style w:type="table" w:styleId="Tabellenraster">
    <w:name w:val="Table Grid"/>
    <w:basedOn w:val="NormaleTabelle"/>
    <w:uiPriority w:val="59"/>
    <w:rsid w:val="007B5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F2594"/>
    <w:rPr>
      <w:color w:val="0000FF" w:themeColor="hyperlink"/>
      <w:u w:val="single"/>
    </w:rPr>
  </w:style>
  <w:style w:type="paragraph" w:styleId="Kopfzeile">
    <w:name w:val="header"/>
    <w:basedOn w:val="Standard"/>
    <w:link w:val="KopfzeileZchn"/>
    <w:uiPriority w:val="99"/>
    <w:unhideWhenUsed/>
    <w:rsid w:val="007470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02C"/>
  </w:style>
  <w:style w:type="paragraph" w:styleId="Fuzeile">
    <w:name w:val="footer"/>
    <w:basedOn w:val="Standard"/>
    <w:link w:val="FuzeileZchn"/>
    <w:uiPriority w:val="99"/>
    <w:unhideWhenUsed/>
    <w:rsid w:val="007470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02C"/>
  </w:style>
  <w:style w:type="paragraph" w:styleId="Sprechblasentext">
    <w:name w:val="Balloon Text"/>
    <w:basedOn w:val="Standard"/>
    <w:link w:val="SprechblasentextZchn"/>
    <w:uiPriority w:val="99"/>
    <w:semiHidden/>
    <w:unhideWhenUsed/>
    <w:rsid w:val="00EA77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7AA"/>
    <w:rPr>
      <w:rFonts w:ascii="Tahoma" w:hAnsi="Tahoma" w:cs="Tahoma"/>
      <w:sz w:val="16"/>
      <w:szCs w:val="16"/>
    </w:rPr>
  </w:style>
  <w:style w:type="paragraph" w:styleId="Literaturverzeichnis">
    <w:name w:val="Bibliography"/>
    <w:basedOn w:val="Standard"/>
    <w:next w:val="Standard"/>
    <w:uiPriority w:val="37"/>
    <w:unhideWhenUsed/>
    <w:rsid w:val="00044FA1"/>
    <w:pPr>
      <w:tabs>
        <w:tab w:val="left" w:pos="504"/>
      </w:tabs>
      <w:spacing w:after="240" w:line="240" w:lineRule="auto"/>
      <w:ind w:left="504" w:hanging="504"/>
    </w:pPr>
  </w:style>
  <w:style w:type="character" w:styleId="Kommentarzeichen">
    <w:name w:val="annotation reference"/>
    <w:basedOn w:val="Absatz-Standardschriftart"/>
    <w:uiPriority w:val="99"/>
    <w:semiHidden/>
    <w:unhideWhenUsed/>
    <w:rsid w:val="00251B91"/>
    <w:rPr>
      <w:sz w:val="16"/>
      <w:szCs w:val="16"/>
    </w:rPr>
  </w:style>
  <w:style w:type="paragraph" w:styleId="Kommentartext">
    <w:name w:val="annotation text"/>
    <w:basedOn w:val="Standard"/>
    <w:link w:val="KommentartextZchn"/>
    <w:uiPriority w:val="99"/>
    <w:semiHidden/>
    <w:unhideWhenUsed/>
    <w:rsid w:val="00251B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1B91"/>
    <w:rPr>
      <w:sz w:val="20"/>
      <w:szCs w:val="20"/>
    </w:rPr>
  </w:style>
  <w:style w:type="paragraph" w:styleId="Kommentarthema">
    <w:name w:val="annotation subject"/>
    <w:basedOn w:val="Kommentartext"/>
    <w:next w:val="Kommentartext"/>
    <w:link w:val="KommentarthemaZchn"/>
    <w:uiPriority w:val="99"/>
    <w:semiHidden/>
    <w:unhideWhenUsed/>
    <w:rsid w:val="00251B91"/>
    <w:rPr>
      <w:b/>
      <w:bCs/>
    </w:rPr>
  </w:style>
  <w:style w:type="character" w:customStyle="1" w:styleId="KommentarthemaZchn">
    <w:name w:val="Kommentarthema Zchn"/>
    <w:basedOn w:val="KommentartextZchn"/>
    <w:link w:val="Kommentarthema"/>
    <w:uiPriority w:val="99"/>
    <w:semiHidden/>
    <w:rsid w:val="00251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414">
      <w:bodyDiv w:val="1"/>
      <w:marLeft w:val="0"/>
      <w:marRight w:val="0"/>
      <w:marTop w:val="0"/>
      <w:marBottom w:val="0"/>
      <w:divBdr>
        <w:top w:val="none" w:sz="0" w:space="0" w:color="auto"/>
        <w:left w:val="none" w:sz="0" w:space="0" w:color="auto"/>
        <w:bottom w:val="none" w:sz="0" w:space="0" w:color="auto"/>
        <w:right w:val="none" w:sz="0" w:space="0" w:color="auto"/>
      </w:divBdr>
    </w:div>
    <w:div w:id="122970132">
      <w:bodyDiv w:val="1"/>
      <w:marLeft w:val="0"/>
      <w:marRight w:val="0"/>
      <w:marTop w:val="0"/>
      <w:marBottom w:val="0"/>
      <w:divBdr>
        <w:top w:val="none" w:sz="0" w:space="0" w:color="auto"/>
        <w:left w:val="none" w:sz="0" w:space="0" w:color="auto"/>
        <w:bottom w:val="none" w:sz="0" w:space="0" w:color="auto"/>
        <w:right w:val="none" w:sz="0" w:space="0" w:color="auto"/>
      </w:divBdr>
    </w:div>
    <w:div w:id="179126178">
      <w:bodyDiv w:val="1"/>
      <w:marLeft w:val="0"/>
      <w:marRight w:val="0"/>
      <w:marTop w:val="0"/>
      <w:marBottom w:val="0"/>
      <w:divBdr>
        <w:top w:val="none" w:sz="0" w:space="0" w:color="auto"/>
        <w:left w:val="none" w:sz="0" w:space="0" w:color="auto"/>
        <w:bottom w:val="none" w:sz="0" w:space="0" w:color="auto"/>
        <w:right w:val="none" w:sz="0" w:space="0" w:color="auto"/>
      </w:divBdr>
    </w:div>
    <w:div w:id="471295732">
      <w:bodyDiv w:val="1"/>
      <w:marLeft w:val="0"/>
      <w:marRight w:val="0"/>
      <w:marTop w:val="0"/>
      <w:marBottom w:val="0"/>
      <w:divBdr>
        <w:top w:val="none" w:sz="0" w:space="0" w:color="auto"/>
        <w:left w:val="none" w:sz="0" w:space="0" w:color="auto"/>
        <w:bottom w:val="none" w:sz="0" w:space="0" w:color="auto"/>
        <w:right w:val="none" w:sz="0" w:space="0" w:color="auto"/>
      </w:divBdr>
    </w:div>
    <w:div w:id="571349354">
      <w:bodyDiv w:val="1"/>
      <w:marLeft w:val="0"/>
      <w:marRight w:val="0"/>
      <w:marTop w:val="0"/>
      <w:marBottom w:val="0"/>
      <w:divBdr>
        <w:top w:val="none" w:sz="0" w:space="0" w:color="auto"/>
        <w:left w:val="none" w:sz="0" w:space="0" w:color="auto"/>
        <w:bottom w:val="none" w:sz="0" w:space="0" w:color="auto"/>
        <w:right w:val="none" w:sz="0" w:space="0" w:color="auto"/>
      </w:divBdr>
    </w:div>
    <w:div w:id="626930082">
      <w:bodyDiv w:val="1"/>
      <w:marLeft w:val="0"/>
      <w:marRight w:val="0"/>
      <w:marTop w:val="0"/>
      <w:marBottom w:val="0"/>
      <w:divBdr>
        <w:top w:val="none" w:sz="0" w:space="0" w:color="auto"/>
        <w:left w:val="none" w:sz="0" w:space="0" w:color="auto"/>
        <w:bottom w:val="none" w:sz="0" w:space="0" w:color="auto"/>
        <w:right w:val="none" w:sz="0" w:space="0" w:color="auto"/>
      </w:divBdr>
    </w:div>
    <w:div w:id="697320655">
      <w:bodyDiv w:val="1"/>
      <w:marLeft w:val="0"/>
      <w:marRight w:val="0"/>
      <w:marTop w:val="0"/>
      <w:marBottom w:val="0"/>
      <w:divBdr>
        <w:top w:val="none" w:sz="0" w:space="0" w:color="auto"/>
        <w:left w:val="none" w:sz="0" w:space="0" w:color="auto"/>
        <w:bottom w:val="none" w:sz="0" w:space="0" w:color="auto"/>
        <w:right w:val="none" w:sz="0" w:space="0" w:color="auto"/>
      </w:divBdr>
    </w:div>
    <w:div w:id="701517778">
      <w:bodyDiv w:val="1"/>
      <w:marLeft w:val="0"/>
      <w:marRight w:val="0"/>
      <w:marTop w:val="0"/>
      <w:marBottom w:val="0"/>
      <w:divBdr>
        <w:top w:val="none" w:sz="0" w:space="0" w:color="auto"/>
        <w:left w:val="none" w:sz="0" w:space="0" w:color="auto"/>
        <w:bottom w:val="none" w:sz="0" w:space="0" w:color="auto"/>
        <w:right w:val="none" w:sz="0" w:space="0" w:color="auto"/>
      </w:divBdr>
    </w:div>
    <w:div w:id="791898537">
      <w:bodyDiv w:val="1"/>
      <w:marLeft w:val="0"/>
      <w:marRight w:val="0"/>
      <w:marTop w:val="0"/>
      <w:marBottom w:val="0"/>
      <w:divBdr>
        <w:top w:val="none" w:sz="0" w:space="0" w:color="auto"/>
        <w:left w:val="none" w:sz="0" w:space="0" w:color="auto"/>
        <w:bottom w:val="none" w:sz="0" w:space="0" w:color="auto"/>
        <w:right w:val="none" w:sz="0" w:space="0" w:color="auto"/>
      </w:divBdr>
    </w:div>
    <w:div w:id="818688024">
      <w:bodyDiv w:val="1"/>
      <w:marLeft w:val="0"/>
      <w:marRight w:val="0"/>
      <w:marTop w:val="0"/>
      <w:marBottom w:val="0"/>
      <w:divBdr>
        <w:top w:val="none" w:sz="0" w:space="0" w:color="auto"/>
        <w:left w:val="none" w:sz="0" w:space="0" w:color="auto"/>
        <w:bottom w:val="none" w:sz="0" w:space="0" w:color="auto"/>
        <w:right w:val="none" w:sz="0" w:space="0" w:color="auto"/>
      </w:divBdr>
    </w:div>
    <w:div w:id="823745113">
      <w:bodyDiv w:val="1"/>
      <w:marLeft w:val="0"/>
      <w:marRight w:val="0"/>
      <w:marTop w:val="0"/>
      <w:marBottom w:val="0"/>
      <w:divBdr>
        <w:top w:val="none" w:sz="0" w:space="0" w:color="auto"/>
        <w:left w:val="none" w:sz="0" w:space="0" w:color="auto"/>
        <w:bottom w:val="none" w:sz="0" w:space="0" w:color="auto"/>
        <w:right w:val="none" w:sz="0" w:space="0" w:color="auto"/>
      </w:divBdr>
    </w:div>
    <w:div w:id="880092022">
      <w:bodyDiv w:val="1"/>
      <w:marLeft w:val="0"/>
      <w:marRight w:val="0"/>
      <w:marTop w:val="0"/>
      <w:marBottom w:val="0"/>
      <w:divBdr>
        <w:top w:val="none" w:sz="0" w:space="0" w:color="auto"/>
        <w:left w:val="none" w:sz="0" w:space="0" w:color="auto"/>
        <w:bottom w:val="none" w:sz="0" w:space="0" w:color="auto"/>
        <w:right w:val="none" w:sz="0" w:space="0" w:color="auto"/>
      </w:divBdr>
    </w:div>
    <w:div w:id="961351161">
      <w:bodyDiv w:val="1"/>
      <w:marLeft w:val="0"/>
      <w:marRight w:val="0"/>
      <w:marTop w:val="0"/>
      <w:marBottom w:val="0"/>
      <w:divBdr>
        <w:top w:val="none" w:sz="0" w:space="0" w:color="auto"/>
        <w:left w:val="none" w:sz="0" w:space="0" w:color="auto"/>
        <w:bottom w:val="none" w:sz="0" w:space="0" w:color="auto"/>
        <w:right w:val="none" w:sz="0" w:space="0" w:color="auto"/>
      </w:divBdr>
    </w:div>
    <w:div w:id="1013218988">
      <w:bodyDiv w:val="1"/>
      <w:marLeft w:val="0"/>
      <w:marRight w:val="0"/>
      <w:marTop w:val="0"/>
      <w:marBottom w:val="0"/>
      <w:divBdr>
        <w:top w:val="none" w:sz="0" w:space="0" w:color="auto"/>
        <w:left w:val="none" w:sz="0" w:space="0" w:color="auto"/>
        <w:bottom w:val="none" w:sz="0" w:space="0" w:color="auto"/>
        <w:right w:val="none" w:sz="0" w:space="0" w:color="auto"/>
      </w:divBdr>
    </w:div>
    <w:div w:id="1121725058">
      <w:bodyDiv w:val="1"/>
      <w:marLeft w:val="0"/>
      <w:marRight w:val="0"/>
      <w:marTop w:val="0"/>
      <w:marBottom w:val="0"/>
      <w:divBdr>
        <w:top w:val="none" w:sz="0" w:space="0" w:color="auto"/>
        <w:left w:val="none" w:sz="0" w:space="0" w:color="auto"/>
        <w:bottom w:val="none" w:sz="0" w:space="0" w:color="auto"/>
        <w:right w:val="none" w:sz="0" w:space="0" w:color="auto"/>
      </w:divBdr>
    </w:div>
    <w:div w:id="1189760183">
      <w:bodyDiv w:val="1"/>
      <w:marLeft w:val="0"/>
      <w:marRight w:val="0"/>
      <w:marTop w:val="0"/>
      <w:marBottom w:val="0"/>
      <w:divBdr>
        <w:top w:val="none" w:sz="0" w:space="0" w:color="auto"/>
        <w:left w:val="none" w:sz="0" w:space="0" w:color="auto"/>
        <w:bottom w:val="none" w:sz="0" w:space="0" w:color="auto"/>
        <w:right w:val="none" w:sz="0" w:space="0" w:color="auto"/>
      </w:divBdr>
    </w:div>
    <w:div w:id="1340277751">
      <w:bodyDiv w:val="1"/>
      <w:marLeft w:val="0"/>
      <w:marRight w:val="0"/>
      <w:marTop w:val="0"/>
      <w:marBottom w:val="0"/>
      <w:divBdr>
        <w:top w:val="none" w:sz="0" w:space="0" w:color="auto"/>
        <w:left w:val="none" w:sz="0" w:space="0" w:color="auto"/>
        <w:bottom w:val="none" w:sz="0" w:space="0" w:color="auto"/>
        <w:right w:val="none" w:sz="0" w:space="0" w:color="auto"/>
      </w:divBdr>
    </w:div>
    <w:div w:id="1355964260">
      <w:bodyDiv w:val="1"/>
      <w:marLeft w:val="0"/>
      <w:marRight w:val="0"/>
      <w:marTop w:val="0"/>
      <w:marBottom w:val="0"/>
      <w:divBdr>
        <w:top w:val="none" w:sz="0" w:space="0" w:color="auto"/>
        <w:left w:val="none" w:sz="0" w:space="0" w:color="auto"/>
        <w:bottom w:val="none" w:sz="0" w:space="0" w:color="auto"/>
        <w:right w:val="none" w:sz="0" w:space="0" w:color="auto"/>
      </w:divBdr>
    </w:div>
    <w:div w:id="1412042815">
      <w:bodyDiv w:val="1"/>
      <w:marLeft w:val="0"/>
      <w:marRight w:val="0"/>
      <w:marTop w:val="0"/>
      <w:marBottom w:val="0"/>
      <w:divBdr>
        <w:top w:val="none" w:sz="0" w:space="0" w:color="auto"/>
        <w:left w:val="none" w:sz="0" w:space="0" w:color="auto"/>
        <w:bottom w:val="none" w:sz="0" w:space="0" w:color="auto"/>
        <w:right w:val="none" w:sz="0" w:space="0" w:color="auto"/>
      </w:divBdr>
    </w:div>
    <w:div w:id="1500271220">
      <w:bodyDiv w:val="1"/>
      <w:marLeft w:val="0"/>
      <w:marRight w:val="0"/>
      <w:marTop w:val="0"/>
      <w:marBottom w:val="0"/>
      <w:divBdr>
        <w:top w:val="none" w:sz="0" w:space="0" w:color="auto"/>
        <w:left w:val="none" w:sz="0" w:space="0" w:color="auto"/>
        <w:bottom w:val="none" w:sz="0" w:space="0" w:color="auto"/>
        <w:right w:val="none" w:sz="0" w:space="0" w:color="auto"/>
      </w:divBdr>
    </w:div>
    <w:div w:id="1688288909">
      <w:bodyDiv w:val="1"/>
      <w:marLeft w:val="0"/>
      <w:marRight w:val="0"/>
      <w:marTop w:val="0"/>
      <w:marBottom w:val="0"/>
      <w:divBdr>
        <w:top w:val="none" w:sz="0" w:space="0" w:color="auto"/>
        <w:left w:val="none" w:sz="0" w:space="0" w:color="auto"/>
        <w:bottom w:val="none" w:sz="0" w:space="0" w:color="auto"/>
        <w:right w:val="none" w:sz="0" w:space="0" w:color="auto"/>
      </w:divBdr>
    </w:div>
    <w:div w:id="1720935069">
      <w:bodyDiv w:val="1"/>
      <w:marLeft w:val="0"/>
      <w:marRight w:val="0"/>
      <w:marTop w:val="0"/>
      <w:marBottom w:val="0"/>
      <w:divBdr>
        <w:top w:val="none" w:sz="0" w:space="0" w:color="auto"/>
        <w:left w:val="none" w:sz="0" w:space="0" w:color="auto"/>
        <w:bottom w:val="none" w:sz="0" w:space="0" w:color="auto"/>
        <w:right w:val="none" w:sz="0" w:space="0" w:color="auto"/>
      </w:divBdr>
    </w:div>
    <w:div w:id="1795444053">
      <w:bodyDiv w:val="1"/>
      <w:marLeft w:val="0"/>
      <w:marRight w:val="0"/>
      <w:marTop w:val="0"/>
      <w:marBottom w:val="0"/>
      <w:divBdr>
        <w:top w:val="none" w:sz="0" w:space="0" w:color="auto"/>
        <w:left w:val="none" w:sz="0" w:space="0" w:color="auto"/>
        <w:bottom w:val="none" w:sz="0" w:space="0" w:color="auto"/>
        <w:right w:val="none" w:sz="0" w:space="0" w:color="auto"/>
      </w:divBdr>
    </w:div>
    <w:div w:id="1850751986">
      <w:bodyDiv w:val="1"/>
      <w:marLeft w:val="0"/>
      <w:marRight w:val="0"/>
      <w:marTop w:val="0"/>
      <w:marBottom w:val="0"/>
      <w:divBdr>
        <w:top w:val="none" w:sz="0" w:space="0" w:color="auto"/>
        <w:left w:val="none" w:sz="0" w:space="0" w:color="auto"/>
        <w:bottom w:val="none" w:sz="0" w:space="0" w:color="auto"/>
        <w:right w:val="none" w:sz="0" w:space="0" w:color="auto"/>
      </w:divBdr>
    </w:div>
    <w:div w:id="1975941914">
      <w:bodyDiv w:val="1"/>
      <w:marLeft w:val="0"/>
      <w:marRight w:val="0"/>
      <w:marTop w:val="0"/>
      <w:marBottom w:val="0"/>
      <w:divBdr>
        <w:top w:val="none" w:sz="0" w:space="0" w:color="auto"/>
        <w:left w:val="none" w:sz="0" w:space="0" w:color="auto"/>
        <w:bottom w:val="none" w:sz="0" w:space="0" w:color="auto"/>
        <w:right w:val="none" w:sz="0" w:space="0" w:color="auto"/>
      </w:divBdr>
    </w:div>
    <w:div w:id="20721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56BE-3C23-4247-B412-147FAEDE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13752</Words>
  <Characters>86644</Characters>
  <Application>Microsoft Office Word</Application>
  <DocSecurity>0</DocSecurity>
  <Lines>722</Lines>
  <Paragraphs>200</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100196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Klöckner, Chiara</dc:creator>
  <cp:lastModifiedBy>Klöckner, Chiara</cp:lastModifiedBy>
  <cp:revision>45</cp:revision>
  <cp:lastPrinted>2020-05-11T08:42:00Z</cp:lastPrinted>
  <dcterms:created xsi:type="dcterms:W3CDTF">2020-03-13T15:17:00Z</dcterms:created>
  <dcterms:modified xsi:type="dcterms:W3CDTF">2020-05-11T08:43:00Z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id="gZZHXMBC"/&gt;&lt;style id="http://www.zotero.org/styles/genetics-in-medicine" hasBibliography="1" bibliographyStyleHasBeenSet="1"/&gt;&lt;prefs&gt;&lt;pref name="fieldType" value="Field"/&gt;&lt;/prefs&gt;&lt;/data&gt;</vt:lpwstr>
  </property>
</Properties>
</file>