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6112F" w14:textId="553B0ED1" w:rsidR="005E1CC6" w:rsidRPr="00277401" w:rsidRDefault="005E1CC6" w:rsidP="004E0628">
      <w:pPr>
        <w:spacing w:before="240"/>
        <w:rPr>
          <w:rFonts w:ascii="Arial" w:hAnsi="Arial" w:cs="Arial"/>
          <w:b/>
          <w:bCs/>
        </w:rPr>
      </w:pPr>
      <w:r w:rsidRPr="00277401">
        <w:rPr>
          <w:rFonts w:ascii="Arial" w:hAnsi="Arial" w:cs="Arial"/>
          <w:b/>
          <w:bCs/>
        </w:rPr>
        <w:t xml:space="preserve">Supplementary </w:t>
      </w:r>
      <w:r w:rsidR="003F22D1">
        <w:rPr>
          <w:rFonts w:ascii="Arial" w:hAnsi="Arial" w:cs="Arial"/>
          <w:b/>
          <w:bCs/>
        </w:rPr>
        <w:t>M</w:t>
      </w:r>
      <w:r w:rsidRPr="00277401">
        <w:rPr>
          <w:rFonts w:ascii="Arial" w:hAnsi="Arial" w:cs="Arial"/>
          <w:b/>
          <w:bCs/>
        </w:rPr>
        <w:t>aterials</w:t>
      </w:r>
    </w:p>
    <w:p w14:paraId="5B454744" w14:textId="55B45120" w:rsidR="006565BB" w:rsidRDefault="003F22D1" w:rsidP="004E0628">
      <w:pPr>
        <w:spacing w:before="240"/>
        <w:rPr>
          <w:rFonts w:ascii="Arial" w:hAnsi="Arial" w:cs="Arial"/>
          <w:i/>
          <w:iCs/>
        </w:rPr>
      </w:pPr>
      <w:r>
        <w:rPr>
          <w:rFonts w:ascii="Arial" w:hAnsi="Arial" w:cs="Arial"/>
          <w:i/>
          <w:iCs/>
        </w:rPr>
        <w:t>N-back w</w:t>
      </w:r>
      <w:r w:rsidR="006565BB">
        <w:rPr>
          <w:rFonts w:ascii="Arial" w:hAnsi="Arial" w:cs="Arial"/>
          <w:i/>
          <w:iCs/>
        </w:rPr>
        <w:t>orking memory</w:t>
      </w:r>
      <w:r>
        <w:rPr>
          <w:rFonts w:ascii="Arial" w:hAnsi="Arial" w:cs="Arial"/>
          <w:i/>
          <w:iCs/>
        </w:rPr>
        <w:t xml:space="preserve"> task</w:t>
      </w:r>
    </w:p>
    <w:p w14:paraId="7F0BA274" w14:textId="5924F4F4" w:rsidR="006C239F" w:rsidRDefault="00E06FD5" w:rsidP="004E0628">
      <w:pPr>
        <w:spacing w:before="240"/>
        <w:rPr>
          <w:rFonts w:ascii="Arial" w:hAnsi="Arial" w:cs="Arial"/>
          <w:iCs/>
        </w:rPr>
      </w:pPr>
      <w:r>
        <w:rPr>
          <w:rFonts w:ascii="Arial" w:hAnsi="Arial" w:cs="Arial"/>
          <w:iCs/>
        </w:rPr>
        <w:t xml:space="preserve">This task has been described previously </w:t>
      </w:r>
      <w:r w:rsidR="00B21ADD">
        <w:rPr>
          <w:rFonts w:ascii="Arial" w:hAnsi="Arial" w:cs="Arial"/>
          <w:iCs/>
        </w:rPr>
        <w:t>by</w:t>
      </w:r>
      <w:r>
        <w:rPr>
          <w:rFonts w:ascii="Arial" w:hAnsi="Arial" w:cs="Arial"/>
          <w:iCs/>
        </w:rPr>
        <w:t xml:space="preserve"> </w:t>
      </w:r>
      <w:proofErr w:type="spellStart"/>
      <w:r w:rsidR="00C035BE" w:rsidRPr="00B21ADD">
        <w:rPr>
          <w:rFonts w:ascii="Arial" w:hAnsi="Arial" w:cs="Arial"/>
          <w:iCs/>
        </w:rPr>
        <w:t>Mahedy</w:t>
      </w:r>
      <w:proofErr w:type="spellEnd"/>
      <w:r w:rsidR="00C035BE" w:rsidRPr="00B21ADD">
        <w:rPr>
          <w:rFonts w:ascii="Arial" w:hAnsi="Arial" w:cs="Arial"/>
          <w:iCs/>
        </w:rPr>
        <w:t xml:space="preserve"> </w:t>
      </w:r>
      <w:r w:rsidR="00210DC6" w:rsidRPr="00B21ADD">
        <w:rPr>
          <w:rFonts w:ascii="Arial" w:hAnsi="Arial" w:cs="Arial"/>
          <w:iCs/>
        </w:rPr>
        <w:t>and colleagues</w:t>
      </w:r>
      <w:r w:rsidR="00C035BE">
        <w:rPr>
          <w:rFonts w:ascii="Arial" w:hAnsi="Arial" w:cs="Arial"/>
          <w:i/>
        </w:rPr>
        <w:t xml:space="preserve"> </w:t>
      </w:r>
      <w:r w:rsidR="00C035BE">
        <w:rPr>
          <w:rFonts w:ascii="Arial" w:hAnsi="Arial" w:cs="Arial"/>
          <w:i/>
        </w:rPr>
        <w:fldChar w:fldCharType="begin" w:fldLock="1"/>
      </w:r>
      <w:r w:rsidR="00320390">
        <w:rPr>
          <w:rFonts w:ascii="Arial" w:hAnsi="Arial" w:cs="Arial"/>
          <w:i/>
        </w:rPr>
        <w:instrText>ADDIN CSL_CITATION {"citationItems":[{"id":"ITEM-1","itemData":{"DOI":"10.1101/19003327","abstract":"Background and Aims: There have been few prospective studies of association between alcohol use and cognitive functioning in young people. We aim to examine whether alcohol use is a risk factor for deficient cognitive functioning in young adults. Design: Longitudinal latent class analysis was used to derive patterns of binge drinking. Linear regression was used to examine the relationship between binge drinking and subsequent cognitive functioning. Two-sample Mendelian randomisation (MR) tested evidence for the causal relationship between alcohol use and cognitive functioning. Setting: South West England. Participants: The observational study comprised of 2086 adolescents and their parents (fully adjusted models) from the Avon Longitudinal Study of Parents and Children. Measurements: Binge drinking was assessed on five occasions from age 16 to 23 years. Cognitive functioning comprised working memory, response inhibition, and emotion recognition assessed at 24 years of age. 99-independent genome-wide significant SNPs associated with number of drinks per week was used as the genetic instrument for alcohol consumption. Potential confounders were included. Findings: Four binge drinking classes were identified: low-risk (41%), adolescent-limited (19%), adult-regular (23%), and early-onset regular (17%). There was not a consistent association between binge drinking and subsequent cognitive functioning. For example, we found insufficient evidence to support an association between early-onset regular binge drinking and cognitive functioning in the fully adjusted models: working memory (b=0.09, 95% CI=-0.10 to 0.28), response inhibition (b=0.70, 95% CI=-10.55 to 11.95), and emotion recognition (b=0.01, 95% CI=-0.01 to 0.02) compared to low-risk drinkers. Two-sample MR analyses similarly provided little evidence that alcohol use is associated with deficits in working memory (b=0.14, 95% CI=-0.45 to 0.72), response inhibition (b=-0.31, 95% CI=-0.92 to 0.29), and emotion recognition (0.03, 95% CI=-0.55 to 0.61). Conclusions: Binge drinking in adolescence and early adulthood may not be a strong predictor for deficient cognitive functioning in young adults.Competing Interest StatementCS is employed by Cambridge Cognition Ltd. The authors report no other conflicts of interest.Funding StatementThe work was undertaken with the support of the MRC and Alcohol Research UK (grant number MR/L022206/1). We acknowledge also support from The Centre for the Development and Evalu…","author":[{"dropping-particle":"","family":"Mahedy","given":"Liam","non-dropping-particle":"","parse-names":false,"suffix":""},{"dropping-particle":"","family":"Suddell","given":"Steph","non-dropping-particle":"","parse-names":false,"suffix":""},{"dropping-particle":"","family":"Skirrow","given":"Caroline","non-dropping-particle":"","parse-names":false,"suffix":""},{"dropping-particle":"","family":"Wootton","given":"Robyn","non-dropping-particle":"","parse-names":false,"suffix":""},{"dropping-particle":"","family":"Fernandes","given":"Gwen S","non-dropping-particle":"","parse-names":false,"suffix":""},{"dropping-particle":"","family":"Heron","given":"Jon","non-dropping-particle":"","parse-names":false,"suffix":""},{"dropping-particle":"","family":"Field","given":"Matt","non-dropping-particle":"","parse-names":false,"suffix":""},{"dropping-particle":"","family":"Hickman","given":"Matthew","non-dropping-particle":"","parse-names":false,"suffix":""},{"dropping-particle":"","family":"Munafo","given":"Marcus R","non-dropping-particle":"","parse-names":false,"suffix":""}],"container-title":"medRxiv","id":"ITEM-1","issued":{"date-parts":[["2019","9","12"]]},"page":"19003327","publisher":"Cold Spring Harbor Laboratory Press","title":"Alcohol use and cognitive functioning in young adults: an observational and Mendelian randomisation study","type":"article-journal"},"uris":["http://www.mendeley.com/documents/?uuid=3f9106fe-8c23-304a-a9bc-7385b2da7f09"]}],"mendeley":{"formattedCitation":"(Mahedy et al., 2019)","plainTextFormattedCitation":"(Mahedy et al., 2019)","previouslyFormattedCitation":"(Mahedy et al., 2019)"},"properties":{"noteIndex":0},"schema":"https://github.com/citation-style-language/schema/raw/master/csl-citation.json"}</w:instrText>
      </w:r>
      <w:r w:rsidR="00C035BE">
        <w:rPr>
          <w:rFonts w:ascii="Arial" w:hAnsi="Arial" w:cs="Arial"/>
          <w:i/>
        </w:rPr>
        <w:fldChar w:fldCharType="separate"/>
      </w:r>
      <w:r w:rsidR="00C035BE" w:rsidRPr="00C035BE">
        <w:rPr>
          <w:rFonts w:ascii="Arial" w:hAnsi="Arial" w:cs="Arial"/>
          <w:noProof/>
        </w:rPr>
        <w:t>(Mahedy et al., 2019)</w:t>
      </w:r>
      <w:r w:rsidR="00C035BE">
        <w:rPr>
          <w:rFonts w:ascii="Arial" w:hAnsi="Arial" w:cs="Arial"/>
          <w:i/>
        </w:rPr>
        <w:fldChar w:fldCharType="end"/>
      </w:r>
      <w:r w:rsidR="00C035BE">
        <w:rPr>
          <w:rFonts w:ascii="Arial" w:hAnsi="Arial" w:cs="Arial"/>
          <w:iCs/>
        </w:rPr>
        <w:t xml:space="preserve">. </w:t>
      </w:r>
      <w:r w:rsidR="003F22D1">
        <w:rPr>
          <w:rFonts w:ascii="Arial" w:hAnsi="Arial" w:cs="Arial"/>
          <w:iCs/>
        </w:rPr>
        <w:t>In this task, p</w:t>
      </w:r>
      <w:r w:rsidR="006565BB" w:rsidRPr="006565BB">
        <w:rPr>
          <w:rFonts w:ascii="Arial" w:hAnsi="Arial" w:cs="Arial"/>
          <w:iCs/>
        </w:rPr>
        <w:t>articipants continuously monitored a series of numbers</w:t>
      </w:r>
      <w:r w:rsidR="006565BB">
        <w:rPr>
          <w:rFonts w:ascii="Arial" w:hAnsi="Arial" w:cs="Arial"/>
          <w:iCs/>
        </w:rPr>
        <w:t xml:space="preserve"> (0-9)</w:t>
      </w:r>
      <w:r w:rsidR="006565BB" w:rsidRPr="006565BB">
        <w:rPr>
          <w:rFonts w:ascii="Arial" w:hAnsi="Arial" w:cs="Arial"/>
          <w:iCs/>
        </w:rPr>
        <w:t xml:space="preserve"> presented on a computer screen and pressed</w:t>
      </w:r>
      <w:r w:rsidR="006565BB">
        <w:rPr>
          <w:rFonts w:ascii="Arial" w:hAnsi="Arial" w:cs="Arial"/>
          <w:iCs/>
        </w:rPr>
        <w:t xml:space="preserve"> the</w:t>
      </w:r>
      <w:r w:rsidR="006565BB" w:rsidRPr="006565BB">
        <w:rPr>
          <w:rFonts w:ascii="Arial" w:hAnsi="Arial" w:cs="Arial"/>
          <w:iCs/>
        </w:rPr>
        <w:t xml:space="preserve"> ‘1’ </w:t>
      </w:r>
      <w:r w:rsidR="006565BB">
        <w:rPr>
          <w:rFonts w:ascii="Arial" w:hAnsi="Arial" w:cs="Arial"/>
          <w:iCs/>
        </w:rPr>
        <w:t xml:space="preserve">key </w:t>
      </w:r>
      <w:r w:rsidR="006565BB" w:rsidRPr="006565BB">
        <w:rPr>
          <w:rFonts w:ascii="Arial" w:hAnsi="Arial" w:cs="Arial"/>
          <w:iCs/>
        </w:rPr>
        <w:t xml:space="preserve">if the number was the same as the number presented </w:t>
      </w:r>
      <w:r w:rsidR="006565BB">
        <w:rPr>
          <w:rFonts w:ascii="Arial" w:hAnsi="Arial" w:cs="Arial"/>
          <w:iCs/>
        </w:rPr>
        <w:t>two trials</w:t>
      </w:r>
      <w:r w:rsidR="006565BB" w:rsidRPr="006565BB">
        <w:rPr>
          <w:rFonts w:ascii="Arial" w:hAnsi="Arial" w:cs="Arial"/>
          <w:iCs/>
        </w:rPr>
        <w:t xml:space="preserve"> </w:t>
      </w:r>
      <w:r w:rsidR="006565BB">
        <w:rPr>
          <w:rFonts w:ascii="Arial" w:hAnsi="Arial" w:cs="Arial"/>
          <w:iCs/>
        </w:rPr>
        <w:t>previously</w:t>
      </w:r>
      <w:r w:rsidR="003F22D1">
        <w:rPr>
          <w:rFonts w:ascii="Arial" w:hAnsi="Arial" w:cs="Arial"/>
          <w:iCs/>
        </w:rPr>
        <w:t xml:space="preserve"> (i.e., 2-back)</w:t>
      </w:r>
      <w:r w:rsidR="006565BB" w:rsidRPr="006565BB">
        <w:rPr>
          <w:rFonts w:ascii="Arial" w:hAnsi="Arial" w:cs="Arial"/>
          <w:iCs/>
        </w:rPr>
        <w:t>, or</w:t>
      </w:r>
      <w:r w:rsidR="006565BB">
        <w:rPr>
          <w:rFonts w:ascii="Arial" w:hAnsi="Arial" w:cs="Arial"/>
          <w:iCs/>
        </w:rPr>
        <w:t xml:space="preserve"> the</w:t>
      </w:r>
      <w:r w:rsidR="006565BB" w:rsidRPr="006565BB">
        <w:rPr>
          <w:rFonts w:ascii="Arial" w:hAnsi="Arial" w:cs="Arial"/>
          <w:iCs/>
        </w:rPr>
        <w:t xml:space="preserve"> ‘2’</w:t>
      </w:r>
      <w:r w:rsidR="006565BB">
        <w:rPr>
          <w:rFonts w:ascii="Arial" w:hAnsi="Arial" w:cs="Arial"/>
          <w:iCs/>
        </w:rPr>
        <w:t xml:space="preserve"> key</w:t>
      </w:r>
      <w:r w:rsidR="006565BB" w:rsidRPr="006565BB">
        <w:rPr>
          <w:rFonts w:ascii="Arial" w:hAnsi="Arial" w:cs="Arial"/>
          <w:iCs/>
        </w:rPr>
        <w:t xml:space="preserve"> if it was not. </w:t>
      </w:r>
      <w:r w:rsidR="006565BB">
        <w:rPr>
          <w:rFonts w:ascii="Arial" w:hAnsi="Arial" w:cs="Arial"/>
          <w:iCs/>
        </w:rPr>
        <w:t>Stimuli numbers were</w:t>
      </w:r>
      <w:r w:rsidR="006565BB" w:rsidRPr="006565BB">
        <w:rPr>
          <w:rFonts w:ascii="Arial" w:hAnsi="Arial" w:cs="Arial"/>
          <w:iCs/>
        </w:rPr>
        <w:t xml:space="preserve"> presented in black on</w:t>
      </w:r>
      <w:r w:rsidR="006565BB">
        <w:rPr>
          <w:rFonts w:ascii="Arial" w:hAnsi="Arial" w:cs="Arial"/>
          <w:iCs/>
        </w:rPr>
        <w:t xml:space="preserve"> a</w:t>
      </w:r>
      <w:r w:rsidR="006565BB" w:rsidRPr="006565BB">
        <w:rPr>
          <w:rFonts w:ascii="Arial" w:hAnsi="Arial" w:cs="Arial"/>
          <w:iCs/>
        </w:rPr>
        <w:t xml:space="preserve"> white background with a random spatial jitter of 180 pixels in </w:t>
      </w:r>
      <w:r w:rsidR="006565BB">
        <w:rPr>
          <w:rFonts w:ascii="Arial" w:hAnsi="Arial" w:cs="Arial"/>
          <w:iCs/>
        </w:rPr>
        <w:t xml:space="preserve">the </w:t>
      </w:r>
      <w:r w:rsidR="006565BB" w:rsidRPr="006565BB">
        <w:rPr>
          <w:rFonts w:ascii="Arial" w:hAnsi="Arial" w:cs="Arial"/>
          <w:iCs/>
        </w:rPr>
        <w:t>y-axis and 200 pixels in</w:t>
      </w:r>
      <w:r w:rsidR="006565BB">
        <w:rPr>
          <w:rFonts w:ascii="Arial" w:hAnsi="Arial" w:cs="Arial"/>
          <w:iCs/>
        </w:rPr>
        <w:t xml:space="preserve"> the</w:t>
      </w:r>
      <w:r w:rsidR="006565BB" w:rsidRPr="006565BB">
        <w:rPr>
          <w:rFonts w:ascii="Arial" w:hAnsi="Arial" w:cs="Arial"/>
          <w:iCs/>
        </w:rPr>
        <w:t xml:space="preserve"> x-axis. Each </w:t>
      </w:r>
      <w:r w:rsidR="006565BB">
        <w:rPr>
          <w:rFonts w:ascii="Arial" w:hAnsi="Arial" w:cs="Arial"/>
          <w:iCs/>
        </w:rPr>
        <w:t xml:space="preserve">target </w:t>
      </w:r>
      <w:r w:rsidR="006565BB" w:rsidRPr="006565BB">
        <w:rPr>
          <w:rFonts w:ascii="Arial" w:hAnsi="Arial" w:cs="Arial"/>
          <w:iCs/>
        </w:rPr>
        <w:t xml:space="preserve">was presented for 500 </w:t>
      </w:r>
      <w:proofErr w:type="spellStart"/>
      <w:r w:rsidR="006565BB" w:rsidRPr="006565BB">
        <w:rPr>
          <w:rFonts w:ascii="Arial" w:hAnsi="Arial" w:cs="Arial"/>
          <w:iCs/>
        </w:rPr>
        <w:t>ms</w:t>
      </w:r>
      <w:proofErr w:type="spellEnd"/>
      <w:r w:rsidR="006565BB" w:rsidRPr="006565BB">
        <w:rPr>
          <w:rFonts w:ascii="Arial" w:hAnsi="Arial" w:cs="Arial"/>
          <w:iCs/>
        </w:rPr>
        <w:t xml:space="preserve">, followed by a 3,000 </w:t>
      </w:r>
      <w:proofErr w:type="spellStart"/>
      <w:r w:rsidR="006565BB" w:rsidRPr="006565BB">
        <w:rPr>
          <w:rFonts w:ascii="Arial" w:hAnsi="Arial" w:cs="Arial"/>
          <w:iCs/>
        </w:rPr>
        <w:t>ms</w:t>
      </w:r>
      <w:proofErr w:type="spellEnd"/>
      <w:r w:rsidR="006565BB" w:rsidRPr="006565BB">
        <w:rPr>
          <w:rFonts w:ascii="Arial" w:hAnsi="Arial" w:cs="Arial"/>
          <w:iCs/>
        </w:rPr>
        <w:t xml:space="preserve"> </w:t>
      </w:r>
      <w:r w:rsidR="006565BB">
        <w:rPr>
          <w:rFonts w:ascii="Arial" w:hAnsi="Arial" w:cs="Arial"/>
          <w:iCs/>
        </w:rPr>
        <w:t>window in which to respond</w:t>
      </w:r>
      <w:r w:rsidR="006565BB" w:rsidRPr="006565BB">
        <w:rPr>
          <w:rFonts w:ascii="Arial" w:hAnsi="Arial" w:cs="Arial"/>
          <w:iCs/>
        </w:rPr>
        <w:t xml:space="preserve">. </w:t>
      </w:r>
      <w:r w:rsidR="006565BB">
        <w:rPr>
          <w:rFonts w:ascii="Arial" w:hAnsi="Arial" w:cs="Arial"/>
          <w:iCs/>
        </w:rPr>
        <w:t>There was an initial</w:t>
      </w:r>
      <w:r w:rsidR="006565BB" w:rsidRPr="006565BB">
        <w:rPr>
          <w:rFonts w:ascii="Arial" w:hAnsi="Arial" w:cs="Arial"/>
          <w:iCs/>
        </w:rPr>
        <w:t xml:space="preserve"> practice block</w:t>
      </w:r>
      <w:r w:rsidR="006565BB">
        <w:rPr>
          <w:rFonts w:ascii="Arial" w:hAnsi="Arial" w:cs="Arial"/>
          <w:iCs/>
        </w:rPr>
        <w:t xml:space="preserve"> which</w:t>
      </w:r>
      <w:r w:rsidR="006565BB" w:rsidRPr="006565BB">
        <w:rPr>
          <w:rFonts w:ascii="Arial" w:hAnsi="Arial" w:cs="Arial"/>
          <w:iCs/>
        </w:rPr>
        <w:t xml:space="preserve"> consisted of 12 trials containing two</w:t>
      </w:r>
      <w:r w:rsidR="006565BB">
        <w:rPr>
          <w:rFonts w:ascii="Arial" w:hAnsi="Arial" w:cs="Arial"/>
          <w:iCs/>
        </w:rPr>
        <w:t xml:space="preserve"> targets</w:t>
      </w:r>
      <w:r w:rsidR="006565BB" w:rsidRPr="006565BB">
        <w:rPr>
          <w:rFonts w:ascii="Arial" w:hAnsi="Arial" w:cs="Arial"/>
          <w:iCs/>
        </w:rPr>
        <w:t>. Th</w:t>
      </w:r>
      <w:r w:rsidR="006565BB">
        <w:rPr>
          <w:rFonts w:ascii="Arial" w:hAnsi="Arial" w:cs="Arial"/>
          <w:iCs/>
        </w:rPr>
        <w:t>is was followed by an</w:t>
      </w:r>
      <w:r w:rsidR="006565BB" w:rsidRPr="006565BB">
        <w:rPr>
          <w:rFonts w:ascii="Arial" w:hAnsi="Arial" w:cs="Arial"/>
          <w:iCs/>
        </w:rPr>
        <w:t xml:space="preserve"> experimental block</w:t>
      </w:r>
      <w:r w:rsidR="006565BB">
        <w:rPr>
          <w:rFonts w:ascii="Arial" w:hAnsi="Arial" w:cs="Arial"/>
          <w:iCs/>
        </w:rPr>
        <w:t>,</w:t>
      </w:r>
      <w:r w:rsidR="006565BB" w:rsidRPr="006565BB">
        <w:rPr>
          <w:rFonts w:ascii="Arial" w:hAnsi="Arial" w:cs="Arial"/>
          <w:iCs/>
        </w:rPr>
        <w:t xml:space="preserve"> consist</w:t>
      </w:r>
      <w:r w:rsidR="006565BB">
        <w:rPr>
          <w:rFonts w:ascii="Arial" w:hAnsi="Arial" w:cs="Arial"/>
          <w:iCs/>
        </w:rPr>
        <w:t>ing</w:t>
      </w:r>
      <w:r w:rsidR="006565BB" w:rsidRPr="006565BB">
        <w:rPr>
          <w:rFonts w:ascii="Arial" w:hAnsi="Arial" w:cs="Arial"/>
          <w:iCs/>
        </w:rPr>
        <w:t xml:space="preserve"> of 48 trials, </w:t>
      </w:r>
      <w:r w:rsidR="006C239F">
        <w:rPr>
          <w:rFonts w:ascii="Arial" w:hAnsi="Arial" w:cs="Arial"/>
          <w:iCs/>
        </w:rPr>
        <w:t>with</w:t>
      </w:r>
      <w:r w:rsidR="006565BB" w:rsidRPr="006565BB">
        <w:rPr>
          <w:rFonts w:ascii="Arial" w:hAnsi="Arial" w:cs="Arial"/>
          <w:iCs/>
        </w:rPr>
        <w:t xml:space="preserve"> 8 </w:t>
      </w:r>
      <w:r w:rsidR="006565BB">
        <w:rPr>
          <w:rFonts w:ascii="Arial" w:hAnsi="Arial" w:cs="Arial"/>
          <w:iCs/>
        </w:rPr>
        <w:t>targets</w:t>
      </w:r>
      <w:r w:rsidR="006565BB" w:rsidRPr="006565BB">
        <w:rPr>
          <w:rFonts w:ascii="Arial" w:hAnsi="Arial" w:cs="Arial"/>
          <w:iCs/>
        </w:rPr>
        <w:t xml:space="preserve">, where the target was the number that was identical to the one presented 2 trials </w:t>
      </w:r>
      <w:r w:rsidR="006C239F">
        <w:rPr>
          <w:rFonts w:ascii="Arial" w:hAnsi="Arial" w:cs="Arial"/>
          <w:iCs/>
        </w:rPr>
        <w:t>previously</w:t>
      </w:r>
      <w:r w:rsidR="006565BB" w:rsidRPr="006565BB">
        <w:rPr>
          <w:rFonts w:ascii="Arial" w:hAnsi="Arial" w:cs="Arial"/>
          <w:iCs/>
        </w:rPr>
        <w:t>. Three outcomes were examined for the N-back task</w:t>
      </w:r>
      <w:r w:rsidR="003F22D1">
        <w:rPr>
          <w:rFonts w:ascii="Arial" w:hAnsi="Arial" w:cs="Arial"/>
          <w:iCs/>
        </w:rPr>
        <w:t>:</w:t>
      </w:r>
      <w:r w:rsidR="006565BB" w:rsidRPr="006565BB">
        <w:rPr>
          <w:rFonts w:ascii="Arial" w:hAnsi="Arial" w:cs="Arial"/>
          <w:iCs/>
        </w:rPr>
        <w:t xml:space="preserve"> (</w:t>
      </w:r>
      <w:proofErr w:type="spellStart"/>
      <w:r w:rsidR="006565BB" w:rsidRPr="006565BB">
        <w:rPr>
          <w:rFonts w:ascii="Arial" w:hAnsi="Arial" w:cs="Arial"/>
          <w:iCs/>
        </w:rPr>
        <w:t>i</w:t>
      </w:r>
      <w:proofErr w:type="spellEnd"/>
      <w:r w:rsidR="006565BB" w:rsidRPr="006565BB">
        <w:rPr>
          <w:rFonts w:ascii="Arial" w:hAnsi="Arial" w:cs="Arial"/>
          <w:iCs/>
        </w:rPr>
        <w:t>) number of hits, or the percentage of matching numbers correctly identified as matches, (ii) false alarms, or the percentage of non-matching numbers incorrectly identified as matches, and  (iii) discriminability index, d′, a signal-detection metric that takes into account both hits and false alarms to derive an overall estimate of signal-detection ability</w:t>
      </w:r>
      <w:r w:rsidR="00406A5B">
        <w:rPr>
          <w:rFonts w:ascii="Arial" w:hAnsi="Arial" w:cs="Arial"/>
          <w:iCs/>
        </w:rPr>
        <w:t xml:space="preserve"> </w:t>
      </w:r>
      <w:r w:rsidR="00406A5B">
        <w:rPr>
          <w:rFonts w:ascii="Arial" w:hAnsi="Arial" w:cs="Arial"/>
          <w:iCs/>
        </w:rPr>
        <w:fldChar w:fldCharType="begin" w:fldLock="1"/>
      </w:r>
      <w:r w:rsidR="00C035BE">
        <w:rPr>
          <w:rFonts w:ascii="Arial" w:hAnsi="Arial" w:cs="Arial"/>
          <w:iCs/>
        </w:rPr>
        <w:instrText>ADDIN CSL_CITATION {"citationItems":[{"id":"ITEM-1","itemData":{"author":[{"dropping-particle":"","family":"McNicol","given":"D","non-dropping-particle":"","parse-names":false,"suffix":""}],"id":"ITEM-1","issued":{"date-parts":[["1972"]]},"publisher":"George Allen &amp; Unwin Ltd","publisher-place":"Norwich","title":"A primer of signal detection theory","type":"book"},"uris":["http://www.mendeley.com/documents/?uuid=d883f2cf-d837-49b9-ab01-5ac300fad5e3"]},{"id":"ITEM-2","itemData":{"DOI":"10.3758/BF03207704","ISSN":"0743-3808","abstract":"Signal detection theory (SDT) may be applied to any area of psychology in which two different types of stimuli must be discriminated. We describe several of these areas and the advantages that can be realized through the application of SDT. Three of the most popular tasks used to study discriminability are then discussed, together with the measures that SDT prescribes for quantifying performance in these tasks. Mathematical formulae for the measures are presented, as are methods for calculating the measures with lookup tables, computer software specifically developed for SDT applications, and general purpose computer software (including spreadsheets and statistical analysis software).","author":[{"dropping-particle":"","family":"Stanislaw","given":"Harold","non-dropping-particle":"","parse-names":false,"suffix":""},{"dropping-particle":"","family":"Todorov","given":"Natasha","non-dropping-particle":"","parse-names":false,"suffix":""}],"container-title":"Behavior Research Methods, Instruments, &amp; Computers","id":"ITEM-2","issue":"1","issued":{"date-parts":[["1999","3"]]},"page":"137-149","publisher":"Springer","title":"Calculation of signal detection theory measures","type":"article-journal","volume":"31"},"uris":["http://www.mendeley.com/documents/?uuid=7934af2a-a76f-345b-b247-6f18dfaee0b5"]}],"mendeley":{"formattedCitation":"(McNicol, 1972; Stanislaw and Todorov, 1999)","plainTextFormattedCitation":"(McNicol, 1972; Stanislaw and Todorov, 1999)","previouslyFormattedCitation":"(McNicol, 1972; Stanislaw and Todorov, 1999)"},"properties":{"noteIndex":0},"schema":"https://github.com/citation-style-language/schema/raw/master/csl-citation.json"}</w:instrText>
      </w:r>
      <w:r w:rsidR="00406A5B">
        <w:rPr>
          <w:rFonts w:ascii="Arial" w:hAnsi="Arial" w:cs="Arial"/>
          <w:iCs/>
        </w:rPr>
        <w:fldChar w:fldCharType="separate"/>
      </w:r>
      <w:r w:rsidR="00406A5B" w:rsidRPr="00406A5B">
        <w:rPr>
          <w:rFonts w:ascii="Arial" w:hAnsi="Arial" w:cs="Arial"/>
          <w:iCs/>
          <w:noProof/>
        </w:rPr>
        <w:t>(McNicol, 1972; Stanislaw and Todorov, 1999)</w:t>
      </w:r>
      <w:r w:rsidR="00406A5B">
        <w:rPr>
          <w:rFonts w:ascii="Arial" w:hAnsi="Arial" w:cs="Arial"/>
          <w:iCs/>
        </w:rPr>
        <w:fldChar w:fldCharType="end"/>
      </w:r>
      <w:r w:rsidR="006565BB" w:rsidRPr="006565BB">
        <w:rPr>
          <w:rFonts w:ascii="Arial" w:hAnsi="Arial" w:cs="Arial"/>
          <w:iCs/>
        </w:rPr>
        <w:t xml:space="preserve">. d′ was calculated </w:t>
      </w:r>
      <w:r w:rsidR="006C239F">
        <w:rPr>
          <w:rFonts w:ascii="Arial" w:hAnsi="Arial" w:cs="Arial"/>
          <w:iCs/>
        </w:rPr>
        <w:t>as follows:</w:t>
      </w:r>
    </w:p>
    <w:p w14:paraId="783E52BA" w14:textId="7C64287C" w:rsidR="006565BB" w:rsidRPr="006C239F" w:rsidRDefault="006565BB" w:rsidP="004E0628">
      <w:pPr>
        <w:spacing w:before="240"/>
        <w:jc w:val="center"/>
        <w:rPr>
          <w:rFonts w:ascii="Arial" w:hAnsi="Arial" w:cs="Arial"/>
          <w:iCs/>
        </w:rPr>
      </w:pPr>
      <w:r w:rsidRPr="006565BB">
        <w:rPr>
          <w:rFonts w:ascii="Arial" w:hAnsi="Arial" w:cs="Arial"/>
          <w:iCs/>
        </w:rPr>
        <w:t xml:space="preserve">d’ = </w:t>
      </w:r>
      <w:proofErr w:type="spellStart"/>
      <w:r w:rsidRPr="006565BB">
        <w:rPr>
          <w:rFonts w:ascii="Arial" w:hAnsi="Arial" w:cs="Arial"/>
          <w:iCs/>
        </w:rPr>
        <w:t>invnorm</w:t>
      </w:r>
      <w:proofErr w:type="spellEnd"/>
      <w:r w:rsidRPr="006565BB">
        <w:rPr>
          <w:rFonts w:ascii="Arial" w:hAnsi="Arial" w:cs="Arial"/>
          <w:iCs/>
        </w:rPr>
        <w:t xml:space="preserve">(hits) – </w:t>
      </w:r>
      <w:proofErr w:type="spellStart"/>
      <w:proofErr w:type="gramStart"/>
      <w:r w:rsidRPr="006565BB">
        <w:rPr>
          <w:rFonts w:ascii="Arial" w:hAnsi="Arial" w:cs="Arial"/>
          <w:iCs/>
        </w:rPr>
        <w:t>invnorm</w:t>
      </w:r>
      <w:proofErr w:type="spellEnd"/>
      <w:r w:rsidRPr="006565BB">
        <w:rPr>
          <w:rFonts w:ascii="Arial" w:hAnsi="Arial" w:cs="Arial"/>
          <w:iCs/>
        </w:rPr>
        <w:t>(</w:t>
      </w:r>
      <w:proofErr w:type="gramEnd"/>
      <w:r w:rsidRPr="006565BB">
        <w:rPr>
          <w:rFonts w:ascii="Arial" w:hAnsi="Arial" w:cs="Arial"/>
          <w:iCs/>
        </w:rPr>
        <w:t>false alarms)</w:t>
      </w:r>
    </w:p>
    <w:p w14:paraId="581B7416" w14:textId="2A5BB4FB" w:rsidR="006565BB" w:rsidRDefault="006565BB" w:rsidP="004E0628">
      <w:pPr>
        <w:spacing w:before="240"/>
        <w:rPr>
          <w:rFonts w:ascii="Arial" w:hAnsi="Arial" w:cs="Arial"/>
          <w:i/>
          <w:iCs/>
        </w:rPr>
      </w:pPr>
      <w:r>
        <w:rPr>
          <w:rFonts w:ascii="Arial" w:hAnsi="Arial" w:cs="Arial"/>
          <w:i/>
          <w:iCs/>
        </w:rPr>
        <w:t>Stop signal task</w:t>
      </w:r>
    </w:p>
    <w:p w14:paraId="5B8DB48A" w14:textId="5CA50840" w:rsidR="006C239F" w:rsidRPr="006C239F" w:rsidRDefault="00C035BE" w:rsidP="004E0628">
      <w:pPr>
        <w:spacing w:before="240"/>
        <w:rPr>
          <w:rFonts w:ascii="Arial" w:hAnsi="Arial" w:cs="Arial"/>
          <w:i/>
        </w:rPr>
      </w:pPr>
      <w:r>
        <w:rPr>
          <w:rFonts w:ascii="Arial" w:hAnsi="Arial" w:cs="Arial"/>
          <w:iCs/>
        </w:rPr>
        <w:t xml:space="preserve">This task has been described previously </w:t>
      </w:r>
      <w:r w:rsidR="00B21ADD">
        <w:rPr>
          <w:rFonts w:ascii="Arial" w:hAnsi="Arial" w:cs="Arial"/>
          <w:iCs/>
        </w:rPr>
        <w:t>by</w:t>
      </w:r>
      <w:r>
        <w:rPr>
          <w:rFonts w:ascii="Arial" w:hAnsi="Arial" w:cs="Arial"/>
          <w:iCs/>
        </w:rPr>
        <w:t xml:space="preserve"> </w:t>
      </w:r>
      <w:proofErr w:type="spellStart"/>
      <w:r w:rsidRPr="00B21ADD">
        <w:rPr>
          <w:rFonts w:ascii="Arial" w:hAnsi="Arial" w:cs="Arial"/>
          <w:iCs/>
        </w:rPr>
        <w:t>Mahedy</w:t>
      </w:r>
      <w:proofErr w:type="spellEnd"/>
      <w:r w:rsidRPr="00B21ADD">
        <w:rPr>
          <w:rFonts w:ascii="Arial" w:hAnsi="Arial" w:cs="Arial"/>
          <w:iCs/>
        </w:rPr>
        <w:t xml:space="preserve"> </w:t>
      </w:r>
      <w:r w:rsidR="00210DC6" w:rsidRPr="00B21ADD">
        <w:rPr>
          <w:rFonts w:ascii="Arial" w:hAnsi="Arial" w:cs="Arial"/>
          <w:iCs/>
        </w:rPr>
        <w:t>and colleagues</w:t>
      </w:r>
      <w:r>
        <w:rPr>
          <w:rFonts w:ascii="Arial" w:hAnsi="Arial" w:cs="Arial"/>
          <w:i/>
        </w:rPr>
        <w:t xml:space="preserve"> </w:t>
      </w:r>
      <w:r>
        <w:rPr>
          <w:rFonts w:ascii="Arial" w:hAnsi="Arial" w:cs="Arial"/>
          <w:i/>
        </w:rPr>
        <w:fldChar w:fldCharType="begin" w:fldLock="1"/>
      </w:r>
      <w:r w:rsidR="00320390">
        <w:rPr>
          <w:rFonts w:ascii="Arial" w:hAnsi="Arial" w:cs="Arial"/>
          <w:i/>
        </w:rPr>
        <w:instrText>ADDIN CSL_CITATION {"citationItems":[{"id":"ITEM-1","itemData":{"DOI":"10.1101/19003327","abstract":"Background and Aims: There have been few prospective studies of association between alcohol use and cognitive functioning in young people. We aim to examine whether alcohol use is a risk factor for deficient cognitive functioning in young adults. Design: Longitudinal latent class analysis was used to derive patterns of binge drinking. Linear regression was used to examine the relationship between binge drinking and subsequent cognitive functioning. Two-sample Mendelian randomisation (MR) tested evidence for the causal relationship between alcohol use and cognitive functioning. Setting: South West England. Participants: The observational study comprised of 2086 adolescents and their parents (fully adjusted models) from the Avon Longitudinal Study of Parents and Children. Measurements: Binge drinking was assessed on five occasions from age 16 to 23 years. Cognitive functioning comprised working memory, response inhibition, and emotion recognition assessed at 24 years of age. 99-independent genome-wide significant SNPs associated with number of drinks per week was used as the genetic instrument for alcohol consumption. Potential confounders were included. Findings: Four binge drinking classes were identified: low-risk (41%), adolescent-limited (19%), adult-regular (23%), and early-onset regular (17%). There was not a consistent association between binge drinking and subsequent cognitive functioning. For example, we found insufficient evidence to support an association between early-onset regular binge drinking and cognitive functioning in the fully adjusted models: working memory (b=0.09, 95% CI=-0.10 to 0.28), response inhibition (b=0.70, 95% CI=-10.55 to 11.95), and emotion recognition (b=0.01, 95% CI=-0.01 to 0.02) compared to low-risk drinkers. Two-sample MR analyses similarly provided little evidence that alcohol use is associated with deficits in working memory (b=0.14, 95% CI=-0.45 to 0.72), response inhibition (b=-0.31, 95% CI=-0.92 to 0.29), and emotion recognition (0.03, 95% CI=-0.55 to 0.61). Conclusions: Binge drinking in adolescence and early adulthood may not be a strong predictor for deficient cognitive functioning in young adults.Competing Interest StatementCS is employed by Cambridge Cognition Ltd. The authors report no other conflicts of interest.Funding StatementThe work was undertaken with the support of the MRC and Alcohol Research UK (grant number MR/L022206/1). We acknowledge also support from The Centre for the Development and Evalu…","author":[{"dropping-particle":"","family":"Mahedy","given":"Liam","non-dropping-particle":"","parse-names":false,"suffix":""},{"dropping-particle":"","family":"Suddell","given":"Steph","non-dropping-particle":"","parse-names":false,"suffix":""},{"dropping-particle":"","family":"Skirrow","given":"Caroline","non-dropping-particle":"","parse-names":false,"suffix":""},{"dropping-particle":"","family":"Wootton","given":"Robyn","non-dropping-particle":"","parse-names":false,"suffix":""},{"dropping-particle":"","family":"Fernandes","given":"Gwen S","non-dropping-particle":"","parse-names":false,"suffix":""},{"dropping-particle":"","family":"Heron","given":"Jon","non-dropping-particle":"","parse-names":false,"suffix":""},{"dropping-particle":"","family":"Field","given":"Matt","non-dropping-particle":"","parse-names":false,"suffix":""},{"dropping-particle":"","family":"Hickman","given":"Matthew","non-dropping-particle":"","parse-names":false,"suffix":""},{"dropping-particle":"","family":"Munafo","given":"Marcus R","non-dropping-particle":"","parse-names":false,"suffix":""}],"container-title":"medRxiv","id":"ITEM-1","issued":{"date-parts":[["2019","9","12"]]},"page":"19003327","publisher":"Cold Spring Harbor Laboratory Press","title":"Alcohol use and cognitive functioning in young adults: an observational and Mendelian randomisation study","type":"article-journal"},"uris":["http://www.mendeley.com/documents/?uuid=3f9106fe-8c23-304a-a9bc-7385b2da7f09"]}],"mendeley":{"formattedCitation":"(Mahedy et al., 2019)","plainTextFormattedCitation":"(Mahedy et al., 2019)","previouslyFormattedCitation":"(Mahedy et al., 2019)"},"properties":{"noteIndex":0},"schema":"https://github.com/citation-style-language/schema/raw/master/csl-citation.json"}</w:instrText>
      </w:r>
      <w:r>
        <w:rPr>
          <w:rFonts w:ascii="Arial" w:hAnsi="Arial" w:cs="Arial"/>
          <w:i/>
        </w:rPr>
        <w:fldChar w:fldCharType="separate"/>
      </w:r>
      <w:r w:rsidRPr="00C035BE">
        <w:rPr>
          <w:rFonts w:ascii="Arial" w:hAnsi="Arial" w:cs="Arial"/>
          <w:noProof/>
        </w:rPr>
        <w:t>(Mahedy et al., 2019)</w:t>
      </w:r>
      <w:r>
        <w:rPr>
          <w:rFonts w:ascii="Arial" w:hAnsi="Arial" w:cs="Arial"/>
          <w:i/>
        </w:rPr>
        <w:fldChar w:fldCharType="end"/>
      </w:r>
      <w:r>
        <w:rPr>
          <w:rFonts w:ascii="Arial" w:hAnsi="Arial" w:cs="Arial"/>
          <w:iCs/>
        </w:rPr>
        <w:t xml:space="preserve">. </w:t>
      </w:r>
      <w:r w:rsidR="003F22D1">
        <w:rPr>
          <w:rFonts w:ascii="Arial" w:hAnsi="Arial" w:cs="Arial"/>
        </w:rPr>
        <w:t>In this task, p</w:t>
      </w:r>
      <w:r w:rsidR="006C239F" w:rsidRPr="006C239F">
        <w:rPr>
          <w:rFonts w:ascii="Arial" w:hAnsi="Arial" w:cs="Arial"/>
        </w:rPr>
        <w:t xml:space="preserve">articipants were asked to sit in front of a computer </w:t>
      </w:r>
      <w:r w:rsidR="006C239F">
        <w:rPr>
          <w:rFonts w:ascii="Arial" w:hAnsi="Arial" w:cs="Arial"/>
        </w:rPr>
        <w:t>screen</w:t>
      </w:r>
      <w:r w:rsidR="006C239F" w:rsidRPr="006C239F">
        <w:rPr>
          <w:rFonts w:ascii="Arial" w:hAnsi="Arial" w:cs="Arial"/>
        </w:rPr>
        <w:t xml:space="preserve"> </w:t>
      </w:r>
      <w:r w:rsidR="006C239F">
        <w:rPr>
          <w:rFonts w:ascii="Arial" w:hAnsi="Arial" w:cs="Arial"/>
        </w:rPr>
        <w:t>with</w:t>
      </w:r>
      <w:r w:rsidR="006C239F" w:rsidRPr="006C239F">
        <w:rPr>
          <w:rFonts w:ascii="Arial" w:hAnsi="Arial" w:cs="Arial"/>
        </w:rPr>
        <w:t xml:space="preserve"> their two index fingers placed </w:t>
      </w:r>
      <w:r w:rsidR="006C239F">
        <w:rPr>
          <w:rFonts w:ascii="Arial" w:hAnsi="Arial" w:cs="Arial"/>
        </w:rPr>
        <w:t>on</w:t>
      </w:r>
      <w:r w:rsidR="006C239F" w:rsidRPr="006C239F">
        <w:rPr>
          <w:rFonts w:ascii="Arial" w:hAnsi="Arial" w:cs="Arial"/>
        </w:rPr>
        <w:t xml:space="preserve"> two stimulus </w:t>
      </w:r>
      <w:r w:rsidR="006C239F">
        <w:rPr>
          <w:rFonts w:ascii="Arial" w:hAnsi="Arial" w:cs="Arial"/>
        </w:rPr>
        <w:t>keys</w:t>
      </w:r>
      <w:r w:rsidR="006C239F" w:rsidRPr="006C239F">
        <w:rPr>
          <w:rFonts w:ascii="Arial" w:hAnsi="Arial" w:cs="Arial"/>
        </w:rPr>
        <w:t xml:space="preserve">, one </w:t>
      </w:r>
      <w:r w:rsidR="006C239F">
        <w:rPr>
          <w:rFonts w:ascii="Arial" w:hAnsi="Arial" w:cs="Arial"/>
        </w:rPr>
        <w:t>for</w:t>
      </w:r>
      <w:r w:rsidR="006C239F" w:rsidRPr="006C239F">
        <w:rPr>
          <w:rFonts w:ascii="Arial" w:hAnsi="Arial" w:cs="Arial"/>
        </w:rPr>
        <w:t xml:space="preserve"> </w:t>
      </w:r>
      <w:r w:rsidR="006C239F">
        <w:rPr>
          <w:rFonts w:ascii="Arial" w:hAnsi="Arial" w:cs="Arial"/>
        </w:rPr>
        <w:t>‘</w:t>
      </w:r>
      <w:r w:rsidR="006C239F" w:rsidRPr="006C239F">
        <w:rPr>
          <w:rFonts w:ascii="Arial" w:hAnsi="Arial" w:cs="Arial"/>
        </w:rPr>
        <w:t>X</w:t>
      </w:r>
      <w:r w:rsidR="006C239F">
        <w:rPr>
          <w:rFonts w:ascii="Arial" w:hAnsi="Arial" w:cs="Arial"/>
        </w:rPr>
        <w:t>’</w:t>
      </w:r>
      <w:r w:rsidR="006C239F" w:rsidRPr="006C239F">
        <w:rPr>
          <w:rFonts w:ascii="Arial" w:hAnsi="Arial" w:cs="Arial"/>
        </w:rPr>
        <w:t xml:space="preserve"> and one </w:t>
      </w:r>
      <w:r w:rsidR="006C239F">
        <w:rPr>
          <w:rFonts w:ascii="Arial" w:hAnsi="Arial" w:cs="Arial"/>
        </w:rPr>
        <w:t>for</w:t>
      </w:r>
      <w:r w:rsidR="006C239F" w:rsidRPr="006C239F">
        <w:rPr>
          <w:rFonts w:ascii="Arial" w:hAnsi="Arial" w:cs="Arial"/>
        </w:rPr>
        <w:t xml:space="preserve"> </w:t>
      </w:r>
      <w:r w:rsidR="006C239F">
        <w:rPr>
          <w:rFonts w:ascii="Arial" w:hAnsi="Arial" w:cs="Arial"/>
        </w:rPr>
        <w:t>‘</w:t>
      </w:r>
      <w:r w:rsidR="006C239F" w:rsidRPr="006C239F">
        <w:rPr>
          <w:rFonts w:ascii="Arial" w:hAnsi="Arial" w:cs="Arial"/>
        </w:rPr>
        <w:t>O</w:t>
      </w:r>
      <w:r w:rsidR="006C239F">
        <w:rPr>
          <w:rFonts w:ascii="Arial" w:hAnsi="Arial" w:cs="Arial"/>
        </w:rPr>
        <w:t>’</w:t>
      </w:r>
      <w:r w:rsidR="006C239F" w:rsidRPr="006C239F">
        <w:rPr>
          <w:rFonts w:ascii="Arial" w:hAnsi="Arial" w:cs="Arial"/>
        </w:rPr>
        <w:t>. T</w:t>
      </w:r>
      <w:r w:rsidR="006C239F">
        <w:rPr>
          <w:rFonts w:ascii="Arial" w:hAnsi="Arial" w:cs="Arial"/>
        </w:rPr>
        <w:t>here were t</w:t>
      </w:r>
      <w:r w:rsidR="006C239F" w:rsidRPr="006C239F">
        <w:rPr>
          <w:rFonts w:ascii="Arial" w:hAnsi="Arial" w:cs="Arial"/>
        </w:rPr>
        <w:t xml:space="preserve">wo types of trial, </w:t>
      </w:r>
      <w:r w:rsidR="006C239F">
        <w:rPr>
          <w:rFonts w:ascii="Arial" w:hAnsi="Arial" w:cs="Arial"/>
        </w:rPr>
        <w:t xml:space="preserve">the </w:t>
      </w:r>
      <w:r w:rsidR="006C239F" w:rsidRPr="006C239F">
        <w:rPr>
          <w:rFonts w:ascii="Arial" w:hAnsi="Arial" w:cs="Arial"/>
        </w:rPr>
        <w:t>‘go’ trial</w:t>
      </w:r>
      <w:r w:rsidR="006C239F">
        <w:rPr>
          <w:rFonts w:ascii="Arial" w:hAnsi="Arial" w:cs="Arial"/>
        </w:rPr>
        <w:t>s</w:t>
      </w:r>
      <w:r w:rsidR="006C239F" w:rsidRPr="006C239F">
        <w:rPr>
          <w:rFonts w:ascii="Arial" w:hAnsi="Arial" w:cs="Arial"/>
        </w:rPr>
        <w:t xml:space="preserve"> and </w:t>
      </w:r>
      <w:r w:rsidR="006C239F">
        <w:rPr>
          <w:rFonts w:ascii="Arial" w:hAnsi="Arial" w:cs="Arial"/>
        </w:rPr>
        <w:t xml:space="preserve">the </w:t>
      </w:r>
      <w:r w:rsidR="006C239F" w:rsidRPr="006C239F">
        <w:rPr>
          <w:rFonts w:ascii="Arial" w:hAnsi="Arial" w:cs="Arial"/>
        </w:rPr>
        <w:t xml:space="preserve">stop signal trials. In the ‘go’ trials, participants were asked to fixate on a plus sign (+) in the centre of the computer screen. An </w:t>
      </w:r>
      <w:r w:rsidR="006C239F">
        <w:rPr>
          <w:rFonts w:ascii="Arial" w:hAnsi="Arial" w:cs="Arial"/>
        </w:rPr>
        <w:t>‘</w:t>
      </w:r>
      <w:r w:rsidR="006C239F" w:rsidRPr="006C239F">
        <w:rPr>
          <w:rFonts w:ascii="Arial" w:hAnsi="Arial" w:cs="Arial"/>
        </w:rPr>
        <w:t>X</w:t>
      </w:r>
      <w:r w:rsidR="006C239F">
        <w:rPr>
          <w:rFonts w:ascii="Arial" w:hAnsi="Arial" w:cs="Arial"/>
        </w:rPr>
        <w:t>’</w:t>
      </w:r>
      <w:r w:rsidR="006C239F" w:rsidRPr="006C239F">
        <w:rPr>
          <w:rFonts w:ascii="Arial" w:hAnsi="Arial" w:cs="Arial"/>
        </w:rPr>
        <w:t xml:space="preserve"> or </w:t>
      </w:r>
      <w:r w:rsidR="006C239F">
        <w:rPr>
          <w:rFonts w:ascii="Arial" w:hAnsi="Arial" w:cs="Arial"/>
        </w:rPr>
        <w:t>‘</w:t>
      </w:r>
      <w:r w:rsidR="006C239F" w:rsidRPr="006C239F">
        <w:rPr>
          <w:rFonts w:ascii="Arial" w:hAnsi="Arial" w:cs="Arial"/>
        </w:rPr>
        <w:t>O</w:t>
      </w:r>
      <w:r w:rsidR="006C239F">
        <w:rPr>
          <w:rFonts w:ascii="Arial" w:hAnsi="Arial" w:cs="Arial"/>
        </w:rPr>
        <w:t>’</w:t>
      </w:r>
      <w:r w:rsidR="006C239F" w:rsidRPr="006C239F">
        <w:rPr>
          <w:rFonts w:ascii="Arial" w:hAnsi="Arial" w:cs="Arial"/>
        </w:rPr>
        <w:t xml:space="preserve"> was presented on the screen and the participant had to press the corresponding </w:t>
      </w:r>
      <w:r w:rsidR="006C239F">
        <w:rPr>
          <w:rFonts w:ascii="Arial" w:hAnsi="Arial" w:cs="Arial"/>
        </w:rPr>
        <w:t>key</w:t>
      </w:r>
      <w:r w:rsidR="006C239F" w:rsidRPr="006C239F">
        <w:rPr>
          <w:rFonts w:ascii="Arial" w:hAnsi="Arial" w:cs="Arial"/>
        </w:rPr>
        <w:t xml:space="preserve"> as quickly as possible. On 25% of the trials, a beep is heard (stop signal), randomly after the </w:t>
      </w:r>
      <w:r w:rsidR="006C239F">
        <w:rPr>
          <w:rFonts w:ascii="Arial" w:hAnsi="Arial" w:cs="Arial"/>
        </w:rPr>
        <w:t>‘</w:t>
      </w:r>
      <w:r w:rsidR="006C239F" w:rsidRPr="006C239F">
        <w:rPr>
          <w:rFonts w:ascii="Arial" w:hAnsi="Arial" w:cs="Arial"/>
        </w:rPr>
        <w:t>X</w:t>
      </w:r>
      <w:r w:rsidR="006C239F">
        <w:rPr>
          <w:rFonts w:ascii="Arial" w:hAnsi="Arial" w:cs="Arial"/>
        </w:rPr>
        <w:t>’</w:t>
      </w:r>
      <w:r w:rsidR="006C239F" w:rsidRPr="006C239F">
        <w:rPr>
          <w:rFonts w:ascii="Arial" w:hAnsi="Arial" w:cs="Arial"/>
        </w:rPr>
        <w:t xml:space="preserve"> </w:t>
      </w:r>
      <w:r w:rsidR="006C239F">
        <w:rPr>
          <w:rFonts w:ascii="Arial" w:hAnsi="Arial" w:cs="Arial"/>
        </w:rPr>
        <w:t>or</w:t>
      </w:r>
      <w:r w:rsidR="006C239F" w:rsidRPr="006C239F">
        <w:rPr>
          <w:rFonts w:ascii="Arial" w:hAnsi="Arial" w:cs="Arial"/>
        </w:rPr>
        <w:t xml:space="preserve"> </w:t>
      </w:r>
      <w:r w:rsidR="006C239F">
        <w:rPr>
          <w:rFonts w:ascii="Arial" w:hAnsi="Arial" w:cs="Arial"/>
        </w:rPr>
        <w:t>‘</w:t>
      </w:r>
      <w:r w:rsidR="006C239F" w:rsidRPr="006C239F">
        <w:rPr>
          <w:rFonts w:ascii="Arial" w:hAnsi="Arial" w:cs="Arial"/>
        </w:rPr>
        <w:t>O</w:t>
      </w:r>
      <w:r w:rsidR="006C239F">
        <w:rPr>
          <w:rFonts w:ascii="Arial" w:hAnsi="Arial" w:cs="Arial"/>
        </w:rPr>
        <w:t>’</w:t>
      </w:r>
      <w:r w:rsidR="006C239F" w:rsidRPr="006C239F">
        <w:rPr>
          <w:rFonts w:ascii="Arial" w:hAnsi="Arial" w:cs="Arial"/>
        </w:rPr>
        <w:t xml:space="preserve"> appears. Participants were </w:t>
      </w:r>
      <w:r w:rsidR="006C239F">
        <w:rPr>
          <w:rFonts w:ascii="Arial" w:hAnsi="Arial" w:cs="Arial"/>
        </w:rPr>
        <w:t>asked not</w:t>
      </w:r>
      <w:r w:rsidR="006C239F" w:rsidRPr="006C239F">
        <w:rPr>
          <w:rFonts w:ascii="Arial" w:hAnsi="Arial" w:cs="Arial"/>
        </w:rPr>
        <w:t xml:space="preserve"> to press </w:t>
      </w:r>
      <w:r w:rsidR="006C239F">
        <w:rPr>
          <w:rFonts w:ascii="Arial" w:hAnsi="Arial" w:cs="Arial"/>
        </w:rPr>
        <w:t xml:space="preserve">the corresponding key </w:t>
      </w:r>
      <w:r w:rsidR="006C239F" w:rsidRPr="006C239F">
        <w:rPr>
          <w:rFonts w:ascii="Arial" w:hAnsi="Arial" w:cs="Arial"/>
        </w:rPr>
        <w:t>when the</w:t>
      </w:r>
      <w:r w:rsidR="006C239F">
        <w:rPr>
          <w:rFonts w:ascii="Arial" w:hAnsi="Arial" w:cs="Arial"/>
        </w:rPr>
        <w:t>y heard the</w:t>
      </w:r>
      <w:r w:rsidR="006C239F" w:rsidRPr="006C239F">
        <w:rPr>
          <w:rFonts w:ascii="Arial" w:hAnsi="Arial" w:cs="Arial"/>
        </w:rPr>
        <w:t xml:space="preserve"> </w:t>
      </w:r>
      <w:r w:rsidR="006C239F">
        <w:rPr>
          <w:rFonts w:ascii="Arial" w:hAnsi="Arial" w:cs="Arial"/>
        </w:rPr>
        <w:t>stop signal/</w:t>
      </w:r>
      <w:r w:rsidR="006C239F" w:rsidRPr="006C239F">
        <w:rPr>
          <w:rFonts w:ascii="Arial" w:hAnsi="Arial" w:cs="Arial"/>
        </w:rPr>
        <w:t>beep and to wait for the next trial to begin. If the beep was not heard the participant was asked to press the corresponding key according to what was presented on screen.</w:t>
      </w:r>
      <w:r w:rsidR="006C239F">
        <w:rPr>
          <w:rFonts w:ascii="Arial" w:hAnsi="Arial" w:cs="Arial"/>
        </w:rPr>
        <w:t xml:space="preserve"> There were </w:t>
      </w:r>
      <w:r w:rsidR="006C239F" w:rsidRPr="006C239F">
        <w:rPr>
          <w:rFonts w:ascii="Arial" w:hAnsi="Arial" w:cs="Arial"/>
        </w:rPr>
        <w:t>32 practice trials</w:t>
      </w:r>
      <w:r w:rsidR="006C239F">
        <w:rPr>
          <w:rFonts w:ascii="Arial" w:hAnsi="Arial" w:cs="Arial"/>
        </w:rPr>
        <w:t xml:space="preserve"> and the main </w:t>
      </w:r>
      <w:r w:rsidR="006C239F" w:rsidRPr="006C239F">
        <w:rPr>
          <w:rFonts w:ascii="Arial" w:hAnsi="Arial" w:cs="Arial"/>
        </w:rPr>
        <w:t>task consisted of 256 trials, compris</w:t>
      </w:r>
      <w:r w:rsidR="006C239F">
        <w:rPr>
          <w:rFonts w:ascii="Arial" w:hAnsi="Arial" w:cs="Arial"/>
        </w:rPr>
        <w:t>ing</w:t>
      </w:r>
      <w:r w:rsidR="006C239F" w:rsidRPr="006C239F">
        <w:rPr>
          <w:rFonts w:ascii="Arial" w:hAnsi="Arial" w:cs="Arial"/>
        </w:rPr>
        <w:t xml:space="preserve"> 4 blocks of 64 trials. Each block of 64 trials consist</w:t>
      </w:r>
      <w:r w:rsidR="006C239F">
        <w:rPr>
          <w:rFonts w:ascii="Arial" w:hAnsi="Arial" w:cs="Arial"/>
        </w:rPr>
        <w:t>ed</w:t>
      </w:r>
      <w:r w:rsidR="006C239F" w:rsidRPr="006C239F">
        <w:rPr>
          <w:rFonts w:ascii="Arial" w:hAnsi="Arial" w:cs="Arial"/>
        </w:rPr>
        <w:t xml:space="preserve"> of 4 sub-blocks of 16 trials. Each sub-block consist</w:t>
      </w:r>
      <w:r w:rsidR="006C239F">
        <w:rPr>
          <w:rFonts w:ascii="Arial" w:hAnsi="Arial" w:cs="Arial"/>
        </w:rPr>
        <w:t>ed</w:t>
      </w:r>
      <w:r w:rsidR="006C239F" w:rsidRPr="006C239F">
        <w:rPr>
          <w:rFonts w:ascii="Arial" w:hAnsi="Arial" w:cs="Arial"/>
        </w:rPr>
        <w:t xml:space="preserve"> of 12 trials without a stop-signal and 4 trials with a stop-signal</w:t>
      </w:r>
      <w:r w:rsidR="006C239F">
        <w:rPr>
          <w:rFonts w:ascii="Arial" w:hAnsi="Arial" w:cs="Arial"/>
        </w:rPr>
        <w:t>/beep</w:t>
      </w:r>
      <w:r w:rsidR="006C239F" w:rsidRPr="006C239F">
        <w:rPr>
          <w:rFonts w:ascii="Arial" w:hAnsi="Arial" w:cs="Arial"/>
        </w:rPr>
        <w:t xml:space="preserve">. Mean response times </w:t>
      </w:r>
      <w:r w:rsidR="006C239F">
        <w:rPr>
          <w:rFonts w:ascii="Arial" w:hAnsi="Arial" w:cs="Arial"/>
        </w:rPr>
        <w:t xml:space="preserve">for this </w:t>
      </w:r>
      <w:r w:rsidR="006C239F" w:rsidRPr="006C239F">
        <w:rPr>
          <w:rFonts w:ascii="Arial" w:hAnsi="Arial" w:cs="Arial"/>
        </w:rPr>
        <w:t xml:space="preserve">were calculated. Four metrics were </w:t>
      </w:r>
      <w:r w:rsidR="006C239F">
        <w:rPr>
          <w:rFonts w:ascii="Arial" w:hAnsi="Arial" w:cs="Arial"/>
        </w:rPr>
        <w:t>obtained</w:t>
      </w:r>
      <w:r w:rsidR="006C239F" w:rsidRPr="006C239F">
        <w:rPr>
          <w:rFonts w:ascii="Arial" w:hAnsi="Arial" w:cs="Arial"/>
        </w:rPr>
        <w:t xml:space="preserve"> for the stop signal task: (</w:t>
      </w:r>
      <w:proofErr w:type="spellStart"/>
      <w:r w:rsidR="006C239F" w:rsidRPr="006C239F">
        <w:rPr>
          <w:rFonts w:ascii="Arial" w:hAnsi="Arial" w:cs="Arial"/>
        </w:rPr>
        <w:t>i</w:t>
      </w:r>
      <w:proofErr w:type="spellEnd"/>
      <w:r w:rsidR="006C239F" w:rsidRPr="006C239F">
        <w:rPr>
          <w:rFonts w:ascii="Arial" w:hAnsi="Arial" w:cs="Arial"/>
        </w:rPr>
        <w:t>) an estimate of stop signal reaction</w:t>
      </w:r>
      <w:r w:rsidR="003F22D1">
        <w:rPr>
          <w:rFonts w:ascii="Arial" w:hAnsi="Arial" w:cs="Arial"/>
        </w:rPr>
        <w:t xml:space="preserve"> time</w:t>
      </w:r>
      <w:r w:rsidR="006C239F" w:rsidRPr="006C239F">
        <w:rPr>
          <w:rFonts w:ascii="Arial" w:hAnsi="Arial" w:cs="Arial"/>
        </w:rPr>
        <w:t xml:space="preserve"> (SSRT) was calculated and used as </w:t>
      </w:r>
      <w:r w:rsidR="006C239F">
        <w:rPr>
          <w:rFonts w:ascii="Arial" w:hAnsi="Arial" w:cs="Arial"/>
        </w:rPr>
        <w:t xml:space="preserve">a </w:t>
      </w:r>
      <w:r w:rsidR="006C239F" w:rsidRPr="006C239F">
        <w:rPr>
          <w:rFonts w:ascii="Arial" w:hAnsi="Arial" w:cs="Arial"/>
        </w:rPr>
        <w:t>measure of inhibitory control</w:t>
      </w:r>
      <w:r w:rsidR="006C239F">
        <w:rPr>
          <w:rFonts w:ascii="Arial" w:hAnsi="Arial" w:cs="Arial"/>
        </w:rPr>
        <w:t xml:space="preserve"> (</w:t>
      </w:r>
      <w:r w:rsidR="006C239F" w:rsidRPr="006C239F">
        <w:rPr>
          <w:rFonts w:ascii="Arial" w:hAnsi="Arial" w:cs="Arial"/>
        </w:rPr>
        <w:t>shorter SSRTs indicat</w:t>
      </w:r>
      <w:r w:rsidR="006C239F">
        <w:rPr>
          <w:rFonts w:ascii="Arial" w:hAnsi="Arial" w:cs="Arial"/>
        </w:rPr>
        <w:t>e</w:t>
      </w:r>
      <w:r w:rsidR="006C239F" w:rsidRPr="006C239F">
        <w:rPr>
          <w:rFonts w:ascii="Arial" w:hAnsi="Arial" w:cs="Arial"/>
        </w:rPr>
        <w:t xml:space="preserve"> slower inhibition</w:t>
      </w:r>
      <w:r w:rsidR="006C239F">
        <w:rPr>
          <w:rFonts w:ascii="Arial" w:hAnsi="Arial" w:cs="Arial"/>
        </w:rPr>
        <w:t>)</w:t>
      </w:r>
      <w:r w:rsidR="006C239F" w:rsidRPr="006C239F">
        <w:rPr>
          <w:rFonts w:ascii="Arial" w:hAnsi="Arial" w:cs="Arial"/>
        </w:rPr>
        <w:t xml:space="preserve">; (ii) ‘go’ reaction time; (iii) ‘go’ accuracy; and (iv) ‘stop’ accuracy. </w:t>
      </w:r>
      <w:r w:rsidR="006C239F">
        <w:rPr>
          <w:rFonts w:ascii="Arial" w:hAnsi="Arial" w:cs="Arial"/>
        </w:rPr>
        <w:t>In our study we used the SSRT, which was calculated as follows:</w:t>
      </w:r>
    </w:p>
    <w:p w14:paraId="6653F08A" w14:textId="77777777" w:rsidR="006C239F" w:rsidRPr="006C239F" w:rsidRDefault="006C239F" w:rsidP="004E0628">
      <w:pPr>
        <w:spacing w:before="240"/>
        <w:jc w:val="center"/>
        <w:rPr>
          <w:rFonts w:ascii="Arial" w:hAnsi="Arial" w:cs="Arial"/>
        </w:rPr>
      </w:pPr>
      <w:proofErr w:type="spellStart"/>
      <w:r w:rsidRPr="006C239F">
        <w:rPr>
          <w:rFonts w:ascii="Arial" w:hAnsi="Arial" w:cs="Arial"/>
        </w:rPr>
        <w:t>SSRT</w:t>
      </w:r>
      <w:r w:rsidRPr="006C239F">
        <w:rPr>
          <w:rFonts w:ascii="Arial" w:hAnsi="Arial" w:cs="Arial"/>
          <w:vertAlign w:val="subscript"/>
        </w:rPr>
        <w:t>med</w:t>
      </w:r>
      <w:proofErr w:type="spellEnd"/>
      <w:r w:rsidRPr="006C239F">
        <w:rPr>
          <w:rFonts w:ascii="Arial" w:hAnsi="Arial" w:cs="Arial"/>
        </w:rPr>
        <w:t xml:space="preserve"> = Go Reaction </w:t>
      </w:r>
      <w:proofErr w:type="spellStart"/>
      <w:r w:rsidRPr="006C239F">
        <w:rPr>
          <w:rFonts w:ascii="Arial" w:hAnsi="Arial" w:cs="Arial"/>
        </w:rPr>
        <w:t>Time</w:t>
      </w:r>
      <w:r w:rsidRPr="006C239F">
        <w:rPr>
          <w:rFonts w:ascii="Arial" w:hAnsi="Arial" w:cs="Arial"/>
          <w:vertAlign w:val="subscript"/>
        </w:rPr>
        <w:t>med</w:t>
      </w:r>
      <w:proofErr w:type="spellEnd"/>
      <w:r w:rsidRPr="006C239F">
        <w:rPr>
          <w:rFonts w:ascii="Arial" w:hAnsi="Arial" w:cs="Arial"/>
        </w:rPr>
        <w:t xml:space="preserve"> – Stop Signal </w:t>
      </w:r>
      <w:proofErr w:type="spellStart"/>
      <w:r w:rsidRPr="006C239F">
        <w:rPr>
          <w:rFonts w:ascii="Arial" w:hAnsi="Arial" w:cs="Arial"/>
        </w:rPr>
        <w:t>Delay</w:t>
      </w:r>
      <w:r w:rsidRPr="006C239F">
        <w:rPr>
          <w:rFonts w:ascii="Arial" w:hAnsi="Arial" w:cs="Arial"/>
          <w:vertAlign w:val="subscript"/>
        </w:rPr>
        <w:t>med</w:t>
      </w:r>
      <w:proofErr w:type="spellEnd"/>
    </w:p>
    <w:p w14:paraId="1B3AD495" w14:textId="37A1317F" w:rsidR="006C239F" w:rsidRPr="006C239F" w:rsidRDefault="006C239F" w:rsidP="004E0628">
      <w:pPr>
        <w:spacing w:before="240"/>
        <w:rPr>
          <w:rFonts w:ascii="Arial" w:hAnsi="Arial" w:cs="Arial"/>
        </w:rPr>
      </w:pPr>
      <w:r>
        <w:rPr>
          <w:rFonts w:ascii="Arial" w:hAnsi="Arial" w:cs="Arial"/>
        </w:rPr>
        <w:t>The S</w:t>
      </w:r>
      <w:r w:rsidRPr="006C239F">
        <w:rPr>
          <w:rFonts w:ascii="Arial" w:hAnsi="Arial" w:cs="Arial"/>
        </w:rPr>
        <w:t xml:space="preserve">top Signal </w:t>
      </w:r>
      <w:proofErr w:type="spellStart"/>
      <w:r w:rsidRPr="006C239F">
        <w:rPr>
          <w:rFonts w:ascii="Arial" w:hAnsi="Arial" w:cs="Arial"/>
        </w:rPr>
        <w:t>Delay</w:t>
      </w:r>
      <w:r w:rsidRPr="006C239F">
        <w:rPr>
          <w:rFonts w:ascii="Arial" w:hAnsi="Arial" w:cs="Arial"/>
          <w:vertAlign w:val="subscript"/>
        </w:rPr>
        <w:t>med</w:t>
      </w:r>
      <w:proofErr w:type="spellEnd"/>
      <w:r w:rsidRPr="006C239F">
        <w:rPr>
          <w:rFonts w:ascii="Arial" w:hAnsi="Arial" w:cs="Arial"/>
        </w:rPr>
        <w:t xml:space="preserve"> (SSD) was calculated using a weighted least squares linear regression</w:t>
      </w:r>
      <w:r>
        <w:rPr>
          <w:rFonts w:ascii="Arial" w:hAnsi="Arial" w:cs="Arial"/>
        </w:rPr>
        <w:t>,</w:t>
      </w:r>
      <w:r w:rsidRPr="006C239F">
        <w:rPr>
          <w:rFonts w:ascii="Arial" w:hAnsi="Arial" w:cs="Arial"/>
        </w:rPr>
        <w:t xml:space="preserve"> to predict SSD based on the probability of responding given a </w:t>
      </w:r>
      <w:r w:rsidRPr="006C239F">
        <w:rPr>
          <w:rFonts w:ascii="Arial" w:hAnsi="Arial" w:cs="Arial"/>
        </w:rPr>
        <w:lastRenderedPageBreak/>
        <w:t>stop-signal. This was then used to estimate the SSD where the probability of the participant failing to inhibit was 50%.</w:t>
      </w:r>
    </w:p>
    <w:p w14:paraId="3BA21D34" w14:textId="5A647765" w:rsidR="00DA5C7D" w:rsidRDefault="00DA5C7D" w:rsidP="004E0628">
      <w:pPr>
        <w:spacing w:before="240"/>
        <w:rPr>
          <w:rFonts w:ascii="Arial" w:hAnsi="Arial" w:cs="Arial"/>
          <w:i/>
          <w:iCs/>
        </w:rPr>
      </w:pPr>
      <w:r>
        <w:rPr>
          <w:rFonts w:ascii="Arial" w:hAnsi="Arial" w:cs="Arial"/>
          <w:i/>
          <w:iCs/>
        </w:rPr>
        <w:t>Potential confounders</w:t>
      </w:r>
    </w:p>
    <w:p w14:paraId="78D00580" w14:textId="19F6C470" w:rsidR="003F22D1" w:rsidRDefault="003F22D1" w:rsidP="004E0628">
      <w:pPr>
        <w:spacing w:before="240"/>
        <w:rPr>
          <w:rFonts w:ascii="Arial" w:hAnsi="Arial" w:cs="Arial"/>
        </w:rPr>
      </w:pPr>
      <w:r>
        <w:rPr>
          <w:rFonts w:ascii="Arial" w:hAnsi="Arial" w:cs="Arial"/>
        </w:rPr>
        <w:t xml:space="preserve">We selected potential confounders based </w:t>
      </w:r>
      <w:r w:rsidR="001D6286">
        <w:rPr>
          <w:rFonts w:ascii="Arial" w:hAnsi="Arial" w:cs="Arial"/>
        </w:rPr>
        <w:t xml:space="preserve">on established risk factors for </w:t>
      </w:r>
      <w:r w:rsidR="00ED3CE3">
        <w:rPr>
          <w:rFonts w:ascii="Arial" w:hAnsi="Arial" w:cs="Arial"/>
        </w:rPr>
        <w:t>autism spectrum disorder (</w:t>
      </w:r>
      <w:r w:rsidR="001D6286">
        <w:rPr>
          <w:rFonts w:ascii="Arial" w:hAnsi="Arial" w:cs="Arial"/>
        </w:rPr>
        <w:t>ASD</w:t>
      </w:r>
      <w:r w:rsidR="00ED3CE3">
        <w:rPr>
          <w:rFonts w:ascii="Arial" w:hAnsi="Arial" w:cs="Arial"/>
        </w:rPr>
        <w:t>)</w:t>
      </w:r>
      <w:r w:rsidR="001D6286">
        <w:rPr>
          <w:rFonts w:ascii="Arial" w:hAnsi="Arial" w:cs="Arial"/>
        </w:rPr>
        <w:t xml:space="preserve"> and those that may theoretically be predictive of emotion recognition ability.</w:t>
      </w:r>
      <w:r>
        <w:rPr>
          <w:rFonts w:ascii="Arial" w:hAnsi="Arial" w:cs="Arial"/>
        </w:rPr>
        <w:t xml:space="preserve"> These included </w:t>
      </w:r>
      <w:r w:rsidR="001D6286">
        <w:rPr>
          <w:rFonts w:ascii="Arial" w:hAnsi="Arial" w:cs="Arial"/>
        </w:rPr>
        <w:t xml:space="preserve">child’s sex, measures of socioeconomic status (highest education and social class of mother and partner, income and tenure), mothers smoking and binge drinking, a measure from the </w:t>
      </w:r>
      <w:r w:rsidR="001D6286" w:rsidRPr="006479C6">
        <w:rPr>
          <w:rFonts w:ascii="Arial" w:hAnsi="Arial" w:cs="Arial"/>
        </w:rPr>
        <w:t>Wechsler Intelligence Scale for Children</w:t>
      </w:r>
      <w:r w:rsidR="001D6286">
        <w:rPr>
          <w:rFonts w:ascii="Arial" w:hAnsi="Arial" w:cs="Arial"/>
        </w:rPr>
        <w:t xml:space="preserve"> (WISC), head injuries, a measure from the Strengths and Difficulties Questionnaire (SDQ) and the short Mood and Feelings Questionnaire (MFQ), anxiety and earlier ASD symptoms.</w:t>
      </w:r>
    </w:p>
    <w:p w14:paraId="51513B36" w14:textId="2B6D624B" w:rsidR="00DA5C7D" w:rsidRPr="00DA5C7D" w:rsidRDefault="00DA5C7D" w:rsidP="004E0628">
      <w:pPr>
        <w:spacing w:before="240"/>
        <w:rPr>
          <w:rFonts w:ascii="Arial" w:hAnsi="Arial" w:cs="Arial"/>
        </w:rPr>
      </w:pPr>
      <w:r w:rsidRPr="00DA5C7D">
        <w:rPr>
          <w:rFonts w:ascii="Arial" w:hAnsi="Arial" w:cs="Arial"/>
        </w:rPr>
        <w:t xml:space="preserve">Highest social class was based on occupation of the mother and partner from questionnaire data at approximately 32 </w:t>
      </w:r>
      <w:proofErr w:type="spellStart"/>
      <w:r w:rsidRPr="00DA5C7D">
        <w:rPr>
          <w:rFonts w:ascii="Arial" w:hAnsi="Arial" w:cs="Arial"/>
        </w:rPr>
        <w:t>weeks</w:t>
      </w:r>
      <w:proofErr w:type="spellEnd"/>
      <w:r w:rsidRPr="00DA5C7D">
        <w:rPr>
          <w:rFonts w:ascii="Arial" w:hAnsi="Arial" w:cs="Arial"/>
        </w:rPr>
        <w:t xml:space="preserve"> gestation. Highest education level for mothers and partners was taken from </w:t>
      </w:r>
      <w:r w:rsidRPr="00DA5C7D">
        <w:rPr>
          <w:rFonts w:ascii="Arial" w:hAnsi="Arial" w:cs="Arial"/>
        </w:rPr>
        <w:t xml:space="preserve">questionnaire data, where participants were asked “What educational qualifications do you, your partner, your mother, and your father have?”. They were asked to select all options that applied to them and we used the highest education qualification for the participant. The options for this were </w:t>
      </w:r>
      <w:r w:rsidR="001D6286" w:rsidRPr="001D6286">
        <w:rPr>
          <w:rFonts w:ascii="Arial" w:hAnsi="Arial" w:cs="Arial"/>
        </w:rPr>
        <w:t>Certificate of Secondary Education</w:t>
      </w:r>
      <w:r w:rsidR="001D6286">
        <w:rPr>
          <w:rFonts w:ascii="Arial" w:hAnsi="Arial" w:cs="Arial"/>
        </w:rPr>
        <w:t xml:space="preserve"> (</w:t>
      </w:r>
      <w:r w:rsidRPr="00DA5C7D">
        <w:rPr>
          <w:rFonts w:ascii="Arial" w:hAnsi="Arial" w:cs="Arial"/>
        </w:rPr>
        <w:t>CSE</w:t>
      </w:r>
      <w:r w:rsidR="001D6286">
        <w:rPr>
          <w:rFonts w:ascii="Arial" w:hAnsi="Arial" w:cs="Arial"/>
        </w:rPr>
        <w:t>)</w:t>
      </w:r>
      <w:r w:rsidR="007F5890">
        <w:rPr>
          <w:rFonts w:ascii="Arial" w:hAnsi="Arial" w:cs="Arial"/>
        </w:rPr>
        <w:t xml:space="preserve"> </w:t>
      </w:r>
      <w:r w:rsidRPr="00DA5C7D">
        <w:rPr>
          <w:rFonts w:ascii="Arial" w:hAnsi="Arial" w:cs="Arial"/>
        </w:rPr>
        <w:t>/</w:t>
      </w:r>
      <w:r w:rsidR="007F5890">
        <w:rPr>
          <w:rFonts w:ascii="Arial" w:hAnsi="Arial" w:cs="Arial"/>
        </w:rPr>
        <w:t xml:space="preserve"> </w:t>
      </w:r>
      <w:r w:rsidRPr="00DA5C7D">
        <w:rPr>
          <w:rFonts w:ascii="Arial" w:hAnsi="Arial" w:cs="Arial"/>
        </w:rPr>
        <w:t>none, vocational</w:t>
      </w:r>
      <w:r w:rsidR="001D6286">
        <w:rPr>
          <w:rFonts w:ascii="Arial" w:hAnsi="Arial" w:cs="Arial"/>
        </w:rPr>
        <w:t xml:space="preserve"> qualifications</w:t>
      </w:r>
      <w:r w:rsidRPr="00DA5C7D">
        <w:rPr>
          <w:rFonts w:ascii="Arial" w:hAnsi="Arial" w:cs="Arial"/>
        </w:rPr>
        <w:t>, O level</w:t>
      </w:r>
      <w:r w:rsidR="001D6286">
        <w:rPr>
          <w:rFonts w:ascii="Arial" w:hAnsi="Arial" w:cs="Arial"/>
        </w:rPr>
        <w:t xml:space="preserve"> (qualification</w:t>
      </w:r>
      <w:r w:rsidR="00210DC6">
        <w:rPr>
          <w:rFonts w:ascii="Arial" w:hAnsi="Arial" w:cs="Arial"/>
        </w:rPr>
        <w:t>s</w:t>
      </w:r>
      <w:r w:rsidR="001D6286">
        <w:rPr>
          <w:rFonts w:ascii="Arial" w:hAnsi="Arial" w:cs="Arial"/>
        </w:rPr>
        <w:t xml:space="preserve"> usually taken at age 16)</w:t>
      </w:r>
      <w:r w:rsidRPr="00DA5C7D">
        <w:rPr>
          <w:rFonts w:ascii="Arial" w:hAnsi="Arial" w:cs="Arial"/>
        </w:rPr>
        <w:t>, A level</w:t>
      </w:r>
      <w:r w:rsidR="001D6286">
        <w:rPr>
          <w:rFonts w:ascii="Arial" w:hAnsi="Arial" w:cs="Arial"/>
        </w:rPr>
        <w:t xml:space="preserve"> (qualification</w:t>
      </w:r>
      <w:r w:rsidR="00210DC6">
        <w:rPr>
          <w:rFonts w:ascii="Arial" w:hAnsi="Arial" w:cs="Arial"/>
        </w:rPr>
        <w:t>s</w:t>
      </w:r>
      <w:r w:rsidR="001D6286">
        <w:rPr>
          <w:rFonts w:ascii="Arial" w:hAnsi="Arial" w:cs="Arial"/>
        </w:rPr>
        <w:t xml:space="preserve"> usually taken at age 18)</w:t>
      </w:r>
      <w:r w:rsidRPr="00DA5C7D">
        <w:rPr>
          <w:rFonts w:ascii="Arial" w:hAnsi="Arial" w:cs="Arial"/>
        </w:rPr>
        <w:t xml:space="preserve"> or degree. We used the highest from mothers and partners if both were provided. for income (quintiles) and tenure (owned/mortgaged, subsidised renting and private renting) were collected during pregnancy, around the time of enrolment. Measures for mothers smoking (yes/no) and binge drinking (based </w:t>
      </w:r>
      <w:r w:rsidRPr="00DA5C7D">
        <w:rPr>
          <w:rFonts w:ascii="Arial" w:hAnsi="Arial" w:cs="Arial"/>
        </w:rPr>
        <w:t>on self-report of alcohol consumption in the previous week) were obtained when children were aged 12 and 4 via questionnaire.</w:t>
      </w:r>
    </w:p>
    <w:p w14:paraId="538873EC" w14:textId="7AE794C5" w:rsidR="00DA5C7D" w:rsidRPr="00DA5C7D" w:rsidRDefault="00DA5C7D" w:rsidP="004E0628">
      <w:pPr>
        <w:spacing w:before="240"/>
        <w:rPr>
          <w:rFonts w:ascii="Arial" w:hAnsi="Arial" w:cs="Arial"/>
        </w:rPr>
      </w:pPr>
      <w:r w:rsidRPr="00DA5C7D">
        <w:rPr>
          <w:rFonts w:ascii="Arial" w:hAnsi="Arial" w:cs="Arial"/>
        </w:rPr>
        <w:t xml:space="preserve">We used total scores from the WISC </w:t>
      </w:r>
      <w:r w:rsidRPr="00DA5C7D">
        <w:rPr>
          <w:rFonts w:ascii="Arial" w:hAnsi="Arial" w:cs="Arial"/>
        </w:rPr>
        <w:fldChar w:fldCharType="begin" w:fldLock="1"/>
      </w:r>
      <w:r w:rsidR="00406A5B">
        <w:rPr>
          <w:rFonts w:ascii="Arial" w:hAnsi="Arial" w:cs="Arial"/>
        </w:rPr>
        <w:instrText>ADDIN CSL_CITATION {"citationItems":[{"id":"ITEM-1","itemData":{"author":[{"dropping-particle":"","family":"Wechsler","given":"D","non-dropping-particle":"","parse-names":false,"suffix":""},{"dropping-particle":"","family":"Golombok","given":"J","non-dropping-particle":"","parse-names":false,"suffix":""},{"dropping-particle":"","family":"Rust","given":"S","non-dropping-particle":"","parse-names":false,"suffix":""}],"id":"ITEM-1","issued":{"date-parts":[["1992"]]},"publisher":"Psychological Corporation","publisher-place":"Sidcup, UK","title":"Manual for the Wechsler Intelligence Scale for Children","type":"book"},"uris":["http://www.mendeley.com/documents/?uuid=4f34af8f-d3d5-40fe-bf3e-9e217dfba911"]}],"mendeley":{"formattedCitation":"(Wechsler et al., 1992)","plainTextFormattedCitation":"(Wechsler et al., 1992)","previouslyFormattedCitation":"(Wechsler et al., 1992)"},"properties":{"noteIndex":0},"schema":"https://github.com/citation-style-language/schema/raw/master/csl-citation.json"}</w:instrText>
      </w:r>
      <w:r w:rsidRPr="00DA5C7D">
        <w:rPr>
          <w:rFonts w:ascii="Arial" w:hAnsi="Arial" w:cs="Arial"/>
        </w:rPr>
        <w:fldChar w:fldCharType="separate"/>
      </w:r>
      <w:r w:rsidR="00F24B66" w:rsidRPr="00F24B66">
        <w:rPr>
          <w:rFonts w:ascii="Arial" w:hAnsi="Arial" w:cs="Arial"/>
          <w:noProof/>
        </w:rPr>
        <w:t>(Wechsler et al., 1992)</w:t>
      </w:r>
      <w:r w:rsidRPr="00DA5C7D">
        <w:rPr>
          <w:rFonts w:ascii="Arial" w:hAnsi="Arial" w:cs="Arial"/>
        </w:rPr>
        <w:fldChar w:fldCharType="end"/>
      </w:r>
      <w:r w:rsidRPr="00DA5C7D">
        <w:rPr>
          <w:rFonts w:ascii="Arial" w:hAnsi="Arial" w:cs="Arial"/>
        </w:rPr>
        <w:t xml:space="preserve">, assessed at age 8 in research clinics, as a measure of IQ. A short form of the measure was used, comprising of five verbal and five performance subtests, results of which were combined to give a total score for IQ. We used a total score from the SDQ at age 6 obtained from parent questionnaire data. We used a total score from the short MFQ which participants completed on a computer at a research clinic visit when they were around age 12. The anxiety measure was obtained from child-based questionnaires completed by the mother/caregiver when the child was around age 7, where questions based on DSM-IV criteria were asked and a binary measure of any anxiety disorder was used. Two head injury variables were created, one for earlier head injury (based on questionnaire data up to age 8) and another for later head injury (based on questionnaire data up to age 11). The earlier measure for ASD was also based on questionnaire data obtained at around the age of 7, with the </w:t>
      </w:r>
      <w:r w:rsidR="00ED3CE3">
        <w:rPr>
          <w:rFonts w:ascii="Arial" w:hAnsi="Arial" w:cs="Arial"/>
        </w:rPr>
        <w:t>Social and Communication Disorders Checklist (</w:t>
      </w:r>
      <w:r w:rsidRPr="00DA5C7D">
        <w:rPr>
          <w:rFonts w:ascii="Arial" w:hAnsi="Arial" w:cs="Arial"/>
        </w:rPr>
        <w:t>SCDC</w:t>
      </w:r>
      <w:r w:rsidR="00ED3CE3">
        <w:rPr>
          <w:rFonts w:ascii="Arial" w:hAnsi="Arial" w:cs="Arial"/>
        </w:rPr>
        <w:t>)</w:t>
      </w:r>
      <w:r w:rsidRPr="00DA5C7D">
        <w:rPr>
          <w:rFonts w:ascii="Arial" w:hAnsi="Arial" w:cs="Arial"/>
        </w:rPr>
        <w:t xml:space="preserve"> as well.</w:t>
      </w:r>
    </w:p>
    <w:p w14:paraId="7FF8A374" w14:textId="7F24A385" w:rsidR="0056342E" w:rsidRDefault="0056342E" w:rsidP="004E0628">
      <w:pPr>
        <w:spacing w:before="240"/>
        <w:rPr>
          <w:rFonts w:ascii="Arial" w:hAnsi="Arial" w:cs="Arial"/>
          <w:i/>
          <w:iCs/>
        </w:rPr>
      </w:pPr>
      <w:r>
        <w:rPr>
          <w:rFonts w:ascii="Arial" w:hAnsi="Arial" w:cs="Arial"/>
          <w:i/>
          <w:iCs/>
        </w:rPr>
        <w:t>Multiple Imputation</w:t>
      </w:r>
    </w:p>
    <w:p w14:paraId="6EC20580" w14:textId="620C0E81" w:rsidR="0056342E" w:rsidRPr="0056342E" w:rsidRDefault="0056342E" w:rsidP="004E0628">
      <w:pPr>
        <w:spacing w:before="240"/>
        <w:rPr>
          <w:rFonts w:ascii="Arial" w:hAnsi="Arial" w:cs="Arial"/>
        </w:rPr>
      </w:pPr>
      <w:r w:rsidRPr="0056342E">
        <w:rPr>
          <w:rFonts w:ascii="Arial" w:hAnsi="Arial" w:cs="Arial"/>
          <w:bCs/>
        </w:rPr>
        <w:t>To impute the data to use for the</w:t>
      </w:r>
      <w:r w:rsidR="00ED3CE3">
        <w:rPr>
          <w:rFonts w:ascii="Arial" w:hAnsi="Arial" w:cs="Arial"/>
          <w:bCs/>
        </w:rPr>
        <w:t xml:space="preserve"> emotion recognition task</w:t>
      </w:r>
      <w:r w:rsidRPr="0056342E">
        <w:rPr>
          <w:rFonts w:ascii="Arial" w:hAnsi="Arial" w:cs="Arial"/>
          <w:bCs/>
        </w:rPr>
        <w:t xml:space="preserve"> </w:t>
      </w:r>
      <w:r w:rsidR="00ED3CE3">
        <w:rPr>
          <w:rFonts w:ascii="Arial" w:hAnsi="Arial" w:cs="Arial"/>
          <w:bCs/>
        </w:rPr>
        <w:t>(</w:t>
      </w:r>
      <w:r w:rsidRPr="0056342E">
        <w:rPr>
          <w:rFonts w:ascii="Arial" w:hAnsi="Arial" w:cs="Arial"/>
          <w:bCs/>
        </w:rPr>
        <w:t>ERT</w:t>
      </w:r>
      <w:r w:rsidR="00ED3CE3">
        <w:rPr>
          <w:rFonts w:ascii="Arial" w:hAnsi="Arial" w:cs="Arial"/>
          <w:bCs/>
        </w:rPr>
        <w:t>)</w:t>
      </w:r>
      <w:r w:rsidRPr="0056342E">
        <w:rPr>
          <w:rFonts w:ascii="Arial" w:hAnsi="Arial" w:cs="Arial"/>
          <w:bCs/>
        </w:rPr>
        <w:t xml:space="preserve">, SSRT and working memory analyses, we included all relevant outcome, exposure and covariate variables, as well as working memory at age 11, measures of ASD symptoms also using the SCDC at ages 10 and 13, SDQ measures at ages 9, 11 and 13, MFQ measures at ages 10 and 13, the Wechsler Abbreviated Scale of Intelligence (WASI) </w:t>
      </w:r>
      <w:r w:rsidRPr="0056342E">
        <w:rPr>
          <w:rFonts w:ascii="Arial" w:hAnsi="Arial" w:cs="Arial"/>
          <w:bCs/>
        </w:rPr>
        <w:lastRenderedPageBreak/>
        <w:t>at age 15, the sociability scale of the Emotionality, Activity, Sociability (EAS) temperament scale at age 3, measures for crowding, parity, mothers cannabis use when their child was aged 9, mothers</w:t>
      </w:r>
      <w:r w:rsidRPr="0056342E">
        <w:rPr>
          <w:rFonts w:ascii="Arial" w:hAnsi="Arial" w:cs="Arial"/>
        </w:rPr>
        <w:t xml:space="preserve"> alcohol and smoking frequency when the child was aged 13.</w:t>
      </w:r>
    </w:p>
    <w:p w14:paraId="56A52A16" w14:textId="668E3738" w:rsidR="00F30FAC" w:rsidRDefault="0056342E" w:rsidP="004E0628">
      <w:pPr>
        <w:spacing w:before="240"/>
        <w:rPr>
          <w:rFonts w:ascii="Arial" w:hAnsi="Arial" w:cs="Arial"/>
        </w:rPr>
      </w:pPr>
      <w:r w:rsidRPr="0056342E">
        <w:rPr>
          <w:rFonts w:ascii="Arial" w:hAnsi="Arial" w:cs="Arial"/>
          <w:bCs/>
        </w:rPr>
        <w:t xml:space="preserve">To impute the data to use for the </w:t>
      </w:r>
      <w:r w:rsidR="00ED3CE3">
        <w:rPr>
          <w:rFonts w:ascii="Arial" w:hAnsi="Arial" w:cs="Arial"/>
        </w:rPr>
        <w:t>Diagnostic Analysis of Nonverbal Accuracy (</w:t>
      </w:r>
      <w:r w:rsidRPr="0056342E">
        <w:rPr>
          <w:rFonts w:ascii="Arial" w:hAnsi="Arial" w:cs="Arial"/>
          <w:bCs/>
        </w:rPr>
        <w:t>DANVA</w:t>
      </w:r>
      <w:r w:rsidR="00ED3CE3">
        <w:rPr>
          <w:rFonts w:ascii="Arial" w:hAnsi="Arial" w:cs="Arial"/>
          <w:bCs/>
        </w:rPr>
        <w:t>)</w:t>
      </w:r>
      <w:r w:rsidRPr="0056342E">
        <w:rPr>
          <w:rFonts w:ascii="Arial" w:hAnsi="Arial" w:cs="Arial"/>
          <w:bCs/>
        </w:rPr>
        <w:t xml:space="preserve"> analyses, we included all relevant outcome, exposure and covariate variables, as well as measures of ASD symptoms also using the SCDC at ages 10 and 13, SDQ measures at ages 9, 11 and 13, the</w:t>
      </w:r>
      <w:r w:rsidR="00ED3CE3">
        <w:rPr>
          <w:rFonts w:ascii="Arial" w:hAnsi="Arial" w:cs="Arial"/>
          <w:bCs/>
        </w:rPr>
        <w:t xml:space="preserve"> </w:t>
      </w:r>
      <w:r w:rsidRPr="0056342E">
        <w:rPr>
          <w:rFonts w:ascii="Arial" w:hAnsi="Arial" w:cs="Arial"/>
          <w:bCs/>
        </w:rPr>
        <w:t>WASI, the sociability scale of the EAS temperament scale at ages 3, 4 and 5, measures for crowding, parity and mums education.</w:t>
      </w:r>
    </w:p>
    <w:p w14:paraId="05ABEFE5" w14:textId="77777777" w:rsidR="00F30FAC" w:rsidRDefault="00F30FAC" w:rsidP="004E0628">
      <w:pPr>
        <w:spacing w:before="240"/>
        <w:rPr>
          <w:rFonts w:ascii="Arial" w:hAnsi="Arial" w:cs="Arial"/>
          <w:i/>
          <w:iCs/>
        </w:rPr>
      </w:pPr>
      <w:r>
        <w:rPr>
          <w:rFonts w:ascii="Arial" w:hAnsi="Arial" w:cs="Arial"/>
          <w:i/>
          <w:iCs/>
        </w:rPr>
        <w:t>Polygenic risk scores</w:t>
      </w:r>
    </w:p>
    <w:p w14:paraId="747C7A3C" w14:textId="5783FDEA" w:rsidR="0056342E" w:rsidRDefault="00F30FAC" w:rsidP="004E0628">
      <w:pPr>
        <w:spacing w:before="240"/>
        <w:rPr>
          <w:rFonts w:ascii="Arial" w:hAnsi="Arial" w:cs="Arial"/>
        </w:rPr>
      </w:pPr>
      <w:r w:rsidRPr="00F30FAC">
        <w:rPr>
          <w:rFonts w:ascii="Arial" w:hAnsi="Arial" w:cs="Arial"/>
        </w:rPr>
        <w:t xml:space="preserve">We constructed thirteen different polygenic risk scores </w:t>
      </w:r>
      <w:r w:rsidR="003F22D1">
        <w:rPr>
          <w:rFonts w:ascii="Arial" w:hAnsi="Arial" w:cs="Arial"/>
        </w:rPr>
        <w:t xml:space="preserve">(PRS) </w:t>
      </w:r>
      <w:r w:rsidRPr="00F30FAC">
        <w:rPr>
          <w:rFonts w:ascii="Arial" w:hAnsi="Arial" w:cs="Arial"/>
        </w:rPr>
        <w:t xml:space="preserve">based on different thresholds of the phenotypes </w:t>
      </w:r>
      <w:r w:rsidR="00ED3CE3">
        <w:rPr>
          <w:rFonts w:ascii="Arial" w:hAnsi="Arial" w:cs="Arial"/>
        </w:rPr>
        <w:t>genome-wide association study (</w:t>
      </w:r>
      <w:r w:rsidRPr="00F30FAC">
        <w:rPr>
          <w:rFonts w:ascii="Arial" w:hAnsi="Arial" w:cs="Arial"/>
        </w:rPr>
        <w:t>GWAS</w:t>
      </w:r>
      <w:r w:rsidR="00ED3CE3">
        <w:rPr>
          <w:rFonts w:ascii="Arial" w:hAnsi="Arial" w:cs="Arial"/>
        </w:rPr>
        <w:t>)</w:t>
      </w:r>
      <w:r w:rsidRPr="00F30FAC">
        <w:rPr>
          <w:rFonts w:ascii="Arial" w:hAnsi="Arial" w:cs="Arial"/>
        </w:rPr>
        <w:t xml:space="preserve"> p-values (0.5, 0.4, 0.3, 0.2, 0.1, 0.05, 0.01, 1x10</w:t>
      </w:r>
      <w:r w:rsidRPr="00F30FAC">
        <w:rPr>
          <w:rFonts w:ascii="Arial" w:hAnsi="Arial" w:cs="Arial"/>
          <w:vertAlign w:val="superscript"/>
        </w:rPr>
        <w:t>-3</w:t>
      </w:r>
      <w:r w:rsidRPr="00F30FAC">
        <w:rPr>
          <w:rFonts w:ascii="Arial" w:hAnsi="Arial" w:cs="Arial"/>
        </w:rPr>
        <w:t>, 1x10</w:t>
      </w:r>
      <w:r w:rsidRPr="00F30FAC">
        <w:rPr>
          <w:rFonts w:ascii="Arial" w:hAnsi="Arial" w:cs="Arial"/>
          <w:vertAlign w:val="superscript"/>
        </w:rPr>
        <w:t>-4</w:t>
      </w:r>
      <w:r w:rsidRPr="00F30FAC">
        <w:rPr>
          <w:rFonts w:ascii="Arial" w:hAnsi="Arial" w:cs="Arial"/>
        </w:rPr>
        <w:t>, 1x10</w:t>
      </w:r>
      <w:r w:rsidRPr="00F30FAC">
        <w:rPr>
          <w:rFonts w:ascii="Arial" w:hAnsi="Arial" w:cs="Arial"/>
          <w:vertAlign w:val="superscript"/>
        </w:rPr>
        <w:t>-5</w:t>
      </w:r>
      <w:r w:rsidRPr="00F30FAC">
        <w:rPr>
          <w:rFonts w:ascii="Arial" w:hAnsi="Arial" w:cs="Arial"/>
        </w:rPr>
        <w:t>, 1x10</w:t>
      </w:r>
      <w:r w:rsidRPr="00F30FAC">
        <w:rPr>
          <w:rFonts w:ascii="Arial" w:hAnsi="Arial" w:cs="Arial"/>
          <w:vertAlign w:val="superscript"/>
        </w:rPr>
        <w:t>-6</w:t>
      </w:r>
      <w:r w:rsidRPr="00F30FAC">
        <w:rPr>
          <w:rFonts w:ascii="Arial" w:hAnsi="Arial" w:cs="Arial"/>
        </w:rPr>
        <w:t>, 1x10</w:t>
      </w:r>
      <w:r w:rsidRPr="00F30FAC">
        <w:rPr>
          <w:rFonts w:ascii="Arial" w:hAnsi="Arial" w:cs="Arial"/>
          <w:vertAlign w:val="superscript"/>
        </w:rPr>
        <w:t>-7</w:t>
      </w:r>
      <w:r w:rsidRPr="00F30FAC">
        <w:rPr>
          <w:rFonts w:ascii="Arial" w:hAnsi="Arial" w:cs="Arial"/>
        </w:rPr>
        <w:t>, 5x10</w:t>
      </w:r>
      <w:r w:rsidRPr="00F30FAC">
        <w:rPr>
          <w:rFonts w:ascii="Arial" w:hAnsi="Arial" w:cs="Arial"/>
          <w:vertAlign w:val="superscript"/>
        </w:rPr>
        <w:t>-8</w:t>
      </w:r>
      <w:r w:rsidRPr="00F30FAC">
        <w:rPr>
          <w:rFonts w:ascii="Arial" w:hAnsi="Arial" w:cs="Arial"/>
        </w:rPr>
        <w:t>). For the ERT and DANVA there were no SNPs that passed the more stringent p-value thresholds (1x10</w:t>
      </w:r>
      <w:r w:rsidRPr="00F30FAC">
        <w:rPr>
          <w:rFonts w:ascii="Arial" w:hAnsi="Arial" w:cs="Arial"/>
          <w:vertAlign w:val="superscript"/>
        </w:rPr>
        <w:t xml:space="preserve">-7 </w:t>
      </w:r>
      <w:r w:rsidRPr="00F30FAC">
        <w:rPr>
          <w:rFonts w:ascii="Arial" w:hAnsi="Arial" w:cs="Arial"/>
        </w:rPr>
        <w:t>for the ERT and 1x10</w:t>
      </w:r>
      <w:r w:rsidRPr="00F30FAC">
        <w:rPr>
          <w:rFonts w:ascii="Arial" w:hAnsi="Arial" w:cs="Arial"/>
          <w:vertAlign w:val="superscript"/>
        </w:rPr>
        <w:t>-6</w:t>
      </w:r>
      <w:r w:rsidRPr="00F30FAC">
        <w:rPr>
          <w:rFonts w:ascii="Arial" w:hAnsi="Arial" w:cs="Arial"/>
        </w:rPr>
        <w:t xml:space="preserve"> for the DANVA). However, we only present results for those that explained the most variance in the outcome (see supplementary Tables S1-S3 for all results). For ASD this was 1x10</w:t>
      </w:r>
      <w:r w:rsidRPr="00F30FAC">
        <w:rPr>
          <w:rFonts w:ascii="Arial" w:hAnsi="Arial" w:cs="Arial"/>
          <w:vertAlign w:val="superscript"/>
        </w:rPr>
        <w:t>-3</w:t>
      </w:r>
      <w:r w:rsidRPr="00F30FAC">
        <w:rPr>
          <w:rFonts w:ascii="Arial" w:hAnsi="Arial" w:cs="Arial"/>
        </w:rPr>
        <w:t xml:space="preserve">, for the DANVA this was 0.5 and for the ERT this was also 0.5. </w:t>
      </w:r>
      <w:r w:rsidR="0056342E">
        <w:rPr>
          <w:rFonts w:ascii="Arial" w:hAnsi="Arial" w:cs="Arial"/>
        </w:rPr>
        <w:br w:type="page"/>
      </w:r>
    </w:p>
    <w:p w14:paraId="4566DAEA" w14:textId="12BB2FD7" w:rsidR="005E1CC6" w:rsidRDefault="005E1CC6" w:rsidP="003F22D1">
      <w:pPr>
        <w:spacing w:before="240"/>
        <w:rPr>
          <w:rFonts w:ascii="Arial" w:hAnsi="Arial" w:cs="Arial"/>
          <w:b/>
          <w:bCs/>
        </w:rPr>
      </w:pPr>
      <w:r w:rsidRPr="004E0628">
        <w:rPr>
          <w:rFonts w:ascii="Arial" w:hAnsi="Arial" w:cs="Arial"/>
          <w:b/>
          <w:bCs/>
        </w:rPr>
        <w:lastRenderedPageBreak/>
        <w:t xml:space="preserve">Supplementary </w:t>
      </w:r>
      <w:r w:rsidR="003F22D1">
        <w:rPr>
          <w:rFonts w:ascii="Arial" w:hAnsi="Arial" w:cs="Arial"/>
          <w:b/>
          <w:bCs/>
        </w:rPr>
        <w:t>T</w:t>
      </w:r>
      <w:r w:rsidRPr="004E0628">
        <w:rPr>
          <w:rFonts w:ascii="Arial" w:hAnsi="Arial" w:cs="Arial"/>
          <w:b/>
          <w:bCs/>
        </w:rPr>
        <w:t xml:space="preserve">able </w:t>
      </w:r>
      <w:r w:rsidR="007327E2" w:rsidRPr="004E0628">
        <w:rPr>
          <w:rFonts w:ascii="Arial" w:hAnsi="Arial" w:cs="Arial"/>
          <w:b/>
          <w:bCs/>
        </w:rPr>
        <w:t>S</w:t>
      </w:r>
      <w:r w:rsidRPr="004E0628">
        <w:rPr>
          <w:rFonts w:ascii="Arial" w:hAnsi="Arial" w:cs="Arial"/>
          <w:b/>
          <w:bCs/>
        </w:rPr>
        <w:t xml:space="preserve">1. Associations between standardised ERT </w:t>
      </w:r>
      <w:r w:rsidR="003F22D1">
        <w:rPr>
          <w:rFonts w:ascii="Arial" w:hAnsi="Arial" w:cs="Arial"/>
          <w:b/>
          <w:bCs/>
        </w:rPr>
        <w:t>PRS</w:t>
      </w:r>
      <w:r w:rsidRPr="004E0628">
        <w:rPr>
          <w:rFonts w:ascii="Arial" w:hAnsi="Arial" w:cs="Arial"/>
          <w:b/>
          <w:bCs/>
        </w:rPr>
        <w:t xml:space="preserve"> and number of correct responses in the ERT in ALSPAC.</w:t>
      </w:r>
    </w:p>
    <w:p w14:paraId="5A104CA1" w14:textId="77777777" w:rsidR="003F22D1" w:rsidRPr="004E0628" w:rsidRDefault="003F22D1" w:rsidP="004E0628">
      <w:pPr>
        <w:spacing w:before="240"/>
        <w:rPr>
          <w:rFonts w:ascii="Arial" w:hAnsi="Arial" w:cs="Arial"/>
          <w:b/>
          <w:bCs/>
        </w:rPr>
      </w:pPr>
    </w:p>
    <w:tbl>
      <w:tblPr>
        <w:tblStyle w:val="TableGrid"/>
        <w:tblW w:w="0" w:type="auto"/>
        <w:tblLook w:val="04A0" w:firstRow="1" w:lastRow="0" w:firstColumn="1" w:lastColumn="0" w:noHBand="0" w:noVBand="1"/>
      </w:tblPr>
      <w:tblGrid>
        <w:gridCol w:w="5098"/>
        <w:gridCol w:w="3686"/>
      </w:tblGrid>
      <w:tr w:rsidR="005B291E" w:rsidRPr="005B291E" w14:paraId="1900975C" w14:textId="77777777" w:rsidTr="005B291E">
        <w:trPr>
          <w:trHeight w:val="320"/>
        </w:trPr>
        <w:tc>
          <w:tcPr>
            <w:tcW w:w="5098" w:type="dxa"/>
            <w:noWrap/>
            <w:hideMark/>
          </w:tcPr>
          <w:p w14:paraId="1593E202" w14:textId="6707F672" w:rsidR="005B291E" w:rsidRPr="005B291E" w:rsidRDefault="005B291E" w:rsidP="004E0628">
            <w:pPr>
              <w:spacing w:before="0" w:after="0" w:line="240" w:lineRule="auto"/>
              <w:rPr>
                <w:rFonts w:ascii="Arial" w:hAnsi="Arial" w:cs="Arial"/>
                <w:b/>
                <w:bCs/>
              </w:rPr>
            </w:pPr>
            <w:r w:rsidRPr="005B291E">
              <w:rPr>
                <w:rFonts w:ascii="Arial" w:hAnsi="Arial" w:cs="Arial"/>
                <w:b/>
                <w:bCs/>
              </w:rPr>
              <w:t>P-value threshold for polygenic risk score</w:t>
            </w:r>
          </w:p>
        </w:tc>
        <w:tc>
          <w:tcPr>
            <w:tcW w:w="3686" w:type="dxa"/>
            <w:noWrap/>
            <w:hideMark/>
          </w:tcPr>
          <w:p w14:paraId="6552151B" w14:textId="52440102" w:rsidR="005B291E" w:rsidRPr="005B291E" w:rsidRDefault="005B291E" w:rsidP="004E0628">
            <w:pPr>
              <w:spacing w:before="0" w:after="0" w:line="240" w:lineRule="auto"/>
              <w:rPr>
                <w:rFonts w:ascii="Arial" w:hAnsi="Arial" w:cs="Arial"/>
                <w:b/>
                <w:bCs/>
                <w:vertAlign w:val="superscript"/>
              </w:rPr>
            </w:pPr>
            <w:r w:rsidRPr="005B291E">
              <w:rPr>
                <w:rFonts w:ascii="Arial" w:hAnsi="Arial" w:cs="Arial"/>
                <w:b/>
                <w:bCs/>
              </w:rPr>
              <w:t>R</w:t>
            </w:r>
            <w:r w:rsidRPr="005B291E">
              <w:rPr>
                <w:rFonts w:ascii="Arial" w:hAnsi="Arial" w:cs="Arial"/>
                <w:b/>
                <w:bCs/>
                <w:vertAlign w:val="superscript"/>
              </w:rPr>
              <w:t>2</w:t>
            </w:r>
          </w:p>
        </w:tc>
      </w:tr>
      <w:tr w:rsidR="005B291E" w:rsidRPr="005B291E" w14:paraId="5EAD6A0F" w14:textId="77777777" w:rsidTr="005B291E">
        <w:trPr>
          <w:trHeight w:val="320"/>
        </w:trPr>
        <w:tc>
          <w:tcPr>
            <w:tcW w:w="5098" w:type="dxa"/>
            <w:noWrap/>
            <w:hideMark/>
          </w:tcPr>
          <w:p w14:paraId="46BB6323" w14:textId="77777777" w:rsidR="005B291E" w:rsidRPr="005B291E" w:rsidRDefault="005B291E" w:rsidP="004E0628">
            <w:pPr>
              <w:spacing w:before="0" w:after="0" w:line="240" w:lineRule="auto"/>
              <w:rPr>
                <w:rFonts w:ascii="Arial" w:hAnsi="Arial" w:cs="Arial"/>
              </w:rPr>
            </w:pPr>
            <w:r w:rsidRPr="005B291E">
              <w:rPr>
                <w:rFonts w:ascii="Arial" w:hAnsi="Arial" w:cs="Arial"/>
              </w:rPr>
              <w:t>0.000001</w:t>
            </w:r>
          </w:p>
        </w:tc>
        <w:tc>
          <w:tcPr>
            <w:tcW w:w="3686" w:type="dxa"/>
            <w:noWrap/>
            <w:hideMark/>
          </w:tcPr>
          <w:p w14:paraId="1DD710D4" w14:textId="63E190EA" w:rsidR="005B291E" w:rsidRPr="005B291E" w:rsidRDefault="005B291E" w:rsidP="004E0628">
            <w:pPr>
              <w:spacing w:before="0" w:after="0" w:line="240" w:lineRule="auto"/>
              <w:rPr>
                <w:rFonts w:ascii="Arial" w:hAnsi="Arial" w:cs="Arial"/>
              </w:rPr>
            </w:pPr>
            <w:r w:rsidRPr="005B291E">
              <w:rPr>
                <w:rFonts w:ascii="Arial" w:hAnsi="Arial" w:cs="Arial"/>
              </w:rPr>
              <w:t>0.00</w:t>
            </w:r>
            <w:r>
              <w:rPr>
                <w:rFonts w:ascii="Arial" w:hAnsi="Arial" w:cs="Arial"/>
              </w:rPr>
              <w:t>8</w:t>
            </w:r>
          </w:p>
        </w:tc>
      </w:tr>
      <w:tr w:rsidR="005B291E" w:rsidRPr="005B291E" w14:paraId="7D9870E6" w14:textId="77777777" w:rsidTr="005B291E">
        <w:trPr>
          <w:trHeight w:val="320"/>
        </w:trPr>
        <w:tc>
          <w:tcPr>
            <w:tcW w:w="5098" w:type="dxa"/>
            <w:noWrap/>
            <w:hideMark/>
          </w:tcPr>
          <w:p w14:paraId="3DCAA182" w14:textId="77777777" w:rsidR="005B291E" w:rsidRPr="005B291E" w:rsidRDefault="005B291E" w:rsidP="004E0628">
            <w:pPr>
              <w:spacing w:before="0" w:after="0" w:line="240" w:lineRule="auto"/>
              <w:rPr>
                <w:rFonts w:ascii="Arial" w:hAnsi="Arial" w:cs="Arial"/>
              </w:rPr>
            </w:pPr>
            <w:r w:rsidRPr="005B291E">
              <w:rPr>
                <w:rFonts w:ascii="Arial" w:hAnsi="Arial" w:cs="Arial"/>
              </w:rPr>
              <w:t>0.00001</w:t>
            </w:r>
          </w:p>
        </w:tc>
        <w:tc>
          <w:tcPr>
            <w:tcW w:w="3686" w:type="dxa"/>
            <w:noWrap/>
            <w:hideMark/>
          </w:tcPr>
          <w:p w14:paraId="21A2CCD3" w14:textId="6334842A" w:rsidR="005B291E" w:rsidRPr="005B291E" w:rsidRDefault="005B291E" w:rsidP="004E0628">
            <w:pPr>
              <w:spacing w:before="0" w:after="0" w:line="240" w:lineRule="auto"/>
              <w:rPr>
                <w:rFonts w:ascii="Arial" w:hAnsi="Arial" w:cs="Arial"/>
              </w:rPr>
            </w:pPr>
            <w:r w:rsidRPr="005B291E">
              <w:rPr>
                <w:rFonts w:ascii="Arial" w:hAnsi="Arial" w:cs="Arial"/>
              </w:rPr>
              <w:t>0.09</w:t>
            </w:r>
          </w:p>
        </w:tc>
      </w:tr>
      <w:tr w:rsidR="005B291E" w:rsidRPr="005B291E" w14:paraId="2B6EA19F" w14:textId="77777777" w:rsidTr="005B291E">
        <w:trPr>
          <w:trHeight w:val="320"/>
        </w:trPr>
        <w:tc>
          <w:tcPr>
            <w:tcW w:w="5098" w:type="dxa"/>
            <w:noWrap/>
            <w:hideMark/>
          </w:tcPr>
          <w:p w14:paraId="5C3014E0" w14:textId="77777777" w:rsidR="005B291E" w:rsidRPr="005B291E" w:rsidRDefault="005B291E" w:rsidP="004E0628">
            <w:pPr>
              <w:spacing w:before="0" w:after="0" w:line="240" w:lineRule="auto"/>
              <w:rPr>
                <w:rFonts w:ascii="Arial" w:hAnsi="Arial" w:cs="Arial"/>
              </w:rPr>
            </w:pPr>
            <w:r w:rsidRPr="005B291E">
              <w:rPr>
                <w:rFonts w:ascii="Arial" w:hAnsi="Arial" w:cs="Arial"/>
              </w:rPr>
              <w:t>0.0001</w:t>
            </w:r>
          </w:p>
        </w:tc>
        <w:tc>
          <w:tcPr>
            <w:tcW w:w="3686" w:type="dxa"/>
            <w:noWrap/>
            <w:hideMark/>
          </w:tcPr>
          <w:p w14:paraId="3B9DAFD0" w14:textId="5BC1F5B1" w:rsidR="005B291E" w:rsidRPr="005B291E" w:rsidRDefault="005B291E" w:rsidP="004E0628">
            <w:pPr>
              <w:spacing w:before="0" w:after="0" w:line="240" w:lineRule="auto"/>
              <w:rPr>
                <w:rFonts w:ascii="Arial" w:hAnsi="Arial" w:cs="Arial"/>
              </w:rPr>
            </w:pPr>
            <w:r w:rsidRPr="005B291E">
              <w:rPr>
                <w:rFonts w:ascii="Arial" w:hAnsi="Arial" w:cs="Arial"/>
              </w:rPr>
              <w:t>0.4</w:t>
            </w:r>
            <w:r>
              <w:rPr>
                <w:rFonts w:ascii="Arial" w:hAnsi="Arial" w:cs="Arial"/>
              </w:rPr>
              <w:t>5</w:t>
            </w:r>
          </w:p>
        </w:tc>
      </w:tr>
      <w:tr w:rsidR="005B291E" w:rsidRPr="005B291E" w14:paraId="1CF6368E" w14:textId="77777777" w:rsidTr="005B291E">
        <w:trPr>
          <w:trHeight w:val="320"/>
        </w:trPr>
        <w:tc>
          <w:tcPr>
            <w:tcW w:w="5098" w:type="dxa"/>
            <w:noWrap/>
            <w:hideMark/>
          </w:tcPr>
          <w:p w14:paraId="4E3B092F" w14:textId="77777777" w:rsidR="005B291E" w:rsidRPr="005B291E" w:rsidRDefault="005B291E" w:rsidP="004E0628">
            <w:pPr>
              <w:spacing w:before="0" w:after="0" w:line="240" w:lineRule="auto"/>
              <w:rPr>
                <w:rFonts w:ascii="Arial" w:hAnsi="Arial" w:cs="Arial"/>
              </w:rPr>
            </w:pPr>
            <w:r w:rsidRPr="005B291E">
              <w:rPr>
                <w:rFonts w:ascii="Arial" w:hAnsi="Arial" w:cs="Arial"/>
              </w:rPr>
              <w:t>0.001</w:t>
            </w:r>
          </w:p>
        </w:tc>
        <w:tc>
          <w:tcPr>
            <w:tcW w:w="3686" w:type="dxa"/>
            <w:noWrap/>
            <w:hideMark/>
          </w:tcPr>
          <w:p w14:paraId="49DC214C" w14:textId="1459AE30" w:rsidR="005B291E" w:rsidRPr="005B291E" w:rsidRDefault="005B291E" w:rsidP="004E0628">
            <w:pPr>
              <w:spacing w:before="0" w:after="0" w:line="240" w:lineRule="auto"/>
              <w:rPr>
                <w:rFonts w:ascii="Arial" w:hAnsi="Arial" w:cs="Arial"/>
              </w:rPr>
            </w:pPr>
            <w:r w:rsidRPr="005B291E">
              <w:rPr>
                <w:rFonts w:ascii="Arial" w:hAnsi="Arial" w:cs="Arial"/>
              </w:rPr>
              <w:t>0.80</w:t>
            </w:r>
          </w:p>
        </w:tc>
      </w:tr>
      <w:tr w:rsidR="005B291E" w:rsidRPr="005B291E" w14:paraId="29EEED4E" w14:textId="77777777" w:rsidTr="005B291E">
        <w:trPr>
          <w:trHeight w:val="320"/>
        </w:trPr>
        <w:tc>
          <w:tcPr>
            <w:tcW w:w="5098" w:type="dxa"/>
            <w:noWrap/>
            <w:hideMark/>
          </w:tcPr>
          <w:p w14:paraId="2C97A62D" w14:textId="77777777" w:rsidR="005B291E" w:rsidRPr="005B291E" w:rsidRDefault="005B291E" w:rsidP="004E0628">
            <w:pPr>
              <w:spacing w:before="0" w:after="0" w:line="240" w:lineRule="auto"/>
              <w:rPr>
                <w:rFonts w:ascii="Arial" w:hAnsi="Arial" w:cs="Arial"/>
              </w:rPr>
            </w:pPr>
            <w:r w:rsidRPr="005B291E">
              <w:rPr>
                <w:rFonts w:ascii="Arial" w:hAnsi="Arial" w:cs="Arial"/>
              </w:rPr>
              <w:t>0.01</w:t>
            </w:r>
          </w:p>
        </w:tc>
        <w:tc>
          <w:tcPr>
            <w:tcW w:w="3686" w:type="dxa"/>
            <w:noWrap/>
            <w:hideMark/>
          </w:tcPr>
          <w:p w14:paraId="50CED5DA" w14:textId="7826CC85" w:rsidR="005B291E" w:rsidRPr="005B291E" w:rsidRDefault="005B291E" w:rsidP="004E0628">
            <w:pPr>
              <w:spacing w:before="0" w:after="0" w:line="240" w:lineRule="auto"/>
              <w:rPr>
                <w:rFonts w:ascii="Arial" w:hAnsi="Arial" w:cs="Arial"/>
              </w:rPr>
            </w:pPr>
            <w:r w:rsidRPr="005B291E">
              <w:rPr>
                <w:rFonts w:ascii="Arial" w:hAnsi="Arial" w:cs="Arial"/>
              </w:rPr>
              <w:t>0.9</w:t>
            </w:r>
            <w:r>
              <w:rPr>
                <w:rFonts w:ascii="Arial" w:hAnsi="Arial" w:cs="Arial"/>
              </w:rPr>
              <w:t>2</w:t>
            </w:r>
          </w:p>
        </w:tc>
      </w:tr>
      <w:tr w:rsidR="005B291E" w:rsidRPr="005B291E" w14:paraId="10E42573" w14:textId="77777777" w:rsidTr="005B291E">
        <w:trPr>
          <w:trHeight w:val="320"/>
        </w:trPr>
        <w:tc>
          <w:tcPr>
            <w:tcW w:w="5098" w:type="dxa"/>
            <w:noWrap/>
            <w:hideMark/>
          </w:tcPr>
          <w:p w14:paraId="4E128C65" w14:textId="77777777" w:rsidR="005B291E" w:rsidRPr="005B291E" w:rsidRDefault="005B291E" w:rsidP="004E0628">
            <w:pPr>
              <w:spacing w:before="0" w:after="0" w:line="240" w:lineRule="auto"/>
              <w:rPr>
                <w:rFonts w:ascii="Arial" w:hAnsi="Arial" w:cs="Arial"/>
              </w:rPr>
            </w:pPr>
            <w:r w:rsidRPr="005B291E">
              <w:rPr>
                <w:rFonts w:ascii="Arial" w:hAnsi="Arial" w:cs="Arial"/>
              </w:rPr>
              <w:t>0.05</w:t>
            </w:r>
          </w:p>
        </w:tc>
        <w:tc>
          <w:tcPr>
            <w:tcW w:w="3686" w:type="dxa"/>
            <w:noWrap/>
            <w:hideMark/>
          </w:tcPr>
          <w:p w14:paraId="38A0EE56" w14:textId="26472304" w:rsidR="005B291E" w:rsidRPr="005B291E" w:rsidRDefault="005B291E" w:rsidP="004E0628">
            <w:pPr>
              <w:spacing w:before="0" w:after="0" w:line="240" w:lineRule="auto"/>
              <w:rPr>
                <w:rFonts w:ascii="Arial" w:hAnsi="Arial" w:cs="Arial"/>
              </w:rPr>
            </w:pPr>
            <w:r w:rsidRPr="005B291E">
              <w:rPr>
                <w:rFonts w:ascii="Arial" w:hAnsi="Arial" w:cs="Arial"/>
              </w:rPr>
              <w:t>0.94</w:t>
            </w:r>
          </w:p>
        </w:tc>
      </w:tr>
      <w:tr w:rsidR="005B291E" w:rsidRPr="005B291E" w14:paraId="30989E1C" w14:textId="77777777" w:rsidTr="005B291E">
        <w:trPr>
          <w:trHeight w:val="320"/>
        </w:trPr>
        <w:tc>
          <w:tcPr>
            <w:tcW w:w="5098" w:type="dxa"/>
            <w:noWrap/>
            <w:hideMark/>
          </w:tcPr>
          <w:p w14:paraId="1B7D55D7" w14:textId="77777777" w:rsidR="005B291E" w:rsidRPr="005B291E" w:rsidRDefault="005B291E" w:rsidP="004E0628">
            <w:pPr>
              <w:spacing w:before="0" w:after="0" w:line="240" w:lineRule="auto"/>
              <w:rPr>
                <w:rFonts w:ascii="Arial" w:hAnsi="Arial" w:cs="Arial"/>
              </w:rPr>
            </w:pPr>
            <w:r w:rsidRPr="005B291E">
              <w:rPr>
                <w:rFonts w:ascii="Arial" w:hAnsi="Arial" w:cs="Arial"/>
              </w:rPr>
              <w:t>0.1</w:t>
            </w:r>
          </w:p>
        </w:tc>
        <w:tc>
          <w:tcPr>
            <w:tcW w:w="3686" w:type="dxa"/>
            <w:noWrap/>
            <w:hideMark/>
          </w:tcPr>
          <w:p w14:paraId="3252E143" w14:textId="6658CAAA" w:rsidR="005B291E" w:rsidRPr="005B291E" w:rsidRDefault="005B291E" w:rsidP="004E0628">
            <w:pPr>
              <w:spacing w:before="0" w:after="0" w:line="240" w:lineRule="auto"/>
              <w:rPr>
                <w:rFonts w:ascii="Arial" w:hAnsi="Arial" w:cs="Arial"/>
              </w:rPr>
            </w:pPr>
            <w:r w:rsidRPr="005B291E">
              <w:rPr>
                <w:rFonts w:ascii="Arial" w:hAnsi="Arial" w:cs="Arial"/>
              </w:rPr>
              <w:t>0.94</w:t>
            </w:r>
          </w:p>
        </w:tc>
      </w:tr>
      <w:tr w:rsidR="005B291E" w:rsidRPr="005B291E" w14:paraId="00C57930" w14:textId="77777777" w:rsidTr="005B291E">
        <w:trPr>
          <w:trHeight w:val="320"/>
        </w:trPr>
        <w:tc>
          <w:tcPr>
            <w:tcW w:w="5098" w:type="dxa"/>
            <w:noWrap/>
            <w:hideMark/>
          </w:tcPr>
          <w:p w14:paraId="69F658AF" w14:textId="77777777" w:rsidR="005B291E" w:rsidRPr="005B291E" w:rsidRDefault="005B291E" w:rsidP="004E0628">
            <w:pPr>
              <w:spacing w:before="0" w:after="0" w:line="240" w:lineRule="auto"/>
              <w:rPr>
                <w:rFonts w:ascii="Arial" w:hAnsi="Arial" w:cs="Arial"/>
              </w:rPr>
            </w:pPr>
            <w:r w:rsidRPr="005B291E">
              <w:rPr>
                <w:rFonts w:ascii="Arial" w:hAnsi="Arial" w:cs="Arial"/>
              </w:rPr>
              <w:t>0.2</w:t>
            </w:r>
          </w:p>
        </w:tc>
        <w:tc>
          <w:tcPr>
            <w:tcW w:w="3686" w:type="dxa"/>
            <w:noWrap/>
            <w:hideMark/>
          </w:tcPr>
          <w:p w14:paraId="2AB51A7A" w14:textId="3D5BBA9A" w:rsidR="005B291E" w:rsidRPr="005B291E" w:rsidRDefault="005B291E" w:rsidP="004E0628">
            <w:pPr>
              <w:spacing w:before="0" w:after="0" w:line="240" w:lineRule="auto"/>
              <w:rPr>
                <w:rFonts w:ascii="Arial" w:hAnsi="Arial" w:cs="Arial"/>
              </w:rPr>
            </w:pPr>
            <w:r w:rsidRPr="005B291E">
              <w:rPr>
                <w:rFonts w:ascii="Arial" w:hAnsi="Arial" w:cs="Arial"/>
              </w:rPr>
              <w:t>0.9</w:t>
            </w:r>
            <w:r>
              <w:rPr>
                <w:rFonts w:ascii="Arial" w:hAnsi="Arial" w:cs="Arial"/>
              </w:rPr>
              <w:t>5</w:t>
            </w:r>
          </w:p>
        </w:tc>
      </w:tr>
      <w:tr w:rsidR="005B291E" w:rsidRPr="005B291E" w14:paraId="1C436AE9" w14:textId="77777777" w:rsidTr="005B291E">
        <w:trPr>
          <w:trHeight w:val="320"/>
        </w:trPr>
        <w:tc>
          <w:tcPr>
            <w:tcW w:w="5098" w:type="dxa"/>
            <w:noWrap/>
            <w:hideMark/>
          </w:tcPr>
          <w:p w14:paraId="32C6E920" w14:textId="77777777" w:rsidR="005B291E" w:rsidRPr="005B291E" w:rsidRDefault="005B291E" w:rsidP="004E0628">
            <w:pPr>
              <w:spacing w:before="0" w:after="0" w:line="240" w:lineRule="auto"/>
              <w:rPr>
                <w:rFonts w:ascii="Arial" w:hAnsi="Arial" w:cs="Arial"/>
              </w:rPr>
            </w:pPr>
            <w:r w:rsidRPr="005B291E">
              <w:rPr>
                <w:rFonts w:ascii="Arial" w:hAnsi="Arial" w:cs="Arial"/>
              </w:rPr>
              <w:t>0.3</w:t>
            </w:r>
          </w:p>
        </w:tc>
        <w:tc>
          <w:tcPr>
            <w:tcW w:w="3686" w:type="dxa"/>
            <w:noWrap/>
            <w:hideMark/>
          </w:tcPr>
          <w:p w14:paraId="13EA3D6E" w14:textId="3D2B5AD6" w:rsidR="005B291E" w:rsidRPr="005B291E" w:rsidRDefault="005B291E" w:rsidP="004E0628">
            <w:pPr>
              <w:spacing w:before="0" w:after="0" w:line="240" w:lineRule="auto"/>
              <w:rPr>
                <w:rFonts w:ascii="Arial" w:hAnsi="Arial" w:cs="Arial"/>
              </w:rPr>
            </w:pPr>
            <w:r w:rsidRPr="005B291E">
              <w:rPr>
                <w:rFonts w:ascii="Arial" w:hAnsi="Arial" w:cs="Arial"/>
              </w:rPr>
              <w:t>0.9</w:t>
            </w:r>
            <w:r>
              <w:rPr>
                <w:rFonts w:ascii="Arial" w:hAnsi="Arial" w:cs="Arial"/>
              </w:rPr>
              <w:t>5</w:t>
            </w:r>
          </w:p>
        </w:tc>
      </w:tr>
      <w:tr w:rsidR="005B291E" w:rsidRPr="005B291E" w14:paraId="11E0AFBC" w14:textId="77777777" w:rsidTr="005B291E">
        <w:trPr>
          <w:trHeight w:val="320"/>
        </w:trPr>
        <w:tc>
          <w:tcPr>
            <w:tcW w:w="5098" w:type="dxa"/>
            <w:noWrap/>
            <w:hideMark/>
          </w:tcPr>
          <w:p w14:paraId="6169227B" w14:textId="77777777" w:rsidR="005B291E" w:rsidRPr="005B291E" w:rsidRDefault="005B291E" w:rsidP="004E0628">
            <w:pPr>
              <w:spacing w:before="0" w:after="0" w:line="240" w:lineRule="auto"/>
              <w:rPr>
                <w:rFonts w:ascii="Arial" w:hAnsi="Arial" w:cs="Arial"/>
              </w:rPr>
            </w:pPr>
            <w:r w:rsidRPr="005B291E">
              <w:rPr>
                <w:rFonts w:ascii="Arial" w:hAnsi="Arial" w:cs="Arial"/>
              </w:rPr>
              <w:t>0.4</w:t>
            </w:r>
          </w:p>
        </w:tc>
        <w:tc>
          <w:tcPr>
            <w:tcW w:w="3686" w:type="dxa"/>
            <w:noWrap/>
            <w:hideMark/>
          </w:tcPr>
          <w:p w14:paraId="195CA2DD" w14:textId="090EC830" w:rsidR="005B291E" w:rsidRPr="005B291E" w:rsidRDefault="005B291E" w:rsidP="004E0628">
            <w:pPr>
              <w:spacing w:before="0" w:after="0" w:line="240" w:lineRule="auto"/>
              <w:rPr>
                <w:rFonts w:ascii="Arial" w:hAnsi="Arial" w:cs="Arial"/>
              </w:rPr>
            </w:pPr>
            <w:r w:rsidRPr="005B291E">
              <w:rPr>
                <w:rFonts w:ascii="Arial" w:hAnsi="Arial" w:cs="Arial"/>
              </w:rPr>
              <w:t>0.9</w:t>
            </w:r>
            <w:r>
              <w:rPr>
                <w:rFonts w:ascii="Arial" w:hAnsi="Arial" w:cs="Arial"/>
              </w:rPr>
              <w:t>5</w:t>
            </w:r>
          </w:p>
        </w:tc>
      </w:tr>
      <w:tr w:rsidR="005B291E" w:rsidRPr="005B291E" w14:paraId="1A46894F" w14:textId="77777777" w:rsidTr="005B291E">
        <w:trPr>
          <w:trHeight w:val="320"/>
        </w:trPr>
        <w:tc>
          <w:tcPr>
            <w:tcW w:w="5098" w:type="dxa"/>
            <w:noWrap/>
            <w:hideMark/>
          </w:tcPr>
          <w:p w14:paraId="73C282A8" w14:textId="77777777" w:rsidR="005B291E" w:rsidRPr="005B291E" w:rsidRDefault="005B291E" w:rsidP="004E0628">
            <w:pPr>
              <w:spacing w:before="0" w:after="0" w:line="240" w:lineRule="auto"/>
              <w:rPr>
                <w:rFonts w:ascii="Arial" w:hAnsi="Arial" w:cs="Arial"/>
              </w:rPr>
            </w:pPr>
            <w:r w:rsidRPr="005B291E">
              <w:rPr>
                <w:rFonts w:ascii="Arial" w:hAnsi="Arial" w:cs="Arial"/>
              </w:rPr>
              <w:t>0.5</w:t>
            </w:r>
          </w:p>
        </w:tc>
        <w:tc>
          <w:tcPr>
            <w:tcW w:w="3686" w:type="dxa"/>
            <w:noWrap/>
            <w:hideMark/>
          </w:tcPr>
          <w:p w14:paraId="081B4C30" w14:textId="371D3510" w:rsidR="005B291E" w:rsidRPr="005B291E" w:rsidRDefault="005B291E" w:rsidP="004E0628">
            <w:pPr>
              <w:spacing w:before="0" w:after="0" w:line="240" w:lineRule="auto"/>
              <w:rPr>
                <w:rFonts w:ascii="Arial" w:hAnsi="Arial" w:cs="Arial"/>
                <w:vertAlign w:val="superscript"/>
              </w:rPr>
            </w:pPr>
            <w:r w:rsidRPr="005B291E">
              <w:rPr>
                <w:rFonts w:ascii="Arial" w:hAnsi="Arial" w:cs="Arial"/>
              </w:rPr>
              <w:t>0.9</w:t>
            </w:r>
            <w:r>
              <w:rPr>
                <w:rFonts w:ascii="Arial" w:hAnsi="Arial" w:cs="Arial"/>
              </w:rPr>
              <w:t>5*</w:t>
            </w:r>
          </w:p>
        </w:tc>
      </w:tr>
    </w:tbl>
    <w:p w14:paraId="7F7C77D2" w14:textId="7CFDCBFB" w:rsidR="005B291E" w:rsidRPr="005B291E" w:rsidRDefault="005B291E" w:rsidP="004E0628">
      <w:pPr>
        <w:spacing w:before="240"/>
        <w:rPr>
          <w:rFonts w:ascii="Arial" w:hAnsi="Arial" w:cs="Arial"/>
          <w:i/>
          <w:iCs/>
          <w:sz w:val="20"/>
          <w:szCs w:val="20"/>
        </w:rPr>
      </w:pPr>
      <w:r w:rsidRPr="005B291E">
        <w:rPr>
          <w:rFonts w:ascii="Arial" w:hAnsi="Arial" w:cs="Arial"/>
          <w:i/>
          <w:iCs/>
          <w:sz w:val="20"/>
          <w:szCs w:val="20"/>
        </w:rPr>
        <w:t>*Polygenic risk score that explained the most variance in the outcome</w:t>
      </w:r>
    </w:p>
    <w:p w14:paraId="4BAA080D" w14:textId="1FDE6AD3" w:rsidR="003F22D1" w:rsidRDefault="008E6CFE" w:rsidP="003F22D1">
      <w:pPr>
        <w:spacing w:before="240"/>
        <w:rPr>
          <w:rFonts w:ascii="Arial" w:hAnsi="Arial" w:cs="Arial"/>
          <w:b/>
          <w:bCs/>
        </w:rPr>
      </w:pPr>
      <w:r>
        <w:rPr>
          <w:rFonts w:ascii="Arial" w:hAnsi="Arial" w:cs="Arial"/>
        </w:rPr>
        <w:br w:type="page"/>
      </w:r>
      <w:r w:rsidR="005E1CC6" w:rsidRPr="004E0628">
        <w:rPr>
          <w:rFonts w:ascii="Arial" w:hAnsi="Arial" w:cs="Arial"/>
          <w:b/>
          <w:bCs/>
        </w:rPr>
        <w:lastRenderedPageBreak/>
        <w:t xml:space="preserve">Supplementary </w:t>
      </w:r>
      <w:r w:rsidR="003F22D1" w:rsidRPr="004E0628">
        <w:rPr>
          <w:rFonts w:ascii="Arial" w:hAnsi="Arial" w:cs="Arial"/>
          <w:b/>
          <w:bCs/>
        </w:rPr>
        <w:t>T</w:t>
      </w:r>
      <w:r w:rsidR="005E1CC6" w:rsidRPr="004E0628">
        <w:rPr>
          <w:rFonts w:ascii="Arial" w:hAnsi="Arial" w:cs="Arial"/>
          <w:b/>
          <w:bCs/>
        </w:rPr>
        <w:t xml:space="preserve">able </w:t>
      </w:r>
      <w:r w:rsidR="007327E2" w:rsidRPr="004E0628">
        <w:rPr>
          <w:rFonts w:ascii="Arial" w:hAnsi="Arial" w:cs="Arial"/>
          <w:b/>
          <w:bCs/>
        </w:rPr>
        <w:t>S</w:t>
      </w:r>
      <w:r w:rsidR="005E1CC6" w:rsidRPr="004E0628">
        <w:rPr>
          <w:rFonts w:ascii="Arial" w:hAnsi="Arial" w:cs="Arial"/>
          <w:b/>
          <w:bCs/>
        </w:rPr>
        <w:t xml:space="preserve">2. Associations between standardised DANVA </w:t>
      </w:r>
      <w:r w:rsidR="003F22D1">
        <w:rPr>
          <w:rFonts w:ascii="Arial" w:hAnsi="Arial" w:cs="Arial"/>
          <w:b/>
          <w:bCs/>
        </w:rPr>
        <w:t>PRS</w:t>
      </w:r>
      <w:r w:rsidR="005E1CC6" w:rsidRPr="004E0628">
        <w:rPr>
          <w:rFonts w:ascii="Arial" w:hAnsi="Arial" w:cs="Arial"/>
          <w:b/>
          <w:bCs/>
        </w:rPr>
        <w:t xml:space="preserve"> and number of correct responses in the DANVA in ALSPAC.</w:t>
      </w:r>
    </w:p>
    <w:p w14:paraId="2853AD66" w14:textId="77777777" w:rsidR="003F22D1" w:rsidRPr="004E0628" w:rsidRDefault="003F22D1" w:rsidP="004E0628">
      <w:pPr>
        <w:spacing w:before="240"/>
        <w:rPr>
          <w:rFonts w:ascii="Arial" w:hAnsi="Arial" w:cs="Arial"/>
          <w:b/>
          <w:bCs/>
        </w:rPr>
      </w:pPr>
    </w:p>
    <w:tbl>
      <w:tblPr>
        <w:tblStyle w:val="TableGrid"/>
        <w:tblW w:w="0" w:type="auto"/>
        <w:tblLook w:val="04A0" w:firstRow="1" w:lastRow="0" w:firstColumn="1" w:lastColumn="0" w:noHBand="0" w:noVBand="1"/>
      </w:tblPr>
      <w:tblGrid>
        <w:gridCol w:w="5098"/>
        <w:gridCol w:w="3686"/>
      </w:tblGrid>
      <w:tr w:rsidR="000E1F29" w:rsidRPr="005B291E" w14:paraId="64AD1462" w14:textId="77777777" w:rsidTr="000E1F29">
        <w:trPr>
          <w:trHeight w:val="320"/>
        </w:trPr>
        <w:tc>
          <w:tcPr>
            <w:tcW w:w="5098" w:type="dxa"/>
            <w:noWrap/>
            <w:hideMark/>
          </w:tcPr>
          <w:p w14:paraId="3EF6A2D0" w14:textId="77777777" w:rsidR="000E1F29" w:rsidRPr="005B291E" w:rsidRDefault="000E1F29" w:rsidP="004E0628">
            <w:pPr>
              <w:spacing w:before="0" w:after="0" w:line="240" w:lineRule="auto"/>
              <w:rPr>
                <w:rFonts w:ascii="Arial" w:hAnsi="Arial" w:cs="Arial"/>
                <w:b/>
                <w:bCs/>
              </w:rPr>
            </w:pPr>
            <w:r w:rsidRPr="005B291E">
              <w:rPr>
                <w:rFonts w:ascii="Arial" w:hAnsi="Arial" w:cs="Arial"/>
                <w:b/>
                <w:bCs/>
              </w:rPr>
              <w:t>P-value threshold for polygenic risk score</w:t>
            </w:r>
          </w:p>
        </w:tc>
        <w:tc>
          <w:tcPr>
            <w:tcW w:w="3686" w:type="dxa"/>
            <w:noWrap/>
            <w:hideMark/>
          </w:tcPr>
          <w:p w14:paraId="16D0D5F7" w14:textId="77777777" w:rsidR="000E1F29" w:rsidRPr="005B291E" w:rsidRDefault="000E1F29" w:rsidP="004E0628">
            <w:pPr>
              <w:spacing w:before="0" w:after="0" w:line="240" w:lineRule="auto"/>
              <w:rPr>
                <w:rFonts w:ascii="Arial" w:hAnsi="Arial" w:cs="Arial"/>
                <w:b/>
                <w:bCs/>
                <w:vertAlign w:val="superscript"/>
              </w:rPr>
            </w:pPr>
            <w:r w:rsidRPr="005B291E">
              <w:rPr>
                <w:rFonts w:ascii="Arial" w:hAnsi="Arial" w:cs="Arial"/>
                <w:b/>
                <w:bCs/>
              </w:rPr>
              <w:t>R</w:t>
            </w:r>
            <w:r w:rsidRPr="005B291E">
              <w:rPr>
                <w:rFonts w:ascii="Arial" w:hAnsi="Arial" w:cs="Arial"/>
                <w:b/>
                <w:bCs/>
                <w:vertAlign w:val="superscript"/>
              </w:rPr>
              <w:t>2</w:t>
            </w:r>
          </w:p>
        </w:tc>
      </w:tr>
      <w:tr w:rsidR="000E1F29" w:rsidRPr="000E1F29" w14:paraId="5E4A5D62" w14:textId="77777777" w:rsidTr="000E1F29">
        <w:trPr>
          <w:trHeight w:val="320"/>
        </w:trPr>
        <w:tc>
          <w:tcPr>
            <w:tcW w:w="5098" w:type="dxa"/>
            <w:noWrap/>
            <w:hideMark/>
          </w:tcPr>
          <w:p w14:paraId="5B4480EC" w14:textId="77777777" w:rsidR="000E1F29" w:rsidRPr="000E1F29" w:rsidRDefault="000E1F29" w:rsidP="004E0628">
            <w:pPr>
              <w:spacing w:before="0" w:after="0" w:line="240" w:lineRule="auto"/>
              <w:rPr>
                <w:rFonts w:ascii="Arial" w:hAnsi="Arial" w:cs="Arial"/>
              </w:rPr>
            </w:pPr>
            <w:r w:rsidRPr="000E1F29">
              <w:rPr>
                <w:rFonts w:ascii="Arial" w:hAnsi="Arial" w:cs="Arial"/>
              </w:rPr>
              <w:t>0.00001</w:t>
            </w:r>
          </w:p>
        </w:tc>
        <w:tc>
          <w:tcPr>
            <w:tcW w:w="3686" w:type="dxa"/>
            <w:noWrap/>
            <w:hideMark/>
          </w:tcPr>
          <w:p w14:paraId="6E12B22D" w14:textId="449F1233" w:rsidR="000E1F29" w:rsidRPr="000E1F29" w:rsidRDefault="000E1F29" w:rsidP="004E0628">
            <w:pPr>
              <w:spacing w:before="0" w:after="0" w:line="240" w:lineRule="auto"/>
              <w:rPr>
                <w:rFonts w:ascii="Arial" w:hAnsi="Arial" w:cs="Arial"/>
              </w:rPr>
            </w:pPr>
            <w:r w:rsidRPr="000E1F29">
              <w:rPr>
                <w:rFonts w:ascii="Arial" w:hAnsi="Arial" w:cs="Arial"/>
              </w:rPr>
              <w:t>0.01</w:t>
            </w:r>
          </w:p>
        </w:tc>
      </w:tr>
      <w:tr w:rsidR="000E1F29" w:rsidRPr="000E1F29" w14:paraId="08A893ED" w14:textId="77777777" w:rsidTr="000E1F29">
        <w:trPr>
          <w:trHeight w:val="320"/>
        </w:trPr>
        <w:tc>
          <w:tcPr>
            <w:tcW w:w="5098" w:type="dxa"/>
            <w:noWrap/>
            <w:hideMark/>
          </w:tcPr>
          <w:p w14:paraId="65ED6E50" w14:textId="77777777" w:rsidR="000E1F29" w:rsidRPr="000E1F29" w:rsidRDefault="000E1F29" w:rsidP="004E0628">
            <w:pPr>
              <w:spacing w:before="0" w:after="0" w:line="240" w:lineRule="auto"/>
              <w:rPr>
                <w:rFonts w:ascii="Arial" w:hAnsi="Arial" w:cs="Arial"/>
              </w:rPr>
            </w:pPr>
            <w:r w:rsidRPr="000E1F29">
              <w:rPr>
                <w:rFonts w:ascii="Arial" w:hAnsi="Arial" w:cs="Arial"/>
              </w:rPr>
              <w:t>0.0001</w:t>
            </w:r>
          </w:p>
        </w:tc>
        <w:tc>
          <w:tcPr>
            <w:tcW w:w="3686" w:type="dxa"/>
            <w:noWrap/>
            <w:hideMark/>
          </w:tcPr>
          <w:p w14:paraId="60ADDA9D" w14:textId="7980CBA6" w:rsidR="000E1F29" w:rsidRPr="000E1F29" w:rsidRDefault="000E1F29" w:rsidP="004E0628">
            <w:pPr>
              <w:spacing w:before="0" w:after="0" w:line="240" w:lineRule="auto"/>
              <w:rPr>
                <w:rFonts w:ascii="Arial" w:hAnsi="Arial" w:cs="Arial"/>
              </w:rPr>
            </w:pPr>
            <w:r w:rsidRPr="000E1F29">
              <w:rPr>
                <w:rFonts w:ascii="Arial" w:hAnsi="Arial" w:cs="Arial"/>
              </w:rPr>
              <w:t>0.09</w:t>
            </w:r>
          </w:p>
        </w:tc>
      </w:tr>
      <w:tr w:rsidR="000E1F29" w:rsidRPr="000E1F29" w14:paraId="71037CD0" w14:textId="77777777" w:rsidTr="000E1F29">
        <w:trPr>
          <w:trHeight w:val="320"/>
        </w:trPr>
        <w:tc>
          <w:tcPr>
            <w:tcW w:w="5098" w:type="dxa"/>
            <w:noWrap/>
            <w:hideMark/>
          </w:tcPr>
          <w:p w14:paraId="463FAB3C" w14:textId="77777777" w:rsidR="000E1F29" w:rsidRPr="000E1F29" w:rsidRDefault="000E1F29" w:rsidP="004E0628">
            <w:pPr>
              <w:spacing w:before="0" w:after="0" w:line="240" w:lineRule="auto"/>
              <w:rPr>
                <w:rFonts w:ascii="Arial" w:hAnsi="Arial" w:cs="Arial"/>
              </w:rPr>
            </w:pPr>
            <w:r w:rsidRPr="000E1F29">
              <w:rPr>
                <w:rFonts w:ascii="Arial" w:hAnsi="Arial" w:cs="Arial"/>
              </w:rPr>
              <w:t>0.001</w:t>
            </w:r>
          </w:p>
        </w:tc>
        <w:tc>
          <w:tcPr>
            <w:tcW w:w="3686" w:type="dxa"/>
            <w:noWrap/>
            <w:hideMark/>
          </w:tcPr>
          <w:p w14:paraId="13990939" w14:textId="0D81C7F7" w:rsidR="000E1F29" w:rsidRPr="000E1F29" w:rsidRDefault="000E1F29" w:rsidP="004E0628">
            <w:pPr>
              <w:spacing w:before="0" w:after="0" w:line="240" w:lineRule="auto"/>
              <w:rPr>
                <w:rFonts w:ascii="Arial" w:hAnsi="Arial" w:cs="Arial"/>
              </w:rPr>
            </w:pPr>
            <w:r w:rsidRPr="000E1F29">
              <w:rPr>
                <w:rFonts w:ascii="Arial" w:hAnsi="Arial" w:cs="Arial"/>
              </w:rPr>
              <w:t>0.3</w:t>
            </w:r>
            <w:r>
              <w:rPr>
                <w:rFonts w:ascii="Arial" w:hAnsi="Arial" w:cs="Arial"/>
              </w:rPr>
              <w:t>3</w:t>
            </w:r>
          </w:p>
        </w:tc>
      </w:tr>
      <w:tr w:rsidR="000E1F29" w:rsidRPr="000E1F29" w14:paraId="0524C228" w14:textId="77777777" w:rsidTr="000E1F29">
        <w:trPr>
          <w:trHeight w:val="320"/>
        </w:trPr>
        <w:tc>
          <w:tcPr>
            <w:tcW w:w="5098" w:type="dxa"/>
            <w:noWrap/>
            <w:hideMark/>
          </w:tcPr>
          <w:p w14:paraId="2DD81EBD" w14:textId="77777777" w:rsidR="000E1F29" w:rsidRPr="000E1F29" w:rsidRDefault="000E1F29" w:rsidP="004E0628">
            <w:pPr>
              <w:spacing w:before="0" w:after="0" w:line="240" w:lineRule="auto"/>
              <w:rPr>
                <w:rFonts w:ascii="Arial" w:hAnsi="Arial" w:cs="Arial"/>
              </w:rPr>
            </w:pPr>
            <w:r w:rsidRPr="000E1F29">
              <w:rPr>
                <w:rFonts w:ascii="Arial" w:hAnsi="Arial" w:cs="Arial"/>
              </w:rPr>
              <w:t>0.01</w:t>
            </w:r>
          </w:p>
        </w:tc>
        <w:tc>
          <w:tcPr>
            <w:tcW w:w="3686" w:type="dxa"/>
            <w:noWrap/>
            <w:hideMark/>
          </w:tcPr>
          <w:p w14:paraId="57201725" w14:textId="13116EDD" w:rsidR="000E1F29" w:rsidRPr="000E1F29" w:rsidRDefault="000E1F29" w:rsidP="004E0628">
            <w:pPr>
              <w:spacing w:before="0" w:after="0" w:line="240" w:lineRule="auto"/>
              <w:rPr>
                <w:rFonts w:ascii="Arial" w:hAnsi="Arial" w:cs="Arial"/>
              </w:rPr>
            </w:pPr>
            <w:r w:rsidRPr="000E1F29">
              <w:rPr>
                <w:rFonts w:ascii="Arial" w:hAnsi="Arial" w:cs="Arial"/>
              </w:rPr>
              <w:t>0.5</w:t>
            </w:r>
            <w:r>
              <w:rPr>
                <w:rFonts w:ascii="Arial" w:hAnsi="Arial" w:cs="Arial"/>
              </w:rPr>
              <w:t>5</w:t>
            </w:r>
          </w:p>
        </w:tc>
      </w:tr>
      <w:tr w:rsidR="000E1F29" w:rsidRPr="000E1F29" w14:paraId="53E91239" w14:textId="77777777" w:rsidTr="000E1F29">
        <w:trPr>
          <w:trHeight w:val="320"/>
        </w:trPr>
        <w:tc>
          <w:tcPr>
            <w:tcW w:w="5098" w:type="dxa"/>
            <w:noWrap/>
            <w:hideMark/>
          </w:tcPr>
          <w:p w14:paraId="6E393898" w14:textId="77777777" w:rsidR="000E1F29" w:rsidRPr="000E1F29" w:rsidRDefault="000E1F29" w:rsidP="004E0628">
            <w:pPr>
              <w:spacing w:before="0" w:after="0" w:line="240" w:lineRule="auto"/>
              <w:rPr>
                <w:rFonts w:ascii="Arial" w:hAnsi="Arial" w:cs="Arial"/>
              </w:rPr>
            </w:pPr>
            <w:r w:rsidRPr="000E1F29">
              <w:rPr>
                <w:rFonts w:ascii="Arial" w:hAnsi="Arial" w:cs="Arial"/>
              </w:rPr>
              <w:t>0.05</w:t>
            </w:r>
          </w:p>
        </w:tc>
        <w:tc>
          <w:tcPr>
            <w:tcW w:w="3686" w:type="dxa"/>
            <w:noWrap/>
            <w:hideMark/>
          </w:tcPr>
          <w:p w14:paraId="243D04AC" w14:textId="4C90DFE7" w:rsidR="000E1F29" w:rsidRPr="000E1F29" w:rsidRDefault="000E1F29" w:rsidP="004E0628">
            <w:pPr>
              <w:spacing w:before="0" w:after="0" w:line="240" w:lineRule="auto"/>
              <w:rPr>
                <w:rFonts w:ascii="Arial" w:hAnsi="Arial" w:cs="Arial"/>
              </w:rPr>
            </w:pPr>
            <w:r w:rsidRPr="000E1F29">
              <w:rPr>
                <w:rFonts w:ascii="Arial" w:hAnsi="Arial" w:cs="Arial"/>
              </w:rPr>
              <w:t>0.6</w:t>
            </w:r>
            <w:r>
              <w:rPr>
                <w:rFonts w:ascii="Arial" w:hAnsi="Arial" w:cs="Arial"/>
              </w:rPr>
              <w:t>1</w:t>
            </w:r>
          </w:p>
        </w:tc>
      </w:tr>
      <w:tr w:rsidR="000E1F29" w:rsidRPr="000E1F29" w14:paraId="59ABB38B" w14:textId="77777777" w:rsidTr="000E1F29">
        <w:trPr>
          <w:trHeight w:val="320"/>
        </w:trPr>
        <w:tc>
          <w:tcPr>
            <w:tcW w:w="5098" w:type="dxa"/>
            <w:noWrap/>
            <w:hideMark/>
          </w:tcPr>
          <w:p w14:paraId="2F6D0972" w14:textId="77777777" w:rsidR="000E1F29" w:rsidRPr="000E1F29" w:rsidRDefault="000E1F29" w:rsidP="004E0628">
            <w:pPr>
              <w:spacing w:before="0" w:after="0" w:line="240" w:lineRule="auto"/>
              <w:rPr>
                <w:rFonts w:ascii="Arial" w:hAnsi="Arial" w:cs="Arial"/>
              </w:rPr>
            </w:pPr>
            <w:r w:rsidRPr="000E1F29">
              <w:rPr>
                <w:rFonts w:ascii="Arial" w:hAnsi="Arial" w:cs="Arial"/>
              </w:rPr>
              <w:t>0.1</w:t>
            </w:r>
          </w:p>
        </w:tc>
        <w:tc>
          <w:tcPr>
            <w:tcW w:w="3686" w:type="dxa"/>
            <w:noWrap/>
            <w:hideMark/>
          </w:tcPr>
          <w:p w14:paraId="0510341B" w14:textId="7CD5A246" w:rsidR="000E1F29" w:rsidRPr="000E1F29" w:rsidRDefault="000E1F29" w:rsidP="004E0628">
            <w:pPr>
              <w:spacing w:before="0" w:after="0" w:line="240" w:lineRule="auto"/>
              <w:rPr>
                <w:rFonts w:ascii="Arial" w:hAnsi="Arial" w:cs="Arial"/>
              </w:rPr>
            </w:pPr>
            <w:r w:rsidRPr="000E1F29">
              <w:rPr>
                <w:rFonts w:ascii="Arial" w:hAnsi="Arial" w:cs="Arial"/>
              </w:rPr>
              <w:t>0.62</w:t>
            </w:r>
          </w:p>
        </w:tc>
      </w:tr>
      <w:tr w:rsidR="000E1F29" w:rsidRPr="000E1F29" w14:paraId="7AF37006" w14:textId="77777777" w:rsidTr="000E1F29">
        <w:trPr>
          <w:trHeight w:val="320"/>
        </w:trPr>
        <w:tc>
          <w:tcPr>
            <w:tcW w:w="5098" w:type="dxa"/>
            <w:noWrap/>
            <w:hideMark/>
          </w:tcPr>
          <w:p w14:paraId="2B13BD21" w14:textId="77777777" w:rsidR="000E1F29" w:rsidRPr="000E1F29" w:rsidRDefault="000E1F29" w:rsidP="004E0628">
            <w:pPr>
              <w:spacing w:before="0" w:after="0" w:line="240" w:lineRule="auto"/>
              <w:rPr>
                <w:rFonts w:ascii="Arial" w:hAnsi="Arial" w:cs="Arial"/>
              </w:rPr>
            </w:pPr>
            <w:r w:rsidRPr="000E1F29">
              <w:rPr>
                <w:rFonts w:ascii="Arial" w:hAnsi="Arial" w:cs="Arial"/>
              </w:rPr>
              <w:t>0.2</w:t>
            </w:r>
          </w:p>
        </w:tc>
        <w:tc>
          <w:tcPr>
            <w:tcW w:w="3686" w:type="dxa"/>
            <w:noWrap/>
            <w:hideMark/>
          </w:tcPr>
          <w:p w14:paraId="2F4B6877" w14:textId="3B270255" w:rsidR="000E1F29" w:rsidRPr="000E1F29" w:rsidRDefault="000E1F29" w:rsidP="004E0628">
            <w:pPr>
              <w:spacing w:before="0" w:after="0" w:line="240" w:lineRule="auto"/>
              <w:rPr>
                <w:rFonts w:ascii="Arial" w:hAnsi="Arial" w:cs="Arial"/>
              </w:rPr>
            </w:pPr>
            <w:r w:rsidRPr="000E1F29">
              <w:rPr>
                <w:rFonts w:ascii="Arial" w:hAnsi="Arial" w:cs="Arial"/>
              </w:rPr>
              <w:t>0.63</w:t>
            </w:r>
          </w:p>
        </w:tc>
      </w:tr>
      <w:tr w:rsidR="000E1F29" w:rsidRPr="000E1F29" w14:paraId="37C52BE4" w14:textId="77777777" w:rsidTr="000E1F29">
        <w:trPr>
          <w:trHeight w:val="320"/>
        </w:trPr>
        <w:tc>
          <w:tcPr>
            <w:tcW w:w="5098" w:type="dxa"/>
            <w:noWrap/>
            <w:hideMark/>
          </w:tcPr>
          <w:p w14:paraId="681D8B5E" w14:textId="77777777" w:rsidR="000E1F29" w:rsidRPr="000E1F29" w:rsidRDefault="000E1F29" w:rsidP="004E0628">
            <w:pPr>
              <w:spacing w:before="0" w:after="0" w:line="240" w:lineRule="auto"/>
              <w:rPr>
                <w:rFonts w:ascii="Arial" w:hAnsi="Arial" w:cs="Arial"/>
              </w:rPr>
            </w:pPr>
            <w:r w:rsidRPr="000E1F29">
              <w:rPr>
                <w:rFonts w:ascii="Arial" w:hAnsi="Arial" w:cs="Arial"/>
              </w:rPr>
              <w:t>0.3</w:t>
            </w:r>
          </w:p>
        </w:tc>
        <w:tc>
          <w:tcPr>
            <w:tcW w:w="3686" w:type="dxa"/>
            <w:noWrap/>
            <w:hideMark/>
          </w:tcPr>
          <w:p w14:paraId="50787249" w14:textId="02F9DA39" w:rsidR="000E1F29" w:rsidRPr="000E1F29" w:rsidRDefault="000E1F29" w:rsidP="004E0628">
            <w:pPr>
              <w:spacing w:before="0" w:after="0" w:line="240" w:lineRule="auto"/>
              <w:rPr>
                <w:rFonts w:ascii="Arial" w:hAnsi="Arial" w:cs="Arial"/>
              </w:rPr>
            </w:pPr>
            <w:r w:rsidRPr="000E1F29">
              <w:rPr>
                <w:rFonts w:ascii="Arial" w:hAnsi="Arial" w:cs="Arial"/>
              </w:rPr>
              <w:t>0.63</w:t>
            </w:r>
          </w:p>
        </w:tc>
      </w:tr>
      <w:tr w:rsidR="000E1F29" w:rsidRPr="000E1F29" w14:paraId="0113BA7D" w14:textId="77777777" w:rsidTr="000E1F29">
        <w:trPr>
          <w:trHeight w:val="320"/>
        </w:trPr>
        <w:tc>
          <w:tcPr>
            <w:tcW w:w="5098" w:type="dxa"/>
            <w:noWrap/>
            <w:hideMark/>
          </w:tcPr>
          <w:p w14:paraId="2231ADB6" w14:textId="77777777" w:rsidR="000E1F29" w:rsidRPr="000E1F29" w:rsidRDefault="000E1F29" w:rsidP="004E0628">
            <w:pPr>
              <w:spacing w:before="0" w:after="0" w:line="240" w:lineRule="auto"/>
              <w:rPr>
                <w:rFonts w:ascii="Arial" w:hAnsi="Arial" w:cs="Arial"/>
              </w:rPr>
            </w:pPr>
            <w:r w:rsidRPr="000E1F29">
              <w:rPr>
                <w:rFonts w:ascii="Arial" w:hAnsi="Arial" w:cs="Arial"/>
              </w:rPr>
              <w:t>0.4</w:t>
            </w:r>
          </w:p>
        </w:tc>
        <w:tc>
          <w:tcPr>
            <w:tcW w:w="3686" w:type="dxa"/>
            <w:noWrap/>
            <w:hideMark/>
          </w:tcPr>
          <w:p w14:paraId="66E1D776" w14:textId="01510A24" w:rsidR="000E1F29" w:rsidRPr="000E1F29" w:rsidRDefault="000E1F29" w:rsidP="004E0628">
            <w:pPr>
              <w:spacing w:before="0" w:after="0" w:line="240" w:lineRule="auto"/>
              <w:rPr>
                <w:rFonts w:ascii="Arial" w:hAnsi="Arial" w:cs="Arial"/>
              </w:rPr>
            </w:pPr>
            <w:r w:rsidRPr="000E1F29">
              <w:rPr>
                <w:rFonts w:ascii="Arial" w:hAnsi="Arial" w:cs="Arial"/>
              </w:rPr>
              <w:t>0.6</w:t>
            </w:r>
            <w:r>
              <w:rPr>
                <w:rFonts w:ascii="Arial" w:hAnsi="Arial" w:cs="Arial"/>
              </w:rPr>
              <w:t>4</w:t>
            </w:r>
          </w:p>
        </w:tc>
      </w:tr>
      <w:tr w:rsidR="000E1F29" w:rsidRPr="000E1F29" w14:paraId="08431F65" w14:textId="77777777" w:rsidTr="000E1F29">
        <w:trPr>
          <w:trHeight w:val="320"/>
        </w:trPr>
        <w:tc>
          <w:tcPr>
            <w:tcW w:w="5098" w:type="dxa"/>
            <w:noWrap/>
            <w:hideMark/>
          </w:tcPr>
          <w:p w14:paraId="6CE6011C" w14:textId="77777777" w:rsidR="000E1F29" w:rsidRPr="000E1F29" w:rsidRDefault="000E1F29" w:rsidP="004E0628">
            <w:pPr>
              <w:spacing w:before="0" w:after="0" w:line="240" w:lineRule="auto"/>
              <w:rPr>
                <w:rFonts w:ascii="Arial" w:hAnsi="Arial" w:cs="Arial"/>
              </w:rPr>
            </w:pPr>
            <w:r w:rsidRPr="000E1F29">
              <w:rPr>
                <w:rFonts w:ascii="Arial" w:hAnsi="Arial" w:cs="Arial"/>
              </w:rPr>
              <w:t>0.5</w:t>
            </w:r>
          </w:p>
        </w:tc>
        <w:tc>
          <w:tcPr>
            <w:tcW w:w="3686" w:type="dxa"/>
            <w:noWrap/>
            <w:hideMark/>
          </w:tcPr>
          <w:p w14:paraId="4EC575C0" w14:textId="2FABC3BE" w:rsidR="000E1F29" w:rsidRPr="000E1F29" w:rsidRDefault="000E1F29" w:rsidP="004E0628">
            <w:pPr>
              <w:spacing w:before="0" w:after="0" w:line="240" w:lineRule="auto"/>
              <w:rPr>
                <w:rFonts w:ascii="Arial" w:hAnsi="Arial" w:cs="Arial"/>
              </w:rPr>
            </w:pPr>
            <w:r w:rsidRPr="000E1F29">
              <w:rPr>
                <w:rFonts w:ascii="Arial" w:hAnsi="Arial" w:cs="Arial"/>
              </w:rPr>
              <w:t>0.6</w:t>
            </w:r>
            <w:r>
              <w:rPr>
                <w:rFonts w:ascii="Arial" w:hAnsi="Arial" w:cs="Arial"/>
              </w:rPr>
              <w:t>4*</w:t>
            </w:r>
          </w:p>
        </w:tc>
      </w:tr>
    </w:tbl>
    <w:p w14:paraId="4C66DECA" w14:textId="77777777" w:rsidR="008E6CFE" w:rsidRDefault="000E1F29" w:rsidP="004E0628">
      <w:pPr>
        <w:spacing w:before="240"/>
        <w:rPr>
          <w:rFonts w:ascii="Arial" w:hAnsi="Arial" w:cs="Arial"/>
          <w:i/>
          <w:iCs/>
          <w:sz w:val="20"/>
          <w:szCs w:val="20"/>
        </w:rPr>
      </w:pPr>
      <w:r w:rsidRPr="005B291E">
        <w:rPr>
          <w:rFonts w:ascii="Arial" w:hAnsi="Arial" w:cs="Arial"/>
          <w:i/>
          <w:iCs/>
          <w:sz w:val="20"/>
          <w:szCs w:val="20"/>
        </w:rPr>
        <w:t>*Polygenic risk score that explained the most variance in the outcome</w:t>
      </w:r>
    </w:p>
    <w:p w14:paraId="5E1DA581" w14:textId="77777777" w:rsidR="008E6CFE" w:rsidRDefault="008E6CFE" w:rsidP="004E0628">
      <w:pPr>
        <w:spacing w:before="240"/>
        <w:rPr>
          <w:rFonts w:ascii="Arial" w:hAnsi="Arial" w:cs="Arial"/>
        </w:rPr>
      </w:pPr>
      <w:r>
        <w:rPr>
          <w:rFonts w:ascii="Arial" w:hAnsi="Arial" w:cs="Arial"/>
        </w:rPr>
        <w:br w:type="page"/>
      </w:r>
    </w:p>
    <w:p w14:paraId="5522318C" w14:textId="09768DDD" w:rsidR="00C44550" w:rsidRDefault="00C44550" w:rsidP="004E0628">
      <w:pPr>
        <w:spacing w:before="240"/>
        <w:rPr>
          <w:rFonts w:ascii="Arial" w:hAnsi="Arial" w:cs="Arial"/>
          <w:b/>
          <w:bCs/>
        </w:rPr>
      </w:pPr>
      <w:r w:rsidRPr="00ED3CE3">
        <w:rPr>
          <w:rFonts w:ascii="Arial" w:hAnsi="Arial" w:cs="Arial"/>
          <w:b/>
          <w:bCs/>
        </w:rPr>
        <w:lastRenderedPageBreak/>
        <w:t xml:space="preserve">Supplementary </w:t>
      </w:r>
      <w:r w:rsidR="007F5890">
        <w:rPr>
          <w:rFonts w:ascii="Arial" w:hAnsi="Arial" w:cs="Arial"/>
          <w:b/>
          <w:bCs/>
        </w:rPr>
        <w:t>T</w:t>
      </w:r>
      <w:r w:rsidRPr="00ED3CE3">
        <w:rPr>
          <w:rFonts w:ascii="Arial" w:hAnsi="Arial" w:cs="Arial"/>
          <w:b/>
          <w:bCs/>
        </w:rPr>
        <w:t xml:space="preserve">able </w:t>
      </w:r>
      <w:r w:rsidR="007327E2" w:rsidRPr="00ED3CE3">
        <w:rPr>
          <w:rFonts w:ascii="Arial" w:hAnsi="Arial" w:cs="Arial"/>
          <w:b/>
          <w:bCs/>
        </w:rPr>
        <w:t>S</w:t>
      </w:r>
      <w:r w:rsidRPr="00ED3CE3">
        <w:rPr>
          <w:rFonts w:ascii="Arial" w:hAnsi="Arial" w:cs="Arial"/>
          <w:b/>
          <w:bCs/>
        </w:rPr>
        <w:t xml:space="preserve">3. Associations between standardised ASD polygenic risk score and ASD </w:t>
      </w:r>
      <w:r w:rsidR="002F056F">
        <w:rPr>
          <w:rFonts w:ascii="Arial" w:hAnsi="Arial" w:cs="Arial"/>
          <w:b/>
          <w:bCs/>
        </w:rPr>
        <w:t>symptoms</w:t>
      </w:r>
      <w:r w:rsidR="002F056F" w:rsidRPr="00ED3CE3">
        <w:rPr>
          <w:rFonts w:ascii="Arial" w:hAnsi="Arial" w:cs="Arial"/>
          <w:b/>
          <w:bCs/>
        </w:rPr>
        <w:t xml:space="preserve"> </w:t>
      </w:r>
      <w:r w:rsidRPr="00ED3CE3">
        <w:rPr>
          <w:rFonts w:ascii="Arial" w:hAnsi="Arial" w:cs="Arial"/>
          <w:b/>
          <w:bCs/>
        </w:rPr>
        <w:t>in ALSPAC.</w:t>
      </w:r>
    </w:p>
    <w:p w14:paraId="0448FDF7" w14:textId="77777777" w:rsidR="00ED3CE3" w:rsidRPr="00ED3CE3" w:rsidRDefault="00ED3CE3" w:rsidP="004E0628">
      <w:pPr>
        <w:spacing w:before="240"/>
        <w:rPr>
          <w:rFonts w:ascii="Arial" w:hAnsi="Arial" w:cs="Arial"/>
          <w:b/>
          <w:bCs/>
          <w:i/>
          <w:iCs/>
          <w:sz w:val="20"/>
          <w:szCs w:val="20"/>
        </w:rPr>
      </w:pPr>
    </w:p>
    <w:tbl>
      <w:tblPr>
        <w:tblStyle w:val="TableGrid"/>
        <w:tblW w:w="0" w:type="auto"/>
        <w:tblLook w:val="04A0" w:firstRow="1" w:lastRow="0" w:firstColumn="1" w:lastColumn="0" w:noHBand="0" w:noVBand="1"/>
      </w:tblPr>
      <w:tblGrid>
        <w:gridCol w:w="5098"/>
        <w:gridCol w:w="3686"/>
      </w:tblGrid>
      <w:tr w:rsidR="000E1F29" w:rsidRPr="005B291E" w14:paraId="1A107E65" w14:textId="77777777" w:rsidTr="000E1F29">
        <w:trPr>
          <w:trHeight w:val="320"/>
        </w:trPr>
        <w:tc>
          <w:tcPr>
            <w:tcW w:w="5098" w:type="dxa"/>
            <w:noWrap/>
            <w:hideMark/>
          </w:tcPr>
          <w:p w14:paraId="720C9042" w14:textId="77777777" w:rsidR="000E1F29" w:rsidRPr="005B291E" w:rsidRDefault="000E1F29" w:rsidP="00ED3CE3">
            <w:pPr>
              <w:spacing w:before="0" w:after="0" w:line="240" w:lineRule="auto"/>
              <w:rPr>
                <w:rFonts w:ascii="Arial" w:hAnsi="Arial" w:cs="Arial"/>
                <w:b/>
                <w:bCs/>
              </w:rPr>
            </w:pPr>
            <w:r w:rsidRPr="005B291E">
              <w:rPr>
                <w:rFonts w:ascii="Arial" w:hAnsi="Arial" w:cs="Arial"/>
                <w:b/>
                <w:bCs/>
              </w:rPr>
              <w:t>P-value threshold for polygenic risk score</w:t>
            </w:r>
          </w:p>
        </w:tc>
        <w:tc>
          <w:tcPr>
            <w:tcW w:w="3686" w:type="dxa"/>
            <w:noWrap/>
            <w:hideMark/>
          </w:tcPr>
          <w:p w14:paraId="670731DB" w14:textId="77777777" w:rsidR="000E1F29" w:rsidRPr="005B291E" w:rsidRDefault="000E1F29" w:rsidP="00ED3CE3">
            <w:pPr>
              <w:spacing w:before="0" w:after="0" w:line="240" w:lineRule="auto"/>
              <w:rPr>
                <w:rFonts w:ascii="Arial" w:hAnsi="Arial" w:cs="Arial"/>
                <w:b/>
                <w:bCs/>
                <w:vertAlign w:val="superscript"/>
              </w:rPr>
            </w:pPr>
            <w:r w:rsidRPr="005B291E">
              <w:rPr>
                <w:rFonts w:ascii="Arial" w:hAnsi="Arial" w:cs="Arial"/>
                <w:b/>
                <w:bCs/>
              </w:rPr>
              <w:t>R</w:t>
            </w:r>
            <w:r w:rsidRPr="005B291E">
              <w:rPr>
                <w:rFonts w:ascii="Arial" w:hAnsi="Arial" w:cs="Arial"/>
                <w:b/>
                <w:bCs/>
                <w:vertAlign w:val="superscript"/>
              </w:rPr>
              <w:t>2</w:t>
            </w:r>
          </w:p>
        </w:tc>
      </w:tr>
      <w:tr w:rsidR="000E1F29" w:rsidRPr="000E1F29" w14:paraId="0AB34AB7" w14:textId="77777777" w:rsidTr="000E1F29">
        <w:trPr>
          <w:trHeight w:val="320"/>
        </w:trPr>
        <w:tc>
          <w:tcPr>
            <w:tcW w:w="5098" w:type="dxa"/>
            <w:noWrap/>
            <w:hideMark/>
          </w:tcPr>
          <w:p w14:paraId="2DD9F9F5" w14:textId="77777777" w:rsidR="000E1F29" w:rsidRPr="000E1F29" w:rsidRDefault="000E1F29" w:rsidP="00ED3CE3">
            <w:pPr>
              <w:spacing w:before="0" w:after="0" w:line="240" w:lineRule="auto"/>
              <w:rPr>
                <w:rFonts w:ascii="Arial" w:hAnsi="Arial" w:cs="Arial"/>
              </w:rPr>
            </w:pPr>
            <w:r w:rsidRPr="000E1F29">
              <w:rPr>
                <w:rFonts w:ascii="Arial" w:hAnsi="Arial" w:cs="Arial"/>
              </w:rPr>
              <w:t>0.00000005</w:t>
            </w:r>
          </w:p>
        </w:tc>
        <w:tc>
          <w:tcPr>
            <w:tcW w:w="3686" w:type="dxa"/>
            <w:noWrap/>
            <w:hideMark/>
          </w:tcPr>
          <w:p w14:paraId="1E57004D" w14:textId="00FBB946" w:rsidR="000E1F29" w:rsidRPr="000E1F29" w:rsidRDefault="000E1F29" w:rsidP="00ED3CE3">
            <w:pPr>
              <w:spacing w:before="0" w:after="0" w:line="240" w:lineRule="auto"/>
              <w:rPr>
                <w:rFonts w:ascii="Arial" w:hAnsi="Arial" w:cs="Arial"/>
              </w:rPr>
            </w:pPr>
            <w:r>
              <w:rPr>
                <w:rFonts w:ascii="Arial" w:hAnsi="Arial" w:cs="Arial"/>
              </w:rPr>
              <w:t>0.00002</w:t>
            </w:r>
          </w:p>
        </w:tc>
      </w:tr>
      <w:tr w:rsidR="000E1F29" w:rsidRPr="000E1F29" w14:paraId="653BBABC" w14:textId="77777777" w:rsidTr="000E1F29">
        <w:trPr>
          <w:trHeight w:val="320"/>
        </w:trPr>
        <w:tc>
          <w:tcPr>
            <w:tcW w:w="5098" w:type="dxa"/>
            <w:noWrap/>
            <w:hideMark/>
          </w:tcPr>
          <w:p w14:paraId="1B45FF90" w14:textId="77777777" w:rsidR="000E1F29" w:rsidRPr="000E1F29" w:rsidRDefault="000E1F29" w:rsidP="00ED3CE3">
            <w:pPr>
              <w:spacing w:before="0" w:after="0" w:line="240" w:lineRule="auto"/>
              <w:rPr>
                <w:rFonts w:ascii="Arial" w:hAnsi="Arial" w:cs="Arial"/>
              </w:rPr>
            </w:pPr>
            <w:r w:rsidRPr="000E1F29">
              <w:rPr>
                <w:rFonts w:ascii="Arial" w:hAnsi="Arial" w:cs="Arial"/>
              </w:rPr>
              <w:t>0.0000001</w:t>
            </w:r>
          </w:p>
        </w:tc>
        <w:tc>
          <w:tcPr>
            <w:tcW w:w="3686" w:type="dxa"/>
            <w:noWrap/>
            <w:hideMark/>
          </w:tcPr>
          <w:p w14:paraId="6769E9D0" w14:textId="41016970" w:rsidR="000E1F29" w:rsidRPr="000E1F29" w:rsidRDefault="000E1F29" w:rsidP="00ED3CE3">
            <w:pPr>
              <w:spacing w:before="0" w:after="0" w:line="240" w:lineRule="auto"/>
              <w:rPr>
                <w:rFonts w:ascii="Arial" w:hAnsi="Arial" w:cs="Arial"/>
              </w:rPr>
            </w:pPr>
            <w:r>
              <w:rPr>
                <w:rFonts w:ascii="Arial" w:hAnsi="Arial" w:cs="Arial"/>
              </w:rPr>
              <w:t>0.00002</w:t>
            </w:r>
          </w:p>
        </w:tc>
      </w:tr>
      <w:tr w:rsidR="000E1F29" w:rsidRPr="000E1F29" w14:paraId="035953D2" w14:textId="77777777" w:rsidTr="000E1F29">
        <w:trPr>
          <w:trHeight w:val="320"/>
        </w:trPr>
        <w:tc>
          <w:tcPr>
            <w:tcW w:w="5098" w:type="dxa"/>
            <w:noWrap/>
            <w:hideMark/>
          </w:tcPr>
          <w:p w14:paraId="3F77A6E6" w14:textId="77777777" w:rsidR="000E1F29" w:rsidRPr="000E1F29" w:rsidRDefault="000E1F29" w:rsidP="00ED3CE3">
            <w:pPr>
              <w:spacing w:before="0" w:after="0" w:line="240" w:lineRule="auto"/>
              <w:rPr>
                <w:rFonts w:ascii="Arial" w:hAnsi="Arial" w:cs="Arial"/>
              </w:rPr>
            </w:pPr>
            <w:r w:rsidRPr="000E1F29">
              <w:rPr>
                <w:rFonts w:ascii="Arial" w:hAnsi="Arial" w:cs="Arial"/>
              </w:rPr>
              <w:t>0.000001</w:t>
            </w:r>
          </w:p>
        </w:tc>
        <w:tc>
          <w:tcPr>
            <w:tcW w:w="3686" w:type="dxa"/>
            <w:noWrap/>
            <w:hideMark/>
          </w:tcPr>
          <w:p w14:paraId="6C4A8EE8" w14:textId="27777049" w:rsidR="000E1F29" w:rsidRPr="000E1F29" w:rsidRDefault="000E1F29" w:rsidP="00ED3CE3">
            <w:pPr>
              <w:spacing w:before="0" w:after="0" w:line="240" w:lineRule="auto"/>
              <w:rPr>
                <w:rFonts w:ascii="Arial" w:hAnsi="Arial" w:cs="Arial"/>
              </w:rPr>
            </w:pPr>
            <w:r w:rsidRPr="000E1F29">
              <w:rPr>
                <w:rFonts w:ascii="Arial" w:hAnsi="Arial" w:cs="Arial"/>
              </w:rPr>
              <w:t>0.0001</w:t>
            </w:r>
          </w:p>
        </w:tc>
      </w:tr>
      <w:tr w:rsidR="000E1F29" w:rsidRPr="000E1F29" w14:paraId="50D5D1C2" w14:textId="77777777" w:rsidTr="000E1F29">
        <w:trPr>
          <w:trHeight w:val="320"/>
        </w:trPr>
        <w:tc>
          <w:tcPr>
            <w:tcW w:w="5098" w:type="dxa"/>
            <w:noWrap/>
            <w:hideMark/>
          </w:tcPr>
          <w:p w14:paraId="14F14462" w14:textId="77777777" w:rsidR="000E1F29" w:rsidRPr="000E1F29" w:rsidRDefault="000E1F29" w:rsidP="00ED3CE3">
            <w:pPr>
              <w:spacing w:before="0" w:after="0" w:line="240" w:lineRule="auto"/>
              <w:rPr>
                <w:rFonts w:ascii="Arial" w:hAnsi="Arial" w:cs="Arial"/>
              </w:rPr>
            </w:pPr>
            <w:r w:rsidRPr="000E1F29">
              <w:rPr>
                <w:rFonts w:ascii="Arial" w:hAnsi="Arial" w:cs="Arial"/>
              </w:rPr>
              <w:t>0.00001</w:t>
            </w:r>
          </w:p>
        </w:tc>
        <w:tc>
          <w:tcPr>
            <w:tcW w:w="3686" w:type="dxa"/>
            <w:noWrap/>
            <w:hideMark/>
          </w:tcPr>
          <w:p w14:paraId="06D913B6" w14:textId="1F556FDE" w:rsidR="000E1F29" w:rsidRPr="000E1F29" w:rsidRDefault="000E1F29" w:rsidP="00ED3CE3">
            <w:pPr>
              <w:spacing w:before="0" w:after="0" w:line="240" w:lineRule="auto"/>
              <w:rPr>
                <w:rFonts w:ascii="Arial" w:hAnsi="Arial" w:cs="Arial"/>
              </w:rPr>
            </w:pPr>
            <w:r>
              <w:rPr>
                <w:rFonts w:ascii="Arial" w:hAnsi="Arial" w:cs="Arial"/>
              </w:rPr>
              <w:t>0.00000</w:t>
            </w:r>
            <w:r w:rsidRPr="000E1F29">
              <w:rPr>
                <w:rFonts w:ascii="Arial" w:hAnsi="Arial" w:cs="Arial"/>
              </w:rPr>
              <w:t>8</w:t>
            </w:r>
          </w:p>
        </w:tc>
      </w:tr>
      <w:tr w:rsidR="000E1F29" w:rsidRPr="000E1F29" w14:paraId="3213566C" w14:textId="77777777" w:rsidTr="000E1F29">
        <w:trPr>
          <w:trHeight w:val="320"/>
        </w:trPr>
        <w:tc>
          <w:tcPr>
            <w:tcW w:w="5098" w:type="dxa"/>
            <w:noWrap/>
            <w:hideMark/>
          </w:tcPr>
          <w:p w14:paraId="35DCD280" w14:textId="77777777" w:rsidR="000E1F29" w:rsidRPr="000E1F29" w:rsidRDefault="000E1F29" w:rsidP="00ED3CE3">
            <w:pPr>
              <w:spacing w:before="0" w:after="0" w:line="240" w:lineRule="auto"/>
              <w:rPr>
                <w:rFonts w:ascii="Arial" w:hAnsi="Arial" w:cs="Arial"/>
              </w:rPr>
            </w:pPr>
            <w:r w:rsidRPr="000E1F29">
              <w:rPr>
                <w:rFonts w:ascii="Arial" w:hAnsi="Arial" w:cs="Arial"/>
              </w:rPr>
              <w:t>0.0001</w:t>
            </w:r>
          </w:p>
        </w:tc>
        <w:tc>
          <w:tcPr>
            <w:tcW w:w="3686" w:type="dxa"/>
            <w:noWrap/>
            <w:hideMark/>
          </w:tcPr>
          <w:p w14:paraId="738435DD" w14:textId="5D941FAE" w:rsidR="000E1F29" w:rsidRPr="000E1F29" w:rsidRDefault="000E1F29" w:rsidP="00ED3CE3">
            <w:pPr>
              <w:spacing w:before="0" w:after="0" w:line="240" w:lineRule="auto"/>
              <w:rPr>
                <w:rFonts w:ascii="Arial" w:hAnsi="Arial" w:cs="Arial"/>
              </w:rPr>
            </w:pPr>
            <w:r>
              <w:rPr>
                <w:rFonts w:ascii="Arial" w:hAnsi="Arial" w:cs="Arial"/>
              </w:rPr>
              <w:t>0.0000</w:t>
            </w:r>
            <w:r w:rsidRPr="000E1F29">
              <w:rPr>
                <w:rFonts w:ascii="Arial" w:hAnsi="Arial" w:cs="Arial"/>
              </w:rPr>
              <w:t>6</w:t>
            </w:r>
          </w:p>
        </w:tc>
      </w:tr>
      <w:tr w:rsidR="000E1F29" w:rsidRPr="000E1F29" w14:paraId="50A9AC4A" w14:textId="77777777" w:rsidTr="000E1F29">
        <w:trPr>
          <w:trHeight w:val="320"/>
        </w:trPr>
        <w:tc>
          <w:tcPr>
            <w:tcW w:w="5098" w:type="dxa"/>
            <w:noWrap/>
            <w:hideMark/>
          </w:tcPr>
          <w:p w14:paraId="2AE73FE2" w14:textId="77777777" w:rsidR="000E1F29" w:rsidRPr="000E1F29" w:rsidRDefault="000E1F29" w:rsidP="00ED3CE3">
            <w:pPr>
              <w:spacing w:before="0" w:after="0" w:line="240" w:lineRule="auto"/>
              <w:rPr>
                <w:rFonts w:ascii="Arial" w:hAnsi="Arial" w:cs="Arial"/>
              </w:rPr>
            </w:pPr>
            <w:r w:rsidRPr="000E1F29">
              <w:rPr>
                <w:rFonts w:ascii="Arial" w:hAnsi="Arial" w:cs="Arial"/>
              </w:rPr>
              <w:t>0.001</w:t>
            </w:r>
          </w:p>
        </w:tc>
        <w:tc>
          <w:tcPr>
            <w:tcW w:w="3686" w:type="dxa"/>
            <w:noWrap/>
            <w:hideMark/>
          </w:tcPr>
          <w:p w14:paraId="048A81FE" w14:textId="00D64040" w:rsidR="000E1F29" w:rsidRPr="000E1F29" w:rsidRDefault="000E1F29" w:rsidP="00ED3CE3">
            <w:pPr>
              <w:spacing w:before="0" w:after="0" w:line="240" w:lineRule="auto"/>
              <w:rPr>
                <w:rFonts w:ascii="Arial" w:hAnsi="Arial" w:cs="Arial"/>
              </w:rPr>
            </w:pPr>
            <w:r w:rsidRPr="000E1F29">
              <w:rPr>
                <w:rFonts w:ascii="Arial" w:hAnsi="Arial" w:cs="Arial"/>
              </w:rPr>
              <w:t>0.000</w:t>
            </w:r>
            <w:r>
              <w:rPr>
                <w:rFonts w:ascii="Arial" w:hAnsi="Arial" w:cs="Arial"/>
              </w:rPr>
              <w:t>2*</w:t>
            </w:r>
          </w:p>
        </w:tc>
      </w:tr>
      <w:tr w:rsidR="000E1F29" w:rsidRPr="000E1F29" w14:paraId="693B9E93" w14:textId="77777777" w:rsidTr="000E1F29">
        <w:trPr>
          <w:trHeight w:val="320"/>
        </w:trPr>
        <w:tc>
          <w:tcPr>
            <w:tcW w:w="5098" w:type="dxa"/>
            <w:noWrap/>
            <w:hideMark/>
          </w:tcPr>
          <w:p w14:paraId="18436382" w14:textId="77777777" w:rsidR="000E1F29" w:rsidRPr="000E1F29" w:rsidRDefault="000E1F29" w:rsidP="00ED3CE3">
            <w:pPr>
              <w:spacing w:before="0" w:after="0" w:line="240" w:lineRule="auto"/>
              <w:rPr>
                <w:rFonts w:ascii="Arial" w:hAnsi="Arial" w:cs="Arial"/>
              </w:rPr>
            </w:pPr>
            <w:r w:rsidRPr="000E1F29">
              <w:rPr>
                <w:rFonts w:ascii="Arial" w:hAnsi="Arial" w:cs="Arial"/>
              </w:rPr>
              <w:t>0.01</w:t>
            </w:r>
          </w:p>
        </w:tc>
        <w:tc>
          <w:tcPr>
            <w:tcW w:w="3686" w:type="dxa"/>
            <w:noWrap/>
            <w:hideMark/>
          </w:tcPr>
          <w:p w14:paraId="6C4D36C9" w14:textId="272F9C31" w:rsidR="000E1F29" w:rsidRPr="000E1F29" w:rsidRDefault="000E1F29" w:rsidP="00ED3CE3">
            <w:pPr>
              <w:spacing w:before="0" w:after="0" w:line="240" w:lineRule="auto"/>
              <w:rPr>
                <w:rFonts w:ascii="Arial" w:hAnsi="Arial" w:cs="Arial"/>
              </w:rPr>
            </w:pPr>
            <w:r>
              <w:rPr>
                <w:rFonts w:ascii="Arial" w:hAnsi="Arial" w:cs="Arial"/>
              </w:rPr>
              <w:t>0.0001</w:t>
            </w:r>
          </w:p>
        </w:tc>
      </w:tr>
      <w:tr w:rsidR="000E1F29" w:rsidRPr="000E1F29" w14:paraId="49C82690" w14:textId="77777777" w:rsidTr="000E1F29">
        <w:trPr>
          <w:trHeight w:val="320"/>
        </w:trPr>
        <w:tc>
          <w:tcPr>
            <w:tcW w:w="5098" w:type="dxa"/>
            <w:noWrap/>
            <w:hideMark/>
          </w:tcPr>
          <w:p w14:paraId="2F3F5A6D" w14:textId="77777777" w:rsidR="000E1F29" w:rsidRPr="000E1F29" w:rsidRDefault="000E1F29" w:rsidP="00ED3CE3">
            <w:pPr>
              <w:spacing w:before="0" w:after="0" w:line="240" w:lineRule="auto"/>
              <w:rPr>
                <w:rFonts w:ascii="Arial" w:hAnsi="Arial" w:cs="Arial"/>
              </w:rPr>
            </w:pPr>
            <w:r w:rsidRPr="000E1F29">
              <w:rPr>
                <w:rFonts w:ascii="Arial" w:hAnsi="Arial" w:cs="Arial"/>
              </w:rPr>
              <w:t>0.05</w:t>
            </w:r>
          </w:p>
        </w:tc>
        <w:tc>
          <w:tcPr>
            <w:tcW w:w="3686" w:type="dxa"/>
            <w:noWrap/>
            <w:hideMark/>
          </w:tcPr>
          <w:p w14:paraId="2C7CC617" w14:textId="1BCA4E4F" w:rsidR="000E1F29" w:rsidRPr="000E1F29" w:rsidRDefault="000E1F29" w:rsidP="00ED3CE3">
            <w:pPr>
              <w:spacing w:before="0" w:after="0" w:line="240" w:lineRule="auto"/>
              <w:rPr>
                <w:rFonts w:ascii="Arial" w:hAnsi="Arial" w:cs="Arial"/>
              </w:rPr>
            </w:pPr>
            <w:r>
              <w:rPr>
                <w:rFonts w:ascii="Arial" w:hAnsi="Arial" w:cs="Arial"/>
              </w:rPr>
              <w:t>0.000000</w:t>
            </w:r>
            <w:r w:rsidRPr="000E1F29">
              <w:rPr>
                <w:rFonts w:ascii="Arial" w:hAnsi="Arial" w:cs="Arial"/>
              </w:rPr>
              <w:t>9</w:t>
            </w:r>
          </w:p>
        </w:tc>
      </w:tr>
      <w:tr w:rsidR="000E1F29" w:rsidRPr="000E1F29" w14:paraId="23A95974" w14:textId="77777777" w:rsidTr="000E1F29">
        <w:trPr>
          <w:trHeight w:val="320"/>
        </w:trPr>
        <w:tc>
          <w:tcPr>
            <w:tcW w:w="5098" w:type="dxa"/>
            <w:noWrap/>
            <w:hideMark/>
          </w:tcPr>
          <w:p w14:paraId="1E7C43B9" w14:textId="77777777" w:rsidR="000E1F29" w:rsidRPr="000E1F29" w:rsidRDefault="000E1F29" w:rsidP="00ED3CE3">
            <w:pPr>
              <w:spacing w:before="0" w:after="0" w:line="240" w:lineRule="auto"/>
              <w:rPr>
                <w:rFonts w:ascii="Arial" w:hAnsi="Arial" w:cs="Arial"/>
              </w:rPr>
            </w:pPr>
            <w:r w:rsidRPr="000E1F29">
              <w:rPr>
                <w:rFonts w:ascii="Arial" w:hAnsi="Arial" w:cs="Arial"/>
              </w:rPr>
              <w:t>0.1</w:t>
            </w:r>
          </w:p>
        </w:tc>
        <w:tc>
          <w:tcPr>
            <w:tcW w:w="3686" w:type="dxa"/>
            <w:noWrap/>
            <w:hideMark/>
          </w:tcPr>
          <w:p w14:paraId="203EC8C8" w14:textId="52F64F24" w:rsidR="000E1F29" w:rsidRPr="000E1F29" w:rsidRDefault="000E1F29" w:rsidP="00ED3CE3">
            <w:pPr>
              <w:spacing w:before="0" w:after="0" w:line="240" w:lineRule="auto"/>
              <w:rPr>
                <w:rFonts w:ascii="Arial" w:hAnsi="Arial" w:cs="Arial"/>
              </w:rPr>
            </w:pPr>
            <w:r>
              <w:rPr>
                <w:rFonts w:ascii="Arial" w:hAnsi="Arial" w:cs="Arial"/>
              </w:rPr>
              <w:t>0.000002</w:t>
            </w:r>
          </w:p>
        </w:tc>
      </w:tr>
      <w:tr w:rsidR="000E1F29" w:rsidRPr="000E1F29" w14:paraId="2C66AEAA" w14:textId="77777777" w:rsidTr="000E1F29">
        <w:trPr>
          <w:trHeight w:val="320"/>
        </w:trPr>
        <w:tc>
          <w:tcPr>
            <w:tcW w:w="5098" w:type="dxa"/>
            <w:noWrap/>
            <w:hideMark/>
          </w:tcPr>
          <w:p w14:paraId="32D984D8" w14:textId="77777777" w:rsidR="000E1F29" w:rsidRPr="000E1F29" w:rsidRDefault="000E1F29" w:rsidP="00ED3CE3">
            <w:pPr>
              <w:spacing w:before="0" w:after="0" w:line="240" w:lineRule="auto"/>
              <w:rPr>
                <w:rFonts w:ascii="Arial" w:hAnsi="Arial" w:cs="Arial"/>
              </w:rPr>
            </w:pPr>
            <w:r w:rsidRPr="000E1F29">
              <w:rPr>
                <w:rFonts w:ascii="Arial" w:hAnsi="Arial" w:cs="Arial"/>
              </w:rPr>
              <w:t>0.2</w:t>
            </w:r>
          </w:p>
        </w:tc>
        <w:tc>
          <w:tcPr>
            <w:tcW w:w="3686" w:type="dxa"/>
            <w:noWrap/>
            <w:hideMark/>
          </w:tcPr>
          <w:p w14:paraId="5DCA13CE" w14:textId="78C33146" w:rsidR="000E1F29" w:rsidRPr="000E1F29" w:rsidRDefault="000E1F29" w:rsidP="00ED3CE3">
            <w:pPr>
              <w:spacing w:before="0" w:after="0" w:line="240" w:lineRule="auto"/>
              <w:rPr>
                <w:rFonts w:ascii="Arial" w:hAnsi="Arial" w:cs="Arial"/>
              </w:rPr>
            </w:pPr>
            <w:r>
              <w:rPr>
                <w:rFonts w:ascii="Arial" w:hAnsi="Arial" w:cs="Arial"/>
              </w:rPr>
              <w:t>0.00000</w:t>
            </w:r>
            <w:r w:rsidRPr="000E1F29">
              <w:rPr>
                <w:rFonts w:ascii="Arial" w:hAnsi="Arial" w:cs="Arial"/>
              </w:rPr>
              <w:t>4</w:t>
            </w:r>
          </w:p>
        </w:tc>
      </w:tr>
      <w:tr w:rsidR="000E1F29" w:rsidRPr="000E1F29" w14:paraId="2C232A9C" w14:textId="77777777" w:rsidTr="000E1F29">
        <w:trPr>
          <w:trHeight w:val="320"/>
        </w:trPr>
        <w:tc>
          <w:tcPr>
            <w:tcW w:w="5098" w:type="dxa"/>
            <w:noWrap/>
            <w:hideMark/>
          </w:tcPr>
          <w:p w14:paraId="7A4767A7" w14:textId="77777777" w:rsidR="000E1F29" w:rsidRPr="000E1F29" w:rsidRDefault="000E1F29" w:rsidP="00ED3CE3">
            <w:pPr>
              <w:spacing w:before="0" w:after="0" w:line="240" w:lineRule="auto"/>
              <w:rPr>
                <w:rFonts w:ascii="Arial" w:hAnsi="Arial" w:cs="Arial"/>
              </w:rPr>
            </w:pPr>
            <w:r w:rsidRPr="000E1F29">
              <w:rPr>
                <w:rFonts w:ascii="Arial" w:hAnsi="Arial" w:cs="Arial"/>
              </w:rPr>
              <w:t>0.3</w:t>
            </w:r>
          </w:p>
        </w:tc>
        <w:tc>
          <w:tcPr>
            <w:tcW w:w="3686" w:type="dxa"/>
            <w:noWrap/>
            <w:hideMark/>
          </w:tcPr>
          <w:p w14:paraId="20605ED7" w14:textId="681AA113" w:rsidR="000E1F29" w:rsidRPr="000E1F29" w:rsidRDefault="000E1F29" w:rsidP="00ED3CE3">
            <w:pPr>
              <w:spacing w:before="0" w:after="0" w:line="240" w:lineRule="auto"/>
              <w:rPr>
                <w:rFonts w:ascii="Arial" w:hAnsi="Arial" w:cs="Arial"/>
              </w:rPr>
            </w:pPr>
            <w:r>
              <w:rPr>
                <w:rFonts w:ascii="Arial" w:hAnsi="Arial" w:cs="Arial"/>
              </w:rPr>
              <w:t>0.00000</w:t>
            </w:r>
            <w:r w:rsidRPr="000E1F29">
              <w:rPr>
                <w:rFonts w:ascii="Arial" w:hAnsi="Arial" w:cs="Arial"/>
              </w:rPr>
              <w:t>2</w:t>
            </w:r>
          </w:p>
        </w:tc>
      </w:tr>
      <w:tr w:rsidR="000E1F29" w:rsidRPr="000E1F29" w14:paraId="5FF89F3C" w14:textId="77777777" w:rsidTr="000E1F29">
        <w:trPr>
          <w:trHeight w:val="320"/>
        </w:trPr>
        <w:tc>
          <w:tcPr>
            <w:tcW w:w="5098" w:type="dxa"/>
            <w:noWrap/>
            <w:hideMark/>
          </w:tcPr>
          <w:p w14:paraId="5C26679B" w14:textId="77777777" w:rsidR="000E1F29" w:rsidRPr="000E1F29" w:rsidRDefault="000E1F29" w:rsidP="00ED3CE3">
            <w:pPr>
              <w:spacing w:before="0" w:after="0" w:line="240" w:lineRule="auto"/>
              <w:rPr>
                <w:rFonts w:ascii="Arial" w:hAnsi="Arial" w:cs="Arial"/>
              </w:rPr>
            </w:pPr>
            <w:r w:rsidRPr="000E1F29">
              <w:rPr>
                <w:rFonts w:ascii="Arial" w:hAnsi="Arial" w:cs="Arial"/>
              </w:rPr>
              <w:t>0.4</w:t>
            </w:r>
          </w:p>
        </w:tc>
        <w:tc>
          <w:tcPr>
            <w:tcW w:w="3686" w:type="dxa"/>
            <w:noWrap/>
            <w:hideMark/>
          </w:tcPr>
          <w:p w14:paraId="48618358" w14:textId="00B11256" w:rsidR="000E1F29" w:rsidRPr="000E1F29" w:rsidRDefault="000E1F29" w:rsidP="00ED3CE3">
            <w:pPr>
              <w:spacing w:before="0" w:after="0" w:line="240" w:lineRule="auto"/>
              <w:rPr>
                <w:rFonts w:ascii="Arial" w:hAnsi="Arial" w:cs="Arial"/>
              </w:rPr>
            </w:pPr>
            <w:r>
              <w:rPr>
                <w:rFonts w:ascii="Arial" w:hAnsi="Arial" w:cs="Arial"/>
              </w:rPr>
              <w:t>0.00000</w:t>
            </w:r>
            <w:r w:rsidRPr="000E1F29">
              <w:rPr>
                <w:rFonts w:ascii="Arial" w:hAnsi="Arial" w:cs="Arial"/>
              </w:rPr>
              <w:t>3</w:t>
            </w:r>
          </w:p>
        </w:tc>
      </w:tr>
      <w:tr w:rsidR="000E1F29" w:rsidRPr="000E1F29" w14:paraId="6D048362" w14:textId="77777777" w:rsidTr="000E1F29">
        <w:trPr>
          <w:trHeight w:val="320"/>
        </w:trPr>
        <w:tc>
          <w:tcPr>
            <w:tcW w:w="5098" w:type="dxa"/>
            <w:noWrap/>
            <w:hideMark/>
          </w:tcPr>
          <w:p w14:paraId="60019996" w14:textId="77777777" w:rsidR="000E1F29" w:rsidRPr="000E1F29" w:rsidRDefault="000E1F29" w:rsidP="00ED3CE3">
            <w:pPr>
              <w:spacing w:before="0" w:after="0" w:line="240" w:lineRule="auto"/>
              <w:rPr>
                <w:rFonts w:ascii="Arial" w:hAnsi="Arial" w:cs="Arial"/>
              </w:rPr>
            </w:pPr>
            <w:r w:rsidRPr="000E1F29">
              <w:rPr>
                <w:rFonts w:ascii="Arial" w:hAnsi="Arial" w:cs="Arial"/>
              </w:rPr>
              <w:t>0.5</w:t>
            </w:r>
          </w:p>
        </w:tc>
        <w:tc>
          <w:tcPr>
            <w:tcW w:w="3686" w:type="dxa"/>
            <w:noWrap/>
            <w:hideMark/>
          </w:tcPr>
          <w:p w14:paraId="386DF2B3" w14:textId="3A04C479" w:rsidR="000E1F29" w:rsidRPr="000E1F29" w:rsidRDefault="000E1F29" w:rsidP="00ED3CE3">
            <w:pPr>
              <w:spacing w:before="0" w:after="0" w:line="240" w:lineRule="auto"/>
              <w:rPr>
                <w:rFonts w:ascii="Arial" w:hAnsi="Arial" w:cs="Arial"/>
              </w:rPr>
            </w:pPr>
            <w:r>
              <w:rPr>
                <w:rFonts w:ascii="Arial" w:hAnsi="Arial" w:cs="Arial"/>
              </w:rPr>
              <w:t>0.00000</w:t>
            </w:r>
            <w:r w:rsidRPr="000E1F29">
              <w:rPr>
                <w:rFonts w:ascii="Arial" w:hAnsi="Arial" w:cs="Arial"/>
              </w:rPr>
              <w:t>3</w:t>
            </w:r>
          </w:p>
        </w:tc>
      </w:tr>
    </w:tbl>
    <w:p w14:paraId="4D72018D" w14:textId="77777777" w:rsidR="008E6CFE" w:rsidRPr="005B291E" w:rsidRDefault="008E6CFE" w:rsidP="004E0628">
      <w:pPr>
        <w:spacing w:before="240"/>
        <w:rPr>
          <w:rFonts w:ascii="Arial" w:hAnsi="Arial" w:cs="Arial"/>
          <w:i/>
          <w:iCs/>
          <w:sz w:val="20"/>
          <w:szCs w:val="20"/>
        </w:rPr>
      </w:pPr>
      <w:r w:rsidRPr="005B291E">
        <w:rPr>
          <w:rFonts w:ascii="Arial" w:hAnsi="Arial" w:cs="Arial"/>
          <w:i/>
          <w:iCs/>
          <w:sz w:val="20"/>
          <w:szCs w:val="20"/>
        </w:rPr>
        <w:t>*Polygenic risk score that explained the most variance in the outcome</w:t>
      </w:r>
    </w:p>
    <w:p w14:paraId="3D6ABE87" w14:textId="77777777" w:rsidR="000E1F29" w:rsidRPr="00277401" w:rsidRDefault="000E1F29" w:rsidP="004E0628">
      <w:pPr>
        <w:spacing w:before="240"/>
        <w:rPr>
          <w:rFonts w:ascii="Arial" w:hAnsi="Arial" w:cs="Arial"/>
        </w:rPr>
      </w:pPr>
    </w:p>
    <w:p w14:paraId="662C65CF" w14:textId="242CFDA7" w:rsidR="00C44550" w:rsidRDefault="008E6CFE" w:rsidP="004E0628">
      <w:pPr>
        <w:spacing w:before="240"/>
        <w:rPr>
          <w:rFonts w:ascii="Arial" w:hAnsi="Arial" w:cs="Arial"/>
          <w:b/>
          <w:bCs/>
        </w:rPr>
      </w:pPr>
      <w:r>
        <w:rPr>
          <w:rFonts w:ascii="Arial" w:hAnsi="Arial" w:cs="Arial"/>
        </w:rPr>
        <w:br w:type="page"/>
      </w:r>
      <w:r w:rsidR="00C44550" w:rsidRPr="002F056F">
        <w:rPr>
          <w:rFonts w:ascii="Arial" w:hAnsi="Arial" w:cs="Arial"/>
          <w:b/>
          <w:bCs/>
        </w:rPr>
        <w:lastRenderedPageBreak/>
        <w:t xml:space="preserve">Supplementary </w:t>
      </w:r>
      <w:r w:rsidR="007F5890">
        <w:rPr>
          <w:rFonts w:ascii="Arial" w:hAnsi="Arial" w:cs="Arial"/>
          <w:b/>
          <w:bCs/>
        </w:rPr>
        <w:t>T</w:t>
      </w:r>
      <w:r w:rsidR="00C44550" w:rsidRPr="002F056F">
        <w:rPr>
          <w:rFonts w:ascii="Arial" w:hAnsi="Arial" w:cs="Arial"/>
          <w:b/>
          <w:bCs/>
        </w:rPr>
        <w:t xml:space="preserve">able </w:t>
      </w:r>
      <w:r w:rsidR="007327E2" w:rsidRPr="002F056F">
        <w:rPr>
          <w:rFonts w:ascii="Arial" w:hAnsi="Arial" w:cs="Arial"/>
          <w:b/>
          <w:bCs/>
        </w:rPr>
        <w:t>S4</w:t>
      </w:r>
      <w:r w:rsidR="00C44550" w:rsidRPr="002F056F">
        <w:rPr>
          <w:rFonts w:ascii="Arial" w:hAnsi="Arial" w:cs="Arial"/>
          <w:b/>
          <w:bCs/>
        </w:rPr>
        <w:t>. Unimputed results for associations between ASD and emotion recognition task outcome</w:t>
      </w:r>
      <w:r w:rsidR="00301945" w:rsidRPr="002F056F">
        <w:rPr>
          <w:rFonts w:ascii="Arial" w:hAnsi="Arial" w:cs="Arial"/>
          <w:b/>
          <w:bCs/>
        </w:rPr>
        <w:t xml:space="preserve"> for fully adjusted model</w:t>
      </w:r>
      <w:r w:rsidR="00702D99" w:rsidRPr="002F056F">
        <w:rPr>
          <w:rFonts w:ascii="Arial" w:hAnsi="Arial" w:cs="Arial"/>
          <w:b/>
          <w:bCs/>
        </w:rPr>
        <w:t>.</w:t>
      </w:r>
    </w:p>
    <w:p w14:paraId="1F8E4AF8" w14:textId="77777777" w:rsidR="002F056F" w:rsidRPr="002F056F" w:rsidRDefault="002F056F" w:rsidP="004E0628">
      <w:pPr>
        <w:spacing w:before="240"/>
        <w:rPr>
          <w:rFonts w:ascii="Arial" w:hAnsi="Arial" w:cs="Arial"/>
          <w:b/>
          <w:bCs/>
        </w:rPr>
      </w:pPr>
    </w:p>
    <w:tbl>
      <w:tblPr>
        <w:tblStyle w:val="TableGrid"/>
        <w:tblW w:w="5000" w:type="pct"/>
        <w:tblLook w:val="04A0" w:firstRow="1" w:lastRow="0" w:firstColumn="1" w:lastColumn="0" w:noHBand="0" w:noVBand="1"/>
      </w:tblPr>
      <w:tblGrid>
        <w:gridCol w:w="1786"/>
        <w:gridCol w:w="2042"/>
        <w:gridCol w:w="2299"/>
        <w:gridCol w:w="2883"/>
      </w:tblGrid>
      <w:tr w:rsidR="00301945" w:rsidRPr="00277401" w14:paraId="3273B8CE" w14:textId="77777777" w:rsidTr="00581EA7">
        <w:trPr>
          <w:trHeight w:val="317"/>
        </w:trPr>
        <w:tc>
          <w:tcPr>
            <w:tcW w:w="991" w:type="pct"/>
            <w:noWrap/>
            <w:hideMark/>
          </w:tcPr>
          <w:p w14:paraId="3AA5517D" w14:textId="77777777" w:rsidR="00301945" w:rsidRPr="00277401" w:rsidRDefault="00301945" w:rsidP="00ED3CE3">
            <w:pPr>
              <w:spacing w:before="0" w:after="0" w:line="240" w:lineRule="auto"/>
              <w:outlineLvl w:val="0"/>
              <w:rPr>
                <w:rFonts w:ascii="Arial" w:hAnsi="Arial" w:cs="Arial"/>
                <w:b/>
              </w:rPr>
            </w:pPr>
            <w:r w:rsidRPr="00277401">
              <w:rPr>
                <w:rFonts w:ascii="Arial" w:hAnsi="Arial" w:cs="Arial"/>
                <w:b/>
              </w:rPr>
              <w:t>Beta</w:t>
            </w:r>
          </w:p>
        </w:tc>
        <w:tc>
          <w:tcPr>
            <w:tcW w:w="1133" w:type="pct"/>
            <w:noWrap/>
            <w:hideMark/>
          </w:tcPr>
          <w:p w14:paraId="7333FD27" w14:textId="77777777" w:rsidR="00301945" w:rsidRPr="00277401" w:rsidRDefault="00301945" w:rsidP="00ED3CE3">
            <w:pPr>
              <w:spacing w:before="0" w:after="0" w:line="240" w:lineRule="auto"/>
              <w:outlineLvl w:val="0"/>
              <w:rPr>
                <w:rFonts w:ascii="Arial" w:hAnsi="Arial" w:cs="Arial"/>
                <w:b/>
              </w:rPr>
            </w:pPr>
            <w:r w:rsidRPr="00277401">
              <w:rPr>
                <w:rFonts w:ascii="Arial" w:hAnsi="Arial" w:cs="Arial"/>
                <w:b/>
              </w:rPr>
              <w:t>2.5% CI</w:t>
            </w:r>
          </w:p>
        </w:tc>
        <w:tc>
          <w:tcPr>
            <w:tcW w:w="1276" w:type="pct"/>
            <w:noWrap/>
            <w:hideMark/>
          </w:tcPr>
          <w:p w14:paraId="2C83ABB8" w14:textId="77777777" w:rsidR="00301945" w:rsidRPr="00277401" w:rsidRDefault="00301945" w:rsidP="00ED3CE3">
            <w:pPr>
              <w:spacing w:before="0" w:after="0" w:line="240" w:lineRule="auto"/>
              <w:outlineLvl w:val="0"/>
              <w:rPr>
                <w:rFonts w:ascii="Arial" w:hAnsi="Arial" w:cs="Arial"/>
                <w:b/>
              </w:rPr>
            </w:pPr>
            <w:r w:rsidRPr="00277401">
              <w:rPr>
                <w:rFonts w:ascii="Arial" w:hAnsi="Arial" w:cs="Arial"/>
                <w:b/>
              </w:rPr>
              <w:t>97.5% CI</w:t>
            </w:r>
          </w:p>
        </w:tc>
        <w:tc>
          <w:tcPr>
            <w:tcW w:w="1600" w:type="pct"/>
            <w:noWrap/>
            <w:hideMark/>
          </w:tcPr>
          <w:p w14:paraId="525F70B5" w14:textId="77777777" w:rsidR="00301945" w:rsidRPr="00277401" w:rsidRDefault="00301945" w:rsidP="00ED3CE3">
            <w:pPr>
              <w:spacing w:before="0" w:after="0" w:line="240" w:lineRule="auto"/>
              <w:outlineLvl w:val="0"/>
              <w:rPr>
                <w:rFonts w:ascii="Arial" w:hAnsi="Arial" w:cs="Arial"/>
                <w:b/>
              </w:rPr>
            </w:pPr>
            <w:r w:rsidRPr="00277401">
              <w:rPr>
                <w:rFonts w:ascii="Arial" w:hAnsi="Arial" w:cs="Arial"/>
                <w:b/>
              </w:rPr>
              <w:t>P</w:t>
            </w:r>
          </w:p>
        </w:tc>
      </w:tr>
      <w:tr w:rsidR="00301945" w:rsidRPr="00277401" w14:paraId="153E6C18" w14:textId="77777777" w:rsidTr="00581EA7">
        <w:trPr>
          <w:trHeight w:val="317"/>
        </w:trPr>
        <w:tc>
          <w:tcPr>
            <w:tcW w:w="991" w:type="pct"/>
            <w:noWrap/>
          </w:tcPr>
          <w:p w14:paraId="23C1F5D2" w14:textId="1FE8A0B2" w:rsidR="00301945" w:rsidRPr="00277401" w:rsidRDefault="00301945" w:rsidP="00ED3CE3">
            <w:pPr>
              <w:spacing w:before="0" w:after="0" w:line="240" w:lineRule="auto"/>
              <w:outlineLvl w:val="0"/>
              <w:rPr>
                <w:rFonts w:ascii="Arial" w:hAnsi="Arial" w:cs="Arial"/>
                <w:bCs/>
              </w:rPr>
            </w:pPr>
            <w:r w:rsidRPr="00277401">
              <w:rPr>
                <w:rFonts w:ascii="Arial" w:hAnsi="Arial" w:cs="Arial"/>
                <w:bCs/>
              </w:rPr>
              <w:t>-0.19</w:t>
            </w:r>
          </w:p>
        </w:tc>
        <w:tc>
          <w:tcPr>
            <w:tcW w:w="1133" w:type="pct"/>
            <w:noWrap/>
          </w:tcPr>
          <w:p w14:paraId="63003EBF" w14:textId="1CF106A0" w:rsidR="00301945" w:rsidRPr="00277401" w:rsidRDefault="00301945" w:rsidP="00ED3CE3">
            <w:pPr>
              <w:spacing w:before="0" w:after="0" w:line="240" w:lineRule="auto"/>
              <w:outlineLvl w:val="0"/>
              <w:rPr>
                <w:rFonts w:ascii="Arial" w:hAnsi="Arial" w:cs="Arial"/>
                <w:bCs/>
              </w:rPr>
            </w:pPr>
            <w:r w:rsidRPr="00277401">
              <w:rPr>
                <w:rFonts w:ascii="Arial" w:hAnsi="Arial" w:cs="Arial"/>
                <w:bCs/>
              </w:rPr>
              <w:t>-0.31</w:t>
            </w:r>
          </w:p>
        </w:tc>
        <w:tc>
          <w:tcPr>
            <w:tcW w:w="1276" w:type="pct"/>
            <w:noWrap/>
          </w:tcPr>
          <w:p w14:paraId="1B740DD7" w14:textId="1224418A" w:rsidR="00301945" w:rsidRPr="00277401" w:rsidRDefault="00301945" w:rsidP="00ED3CE3">
            <w:pPr>
              <w:spacing w:before="0" w:after="0" w:line="240" w:lineRule="auto"/>
              <w:outlineLvl w:val="0"/>
              <w:rPr>
                <w:rFonts w:ascii="Arial" w:hAnsi="Arial" w:cs="Arial"/>
                <w:bCs/>
              </w:rPr>
            </w:pPr>
            <w:r w:rsidRPr="00277401">
              <w:rPr>
                <w:rFonts w:ascii="Arial" w:hAnsi="Arial" w:cs="Arial"/>
                <w:bCs/>
              </w:rPr>
              <w:t>-0.08</w:t>
            </w:r>
          </w:p>
        </w:tc>
        <w:tc>
          <w:tcPr>
            <w:tcW w:w="1600" w:type="pct"/>
            <w:noWrap/>
          </w:tcPr>
          <w:p w14:paraId="4E43AC86" w14:textId="44BF1D10" w:rsidR="00301945" w:rsidRPr="00277401" w:rsidRDefault="00301945" w:rsidP="00ED3CE3">
            <w:pPr>
              <w:spacing w:before="0" w:after="0" w:line="240" w:lineRule="auto"/>
              <w:outlineLvl w:val="0"/>
              <w:rPr>
                <w:rFonts w:ascii="Arial" w:hAnsi="Arial" w:cs="Arial"/>
                <w:bCs/>
              </w:rPr>
            </w:pPr>
            <w:r w:rsidRPr="00277401">
              <w:rPr>
                <w:rFonts w:ascii="Arial" w:hAnsi="Arial" w:cs="Arial"/>
                <w:bCs/>
              </w:rPr>
              <w:t>1.15x10</w:t>
            </w:r>
            <w:r w:rsidRPr="00277401">
              <w:rPr>
                <w:rFonts w:ascii="Arial" w:hAnsi="Arial" w:cs="Arial"/>
                <w:bCs/>
                <w:vertAlign w:val="superscript"/>
              </w:rPr>
              <w:t>-03</w:t>
            </w:r>
          </w:p>
        </w:tc>
      </w:tr>
    </w:tbl>
    <w:p w14:paraId="1547EE61" w14:textId="50C5BD0D" w:rsidR="00581EA7" w:rsidRPr="00277401" w:rsidRDefault="00581EA7" w:rsidP="004E0628">
      <w:pPr>
        <w:spacing w:before="240"/>
        <w:rPr>
          <w:rFonts w:ascii="Arial" w:hAnsi="Arial" w:cs="Arial"/>
          <w:i/>
          <w:sz w:val="20"/>
          <w:szCs w:val="20"/>
        </w:rPr>
      </w:pPr>
      <w:r w:rsidRPr="00277401">
        <w:rPr>
          <w:rFonts w:ascii="Arial" w:hAnsi="Arial" w:cs="Arial"/>
          <w:i/>
          <w:sz w:val="20"/>
          <w:szCs w:val="20"/>
        </w:rPr>
        <w:t xml:space="preserve">Model with number of correct responses in the emotion recognition task as the outcome and ASD </w:t>
      </w:r>
      <w:r w:rsidR="002F056F">
        <w:rPr>
          <w:rFonts w:ascii="Arial" w:hAnsi="Arial" w:cs="Arial"/>
          <w:i/>
          <w:sz w:val="20"/>
          <w:szCs w:val="20"/>
        </w:rPr>
        <w:t>symptoms</w:t>
      </w:r>
      <w:r w:rsidRPr="00277401">
        <w:rPr>
          <w:rFonts w:ascii="Arial" w:hAnsi="Arial" w:cs="Arial"/>
          <w:i/>
          <w:sz w:val="20"/>
          <w:szCs w:val="20"/>
        </w:rPr>
        <w:t xml:space="preserve"> as the exposure adjusted for sex, highest education, highest social class, mothers smoking, mothers’ binge drinking, income, tenure, WISC, head injury, SDQ, MFQ, anxiety, earlier ASD </w:t>
      </w:r>
      <w:r w:rsidR="002F056F">
        <w:rPr>
          <w:rFonts w:ascii="Arial" w:hAnsi="Arial" w:cs="Arial"/>
          <w:i/>
          <w:sz w:val="20"/>
          <w:szCs w:val="20"/>
        </w:rPr>
        <w:t>symptoms</w:t>
      </w:r>
    </w:p>
    <w:p w14:paraId="3FDD9280" w14:textId="77777777" w:rsidR="00C44550" w:rsidRPr="00277401" w:rsidRDefault="00C44550" w:rsidP="004E0628">
      <w:pPr>
        <w:spacing w:before="240"/>
        <w:rPr>
          <w:rFonts w:ascii="Arial" w:hAnsi="Arial" w:cs="Arial"/>
        </w:rPr>
      </w:pPr>
    </w:p>
    <w:p w14:paraId="31156CEF" w14:textId="77777777" w:rsidR="008E6CFE" w:rsidRDefault="008E6CFE" w:rsidP="004E0628">
      <w:pPr>
        <w:spacing w:before="240"/>
        <w:rPr>
          <w:rFonts w:ascii="Arial" w:hAnsi="Arial" w:cs="Arial"/>
        </w:rPr>
      </w:pPr>
      <w:r>
        <w:rPr>
          <w:rFonts w:ascii="Arial" w:hAnsi="Arial" w:cs="Arial"/>
        </w:rPr>
        <w:br w:type="page"/>
      </w:r>
    </w:p>
    <w:p w14:paraId="2E436BDB" w14:textId="6D0BA324" w:rsidR="00C44550" w:rsidRDefault="00C44550" w:rsidP="004E0628">
      <w:pPr>
        <w:spacing w:before="240"/>
        <w:rPr>
          <w:rFonts w:ascii="Arial" w:hAnsi="Arial" w:cs="Arial"/>
          <w:b/>
          <w:bCs/>
        </w:rPr>
      </w:pPr>
      <w:r w:rsidRPr="002F056F">
        <w:rPr>
          <w:rFonts w:ascii="Arial" w:hAnsi="Arial" w:cs="Arial"/>
          <w:b/>
          <w:bCs/>
        </w:rPr>
        <w:lastRenderedPageBreak/>
        <w:t xml:space="preserve">Supplementary </w:t>
      </w:r>
      <w:r w:rsidR="007F5890">
        <w:rPr>
          <w:rFonts w:ascii="Arial" w:hAnsi="Arial" w:cs="Arial"/>
          <w:b/>
          <w:bCs/>
        </w:rPr>
        <w:t>T</w:t>
      </w:r>
      <w:r w:rsidRPr="002F056F">
        <w:rPr>
          <w:rFonts w:ascii="Arial" w:hAnsi="Arial" w:cs="Arial"/>
          <w:b/>
          <w:bCs/>
        </w:rPr>
        <w:t xml:space="preserve">able </w:t>
      </w:r>
      <w:r w:rsidR="007327E2" w:rsidRPr="002F056F">
        <w:rPr>
          <w:rFonts w:ascii="Arial" w:hAnsi="Arial" w:cs="Arial"/>
          <w:b/>
          <w:bCs/>
        </w:rPr>
        <w:t>S</w:t>
      </w:r>
      <w:r w:rsidRPr="002F056F">
        <w:rPr>
          <w:rFonts w:ascii="Arial" w:hAnsi="Arial" w:cs="Arial"/>
          <w:b/>
          <w:bCs/>
        </w:rPr>
        <w:t>5. Imputed results for associations between ASD and SSRT outcome</w:t>
      </w:r>
      <w:r w:rsidR="00277401" w:rsidRPr="002F056F">
        <w:rPr>
          <w:rFonts w:ascii="Arial" w:hAnsi="Arial" w:cs="Arial"/>
          <w:b/>
          <w:bCs/>
        </w:rPr>
        <w:t xml:space="preserve"> (N=3,579)</w:t>
      </w:r>
      <w:r w:rsidR="007F5890">
        <w:rPr>
          <w:rFonts w:ascii="Arial" w:hAnsi="Arial" w:cs="Arial"/>
          <w:b/>
          <w:bCs/>
        </w:rPr>
        <w:t>.</w:t>
      </w:r>
    </w:p>
    <w:p w14:paraId="7005AC11" w14:textId="77777777" w:rsidR="002F056F" w:rsidRPr="002F056F" w:rsidRDefault="002F056F" w:rsidP="004E0628">
      <w:pPr>
        <w:spacing w:before="240"/>
        <w:rPr>
          <w:rFonts w:ascii="Arial" w:hAnsi="Arial" w:cs="Arial"/>
          <w:b/>
          <w:bCs/>
        </w:rPr>
      </w:pPr>
    </w:p>
    <w:tbl>
      <w:tblPr>
        <w:tblStyle w:val="TableGrid"/>
        <w:tblW w:w="5000" w:type="pct"/>
        <w:tblLook w:val="04A0" w:firstRow="1" w:lastRow="0" w:firstColumn="1" w:lastColumn="0" w:noHBand="0" w:noVBand="1"/>
      </w:tblPr>
      <w:tblGrid>
        <w:gridCol w:w="2424"/>
        <w:gridCol w:w="1306"/>
        <w:gridCol w:w="1492"/>
        <w:gridCol w:w="1681"/>
        <w:gridCol w:w="2107"/>
      </w:tblGrid>
      <w:tr w:rsidR="00581EA7" w:rsidRPr="00277401" w14:paraId="2E39C189" w14:textId="77777777" w:rsidTr="00DD2FCF">
        <w:trPr>
          <w:trHeight w:val="317"/>
        </w:trPr>
        <w:tc>
          <w:tcPr>
            <w:tcW w:w="1345" w:type="pct"/>
            <w:noWrap/>
            <w:hideMark/>
          </w:tcPr>
          <w:p w14:paraId="25150C6B" w14:textId="77777777" w:rsidR="00581EA7" w:rsidRPr="00277401" w:rsidRDefault="00581EA7" w:rsidP="00ED3CE3">
            <w:pPr>
              <w:spacing w:before="0" w:after="0" w:line="240" w:lineRule="auto"/>
              <w:outlineLvl w:val="0"/>
              <w:rPr>
                <w:rFonts w:ascii="Arial" w:hAnsi="Arial" w:cs="Arial"/>
                <w:b/>
              </w:rPr>
            </w:pPr>
            <w:r w:rsidRPr="00277401">
              <w:rPr>
                <w:rFonts w:ascii="Arial" w:hAnsi="Arial" w:cs="Arial"/>
                <w:b/>
              </w:rPr>
              <w:t>Model</w:t>
            </w:r>
          </w:p>
        </w:tc>
        <w:tc>
          <w:tcPr>
            <w:tcW w:w="725" w:type="pct"/>
            <w:noWrap/>
            <w:hideMark/>
          </w:tcPr>
          <w:p w14:paraId="338A1AD2" w14:textId="77777777" w:rsidR="00581EA7" w:rsidRPr="00277401" w:rsidRDefault="00581EA7" w:rsidP="00ED3CE3">
            <w:pPr>
              <w:spacing w:before="0" w:after="0" w:line="240" w:lineRule="auto"/>
              <w:outlineLvl w:val="0"/>
              <w:rPr>
                <w:rFonts w:ascii="Arial" w:hAnsi="Arial" w:cs="Arial"/>
                <w:b/>
              </w:rPr>
            </w:pPr>
            <w:r w:rsidRPr="00277401">
              <w:rPr>
                <w:rFonts w:ascii="Arial" w:hAnsi="Arial" w:cs="Arial"/>
                <w:b/>
              </w:rPr>
              <w:t>Beta</w:t>
            </w:r>
          </w:p>
        </w:tc>
        <w:tc>
          <w:tcPr>
            <w:tcW w:w="828" w:type="pct"/>
            <w:noWrap/>
            <w:hideMark/>
          </w:tcPr>
          <w:p w14:paraId="5433BBBC" w14:textId="77777777" w:rsidR="00581EA7" w:rsidRPr="00277401" w:rsidRDefault="00581EA7" w:rsidP="00ED3CE3">
            <w:pPr>
              <w:spacing w:before="0" w:after="0" w:line="240" w:lineRule="auto"/>
              <w:outlineLvl w:val="0"/>
              <w:rPr>
                <w:rFonts w:ascii="Arial" w:hAnsi="Arial" w:cs="Arial"/>
                <w:b/>
              </w:rPr>
            </w:pPr>
            <w:r w:rsidRPr="00277401">
              <w:rPr>
                <w:rFonts w:ascii="Arial" w:hAnsi="Arial" w:cs="Arial"/>
                <w:b/>
              </w:rPr>
              <w:t>2.5% CI</w:t>
            </w:r>
          </w:p>
        </w:tc>
        <w:tc>
          <w:tcPr>
            <w:tcW w:w="933" w:type="pct"/>
            <w:noWrap/>
            <w:hideMark/>
          </w:tcPr>
          <w:p w14:paraId="5FB60625" w14:textId="77777777" w:rsidR="00581EA7" w:rsidRPr="00277401" w:rsidRDefault="00581EA7" w:rsidP="00ED3CE3">
            <w:pPr>
              <w:spacing w:before="0" w:after="0" w:line="240" w:lineRule="auto"/>
              <w:outlineLvl w:val="0"/>
              <w:rPr>
                <w:rFonts w:ascii="Arial" w:hAnsi="Arial" w:cs="Arial"/>
                <w:b/>
              </w:rPr>
            </w:pPr>
            <w:r w:rsidRPr="00277401">
              <w:rPr>
                <w:rFonts w:ascii="Arial" w:hAnsi="Arial" w:cs="Arial"/>
                <w:b/>
              </w:rPr>
              <w:t>97.5% CI</w:t>
            </w:r>
          </w:p>
        </w:tc>
        <w:tc>
          <w:tcPr>
            <w:tcW w:w="1170" w:type="pct"/>
            <w:noWrap/>
            <w:hideMark/>
          </w:tcPr>
          <w:p w14:paraId="65169407" w14:textId="77777777" w:rsidR="00581EA7" w:rsidRPr="00277401" w:rsidRDefault="00581EA7" w:rsidP="00ED3CE3">
            <w:pPr>
              <w:spacing w:before="0" w:after="0" w:line="240" w:lineRule="auto"/>
              <w:outlineLvl w:val="0"/>
              <w:rPr>
                <w:rFonts w:ascii="Arial" w:hAnsi="Arial" w:cs="Arial"/>
                <w:b/>
              </w:rPr>
            </w:pPr>
            <w:r w:rsidRPr="00277401">
              <w:rPr>
                <w:rFonts w:ascii="Arial" w:hAnsi="Arial" w:cs="Arial"/>
                <w:b/>
              </w:rPr>
              <w:t>P</w:t>
            </w:r>
          </w:p>
        </w:tc>
      </w:tr>
      <w:tr w:rsidR="00581EA7" w:rsidRPr="00277401" w14:paraId="3D72DBF3" w14:textId="77777777" w:rsidTr="00DD2FCF">
        <w:trPr>
          <w:trHeight w:val="317"/>
        </w:trPr>
        <w:tc>
          <w:tcPr>
            <w:tcW w:w="1345" w:type="pct"/>
            <w:noWrap/>
            <w:hideMark/>
          </w:tcPr>
          <w:p w14:paraId="78C27B4F" w14:textId="77777777" w:rsidR="00581EA7" w:rsidRPr="00277401" w:rsidRDefault="00581EA7" w:rsidP="00ED3CE3">
            <w:pPr>
              <w:spacing w:before="0" w:after="0" w:line="240" w:lineRule="auto"/>
              <w:outlineLvl w:val="0"/>
              <w:rPr>
                <w:rFonts w:ascii="Arial" w:hAnsi="Arial" w:cs="Arial"/>
                <w:bCs/>
                <w:vertAlign w:val="superscript"/>
              </w:rPr>
            </w:pPr>
            <w:r w:rsidRPr="00277401">
              <w:rPr>
                <w:rFonts w:ascii="Arial" w:hAnsi="Arial" w:cs="Arial"/>
                <w:bCs/>
              </w:rPr>
              <w:t>Model 1</w:t>
            </w:r>
            <w:r w:rsidRPr="00277401">
              <w:rPr>
                <w:rFonts w:ascii="Arial" w:hAnsi="Arial" w:cs="Arial"/>
                <w:bCs/>
                <w:vertAlign w:val="superscript"/>
              </w:rPr>
              <w:t>a</w:t>
            </w:r>
          </w:p>
        </w:tc>
        <w:tc>
          <w:tcPr>
            <w:tcW w:w="725" w:type="pct"/>
            <w:noWrap/>
          </w:tcPr>
          <w:p w14:paraId="58017E08"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0.27</w:t>
            </w:r>
          </w:p>
        </w:tc>
        <w:tc>
          <w:tcPr>
            <w:tcW w:w="828" w:type="pct"/>
            <w:noWrap/>
          </w:tcPr>
          <w:p w14:paraId="4C4CEE52"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-0.35</w:t>
            </w:r>
          </w:p>
        </w:tc>
        <w:tc>
          <w:tcPr>
            <w:tcW w:w="933" w:type="pct"/>
            <w:noWrap/>
          </w:tcPr>
          <w:p w14:paraId="3E5F8B78"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0.89</w:t>
            </w:r>
          </w:p>
        </w:tc>
        <w:tc>
          <w:tcPr>
            <w:tcW w:w="1170" w:type="pct"/>
            <w:noWrap/>
          </w:tcPr>
          <w:p w14:paraId="72763F9A" w14:textId="77777777" w:rsidR="00581EA7" w:rsidRPr="00277401" w:rsidRDefault="00581EA7" w:rsidP="00ED3CE3">
            <w:pPr>
              <w:spacing w:before="0" w:after="0" w:line="240" w:lineRule="auto"/>
              <w:outlineLvl w:val="0"/>
              <w:rPr>
                <w:rFonts w:ascii="Arial" w:hAnsi="Arial" w:cs="Arial"/>
                <w:bCs/>
                <w:vertAlign w:val="superscript"/>
              </w:rPr>
            </w:pPr>
            <w:r w:rsidRPr="00277401">
              <w:rPr>
                <w:rFonts w:ascii="Arial" w:hAnsi="Arial" w:cs="Arial"/>
                <w:bCs/>
              </w:rPr>
              <w:t>0.39</w:t>
            </w:r>
          </w:p>
        </w:tc>
      </w:tr>
      <w:tr w:rsidR="00581EA7" w:rsidRPr="00277401" w14:paraId="43C6334B" w14:textId="77777777" w:rsidTr="00DD2FCF">
        <w:trPr>
          <w:trHeight w:val="317"/>
        </w:trPr>
        <w:tc>
          <w:tcPr>
            <w:tcW w:w="1345" w:type="pct"/>
            <w:noWrap/>
          </w:tcPr>
          <w:p w14:paraId="7A6CCD6B" w14:textId="77777777" w:rsidR="00581EA7" w:rsidRPr="00277401" w:rsidRDefault="00581EA7" w:rsidP="00ED3CE3">
            <w:pPr>
              <w:spacing w:before="0" w:after="0" w:line="240" w:lineRule="auto"/>
              <w:outlineLvl w:val="0"/>
              <w:rPr>
                <w:rFonts w:ascii="Arial" w:hAnsi="Arial" w:cs="Arial"/>
                <w:bCs/>
                <w:vertAlign w:val="superscript"/>
              </w:rPr>
            </w:pPr>
            <w:r w:rsidRPr="00277401">
              <w:rPr>
                <w:rFonts w:ascii="Arial" w:hAnsi="Arial" w:cs="Arial"/>
                <w:bCs/>
              </w:rPr>
              <w:t>Model 2</w:t>
            </w:r>
            <w:r w:rsidRPr="00277401">
              <w:rPr>
                <w:rFonts w:ascii="Arial" w:hAnsi="Arial" w:cs="Arial"/>
                <w:bCs/>
                <w:vertAlign w:val="superscript"/>
              </w:rPr>
              <w:t>b</w:t>
            </w:r>
          </w:p>
        </w:tc>
        <w:tc>
          <w:tcPr>
            <w:tcW w:w="725" w:type="pct"/>
            <w:noWrap/>
          </w:tcPr>
          <w:p w14:paraId="3B118166"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0.15</w:t>
            </w:r>
          </w:p>
        </w:tc>
        <w:tc>
          <w:tcPr>
            <w:tcW w:w="828" w:type="pct"/>
            <w:noWrap/>
          </w:tcPr>
          <w:p w14:paraId="299E05E4"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-0.46</w:t>
            </w:r>
          </w:p>
        </w:tc>
        <w:tc>
          <w:tcPr>
            <w:tcW w:w="933" w:type="pct"/>
            <w:noWrap/>
          </w:tcPr>
          <w:p w14:paraId="2E54BB85"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0.76</w:t>
            </w:r>
          </w:p>
        </w:tc>
        <w:tc>
          <w:tcPr>
            <w:tcW w:w="1170" w:type="pct"/>
            <w:noWrap/>
          </w:tcPr>
          <w:p w14:paraId="03AA9FEF"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0.64</w:t>
            </w:r>
          </w:p>
        </w:tc>
      </w:tr>
      <w:tr w:rsidR="00581EA7" w:rsidRPr="00277401" w14:paraId="6C7B3106" w14:textId="77777777" w:rsidTr="00DD2FCF">
        <w:trPr>
          <w:trHeight w:val="317"/>
        </w:trPr>
        <w:tc>
          <w:tcPr>
            <w:tcW w:w="1345" w:type="pct"/>
            <w:noWrap/>
          </w:tcPr>
          <w:p w14:paraId="25AAA92D" w14:textId="77777777" w:rsidR="00581EA7" w:rsidRPr="00277401" w:rsidRDefault="00581EA7" w:rsidP="00ED3CE3">
            <w:pPr>
              <w:spacing w:before="0" w:after="0" w:line="240" w:lineRule="auto"/>
              <w:outlineLvl w:val="0"/>
              <w:rPr>
                <w:rFonts w:ascii="Arial" w:hAnsi="Arial" w:cs="Arial"/>
                <w:bCs/>
                <w:vertAlign w:val="superscript"/>
              </w:rPr>
            </w:pPr>
            <w:r w:rsidRPr="00277401">
              <w:rPr>
                <w:rFonts w:ascii="Arial" w:hAnsi="Arial" w:cs="Arial"/>
                <w:bCs/>
              </w:rPr>
              <w:t>Model 3</w:t>
            </w:r>
            <w:r w:rsidRPr="00277401">
              <w:rPr>
                <w:rFonts w:ascii="Arial" w:hAnsi="Arial" w:cs="Arial"/>
                <w:bCs/>
                <w:vertAlign w:val="superscript"/>
              </w:rPr>
              <w:t>c</w:t>
            </w:r>
          </w:p>
        </w:tc>
        <w:tc>
          <w:tcPr>
            <w:tcW w:w="725" w:type="pct"/>
            <w:noWrap/>
          </w:tcPr>
          <w:p w14:paraId="1F28F087"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0.008</w:t>
            </w:r>
          </w:p>
        </w:tc>
        <w:tc>
          <w:tcPr>
            <w:tcW w:w="828" w:type="pct"/>
            <w:noWrap/>
          </w:tcPr>
          <w:p w14:paraId="00A021F8"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-0.60</w:t>
            </w:r>
          </w:p>
        </w:tc>
        <w:tc>
          <w:tcPr>
            <w:tcW w:w="933" w:type="pct"/>
            <w:noWrap/>
          </w:tcPr>
          <w:p w14:paraId="1A43E00B"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0.61</w:t>
            </w:r>
          </w:p>
        </w:tc>
        <w:tc>
          <w:tcPr>
            <w:tcW w:w="1170" w:type="pct"/>
            <w:noWrap/>
          </w:tcPr>
          <w:p w14:paraId="38F6BB46"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0.98</w:t>
            </w:r>
          </w:p>
        </w:tc>
      </w:tr>
      <w:tr w:rsidR="00581EA7" w:rsidRPr="00277401" w14:paraId="792007BD" w14:textId="77777777" w:rsidTr="00DD2FCF">
        <w:trPr>
          <w:trHeight w:val="317"/>
        </w:trPr>
        <w:tc>
          <w:tcPr>
            <w:tcW w:w="1345" w:type="pct"/>
            <w:noWrap/>
          </w:tcPr>
          <w:p w14:paraId="4D14AB5D" w14:textId="77777777" w:rsidR="00581EA7" w:rsidRPr="00277401" w:rsidRDefault="00581EA7" w:rsidP="00ED3CE3">
            <w:pPr>
              <w:spacing w:before="0" w:after="0" w:line="240" w:lineRule="auto"/>
              <w:outlineLvl w:val="0"/>
              <w:rPr>
                <w:rFonts w:ascii="Arial" w:hAnsi="Arial" w:cs="Arial"/>
                <w:bCs/>
                <w:vertAlign w:val="superscript"/>
              </w:rPr>
            </w:pPr>
            <w:r w:rsidRPr="00277401">
              <w:rPr>
                <w:rFonts w:ascii="Arial" w:hAnsi="Arial" w:cs="Arial"/>
                <w:bCs/>
              </w:rPr>
              <w:t>Model 4</w:t>
            </w:r>
            <w:r w:rsidRPr="00277401">
              <w:rPr>
                <w:rFonts w:ascii="Arial" w:hAnsi="Arial" w:cs="Arial"/>
                <w:bCs/>
                <w:vertAlign w:val="superscript"/>
              </w:rPr>
              <w:t>d</w:t>
            </w:r>
          </w:p>
        </w:tc>
        <w:tc>
          <w:tcPr>
            <w:tcW w:w="725" w:type="pct"/>
            <w:noWrap/>
          </w:tcPr>
          <w:p w14:paraId="2CFEF61D"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0.02</w:t>
            </w:r>
          </w:p>
        </w:tc>
        <w:tc>
          <w:tcPr>
            <w:tcW w:w="828" w:type="pct"/>
            <w:noWrap/>
          </w:tcPr>
          <w:p w14:paraId="4C347C85"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-0.59</w:t>
            </w:r>
          </w:p>
        </w:tc>
        <w:tc>
          <w:tcPr>
            <w:tcW w:w="933" w:type="pct"/>
            <w:noWrap/>
          </w:tcPr>
          <w:p w14:paraId="1499C6D2"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0.62</w:t>
            </w:r>
          </w:p>
        </w:tc>
        <w:tc>
          <w:tcPr>
            <w:tcW w:w="1170" w:type="pct"/>
            <w:noWrap/>
          </w:tcPr>
          <w:p w14:paraId="6A6D2B39"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0.96</w:t>
            </w:r>
          </w:p>
        </w:tc>
      </w:tr>
      <w:tr w:rsidR="00581EA7" w:rsidRPr="00277401" w14:paraId="645FB82C" w14:textId="77777777" w:rsidTr="00DD2FCF">
        <w:trPr>
          <w:trHeight w:val="317"/>
        </w:trPr>
        <w:tc>
          <w:tcPr>
            <w:tcW w:w="1345" w:type="pct"/>
            <w:noWrap/>
          </w:tcPr>
          <w:p w14:paraId="5CD5DC4A" w14:textId="77777777" w:rsidR="00581EA7" w:rsidRPr="00277401" w:rsidRDefault="00581EA7" w:rsidP="00ED3CE3">
            <w:pPr>
              <w:spacing w:before="0" w:after="0" w:line="240" w:lineRule="auto"/>
              <w:outlineLvl w:val="0"/>
              <w:rPr>
                <w:rFonts w:ascii="Arial" w:hAnsi="Arial" w:cs="Arial"/>
                <w:bCs/>
                <w:vertAlign w:val="superscript"/>
              </w:rPr>
            </w:pPr>
            <w:r w:rsidRPr="00277401">
              <w:rPr>
                <w:rFonts w:ascii="Arial" w:hAnsi="Arial" w:cs="Arial"/>
                <w:bCs/>
              </w:rPr>
              <w:t>Model 5</w:t>
            </w:r>
            <w:r w:rsidRPr="00277401">
              <w:rPr>
                <w:rFonts w:ascii="Arial" w:hAnsi="Arial" w:cs="Arial"/>
                <w:bCs/>
                <w:vertAlign w:val="superscript"/>
              </w:rPr>
              <w:t>e</w:t>
            </w:r>
          </w:p>
        </w:tc>
        <w:tc>
          <w:tcPr>
            <w:tcW w:w="725" w:type="pct"/>
            <w:noWrap/>
          </w:tcPr>
          <w:p w14:paraId="1370DBD3"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-0.27</w:t>
            </w:r>
          </w:p>
        </w:tc>
        <w:tc>
          <w:tcPr>
            <w:tcW w:w="828" w:type="pct"/>
            <w:noWrap/>
          </w:tcPr>
          <w:p w14:paraId="6BADF86E"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-0.90</w:t>
            </w:r>
          </w:p>
        </w:tc>
        <w:tc>
          <w:tcPr>
            <w:tcW w:w="933" w:type="pct"/>
            <w:noWrap/>
          </w:tcPr>
          <w:p w14:paraId="0C207871"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0.37</w:t>
            </w:r>
          </w:p>
        </w:tc>
        <w:tc>
          <w:tcPr>
            <w:tcW w:w="1170" w:type="pct"/>
            <w:noWrap/>
          </w:tcPr>
          <w:p w14:paraId="54B950DB"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0.41</w:t>
            </w:r>
          </w:p>
        </w:tc>
      </w:tr>
      <w:tr w:rsidR="00581EA7" w:rsidRPr="00277401" w14:paraId="38F0EE91" w14:textId="77777777" w:rsidTr="00DD2FCF">
        <w:trPr>
          <w:trHeight w:val="317"/>
        </w:trPr>
        <w:tc>
          <w:tcPr>
            <w:tcW w:w="1345" w:type="pct"/>
            <w:noWrap/>
          </w:tcPr>
          <w:p w14:paraId="47296F4A" w14:textId="77777777" w:rsidR="00581EA7" w:rsidRPr="00277401" w:rsidRDefault="00581EA7" w:rsidP="00ED3CE3">
            <w:pPr>
              <w:spacing w:before="0" w:after="0" w:line="240" w:lineRule="auto"/>
              <w:outlineLvl w:val="0"/>
              <w:rPr>
                <w:rFonts w:ascii="Arial" w:hAnsi="Arial" w:cs="Arial"/>
                <w:bCs/>
                <w:vertAlign w:val="superscript"/>
              </w:rPr>
            </w:pPr>
            <w:r w:rsidRPr="00277401">
              <w:rPr>
                <w:rFonts w:ascii="Arial" w:hAnsi="Arial" w:cs="Arial"/>
                <w:bCs/>
              </w:rPr>
              <w:t>Model 6</w:t>
            </w:r>
            <w:r w:rsidRPr="00277401">
              <w:rPr>
                <w:rFonts w:ascii="Arial" w:hAnsi="Arial" w:cs="Arial"/>
                <w:bCs/>
                <w:vertAlign w:val="superscript"/>
              </w:rPr>
              <w:t>f</w:t>
            </w:r>
          </w:p>
        </w:tc>
        <w:tc>
          <w:tcPr>
            <w:tcW w:w="725" w:type="pct"/>
            <w:noWrap/>
          </w:tcPr>
          <w:p w14:paraId="1B9F34AA" w14:textId="1F05EDBD"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w:t>
            </w:r>
            <w:r w:rsidR="00A02E17" w:rsidRPr="00277401">
              <w:rPr>
                <w:rFonts w:ascii="Arial" w:hAnsi="Arial" w:cs="Arial"/>
                <w:bCs/>
              </w:rPr>
              <w:t>29</w:t>
            </w:r>
          </w:p>
        </w:tc>
        <w:tc>
          <w:tcPr>
            <w:tcW w:w="828" w:type="pct"/>
            <w:noWrap/>
          </w:tcPr>
          <w:p w14:paraId="45B41BE0" w14:textId="226CD60F"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-0.9</w:t>
            </w:r>
            <w:r w:rsidR="00A02E17" w:rsidRPr="00277401">
              <w:rPr>
                <w:rFonts w:ascii="Arial" w:hAnsi="Arial" w:cs="Arial"/>
                <w:bCs/>
              </w:rPr>
              <w:t>3</w:t>
            </w:r>
          </w:p>
        </w:tc>
        <w:tc>
          <w:tcPr>
            <w:tcW w:w="933" w:type="pct"/>
            <w:noWrap/>
          </w:tcPr>
          <w:p w14:paraId="299E2A1B" w14:textId="37CD6E4A"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0.3</w:t>
            </w:r>
            <w:r w:rsidR="00A02E17" w:rsidRPr="00277401">
              <w:rPr>
                <w:rFonts w:ascii="Arial" w:hAnsi="Arial" w:cs="Arial"/>
                <w:bCs/>
              </w:rPr>
              <w:t>4</w:t>
            </w:r>
          </w:p>
        </w:tc>
        <w:tc>
          <w:tcPr>
            <w:tcW w:w="1170" w:type="pct"/>
            <w:noWrap/>
          </w:tcPr>
          <w:p w14:paraId="33C21D75" w14:textId="0C6F3F38"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0.3</w:t>
            </w:r>
            <w:r w:rsidR="00A02E17" w:rsidRPr="00277401">
              <w:rPr>
                <w:rFonts w:ascii="Arial" w:hAnsi="Arial" w:cs="Arial"/>
                <w:bCs/>
              </w:rPr>
              <w:t>7</w:t>
            </w:r>
          </w:p>
        </w:tc>
      </w:tr>
      <w:tr w:rsidR="00581EA7" w:rsidRPr="00277401" w14:paraId="0BC5CA8F" w14:textId="77777777" w:rsidTr="00DD2FCF">
        <w:trPr>
          <w:trHeight w:val="317"/>
        </w:trPr>
        <w:tc>
          <w:tcPr>
            <w:tcW w:w="1345" w:type="pct"/>
            <w:noWrap/>
          </w:tcPr>
          <w:p w14:paraId="0DFCFB15"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Model 7</w:t>
            </w:r>
            <w:r w:rsidRPr="00277401">
              <w:rPr>
                <w:rFonts w:ascii="Arial" w:hAnsi="Arial" w:cs="Arial"/>
                <w:bCs/>
                <w:vertAlign w:val="superscript"/>
              </w:rPr>
              <w:t>g</w:t>
            </w:r>
          </w:p>
        </w:tc>
        <w:tc>
          <w:tcPr>
            <w:tcW w:w="725" w:type="pct"/>
            <w:noWrap/>
          </w:tcPr>
          <w:p w14:paraId="3D391644"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-0.22</w:t>
            </w:r>
          </w:p>
        </w:tc>
        <w:tc>
          <w:tcPr>
            <w:tcW w:w="828" w:type="pct"/>
            <w:noWrap/>
          </w:tcPr>
          <w:p w14:paraId="52180D09"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-0.92</w:t>
            </w:r>
          </w:p>
        </w:tc>
        <w:tc>
          <w:tcPr>
            <w:tcW w:w="933" w:type="pct"/>
            <w:noWrap/>
          </w:tcPr>
          <w:p w14:paraId="7FB90668"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0.46</w:t>
            </w:r>
          </w:p>
        </w:tc>
        <w:tc>
          <w:tcPr>
            <w:tcW w:w="1170" w:type="pct"/>
            <w:noWrap/>
          </w:tcPr>
          <w:p w14:paraId="7837B272" w14:textId="77777777" w:rsidR="00581EA7" w:rsidRPr="00277401" w:rsidRDefault="00581EA7" w:rsidP="00ED3CE3">
            <w:pPr>
              <w:spacing w:before="0" w:after="0" w:line="240" w:lineRule="auto"/>
              <w:outlineLvl w:val="0"/>
              <w:rPr>
                <w:rFonts w:ascii="Arial" w:hAnsi="Arial" w:cs="Arial"/>
                <w:bCs/>
              </w:rPr>
            </w:pPr>
            <w:r w:rsidRPr="00277401">
              <w:rPr>
                <w:rFonts w:ascii="Arial" w:hAnsi="Arial" w:cs="Arial"/>
                <w:bCs/>
              </w:rPr>
              <w:t>0.51</w:t>
            </w:r>
          </w:p>
        </w:tc>
      </w:tr>
    </w:tbl>
    <w:p w14:paraId="284C39A7" w14:textId="0E2D14A0" w:rsidR="00CD395A" w:rsidRPr="00277401" w:rsidRDefault="00581EA7" w:rsidP="004E0628">
      <w:pPr>
        <w:spacing w:before="240"/>
        <w:rPr>
          <w:rFonts w:ascii="Arial" w:hAnsi="Arial" w:cs="Arial"/>
          <w:i/>
          <w:sz w:val="20"/>
          <w:szCs w:val="20"/>
        </w:rPr>
      </w:pPr>
      <w:r w:rsidRPr="00277401">
        <w:rPr>
          <w:rFonts w:ascii="Arial" w:hAnsi="Arial" w:cs="Arial"/>
          <w:i/>
          <w:sz w:val="20"/>
          <w:szCs w:val="20"/>
        </w:rPr>
        <w:t xml:space="preserve">Models with SSRT as the outcome and ASD </w:t>
      </w:r>
      <w:r w:rsidR="002F056F">
        <w:rPr>
          <w:rFonts w:ascii="Arial" w:hAnsi="Arial" w:cs="Arial"/>
          <w:i/>
          <w:sz w:val="20"/>
          <w:szCs w:val="20"/>
        </w:rPr>
        <w:t>symptoms</w:t>
      </w:r>
      <w:r w:rsidR="002F056F" w:rsidRPr="00277401">
        <w:rPr>
          <w:rFonts w:ascii="Arial" w:hAnsi="Arial" w:cs="Arial"/>
          <w:i/>
          <w:sz w:val="20"/>
          <w:szCs w:val="20"/>
        </w:rPr>
        <w:t xml:space="preserve"> </w:t>
      </w:r>
      <w:r w:rsidRPr="00277401">
        <w:rPr>
          <w:rFonts w:ascii="Arial" w:hAnsi="Arial" w:cs="Arial"/>
          <w:i/>
          <w:sz w:val="20"/>
          <w:szCs w:val="20"/>
        </w:rPr>
        <w:t xml:space="preserve">as the exposure </w:t>
      </w:r>
      <w:r w:rsidR="00CD395A" w:rsidRPr="00277401">
        <w:rPr>
          <w:rFonts w:ascii="Arial" w:hAnsi="Arial" w:cs="Arial"/>
          <w:i/>
          <w:sz w:val="20"/>
          <w:szCs w:val="20"/>
        </w:rPr>
        <w:t xml:space="preserve">were adjusted as follows in addition to covariates in the previous model. a: No covariates, b: sex + highest education + highest social class + mothers smoking + mothers’ binge drinking + income + tenure, c: WISC, d: head injury, e: SDQ, f: MFQ + anxiety, g: earlier ASD </w:t>
      </w:r>
      <w:r w:rsidR="002F056F">
        <w:rPr>
          <w:rFonts w:ascii="Arial" w:hAnsi="Arial" w:cs="Arial"/>
          <w:i/>
          <w:sz w:val="20"/>
          <w:szCs w:val="20"/>
        </w:rPr>
        <w:t>symptoms</w:t>
      </w:r>
    </w:p>
    <w:p w14:paraId="6F8176D7" w14:textId="20D7D960" w:rsidR="008E6CFE" w:rsidRDefault="008E6CFE" w:rsidP="004E0628">
      <w:pPr>
        <w:spacing w:before="240"/>
        <w:rPr>
          <w:rFonts w:ascii="Arial" w:hAnsi="Arial" w:cs="Arial"/>
        </w:rPr>
      </w:pPr>
      <w:r>
        <w:rPr>
          <w:rFonts w:ascii="Arial" w:hAnsi="Arial" w:cs="Arial"/>
        </w:rPr>
        <w:br w:type="page"/>
      </w:r>
    </w:p>
    <w:p w14:paraId="5A61ACE7" w14:textId="727E941C" w:rsidR="00C44550" w:rsidRDefault="00C44550" w:rsidP="004E0628">
      <w:pPr>
        <w:spacing w:before="240"/>
        <w:rPr>
          <w:rFonts w:ascii="Arial" w:hAnsi="Arial" w:cs="Arial"/>
          <w:b/>
          <w:bCs/>
        </w:rPr>
      </w:pPr>
      <w:r w:rsidRPr="002F056F">
        <w:rPr>
          <w:rFonts w:ascii="Arial" w:hAnsi="Arial" w:cs="Arial"/>
          <w:b/>
          <w:bCs/>
        </w:rPr>
        <w:lastRenderedPageBreak/>
        <w:t xml:space="preserve">Supplementary </w:t>
      </w:r>
      <w:r w:rsidR="007F5890">
        <w:rPr>
          <w:rFonts w:ascii="Arial" w:hAnsi="Arial" w:cs="Arial"/>
          <w:b/>
          <w:bCs/>
        </w:rPr>
        <w:t>T</w:t>
      </w:r>
      <w:r w:rsidRPr="002F056F">
        <w:rPr>
          <w:rFonts w:ascii="Arial" w:hAnsi="Arial" w:cs="Arial"/>
          <w:b/>
          <w:bCs/>
        </w:rPr>
        <w:t xml:space="preserve">able </w:t>
      </w:r>
      <w:r w:rsidR="007327E2" w:rsidRPr="002F056F">
        <w:rPr>
          <w:rFonts w:ascii="Arial" w:hAnsi="Arial" w:cs="Arial"/>
          <w:b/>
          <w:bCs/>
        </w:rPr>
        <w:t>S</w:t>
      </w:r>
      <w:r w:rsidRPr="002F056F">
        <w:rPr>
          <w:rFonts w:ascii="Arial" w:hAnsi="Arial" w:cs="Arial"/>
          <w:b/>
          <w:bCs/>
        </w:rPr>
        <w:t>6. Imputed results for associations between ASD and working memory outcome</w:t>
      </w:r>
      <w:r w:rsidR="00277401" w:rsidRPr="002F056F">
        <w:rPr>
          <w:rFonts w:ascii="Arial" w:hAnsi="Arial" w:cs="Arial"/>
          <w:b/>
          <w:bCs/>
        </w:rPr>
        <w:t xml:space="preserve"> (N=3,579)</w:t>
      </w:r>
      <w:r w:rsidR="007F5890">
        <w:rPr>
          <w:rFonts w:ascii="Arial" w:hAnsi="Arial" w:cs="Arial"/>
          <w:b/>
          <w:bCs/>
        </w:rPr>
        <w:t>.</w:t>
      </w:r>
    </w:p>
    <w:p w14:paraId="3383EAD2" w14:textId="77777777" w:rsidR="002F056F" w:rsidRPr="002F056F" w:rsidRDefault="002F056F" w:rsidP="004E0628">
      <w:pPr>
        <w:spacing w:before="240"/>
        <w:rPr>
          <w:rFonts w:ascii="Arial" w:hAnsi="Arial" w:cs="Arial"/>
          <w:b/>
          <w:bCs/>
        </w:rPr>
      </w:pPr>
    </w:p>
    <w:tbl>
      <w:tblPr>
        <w:tblStyle w:val="TableGrid"/>
        <w:tblW w:w="5000" w:type="pct"/>
        <w:tblLook w:val="04A0" w:firstRow="1" w:lastRow="0" w:firstColumn="1" w:lastColumn="0" w:noHBand="0" w:noVBand="1"/>
      </w:tblPr>
      <w:tblGrid>
        <w:gridCol w:w="2424"/>
        <w:gridCol w:w="1306"/>
        <w:gridCol w:w="1492"/>
        <w:gridCol w:w="1681"/>
        <w:gridCol w:w="2107"/>
      </w:tblGrid>
      <w:tr w:rsidR="006C719A" w:rsidRPr="00277401" w14:paraId="6E4051E7" w14:textId="77777777" w:rsidTr="00301945">
        <w:trPr>
          <w:trHeight w:val="317"/>
        </w:trPr>
        <w:tc>
          <w:tcPr>
            <w:tcW w:w="1345" w:type="pct"/>
            <w:noWrap/>
            <w:hideMark/>
          </w:tcPr>
          <w:p w14:paraId="3AF6E35E" w14:textId="77777777" w:rsidR="006C719A" w:rsidRPr="00277401" w:rsidRDefault="006C719A" w:rsidP="00ED3CE3">
            <w:pPr>
              <w:spacing w:before="0" w:after="0" w:line="240" w:lineRule="auto"/>
              <w:outlineLvl w:val="0"/>
              <w:rPr>
                <w:rFonts w:ascii="Arial" w:hAnsi="Arial" w:cs="Arial"/>
                <w:b/>
              </w:rPr>
            </w:pPr>
            <w:r w:rsidRPr="00277401">
              <w:rPr>
                <w:rFonts w:ascii="Arial" w:hAnsi="Arial" w:cs="Arial"/>
                <w:b/>
              </w:rPr>
              <w:t>Model</w:t>
            </w:r>
          </w:p>
        </w:tc>
        <w:tc>
          <w:tcPr>
            <w:tcW w:w="725" w:type="pct"/>
            <w:noWrap/>
            <w:hideMark/>
          </w:tcPr>
          <w:p w14:paraId="2C7D5575" w14:textId="77777777" w:rsidR="006C719A" w:rsidRPr="00277401" w:rsidRDefault="006C719A" w:rsidP="00ED3CE3">
            <w:pPr>
              <w:spacing w:before="0" w:after="0" w:line="240" w:lineRule="auto"/>
              <w:outlineLvl w:val="0"/>
              <w:rPr>
                <w:rFonts w:ascii="Arial" w:hAnsi="Arial" w:cs="Arial"/>
                <w:b/>
              </w:rPr>
            </w:pPr>
            <w:r w:rsidRPr="00277401">
              <w:rPr>
                <w:rFonts w:ascii="Arial" w:hAnsi="Arial" w:cs="Arial"/>
                <w:b/>
              </w:rPr>
              <w:t>Beta</w:t>
            </w:r>
          </w:p>
        </w:tc>
        <w:tc>
          <w:tcPr>
            <w:tcW w:w="828" w:type="pct"/>
            <w:noWrap/>
            <w:hideMark/>
          </w:tcPr>
          <w:p w14:paraId="5F4427D8" w14:textId="77777777" w:rsidR="006C719A" w:rsidRPr="00277401" w:rsidRDefault="006C719A" w:rsidP="00ED3CE3">
            <w:pPr>
              <w:spacing w:before="0" w:after="0" w:line="240" w:lineRule="auto"/>
              <w:outlineLvl w:val="0"/>
              <w:rPr>
                <w:rFonts w:ascii="Arial" w:hAnsi="Arial" w:cs="Arial"/>
                <w:b/>
              </w:rPr>
            </w:pPr>
            <w:r w:rsidRPr="00277401">
              <w:rPr>
                <w:rFonts w:ascii="Arial" w:hAnsi="Arial" w:cs="Arial"/>
                <w:b/>
              </w:rPr>
              <w:t>2.5% CI</w:t>
            </w:r>
          </w:p>
        </w:tc>
        <w:tc>
          <w:tcPr>
            <w:tcW w:w="933" w:type="pct"/>
            <w:noWrap/>
            <w:hideMark/>
          </w:tcPr>
          <w:p w14:paraId="54B9681A" w14:textId="77777777" w:rsidR="006C719A" w:rsidRPr="00277401" w:rsidRDefault="006C719A" w:rsidP="00ED3CE3">
            <w:pPr>
              <w:spacing w:before="0" w:after="0" w:line="240" w:lineRule="auto"/>
              <w:outlineLvl w:val="0"/>
              <w:rPr>
                <w:rFonts w:ascii="Arial" w:hAnsi="Arial" w:cs="Arial"/>
                <w:b/>
              </w:rPr>
            </w:pPr>
            <w:r w:rsidRPr="00277401">
              <w:rPr>
                <w:rFonts w:ascii="Arial" w:hAnsi="Arial" w:cs="Arial"/>
                <w:b/>
              </w:rPr>
              <w:t>97.5% CI</w:t>
            </w:r>
          </w:p>
        </w:tc>
        <w:tc>
          <w:tcPr>
            <w:tcW w:w="1169" w:type="pct"/>
            <w:noWrap/>
            <w:hideMark/>
          </w:tcPr>
          <w:p w14:paraId="67DB9718" w14:textId="77777777" w:rsidR="006C719A" w:rsidRPr="00277401" w:rsidRDefault="006C719A" w:rsidP="00ED3CE3">
            <w:pPr>
              <w:spacing w:before="0" w:after="0" w:line="240" w:lineRule="auto"/>
              <w:outlineLvl w:val="0"/>
              <w:rPr>
                <w:rFonts w:ascii="Arial" w:hAnsi="Arial" w:cs="Arial"/>
                <w:b/>
              </w:rPr>
            </w:pPr>
            <w:r w:rsidRPr="00277401">
              <w:rPr>
                <w:rFonts w:ascii="Arial" w:hAnsi="Arial" w:cs="Arial"/>
                <w:b/>
              </w:rPr>
              <w:t>P</w:t>
            </w:r>
          </w:p>
        </w:tc>
      </w:tr>
      <w:tr w:rsidR="006C719A" w:rsidRPr="00277401" w14:paraId="511D542B" w14:textId="77777777" w:rsidTr="00301945">
        <w:trPr>
          <w:trHeight w:val="317"/>
        </w:trPr>
        <w:tc>
          <w:tcPr>
            <w:tcW w:w="1345" w:type="pct"/>
            <w:noWrap/>
            <w:hideMark/>
          </w:tcPr>
          <w:p w14:paraId="3492F11F" w14:textId="77777777" w:rsidR="006C719A" w:rsidRPr="00277401" w:rsidRDefault="006C719A" w:rsidP="00ED3CE3">
            <w:pPr>
              <w:spacing w:before="0" w:after="0" w:line="240" w:lineRule="auto"/>
              <w:outlineLvl w:val="0"/>
              <w:rPr>
                <w:rFonts w:ascii="Arial" w:hAnsi="Arial" w:cs="Arial"/>
                <w:bCs/>
                <w:vertAlign w:val="superscript"/>
              </w:rPr>
            </w:pPr>
            <w:r w:rsidRPr="00277401">
              <w:rPr>
                <w:rFonts w:ascii="Arial" w:hAnsi="Arial" w:cs="Arial"/>
                <w:bCs/>
              </w:rPr>
              <w:t>Model 1</w:t>
            </w:r>
            <w:r w:rsidRPr="00277401">
              <w:rPr>
                <w:rFonts w:ascii="Arial" w:hAnsi="Arial" w:cs="Arial"/>
                <w:bCs/>
                <w:vertAlign w:val="superscript"/>
              </w:rPr>
              <w:t>a</w:t>
            </w:r>
          </w:p>
        </w:tc>
        <w:tc>
          <w:tcPr>
            <w:tcW w:w="725" w:type="pct"/>
            <w:noWrap/>
          </w:tcPr>
          <w:p w14:paraId="043902D0" w14:textId="3E963528" w:rsidR="006C719A" w:rsidRPr="00277401" w:rsidRDefault="00280250" w:rsidP="00ED3CE3">
            <w:pPr>
              <w:spacing w:before="0" w:after="0" w:line="240" w:lineRule="auto"/>
              <w:outlineLvl w:val="0"/>
              <w:rPr>
                <w:rFonts w:ascii="Arial" w:hAnsi="Arial" w:cs="Arial"/>
                <w:bCs/>
              </w:rPr>
            </w:pPr>
            <w:r w:rsidRPr="00277401">
              <w:rPr>
                <w:rFonts w:ascii="Arial" w:hAnsi="Arial" w:cs="Arial"/>
                <w:bCs/>
              </w:rPr>
              <w:t>-0.02</w:t>
            </w:r>
          </w:p>
        </w:tc>
        <w:tc>
          <w:tcPr>
            <w:tcW w:w="828" w:type="pct"/>
            <w:noWrap/>
          </w:tcPr>
          <w:p w14:paraId="1A2DA328" w14:textId="761A32C8" w:rsidR="006C719A" w:rsidRPr="00277401" w:rsidRDefault="00280250" w:rsidP="00ED3CE3">
            <w:pPr>
              <w:spacing w:before="0" w:after="0" w:line="240" w:lineRule="auto"/>
              <w:outlineLvl w:val="0"/>
              <w:rPr>
                <w:rFonts w:ascii="Arial" w:hAnsi="Arial" w:cs="Arial"/>
                <w:bCs/>
              </w:rPr>
            </w:pPr>
            <w:r w:rsidRPr="00277401">
              <w:rPr>
                <w:rFonts w:ascii="Arial" w:hAnsi="Arial" w:cs="Arial"/>
                <w:bCs/>
              </w:rPr>
              <w:t>-0.03</w:t>
            </w:r>
          </w:p>
        </w:tc>
        <w:tc>
          <w:tcPr>
            <w:tcW w:w="933" w:type="pct"/>
            <w:noWrap/>
          </w:tcPr>
          <w:p w14:paraId="63D8F4D8" w14:textId="2E759B57" w:rsidR="006C719A" w:rsidRPr="00277401" w:rsidRDefault="00280250" w:rsidP="00ED3CE3">
            <w:pPr>
              <w:spacing w:before="0" w:after="0" w:line="240" w:lineRule="auto"/>
              <w:outlineLvl w:val="0"/>
              <w:rPr>
                <w:rFonts w:ascii="Arial" w:hAnsi="Arial" w:cs="Arial"/>
                <w:bCs/>
              </w:rPr>
            </w:pPr>
            <w:r w:rsidRPr="00277401">
              <w:rPr>
                <w:rFonts w:ascii="Arial" w:hAnsi="Arial" w:cs="Arial"/>
                <w:bCs/>
              </w:rPr>
              <w:t>-0.01</w:t>
            </w:r>
          </w:p>
        </w:tc>
        <w:tc>
          <w:tcPr>
            <w:tcW w:w="1169" w:type="pct"/>
            <w:noWrap/>
          </w:tcPr>
          <w:p w14:paraId="1535EEF8" w14:textId="4AFF0F1B" w:rsidR="006C719A" w:rsidRPr="00277401" w:rsidRDefault="00280250" w:rsidP="00ED3CE3">
            <w:pPr>
              <w:spacing w:before="0" w:after="0" w:line="240" w:lineRule="auto"/>
              <w:outlineLvl w:val="0"/>
              <w:rPr>
                <w:rFonts w:ascii="Arial" w:hAnsi="Arial" w:cs="Arial"/>
                <w:bCs/>
                <w:vertAlign w:val="superscript"/>
              </w:rPr>
            </w:pPr>
            <w:r w:rsidRPr="00277401">
              <w:rPr>
                <w:rFonts w:ascii="Arial" w:hAnsi="Arial" w:cs="Arial"/>
                <w:bCs/>
              </w:rPr>
              <w:t>3.46x10</w:t>
            </w:r>
            <w:r w:rsidRPr="00277401">
              <w:rPr>
                <w:rFonts w:ascii="Arial" w:hAnsi="Arial" w:cs="Arial"/>
                <w:bCs/>
                <w:vertAlign w:val="superscript"/>
              </w:rPr>
              <w:t>-07</w:t>
            </w:r>
          </w:p>
        </w:tc>
      </w:tr>
      <w:tr w:rsidR="006C719A" w:rsidRPr="00277401" w14:paraId="0A6322F2" w14:textId="77777777" w:rsidTr="00301945">
        <w:trPr>
          <w:trHeight w:val="317"/>
        </w:trPr>
        <w:tc>
          <w:tcPr>
            <w:tcW w:w="1345" w:type="pct"/>
            <w:noWrap/>
          </w:tcPr>
          <w:p w14:paraId="6D32D8AD" w14:textId="77777777" w:rsidR="006C719A" w:rsidRPr="00277401" w:rsidRDefault="006C719A" w:rsidP="00ED3CE3">
            <w:pPr>
              <w:spacing w:before="0" w:after="0" w:line="240" w:lineRule="auto"/>
              <w:outlineLvl w:val="0"/>
              <w:rPr>
                <w:rFonts w:ascii="Arial" w:hAnsi="Arial" w:cs="Arial"/>
                <w:bCs/>
                <w:vertAlign w:val="superscript"/>
              </w:rPr>
            </w:pPr>
            <w:r w:rsidRPr="00277401">
              <w:rPr>
                <w:rFonts w:ascii="Arial" w:hAnsi="Arial" w:cs="Arial"/>
                <w:bCs/>
              </w:rPr>
              <w:t>Model 2</w:t>
            </w:r>
            <w:r w:rsidRPr="00277401">
              <w:rPr>
                <w:rFonts w:ascii="Arial" w:hAnsi="Arial" w:cs="Arial"/>
                <w:bCs/>
                <w:vertAlign w:val="superscript"/>
              </w:rPr>
              <w:t>b</w:t>
            </w:r>
          </w:p>
        </w:tc>
        <w:tc>
          <w:tcPr>
            <w:tcW w:w="725" w:type="pct"/>
            <w:noWrap/>
          </w:tcPr>
          <w:p w14:paraId="52AF43A2" w14:textId="7B46B9CD" w:rsidR="006C719A" w:rsidRPr="00277401" w:rsidRDefault="00946961" w:rsidP="00ED3CE3">
            <w:pPr>
              <w:spacing w:before="0" w:after="0" w:line="240" w:lineRule="auto"/>
              <w:outlineLvl w:val="0"/>
              <w:rPr>
                <w:rFonts w:ascii="Arial" w:hAnsi="Arial" w:cs="Arial"/>
                <w:bCs/>
              </w:rPr>
            </w:pPr>
            <w:r w:rsidRPr="00277401">
              <w:rPr>
                <w:rFonts w:ascii="Arial" w:hAnsi="Arial" w:cs="Arial"/>
                <w:bCs/>
              </w:rPr>
              <w:t>-0.02</w:t>
            </w:r>
          </w:p>
        </w:tc>
        <w:tc>
          <w:tcPr>
            <w:tcW w:w="828" w:type="pct"/>
            <w:noWrap/>
          </w:tcPr>
          <w:p w14:paraId="28C26F27" w14:textId="04D605B9" w:rsidR="006C719A" w:rsidRPr="00277401" w:rsidRDefault="00946961" w:rsidP="00ED3CE3">
            <w:pPr>
              <w:spacing w:before="0" w:after="0" w:line="240" w:lineRule="auto"/>
              <w:outlineLvl w:val="0"/>
              <w:rPr>
                <w:rFonts w:ascii="Arial" w:hAnsi="Arial" w:cs="Arial"/>
                <w:bCs/>
              </w:rPr>
            </w:pPr>
            <w:r w:rsidRPr="00277401">
              <w:rPr>
                <w:rFonts w:ascii="Arial" w:hAnsi="Arial" w:cs="Arial"/>
                <w:bCs/>
              </w:rPr>
              <w:t>-0.03</w:t>
            </w:r>
          </w:p>
        </w:tc>
        <w:tc>
          <w:tcPr>
            <w:tcW w:w="933" w:type="pct"/>
            <w:noWrap/>
          </w:tcPr>
          <w:p w14:paraId="462EE1B7" w14:textId="63FC7055" w:rsidR="006C719A" w:rsidRPr="00277401" w:rsidRDefault="00946961" w:rsidP="00ED3CE3">
            <w:pPr>
              <w:spacing w:before="0" w:after="0" w:line="240" w:lineRule="auto"/>
              <w:outlineLvl w:val="0"/>
              <w:rPr>
                <w:rFonts w:ascii="Arial" w:hAnsi="Arial" w:cs="Arial"/>
                <w:bCs/>
              </w:rPr>
            </w:pPr>
            <w:r w:rsidRPr="00277401">
              <w:rPr>
                <w:rFonts w:ascii="Arial" w:hAnsi="Arial" w:cs="Arial"/>
                <w:bCs/>
              </w:rPr>
              <w:t>-0.01</w:t>
            </w:r>
          </w:p>
        </w:tc>
        <w:tc>
          <w:tcPr>
            <w:tcW w:w="1169" w:type="pct"/>
            <w:noWrap/>
          </w:tcPr>
          <w:p w14:paraId="0F960C50" w14:textId="5A9AE45C" w:rsidR="006C719A" w:rsidRPr="00277401" w:rsidRDefault="00946961" w:rsidP="00ED3CE3">
            <w:pPr>
              <w:spacing w:before="0" w:after="0" w:line="240" w:lineRule="auto"/>
              <w:outlineLvl w:val="0"/>
              <w:rPr>
                <w:rFonts w:ascii="Arial" w:hAnsi="Arial" w:cs="Arial"/>
                <w:bCs/>
              </w:rPr>
            </w:pPr>
            <w:r w:rsidRPr="00277401">
              <w:rPr>
                <w:rFonts w:ascii="Arial" w:hAnsi="Arial" w:cs="Arial"/>
                <w:bCs/>
              </w:rPr>
              <w:t>1.66x10</w:t>
            </w:r>
            <w:r w:rsidRPr="00277401">
              <w:rPr>
                <w:rFonts w:ascii="Arial" w:hAnsi="Arial" w:cs="Arial"/>
                <w:bCs/>
                <w:vertAlign w:val="superscript"/>
              </w:rPr>
              <w:t>-06</w:t>
            </w:r>
          </w:p>
        </w:tc>
      </w:tr>
      <w:tr w:rsidR="006C719A" w:rsidRPr="00277401" w14:paraId="54E439F2" w14:textId="77777777" w:rsidTr="00301945">
        <w:trPr>
          <w:trHeight w:val="317"/>
        </w:trPr>
        <w:tc>
          <w:tcPr>
            <w:tcW w:w="1345" w:type="pct"/>
            <w:noWrap/>
          </w:tcPr>
          <w:p w14:paraId="18405524" w14:textId="77777777" w:rsidR="006C719A" w:rsidRPr="00277401" w:rsidRDefault="006C719A" w:rsidP="00ED3CE3">
            <w:pPr>
              <w:spacing w:before="0" w:after="0" w:line="240" w:lineRule="auto"/>
              <w:outlineLvl w:val="0"/>
              <w:rPr>
                <w:rFonts w:ascii="Arial" w:hAnsi="Arial" w:cs="Arial"/>
                <w:bCs/>
                <w:vertAlign w:val="superscript"/>
              </w:rPr>
            </w:pPr>
            <w:r w:rsidRPr="00277401">
              <w:rPr>
                <w:rFonts w:ascii="Arial" w:hAnsi="Arial" w:cs="Arial"/>
                <w:bCs/>
              </w:rPr>
              <w:t>Model 3</w:t>
            </w:r>
            <w:r w:rsidRPr="00277401">
              <w:rPr>
                <w:rFonts w:ascii="Arial" w:hAnsi="Arial" w:cs="Arial"/>
                <w:bCs/>
                <w:vertAlign w:val="superscript"/>
              </w:rPr>
              <w:t>c</w:t>
            </w:r>
          </w:p>
        </w:tc>
        <w:tc>
          <w:tcPr>
            <w:tcW w:w="725" w:type="pct"/>
            <w:noWrap/>
          </w:tcPr>
          <w:p w14:paraId="770EF488" w14:textId="092CD6C4" w:rsidR="006C719A" w:rsidRPr="00277401" w:rsidRDefault="001456FC" w:rsidP="00ED3CE3">
            <w:pPr>
              <w:spacing w:before="0" w:after="0" w:line="240" w:lineRule="auto"/>
              <w:outlineLvl w:val="0"/>
              <w:rPr>
                <w:rFonts w:ascii="Arial" w:hAnsi="Arial" w:cs="Arial"/>
                <w:bCs/>
              </w:rPr>
            </w:pPr>
            <w:r w:rsidRPr="00277401">
              <w:rPr>
                <w:rFonts w:ascii="Arial" w:hAnsi="Arial" w:cs="Arial"/>
                <w:bCs/>
              </w:rPr>
              <w:t>-0.02</w:t>
            </w:r>
          </w:p>
        </w:tc>
        <w:tc>
          <w:tcPr>
            <w:tcW w:w="828" w:type="pct"/>
            <w:noWrap/>
          </w:tcPr>
          <w:p w14:paraId="13C7F6ED" w14:textId="28B08F17" w:rsidR="006C719A" w:rsidRPr="00277401" w:rsidRDefault="001456FC" w:rsidP="00ED3CE3">
            <w:pPr>
              <w:spacing w:before="0" w:after="0" w:line="240" w:lineRule="auto"/>
              <w:outlineLvl w:val="0"/>
              <w:rPr>
                <w:rFonts w:ascii="Arial" w:hAnsi="Arial" w:cs="Arial"/>
                <w:bCs/>
              </w:rPr>
            </w:pPr>
            <w:r w:rsidRPr="00277401">
              <w:rPr>
                <w:rFonts w:ascii="Arial" w:hAnsi="Arial" w:cs="Arial"/>
                <w:bCs/>
              </w:rPr>
              <w:t>-0.03</w:t>
            </w:r>
          </w:p>
        </w:tc>
        <w:tc>
          <w:tcPr>
            <w:tcW w:w="933" w:type="pct"/>
            <w:noWrap/>
          </w:tcPr>
          <w:p w14:paraId="79589CC3" w14:textId="120F11B7" w:rsidR="006C719A" w:rsidRPr="00277401" w:rsidRDefault="001456FC" w:rsidP="00ED3CE3">
            <w:pPr>
              <w:spacing w:before="0" w:after="0" w:line="240" w:lineRule="auto"/>
              <w:outlineLvl w:val="0"/>
              <w:rPr>
                <w:rFonts w:ascii="Arial" w:hAnsi="Arial" w:cs="Arial"/>
                <w:bCs/>
              </w:rPr>
            </w:pPr>
            <w:r w:rsidRPr="00277401">
              <w:rPr>
                <w:rFonts w:ascii="Arial" w:hAnsi="Arial" w:cs="Arial"/>
                <w:bCs/>
              </w:rPr>
              <w:t>-0.01</w:t>
            </w:r>
          </w:p>
        </w:tc>
        <w:tc>
          <w:tcPr>
            <w:tcW w:w="1169" w:type="pct"/>
            <w:noWrap/>
          </w:tcPr>
          <w:p w14:paraId="5782EDA8" w14:textId="4D656EAC" w:rsidR="006C719A" w:rsidRPr="00277401" w:rsidRDefault="001456FC" w:rsidP="00ED3CE3">
            <w:pPr>
              <w:spacing w:before="0" w:after="0" w:line="240" w:lineRule="auto"/>
              <w:outlineLvl w:val="0"/>
              <w:rPr>
                <w:rFonts w:ascii="Arial" w:hAnsi="Arial" w:cs="Arial"/>
                <w:bCs/>
              </w:rPr>
            </w:pPr>
            <w:r w:rsidRPr="00277401">
              <w:rPr>
                <w:rFonts w:ascii="Arial" w:hAnsi="Arial" w:cs="Arial"/>
                <w:bCs/>
              </w:rPr>
              <w:t>2.06x10</w:t>
            </w:r>
            <w:r w:rsidRPr="00277401">
              <w:rPr>
                <w:rFonts w:ascii="Arial" w:hAnsi="Arial" w:cs="Arial"/>
                <w:bCs/>
                <w:vertAlign w:val="superscript"/>
              </w:rPr>
              <w:t>-05</w:t>
            </w:r>
          </w:p>
        </w:tc>
      </w:tr>
      <w:tr w:rsidR="006C719A" w:rsidRPr="00277401" w14:paraId="63126AA5" w14:textId="77777777" w:rsidTr="00301945">
        <w:trPr>
          <w:trHeight w:val="317"/>
        </w:trPr>
        <w:tc>
          <w:tcPr>
            <w:tcW w:w="1345" w:type="pct"/>
            <w:noWrap/>
          </w:tcPr>
          <w:p w14:paraId="528FD2AD" w14:textId="77777777" w:rsidR="006C719A" w:rsidRPr="00277401" w:rsidRDefault="006C719A" w:rsidP="00ED3CE3">
            <w:pPr>
              <w:spacing w:before="0" w:after="0" w:line="240" w:lineRule="auto"/>
              <w:outlineLvl w:val="0"/>
              <w:rPr>
                <w:rFonts w:ascii="Arial" w:hAnsi="Arial" w:cs="Arial"/>
                <w:bCs/>
                <w:vertAlign w:val="superscript"/>
              </w:rPr>
            </w:pPr>
            <w:r w:rsidRPr="00277401">
              <w:rPr>
                <w:rFonts w:ascii="Arial" w:hAnsi="Arial" w:cs="Arial"/>
                <w:bCs/>
              </w:rPr>
              <w:t>Model 4</w:t>
            </w:r>
            <w:r w:rsidRPr="00277401">
              <w:rPr>
                <w:rFonts w:ascii="Arial" w:hAnsi="Arial" w:cs="Arial"/>
                <w:bCs/>
                <w:vertAlign w:val="superscript"/>
              </w:rPr>
              <w:t>d</w:t>
            </w:r>
          </w:p>
        </w:tc>
        <w:tc>
          <w:tcPr>
            <w:tcW w:w="725" w:type="pct"/>
            <w:noWrap/>
          </w:tcPr>
          <w:p w14:paraId="729227E9" w14:textId="6F2DC28C" w:rsidR="006C719A" w:rsidRPr="00277401" w:rsidRDefault="00AA0215" w:rsidP="00ED3CE3">
            <w:pPr>
              <w:spacing w:before="0" w:after="0" w:line="240" w:lineRule="auto"/>
              <w:outlineLvl w:val="0"/>
              <w:rPr>
                <w:rFonts w:ascii="Arial" w:hAnsi="Arial" w:cs="Arial"/>
                <w:bCs/>
              </w:rPr>
            </w:pPr>
            <w:r w:rsidRPr="00277401">
              <w:rPr>
                <w:rFonts w:ascii="Arial" w:hAnsi="Arial" w:cs="Arial"/>
                <w:bCs/>
              </w:rPr>
              <w:t>-0.02</w:t>
            </w:r>
          </w:p>
        </w:tc>
        <w:tc>
          <w:tcPr>
            <w:tcW w:w="828" w:type="pct"/>
            <w:noWrap/>
          </w:tcPr>
          <w:p w14:paraId="6C121984" w14:textId="5CF6D0E8" w:rsidR="006C719A" w:rsidRPr="00277401" w:rsidRDefault="00AA0215" w:rsidP="00ED3CE3">
            <w:pPr>
              <w:spacing w:before="0" w:after="0" w:line="240" w:lineRule="auto"/>
              <w:outlineLvl w:val="0"/>
              <w:rPr>
                <w:rFonts w:ascii="Arial" w:hAnsi="Arial" w:cs="Arial"/>
                <w:bCs/>
              </w:rPr>
            </w:pPr>
            <w:r w:rsidRPr="00277401">
              <w:rPr>
                <w:rFonts w:ascii="Arial" w:hAnsi="Arial" w:cs="Arial"/>
                <w:bCs/>
              </w:rPr>
              <w:t>-0.03</w:t>
            </w:r>
          </w:p>
        </w:tc>
        <w:tc>
          <w:tcPr>
            <w:tcW w:w="933" w:type="pct"/>
            <w:noWrap/>
          </w:tcPr>
          <w:p w14:paraId="0D69D12C" w14:textId="51F228A9" w:rsidR="006C719A" w:rsidRPr="00277401" w:rsidRDefault="00AA0215" w:rsidP="00ED3CE3">
            <w:pPr>
              <w:spacing w:before="0" w:after="0" w:line="240" w:lineRule="auto"/>
              <w:outlineLvl w:val="0"/>
              <w:rPr>
                <w:rFonts w:ascii="Arial" w:hAnsi="Arial" w:cs="Arial"/>
                <w:bCs/>
              </w:rPr>
            </w:pPr>
            <w:r w:rsidRPr="00277401">
              <w:rPr>
                <w:rFonts w:ascii="Arial" w:hAnsi="Arial" w:cs="Arial"/>
                <w:bCs/>
              </w:rPr>
              <w:t>-0.01</w:t>
            </w:r>
          </w:p>
        </w:tc>
        <w:tc>
          <w:tcPr>
            <w:tcW w:w="1169" w:type="pct"/>
            <w:noWrap/>
          </w:tcPr>
          <w:p w14:paraId="2F8A2DF9" w14:textId="74A2EBFF" w:rsidR="006C719A" w:rsidRPr="00277401" w:rsidRDefault="00AA0215" w:rsidP="00ED3CE3">
            <w:pPr>
              <w:spacing w:before="0" w:after="0" w:line="240" w:lineRule="auto"/>
              <w:outlineLvl w:val="0"/>
              <w:rPr>
                <w:rFonts w:ascii="Arial" w:hAnsi="Arial" w:cs="Arial"/>
                <w:bCs/>
              </w:rPr>
            </w:pPr>
            <w:r w:rsidRPr="00277401">
              <w:rPr>
                <w:rFonts w:ascii="Arial" w:hAnsi="Arial" w:cs="Arial"/>
                <w:bCs/>
              </w:rPr>
              <w:t>1.90x10</w:t>
            </w:r>
            <w:r w:rsidRPr="00277401">
              <w:rPr>
                <w:rFonts w:ascii="Arial" w:hAnsi="Arial" w:cs="Arial"/>
                <w:bCs/>
                <w:vertAlign w:val="superscript"/>
              </w:rPr>
              <w:t>-05</w:t>
            </w:r>
          </w:p>
        </w:tc>
      </w:tr>
      <w:tr w:rsidR="006C719A" w:rsidRPr="00277401" w14:paraId="7C20A7D9" w14:textId="77777777" w:rsidTr="00301945">
        <w:trPr>
          <w:trHeight w:val="317"/>
        </w:trPr>
        <w:tc>
          <w:tcPr>
            <w:tcW w:w="1345" w:type="pct"/>
            <w:noWrap/>
          </w:tcPr>
          <w:p w14:paraId="549216D4" w14:textId="77777777" w:rsidR="006C719A" w:rsidRPr="00277401" w:rsidRDefault="006C719A" w:rsidP="00ED3CE3">
            <w:pPr>
              <w:spacing w:before="0" w:after="0" w:line="240" w:lineRule="auto"/>
              <w:outlineLvl w:val="0"/>
              <w:rPr>
                <w:rFonts w:ascii="Arial" w:hAnsi="Arial" w:cs="Arial"/>
                <w:bCs/>
                <w:vertAlign w:val="superscript"/>
              </w:rPr>
            </w:pPr>
            <w:r w:rsidRPr="00277401">
              <w:rPr>
                <w:rFonts w:ascii="Arial" w:hAnsi="Arial" w:cs="Arial"/>
                <w:bCs/>
              </w:rPr>
              <w:t>Model 5</w:t>
            </w:r>
            <w:r w:rsidRPr="00277401">
              <w:rPr>
                <w:rFonts w:ascii="Arial" w:hAnsi="Arial" w:cs="Arial"/>
                <w:bCs/>
                <w:vertAlign w:val="superscript"/>
              </w:rPr>
              <w:t>e</w:t>
            </w:r>
          </w:p>
        </w:tc>
        <w:tc>
          <w:tcPr>
            <w:tcW w:w="725" w:type="pct"/>
            <w:noWrap/>
          </w:tcPr>
          <w:p w14:paraId="0382A986" w14:textId="4B41B2F2" w:rsidR="006C719A" w:rsidRPr="00277401" w:rsidRDefault="00AA0215" w:rsidP="00ED3CE3">
            <w:pPr>
              <w:spacing w:before="0" w:after="0" w:line="240" w:lineRule="auto"/>
              <w:outlineLvl w:val="0"/>
              <w:rPr>
                <w:rFonts w:ascii="Arial" w:hAnsi="Arial" w:cs="Arial"/>
                <w:bCs/>
              </w:rPr>
            </w:pPr>
            <w:r w:rsidRPr="00277401">
              <w:rPr>
                <w:rFonts w:ascii="Arial" w:hAnsi="Arial" w:cs="Arial"/>
                <w:bCs/>
              </w:rPr>
              <w:t>-0.02</w:t>
            </w:r>
          </w:p>
        </w:tc>
        <w:tc>
          <w:tcPr>
            <w:tcW w:w="828" w:type="pct"/>
            <w:noWrap/>
          </w:tcPr>
          <w:p w14:paraId="46AE1960" w14:textId="042281A3" w:rsidR="006C719A" w:rsidRPr="00277401" w:rsidRDefault="00AA0215" w:rsidP="00ED3CE3">
            <w:pPr>
              <w:spacing w:before="0" w:after="0" w:line="240" w:lineRule="auto"/>
              <w:outlineLvl w:val="0"/>
              <w:rPr>
                <w:rFonts w:ascii="Arial" w:hAnsi="Arial" w:cs="Arial"/>
                <w:bCs/>
              </w:rPr>
            </w:pPr>
            <w:r w:rsidRPr="00277401">
              <w:rPr>
                <w:rFonts w:ascii="Arial" w:hAnsi="Arial" w:cs="Arial"/>
                <w:bCs/>
              </w:rPr>
              <w:t>-0.02</w:t>
            </w:r>
          </w:p>
        </w:tc>
        <w:tc>
          <w:tcPr>
            <w:tcW w:w="933" w:type="pct"/>
            <w:noWrap/>
          </w:tcPr>
          <w:p w14:paraId="20104B59" w14:textId="69CCD45B" w:rsidR="006C719A" w:rsidRPr="00277401" w:rsidRDefault="00AA0215" w:rsidP="00ED3CE3">
            <w:pPr>
              <w:spacing w:before="0" w:after="0" w:line="240" w:lineRule="auto"/>
              <w:outlineLvl w:val="0"/>
              <w:rPr>
                <w:rFonts w:ascii="Arial" w:hAnsi="Arial" w:cs="Arial"/>
                <w:bCs/>
              </w:rPr>
            </w:pPr>
            <w:r w:rsidRPr="00277401">
              <w:rPr>
                <w:rFonts w:ascii="Arial" w:hAnsi="Arial" w:cs="Arial"/>
                <w:bCs/>
              </w:rPr>
              <w:t>-0.005</w:t>
            </w:r>
          </w:p>
        </w:tc>
        <w:tc>
          <w:tcPr>
            <w:tcW w:w="1169" w:type="pct"/>
            <w:noWrap/>
          </w:tcPr>
          <w:p w14:paraId="2C275626" w14:textId="14221D65" w:rsidR="006C719A" w:rsidRPr="00277401" w:rsidRDefault="00AA0215" w:rsidP="00ED3CE3">
            <w:pPr>
              <w:spacing w:before="0" w:after="0" w:line="240" w:lineRule="auto"/>
              <w:outlineLvl w:val="0"/>
              <w:rPr>
                <w:rFonts w:ascii="Arial" w:hAnsi="Arial" w:cs="Arial"/>
                <w:bCs/>
              </w:rPr>
            </w:pPr>
            <w:r w:rsidRPr="00277401">
              <w:rPr>
                <w:rFonts w:ascii="Arial" w:hAnsi="Arial" w:cs="Arial"/>
                <w:bCs/>
              </w:rPr>
              <w:t>0.002</w:t>
            </w:r>
          </w:p>
        </w:tc>
      </w:tr>
      <w:tr w:rsidR="006C719A" w:rsidRPr="00277401" w14:paraId="5EAAFAF0" w14:textId="77777777" w:rsidTr="00301945">
        <w:trPr>
          <w:trHeight w:val="317"/>
        </w:trPr>
        <w:tc>
          <w:tcPr>
            <w:tcW w:w="1345" w:type="pct"/>
            <w:noWrap/>
          </w:tcPr>
          <w:p w14:paraId="0BD42AF1" w14:textId="77777777" w:rsidR="006C719A" w:rsidRPr="00277401" w:rsidRDefault="006C719A" w:rsidP="00ED3CE3">
            <w:pPr>
              <w:spacing w:before="0" w:after="0" w:line="240" w:lineRule="auto"/>
              <w:outlineLvl w:val="0"/>
              <w:rPr>
                <w:rFonts w:ascii="Arial" w:hAnsi="Arial" w:cs="Arial"/>
                <w:bCs/>
                <w:vertAlign w:val="superscript"/>
              </w:rPr>
            </w:pPr>
            <w:r w:rsidRPr="00277401">
              <w:rPr>
                <w:rFonts w:ascii="Arial" w:hAnsi="Arial" w:cs="Arial"/>
                <w:bCs/>
              </w:rPr>
              <w:t>Model 6</w:t>
            </w:r>
            <w:r w:rsidRPr="00277401">
              <w:rPr>
                <w:rFonts w:ascii="Arial" w:hAnsi="Arial" w:cs="Arial"/>
                <w:bCs/>
                <w:vertAlign w:val="superscript"/>
              </w:rPr>
              <w:t>f</w:t>
            </w:r>
          </w:p>
        </w:tc>
        <w:tc>
          <w:tcPr>
            <w:tcW w:w="725" w:type="pct"/>
            <w:noWrap/>
          </w:tcPr>
          <w:p w14:paraId="658023CF" w14:textId="103C8AD5" w:rsidR="006C719A" w:rsidRPr="00277401" w:rsidRDefault="00AA0215" w:rsidP="00ED3CE3">
            <w:pPr>
              <w:spacing w:before="0" w:after="0" w:line="240" w:lineRule="auto"/>
              <w:outlineLvl w:val="0"/>
              <w:rPr>
                <w:rFonts w:ascii="Arial" w:hAnsi="Arial" w:cs="Arial"/>
                <w:bCs/>
              </w:rPr>
            </w:pPr>
            <w:r w:rsidRPr="00277401">
              <w:rPr>
                <w:rFonts w:ascii="Arial" w:hAnsi="Arial" w:cs="Arial"/>
                <w:bCs/>
              </w:rPr>
              <w:t>-0.01</w:t>
            </w:r>
          </w:p>
        </w:tc>
        <w:tc>
          <w:tcPr>
            <w:tcW w:w="828" w:type="pct"/>
            <w:noWrap/>
          </w:tcPr>
          <w:p w14:paraId="7FEAA83E" w14:textId="67EAF2E9" w:rsidR="006C719A" w:rsidRPr="00277401" w:rsidRDefault="00AA0215" w:rsidP="00ED3CE3">
            <w:pPr>
              <w:spacing w:before="0" w:after="0" w:line="240" w:lineRule="auto"/>
              <w:outlineLvl w:val="0"/>
              <w:rPr>
                <w:rFonts w:ascii="Arial" w:hAnsi="Arial" w:cs="Arial"/>
                <w:bCs/>
              </w:rPr>
            </w:pPr>
            <w:r w:rsidRPr="00277401">
              <w:rPr>
                <w:rFonts w:ascii="Arial" w:hAnsi="Arial" w:cs="Arial"/>
                <w:bCs/>
              </w:rPr>
              <w:t>-0.02</w:t>
            </w:r>
          </w:p>
        </w:tc>
        <w:tc>
          <w:tcPr>
            <w:tcW w:w="933" w:type="pct"/>
            <w:noWrap/>
          </w:tcPr>
          <w:p w14:paraId="68454FE0" w14:textId="12464C95" w:rsidR="006C719A" w:rsidRPr="00277401" w:rsidRDefault="00AA0215" w:rsidP="00ED3CE3">
            <w:pPr>
              <w:spacing w:before="0" w:after="0" w:line="240" w:lineRule="auto"/>
              <w:outlineLvl w:val="0"/>
              <w:rPr>
                <w:rFonts w:ascii="Arial" w:hAnsi="Arial" w:cs="Arial"/>
                <w:bCs/>
              </w:rPr>
            </w:pPr>
            <w:r w:rsidRPr="00277401">
              <w:rPr>
                <w:rFonts w:ascii="Arial" w:hAnsi="Arial" w:cs="Arial"/>
                <w:bCs/>
              </w:rPr>
              <w:t>-0.005</w:t>
            </w:r>
          </w:p>
        </w:tc>
        <w:tc>
          <w:tcPr>
            <w:tcW w:w="1169" w:type="pct"/>
            <w:noWrap/>
          </w:tcPr>
          <w:p w14:paraId="4616403B" w14:textId="70D23088" w:rsidR="006C719A" w:rsidRPr="00277401" w:rsidRDefault="00AA0215" w:rsidP="00ED3CE3">
            <w:pPr>
              <w:spacing w:before="0" w:after="0" w:line="240" w:lineRule="auto"/>
              <w:outlineLvl w:val="0"/>
              <w:rPr>
                <w:rFonts w:ascii="Arial" w:hAnsi="Arial" w:cs="Arial"/>
                <w:bCs/>
              </w:rPr>
            </w:pPr>
            <w:r w:rsidRPr="00277401">
              <w:rPr>
                <w:rFonts w:ascii="Arial" w:hAnsi="Arial" w:cs="Arial"/>
                <w:bCs/>
              </w:rPr>
              <w:t>0.003</w:t>
            </w:r>
          </w:p>
        </w:tc>
      </w:tr>
      <w:tr w:rsidR="006C719A" w:rsidRPr="00277401" w14:paraId="75604C01" w14:textId="77777777" w:rsidTr="00301945">
        <w:trPr>
          <w:trHeight w:val="317"/>
        </w:trPr>
        <w:tc>
          <w:tcPr>
            <w:tcW w:w="1345" w:type="pct"/>
            <w:noWrap/>
          </w:tcPr>
          <w:p w14:paraId="6069AB6B" w14:textId="77777777" w:rsidR="006C719A" w:rsidRPr="00277401" w:rsidRDefault="006C719A" w:rsidP="00ED3CE3">
            <w:pPr>
              <w:spacing w:before="0" w:after="0" w:line="240" w:lineRule="auto"/>
              <w:outlineLvl w:val="0"/>
              <w:rPr>
                <w:rFonts w:ascii="Arial" w:hAnsi="Arial" w:cs="Arial"/>
                <w:bCs/>
              </w:rPr>
            </w:pPr>
            <w:r w:rsidRPr="00277401">
              <w:rPr>
                <w:rFonts w:ascii="Arial" w:hAnsi="Arial" w:cs="Arial"/>
                <w:bCs/>
              </w:rPr>
              <w:t>Model 7</w:t>
            </w:r>
            <w:r w:rsidRPr="00277401">
              <w:rPr>
                <w:rFonts w:ascii="Arial" w:hAnsi="Arial" w:cs="Arial"/>
                <w:bCs/>
                <w:vertAlign w:val="superscript"/>
              </w:rPr>
              <w:t>g</w:t>
            </w:r>
          </w:p>
        </w:tc>
        <w:tc>
          <w:tcPr>
            <w:tcW w:w="725" w:type="pct"/>
            <w:noWrap/>
          </w:tcPr>
          <w:p w14:paraId="50E206BB" w14:textId="27E830C1" w:rsidR="006C719A" w:rsidRPr="00277401" w:rsidRDefault="00AA0215" w:rsidP="00ED3CE3">
            <w:pPr>
              <w:spacing w:before="0" w:after="0" w:line="240" w:lineRule="auto"/>
              <w:outlineLvl w:val="0"/>
              <w:rPr>
                <w:rFonts w:ascii="Arial" w:hAnsi="Arial" w:cs="Arial"/>
                <w:bCs/>
              </w:rPr>
            </w:pPr>
            <w:r w:rsidRPr="00277401">
              <w:rPr>
                <w:rFonts w:ascii="Arial" w:hAnsi="Arial" w:cs="Arial"/>
                <w:bCs/>
              </w:rPr>
              <w:t>-0.02</w:t>
            </w:r>
          </w:p>
        </w:tc>
        <w:tc>
          <w:tcPr>
            <w:tcW w:w="828" w:type="pct"/>
            <w:noWrap/>
          </w:tcPr>
          <w:p w14:paraId="0A290C21" w14:textId="20404D15" w:rsidR="006C719A" w:rsidRPr="00277401" w:rsidRDefault="00AA0215" w:rsidP="00ED3CE3">
            <w:pPr>
              <w:spacing w:before="0" w:after="0" w:line="240" w:lineRule="auto"/>
              <w:outlineLvl w:val="0"/>
              <w:rPr>
                <w:rFonts w:ascii="Arial" w:hAnsi="Arial" w:cs="Arial"/>
                <w:bCs/>
              </w:rPr>
            </w:pPr>
            <w:r w:rsidRPr="00277401">
              <w:rPr>
                <w:rFonts w:ascii="Arial" w:hAnsi="Arial" w:cs="Arial"/>
                <w:bCs/>
              </w:rPr>
              <w:t>-0.03</w:t>
            </w:r>
          </w:p>
        </w:tc>
        <w:tc>
          <w:tcPr>
            <w:tcW w:w="933" w:type="pct"/>
            <w:noWrap/>
          </w:tcPr>
          <w:p w14:paraId="63C2F972" w14:textId="07F12854" w:rsidR="006C719A" w:rsidRPr="00277401" w:rsidRDefault="00AA0215" w:rsidP="00ED3CE3">
            <w:pPr>
              <w:spacing w:before="0" w:after="0" w:line="240" w:lineRule="auto"/>
              <w:outlineLvl w:val="0"/>
              <w:rPr>
                <w:rFonts w:ascii="Arial" w:hAnsi="Arial" w:cs="Arial"/>
                <w:bCs/>
              </w:rPr>
            </w:pPr>
            <w:r w:rsidRPr="00277401">
              <w:rPr>
                <w:rFonts w:ascii="Arial" w:hAnsi="Arial" w:cs="Arial"/>
                <w:bCs/>
              </w:rPr>
              <w:t>-0.005</w:t>
            </w:r>
          </w:p>
        </w:tc>
        <w:tc>
          <w:tcPr>
            <w:tcW w:w="1169" w:type="pct"/>
            <w:noWrap/>
          </w:tcPr>
          <w:p w14:paraId="49E871BD" w14:textId="0CDDA38C" w:rsidR="006C719A" w:rsidRPr="00277401" w:rsidRDefault="00AA0215" w:rsidP="00ED3CE3">
            <w:pPr>
              <w:spacing w:before="0" w:after="0" w:line="240" w:lineRule="auto"/>
              <w:outlineLvl w:val="0"/>
              <w:rPr>
                <w:rFonts w:ascii="Arial" w:hAnsi="Arial" w:cs="Arial"/>
                <w:bCs/>
              </w:rPr>
            </w:pPr>
            <w:r w:rsidRPr="00277401">
              <w:rPr>
                <w:rFonts w:ascii="Arial" w:hAnsi="Arial" w:cs="Arial"/>
                <w:bCs/>
              </w:rPr>
              <w:t>0.004</w:t>
            </w:r>
          </w:p>
        </w:tc>
      </w:tr>
    </w:tbl>
    <w:p w14:paraId="3B74AD3F" w14:textId="3CC68435" w:rsidR="00CD395A" w:rsidRPr="00277401" w:rsidRDefault="00581EA7" w:rsidP="004E0628">
      <w:pPr>
        <w:spacing w:before="240"/>
        <w:rPr>
          <w:rFonts w:ascii="Arial" w:hAnsi="Arial" w:cs="Arial"/>
          <w:i/>
          <w:sz w:val="20"/>
          <w:szCs w:val="20"/>
        </w:rPr>
      </w:pPr>
      <w:r w:rsidRPr="00277401">
        <w:rPr>
          <w:rFonts w:ascii="Arial" w:hAnsi="Arial" w:cs="Arial"/>
          <w:i/>
          <w:sz w:val="20"/>
          <w:szCs w:val="20"/>
        </w:rPr>
        <w:t xml:space="preserve">Models with working memory as the outcome and ASD </w:t>
      </w:r>
      <w:r w:rsidR="002F056F">
        <w:rPr>
          <w:rFonts w:ascii="Arial" w:hAnsi="Arial" w:cs="Arial"/>
          <w:i/>
          <w:sz w:val="20"/>
          <w:szCs w:val="20"/>
        </w:rPr>
        <w:t>symptoms</w:t>
      </w:r>
      <w:r w:rsidR="002F056F" w:rsidRPr="00277401">
        <w:rPr>
          <w:rFonts w:ascii="Arial" w:hAnsi="Arial" w:cs="Arial"/>
          <w:i/>
          <w:sz w:val="20"/>
          <w:szCs w:val="20"/>
        </w:rPr>
        <w:t xml:space="preserve"> </w:t>
      </w:r>
      <w:r w:rsidRPr="00277401">
        <w:rPr>
          <w:rFonts w:ascii="Arial" w:hAnsi="Arial" w:cs="Arial"/>
          <w:i/>
          <w:sz w:val="20"/>
          <w:szCs w:val="20"/>
        </w:rPr>
        <w:t xml:space="preserve">as the exposure </w:t>
      </w:r>
      <w:r w:rsidR="00CD395A" w:rsidRPr="00277401">
        <w:rPr>
          <w:rFonts w:ascii="Arial" w:hAnsi="Arial" w:cs="Arial"/>
          <w:i/>
          <w:sz w:val="20"/>
          <w:szCs w:val="20"/>
        </w:rPr>
        <w:t xml:space="preserve">were adjusted as follows in addition to covariates in the previous model. a: No covariates, b: sex + highest education + highest social class + mothers smoking + mothers’ binge drinking + income + tenure, c: WISC, d: head injury, e: SDQ, f: MFQ + anxiety, g: earlier ASD </w:t>
      </w:r>
      <w:r w:rsidR="002F056F">
        <w:rPr>
          <w:rFonts w:ascii="Arial" w:hAnsi="Arial" w:cs="Arial"/>
          <w:i/>
          <w:sz w:val="20"/>
          <w:szCs w:val="20"/>
        </w:rPr>
        <w:t>symptoms</w:t>
      </w:r>
    </w:p>
    <w:p w14:paraId="098601FA" w14:textId="06270B74" w:rsidR="00581EA7" w:rsidRPr="00277401" w:rsidRDefault="00581EA7" w:rsidP="004E0628">
      <w:pPr>
        <w:spacing w:before="240"/>
        <w:rPr>
          <w:rFonts w:ascii="Arial" w:hAnsi="Arial" w:cs="Arial"/>
          <w:i/>
          <w:sz w:val="20"/>
          <w:szCs w:val="20"/>
        </w:rPr>
      </w:pPr>
    </w:p>
    <w:p w14:paraId="778070A3" w14:textId="77777777" w:rsidR="00581EA7" w:rsidRPr="00277401" w:rsidRDefault="00581EA7" w:rsidP="004E0628">
      <w:pPr>
        <w:spacing w:before="240"/>
        <w:rPr>
          <w:rFonts w:ascii="Arial" w:hAnsi="Arial" w:cs="Arial"/>
        </w:rPr>
      </w:pPr>
    </w:p>
    <w:p w14:paraId="6477CA7F" w14:textId="77777777" w:rsidR="008E6CFE" w:rsidRDefault="008E6CFE" w:rsidP="004E0628">
      <w:pPr>
        <w:spacing w:before="240"/>
        <w:rPr>
          <w:rFonts w:ascii="Arial" w:hAnsi="Arial" w:cs="Arial"/>
        </w:rPr>
      </w:pPr>
      <w:r>
        <w:rPr>
          <w:rFonts w:ascii="Arial" w:hAnsi="Arial" w:cs="Arial"/>
        </w:rPr>
        <w:br w:type="page"/>
      </w:r>
    </w:p>
    <w:p w14:paraId="156E24FD" w14:textId="7D04F612" w:rsidR="00581EA7" w:rsidRDefault="00581EA7" w:rsidP="004E0628">
      <w:pPr>
        <w:spacing w:before="240"/>
        <w:rPr>
          <w:rFonts w:ascii="Arial" w:hAnsi="Arial" w:cs="Arial"/>
          <w:b/>
          <w:bCs/>
        </w:rPr>
      </w:pPr>
      <w:r w:rsidRPr="002F056F">
        <w:rPr>
          <w:rFonts w:ascii="Arial" w:hAnsi="Arial" w:cs="Arial"/>
          <w:b/>
          <w:bCs/>
        </w:rPr>
        <w:lastRenderedPageBreak/>
        <w:t xml:space="preserve">Supplementary </w:t>
      </w:r>
      <w:r w:rsidR="007F5890">
        <w:rPr>
          <w:rFonts w:ascii="Arial" w:hAnsi="Arial" w:cs="Arial"/>
          <w:b/>
          <w:bCs/>
        </w:rPr>
        <w:t>T</w:t>
      </w:r>
      <w:r w:rsidRPr="002F056F">
        <w:rPr>
          <w:rFonts w:ascii="Arial" w:hAnsi="Arial" w:cs="Arial"/>
          <w:b/>
          <w:bCs/>
        </w:rPr>
        <w:t xml:space="preserve">able </w:t>
      </w:r>
      <w:r w:rsidR="007327E2" w:rsidRPr="002F056F">
        <w:rPr>
          <w:rFonts w:ascii="Arial" w:hAnsi="Arial" w:cs="Arial"/>
          <w:b/>
          <w:bCs/>
        </w:rPr>
        <w:t>S</w:t>
      </w:r>
      <w:r w:rsidRPr="002F056F">
        <w:rPr>
          <w:rFonts w:ascii="Arial" w:hAnsi="Arial" w:cs="Arial"/>
          <w:b/>
          <w:bCs/>
        </w:rPr>
        <w:t xml:space="preserve">7. Unimputed results for associations between the DANVA measure and ASD </w:t>
      </w:r>
      <w:r w:rsidR="002F056F" w:rsidRPr="002F056F">
        <w:rPr>
          <w:rFonts w:ascii="Arial" w:hAnsi="Arial" w:cs="Arial"/>
          <w:b/>
          <w:bCs/>
        </w:rPr>
        <w:t>symptoms</w:t>
      </w:r>
      <w:r w:rsidR="00702D99" w:rsidRPr="002F056F">
        <w:rPr>
          <w:rFonts w:ascii="Arial" w:hAnsi="Arial" w:cs="Arial"/>
          <w:b/>
          <w:bCs/>
        </w:rPr>
        <w:t xml:space="preserve"> for fully adjusted model.</w:t>
      </w:r>
    </w:p>
    <w:p w14:paraId="766518EE" w14:textId="77777777" w:rsidR="002F056F" w:rsidRPr="002F056F" w:rsidRDefault="002F056F" w:rsidP="004E0628">
      <w:pPr>
        <w:spacing w:before="240"/>
        <w:rPr>
          <w:rFonts w:ascii="Arial" w:hAnsi="Arial" w:cs="Arial"/>
          <w:b/>
          <w:bCs/>
        </w:rPr>
      </w:pPr>
    </w:p>
    <w:tbl>
      <w:tblPr>
        <w:tblStyle w:val="TableGrid"/>
        <w:tblW w:w="5000" w:type="pct"/>
        <w:tblLook w:val="04A0" w:firstRow="1" w:lastRow="0" w:firstColumn="1" w:lastColumn="0" w:noHBand="0" w:noVBand="1"/>
      </w:tblPr>
      <w:tblGrid>
        <w:gridCol w:w="1786"/>
        <w:gridCol w:w="2042"/>
        <w:gridCol w:w="2299"/>
        <w:gridCol w:w="2883"/>
      </w:tblGrid>
      <w:tr w:rsidR="00581EA7" w:rsidRPr="00277401" w14:paraId="4BFA3614" w14:textId="77777777" w:rsidTr="00581EA7">
        <w:trPr>
          <w:trHeight w:val="317"/>
        </w:trPr>
        <w:tc>
          <w:tcPr>
            <w:tcW w:w="991" w:type="pct"/>
            <w:noWrap/>
            <w:hideMark/>
          </w:tcPr>
          <w:p w14:paraId="3D8DB67B" w14:textId="77777777" w:rsidR="00581EA7" w:rsidRPr="00277401" w:rsidRDefault="00581EA7" w:rsidP="00ED3CE3">
            <w:pPr>
              <w:spacing w:before="0" w:after="0" w:line="240" w:lineRule="auto"/>
              <w:outlineLvl w:val="0"/>
              <w:rPr>
                <w:rFonts w:ascii="Arial" w:hAnsi="Arial" w:cs="Arial"/>
                <w:b/>
              </w:rPr>
            </w:pPr>
            <w:r w:rsidRPr="00277401">
              <w:rPr>
                <w:rFonts w:ascii="Arial" w:hAnsi="Arial" w:cs="Arial"/>
                <w:b/>
              </w:rPr>
              <w:t>Beta</w:t>
            </w:r>
          </w:p>
        </w:tc>
        <w:tc>
          <w:tcPr>
            <w:tcW w:w="1133" w:type="pct"/>
            <w:noWrap/>
            <w:hideMark/>
          </w:tcPr>
          <w:p w14:paraId="009E6BD9" w14:textId="77777777" w:rsidR="00581EA7" w:rsidRPr="00277401" w:rsidRDefault="00581EA7" w:rsidP="00ED3CE3">
            <w:pPr>
              <w:spacing w:before="0" w:after="0" w:line="240" w:lineRule="auto"/>
              <w:outlineLvl w:val="0"/>
              <w:rPr>
                <w:rFonts w:ascii="Arial" w:hAnsi="Arial" w:cs="Arial"/>
                <w:b/>
              </w:rPr>
            </w:pPr>
            <w:r w:rsidRPr="00277401">
              <w:rPr>
                <w:rFonts w:ascii="Arial" w:hAnsi="Arial" w:cs="Arial"/>
                <w:b/>
              </w:rPr>
              <w:t>2.5% CI</w:t>
            </w:r>
          </w:p>
        </w:tc>
        <w:tc>
          <w:tcPr>
            <w:tcW w:w="1276" w:type="pct"/>
            <w:noWrap/>
            <w:hideMark/>
          </w:tcPr>
          <w:p w14:paraId="589C0B2B" w14:textId="77777777" w:rsidR="00581EA7" w:rsidRPr="00277401" w:rsidRDefault="00581EA7" w:rsidP="00ED3CE3">
            <w:pPr>
              <w:spacing w:before="0" w:after="0" w:line="240" w:lineRule="auto"/>
              <w:outlineLvl w:val="0"/>
              <w:rPr>
                <w:rFonts w:ascii="Arial" w:hAnsi="Arial" w:cs="Arial"/>
                <w:b/>
              </w:rPr>
            </w:pPr>
            <w:r w:rsidRPr="00277401">
              <w:rPr>
                <w:rFonts w:ascii="Arial" w:hAnsi="Arial" w:cs="Arial"/>
                <w:b/>
              </w:rPr>
              <w:t>97.5% CI</w:t>
            </w:r>
          </w:p>
        </w:tc>
        <w:tc>
          <w:tcPr>
            <w:tcW w:w="1600" w:type="pct"/>
            <w:noWrap/>
            <w:hideMark/>
          </w:tcPr>
          <w:p w14:paraId="75655852" w14:textId="77777777" w:rsidR="00581EA7" w:rsidRPr="00277401" w:rsidRDefault="00581EA7" w:rsidP="00ED3CE3">
            <w:pPr>
              <w:spacing w:before="0" w:after="0" w:line="240" w:lineRule="auto"/>
              <w:outlineLvl w:val="0"/>
              <w:rPr>
                <w:rFonts w:ascii="Arial" w:hAnsi="Arial" w:cs="Arial"/>
                <w:b/>
              </w:rPr>
            </w:pPr>
            <w:r w:rsidRPr="00277401">
              <w:rPr>
                <w:rFonts w:ascii="Arial" w:hAnsi="Arial" w:cs="Arial"/>
                <w:b/>
              </w:rPr>
              <w:t>P</w:t>
            </w:r>
          </w:p>
        </w:tc>
      </w:tr>
      <w:tr w:rsidR="00581EA7" w:rsidRPr="00277401" w14:paraId="5DA4E6E6" w14:textId="77777777" w:rsidTr="00581EA7">
        <w:trPr>
          <w:trHeight w:val="317"/>
        </w:trPr>
        <w:tc>
          <w:tcPr>
            <w:tcW w:w="991" w:type="pct"/>
            <w:noWrap/>
          </w:tcPr>
          <w:p w14:paraId="58F97382" w14:textId="6FAAC216" w:rsidR="00581EA7" w:rsidRPr="00277401" w:rsidRDefault="004D6C35" w:rsidP="00ED3CE3">
            <w:pPr>
              <w:spacing w:before="0" w:after="0" w:line="240" w:lineRule="auto"/>
              <w:outlineLvl w:val="0"/>
              <w:rPr>
                <w:rFonts w:ascii="Arial" w:hAnsi="Arial" w:cs="Arial"/>
                <w:bCs/>
              </w:rPr>
            </w:pPr>
            <w:r w:rsidRPr="00277401">
              <w:rPr>
                <w:rFonts w:ascii="Arial" w:hAnsi="Arial" w:cs="Arial"/>
                <w:bCs/>
              </w:rPr>
              <w:t>0.0003</w:t>
            </w:r>
          </w:p>
        </w:tc>
        <w:tc>
          <w:tcPr>
            <w:tcW w:w="1133" w:type="pct"/>
            <w:noWrap/>
          </w:tcPr>
          <w:p w14:paraId="74D11EAF" w14:textId="1EAB1047" w:rsidR="00581EA7" w:rsidRPr="00277401" w:rsidRDefault="004D6C35" w:rsidP="00ED3CE3">
            <w:pPr>
              <w:spacing w:before="0" w:after="0" w:line="240" w:lineRule="auto"/>
              <w:outlineLvl w:val="0"/>
              <w:rPr>
                <w:rFonts w:ascii="Arial" w:hAnsi="Arial" w:cs="Arial"/>
                <w:bCs/>
              </w:rPr>
            </w:pPr>
            <w:r w:rsidRPr="00277401">
              <w:rPr>
                <w:rFonts w:ascii="Arial" w:hAnsi="Arial" w:cs="Arial"/>
                <w:bCs/>
              </w:rPr>
              <w:t>-0.05</w:t>
            </w:r>
          </w:p>
        </w:tc>
        <w:tc>
          <w:tcPr>
            <w:tcW w:w="1276" w:type="pct"/>
            <w:noWrap/>
          </w:tcPr>
          <w:p w14:paraId="15932553" w14:textId="10BE562F" w:rsidR="00581EA7" w:rsidRPr="00277401" w:rsidRDefault="004D6C35" w:rsidP="00ED3CE3">
            <w:pPr>
              <w:spacing w:before="0" w:after="0" w:line="240" w:lineRule="auto"/>
              <w:outlineLvl w:val="0"/>
              <w:rPr>
                <w:rFonts w:ascii="Arial" w:hAnsi="Arial" w:cs="Arial"/>
                <w:bCs/>
              </w:rPr>
            </w:pPr>
            <w:r w:rsidRPr="00277401">
              <w:rPr>
                <w:rFonts w:ascii="Arial" w:hAnsi="Arial" w:cs="Arial"/>
                <w:bCs/>
              </w:rPr>
              <w:t>0.05</w:t>
            </w:r>
          </w:p>
        </w:tc>
        <w:tc>
          <w:tcPr>
            <w:tcW w:w="1600" w:type="pct"/>
            <w:noWrap/>
          </w:tcPr>
          <w:p w14:paraId="490B9D78" w14:textId="03A56B3C" w:rsidR="00581EA7" w:rsidRPr="00277401" w:rsidRDefault="004D6C35" w:rsidP="00ED3CE3">
            <w:pPr>
              <w:spacing w:before="0" w:after="0" w:line="240" w:lineRule="auto"/>
              <w:outlineLvl w:val="0"/>
              <w:rPr>
                <w:rFonts w:ascii="Arial" w:hAnsi="Arial" w:cs="Arial"/>
                <w:bCs/>
              </w:rPr>
            </w:pPr>
            <w:r w:rsidRPr="00277401">
              <w:rPr>
                <w:rFonts w:ascii="Arial" w:hAnsi="Arial" w:cs="Arial"/>
                <w:bCs/>
              </w:rPr>
              <w:t>0.99</w:t>
            </w:r>
          </w:p>
        </w:tc>
      </w:tr>
    </w:tbl>
    <w:p w14:paraId="1A3AEB63" w14:textId="7D65CDB3" w:rsidR="00581EA7" w:rsidRPr="00277401" w:rsidRDefault="00581EA7" w:rsidP="004E0628">
      <w:pPr>
        <w:spacing w:before="240"/>
        <w:rPr>
          <w:rFonts w:ascii="Arial" w:hAnsi="Arial" w:cs="Arial"/>
          <w:i/>
          <w:sz w:val="20"/>
          <w:szCs w:val="20"/>
        </w:rPr>
      </w:pPr>
      <w:r w:rsidRPr="00277401">
        <w:rPr>
          <w:rFonts w:ascii="Arial" w:hAnsi="Arial" w:cs="Arial"/>
          <w:i/>
          <w:sz w:val="20"/>
          <w:szCs w:val="20"/>
        </w:rPr>
        <w:t xml:space="preserve">Models with the ASD </w:t>
      </w:r>
      <w:r w:rsidR="002F056F">
        <w:rPr>
          <w:rFonts w:ascii="Arial" w:hAnsi="Arial" w:cs="Arial"/>
          <w:i/>
          <w:sz w:val="20"/>
          <w:szCs w:val="20"/>
        </w:rPr>
        <w:t>symptoms</w:t>
      </w:r>
      <w:r w:rsidR="002F056F" w:rsidRPr="00277401">
        <w:rPr>
          <w:rFonts w:ascii="Arial" w:hAnsi="Arial" w:cs="Arial"/>
          <w:i/>
          <w:sz w:val="20"/>
          <w:szCs w:val="20"/>
        </w:rPr>
        <w:t xml:space="preserve"> </w:t>
      </w:r>
      <w:r w:rsidRPr="00277401">
        <w:rPr>
          <w:rFonts w:ascii="Arial" w:hAnsi="Arial" w:cs="Arial"/>
          <w:i/>
          <w:sz w:val="20"/>
          <w:szCs w:val="20"/>
        </w:rPr>
        <w:t xml:space="preserve">as the outcome and number of correct responses in the DANVA as the exposure adjusted for sex, highest education, highest social class, mothers smoking, mothers’ binge drinking, income, tenure, WISC, head injury, SDQ, anxiety, earlier ASD </w:t>
      </w:r>
      <w:r w:rsidR="002F056F">
        <w:rPr>
          <w:rFonts w:ascii="Arial" w:hAnsi="Arial" w:cs="Arial"/>
          <w:i/>
          <w:sz w:val="20"/>
          <w:szCs w:val="20"/>
        </w:rPr>
        <w:t>symptoms</w:t>
      </w:r>
    </w:p>
    <w:p w14:paraId="3A8DCA78" w14:textId="75ECEE31" w:rsidR="006C719A" w:rsidRPr="00277401" w:rsidRDefault="006C719A" w:rsidP="004E0628">
      <w:pPr>
        <w:spacing w:before="240"/>
        <w:rPr>
          <w:rFonts w:ascii="Arial" w:hAnsi="Arial" w:cs="Arial"/>
        </w:rPr>
      </w:pPr>
    </w:p>
    <w:p w14:paraId="6DC02B2B" w14:textId="77777777" w:rsidR="005A5CBC" w:rsidRDefault="00131C87" w:rsidP="004E0628">
      <w:pPr>
        <w:spacing w:before="240"/>
        <w:rPr>
          <w:rFonts w:ascii="Arial" w:hAnsi="Arial" w:cs="Arial"/>
        </w:rPr>
      </w:pPr>
      <w:r w:rsidRPr="00277401">
        <w:rPr>
          <w:rFonts w:ascii="Arial" w:hAnsi="Arial" w:cs="Arial"/>
        </w:rPr>
        <w:br w:type="page"/>
      </w:r>
    </w:p>
    <w:p w14:paraId="26350D8B" w14:textId="5810E92A" w:rsidR="005A5CBC" w:rsidRDefault="005A5CBC" w:rsidP="004E0628">
      <w:pPr>
        <w:spacing w:before="240"/>
        <w:rPr>
          <w:rFonts w:ascii="Arial" w:hAnsi="Arial" w:cs="Arial"/>
          <w:b/>
          <w:bCs/>
        </w:rPr>
      </w:pPr>
      <w:r w:rsidRPr="00ED3CE3">
        <w:rPr>
          <w:rFonts w:ascii="Arial" w:hAnsi="Arial" w:cs="Arial"/>
          <w:b/>
          <w:bCs/>
        </w:rPr>
        <w:lastRenderedPageBreak/>
        <w:t xml:space="preserve">Supplementary </w:t>
      </w:r>
      <w:r w:rsidR="00191F0F" w:rsidRPr="00ED3CE3">
        <w:rPr>
          <w:rFonts w:ascii="Arial" w:hAnsi="Arial" w:cs="Arial"/>
          <w:b/>
          <w:bCs/>
        </w:rPr>
        <w:t>F</w:t>
      </w:r>
      <w:r w:rsidRPr="00ED3CE3">
        <w:rPr>
          <w:rFonts w:ascii="Arial" w:hAnsi="Arial" w:cs="Arial"/>
          <w:b/>
          <w:bCs/>
        </w:rPr>
        <w:t xml:space="preserve">igure </w:t>
      </w:r>
      <w:r w:rsidR="007327E2" w:rsidRPr="00ED3CE3">
        <w:rPr>
          <w:rFonts w:ascii="Arial" w:hAnsi="Arial" w:cs="Arial"/>
          <w:b/>
          <w:bCs/>
        </w:rPr>
        <w:t>S</w:t>
      </w:r>
      <w:r w:rsidRPr="00ED3CE3">
        <w:rPr>
          <w:rFonts w:ascii="Arial" w:hAnsi="Arial" w:cs="Arial"/>
          <w:b/>
          <w:bCs/>
        </w:rPr>
        <w:t>1. Histogram of SCDC assessed ASD symptoms</w:t>
      </w:r>
      <w:r w:rsidR="007F5890">
        <w:rPr>
          <w:rFonts w:ascii="Arial" w:hAnsi="Arial" w:cs="Arial"/>
          <w:b/>
          <w:bCs/>
        </w:rPr>
        <w:t>.</w:t>
      </w:r>
    </w:p>
    <w:p w14:paraId="5D918384" w14:textId="77777777" w:rsidR="00ED3CE3" w:rsidRPr="00ED3CE3" w:rsidRDefault="00ED3CE3" w:rsidP="004E0628">
      <w:pPr>
        <w:spacing w:before="240"/>
        <w:rPr>
          <w:rFonts w:ascii="Arial" w:hAnsi="Arial" w:cs="Arial"/>
          <w:b/>
          <w:bCs/>
        </w:rPr>
      </w:pPr>
    </w:p>
    <w:p w14:paraId="338B3762" w14:textId="6DBC3A17" w:rsidR="005A5CBC" w:rsidRDefault="005A5CBC" w:rsidP="004E0628">
      <w:pPr>
        <w:spacing w:before="240"/>
        <w:rPr>
          <w:rFonts w:ascii="Arial" w:hAnsi="Arial" w:cs="Arial"/>
        </w:rPr>
      </w:pPr>
      <w:r>
        <w:rPr>
          <w:rFonts w:ascii="Arial" w:hAnsi="Arial" w:cs="Arial"/>
          <w:noProof/>
        </w:rPr>
        <mc:AlternateContent>
          <mc:Choice Requires="wpg">
            <w:drawing>
              <wp:inline distT="0" distB="0" distL="0" distR="0" wp14:anchorId="14B01A4C" wp14:editId="466F2B38">
                <wp:extent cx="4182745" cy="4127500"/>
                <wp:effectExtent l="0" t="0" r="0" b="0"/>
                <wp:docPr id="3" name="Group 3"/>
                <wp:cNvGraphicFramePr/>
                <a:graphic xmlns:a="http://schemas.openxmlformats.org/drawingml/2006/main">
                  <a:graphicData uri="http://schemas.microsoft.com/office/word/2010/wordprocessingGroup">
                    <wpg:wgp>
                      <wpg:cNvGrpSpPr/>
                      <wpg:grpSpPr>
                        <a:xfrm>
                          <a:off x="0" y="0"/>
                          <a:ext cx="4182745" cy="4127500"/>
                          <a:chOff x="0" y="0"/>
                          <a:chExt cx="4182745" cy="4127500"/>
                        </a:xfrm>
                      </wpg:grpSpPr>
                      <pic:pic xmlns:pic="http://schemas.openxmlformats.org/drawingml/2006/picture">
                        <pic:nvPicPr>
                          <pic:cNvPr id="4" name="Picture 4"/>
                          <pic:cNvPicPr>
                            <a:picLocks noChangeAspect="1"/>
                          </pic:cNvPicPr>
                        </pic:nvPicPr>
                        <pic:blipFill rotWithShape="1">
                          <a:blip r:embed="rId7">
                            <a:extLst>
                              <a:ext uri="{28A0092B-C50C-407E-A947-70E740481C1C}">
                                <a14:useLocalDpi xmlns:a14="http://schemas.microsoft.com/office/drawing/2010/main" val="0"/>
                              </a:ext>
                            </a:extLst>
                          </a:blip>
                          <a:srcRect t="12800" r="7600" b="7600"/>
                          <a:stretch/>
                        </pic:blipFill>
                        <pic:spPr bwMode="auto">
                          <a:xfrm>
                            <a:off x="0" y="0"/>
                            <a:ext cx="4182745" cy="3602990"/>
                          </a:xfrm>
                          <a:prstGeom prst="rect">
                            <a:avLst/>
                          </a:prstGeom>
                          <a:ln>
                            <a:noFill/>
                          </a:ln>
                          <a:extLst>
                            <a:ext uri="{53640926-AAD7-44D8-BBD7-CCE9431645EC}">
                              <a14:shadowObscured xmlns:a14="http://schemas.microsoft.com/office/drawing/2010/main"/>
                            </a:ext>
                          </a:extLst>
                        </pic:spPr>
                      </pic:pic>
                      <wps:wsp>
                        <wps:cNvPr id="5" name="Text Box 5"/>
                        <wps:cNvSpPr txBox="1"/>
                        <wps:spPr>
                          <a:xfrm>
                            <a:off x="1612900" y="3530600"/>
                            <a:ext cx="1358900" cy="596900"/>
                          </a:xfrm>
                          <a:prstGeom prst="rect">
                            <a:avLst/>
                          </a:prstGeom>
                          <a:noFill/>
                          <a:ln w="6350">
                            <a:noFill/>
                          </a:ln>
                        </wps:spPr>
                        <wps:txbx>
                          <w:txbxContent>
                            <w:p w14:paraId="3C372014" w14:textId="77777777" w:rsidR="005A5CBC" w:rsidRPr="00081385" w:rsidRDefault="005A5CBC" w:rsidP="005A5CBC">
                              <w:pPr>
                                <w:rPr>
                                  <w:sz w:val="21"/>
                                  <w:szCs w:val="21"/>
                                </w:rPr>
                              </w:pPr>
                              <w:r w:rsidRPr="00081385">
                                <w:rPr>
                                  <w:sz w:val="21"/>
                                  <w:szCs w:val="21"/>
                                </w:rPr>
                                <w:t>SCDC score for ASD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4B01A4C" id="Group 3" o:spid="_x0000_s1026" style="width:329.35pt;height:325pt;mso-position-horizontal-relative:char;mso-position-vertical-relative:line" coordsize="41827,412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41827;height:360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">
                  <v:imagedata r:id="rId8" o:title="" croptop="8389f" cropbottom="4981f" cropright="4981f"/>
                </v:shape>
                <v:shapetype id="_x0000_t202" coordsize="21600,21600" o:spt="202" path="m,l,21600r21600,l21600,xe">
                  <v:stroke joinstyle="miter"/>
                  <v:path gradientshapeok="t" o:connecttype="rect"/>
                </v:shapetype>
                <v:shape id="Text Box 5" o:spid="_x0000_s1028" type="#_x0000_t202" style="position:absolute;left:16129;top:35306;width:13589;height:59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" filled="f" stroked="f" strokeweight=".5pt">
                  <v:textbox>
                    <w:txbxContent>
                      <w:p w14:paraId="3C372014" w14:textId="77777777" w:rsidR="005A5CBC" w:rsidRPr="00081385" w:rsidRDefault="005A5CBC" w:rsidP="005A5CBC">
                        <w:pPr>
                          <w:rPr>
                            <w:sz w:val="21"/>
                            <w:szCs w:val="21"/>
                          </w:rPr>
                        </w:pPr>
                        <w:r w:rsidRPr="00081385">
                          <w:rPr>
                            <w:sz w:val="21"/>
                            <w:szCs w:val="21"/>
                          </w:rPr>
                          <w:t>SCDC score for ASD</w:t>
                        </w:r>
                      </w:p>
                    </w:txbxContent>
                  </v:textbox>
                </v:shape>
                <w10:anchorlock/>
              </v:group>
            </w:pict>
          </mc:Fallback>
        </mc:AlternateContent>
      </w:r>
    </w:p>
    <w:p w14:paraId="3BF5FDD7" w14:textId="5A88241D" w:rsidR="0032701B" w:rsidRPr="0032701B" w:rsidRDefault="0032701B" w:rsidP="004E0628">
      <w:pPr>
        <w:spacing w:before="240"/>
        <w:rPr>
          <w:rFonts w:ascii="Arial" w:hAnsi="Arial" w:cs="Arial"/>
          <w:i/>
          <w:iCs/>
          <w:sz w:val="20"/>
          <w:szCs w:val="20"/>
        </w:rPr>
      </w:pPr>
      <w:r w:rsidRPr="0032701B">
        <w:rPr>
          <w:rFonts w:ascii="Arial" w:hAnsi="Arial" w:cs="Arial"/>
          <w:i/>
          <w:iCs/>
          <w:sz w:val="20"/>
          <w:szCs w:val="20"/>
        </w:rPr>
        <w:t xml:space="preserve">The distribution of SCDC assessed ASD symptoms indicates that these data are zero-skewed. </w:t>
      </w:r>
    </w:p>
    <w:p w14:paraId="690D77D1" w14:textId="77777777" w:rsidR="0032701B" w:rsidRDefault="0032701B" w:rsidP="004E0628">
      <w:pPr>
        <w:spacing w:before="240"/>
        <w:rPr>
          <w:rFonts w:ascii="Arial" w:hAnsi="Arial" w:cs="Arial"/>
        </w:rPr>
      </w:pPr>
    </w:p>
    <w:p w14:paraId="4FD71D55" w14:textId="77777777" w:rsidR="005A5CBC" w:rsidRDefault="005A5CBC" w:rsidP="004E0628">
      <w:pPr>
        <w:spacing w:before="240"/>
        <w:rPr>
          <w:rFonts w:ascii="Arial" w:hAnsi="Arial" w:cs="Arial"/>
        </w:rPr>
      </w:pPr>
      <w:r>
        <w:rPr>
          <w:rFonts w:ascii="Arial" w:hAnsi="Arial" w:cs="Arial"/>
        </w:rPr>
        <w:br w:type="page"/>
      </w:r>
    </w:p>
    <w:p w14:paraId="6F538508" w14:textId="1BCDDFAE" w:rsidR="005A5CBC" w:rsidRDefault="005A5CBC" w:rsidP="004E0628">
      <w:pPr>
        <w:spacing w:before="240"/>
        <w:rPr>
          <w:rFonts w:ascii="Arial" w:hAnsi="Arial" w:cs="Arial"/>
          <w:b/>
          <w:bCs/>
        </w:rPr>
      </w:pPr>
      <w:r w:rsidRPr="00ED3CE3">
        <w:rPr>
          <w:rFonts w:ascii="Arial" w:hAnsi="Arial" w:cs="Arial"/>
          <w:b/>
          <w:bCs/>
        </w:rPr>
        <w:lastRenderedPageBreak/>
        <w:t xml:space="preserve">Supplementary </w:t>
      </w:r>
      <w:r w:rsidR="00191F0F" w:rsidRPr="00ED3CE3">
        <w:rPr>
          <w:rFonts w:ascii="Arial" w:hAnsi="Arial" w:cs="Arial"/>
          <w:b/>
          <w:bCs/>
        </w:rPr>
        <w:t>F</w:t>
      </w:r>
      <w:r w:rsidRPr="00ED3CE3">
        <w:rPr>
          <w:rFonts w:ascii="Arial" w:hAnsi="Arial" w:cs="Arial"/>
          <w:b/>
          <w:bCs/>
        </w:rPr>
        <w:t xml:space="preserve">igure </w:t>
      </w:r>
      <w:r w:rsidR="007327E2" w:rsidRPr="00ED3CE3">
        <w:rPr>
          <w:rFonts w:ascii="Arial" w:hAnsi="Arial" w:cs="Arial"/>
          <w:b/>
          <w:bCs/>
        </w:rPr>
        <w:t>S</w:t>
      </w:r>
      <w:r w:rsidRPr="00ED3CE3">
        <w:rPr>
          <w:rFonts w:ascii="Arial" w:hAnsi="Arial" w:cs="Arial"/>
          <w:b/>
          <w:bCs/>
        </w:rPr>
        <w:t>2. Histogram of number of correct responses in the DANVA</w:t>
      </w:r>
      <w:r w:rsidR="007F5890">
        <w:rPr>
          <w:rFonts w:ascii="Arial" w:hAnsi="Arial" w:cs="Arial"/>
          <w:b/>
          <w:bCs/>
        </w:rPr>
        <w:t>.</w:t>
      </w:r>
    </w:p>
    <w:p w14:paraId="5922AC4A" w14:textId="77777777" w:rsidR="005A5CBC" w:rsidRDefault="005A5CBC" w:rsidP="004E0628">
      <w:pPr>
        <w:spacing w:before="240"/>
        <w:rPr>
          <w:rFonts w:ascii="Arial" w:hAnsi="Arial" w:cs="Arial"/>
        </w:rPr>
      </w:pPr>
    </w:p>
    <w:p w14:paraId="720D6E6F" w14:textId="6FA89F94" w:rsidR="005A5CBC" w:rsidRDefault="005A5CBC" w:rsidP="004E0628">
      <w:pPr>
        <w:spacing w:before="240"/>
        <w:rPr>
          <w:rFonts w:ascii="Arial" w:hAnsi="Arial" w:cs="Arial"/>
        </w:rPr>
      </w:pPr>
      <w:r>
        <w:rPr>
          <w:rFonts w:ascii="Arial" w:hAnsi="Arial" w:cs="Arial"/>
          <w:noProof/>
        </w:rPr>
        <mc:AlternateContent>
          <mc:Choice Requires="wpg">
            <w:drawing>
              <wp:inline distT="0" distB="0" distL="0" distR="0" wp14:anchorId="5B976DFD" wp14:editId="0F9993A5">
                <wp:extent cx="4144010" cy="4114800"/>
                <wp:effectExtent l="0" t="0" r="0" b="0"/>
                <wp:docPr id="15" name="Group 15"/>
                <wp:cNvGraphicFramePr/>
                <a:graphic xmlns:a="http://schemas.openxmlformats.org/drawingml/2006/main">
                  <a:graphicData uri="http://schemas.microsoft.com/office/word/2010/wordprocessingGroup">
                    <wpg:wgp>
                      <wpg:cNvGrpSpPr/>
                      <wpg:grpSpPr>
                        <a:xfrm>
                          <a:off x="0" y="0"/>
                          <a:ext cx="4144010" cy="4114800"/>
                          <a:chOff x="0" y="0"/>
                          <a:chExt cx="4144010" cy="4114800"/>
                        </a:xfrm>
                      </wpg:grpSpPr>
                      <pic:pic xmlns:pic="http://schemas.openxmlformats.org/drawingml/2006/picture">
                        <pic:nvPicPr>
                          <pic:cNvPr id="14" name="Picture 14"/>
                          <pic:cNvPicPr>
                            <a:picLocks noChangeAspect="1"/>
                          </pic:cNvPicPr>
                        </pic:nvPicPr>
                        <pic:blipFill rotWithShape="1">
                          <a:blip r:embed="rId9">
                            <a:extLst>
                              <a:ext uri="{28A0092B-C50C-407E-A947-70E740481C1C}">
                                <a14:useLocalDpi xmlns:a14="http://schemas.microsoft.com/office/drawing/2010/main" val="0"/>
                              </a:ext>
                            </a:extLst>
                          </a:blip>
                          <a:srcRect t="12400" r="8000" b="7600"/>
                          <a:stretch/>
                        </pic:blipFill>
                        <pic:spPr bwMode="auto">
                          <a:xfrm>
                            <a:off x="0" y="0"/>
                            <a:ext cx="4144010" cy="3602990"/>
                          </a:xfrm>
                          <a:prstGeom prst="rect">
                            <a:avLst/>
                          </a:prstGeom>
                          <a:ln>
                            <a:noFill/>
                          </a:ln>
                          <a:extLst>
                            <a:ext uri="{53640926-AAD7-44D8-BBD7-CCE9431645EC}">
                              <a14:shadowObscured xmlns:a14="http://schemas.microsoft.com/office/drawing/2010/main"/>
                            </a:ext>
                          </a:extLst>
                        </pic:spPr>
                      </pic:pic>
                      <wps:wsp>
                        <wps:cNvPr id="11" name="Text Box 11"/>
                        <wps:cNvSpPr txBox="1"/>
                        <wps:spPr>
                          <a:xfrm>
                            <a:off x="1016000" y="3517900"/>
                            <a:ext cx="2540000" cy="596900"/>
                          </a:xfrm>
                          <a:prstGeom prst="rect">
                            <a:avLst/>
                          </a:prstGeom>
                          <a:noFill/>
                          <a:ln w="6350">
                            <a:noFill/>
                          </a:ln>
                        </wps:spPr>
                        <wps:txbx>
                          <w:txbxContent>
                            <w:p w14:paraId="085294C9" w14:textId="77777777" w:rsidR="005A5CBC" w:rsidRPr="00081385" w:rsidRDefault="005A5CBC" w:rsidP="005A5CBC">
                              <w:pPr>
                                <w:rPr>
                                  <w:sz w:val="21"/>
                                  <w:szCs w:val="21"/>
                                </w:rPr>
                              </w:pPr>
                              <w:r>
                                <w:rPr>
                                  <w:sz w:val="21"/>
                                  <w:szCs w:val="21"/>
                                </w:rPr>
                                <w:t>Number of correct responses in the DANVA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B976DFD" id="Group 15" o:spid="_x0000_s1029" style="width:326.3pt;height:324pt;mso-position-horizontal-relative:char;mso-position-vertical-relative:line" coordsize="41440,411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">
                <v:shape id="Picture 14" o:spid="_x0000_s1030" type="#_x0000_t75" style="position:absolute;width:41440;height:360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">
                  <v:imagedata r:id="rId10" o:title="" croptop="8126f" cropbottom="4981f" cropright="5243f"/>
                </v:shape>
                <v:shape id="Text Box 11" o:spid="_x0000_s1031" type="#_x0000_t202" style="position:absolute;left:10160;top:35179;width:25400;height:59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" filled="f" stroked="f" strokeweight=".5pt">
                  <v:textbox>
                    <w:txbxContent>
                      <w:p w14:paraId="085294C9" w14:textId="77777777" w:rsidR="005A5CBC" w:rsidRPr="00081385" w:rsidRDefault="005A5CBC" w:rsidP="005A5CBC">
                        <w:pPr>
                          <w:rPr>
                            <w:sz w:val="21"/>
                            <w:szCs w:val="21"/>
                          </w:rPr>
                        </w:pPr>
                        <w:r>
                          <w:rPr>
                            <w:sz w:val="21"/>
                            <w:szCs w:val="21"/>
                          </w:rPr>
                          <w:t>Number of correct responses in the DANVA</w:t>
                        </w:r>
                      </w:p>
                    </w:txbxContent>
                  </v:textbox>
                </v:shape>
                <w10:anchorlock/>
              </v:group>
            </w:pict>
          </mc:Fallback>
        </mc:AlternateContent>
      </w:r>
    </w:p>
    <w:p w14:paraId="32FEEDF9" w14:textId="75756787" w:rsidR="0032701B" w:rsidRPr="0032701B" w:rsidRDefault="0032701B" w:rsidP="004E0628">
      <w:pPr>
        <w:spacing w:before="240"/>
        <w:rPr>
          <w:rFonts w:ascii="Arial" w:hAnsi="Arial" w:cs="Arial"/>
          <w:i/>
          <w:iCs/>
          <w:sz w:val="20"/>
          <w:szCs w:val="20"/>
        </w:rPr>
      </w:pPr>
      <w:r w:rsidRPr="0032701B">
        <w:rPr>
          <w:rFonts w:ascii="Arial" w:hAnsi="Arial" w:cs="Arial"/>
          <w:i/>
          <w:iCs/>
          <w:sz w:val="20"/>
          <w:szCs w:val="20"/>
        </w:rPr>
        <w:t>The distribution of the number of correct responses in the DANVA indicates that these data are slightly negatively skewed</w:t>
      </w:r>
      <w:r>
        <w:rPr>
          <w:rFonts w:ascii="Arial" w:hAnsi="Arial" w:cs="Arial"/>
          <w:i/>
          <w:iCs/>
          <w:sz w:val="20"/>
          <w:szCs w:val="20"/>
        </w:rPr>
        <w:t>.</w:t>
      </w:r>
    </w:p>
    <w:p w14:paraId="0EB504D8" w14:textId="77777777" w:rsidR="005A5CBC" w:rsidRPr="0032701B" w:rsidRDefault="005A5CBC" w:rsidP="004E0628">
      <w:pPr>
        <w:spacing w:before="240"/>
        <w:rPr>
          <w:rFonts w:ascii="Arial" w:hAnsi="Arial" w:cs="Arial"/>
          <w:i/>
          <w:iCs/>
          <w:sz w:val="20"/>
          <w:szCs w:val="20"/>
        </w:rPr>
      </w:pPr>
      <w:r w:rsidRPr="0032701B">
        <w:rPr>
          <w:rFonts w:ascii="Arial" w:hAnsi="Arial" w:cs="Arial"/>
          <w:i/>
          <w:iCs/>
          <w:sz w:val="20"/>
          <w:szCs w:val="20"/>
        </w:rPr>
        <w:br w:type="page"/>
      </w:r>
    </w:p>
    <w:p w14:paraId="344D620A" w14:textId="440ACD82" w:rsidR="005A5CBC" w:rsidRPr="00ED3CE3" w:rsidRDefault="005A5CBC" w:rsidP="004E0628">
      <w:pPr>
        <w:spacing w:before="240"/>
        <w:rPr>
          <w:rFonts w:ascii="Arial" w:hAnsi="Arial" w:cs="Arial"/>
          <w:b/>
          <w:bCs/>
        </w:rPr>
      </w:pPr>
      <w:r w:rsidRPr="00ED3CE3">
        <w:rPr>
          <w:rFonts w:ascii="Arial" w:hAnsi="Arial" w:cs="Arial"/>
          <w:b/>
          <w:bCs/>
        </w:rPr>
        <w:lastRenderedPageBreak/>
        <w:t xml:space="preserve">Supplementary </w:t>
      </w:r>
      <w:r w:rsidR="00191F0F" w:rsidRPr="00ED3CE3">
        <w:rPr>
          <w:rFonts w:ascii="Arial" w:hAnsi="Arial" w:cs="Arial"/>
          <w:b/>
          <w:bCs/>
        </w:rPr>
        <w:t>F</w:t>
      </w:r>
      <w:r w:rsidRPr="00ED3CE3">
        <w:rPr>
          <w:rFonts w:ascii="Arial" w:hAnsi="Arial" w:cs="Arial"/>
          <w:b/>
          <w:bCs/>
        </w:rPr>
        <w:t xml:space="preserve">igure </w:t>
      </w:r>
      <w:r w:rsidR="007327E2" w:rsidRPr="00ED3CE3">
        <w:rPr>
          <w:rFonts w:ascii="Arial" w:hAnsi="Arial" w:cs="Arial"/>
          <w:b/>
          <w:bCs/>
        </w:rPr>
        <w:t>S</w:t>
      </w:r>
      <w:r w:rsidRPr="00ED3CE3">
        <w:rPr>
          <w:rFonts w:ascii="Arial" w:hAnsi="Arial" w:cs="Arial"/>
          <w:b/>
          <w:bCs/>
        </w:rPr>
        <w:t>3. Histogram of number of correct responses in the ERT</w:t>
      </w:r>
      <w:r w:rsidR="007F5890">
        <w:rPr>
          <w:rFonts w:ascii="Arial" w:hAnsi="Arial" w:cs="Arial"/>
          <w:b/>
          <w:bCs/>
        </w:rPr>
        <w:t>.</w:t>
      </w:r>
    </w:p>
    <w:p w14:paraId="5DECA667" w14:textId="77777777" w:rsidR="005A5CBC" w:rsidRDefault="005A5CBC" w:rsidP="004E0628">
      <w:pPr>
        <w:spacing w:before="240"/>
        <w:rPr>
          <w:rFonts w:ascii="Arial" w:hAnsi="Arial" w:cs="Arial"/>
        </w:rPr>
      </w:pPr>
    </w:p>
    <w:p w14:paraId="14BA643A" w14:textId="77777777" w:rsidR="005A5CBC" w:rsidRDefault="005A5CBC" w:rsidP="004E0628">
      <w:pPr>
        <w:spacing w:before="240"/>
        <w:rPr>
          <w:rFonts w:ascii="Arial" w:hAnsi="Arial" w:cs="Arial"/>
        </w:rPr>
      </w:pPr>
      <w:r>
        <w:rPr>
          <w:rFonts w:ascii="Arial" w:hAnsi="Arial" w:cs="Arial"/>
          <w:noProof/>
        </w:rPr>
        <mc:AlternateContent>
          <mc:Choice Requires="wpg">
            <w:drawing>
              <wp:inline distT="0" distB="0" distL="0" distR="0" wp14:anchorId="4FB88759" wp14:editId="0F2B2F65">
                <wp:extent cx="4323715" cy="4254500"/>
                <wp:effectExtent l="0" t="0" r="0" b="0"/>
                <wp:docPr id="10" name="Group 10"/>
                <wp:cNvGraphicFramePr/>
                <a:graphic xmlns:a="http://schemas.openxmlformats.org/drawingml/2006/main">
                  <a:graphicData uri="http://schemas.microsoft.com/office/word/2010/wordprocessingGroup">
                    <wpg:wgp>
                      <wpg:cNvGrpSpPr/>
                      <wpg:grpSpPr>
                        <a:xfrm>
                          <a:off x="0" y="0"/>
                          <a:ext cx="4323715" cy="4254500"/>
                          <a:chOff x="0" y="0"/>
                          <a:chExt cx="4323715" cy="4254500"/>
                        </a:xfrm>
                      </wpg:grpSpPr>
                      <wps:wsp>
                        <wps:cNvPr id="12" name="Text Box 12"/>
                        <wps:cNvSpPr txBox="1"/>
                        <wps:spPr>
                          <a:xfrm>
                            <a:off x="1320800" y="3657600"/>
                            <a:ext cx="2425700" cy="596900"/>
                          </a:xfrm>
                          <a:prstGeom prst="rect">
                            <a:avLst/>
                          </a:prstGeom>
                          <a:noFill/>
                          <a:ln w="6350">
                            <a:noFill/>
                          </a:ln>
                        </wps:spPr>
                        <wps:txbx>
                          <w:txbxContent>
                            <w:p w14:paraId="3DAABBB2" w14:textId="77777777" w:rsidR="005A5CBC" w:rsidRPr="00081385" w:rsidRDefault="005A5CBC" w:rsidP="005A5CBC">
                              <w:pPr>
                                <w:rPr>
                                  <w:sz w:val="21"/>
                                  <w:szCs w:val="21"/>
                                </w:rPr>
                              </w:pPr>
                              <w:r>
                                <w:rPr>
                                  <w:sz w:val="21"/>
                                  <w:szCs w:val="21"/>
                                </w:rPr>
                                <w:t xml:space="preserve">Number of correct responses in the ERT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Picture 13"/>
                          <pic:cNvPicPr>
                            <a:picLocks noChangeAspect="1"/>
                          </pic:cNvPicPr>
                        </pic:nvPicPr>
                        <pic:blipFill rotWithShape="1">
                          <a:blip r:embed="rId11">
                            <a:extLst>
                              <a:ext uri="{28A0092B-C50C-407E-A947-70E740481C1C}">
                                <a14:useLocalDpi xmlns:a14="http://schemas.microsoft.com/office/drawing/2010/main" val="0"/>
                              </a:ext>
                            </a:extLst>
                          </a:blip>
                          <a:srcRect t="13216" r="6288" b="8691"/>
                          <a:stretch/>
                        </pic:blipFill>
                        <pic:spPr bwMode="auto">
                          <a:xfrm>
                            <a:off x="0" y="0"/>
                            <a:ext cx="4323715" cy="3602990"/>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4FB88759" id="Group 10" o:spid="_x0000_s1032" style="width:340.45pt;height:335pt;mso-position-horizontal-relative:char;mso-position-vertical-relative:line" coordsize="43237,4254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">
                <v:shape id="Text Box 12" o:spid="_x0000_s1033" type="#_x0000_t202" style="position:absolute;left:13208;top:36576;width:24257;height:59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" filled="f" stroked="f" strokeweight=".5pt">
                  <v:textbox>
                    <w:txbxContent>
                      <w:p w14:paraId="3DAABBB2" w14:textId="77777777" w:rsidR="005A5CBC" w:rsidRPr="00081385" w:rsidRDefault="005A5CBC" w:rsidP="005A5CBC">
                        <w:pPr>
                          <w:rPr>
                            <w:sz w:val="21"/>
                            <w:szCs w:val="21"/>
                          </w:rPr>
                        </w:pPr>
                        <w:r>
                          <w:rPr>
                            <w:sz w:val="21"/>
                            <w:szCs w:val="21"/>
                          </w:rPr>
                          <w:t xml:space="preserve">Number of correct responses in the ERT </w:t>
                        </w:r>
                      </w:p>
                    </w:txbxContent>
                  </v:textbox>
                </v:shape>
                <v:shape id="Picture 13" o:spid="_x0000_s1034" type="#_x0000_t75" style="position:absolute;width:43237;height:360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">
                  <v:imagedata r:id="rId12" o:title="" croptop="8661f" cropbottom="5696f" cropright="4121f"/>
                </v:shape>
                <w10:anchorlock/>
              </v:group>
            </w:pict>
          </mc:Fallback>
        </mc:AlternateContent>
      </w:r>
    </w:p>
    <w:p w14:paraId="1DAC3BDE" w14:textId="0F3A3261" w:rsidR="005A5CBC" w:rsidRPr="0032701B" w:rsidRDefault="0032701B" w:rsidP="004E0628">
      <w:pPr>
        <w:spacing w:before="240"/>
        <w:rPr>
          <w:rFonts w:ascii="Arial" w:hAnsi="Arial" w:cs="Arial"/>
          <w:i/>
          <w:iCs/>
          <w:sz w:val="20"/>
          <w:szCs w:val="20"/>
        </w:rPr>
      </w:pPr>
      <w:r w:rsidRPr="0032701B">
        <w:rPr>
          <w:rFonts w:ascii="Arial" w:hAnsi="Arial" w:cs="Arial"/>
          <w:i/>
          <w:iCs/>
          <w:sz w:val="20"/>
          <w:szCs w:val="20"/>
        </w:rPr>
        <w:t>The distribution of the number of correct responses in the DANVA indicates that these data are slightly negatively skewed</w:t>
      </w:r>
      <w:r>
        <w:rPr>
          <w:rFonts w:ascii="Arial" w:hAnsi="Arial" w:cs="Arial"/>
          <w:i/>
          <w:iCs/>
          <w:sz w:val="20"/>
          <w:szCs w:val="20"/>
        </w:rPr>
        <w:t>.</w:t>
      </w:r>
      <w:r w:rsidR="005A5CBC">
        <w:rPr>
          <w:rFonts w:ascii="Arial" w:hAnsi="Arial" w:cs="Arial"/>
        </w:rPr>
        <w:br w:type="page"/>
      </w:r>
    </w:p>
    <w:p w14:paraId="74F61CD8" w14:textId="42611324" w:rsidR="005C7658" w:rsidRDefault="005C7658" w:rsidP="004E0628">
      <w:pPr>
        <w:spacing w:before="240"/>
        <w:rPr>
          <w:rFonts w:ascii="Arial" w:hAnsi="Arial" w:cs="Arial"/>
          <w:b/>
          <w:bCs/>
        </w:rPr>
      </w:pPr>
      <w:r w:rsidRPr="00ED3CE3">
        <w:rPr>
          <w:rFonts w:ascii="Arial" w:hAnsi="Arial" w:cs="Arial"/>
          <w:b/>
          <w:bCs/>
        </w:rPr>
        <w:lastRenderedPageBreak/>
        <w:t xml:space="preserve">Supplementary </w:t>
      </w:r>
      <w:r w:rsidR="00191F0F" w:rsidRPr="00ED3CE3">
        <w:rPr>
          <w:rFonts w:ascii="Arial" w:hAnsi="Arial" w:cs="Arial"/>
          <w:b/>
          <w:bCs/>
        </w:rPr>
        <w:t>F</w:t>
      </w:r>
      <w:r w:rsidRPr="00ED3CE3">
        <w:rPr>
          <w:rFonts w:ascii="Arial" w:hAnsi="Arial" w:cs="Arial"/>
          <w:b/>
          <w:bCs/>
        </w:rPr>
        <w:t xml:space="preserve">igure </w:t>
      </w:r>
      <w:r w:rsidR="007327E2" w:rsidRPr="00ED3CE3">
        <w:rPr>
          <w:rFonts w:ascii="Arial" w:hAnsi="Arial" w:cs="Arial"/>
          <w:b/>
          <w:bCs/>
        </w:rPr>
        <w:t>S</w:t>
      </w:r>
      <w:r w:rsidRPr="00ED3CE3">
        <w:rPr>
          <w:rFonts w:ascii="Arial" w:hAnsi="Arial" w:cs="Arial"/>
          <w:b/>
          <w:bCs/>
        </w:rPr>
        <w:t>4. Sample attrition in ALSPAC for measures at the age 24 clinic (</w:t>
      </w:r>
      <w:r w:rsidR="007F5890">
        <w:rPr>
          <w:rFonts w:ascii="Arial" w:hAnsi="Arial" w:cs="Arial"/>
          <w:b/>
          <w:bCs/>
        </w:rPr>
        <w:t>S</w:t>
      </w:r>
      <w:r w:rsidRPr="00ED3CE3">
        <w:rPr>
          <w:rFonts w:ascii="Arial" w:hAnsi="Arial" w:cs="Arial"/>
          <w:b/>
          <w:bCs/>
        </w:rPr>
        <w:t>tudy 1)</w:t>
      </w:r>
      <w:r w:rsidR="007F5890">
        <w:rPr>
          <w:rFonts w:ascii="Arial" w:hAnsi="Arial" w:cs="Arial"/>
          <w:b/>
          <w:bCs/>
        </w:rPr>
        <w:t>.</w:t>
      </w:r>
    </w:p>
    <w:p w14:paraId="7392F620" w14:textId="77777777" w:rsidR="00ED3CE3" w:rsidRPr="00ED3CE3" w:rsidRDefault="00ED3CE3" w:rsidP="004E0628">
      <w:pPr>
        <w:spacing w:before="240"/>
        <w:rPr>
          <w:rFonts w:ascii="Arial" w:hAnsi="Arial" w:cs="Arial"/>
          <w:b/>
          <w:bCs/>
        </w:rPr>
      </w:pPr>
    </w:p>
    <w:p w14:paraId="1F2240D4" w14:textId="757EF36A" w:rsidR="005C7658" w:rsidRDefault="00E41305" w:rsidP="004E0628">
      <w:pPr>
        <w:spacing w:before="240"/>
        <w:rPr>
          <w:rFonts w:ascii="Arial" w:hAnsi="Arial" w:cs="Arial"/>
        </w:rPr>
      </w:pPr>
      <w:r>
        <w:rPr>
          <w:rFonts w:ascii="Arial" w:hAnsi="Arial" w:cs="Arial"/>
          <w:noProof/>
        </w:rPr>
        <w:drawing>
          <wp:inline distT="0" distB="0" distL="0" distR="0" wp14:anchorId="224D28F7" wp14:editId="00928406">
            <wp:extent cx="5727700" cy="500634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lowchart_study1.png"/>
                    <pic:cNvPicPr/>
                  </pic:nvPicPr>
                  <pic:blipFill>
                    <a:blip r:embed="rId13">
                      <a:extLst>
                        <a:ext uri="{28A0092B-C50C-407E-A947-70E740481C1C}">
                          <a14:useLocalDpi xmlns:a14="http://schemas.microsoft.com/office/drawing/2010/main" val="0"/>
                        </a:ext>
                      </a:extLst>
                    </a:blip>
                    <a:stretch>
                      <a:fillRect/>
                    </a:stretch>
                  </pic:blipFill>
                  <pic:spPr>
                    <a:xfrm>
                      <a:off x="0" y="0"/>
                      <a:ext cx="5727700" cy="5006340"/>
                    </a:xfrm>
                    <a:prstGeom prst="rect">
                      <a:avLst/>
                    </a:prstGeom>
                  </pic:spPr>
                </pic:pic>
              </a:graphicData>
            </a:graphic>
          </wp:inline>
        </w:drawing>
      </w:r>
    </w:p>
    <w:p w14:paraId="2B822DCB" w14:textId="77777777" w:rsidR="005C7658" w:rsidRDefault="005C7658" w:rsidP="004E0628">
      <w:pPr>
        <w:spacing w:before="240"/>
        <w:rPr>
          <w:rFonts w:ascii="Arial" w:hAnsi="Arial" w:cs="Arial"/>
        </w:rPr>
      </w:pPr>
      <w:r>
        <w:rPr>
          <w:rFonts w:ascii="Arial" w:hAnsi="Arial" w:cs="Arial"/>
        </w:rPr>
        <w:br w:type="page"/>
      </w:r>
    </w:p>
    <w:p w14:paraId="2E18FBCE" w14:textId="212816A2" w:rsidR="00205055" w:rsidRDefault="005C7658" w:rsidP="004E0628">
      <w:pPr>
        <w:spacing w:before="240"/>
        <w:rPr>
          <w:rFonts w:ascii="Arial" w:hAnsi="Arial" w:cs="Arial"/>
          <w:b/>
          <w:bCs/>
        </w:rPr>
      </w:pPr>
      <w:r w:rsidRPr="00ED3CE3">
        <w:rPr>
          <w:rFonts w:ascii="Arial" w:hAnsi="Arial" w:cs="Arial"/>
          <w:b/>
          <w:bCs/>
        </w:rPr>
        <w:lastRenderedPageBreak/>
        <w:t xml:space="preserve">Supplementary </w:t>
      </w:r>
      <w:r w:rsidR="00191F0F" w:rsidRPr="00ED3CE3">
        <w:rPr>
          <w:rFonts w:ascii="Arial" w:hAnsi="Arial" w:cs="Arial"/>
          <w:b/>
          <w:bCs/>
        </w:rPr>
        <w:t>F</w:t>
      </w:r>
      <w:r w:rsidRPr="00ED3CE3">
        <w:rPr>
          <w:rFonts w:ascii="Arial" w:hAnsi="Arial" w:cs="Arial"/>
          <w:b/>
          <w:bCs/>
        </w:rPr>
        <w:t xml:space="preserve">igure </w:t>
      </w:r>
      <w:r w:rsidR="007327E2" w:rsidRPr="00ED3CE3">
        <w:rPr>
          <w:rFonts w:ascii="Arial" w:hAnsi="Arial" w:cs="Arial"/>
          <w:b/>
          <w:bCs/>
        </w:rPr>
        <w:t>S</w:t>
      </w:r>
      <w:r w:rsidRPr="00ED3CE3">
        <w:rPr>
          <w:rFonts w:ascii="Arial" w:hAnsi="Arial" w:cs="Arial"/>
          <w:b/>
          <w:bCs/>
        </w:rPr>
        <w:t>5. Sample attrition in ALSPAC for the ASD outcome at age 16 (</w:t>
      </w:r>
      <w:r w:rsidR="007F5890">
        <w:rPr>
          <w:rFonts w:ascii="Arial" w:hAnsi="Arial" w:cs="Arial"/>
          <w:b/>
          <w:bCs/>
        </w:rPr>
        <w:t>S</w:t>
      </w:r>
      <w:r w:rsidRPr="00ED3CE3">
        <w:rPr>
          <w:rFonts w:ascii="Arial" w:hAnsi="Arial" w:cs="Arial"/>
          <w:b/>
          <w:bCs/>
        </w:rPr>
        <w:t>tudy 2)</w:t>
      </w:r>
      <w:r w:rsidR="007F5890">
        <w:rPr>
          <w:rFonts w:ascii="Arial" w:hAnsi="Arial" w:cs="Arial"/>
          <w:b/>
          <w:bCs/>
        </w:rPr>
        <w:t>.</w:t>
      </w:r>
    </w:p>
    <w:p w14:paraId="5C1163D5" w14:textId="77777777" w:rsidR="00ED3CE3" w:rsidRPr="00ED3CE3" w:rsidRDefault="00ED3CE3" w:rsidP="004E0628">
      <w:pPr>
        <w:spacing w:before="240"/>
        <w:rPr>
          <w:rFonts w:ascii="Arial" w:hAnsi="Arial" w:cs="Arial"/>
          <w:b/>
          <w:bCs/>
        </w:rPr>
      </w:pPr>
    </w:p>
    <w:p w14:paraId="5E68FC74" w14:textId="5B8D3453" w:rsidR="005C7658" w:rsidRDefault="00205055" w:rsidP="004E0628">
      <w:pPr>
        <w:spacing w:before="240"/>
        <w:rPr>
          <w:rFonts w:ascii="Arial" w:hAnsi="Arial" w:cs="Arial"/>
        </w:rPr>
      </w:pPr>
      <w:r>
        <w:rPr>
          <w:rFonts w:ascii="Arial" w:hAnsi="Arial" w:cs="Arial"/>
          <w:noProof/>
        </w:rPr>
        <w:drawing>
          <wp:inline distT="0" distB="0" distL="0" distR="0" wp14:anchorId="531D42E5" wp14:editId="2A32FA22">
            <wp:extent cx="5727700" cy="500634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lowchart_study2.png"/>
                    <pic:cNvPicPr/>
                  </pic:nvPicPr>
                  <pic:blipFill>
                    <a:blip r:embed="rId14">
                      <a:extLst>
                        <a:ext uri="{28A0092B-C50C-407E-A947-70E740481C1C}">
                          <a14:useLocalDpi xmlns:a14="http://schemas.microsoft.com/office/drawing/2010/main" val="0"/>
                        </a:ext>
                      </a:extLst>
                    </a:blip>
                    <a:stretch>
                      <a:fillRect/>
                    </a:stretch>
                  </pic:blipFill>
                  <pic:spPr>
                    <a:xfrm>
                      <a:off x="0" y="0"/>
                      <a:ext cx="5727700" cy="5006340"/>
                    </a:xfrm>
                    <a:prstGeom prst="rect">
                      <a:avLst/>
                    </a:prstGeom>
                  </pic:spPr>
                </pic:pic>
              </a:graphicData>
            </a:graphic>
          </wp:inline>
        </w:drawing>
      </w:r>
      <w:r w:rsidR="005C7658">
        <w:rPr>
          <w:rFonts w:ascii="Arial" w:hAnsi="Arial" w:cs="Arial"/>
        </w:rPr>
        <w:br w:type="page"/>
      </w:r>
    </w:p>
    <w:p w14:paraId="3C6F2FD0" w14:textId="222FD938" w:rsidR="00C44550" w:rsidRDefault="00C44550" w:rsidP="004E0628">
      <w:pPr>
        <w:spacing w:before="240"/>
        <w:rPr>
          <w:rFonts w:ascii="Arial" w:hAnsi="Arial" w:cs="Arial"/>
          <w:b/>
          <w:bCs/>
        </w:rPr>
      </w:pPr>
      <w:r w:rsidRPr="00ED3CE3">
        <w:rPr>
          <w:rFonts w:ascii="Arial" w:hAnsi="Arial" w:cs="Arial"/>
          <w:b/>
          <w:bCs/>
        </w:rPr>
        <w:lastRenderedPageBreak/>
        <w:t xml:space="preserve">Supplementary </w:t>
      </w:r>
      <w:r w:rsidR="00191F0F" w:rsidRPr="00ED3CE3">
        <w:rPr>
          <w:rFonts w:ascii="Arial" w:hAnsi="Arial" w:cs="Arial"/>
          <w:b/>
          <w:bCs/>
        </w:rPr>
        <w:t>F</w:t>
      </w:r>
      <w:r w:rsidRPr="00ED3CE3">
        <w:rPr>
          <w:rFonts w:ascii="Arial" w:hAnsi="Arial" w:cs="Arial"/>
          <w:b/>
          <w:bCs/>
        </w:rPr>
        <w:t xml:space="preserve">igure </w:t>
      </w:r>
      <w:r w:rsidR="007327E2" w:rsidRPr="00ED3CE3">
        <w:rPr>
          <w:rFonts w:ascii="Arial" w:hAnsi="Arial" w:cs="Arial"/>
          <w:b/>
          <w:bCs/>
        </w:rPr>
        <w:t>S</w:t>
      </w:r>
      <w:r w:rsidR="005C7658" w:rsidRPr="00ED3CE3">
        <w:rPr>
          <w:rFonts w:ascii="Arial" w:hAnsi="Arial" w:cs="Arial"/>
          <w:b/>
          <w:bCs/>
        </w:rPr>
        <w:t>6</w:t>
      </w:r>
      <w:r w:rsidRPr="00ED3CE3">
        <w:rPr>
          <w:rFonts w:ascii="Arial" w:hAnsi="Arial" w:cs="Arial"/>
          <w:b/>
          <w:bCs/>
        </w:rPr>
        <w:t>. Distribution of imputed variables compared to original data</w:t>
      </w:r>
      <w:r w:rsidR="00CE0D74" w:rsidRPr="00ED3CE3">
        <w:rPr>
          <w:rFonts w:ascii="Arial" w:hAnsi="Arial" w:cs="Arial"/>
          <w:b/>
          <w:bCs/>
        </w:rPr>
        <w:t xml:space="preserve"> for ERT, SSRT and working memory outcome analyses</w:t>
      </w:r>
      <w:r w:rsidRPr="00ED3CE3">
        <w:rPr>
          <w:rFonts w:ascii="Arial" w:hAnsi="Arial" w:cs="Arial"/>
          <w:b/>
          <w:bCs/>
        </w:rPr>
        <w:t>.</w:t>
      </w:r>
    </w:p>
    <w:p w14:paraId="20ACEFF8" w14:textId="77777777" w:rsidR="00ED3CE3" w:rsidRPr="00ED3CE3" w:rsidRDefault="00ED3CE3" w:rsidP="004E0628">
      <w:pPr>
        <w:spacing w:before="240"/>
        <w:rPr>
          <w:rFonts w:ascii="Arial" w:hAnsi="Arial" w:cs="Arial"/>
          <w:b/>
          <w:bCs/>
        </w:rPr>
      </w:pPr>
    </w:p>
    <w:p w14:paraId="3A5C7348" w14:textId="23B4FD39" w:rsidR="00AE23B6" w:rsidRPr="0056342E" w:rsidRDefault="00131C87" w:rsidP="004E0628">
      <w:pPr>
        <w:spacing w:before="240"/>
        <w:rPr>
          <w:rFonts w:ascii="Arial" w:hAnsi="Arial" w:cs="Arial"/>
        </w:rPr>
      </w:pPr>
      <w:r w:rsidRPr="00277401">
        <w:rPr>
          <w:rFonts w:ascii="Arial" w:hAnsi="Arial" w:cs="Arial"/>
          <w:noProof/>
        </w:rPr>
        <w:drawing>
          <wp:inline distT="0" distB="0" distL="0" distR="0" wp14:anchorId="442108CE" wp14:editId="0D1078A7">
            <wp:extent cx="5727700" cy="5727700"/>
            <wp:effectExtent l="0" t="0" r="0" b="0"/>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sityplot.png"/>
                    <pic:cNvPicPr/>
                  </pic:nvPicPr>
                  <pic:blipFill>
                    <a:blip r:embed="rId15">
                      <a:extLst>
                        <a:ext uri="{28A0092B-C50C-407E-A947-70E740481C1C}">
                          <a14:useLocalDpi xmlns:a14="http://schemas.microsoft.com/office/drawing/2010/main" val="0"/>
                        </a:ext>
                      </a:extLst>
                    </a:blip>
                    <a:stretch>
                      <a:fillRect/>
                    </a:stretch>
                  </pic:blipFill>
                  <pic:spPr>
                    <a:xfrm>
                      <a:off x="0" y="0"/>
                      <a:ext cx="5727700" cy="5727700"/>
                    </a:xfrm>
                    <a:prstGeom prst="rect">
                      <a:avLst/>
                    </a:prstGeom>
                  </pic:spPr>
                </pic:pic>
              </a:graphicData>
            </a:graphic>
          </wp:inline>
        </w:drawing>
      </w:r>
      <w:r w:rsidR="00AE23B6">
        <w:rPr>
          <w:rFonts w:ascii="Arial" w:hAnsi="Arial" w:cs="Arial"/>
          <w:i/>
          <w:sz w:val="20"/>
          <w:szCs w:val="20"/>
        </w:rPr>
        <w:t>Density plots for each variable that was imputed for the ERT, SSRT, working memory and ASD analyses. Blue represents the observed data and red represents the imputed data for 100 imputations.</w:t>
      </w:r>
    </w:p>
    <w:p w14:paraId="03A70AF8" w14:textId="77777777" w:rsidR="00AE23B6" w:rsidRPr="00277401" w:rsidRDefault="00AE23B6" w:rsidP="004E0628">
      <w:pPr>
        <w:spacing w:before="240"/>
        <w:rPr>
          <w:rFonts w:ascii="Arial" w:hAnsi="Arial" w:cs="Arial"/>
        </w:rPr>
      </w:pPr>
    </w:p>
    <w:p w14:paraId="1BFFC6F3" w14:textId="6EB51E8E" w:rsidR="00C44550" w:rsidRPr="00277401" w:rsidRDefault="00C44550" w:rsidP="004E0628">
      <w:pPr>
        <w:spacing w:before="240"/>
        <w:rPr>
          <w:rFonts w:ascii="Arial" w:hAnsi="Arial" w:cs="Arial"/>
        </w:rPr>
      </w:pPr>
    </w:p>
    <w:p w14:paraId="19A13462" w14:textId="77777777" w:rsidR="00131C87" w:rsidRPr="00277401" w:rsidRDefault="00131C87" w:rsidP="004E0628">
      <w:pPr>
        <w:spacing w:before="240"/>
        <w:rPr>
          <w:rFonts w:ascii="Arial" w:hAnsi="Arial" w:cs="Arial"/>
        </w:rPr>
      </w:pPr>
      <w:r w:rsidRPr="00277401">
        <w:rPr>
          <w:rFonts w:ascii="Arial" w:hAnsi="Arial" w:cs="Arial"/>
        </w:rPr>
        <w:br w:type="page"/>
      </w:r>
    </w:p>
    <w:p w14:paraId="115B5D61" w14:textId="257EC088" w:rsidR="00CE0D74" w:rsidRDefault="00CE0D74" w:rsidP="004E0628">
      <w:pPr>
        <w:spacing w:before="240"/>
        <w:rPr>
          <w:rFonts w:ascii="Arial" w:hAnsi="Arial" w:cs="Arial"/>
          <w:b/>
          <w:bCs/>
        </w:rPr>
      </w:pPr>
      <w:r w:rsidRPr="00ED3CE3">
        <w:rPr>
          <w:rFonts w:ascii="Arial" w:hAnsi="Arial" w:cs="Arial"/>
          <w:b/>
          <w:bCs/>
        </w:rPr>
        <w:lastRenderedPageBreak/>
        <w:t xml:space="preserve">Supplementary </w:t>
      </w:r>
      <w:r w:rsidR="00191F0F" w:rsidRPr="00ED3CE3">
        <w:rPr>
          <w:rFonts w:ascii="Arial" w:hAnsi="Arial" w:cs="Arial"/>
          <w:b/>
          <w:bCs/>
        </w:rPr>
        <w:t>F</w:t>
      </w:r>
      <w:r w:rsidRPr="00ED3CE3">
        <w:rPr>
          <w:rFonts w:ascii="Arial" w:hAnsi="Arial" w:cs="Arial"/>
          <w:b/>
          <w:bCs/>
        </w:rPr>
        <w:t xml:space="preserve">igure </w:t>
      </w:r>
      <w:r w:rsidR="007327E2" w:rsidRPr="00ED3CE3">
        <w:rPr>
          <w:rFonts w:ascii="Arial" w:hAnsi="Arial" w:cs="Arial"/>
          <w:b/>
          <w:bCs/>
        </w:rPr>
        <w:t>S</w:t>
      </w:r>
      <w:r w:rsidR="005C7658" w:rsidRPr="00ED3CE3">
        <w:rPr>
          <w:rFonts w:ascii="Arial" w:hAnsi="Arial" w:cs="Arial"/>
          <w:b/>
          <w:bCs/>
        </w:rPr>
        <w:t>7</w:t>
      </w:r>
      <w:r w:rsidRPr="00ED3CE3">
        <w:rPr>
          <w:rFonts w:ascii="Arial" w:hAnsi="Arial" w:cs="Arial"/>
          <w:b/>
          <w:bCs/>
        </w:rPr>
        <w:t>. Distribution of imputed variables compared to original data for ASD outcome analyses.</w:t>
      </w:r>
    </w:p>
    <w:p w14:paraId="0AACE72B" w14:textId="77777777" w:rsidR="00ED3CE3" w:rsidRPr="00ED3CE3" w:rsidRDefault="00ED3CE3" w:rsidP="004E0628">
      <w:pPr>
        <w:spacing w:before="240"/>
        <w:rPr>
          <w:rFonts w:ascii="Arial" w:hAnsi="Arial" w:cs="Arial"/>
          <w:b/>
          <w:bCs/>
        </w:rPr>
      </w:pPr>
    </w:p>
    <w:p w14:paraId="1CEDDC45" w14:textId="3A11B758" w:rsidR="005F3405" w:rsidRPr="008E6CFE" w:rsidRDefault="00504088" w:rsidP="004E0628">
      <w:pPr>
        <w:spacing w:before="240"/>
        <w:rPr>
          <w:rFonts w:ascii="Arial" w:hAnsi="Arial" w:cs="Arial"/>
        </w:rPr>
      </w:pPr>
      <w:r>
        <w:rPr>
          <w:rFonts w:ascii="Arial" w:hAnsi="Arial" w:cs="Arial"/>
          <w:noProof/>
        </w:rPr>
        <w:drawing>
          <wp:inline distT="0" distB="0" distL="0" distR="0" wp14:anchorId="3460C219" wp14:editId="00A1532B">
            <wp:extent cx="5727700" cy="5727700"/>
            <wp:effectExtent l="0" t="0" r="0" b="0"/>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nsityplot_8545.png"/>
                    <pic:cNvPicPr/>
                  </pic:nvPicPr>
                  <pic:blipFill>
                    <a:blip r:embed="rId16">
                      <a:extLst>
                        <a:ext uri="{28A0092B-C50C-407E-A947-70E740481C1C}">
                          <a14:useLocalDpi xmlns:a14="http://schemas.microsoft.com/office/drawing/2010/main" val="0"/>
                        </a:ext>
                      </a:extLst>
                    </a:blip>
                    <a:stretch>
                      <a:fillRect/>
                    </a:stretch>
                  </pic:blipFill>
                  <pic:spPr>
                    <a:xfrm>
                      <a:off x="0" y="0"/>
                      <a:ext cx="5727700" cy="5727700"/>
                    </a:xfrm>
                    <a:prstGeom prst="rect">
                      <a:avLst/>
                    </a:prstGeom>
                  </pic:spPr>
                </pic:pic>
              </a:graphicData>
            </a:graphic>
          </wp:inline>
        </w:drawing>
      </w:r>
      <w:r w:rsidR="005F3405">
        <w:rPr>
          <w:rFonts w:ascii="Arial" w:hAnsi="Arial" w:cs="Arial"/>
          <w:i/>
          <w:sz w:val="20"/>
          <w:szCs w:val="20"/>
        </w:rPr>
        <w:t>Density plots for each variable that was imputed for the DANVA and ASD analyses. Blue represents the observed data and red represents the imputed data for 100 imputations.</w:t>
      </w:r>
    </w:p>
    <w:p w14:paraId="4F9D7207" w14:textId="3AFC4D89" w:rsidR="00DA5C7D" w:rsidRDefault="00DA5C7D" w:rsidP="004E0628">
      <w:pPr>
        <w:spacing w:before="240"/>
        <w:rPr>
          <w:rFonts w:ascii="Arial" w:hAnsi="Arial" w:cs="Arial"/>
        </w:rPr>
      </w:pPr>
      <w:r>
        <w:rPr>
          <w:rFonts w:ascii="Arial" w:hAnsi="Arial" w:cs="Arial"/>
        </w:rPr>
        <w:br w:type="page"/>
      </w:r>
    </w:p>
    <w:p w14:paraId="7C3754B0" w14:textId="0CFDE11D" w:rsidR="00F24B66" w:rsidRPr="00F24B66" w:rsidRDefault="00F24B66" w:rsidP="004E0628">
      <w:pPr>
        <w:spacing w:before="240"/>
        <w:rPr>
          <w:rFonts w:ascii="Arial" w:hAnsi="Arial" w:cs="Arial"/>
          <w:b/>
          <w:bCs/>
        </w:rPr>
      </w:pPr>
      <w:r w:rsidRPr="00F24B66">
        <w:rPr>
          <w:rFonts w:ascii="Arial" w:hAnsi="Arial" w:cs="Arial"/>
          <w:b/>
          <w:bCs/>
        </w:rPr>
        <w:lastRenderedPageBreak/>
        <w:t>References</w:t>
      </w:r>
    </w:p>
    <w:p w14:paraId="1A93B9C7" w14:textId="309BCCB5" w:rsidR="00320390" w:rsidRPr="00320390" w:rsidRDefault="00DA5C7D" w:rsidP="00320390">
      <w:pPr>
        <w:widowControl w:val="0"/>
        <w:autoSpaceDE w:val="0"/>
        <w:autoSpaceDN w:val="0"/>
        <w:adjustRightInd w:val="0"/>
        <w:spacing w:before="240"/>
        <w:ind w:left="480" w:hanging="480"/>
        <w:rPr>
          <w:rFonts w:ascii="Arial" w:hAnsi="Arial" w:cs="Arial"/>
          <w:noProof/>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00320390" w:rsidRPr="00320390">
        <w:rPr>
          <w:rFonts w:ascii="Arial" w:hAnsi="Arial" w:cs="Arial"/>
          <w:noProof/>
        </w:rPr>
        <w:t>Mahedy, L., Suddell, S., Skirrow, C., Wootton, R., Fernandes, G.S., Heron, J., Field, M., Hickman, M., Munafo, M.R., 2019. Alcohol use and cognitive functioning in young adults: an observational and Mendelian randomisation study. medRxiv 19003327.</w:t>
      </w:r>
    </w:p>
    <w:p w14:paraId="304AD18C" w14:textId="77777777" w:rsidR="00320390" w:rsidRPr="00320390" w:rsidRDefault="00320390" w:rsidP="00320390">
      <w:pPr>
        <w:widowControl w:val="0"/>
        <w:autoSpaceDE w:val="0"/>
        <w:autoSpaceDN w:val="0"/>
        <w:adjustRightInd w:val="0"/>
        <w:spacing w:before="240"/>
        <w:ind w:left="480" w:hanging="480"/>
        <w:rPr>
          <w:rFonts w:ascii="Arial" w:hAnsi="Arial" w:cs="Arial"/>
          <w:noProof/>
        </w:rPr>
      </w:pPr>
      <w:r w:rsidRPr="00320390">
        <w:rPr>
          <w:rFonts w:ascii="Arial" w:hAnsi="Arial" w:cs="Arial"/>
          <w:noProof/>
        </w:rPr>
        <w:t>McNicol, D., 1972. A primer of signal detection theory. George Allen &amp; Unwin Ltd, Norwich.</w:t>
      </w:r>
    </w:p>
    <w:p w14:paraId="4155C1EC" w14:textId="77777777" w:rsidR="00320390" w:rsidRPr="00320390" w:rsidRDefault="00320390" w:rsidP="00320390">
      <w:pPr>
        <w:widowControl w:val="0"/>
        <w:autoSpaceDE w:val="0"/>
        <w:autoSpaceDN w:val="0"/>
        <w:adjustRightInd w:val="0"/>
        <w:spacing w:before="240"/>
        <w:ind w:left="480" w:hanging="480"/>
        <w:rPr>
          <w:rFonts w:ascii="Arial" w:hAnsi="Arial" w:cs="Arial"/>
          <w:noProof/>
        </w:rPr>
      </w:pPr>
      <w:r w:rsidRPr="00320390">
        <w:rPr>
          <w:rFonts w:ascii="Arial" w:hAnsi="Arial" w:cs="Arial"/>
          <w:noProof/>
        </w:rPr>
        <w:t>Stanislaw, H., Todorov, N., 1999. Calculation of signal detection theory measures. Behav. Res. Methods, Instruments, Comput. 31, 137–149.</w:t>
      </w:r>
    </w:p>
    <w:p w14:paraId="11FD6150" w14:textId="77777777" w:rsidR="00320390" w:rsidRPr="00320390" w:rsidRDefault="00320390" w:rsidP="00320390">
      <w:pPr>
        <w:widowControl w:val="0"/>
        <w:autoSpaceDE w:val="0"/>
        <w:autoSpaceDN w:val="0"/>
        <w:adjustRightInd w:val="0"/>
        <w:spacing w:before="240"/>
        <w:ind w:left="480" w:hanging="480"/>
        <w:rPr>
          <w:rFonts w:ascii="Arial" w:hAnsi="Arial" w:cs="Arial"/>
          <w:noProof/>
        </w:rPr>
      </w:pPr>
      <w:r w:rsidRPr="00320390">
        <w:rPr>
          <w:rFonts w:ascii="Arial" w:hAnsi="Arial" w:cs="Arial"/>
          <w:noProof/>
        </w:rPr>
        <w:t>Wechsler, D., Golombok, J., Rust, S., 1992. Manual for the Wechsler Intelligence Scale for Children. Psychological Corporation, Sidcup, UK.</w:t>
      </w:r>
    </w:p>
    <w:p w14:paraId="1BFC368B" w14:textId="408B0717" w:rsidR="00C44550" w:rsidRPr="00277401" w:rsidRDefault="00DA5C7D" w:rsidP="00320390">
      <w:pPr>
        <w:widowControl w:val="0"/>
        <w:autoSpaceDE w:val="0"/>
        <w:autoSpaceDN w:val="0"/>
        <w:adjustRightInd w:val="0"/>
        <w:spacing w:before="240"/>
        <w:ind w:left="480" w:hanging="480"/>
        <w:rPr>
          <w:rFonts w:ascii="Arial" w:hAnsi="Arial" w:cs="Arial"/>
        </w:rPr>
      </w:pPr>
      <w:r>
        <w:rPr>
          <w:rFonts w:ascii="Arial" w:hAnsi="Arial" w:cs="Arial"/>
        </w:rPr>
        <w:fldChar w:fldCharType="end"/>
      </w:r>
    </w:p>
    <w:sectPr w:rsidR="00C44550" w:rsidRPr="00277401" w:rsidSect="00B5035F">
      <w:footerReference w:type="even" r:id="rId17"/>
      <w:footerReference w:type="default" r:id="rId1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08275" w14:textId="77777777" w:rsidR="00BB0755" w:rsidRDefault="00BB0755" w:rsidP="005A5CBC">
      <w:r>
        <w:separator/>
      </w:r>
    </w:p>
  </w:endnote>
  <w:endnote w:type="continuationSeparator" w:id="0">
    <w:p w14:paraId="3BBFEFDB" w14:textId="77777777" w:rsidR="00BB0755" w:rsidRDefault="00BB0755" w:rsidP="005A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23461936"/>
      <w:docPartObj>
        <w:docPartGallery w:val="Page Numbers (Bottom of Page)"/>
        <w:docPartUnique/>
      </w:docPartObj>
    </w:sdtPr>
    <w:sdtContent>
      <w:p w14:paraId="47B5EABF" w14:textId="5140626D" w:rsidR="00E87BE8" w:rsidRDefault="00E87BE8" w:rsidP="008140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06A35D" w14:textId="77777777" w:rsidR="00E87BE8" w:rsidRDefault="00E87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8584424"/>
      <w:docPartObj>
        <w:docPartGallery w:val="Page Numbers (Bottom of Page)"/>
        <w:docPartUnique/>
      </w:docPartObj>
    </w:sdtPr>
    <w:sdtContent>
      <w:p w14:paraId="462DF950" w14:textId="55D203E6" w:rsidR="00E87BE8" w:rsidRDefault="00E87BE8" w:rsidP="008140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E80C56" w14:textId="77777777" w:rsidR="00E87BE8" w:rsidRDefault="00E87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6ABC8" w14:textId="77777777" w:rsidR="00BB0755" w:rsidRDefault="00BB0755" w:rsidP="005A5CBC">
      <w:r>
        <w:separator/>
      </w:r>
    </w:p>
  </w:footnote>
  <w:footnote w:type="continuationSeparator" w:id="0">
    <w:p w14:paraId="36EA298B" w14:textId="77777777" w:rsidR="00BB0755" w:rsidRDefault="00BB0755" w:rsidP="005A5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C6"/>
    <w:rsid w:val="000E1F29"/>
    <w:rsid w:val="00131C87"/>
    <w:rsid w:val="001456FC"/>
    <w:rsid w:val="001568AD"/>
    <w:rsid w:val="00191F0F"/>
    <w:rsid w:val="001C28B0"/>
    <w:rsid w:val="001C6DD7"/>
    <w:rsid w:val="001D6286"/>
    <w:rsid w:val="001E18D4"/>
    <w:rsid w:val="00205055"/>
    <w:rsid w:val="00210DC6"/>
    <w:rsid w:val="00277401"/>
    <w:rsid w:val="00280250"/>
    <w:rsid w:val="002F056F"/>
    <w:rsid w:val="00301945"/>
    <w:rsid w:val="0030590D"/>
    <w:rsid w:val="003118B7"/>
    <w:rsid w:val="00320390"/>
    <w:rsid w:val="0032701B"/>
    <w:rsid w:val="003F22D1"/>
    <w:rsid w:val="00406A5B"/>
    <w:rsid w:val="004D6C35"/>
    <w:rsid w:val="004E0628"/>
    <w:rsid w:val="00504088"/>
    <w:rsid w:val="0056342E"/>
    <w:rsid w:val="00572ED3"/>
    <w:rsid w:val="00577C47"/>
    <w:rsid w:val="00581EA7"/>
    <w:rsid w:val="005A5CBC"/>
    <w:rsid w:val="005B291E"/>
    <w:rsid w:val="005C7658"/>
    <w:rsid w:val="005E1CC6"/>
    <w:rsid w:val="005F3405"/>
    <w:rsid w:val="00615E8C"/>
    <w:rsid w:val="00616E2B"/>
    <w:rsid w:val="00635C2D"/>
    <w:rsid w:val="006565BB"/>
    <w:rsid w:val="006B30A2"/>
    <w:rsid w:val="006C239F"/>
    <w:rsid w:val="006C719A"/>
    <w:rsid w:val="006F2BE3"/>
    <w:rsid w:val="00702D99"/>
    <w:rsid w:val="007174BC"/>
    <w:rsid w:val="00721A43"/>
    <w:rsid w:val="007327E2"/>
    <w:rsid w:val="007F5890"/>
    <w:rsid w:val="008B3D5E"/>
    <w:rsid w:val="008E6CFE"/>
    <w:rsid w:val="00946961"/>
    <w:rsid w:val="00A02E17"/>
    <w:rsid w:val="00A87C4D"/>
    <w:rsid w:val="00AA0215"/>
    <w:rsid w:val="00AE23B6"/>
    <w:rsid w:val="00B21ADD"/>
    <w:rsid w:val="00B5035F"/>
    <w:rsid w:val="00B6308C"/>
    <w:rsid w:val="00B80DAF"/>
    <w:rsid w:val="00BB0755"/>
    <w:rsid w:val="00C035BE"/>
    <w:rsid w:val="00C44550"/>
    <w:rsid w:val="00C91C8B"/>
    <w:rsid w:val="00C96C2E"/>
    <w:rsid w:val="00CA7D9D"/>
    <w:rsid w:val="00CD395A"/>
    <w:rsid w:val="00CE0D74"/>
    <w:rsid w:val="00D17B21"/>
    <w:rsid w:val="00D37713"/>
    <w:rsid w:val="00D71E1E"/>
    <w:rsid w:val="00DA5C7D"/>
    <w:rsid w:val="00DD7BFA"/>
    <w:rsid w:val="00DF0C7E"/>
    <w:rsid w:val="00E06FD5"/>
    <w:rsid w:val="00E41305"/>
    <w:rsid w:val="00E87BE8"/>
    <w:rsid w:val="00ED3CE3"/>
    <w:rsid w:val="00F24B66"/>
    <w:rsid w:val="00F30FAC"/>
    <w:rsid w:val="00F3796F"/>
    <w:rsid w:val="00F74284"/>
    <w:rsid w:val="00F7486F"/>
    <w:rsid w:val="00F96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34B82"/>
  <w14:defaultImageDpi w14:val="32767"/>
  <w15:chartTrackingRefBased/>
  <w15:docId w15:val="{4276CF14-8044-2A4B-AACE-3F67F306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C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1CC6"/>
    <w:rPr>
      <w:rFonts w:ascii="Times New Roman" w:hAnsi="Times New Roman" w:cs="Times New Roman"/>
      <w:sz w:val="18"/>
      <w:szCs w:val="18"/>
    </w:rPr>
  </w:style>
  <w:style w:type="table" w:styleId="TableGrid">
    <w:name w:val="Table Grid"/>
    <w:basedOn w:val="TableNormal"/>
    <w:uiPriority w:val="59"/>
    <w:rsid w:val="006C719A"/>
    <w:pPr>
      <w:spacing w:before="360" w:after="360" w:line="48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5CBC"/>
    <w:pPr>
      <w:tabs>
        <w:tab w:val="center" w:pos="4513"/>
        <w:tab w:val="right" w:pos="9026"/>
      </w:tabs>
    </w:pPr>
  </w:style>
  <w:style w:type="character" w:customStyle="1" w:styleId="HeaderChar">
    <w:name w:val="Header Char"/>
    <w:basedOn w:val="DefaultParagraphFont"/>
    <w:link w:val="Header"/>
    <w:uiPriority w:val="99"/>
    <w:rsid w:val="005A5CBC"/>
  </w:style>
  <w:style w:type="paragraph" w:styleId="Footer">
    <w:name w:val="footer"/>
    <w:basedOn w:val="Normal"/>
    <w:link w:val="FooterChar"/>
    <w:uiPriority w:val="99"/>
    <w:unhideWhenUsed/>
    <w:rsid w:val="005A5CBC"/>
    <w:pPr>
      <w:tabs>
        <w:tab w:val="center" w:pos="4513"/>
        <w:tab w:val="right" w:pos="9026"/>
      </w:tabs>
    </w:pPr>
  </w:style>
  <w:style w:type="character" w:customStyle="1" w:styleId="FooterChar">
    <w:name w:val="Footer Char"/>
    <w:basedOn w:val="DefaultParagraphFont"/>
    <w:link w:val="Footer"/>
    <w:uiPriority w:val="99"/>
    <w:rsid w:val="005A5CBC"/>
  </w:style>
  <w:style w:type="paragraph" w:styleId="CommentText">
    <w:name w:val="annotation text"/>
    <w:basedOn w:val="Normal"/>
    <w:link w:val="CommentTextChar"/>
    <w:uiPriority w:val="99"/>
    <w:semiHidden/>
    <w:unhideWhenUsed/>
    <w:rsid w:val="0032701B"/>
    <w:rPr>
      <w:sz w:val="20"/>
      <w:szCs w:val="20"/>
    </w:rPr>
  </w:style>
  <w:style w:type="character" w:customStyle="1" w:styleId="CommentTextChar">
    <w:name w:val="Comment Text Char"/>
    <w:basedOn w:val="DefaultParagraphFont"/>
    <w:link w:val="CommentText"/>
    <w:uiPriority w:val="99"/>
    <w:semiHidden/>
    <w:rsid w:val="0032701B"/>
    <w:rPr>
      <w:sz w:val="20"/>
      <w:szCs w:val="20"/>
    </w:rPr>
  </w:style>
  <w:style w:type="character" w:styleId="CommentReference">
    <w:name w:val="annotation reference"/>
    <w:basedOn w:val="DefaultParagraphFont"/>
    <w:uiPriority w:val="99"/>
    <w:semiHidden/>
    <w:unhideWhenUsed/>
    <w:rsid w:val="0032701B"/>
    <w:rPr>
      <w:sz w:val="16"/>
      <w:szCs w:val="16"/>
    </w:rPr>
  </w:style>
  <w:style w:type="paragraph" w:styleId="CommentSubject">
    <w:name w:val="annotation subject"/>
    <w:basedOn w:val="CommentText"/>
    <w:next w:val="CommentText"/>
    <w:link w:val="CommentSubjectChar"/>
    <w:uiPriority w:val="99"/>
    <w:semiHidden/>
    <w:unhideWhenUsed/>
    <w:rsid w:val="003F22D1"/>
    <w:rPr>
      <w:b/>
      <w:bCs/>
    </w:rPr>
  </w:style>
  <w:style w:type="character" w:customStyle="1" w:styleId="CommentSubjectChar">
    <w:name w:val="Comment Subject Char"/>
    <w:basedOn w:val="CommentTextChar"/>
    <w:link w:val="CommentSubject"/>
    <w:uiPriority w:val="99"/>
    <w:semiHidden/>
    <w:rsid w:val="003F22D1"/>
    <w:rPr>
      <w:b/>
      <w:bCs/>
      <w:sz w:val="20"/>
      <w:szCs w:val="20"/>
    </w:rPr>
  </w:style>
  <w:style w:type="character" w:styleId="LineNumber">
    <w:name w:val="line number"/>
    <w:basedOn w:val="DefaultParagraphFont"/>
    <w:uiPriority w:val="99"/>
    <w:semiHidden/>
    <w:unhideWhenUsed/>
    <w:rsid w:val="00E87BE8"/>
  </w:style>
  <w:style w:type="character" w:styleId="PageNumber">
    <w:name w:val="page number"/>
    <w:basedOn w:val="DefaultParagraphFont"/>
    <w:uiPriority w:val="99"/>
    <w:semiHidden/>
    <w:unhideWhenUsed/>
    <w:rsid w:val="00E87BE8"/>
  </w:style>
  <w:style w:type="paragraph" w:styleId="Revision">
    <w:name w:val="Revision"/>
    <w:hidden/>
    <w:uiPriority w:val="99"/>
    <w:semiHidden/>
    <w:rsid w:val="00E8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59702">
      <w:bodyDiv w:val="1"/>
      <w:marLeft w:val="0"/>
      <w:marRight w:val="0"/>
      <w:marTop w:val="0"/>
      <w:marBottom w:val="0"/>
      <w:divBdr>
        <w:top w:val="none" w:sz="0" w:space="0" w:color="auto"/>
        <w:left w:val="none" w:sz="0" w:space="0" w:color="auto"/>
        <w:bottom w:val="none" w:sz="0" w:space="0" w:color="auto"/>
        <w:right w:val="none" w:sz="0" w:space="0" w:color="auto"/>
      </w:divBdr>
    </w:div>
    <w:div w:id="507794922">
      <w:bodyDiv w:val="1"/>
      <w:marLeft w:val="0"/>
      <w:marRight w:val="0"/>
      <w:marTop w:val="0"/>
      <w:marBottom w:val="0"/>
      <w:divBdr>
        <w:top w:val="none" w:sz="0" w:space="0" w:color="auto"/>
        <w:left w:val="none" w:sz="0" w:space="0" w:color="auto"/>
        <w:bottom w:val="none" w:sz="0" w:space="0" w:color="auto"/>
        <w:right w:val="none" w:sz="0" w:space="0" w:color="auto"/>
      </w:divBdr>
    </w:div>
    <w:div w:id="672145698">
      <w:bodyDiv w:val="1"/>
      <w:marLeft w:val="0"/>
      <w:marRight w:val="0"/>
      <w:marTop w:val="0"/>
      <w:marBottom w:val="0"/>
      <w:divBdr>
        <w:top w:val="none" w:sz="0" w:space="0" w:color="auto"/>
        <w:left w:val="none" w:sz="0" w:space="0" w:color="auto"/>
        <w:bottom w:val="none" w:sz="0" w:space="0" w:color="auto"/>
        <w:right w:val="none" w:sz="0" w:space="0" w:color="auto"/>
      </w:divBdr>
    </w:div>
    <w:div w:id="1270119932">
      <w:bodyDiv w:val="1"/>
      <w:marLeft w:val="0"/>
      <w:marRight w:val="0"/>
      <w:marTop w:val="0"/>
      <w:marBottom w:val="0"/>
      <w:divBdr>
        <w:top w:val="none" w:sz="0" w:space="0" w:color="auto"/>
        <w:left w:val="none" w:sz="0" w:space="0" w:color="auto"/>
        <w:bottom w:val="none" w:sz="0" w:space="0" w:color="auto"/>
        <w:right w:val="none" w:sz="0" w:space="0" w:color="auto"/>
      </w:divBdr>
    </w:div>
    <w:div w:id="1332293046">
      <w:bodyDiv w:val="1"/>
      <w:marLeft w:val="0"/>
      <w:marRight w:val="0"/>
      <w:marTop w:val="0"/>
      <w:marBottom w:val="0"/>
      <w:divBdr>
        <w:top w:val="none" w:sz="0" w:space="0" w:color="auto"/>
        <w:left w:val="none" w:sz="0" w:space="0" w:color="auto"/>
        <w:bottom w:val="none" w:sz="0" w:space="0" w:color="auto"/>
        <w:right w:val="none" w:sz="0" w:space="0" w:color="auto"/>
      </w:divBdr>
    </w:div>
    <w:div w:id="1360665336">
      <w:bodyDiv w:val="1"/>
      <w:marLeft w:val="0"/>
      <w:marRight w:val="0"/>
      <w:marTop w:val="0"/>
      <w:marBottom w:val="0"/>
      <w:divBdr>
        <w:top w:val="none" w:sz="0" w:space="0" w:color="auto"/>
        <w:left w:val="none" w:sz="0" w:space="0" w:color="auto"/>
        <w:bottom w:val="none" w:sz="0" w:space="0" w:color="auto"/>
        <w:right w:val="none" w:sz="0" w:space="0" w:color="auto"/>
      </w:divBdr>
    </w:div>
    <w:div w:id="184447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7E1C8-20AD-8E4A-A706-EE76C0E3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3792</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Reed</dc:creator>
  <cp:keywords/>
  <dc:description/>
  <cp:lastModifiedBy>Zoe Reed</cp:lastModifiedBy>
  <cp:revision>13</cp:revision>
  <cp:lastPrinted>2020-02-27T16:29:00Z</cp:lastPrinted>
  <dcterms:created xsi:type="dcterms:W3CDTF">2020-02-27T12:03:00Z</dcterms:created>
  <dcterms:modified xsi:type="dcterms:W3CDTF">2020-05-13T09:06:00Z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http://www.zotero.org/styles/apa-5th-edition</vt:lpwstr>
  </property>
  <property fmtid="{D5CDD505-2E9C-101B-9397-08002B2CF9AE}" pid="3" name="Mendeley Recent Style Name 0_1">
    <vt:lpwstr>American Psychological Association 5th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http://www.zotero.org/styles/behavior-genetics</vt:lpwstr>
  </property>
  <property fmtid="{D5CDD505-2E9C-101B-9397-08002B2CF9AE}" pid="7" name="Mendeley Recent Style Name 2_1">
    <vt:lpwstr>Behavior Genetics</vt:lpwstr>
  </property>
  <property fmtid="{D5CDD505-2E9C-101B-9397-08002B2CF9AE}" pid="8" name="Mendeley Recent Style Id 3_1">
    <vt:lpwstr>http://www.zotero.org/styles/elsevier-harvard2</vt:lpwstr>
  </property>
  <property fmtid="{D5CDD505-2E9C-101B-9397-08002B2CF9AE}" pid="9" name="Mendeley Recent Style Name 3_1">
    <vt:lpwstr>Elsevier - Harvard 2</vt:lpwstr>
  </property>
  <property fmtid="{D5CDD505-2E9C-101B-9397-08002B2CF9AE}" pid="10" name="Mendeley Recent Style Id 4_1">
    <vt:lpwstr>http://www.zotero.org/styles/genome-medicine</vt:lpwstr>
  </property>
  <property fmtid="{D5CDD505-2E9C-101B-9397-08002B2CF9AE}" pid="11" name="Mendeley Recent Style Name 4_1">
    <vt:lpwstr>Genome Medicine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http://www.zotero.org/styles/international-journal-of-epidemiology</vt:lpwstr>
  </property>
  <property fmtid="{D5CDD505-2E9C-101B-9397-08002B2CF9AE}" pid="15" name="Mendeley Recent Style Name 6_1">
    <vt:lpwstr>International Journal of Epidemiology</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http://www.zotero.org/styles/schizophrenia-research</vt:lpwstr>
  </property>
  <property fmtid="{D5CDD505-2E9C-101B-9397-08002B2CF9AE}" pid="19" name="Mendeley Recent Style Name 8_1">
    <vt:lpwstr>Schizophrenia Research</vt:lpwstr>
  </property>
  <property fmtid="{D5CDD505-2E9C-101B-9397-08002B2CF9AE}" pid="20" name="Mendeley Recent Style Id 9_1">
    <vt:lpwstr>http://www.zotero.org/styles/the-american-journal-of-clinical-nutrition</vt:lpwstr>
  </property>
  <property fmtid="{D5CDD505-2E9C-101B-9397-08002B2CF9AE}" pid="21" name="Mendeley Recent Style Name 9_1">
    <vt:lpwstr>The American Journal of Clinical Nutrition</vt:lpwstr>
  </property>
  <property fmtid="{D5CDD505-2E9C-101B-9397-08002B2CF9AE}" pid="22" name="Mendeley Document_1">
    <vt:lpwstr>True</vt:lpwstr>
  </property>
  <property fmtid="{D5CDD505-2E9C-101B-9397-08002B2CF9AE}" pid="23" name="Mendeley Unique User Id_1">
    <vt:lpwstr>05b6ab9b-ca98-3b8c-90e0-eb19fa861ef0</vt:lpwstr>
  </property>
  <property fmtid="{D5CDD505-2E9C-101B-9397-08002B2CF9AE}" pid="24" name="Mendeley Citation Style_1">
    <vt:lpwstr>http://www.zotero.org/styles/elsevier-harvard2</vt:lpwstr>
  </property>
</Properties>
</file>