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86" w:rsidRPr="00030A86" w:rsidRDefault="00116586" w:rsidP="00116586">
      <w:pPr>
        <w:jc w:val="both"/>
        <w:rPr>
          <w:b/>
        </w:rPr>
      </w:pPr>
      <w:r w:rsidRPr="00030A86">
        <w:rPr>
          <w:b/>
        </w:rPr>
        <w:t xml:space="preserve">Supplemental Table 1. </w:t>
      </w:r>
      <w:r>
        <w:rPr>
          <w:b/>
        </w:rPr>
        <w:t>Demographic representation in</w:t>
      </w:r>
      <w:r w:rsidRPr="00030A86">
        <w:rPr>
          <w:b/>
        </w:rPr>
        <w:t xml:space="preserve"> PROFILE</w:t>
      </w:r>
    </w:p>
    <w:tbl>
      <w:tblPr>
        <w:tblW w:w="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260"/>
        <w:gridCol w:w="1260"/>
        <w:gridCol w:w="960"/>
      </w:tblGrid>
      <w:tr w:rsidR="00116586" w:rsidRPr="00CC7A3C" w:rsidTr="00886EF0">
        <w:trPr>
          <w:trHeight w:val="227"/>
        </w:trPr>
        <w:tc>
          <w:tcPr>
            <w:tcW w:w="20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Unsampled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Sampled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16586" w:rsidRPr="00CC7A3C" w:rsidTr="00886EF0">
        <w:trPr>
          <w:trHeight w:val="227"/>
        </w:trPr>
        <w:tc>
          <w:tcPr>
            <w:tcW w:w="20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462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-value</w:t>
            </w:r>
          </w:p>
        </w:tc>
      </w:tr>
      <w:tr w:rsidR="00116586" w:rsidRPr="00CC7A3C" w:rsidTr="00886EF0">
        <w:trPr>
          <w:trHeight w:val="227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Age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(IQR)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72 (66-77)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73 (67-78)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0.821</w:t>
            </w:r>
          </w:p>
        </w:tc>
      </w:tr>
      <w:tr w:rsidR="00116586" w:rsidRPr="00CC7A3C" w:rsidTr="00886EF0">
        <w:trPr>
          <w:trHeight w:val="227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78.14%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74.79%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0.436</w:t>
            </w:r>
          </w:p>
        </w:tc>
      </w:tr>
      <w:tr w:rsidR="00116586" w:rsidRPr="00CC7A3C" w:rsidTr="00886EF0">
        <w:trPr>
          <w:trHeight w:val="227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Smoker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67.61%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75.63%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0.091</w:t>
            </w:r>
          </w:p>
        </w:tc>
      </w:tr>
      <w:tr w:rsidR="00116586" w:rsidRPr="00CC7A3C" w:rsidTr="00886EF0">
        <w:trPr>
          <w:trHeight w:val="227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FVC %</w:t>
            </w:r>
            <w:proofErr w:type="spellStart"/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pred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(SD)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76.7 (19.6)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82.7 (20.0)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0.004</w:t>
            </w:r>
          </w:p>
        </w:tc>
      </w:tr>
      <w:tr w:rsidR="00116586" w:rsidRPr="00CC7A3C" w:rsidTr="00886EF0">
        <w:trPr>
          <w:trHeight w:val="227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DLCO %</w:t>
            </w:r>
            <w:proofErr w:type="spellStart"/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pred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(SD)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42.9 (15.7)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48.7 (16.3)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0.001</w:t>
            </w:r>
          </w:p>
        </w:tc>
      </w:tr>
      <w:tr w:rsidR="00116586" w:rsidRPr="00CC7A3C" w:rsidTr="00886EF0">
        <w:trPr>
          <w:trHeight w:val="227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White cell count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(SD)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8.9 (2.4)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8.8 (2.2)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0.863</w:t>
            </w:r>
          </w:p>
        </w:tc>
      </w:tr>
      <w:tr w:rsidR="00116586" w:rsidRPr="00CC7A3C" w:rsidTr="00886EF0">
        <w:trPr>
          <w:trHeight w:val="227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Disease progression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50.42%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51.66%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0.829</w:t>
            </w:r>
          </w:p>
        </w:tc>
      </w:tr>
    </w:tbl>
    <w:p w:rsidR="00116586" w:rsidRDefault="00116586" w:rsidP="00116586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Non-normally distributed data presented as median and interquartile range (IQR) and assessed by Mann-Whitney, normally distributed data presented as mean and standard deviation (SD) and assessed by unpaired t-test. Numbers in groups assessed by chi-squared.  Values in Age and Disease progression based on n=330, white cell count based on n=261, all other values based on n&gt;550.</w:t>
      </w:r>
    </w:p>
    <w:p w:rsidR="00116586" w:rsidRPr="002C218F" w:rsidRDefault="00116586" w:rsidP="00116586">
      <w:pPr>
        <w:jc w:val="both"/>
        <w:rPr>
          <w:i/>
        </w:rPr>
      </w:pPr>
    </w:p>
    <w:p w:rsidR="00116586" w:rsidRPr="00030A86" w:rsidRDefault="00116586" w:rsidP="00116586">
      <w:pPr>
        <w:jc w:val="both"/>
        <w:rPr>
          <w:b/>
        </w:rPr>
      </w:pPr>
      <w:r w:rsidRPr="00030A86">
        <w:rPr>
          <w:b/>
        </w:rPr>
        <w:t xml:space="preserve">Supplemental Table 2. </w:t>
      </w:r>
      <w:proofErr w:type="spellStart"/>
      <w:r w:rsidRPr="00030A86">
        <w:rPr>
          <w:b/>
        </w:rPr>
        <w:t>Fibrocyte</w:t>
      </w:r>
      <w:proofErr w:type="spellEnd"/>
      <w:r w:rsidRPr="00030A86">
        <w:rPr>
          <w:b/>
        </w:rPr>
        <w:t xml:space="preserve"> value change over time.</w:t>
      </w:r>
    </w:p>
    <w:tbl>
      <w:tblPr>
        <w:tblW w:w="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960"/>
        <w:gridCol w:w="976"/>
        <w:gridCol w:w="960"/>
        <w:gridCol w:w="960"/>
      </w:tblGrid>
      <w:tr w:rsidR="00116586" w:rsidRPr="00CC7A3C" w:rsidTr="00886EF0">
        <w:trPr>
          <w:trHeight w:val="227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ibrocyte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p-value</w:t>
            </w:r>
          </w:p>
        </w:tc>
      </w:tr>
      <w:tr w:rsidR="00116586" w:rsidRPr="00CC7A3C" w:rsidTr="00886EF0">
        <w:trPr>
          <w:trHeight w:val="227"/>
        </w:trPr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Baseline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6.64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5.77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16586" w:rsidRPr="00CC7A3C" w:rsidTr="00886EF0">
        <w:trPr>
          <w:trHeight w:val="227"/>
        </w:trPr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6 month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5.99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5.16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16586" w:rsidRPr="00CC7A3C" w:rsidTr="00886EF0">
        <w:trPr>
          <w:trHeight w:val="227"/>
        </w:trPr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difference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6586" w:rsidRPr="00CC7A3C" w:rsidRDefault="00116586" w:rsidP="00886EF0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C7A3C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</w:tr>
    </w:tbl>
    <w:p w:rsidR="00116586" w:rsidRDefault="00116586" w:rsidP="00116586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Paired t-test indicated no significant difference between baseline and 6 month values. Repeated measures ANOVA with Greenhouse-</w:t>
      </w:r>
      <w:proofErr w:type="spellStart"/>
      <w:r>
        <w:rPr>
          <w:rFonts w:asciiTheme="minorHAnsi" w:hAnsiTheme="minorHAnsi" w:cstheme="minorHAnsi"/>
          <w:i/>
        </w:rPr>
        <w:t>Geisser</w:t>
      </w:r>
      <w:proofErr w:type="spellEnd"/>
      <w:r>
        <w:rPr>
          <w:rFonts w:asciiTheme="minorHAnsi" w:hAnsiTheme="minorHAnsi" w:cstheme="minorHAnsi"/>
          <w:i/>
        </w:rPr>
        <w:t xml:space="preserve"> effect correction F (1</w:t>
      </w:r>
      <w:proofErr w:type="gramStart"/>
      <w:r>
        <w:rPr>
          <w:rFonts w:asciiTheme="minorHAnsi" w:hAnsiTheme="minorHAnsi" w:cstheme="minorHAnsi"/>
          <w:i/>
        </w:rPr>
        <w:t>,48</w:t>
      </w:r>
      <w:proofErr w:type="gramEnd"/>
      <w:r>
        <w:rPr>
          <w:rFonts w:asciiTheme="minorHAnsi" w:hAnsiTheme="minorHAnsi" w:cstheme="minorHAnsi"/>
          <w:i/>
        </w:rPr>
        <w:t>) = 1.48; p=0.18.</w:t>
      </w:r>
    </w:p>
    <w:p w:rsidR="00205720" w:rsidRDefault="00466209" w:rsidP="00863E2F"/>
    <w:p w:rsidR="00766A3D" w:rsidRPr="002C273E" w:rsidRDefault="00766A3D" w:rsidP="00766A3D">
      <w:pPr>
        <w:spacing w:line="240" w:lineRule="auto"/>
        <w:jc w:val="both"/>
        <w:rPr>
          <w:b/>
        </w:rPr>
      </w:pPr>
      <w:r>
        <w:rPr>
          <w:b/>
        </w:rPr>
        <w:t xml:space="preserve">Supplemental Table 3. IPF risk of 12 month mortality for increments of 5% in circulating </w:t>
      </w:r>
      <w:proofErr w:type="spellStart"/>
      <w:r>
        <w:rPr>
          <w:b/>
        </w:rPr>
        <w:t>fibrocytes</w:t>
      </w:r>
      <w:proofErr w:type="spellEnd"/>
      <w:r>
        <w:rPr>
          <w:b/>
        </w:rPr>
        <w:t>: sensitivity analysis.</w:t>
      </w: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60"/>
        <w:gridCol w:w="574"/>
        <w:gridCol w:w="574"/>
        <w:gridCol w:w="1134"/>
        <w:gridCol w:w="709"/>
        <w:gridCol w:w="648"/>
        <w:gridCol w:w="580"/>
        <w:gridCol w:w="1120"/>
        <w:gridCol w:w="770"/>
        <w:gridCol w:w="800"/>
      </w:tblGrid>
      <w:tr w:rsidR="00766A3D" w:rsidRPr="002C273E" w:rsidTr="00766A3D">
        <w:trPr>
          <w:trHeight w:val="227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Study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D" w:rsidRPr="002C273E" w:rsidRDefault="00766A3D" w:rsidP="00766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died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HR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-value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weight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HR*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95%CI*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-value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weight*</w:t>
            </w:r>
          </w:p>
        </w:tc>
      </w:tr>
      <w:tr w:rsidR="00766A3D" w:rsidRPr="002C273E" w:rsidTr="00766A3D">
        <w:trPr>
          <w:trHeight w:val="227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Moeller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766A3D" w:rsidRDefault="00CA37F4" w:rsidP="00766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1.57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(1.11-2.24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1.04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2.44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42.3</w:t>
            </w:r>
          </w:p>
        </w:tc>
      </w:tr>
      <w:tr w:rsidR="00766A3D" w:rsidRPr="002C273E" w:rsidTr="00766A3D">
        <w:trPr>
          <w:trHeight w:val="227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PROFILE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766A3D" w:rsidRDefault="00CA37F4" w:rsidP="00766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1.18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(0.84-1.67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-1.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57.7</w:t>
            </w:r>
          </w:p>
        </w:tc>
      </w:tr>
      <w:tr w:rsidR="00766A3D" w:rsidRPr="002C273E" w:rsidTr="00766A3D">
        <w:trPr>
          <w:trHeight w:val="227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Overall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766A3D" w:rsidRPr="002C273E" w:rsidRDefault="00CA37F4" w:rsidP="00CA3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(1.06-1.74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0.014</w:t>
            </w: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100.0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(1.02-1.78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66A3D" w:rsidRPr="002C273E" w:rsidRDefault="00766A3D" w:rsidP="00886E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100.0</w:t>
            </w:r>
          </w:p>
        </w:tc>
      </w:tr>
    </w:tbl>
    <w:p w:rsidR="00766A3D" w:rsidRDefault="00766A3D" w:rsidP="00766A3D">
      <w:pPr>
        <w:spacing w:after="0" w:line="240" w:lineRule="auto"/>
        <w:jc w:val="both"/>
        <w:rPr>
          <w:b/>
        </w:rPr>
      </w:pPr>
      <w:r w:rsidRPr="003B4A0D">
        <w:rPr>
          <w:rFonts w:asciiTheme="minorHAnsi" w:hAnsiTheme="minorHAnsi" w:cstheme="minorHAnsi"/>
          <w:i/>
        </w:rPr>
        <w:t>*</w:t>
      </w:r>
      <w:r>
        <w:rPr>
          <w:rFonts w:asciiTheme="minorHAnsi" w:hAnsiTheme="minorHAnsi" w:cstheme="minorHAnsi"/>
          <w:i/>
        </w:rPr>
        <w:t xml:space="preserve">Hazard ratio (HR) for 5% increments of circulating </w:t>
      </w:r>
      <w:proofErr w:type="spellStart"/>
      <w:r>
        <w:rPr>
          <w:rFonts w:asciiTheme="minorHAnsi" w:hAnsiTheme="minorHAnsi" w:cstheme="minorHAnsi"/>
          <w:i/>
        </w:rPr>
        <w:t>fibrocyte</w:t>
      </w:r>
      <w:proofErr w:type="spellEnd"/>
      <w:r>
        <w:rPr>
          <w:rFonts w:asciiTheme="minorHAnsi" w:hAnsiTheme="minorHAnsi" w:cstheme="minorHAnsi"/>
          <w:i/>
        </w:rPr>
        <w:t xml:space="preserve"> level adjusted for gender, age and percent predicted FVC. Heterogeneity in unadjusted model: Cochran’s Q 1.28 p=0.258; I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21.8%; mH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0.280</w:t>
      </w:r>
      <w:r w:rsidRPr="002C273E">
        <w:rPr>
          <w:rFonts w:asciiTheme="minorHAnsi" w:hAnsiTheme="minorHAnsi" w:cstheme="minorHAnsi"/>
          <w:i/>
        </w:rPr>
        <w:t>; tau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0.009</w:t>
      </w:r>
      <w:r w:rsidRPr="002C273E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Heterogeneity in adjusted model: Cochran’s Q 1.06 p=0.303; I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5.6%; mH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0.060</w:t>
      </w:r>
      <w:r w:rsidRPr="002C273E">
        <w:rPr>
          <w:rFonts w:asciiTheme="minorHAnsi" w:hAnsiTheme="minorHAnsi" w:cstheme="minorHAnsi"/>
          <w:i/>
        </w:rPr>
        <w:t>; tau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0.002, n=158.</w:t>
      </w:r>
    </w:p>
    <w:p w:rsidR="00766A3D" w:rsidRDefault="00766A3D" w:rsidP="00863E2F"/>
    <w:p w:rsidR="00E42155" w:rsidRPr="002C273E" w:rsidRDefault="00E42155" w:rsidP="00E42155">
      <w:pPr>
        <w:spacing w:line="240" w:lineRule="auto"/>
        <w:jc w:val="both"/>
        <w:rPr>
          <w:b/>
        </w:rPr>
      </w:pPr>
      <w:r>
        <w:rPr>
          <w:b/>
        </w:rPr>
        <w:t>Supplemental Table 4</w:t>
      </w:r>
      <w:r>
        <w:rPr>
          <w:b/>
        </w:rPr>
        <w:t xml:space="preserve">. IPF risk of </w:t>
      </w:r>
      <w:r>
        <w:rPr>
          <w:b/>
        </w:rPr>
        <w:t>overall</w:t>
      </w:r>
      <w:r>
        <w:rPr>
          <w:b/>
        </w:rPr>
        <w:t xml:space="preserve"> mortality for increments of 5% in circulating </w:t>
      </w:r>
      <w:proofErr w:type="spellStart"/>
      <w:r>
        <w:rPr>
          <w:b/>
        </w:rPr>
        <w:t>fibrocytes</w:t>
      </w:r>
      <w:proofErr w:type="spellEnd"/>
      <w:r>
        <w:rPr>
          <w:b/>
        </w:rPr>
        <w:t xml:space="preserve">: </w:t>
      </w:r>
      <w:r>
        <w:rPr>
          <w:b/>
        </w:rPr>
        <w:t>additional adjustment</w:t>
      </w:r>
      <w:r>
        <w:rPr>
          <w:b/>
        </w:rPr>
        <w:t>.</w:t>
      </w: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60"/>
        <w:gridCol w:w="574"/>
        <w:gridCol w:w="574"/>
        <w:gridCol w:w="1134"/>
        <w:gridCol w:w="709"/>
        <w:gridCol w:w="648"/>
        <w:gridCol w:w="580"/>
        <w:gridCol w:w="1120"/>
        <w:gridCol w:w="770"/>
        <w:gridCol w:w="800"/>
      </w:tblGrid>
      <w:tr w:rsidR="00E42155" w:rsidRPr="002C273E" w:rsidTr="0086615A">
        <w:trPr>
          <w:trHeight w:val="227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Study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5" w:rsidRPr="002C273E" w:rsidRDefault="00E42155" w:rsidP="0086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died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HR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95%CI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-value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weight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HR*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95%CI*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-value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weight*</w:t>
            </w:r>
          </w:p>
        </w:tc>
      </w:tr>
      <w:tr w:rsidR="00E42155" w:rsidRPr="002C273E" w:rsidTr="0086615A">
        <w:trPr>
          <w:trHeight w:val="227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Moeller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:rsidR="00E42155" w:rsidRDefault="00E42155" w:rsidP="0086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(1.20-1.93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2.04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16.0</w:t>
            </w:r>
          </w:p>
        </w:tc>
      </w:tr>
      <w:tr w:rsidR="00E42155" w:rsidRPr="002C273E" w:rsidTr="0086615A">
        <w:trPr>
          <w:trHeight w:val="227"/>
        </w:trPr>
        <w:tc>
          <w:tcPr>
            <w:tcW w:w="7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PROFILE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E42155" w:rsidRDefault="00E42155" w:rsidP="0086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1.20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(1.02-1.40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69.8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-1.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84.0</w:t>
            </w:r>
          </w:p>
        </w:tc>
      </w:tr>
      <w:tr w:rsidR="00E42155" w:rsidRPr="002C273E" w:rsidTr="0086615A">
        <w:trPr>
          <w:trHeight w:val="227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Overall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162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</w:tcPr>
          <w:p w:rsidR="00E42155" w:rsidRPr="002C273E" w:rsidRDefault="00E42155" w:rsidP="0086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(1.13-1.47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100.0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(1.02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-1.46</w:t>
            </w: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2155" w:rsidRPr="002C273E" w:rsidRDefault="00E42155" w:rsidP="0086615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273E">
              <w:rPr>
                <w:rFonts w:ascii="Calibri" w:eastAsia="Times New Roman" w:hAnsi="Calibri" w:cs="Calibri"/>
                <w:color w:val="000000"/>
                <w:lang w:eastAsia="en-GB"/>
              </w:rPr>
              <w:t>100.0</w:t>
            </w:r>
          </w:p>
        </w:tc>
      </w:tr>
    </w:tbl>
    <w:p w:rsidR="00E42155" w:rsidRDefault="00E42155" w:rsidP="00E42155">
      <w:pPr>
        <w:spacing w:after="0" w:line="240" w:lineRule="auto"/>
        <w:jc w:val="both"/>
        <w:rPr>
          <w:b/>
        </w:rPr>
      </w:pPr>
      <w:r w:rsidRPr="003B4A0D">
        <w:rPr>
          <w:rFonts w:asciiTheme="minorHAnsi" w:hAnsiTheme="minorHAnsi" w:cstheme="minorHAnsi"/>
          <w:i/>
        </w:rPr>
        <w:t>*</w:t>
      </w:r>
      <w:r>
        <w:rPr>
          <w:rFonts w:asciiTheme="minorHAnsi" w:hAnsiTheme="minorHAnsi" w:cstheme="minorHAnsi"/>
          <w:i/>
        </w:rPr>
        <w:t xml:space="preserve">Hazard ratio (HR) for 5% increments of circulating </w:t>
      </w:r>
      <w:proofErr w:type="spellStart"/>
      <w:r>
        <w:rPr>
          <w:rFonts w:asciiTheme="minorHAnsi" w:hAnsiTheme="minorHAnsi" w:cstheme="minorHAnsi"/>
          <w:i/>
        </w:rPr>
        <w:t>fibrocyte</w:t>
      </w:r>
      <w:proofErr w:type="spellEnd"/>
      <w:r>
        <w:rPr>
          <w:rFonts w:asciiTheme="minorHAnsi" w:hAnsiTheme="minorHAnsi" w:cstheme="minorHAnsi"/>
          <w:i/>
        </w:rPr>
        <w:t xml:space="preserve"> level adju</w:t>
      </w:r>
      <w:r>
        <w:rPr>
          <w:rFonts w:asciiTheme="minorHAnsi" w:hAnsiTheme="minorHAnsi" w:cstheme="minorHAnsi"/>
          <w:i/>
        </w:rPr>
        <w:t xml:space="preserve">sted for gender, age, percent predicted FVC, prednisolone, immunosuppression </w:t>
      </w:r>
      <w:r>
        <w:rPr>
          <w:rFonts w:asciiTheme="minorHAnsi" w:hAnsiTheme="minorHAnsi" w:cstheme="minorHAnsi"/>
          <w:i/>
        </w:rPr>
        <w:t xml:space="preserve"> in fixed-effects model. Heterogeneity in unadjusted model: Cochran’s Q 2.64 p=0.105; I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62.1%; mH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1.635</w:t>
      </w:r>
      <w:r w:rsidRPr="002C273E">
        <w:rPr>
          <w:rFonts w:asciiTheme="minorHAnsi" w:hAnsiTheme="minorHAnsi" w:cstheme="minorHAnsi"/>
          <w:i/>
        </w:rPr>
        <w:t>; tau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0.018</w:t>
      </w:r>
      <w:r w:rsidRPr="002C273E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Heterogeneity in adjuste</w:t>
      </w:r>
      <w:r>
        <w:rPr>
          <w:rFonts w:asciiTheme="minorHAnsi" w:hAnsiTheme="minorHAnsi" w:cstheme="minorHAnsi"/>
          <w:i/>
        </w:rPr>
        <w:t>d model: Cochran’s Q 0.09 p=0.759</w:t>
      </w:r>
      <w:r>
        <w:rPr>
          <w:rFonts w:asciiTheme="minorHAnsi" w:hAnsiTheme="minorHAnsi" w:cstheme="minorHAnsi"/>
          <w:i/>
        </w:rPr>
        <w:t>; I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0</w:t>
      </w:r>
      <w:r>
        <w:rPr>
          <w:rFonts w:asciiTheme="minorHAnsi" w:hAnsiTheme="minorHAnsi" w:cstheme="minorHAnsi"/>
          <w:i/>
        </w:rPr>
        <w:t>%; mH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0.0</w:t>
      </w:r>
      <w:r w:rsidRPr="002C273E">
        <w:rPr>
          <w:rFonts w:asciiTheme="minorHAnsi" w:hAnsiTheme="minorHAnsi" w:cstheme="minorHAnsi"/>
          <w:i/>
        </w:rPr>
        <w:t>; tau</w:t>
      </w:r>
      <w:r w:rsidRPr="002C273E"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0.0</w:t>
      </w:r>
      <w:r>
        <w:rPr>
          <w:rFonts w:asciiTheme="minorHAnsi" w:hAnsiTheme="minorHAnsi" w:cstheme="minorHAnsi"/>
          <w:i/>
        </w:rPr>
        <w:t>, n=158.</w:t>
      </w:r>
      <w:bookmarkStart w:id="0" w:name="_GoBack"/>
      <w:bookmarkEnd w:id="0"/>
    </w:p>
    <w:p w:rsidR="00E42155" w:rsidRDefault="00E42155" w:rsidP="00863E2F"/>
    <w:sectPr w:rsidR="00E42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86"/>
    <w:rsid w:val="00116586"/>
    <w:rsid w:val="00334069"/>
    <w:rsid w:val="003A5207"/>
    <w:rsid w:val="00466209"/>
    <w:rsid w:val="00705A6A"/>
    <w:rsid w:val="0074105A"/>
    <w:rsid w:val="00766A3D"/>
    <w:rsid w:val="007E625B"/>
    <w:rsid w:val="00863E2F"/>
    <w:rsid w:val="008846D6"/>
    <w:rsid w:val="00BA4A05"/>
    <w:rsid w:val="00CA37F4"/>
    <w:rsid w:val="00CB76BB"/>
    <w:rsid w:val="00E42155"/>
    <w:rsid w:val="00F067E3"/>
    <w:rsid w:val="00F4212D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5558"/>
  <w15:chartTrackingRefBased/>
  <w15:docId w15:val="{A36B3FC8-D0A4-41ED-AD6A-39CD9DAD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586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6584-D79A-4A3E-8859-38D72987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Stewart</dc:creator>
  <cp:keywords/>
  <dc:description/>
  <cp:lastModifiedBy>Iain Stewart</cp:lastModifiedBy>
  <cp:revision>2</cp:revision>
  <dcterms:created xsi:type="dcterms:W3CDTF">2020-04-01T13:51:00Z</dcterms:created>
  <dcterms:modified xsi:type="dcterms:W3CDTF">2020-04-01T13:51:00Z</dcterms:modified>
</cp:coreProperties>
</file>