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492B" w14:textId="59076EDD" w:rsidR="001B207F" w:rsidRPr="0057130B" w:rsidRDefault="001B207F" w:rsidP="001B207F">
      <w:pPr>
        <w:spacing w:line="480" w:lineRule="auto"/>
        <w:rPr>
          <w:rFonts w:cs="Calibri"/>
          <w:b/>
        </w:rPr>
      </w:pPr>
      <w:r>
        <w:rPr>
          <w:rFonts w:cs="Calibri"/>
          <w:b/>
        </w:rPr>
        <w:t>Supplementary material</w:t>
      </w:r>
      <w:r w:rsidR="00EA7BCD">
        <w:rPr>
          <w:rFonts w:cs="Calibri"/>
          <w:b/>
        </w:rPr>
        <w:t xml:space="preserve"> File 1</w:t>
      </w:r>
    </w:p>
    <w:p w14:paraId="5EC3BE53" w14:textId="07374C40" w:rsidR="001B207F" w:rsidRPr="0057130B" w:rsidRDefault="001B207F" w:rsidP="001B207F">
      <w:pPr>
        <w:spacing w:line="480" w:lineRule="auto"/>
        <w:rPr>
          <w:rFonts w:cs="Calibri"/>
          <w:b/>
        </w:rPr>
      </w:pPr>
      <w:r>
        <w:rPr>
          <w:rFonts w:cs="Calibri"/>
          <w:b/>
        </w:rPr>
        <w:t>Table</w:t>
      </w:r>
      <w:r w:rsidRPr="0057130B">
        <w:rPr>
          <w:rFonts w:cs="Calibri"/>
          <w:b/>
        </w:rPr>
        <w:t xml:space="preserve"> </w:t>
      </w:r>
      <w:r>
        <w:rPr>
          <w:rFonts w:cs="Calibri"/>
          <w:b/>
        </w:rPr>
        <w:t>S1</w:t>
      </w:r>
      <w:r w:rsidRPr="0057130B">
        <w:rPr>
          <w:rFonts w:cs="Calibri"/>
          <w:b/>
        </w:rPr>
        <w:t>. Age specific Infection fatality ratio from Verity and adapted by Ferguson</w:t>
      </w:r>
      <w:r w:rsidR="00A07309">
        <w:rPr>
          <w:rFonts w:cs="Calibri"/>
          <w:b/>
        </w:rPr>
        <w:t xml:space="preserve"> et al</w:t>
      </w:r>
      <w:r w:rsidR="003A5BA3">
        <w:rPr>
          <w:rFonts w:cs="Calibri"/>
          <w:b/>
        </w:rPr>
        <w:t>., 2020</w:t>
      </w:r>
      <w:r w:rsidRPr="0057130B">
        <w:rPr>
          <w:rFonts w:cs="Calibri"/>
          <w:b/>
        </w:rPr>
        <w:fldChar w:fldCharType="begin"/>
      </w:r>
      <w:r>
        <w:rPr>
          <w:rFonts w:cs="Calibri"/>
          <w:b/>
        </w:rPr>
        <w:instrText xml:space="preserve"> ADDIN EN.CITE &lt;EndNote&gt;&lt;Cite&gt;&lt;Author&gt;Ferguson&lt;/Author&gt;&lt;Year&gt;2020&lt;/Year&gt;&lt;RecNum&gt;6139&lt;/RecNum&gt;&lt;DisplayText&gt;&lt;style face="superscript"&gt;8&lt;/style&gt;&lt;/DisplayText&gt;&lt;record&gt;&lt;rec-number&gt;6139&lt;/rec-number&gt;&lt;foreign-keys&gt;&lt;key app="EN" db-id="v2ztpfvpa59pzyeaeswp2rt6w2vsapss2v9d" timestamp="1587659653"&gt;6139&lt;/key&gt;&lt;/foreign-keys&gt;&lt;ref-type name="Report"&gt;27&lt;/ref-type&gt;&lt;contributors&gt;&lt;authors&gt;&lt;author&gt;Ferguson, NM.&lt;/author&gt;&lt;author&gt;Laydon, D.&lt;/author&gt;&lt;author&gt;Nedjati-Gilani, G. &lt;/author&gt;&lt;author&gt;Imai, N.&lt;/author&gt;&lt;author&gt;Ainslie, K.&lt;/author&gt;&lt;author&gt;Baguelin, M. &lt;/author&gt;&lt;author&gt;Bhatia, S.&lt;/author&gt;&lt;author&gt;Boonyasiri, A. &lt;/author&gt;&lt;author&gt;Cucunuba, Z.&lt;/author&gt;&lt;/authors&gt;&lt;/contributors&gt;&lt;titles&gt;&lt;title&gt;Impact of non-pharmaceutical interventions (NPIs) to reduce COVID-19 mortality and healthcare demand&lt;/title&gt;&lt;/titles&gt;&lt;dates&gt;&lt;year&gt;2020&lt;/year&gt;&lt;/dates&gt;&lt;publisher&gt;Imperial College London&lt;/publisher&gt;&lt;urls&gt;&lt;/urls&gt;&lt;electronic-resource-num&gt; https://doi.org/10.25561/77482 &lt;/electronic-resource-num&gt;&lt;/record&gt;&lt;/Cite&gt;&lt;/EndNote&gt;</w:instrText>
      </w:r>
      <w:r w:rsidRPr="0057130B">
        <w:rPr>
          <w:rFonts w:cs="Calibri"/>
          <w:b/>
        </w:rPr>
        <w:fldChar w:fldCharType="separate"/>
      </w:r>
      <w:r w:rsidRPr="00225F6A">
        <w:rPr>
          <w:rFonts w:cs="Calibri"/>
          <w:b/>
          <w:noProof/>
          <w:vertAlign w:val="superscript"/>
        </w:rPr>
        <w:t>8</w:t>
      </w:r>
      <w:r w:rsidRPr="0057130B">
        <w:rPr>
          <w:rFonts w:cs="Calibri"/>
          <w:b/>
        </w:rPr>
        <w:fldChar w:fldCharType="end"/>
      </w: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</w:tblGrid>
      <w:tr w:rsidR="001B207F" w:rsidRPr="0057130B" w14:paraId="65FAACD5" w14:textId="77777777" w:rsidTr="003A5BA3">
        <w:trPr>
          <w:trHeight w:val="300"/>
        </w:trPr>
        <w:tc>
          <w:tcPr>
            <w:tcW w:w="1555" w:type="dxa"/>
            <w:shd w:val="clear" w:color="auto" w:fill="auto"/>
            <w:noWrap/>
            <w:hideMark/>
          </w:tcPr>
          <w:p w14:paraId="16696FD7" w14:textId="12731242" w:rsidR="001B207F" w:rsidRPr="00F13D78" w:rsidRDefault="001B207F" w:rsidP="00785355">
            <w:pPr>
              <w:rPr>
                <w:rFonts w:cs="Calibri"/>
                <w:b/>
                <w:color w:val="000000"/>
              </w:rPr>
            </w:pPr>
            <w:r w:rsidRPr="00F13D78">
              <w:rPr>
                <w:rFonts w:cs="Calibri"/>
                <w:b/>
                <w:color w:val="000000"/>
              </w:rPr>
              <w:t>Age</w:t>
            </w:r>
            <w:r w:rsidR="003A5BA3" w:rsidRPr="00F13D78">
              <w:rPr>
                <w:rFonts w:cs="Calibri"/>
                <w:b/>
                <w:color w:val="000000"/>
              </w:rPr>
              <w:t xml:space="preserve"> (years)</w:t>
            </w:r>
          </w:p>
        </w:tc>
        <w:tc>
          <w:tcPr>
            <w:tcW w:w="2126" w:type="dxa"/>
          </w:tcPr>
          <w:p w14:paraId="65F43DFB" w14:textId="77777777" w:rsidR="001B207F" w:rsidRPr="00F13D78" w:rsidRDefault="001B207F" w:rsidP="00785355">
            <w:pPr>
              <w:rPr>
                <w:rFonts w:cs="Calibri"/>
                <w:b/>
                <w:color w:val="000000"/>
              </w:rPr>
            </w:pPr>
            <w:r w:rsidRPr="00F13D78">
              <w:rPr>
                <w:rFonts w:cs="Calibri"/>
                <w:b/>
                <w:color w:val="000000"/>
              </w:rPr>
              <w:t>Infection fatality ratio, %</w:t>
            </w:r>
          </w:p>
        </w:tc>
      </w:tr>
      <w:tr w:rsidR="001B207F" w:rsidRPr="0057130B" w14:paraId="02029E65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5CC561BC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 to 10</w:t>
            </w:r>
          </w:p>
        </w:tc>
        <w:tc>
          <w:tcPr>
            <w:tcW w:w="2126" w:type="dxa"/>
            <w:shd w:val="clear" w:color="000000" w:fill="F2F2F2"/>
          </w:tcPr>
          <w:p w14:paraId="1B435AE4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0.002</w:t>
            </w:r>
          </w:p>
        </w:tc>
      </w:tr>
      <w:tr w:rsidR="001B207F" w:rsidRPr="0057130B" w14:paraId="654BFA3F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398339B2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10 to 20</w:t>
            </w:r>
          </w:p>
        </w:tc>
        <w:tc>
          <w:tcPr>
            <w:tcW w:w="2126" w:type="dxa"/>
            <w:shd w:val="clear" w:color="000000" w:fill="F2F2F2"/>
          </w:tcPr>
          <w:p w14:paraId="7A49338F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0.006</w:t>
            </w:r>
          </w:p>
        </w:tc>
      </w:tr>
      <w:tr w:rsidR="001B207F" w:rsidRPr="0057130B" w14:paraId="59E0350A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2ECC221F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20 to 30</w:t>
            </w:r>
          </w:p>
        </w:tc>
        <w:tc>
          <w:tcPr>
            <w:tcW w:w="2126" w:type="dxa"/>
            <w:shd w:val="clear" w:color="000000" w:fill="F2F2F2"/>
          </w:tcPr>
          <w:p w14:paraId="6845D3EE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0.03</w:t>
            </w:r>
          </w:p>
        </w:tc>
      </w:tr>
      <w:tr w:rsidR="001B207F" w:rsidRPr="0057130B" w14:paraId="3299F677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095FA9D6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30 to 40</w:t>
            </w:r>
          </w:p>
        </w:tc>
        <w:tc>
          <w:tcPr>
            <w:tcW w:w="2126" w:type="dxa"/>
            <w:shd w:val="clear" w:color="000000" w:fill="F2F2F2"/>
          </w:tcPr>
          <w:p w14:paraId="36032B1E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0.08</w:t>
            </w:r>
          </w:p>
        </w:tc>
      </w:tr>
      <w:tr w:rsidR="001B207F" w:rsidRPr="0057130B" w14:paraId="717066D8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57910188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40 to 50</w:t>
            </w:r>
          </w:p>
        </w:tc>
        <w:tc>
          <w:tcPr>
            <w:tcW w:w="2126" w:type="dxa"/>
            <w:shd w:val="clear" w:color="000000" w:fill="F2F2F2"/>
          </w:tcPr>
          <w:p w14:paraId="70F49120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0.15</w:t>
            </w:r>
          </w:p>
        </w:tc>
      </w:tr>
      <w:tr w:rsidR="001B207F" w:rsidRPr="0057130B" w14:paraId="493F50D7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00264DCE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50 to 60</w:t>
            </w:r>
          </w:p>
        </w:tc>
        <w:tc>
          <w:tcPr>
            <w:tcW w:w="2126" w:type="dxa"/>
            <w:shd w:val="clear" w:color="000000" w:fill="F2F2F2"/>
          </w:tcPr>
          <w:p w14:paraId="58838983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0.6</w:t>
            </w:r>
          </w:p>
        </w:tc>
      </w:tr>
      <w:tr w:rsidR="001B207F" w:rsidRPr="0057130B" w14:paraId="78817529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1D0D1FB3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60 to 70</w:t>
            </w:r>
          </w:p>
        </w:tc>
        <w:tc>
          <w:tcPr>
            <w:tcW w:w="2126" w:type="dxa"/>
            <w:shd w:val="clear" w:color="000000" w:fill="F2F2F2"/>
          </w:tcPr>
          <w:p w14:paraId="1B85D678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2.2</w:t>
            </w:r>
          </w:p>
        </w:tc>
      </w:tr>
      <w:tr w:rsidR="001B207F" w:rsidRPr="0057130B" w14:paraId="6FF80297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19788F3F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70 to 80</w:t>
            </w:r>
          </w:p>
        </w:tc>
        <w:tc>
          <w:tcPr>
            <w:tcW w:w="2126" w:type="dxa"/>
            <w:shd w:val="clear" w:color="000000" w:fill="F2F2F2"/>
          </w:tcPr>
          <w:p w14:paraId="411C2659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5.1</w:t>
            </w:r>
          </w:p>
        </w:tc>
      </w:tr>
      <w:tr w:rsidR="001B207F" w:rsidRPr="0057130B" w14:paraId="1574EE4C" w14:textId="77777777" w:rsidTr="003A5BA3">
        <w:trPr>
          <w:trHeight w:val="300"/>
        </w:trPr>
        <w:tc>
          <w:tcPr>
            <w:tcW w:w="1555" w:type="dxa"/>
            <w:shd w:val="clear" w:color="000000" w:fill="F2F2F2"/>
            <w:noWrap/>
            <w:vAlign w:val="bottom"/>
            <w:hideMark/>
          </w:tcPr>
          <w:p w14:paraId="18884807" w14:textId="77777777" w:rsidR="001B207F" w:rsidRPr="00F13D78" w:rsidRDefault="001B207F" w:rsidP="00785355">
            <w:pPr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80+</w:t>
            </w:r>
          </w:p>
        </w:tc>
        <w:tc>
          <w:tcPr>
            <w:tcW w:w="2126" w:type="dxa"/>
            <w:shd w:val="clear" w:color="000000" w:fill="F2F2F2"/>
          </w:tcPr>
          <w:p w14:paraId="3F40010C" w14:textId="77777777" w:rsidR="001B207F" w:rsidRPr="00F13D78" w:rsidRDefault="001B207F" w:rsidP="00785355">
            <w:pPr>
              <w:jc w:val="center"/>
              <w:rPr>
                <w:rFonts w:cs="Calibri"/>
                <w:color w:val="3F3F3F"/>
              </w:rPr>
            </w:pPr>
            <w:r w:rsidRPr="00F13D78">
              <w:rPr>
                <w:rFonts w:cs="Calibri"/>
                <w:color w:val="3F3F3F"/>
              </w:rPr>
              <w:t>9.3</w:t>
            </w:r>
          </w:p>
        </w:tc>
      </w:tr>
    </w:tbl>
    <w:p w14:paraId="41E69148" w14:textId="77777777" w:rsidR="001B207F" w:rsidRDefault="001B207F" w:rsidP="001B207F">
      <w:pPr>
        <w:spacing w:line="480" w:lineRule="auto"/>
        <w:rPr>
          <w:rFonts w:cs="Calibri"/>
          <w:b/>
        </w:rPr>
      </w:pPr>
      <w:bookmarkStart w:id="0" w:name="_GoBack"/>
      <w:bookmarkEnd w:id="0"/>
    </w:p>
    <w:sectPr w:rsidR="001B207F" w:rsidSect="007657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F"/>
    <w:rsid w:val="0001565D"/>
    <w:rsid w:val="001B207F"/>
    <w:rsid w:val="001D1228"/>
    <w:rsid w:val="00203754"/>
    <w:rsid w:val="00264C05"/>
    <w:rsid w:val="002D14E0"/>
    <w:rsid w:val="003A5BA3"/>
    <w:rsid w:val="003C6C9D"/>
    <w:rsid w:val="004B3D5B"/>
    <w:rsid w:val="0050499C"/>
    <w:rsid w:val="00563351"/>
    <w:rsid w:val="00574E82"/>
    <w:rsid w:val="00602118"/>
    <w:rsid w:val="00684FA9"/>
    <w:rsid w:val="00690F70"/>
    <w:rsid w:val="0072279B"/>
    <w:rsid w:val="007657AC"/>
    <w:rsid w:val="00770CD0"/>
    <w:rsid w:val="0088013F"/>
    <w:rsid w:val="00975636"/>
    <w:rsid w:val="00A07309"/>
    <w:rsid w:val="00A3686F"/>
    <w:rsid w:val="00A47CB7"/>
    <w:rsid w:val="00AB0FE6"/>
    <w:rsid w:val="00AF3369"/>
    <w:rsid w:val="00B71D4C"/>
    <w:rsid w:val="00CE52B6"/>
    <w:rsid w:val="00CE7D7B"/>
    <w:rsid w:val="00DD3453"/>
    <w:rsid w:val="00E264E3"/>
    <w:rsid w:val="00EA7BCD"/>
    <w:rsid w:val="00F13D78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9B1E"/>
  <w15:chartTrackingRefBased/>
  <w15:docId w15:val="{6086F6D1-C20A-F445-B1C1-5C14C11E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7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07F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7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7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Bone, Anna</dc:creator>
  <cp:keywords/>
  <dc:description/>
  <cp:lastModifiedBy>Bone, Anna</cp:lastModifiedBy>
  <cp:revision>3</cp:revision>
  <dcterms:created xsi:type="dcterms:W3CDTF">2020-06-07T12:20:00Z</dcterms:created>
  <dcterms:modified xsi:type="dcterms:W3CDTF">2020-06-07T12:25:00Z</dcterms:modified>
</cp:coreProperties>
</file>