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6F6" w:rsidRDefault="008E16F6" w:rsidP="008E16F6">
      <w:pPr>
        <w:rPr>
          <w:rFonts w:ascii="Arial" w:eastAsia="Arial" w:hAnsi="Arial" w:cs="Times New Roman"/>
          <w:sz w:val="24"/>
          <w:szCs w:val="24"/>
        </w:rPr>
      </w:pPr>
      <w:r>
        <w:rPr>
          <w:rFonts w:ascii="Arial" w:eastAsia="Arial" w:hAnsi="Arial" w:cs="Times New Roman"/>
          <w:b/>
          <w:sz w:val="24"/>
          <w:szCs w:val="24"/>
        </w:rPr>
        <w:t>Supplemental Ta</w:t>
      </w:r>
      <w:r w:rsidRPr="00232EFC">
        <w:rPr>
          <w:rFonts w:ascii="Arial" w:eastAsia="Arial" w:hAnsi="Arial" w:cs="Times New Roman"/>
          <w:b/>
          <w:sz w:val="24"/>
          <w:szCs w:val="24"/>
        </w:rPr>
        <w:t xml:space="preserve">ble </w:t>
      </w:r>
      <w:r w:rsidR="00B367E9">
        <w:rPr>
          <w:rFonts w:ascii="Arial" w:eastAsia="Arial" w:hAnsi="Arial" w:cs="Times New Roman"/>
          <w:b/>
          <w:sz w:val="24"/>
          <w:szCs w:val="24"/>
        </w:rPr>
        <w:t>2</w:t>
      </w:r>
      <w:r w:rsidRPr="00232EFC">
        <w:rPr>
          <w:rFonts w:ascii="Arial" w:eastAsia="Arial" w:hAnsi="Arial" w:cs="Times New Roman"/>
          <w:b/>
          <w:sz w:val="24"/>
          <w:szCs w:val="24"/>
        </w:rPr>
        <w:t xml:space="preserve">: </w:t>
      </w:r>
      <w:r w:rsidR="00B367E9" w:rsidRPr="00B367E9">
        <w:rPr>
          <w:rFonts w:ascii="Arial" w:eastAsia="Arial" w:hAnsi="Arial" w:cs="Times New Roman"/>
          <w:sz w:val="24"/>
          <w:szCs w:val="24"/>
        </w:rPr>
        <w:t>Pathway enrichment analysis of loci associated with differentially accessible regions in dcSSc ECs.</w:t>
      </w:r>
      <w:r w:rsidR="00B367E9">
        <w:rPr>
          <w:rFonts w:ascii="Arial" w:eastAsia="Arial" w:hAnsi="Arial" w:cs="Times New Roman"/>
          <w:sz w:val="24"/>
          <w:szCs w:val="24"/>
        </w:rPr>
        <w:t xml:space="preserve"> </w:t>
      </w:r>
      <w:r w:rsidR="00576546">
        <w:rPr>
          <w:rFonts w:ascii="Arial" w:eastAsia="Arial" w:hAnsi="Arial" w:cs="Times New Roman"/>
          <w:sz w:val="24"/>
          <w:szCs w:val="24"/>
        </w:rPr>
        <w:t xml:space="preserve">Genes located in the </w:t>
      </w:r>
      <w:r w:rsidR="00F61344">
        <w:rPr>
          <w:rFonts w:ascii="Arial" w:eastAsia="Arial" w:hAnsi="Arial" w:cs="Times New Roman"/>
          <w:sz w:val="24"/>
          <w:szCs w:val="24"/>
        </w:rPr>
        <w:t>r</w:t>
      </w:r>
      <w:r w:rsidR="00576546">
        <w:rPr>
          <w:rFonts w:ascii="Arial" w:eastAsia="Arial" w:hAnsi="Arial" w:cs="Times New Roman"/>
          <w:sz w:val="24"/>
          <w:szCs w:val="24"/>
        </w:rPr>
        <w:t xml:space="preserve">egions </w:t>
      </w:r>
      <w:r w:rsidR="00F61344">
        <w:rPr>
          <w:rFonts w:ascii="Arial" w:eastAsia="Arial" w:hAnsi="Arial" w:cs="Times New Roman"/>
          <w:sz w:val="24"/>
          <w:szCs w:val="24"/>
        </w:rPr>
        <w:t xml:space="preserve">more accessible in dcSSc </w:t>
      </w:r>
      <w:bookmarkStart w:id="0" w:name="_GoBack"/>
      <w:bookmarkEnd w:id="0"/>
      <w:r w:rsidR="00576546">
        <w:rPr>
          <w:rFonts w:ascii="Arial" w:eastAsia="Arial" w:hAnsi="Arial" w:cs="Times New Roman"/>
          <w:sz w:val="24"/>
          <w:szCs w:val="24"/>
        </w:rPr>
        <w:t>are underlined.</w:t>
      </w:r>
    </w:p>
    <w:tbl>
      <w:tblPr>
        <w:tblW w:w="12780" w:type="dxa"/>
        <w:jc w:val="center"/>
        <w:tblLook w:val="04A0" w:firstRow="1" w:lastRow="0" w:firstColumn="1" w:lastColumn="0" w:noHBand="0" w:noVBand="1"/>
      </w:tblPr>
      <w:tblGrid>
        <w:gridCol w:w="4500"/>
        <w:gridCol w:w="6300"/>
        <w:gridCol w:w="1980"/>
      </w:tblGrid>
      <w:tr w:rsidR="00BA5D0B" w:rsidRPr="009F549E" w:rsidTr="00940E92">
        <w:trPr>
          <w:trHeight w:val="285"/>
          <w:jc w:val="center"/>
        </w:trPr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:rsidR="00BA5D0B" w:rsidRPr="009F549E" w:rsidRDefault="00BA5D0B" w:rsidP="001B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F549E">
              <w:rPr>
                <w:rFonts w:ascii="Arial" w:eastAsia="Times New Roman" w:hAnsi="Arial" w:cs="Arial"/>
                <w:color w:val="000000"/>
              </w:rPr>
              <w:t>Pathways</w:t>
            </w:r>
          </w:p>
        </w:tc>
        <w:tc>
          <w:tcPr>
            <w:tcW w:w="6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:rsidR="00BA5D0B" w:rsidRPr="009F549E" w:rsidRDefault="00B07B1F" w:rsidP="00812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Genes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BA5D0B" w:rsidRPr="009F549E" w:rsidRDefault="00BA5D0B" w:rsidP="00812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F549E">
              <w:rPr>
                <w:rFonts w:ascii="Arial" w:eastAsia="Times New Roman" w:hAnsi="Arial" w:cs="Arial"/>
                <w:color w:val="000000"/>
              </w:rPr>
              <w:t>Adjusted P Value</w:t>
            </w:r>
          </w:p>
        </w:tc>
      </w:tr>
      <w:tr w:rsidR="00DB3CE7" w:rsidTr="00AA7C58">
        <w:tblPrEx>
          <w:jc w:val="left"/>
        </w:tblPrEx>
        <w:trPr>
          <w:trHeight w:val="27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CE7" w:rsidRDefault="00DB3CE7" w:rsidP="00AA7C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Nuclear Receptor transcription pathway</w:t>
            </w:r>
          </w:p>
        </w:tc>
        <w:tc>
          <w:tcPr>
            <w:tcW w:w="6300" w:type="dxa"/>
          </w:tcPr>
          <w:p w:rsidR="00DB3CE7" w:rsidRDefault="00AA7C58" w:rsidP="00AA7C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9451E">
              <w:rPr>
                <w:rFonts w:ascii="Arial" w:hAnsi="Arial" w:cs="Arial"/>
                <w:color w:val="000000"/>
                <w:u w:val="single"/>
              </w:rPr>
              <w:t>RXRA</w:t>
            </w:r>
            <w:r>
              <w:rPr>
                <w:rFonts w:ascii="Arial" w:hAnsi="Arial" w:cs="Arial"/>
                <w:color w:val="000000"/>
              </w:rPr>
              <w:t xml:space="preserve">, THRB, NR3C2, NR4A2, RARB, HNF4G, NR4A3, </w:t>
            </w:r>
            <w:r w:rsidRPr="00AA7C58">
              <w:rPr>
                <w:rFonts w:ascii="Arial" w:hAnsi="Arial" w:cs="Arial"/>
                <w:color w:val="000000"/>
              </w:rPr>
              <w:t>ESRRG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CE7" w:rsidRDefault="00DB3CE7" w:rsidP="00AA7C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4.45E-04</w:t>
            </w:r>
          </w:p>
        </w:tc>
      </w:tr>
      <w:tr w:rsidR="00DB3CE7" w:rsidTr="00AA7C58">
        <w:tblPrEx>
          <w:jc w:val="left"/>
        </w:tblPrEx>
        <w:trPr>
          <w:trHeight w:val="27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CE7" w:rsidRDefault="00DB3CE7" w:rsidP="00AA7C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Post-translational protein modification</w:t>
            </w:r>
          </w:p>
        </w:tc>
        <w:tc>
          <w:tcPr>
            <w:tcW w:w="6300" w:type="dxa"/>
          </w:tcPr>
          <w:p w:rsidR="00DB3CE7" w:rsidRDefault="006707D1" w:rsidP="006707D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9451E">
              <w:rPr>
                <w:rFonts w:ascii="Arial" w:hAnsi="Arial" w:cs="Arial"/>
                <w:color w:val="000000"/>
                <w:u w:val="single"/>
              </w:rPr>
              <w:t>RXRA</w:t>
            </w:r>
            <w:r>
              <w:rPr>
                <w:rFonts w:ascii="Arial" w:hAnsi="Arial" w:cs="Arial"/>
                <w:color w:val="000000"/>
              </w:rPr>
              <w:t xml:space="preserve">, THRB, NR3C2, NR4A2, TNC, ACTL6A, BARD1, H2BC11, UBE2E1, FBXW7, </w:t>
            </w:r>
            <w:r w:rsidRPr="0009451E">
              <w:rPr>
                <w:rFonts w:ascii="Arial" w:hAnsi="Arial" w:cs="Arial"/>
                <w:color w:val="000000"/>
                <w:u w:val="single"/>
              </w:rPr>
              <w:t>SPTAN1</w:t>
            </w:r>
            <w:r>
              <w:rPr>
                <w:rFonts w:ascii="Arial" w:hAnsi="Arial" w:cs="Arial"/>
                <w:color w:val="000000"/>
              </w:rPr>
              <w:t xml:space="preserve">, VCAN, CDH2, NEGR1, RAB5A, ADAMTS3, MEPE, </w:t>
            </w:r>
            <w:r w:rsidRPr="0009451E">
              <w:rPr>
                <w:rFonts w:ascii="Arial" w:hAnsi="Arial" w:cs="Arial"/>
                <w:color w:val="000000"/>
                <w:u w:val="single"/>
              </w:rPr>
              <w:t>FAM20C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09451E">
              <w:rPr>
                <w:rFonts w:ascii="Arial" w:hAnsi="Arial" w:cs="Arial"/>
                <w:color w:val="000000"/>
                <w:u w:val="single"/>
              </w:rPr>
              <w:t>GPS1</w:t>
            </w:r>
            <w:r>
              <w:rPr>
                <w:rFonts w:ascii="Arial" w:hAnsi="Arial" w:cs="Arial"/>
                <w:color w:val="000000"/>
              </w:rPr>
              <w:t xml:space="preserve">, XPC, RAB27B, TRAPPC2, RAB30, </w:t>
            </w:r>
            <w:r w:rsidRPr="0009451E">
              <w:rPr>
                <w:rFonts w:ascii="Arial" w:hAnsi="Arial" w:cs="Arial"/>
                <w:color w:val="000000"/>
                <w:u w:val="single"/>
              </w:rPr>
              <w:t>MAN1A1</w:t>
            </w:r>
            <w:r>
              <w:rPr>
                <w:rFonts w:ascii="Arial" w:hAnsi="Arial" w:cs="Arial"/>
                <w:color w:val="000000"/>
              </w:rPr>
              <w:t xml:space="preserve">, GOLGB1, ALG13, H2AC11, TNKS, SATB1, MTA1, KLHL13, PIGA, MDGA2, </w:t>
            </w:r>
            <w:r w:rsidRPr="0009451E">
              <w:rPr>
                <w:rFonts w:ascii="Arial" w:hAnsi="Arial" w:cs="Arial"/>
                <w:color w:val="000000"/>
                <w:u w:val="single"/>
              </w:rPr>
              <w:t>MDGA1</w:t>
            </w:r>
            <w:r>
              <w:rPr>
                <w:rFonts w:ascii="Arial" w:hAnsi="Arial" w:cs="Arial"/>
                <w:color w:val="000000"/>
              </w:rPr>
              <w:t xml:space="preserve">, RNF20, UCHL5, FBXL13, </w:t>
            </w:r>
            <w:r w:rsidRPr="006707D1">
              <w:rPr>
                <w:rFonts w:ascii="Arial" w:hAnsi="Arial" w:cs="Arial"/>
                <w:color w:val="000000"/>
              </w:rPr>
              <w:t>GALNT13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CE7" w:rsidRDefault="00DB3CE7" w:rsidP="00AA7C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3.75E-03</w:t>
            </w:r>
          </w:p>
        </w:tc>
      </w:tr>
      <w:tr w:rsidR="00DB3CE7" w:rsidTr="00AA7C58">
        <w:tblPrEx>
          <w:jc w:val="left"/>
        </w:tblPrEx>
        <w:trPr>
          <w:trHeight w:val="27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CE7" w:rsidRDefault="00DB3CE7" w:rsidP="00AA7C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Nitric oxide stimulates guanylate cyclase</w:t>
            </w:r>
          </w:p>
        </w:tc>
        <w:tc>
          <w:tcPr>
            <w:tcW w:w="6300" w:type="dxa"/>
          </w:tcPr>
          <w:p w:rsidR="00DB3CE7" w:rsidRDefault="00576546" w:rsidP="0057654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ITPR1, </w:t>
            </w:r>
            <w:r w:rsidRPr="0009451E">
              <w:rPr>
                <w:rFonts w:ascii="Arial" w:hAnsi="Arial" w:cs="Arial"/>
                <w:color w:val="000000"/>
                <w:u w:val="single"/>
              </w:rPr>
              <w:t>PDE2A</w:t>
            </w:r>
            <w:r>
              <w:rPr>
                <w:rFonts w:ascii="Arial" w:hAnsi="Arial" w:cs="Arial"/>
                <w:color w:val="000000"/>
              </w:rPr>
              <w:t xml:space="preserve">, PDE11A, GUCY1A1, </w:t>
            </w:r>
            <w:r w:rsidRPr="00576546">
              <w:rPr>
                <w:rFonts w:ascii="Arial" w:hAnsi="Arial" w:cs="Arial"/>
                <w:color w:val="000000"/>
              </w:rPr>
              <w:t>GUCY1B1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CE7" w:rsidRDefault="00DB3CE7" w:rsidP="00AA7C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3.75E-03</w:t>
            </w:r>
          </w:p>
        </w:tc>
      </w:tr>
      <w:tr w:rsidR="00DB3CE7" w:rsidTr="00AA7C58">
        <w:tblPrEx>
          <w:jc w:val="left"/>
        </w:tblPrEx>
        <w:trPr>
          <w:trHeight w:val="27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3CE7" w:rsidRDefault="00DB3CE7" w:rsidP="00AA7C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Organelle biogenesis and maintenance</w:t>
            </w:r>
          </w:p>
        </w:tc>
        <w:tc>
          <w:tcPr>
            <w:tcW w:w="6300" w:type="dxa"/>
          </w:tcPr>
          <w:p w:rsidR="00DB3CE7" w:rsidRDefault="00B514E3" w:rsidP="00B514E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9451E">
              <w:rPr>
                <w:rFonts w:ascii="Arial" w:hAnsi="Arial" w:cs="Arial"/>
                <w:color w:val="000000"/>
                <w:u w:val="single"/>
              </w:rPr>
              <w:t>RXRA</w:t>
            </w:r>
            <w:r>
              <w:rPr>
                <w:rFonts w:ascii="Arial" w:hAnsi="Arial" w:cs="Arial"/>
                <w:color w:val="000000"/>
              </w:rPr>
              <w:t xml:space="preserve">, EXOC4, OFD1, PLK4, CEP78, DYNC2H1, CNGA4, CCT2, BBS9, TCTN3, IQCB1, IFT74, PRKAB1, </w:t>
            </w:r>
            <w:r w:rsidRPr="00B514E3">
              <w:rPr>
                <w:rFonts w:ascii="Arial" w:hAnsi="Arial" w:cs="Arial"/>
                <w:color w:val="000000"/>
              </w:rPr>
              <w:t>CAMK4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CE7" w:rsidRDefault="00DB3CE7" w:rsidP="00AA7C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7.72E-03</w:t>
            </w:r>
          </w:p>
        </w:tc>
      </w:tr>
      <w:tr w:rsidR="00DB3CE7" w:rsidTr="00AA7C58">
        <w:tblPrEx>
          <w:jc w:val="left"/>
        </w:tblPrEx>
        <w:trPr>
          <w:trHeight w:val="27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3CE7" w:rsidRDefault="00DB3CE7" w:rsidP="00AA7C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Cilium Assembly</w:t>
            </w:r>
          </w:p>
        </w:tc>
        <w:tc>
          <w:tcPr>
            <w:tcW w:w="6300" w:type="dxa"/>
          </w:tcPr>
          <w:p w:rsidR="00DB3CE7" w:rsidRDefault="00AE6ABF" w:rsidP="00AE6AB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EXOC4, OFD1, PLK4, CEP78, DYNC2H1, CNGA4, CCT2, BBS9, TCTN3, IQCB1, </w:t>
            </w:r>
            <w:r w:rsidRPr="00AE6ABF">
              <w:rPr>
                <w:rFonts w:ascii="Arial" w:hAnsi="Arial" w:cs="Arial"/>
                <w:color w:val="000000"/>
              </w:rPr>
              <w:t>IFT74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CE7" w:rsidRDefault="00DB3CE7" w:rsidP="00AA7C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1.44E-02</w:t>
            </w:r>
          </w:p>
        </w:tc>
      </w:tr>
      <w:tr w:rsidR="00DB3CE7" w:rsidTr="00AA7C58">
        <w:tblPrEx>
          <w:jc w:val="left"/>
        </w:tblPrEx>
        <w:trPr>
          <w:trHeight w:val="27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3CE7" w:rsidRDefault="00DB3CE7" w:rsidP="00AA7C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Non-integrin membrane-ECM interactions</w:t>
            </w:r>
          </w:p>
        </w:tc>
        <w:tc>
          <w:tcPr>
            <w:tcW w:w="6300" w:type="dxa"/>
          </w:tcPr>
          <w:p w:rsidR="00DB3CE7" w:rsidRDefault="00D7707F" w:rsidP="00D7707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7707F">
              <w:rPr>
                <w:rFonts w:ascii="Arial" w:hAnsi="Arial" w:cs="Arial"/>
                <w:color w:val="000000"/>
              </w:rPr>
              <w:t>TNC</w:t>
            </w:r>
            <w:r>
              <w:rPr>
                <w:rFonts w:ascii="Arial" w:hAnsi="Arial" w:cs="Arial"/>
                <w:color w:val="000000"/>
              </w:rPr>
              <w:t xml:space="preserve">, ACTN1, LAMA1, LAMA2, COL11A1, </w:t>
            </w:r>
            <w:r w:rsidRPr="00D7707F">
              <w:rPr>
                <w:rFonts w:ascii="Arial" w:hAnsi="Arial" w:cs="Arial"/>
                <w:color w:val="000000"/>
              </w:rPr>
              <w:t>NRXN1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CE7" w:rsidRDefault="00DB3CE7" w:rsidP="00AA7C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2.61E-02</w:t>
            </w:r>
          </w:p>
        </w:tc>
      </w:tr>
      <w:tr w:rsidR="00DB3CE7" w:rsidTr="00AA7C58">
        <w:tblPrEx>
          <w:jc w:val="left"/>
        </w:tblPrEx>
        <w:trPr>
          <w:trHeight w:val="27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3CE7" w:rsidRDefault="00DB3CE7" w:rsidP="00AA7C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Role of ABL in ROBO-SLIT signaling</w:t>
            </w:r>
          </w:p>
        </w:tc>
        <w:tc>
          <w:tcPr>
            <w:tcW w:w="6300" w:type="dxa"/>
          </w:tcPr>
          <w:p w:rsidR="00DB3CE7" w:rsidRDefault="00415B98" w:rsidP="00415B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SLIT2, ROBO1, </w:t>
            </w:r>
            <w:r w:rsidRPr="00415B98">
              <w:rPr>
                <w:rFonts w:ascii="Arial" w:hAnsi="Arial" w:cs="Arial"/>
                <w:color w:val="000000"/>
              </w:rPr>
              <w:t>CLASP2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CE7" w:rsidRDefault="00DB3CE7" w:rsidP="00AA7C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2.80E-02</w:t>
            </w:r>
          </w:p>
        </w:tc>
      </w:tr>
      <w:tr w:rsidR="00DB3CE7" w:rsidTr="00AA7C58">
        <w:tblPrEx>
          <w:jc w:val="left"/>
        </w:tblPrEx>
        <w:trPr>
          <w:trHeight w:val="27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3CE7" w:rsidRDefault="00DB3CE7" w:rsidP="00AA7C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RNA Polymerase II Transcription</w:t>
            </w:r>
          </w:p>
        </w:tc>
        <w:tc>
          <w:tcPr>
            <w:tcW w:w="6300" w:type="dxa"/>
          </w:tcPr>
          <w:p w:rsidR="00DB3CE7" w:rsidRDefault="00E32B79" w:rsidP="00E32B7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9451E">
              <w:rPr>
                <w:rFonts w:ascii="Arial" w:hAnsi="Arial" w:cs="Arial"/>
                <w:color w:val="000000"/>
                <w:u w:val="single"/>
              </w:rPr>
              <w:t>RXRA</w:t>
            </w:r>
            <w:r>
              <w:rPr>
                <w:rFonts w:ascii="Arial" w:hAnsi="Arial" w:cs="Arial"/>
                <w:color w:val="000000"/>
              </w:rPr>
              <w:t xml:space="preserve">, THRB, NR3C2, NR4A2, RARB, HNF4G, NR4A3, </w:t>
            </w:r>
            <w:r w:rsidRPr="00AA7C58">
              <w:rPr>
                <w:rFonts w:ascii="Arial" w:hAnsi="Arial" w:cs="Arial"/>
                <w:color w:val="000000"/>
              </w:rPr>
              <w:t>ESRRG</w:t>
            </w:r>
            <w:r>
              <w:rPr>
                <w:rFonts w:ascii="Arial" w:hAnsi="Arial" w:cs="Arial"/>
                <w:color w:val="000000"/>
              </w:rPr>
              <w:t xml:space="preserve">, ACTL6A, BARD1, H2BC11, UBE2E1, FBXW7, PRKAB1, </w:t>
            </w:r>
            <w:r w:rsidRPr="00E32B79">
              <w:rPr>
                <w:rFonts w:ascii="Arial" w:hAnsi="Arial" w:cs="Arial"/>
                <w:color w:val="000000"/>
              </w:rPr>
              <w:t>CAMK4</w:t>
            </w:r>
            <w:r>
              <w:rPr>
                <w:rFonts w:ascii="Arial" w:hAnsi="Arial" w:cs="Arial"/>
                <w:color w:val="000000"/>
              </w:rPr>
              <w:t xml:space="preserve">, RPA3, RFC5, CCNH, </w:t>
            </w:r>
            <w:r w:rsidRPr="0009451E">
              <w:rPr>
                <w:rFonts w:ascii="Arial" w:hAnsi="Arial" w:cs="Arial"/>
                <w:color w:val="000000"/>
                <w:u w:val="single"/>
              </w:rPr>
              <w:t>GPS2</w:t>
            </w:r>
            <w:r>
              <w:rPr>
                <w:rFonts w:ascii="Arial" w:hAnsi="Arial" w:cs="Arial"/>
                <w:color w:val="000000"/>
              </w:rPr>
              <w:t xml:space="preserve">, MED7, ATM, E2F5, GTF2A1, HDAC9, CCNG1, EAF2, PCF11, KCTD1, ZIM2, ZNF454, ZNF429, ZNF736, </w:t>
            </w:r>
            <w:r w:rsidRPr="00E32B79">
              <w:rPr>
                <w:rFonts w:ascii="Arial" w:hAnsi="Arial" w:cs="Arial"/>
                <w:color w:val="000000"/>
              </w:rPr>
              <w:t>ZNF669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CE7" w:rsidRDefault="00DB3CE7" w:rsidP="00AA7C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3.15E-02</w:t>
            </w:r>
          </w:p>
        </w:tc>
      </w:tr>
      <w:tr w:rsidR="00DB3CE7" w:rsidTr="00AA7C58">
        <w:tblPrEx>
          <w:jc w:val="left"/>
        </w:tblPrEx>
        <w:trPr>
          <w:trHeight w:val="27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3CE7" w:rsidRDefault="00DB3CE7" w:rsidP="00AA7C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Focal adhesion</w:t>
            </w:r>
          </w:p>
        </w:tc>
        <w:tc>
          <w:tcPr>
            <w:tcW w:w="6300" w:type="dxa"/>
          </w:tcPr>
          <w:p w:rsidR="00DB3CE7" w:rsidRDefault="00E32B79" w:rsidP="00E32B7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32B79">
              <w:rPr>
                <w:rFonts w:ascii="Arial" w:hAnsi="Arial" w:cs="Arial"/>
                <w:color w:val="000000"/>
              </w:rPr>
              <w:t>TNC</w:t>
            </w:r>
            <w:r>
              <w:rPr>
                <w:rFonts w:ascii="Arial" w:hAnsi="Arial" w:cs="Arial"/>
                <w:color w:val="000000"/>
              </w:rPr>
              <w:t xml:space="preserve">, ACTN1, LAMA1, LAMA2, </w:t>
            </w:r>
            <w:r w:rsidRPr="00E32B79">
              <w:rPr>
                <w:rFonts w:ascii="Arial" w:hAnsi="Arial" w:cs="Arial"/>
                <w:color w:val="000000"/>
              </w:rPr>
              <w:t>COL11A1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PIK3CA, PAK3, ITGB8, HGF, </w:t>
            </w:r>
            <w:r w:rsidRPr="00E32B79">
              <w:rPr>
                <w:rFonts w:ascii="Arial" w:hAnsi="Arial" w:cs="Arial"/>
                <w:color w:val="000000"/>
              </w:rPr>
              <w:t>MAPK10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CE7" w:rsidRDefault="00DB3CE7" w:rsidP="00AA7C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3.19E-02</w:t>
            </w:r>
          </w:p>
        </w:tc>
      </w:tr>
      <w:tr w:rsidR="00DB3CE7" w:rsidTr="00AA7C58">
        <w:tblPrEx>
          <w:jc w:val="left"/>
        </w:tblPrEx>
        <w:trPr>
          <w:trHeight w:val="27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3CE7" w:rsidRDefault="00DB3CE7" w:rsidP="00AA7C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Nephrin family interactions</w:t>
            </w:r>
          </w:p>
        </w:tc>
        <w:tc>
          <w:tcPr>
            <w:tcW w:w="6300" w:type="dxa"/>
          </w:tcPr>
          <w:p w:rsidR="00DB3CE7" w:rsidRDefault="00892213" w:rsidP="00AA7C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9451E">
              <w:rPr>
                <w:rFonts w:ascii="Arial" w:hAnsi="Arial" w:cs="Arial"/>
                <w:color w:val="000000"/>
                <w:u w:val="single"/>
              </w:rPr>
              <w:t>SPTAN1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892213">
              <w:rPr>
                <w:rFonts w:ascii="Arial" w:hAnsi="Arial" w:cs="Arial"/>
                <w:color w:val="000000"/>
              </w:rPr>
              <w:t>ACTN1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892213">
              <w:rPr>
                <w:rFonts w:ascii="Arial" w:hAnsi="Arial" w:cs="Arial"/>
                <w:color w:val="000000"/>
              </w:rPr>
              <w:t>PIK3CA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892213">
              <w:rPr>
                <w:rFonts w:ascii="Arial" w:hAnsi="Arial" w:cs="Arial"/>
                <w:color w:val="000000"/>
              </w:rPr>
              <w:t>MAGI2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CE7" w:rsidRDefault="00DB3CE7" w:rsidP="00AA7C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3.19E-02</w:t>
            </w:r>
          </w:p>
        </w:tc>
      </w:tr>
      <w:tr w:rsidR="00DB3CE7" w:rsidTr="00AA7C58">
        <w:tblPrEx>
          <w:jc w:val="left"/>
        </w:tblPrEx>
        <w:trPr>
          <w:trHeight w:val="27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3CE7" w:rsidRDefault="00DB3CE7" w:rsidP="00AA7C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Axon guidance</w:t>
            </w:r>
          </w:p>
        </w:tc>
        <w:tc>
          <w:tcPr>
            <w:tcW w:w="6300" w:type="dxa"/>
          </w:tcPr>
          <w:p w:rsidR="00DB3CE7" w:rsidRDefault="00EF55A9" w:rsidP="00EF55A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SLIT2, </w:t>
            </w:r>
            <w:r w:rsidRPr="00EF55A9">
              <w:rPr>
                <w:rFonts w:ascii="Arial" w:hAnsi="Arial" w:cs="Arial"/>
                <w:color w:val="000000"/>
              </w:rPr>
              <w:t>ROBO1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t xml:space="preserve"> </w:t>
            </w:r>
            <w:r w:rsidRPr="00EF55A9">
              <w:rPr>
                <w:rFonts w:ascii="Arial" w:hAnsi="Arial" w:cs="Arial"/>
                <w:color w:val="000000"/>
              </w:rPr>
              <w:t>PAK3</w:t>
            </w:r>
            <w:r>
              <w:rPr>
                <w:rFonts w:ascii="Arial" w:hAnsi="Arial" w:cs="Arial"/>
                <w:color w:val="000000"/>
              </w:rPr>
              <w:t xml:space="preserve">, SEMA6A, </w:t>
            </w:r>
            <w:r w:rsidRPr="00DB0CFD">
              <w:rPr>
                <w:rFonts w:ascii="Arial" w:hAnsi="Arial" w:cs="Arial"/>
                <w:color w:val="000000"/>
                <w:u w:val="single"/>
              </w:rPr>
              <w:t>EFNA3</w:t>
            </w:r>
            <w:r>
              <w:rPr>
                <w:rFonts w:ascii="Arial" w:hAnsi="Arial" w:cs="Arial"/>
                <w:color w:val="000000"/>
              </w:rPr>
              <w:t xml:space="preserve">, EPHA5, </w:t>
            </w:r>
            <w:r w:rsidRPr="00DB0CFD">
              <w:rPr>
                <w:rFonts w:ascii="Arial" w:hAnsi="Arial" w:cs="Arial"/>
                <w:color w:val="000000"/>
                <w:u w:val="single"/>
              </w:rPr>
              <w:t>EFNA4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F55A9">
              <w:rPr>
                <w:rFonts w:ascii="Arial" w:hAnsi="Arial" w:cs="Arial"/>
                <w:color w:val="000000"/>
              </w:rPr>
              <w:t>EPHB6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CE7" w:rsidRDefault="00DB3CE7" w:rsidP="00AA7C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3.19E-02</w:t>
            </w:r>
          </w:p>
        </w:tc>
      </w:tr>
      <w:tr w:rsidR="00DB3CE7" w:rsidTr="00AA7C58">
        <w:tblPrEx>
          <w:jc w:val="left"/>
        </w:tblPrEx>
        <w:trPr>
          <w:trHeight w:val="27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3CE7" w:rsidRDefault="00DB3CE7" w:rsidP="00AA7C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Cell adhesion molecules (CAMs)</w:t>
            </w:r>
          </w:p>
        </w:tc>
        <w:tc>
          <w:tcPr>
            <w:tcW w:w="6300" w:type="dxa"/>
          </w:tcPr>
          <w:p w:rsidR="00DB3CE7" w:rsidRDefault="00F3206F" w:rsidP="00F320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VCAN, CDH2, </w:t>
            </w:r>
            <w:r w:rsidRPr="00F3206F">
              <w:rPr>
                <w:rFonts w:ascii="Arial" w:hAnsi="Arial" w:cs="Arial"/>
                <w:color w:val="000000"/>
              </w:rPr>
              <w:t>NEGR1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3206F">
              <w:rPr>
                <w:rFonts w:ascii="Arial" w:hAnsi="Arial" w:cs="Arial"/>
                <w:color w:val="000000"/>
              </w:rPr>
              <w:t>NRXN1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3206F">
              <w:rPr>
                <w:rFonts w:ascii="Arial" w:hAnsi="Arial" w:cs="Arial"/>
                <w:color w:val="000000"/>
              </w:rPr>
              <w:t>ITGB8</w:t>
            </w:r>
            <w:r>
              <w:rPr>
                <w:rFonts w:ascii="Arial" w:hAnsi="Arial" w:cs="Arial"/>
                <w:color w:val="000000"/>
              </w:rPr>
              <w:t xml:space="preserve">, NLGN1, CNTN1, </w:t>
            </w:r>
            <w:r w:rsidRPr="00DB0CFD">
              <w:rPr>
                <w:rFonts w:ascii="Arial" w:hAnsi="Arial" w:cs="Arial"/>
                <w:color w:val="000000"/>
                <w:u w:val="single"/>
              </w:rPr>
              <w:t>HLA-G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CE7" w:rsidRDefault="00DB3CE7" w:rsidP="00AA7C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3.61E-02</w:t>
            </w:r>
          </w:p>
        </w:tc>
      </w:tr>
      <w:tr w:rsidR="00DB3CE7" w:rsidTr="00AA7C58">
        <w:tblPrEx>
          <w:jc w:val="left"/>
        </w:tblPrEx>
        <w:trPr>
          <w:trHeight w:val="27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CE7" w:rsidRDefault="00DB3CE7" w:rsidP="00AA7C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Phospholipid metabolism</w:t>
            </w:r>
          </w:p>
        </w:tc>
        <w:tc>
          <w:tcPr>
            <w:tcW w:w="6300" w:type="dxa"/>
          </w:tcPr>
          <w:p w:rsidR="00DB3CE7" w:rsidRDefault="00F3206F" w:rsidP="00F320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3206F">
              <w:rPr>
                <w:rFonts w:ascii="Arial" w:hAnsi="Arial" w:cs="Arial"/>
                <w:color w:val="000000"/>
              </w:rPr>
              <w:t>RAB5A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3206F">
              <w:rPr>
                <w:rFonts w:ascii="Arial" w:hAnsi="Arial" w:cs="Arial"/>
                <w:color w:val="000000"/>
              </w:rPr>
              <w:t>PIK3CA</w:t>
            </w:r>
            <w:r>
              <w:rPr>
                <w:rFonts w:ascii="Arial" w:hAnsi="Arial" w:cs="Arial"/>
                <w:color w:val="000000"/>
              </w:rPr>
              <w:t xml:space="preserve">, SBF2, PIK3C2G, PTPN13, </w:t>
            </w:r>
            <w:r w:rsidRPr="00DB0CFD">
              <w:rPr>
                <w:rFonts w:ascii="Arial" w:hAnsi="Arial" w:cs="Arial"/>
                <w:color w:val="000000"/>
                <w:u w:val="single"/>
              </w:rPr>
              <w:t>GDPD3</w:t>
            </w:r>
            <w:r>
              <w:rPr>
                <w:rFonts w:ascii="Arial" w:hAnsi="Arial" w:cs="Arial"/>
                <w:color w:val="000000"/>
              </w:rPr>
              <w:t xml:space="preserve">, BCHE, MIGA2, PNPLA8, </w:t>
            </w:r>
            <w:r w:rsidRPr="00DB0CFD">
              <w:rPr>
                <w:rFonts w:ascii="Arial" w:hAnsi="Arial" w:cs="Arial"/>
                <w:color w:val="000000"/>
                <w:u w:val="single"/>
              </w:rPr>
              <w:t>PITPNM3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CE7" w:rsidRDefault="00DB3CE7" w:rsidP="00AA7C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3.91E-02</w:t>
            </w:r>
          </w:p>
        </w:tc>
      </w:tr>
      <w:tr w:rsidR="00DB3CE7" w:rsidTr="00AA7C58">
        <w:tblPrEx>
          <w:jc w:val="left"/>
        </w:tblPrEx>
        <w:trPr>
          <w:trHeight w:val="276"/>
        </w:trPr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:rsidR="00DB3CE7" w:rsidRDefault="00DB3CE7" w:rsidP="00AA7C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Ensemble of genes encoding extracellular matrix and extracellular matrix-associated proteins</w:t>
            </w:r>
          </w:p>
        </w:tc>
        <w:tc>
          <w:tcPr>
            <w:tcW w:w="6300" w:type="dxa"/>
            <w:tcBorders>
              <w:bottom w:val="single" w:sz="12" w:space="0" w:color="auto"/>
            </w:tcBorders>
          </w:tcPr>
          <w:p w:rsidR="00DB3CE7" w:rsidRDefault="00F3206F" w:rsidP="00F320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3206F">
              <w:rPr>
                <w:rFonts w:ascii="Arial" w:hAnsi="Arial" w:cs="Arial"/>
                <w:color w:val="000000"/>
              </w:rPr>
              <w:t>TNC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3206F">
              <w:rPr>
                <w:rFonts w:ascii="Arial" w:hAnsi="Arial" w:cs="Arial"/>
                <w:color w:val="000000"/>
              </w:rPr>
              <w:t>VCAN</w:t>
            </w:r>
            <w:r>
              <w:rPr>
                <w:rFonts w:ascii="Arial" w:hAnsi="Arial" w:cs="Arial"/>
                <w:color w:val="000000"/>
              </w:rPr>
              <w:t xml:space="preserve">, ADAMTS3, MEPE, </w:t>
            </w:r>
            <w:r w:rsidRPr="0009451E">
              <w:rPr>
                <w:rFonts w:ascii="Arial" w:hAnsi="Arial" w:cs="Arial"/>
                <w:color w:val="000000"/>
                <w:u w:val="single"/>
              </w:rPr>
              <w:t>FAM20C</w:t>
            </w:r>
            <w:r>
              <w:rPr>
                <w:rFonts w:ascii="Arial" w:hAnsi="Arial" w:cs="Arial"/>
                <w:color w:val="000000"/>
              </w:rPr>
              <w:t xml:space="preserve">, LAMA1, LAMA2, </w:t>
            </w:r>
            <w:r w:rsidRPr="00F3206F">
              <w:rPr>
                <w:rFonts w:ascii="Arial" w:hAnsi="Arial" w:cs="Arial"/>
                <w:color w:val="000000"/>
              </w:rPr>
              <w:t>COL11A1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3206F">
              <w:rPr>
                <w:rFonts w:ascii="Arial" w:hAnsi="Arial" w:cs="Arial"/>
                <w:color w:val="000000"/>
              </w:rPr>
              <w:t>SLIT2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3206F">
              <w:rPr>
                <w:rFonts w:ascii="Arial" w:hAnsi="Arial" w:cs="Arial"/>
                <w:color w:val="000000"/>
              </w:rPr>
              <w:t>HGF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3206F">
              <w:rPr>
                <w:rFonts w:ascii="Arial" w:hAnsi="Arial" w:cs="Arial"/>
                <w:color w:val="000000"/>
              </w:rPr>
              <w:t>SEMA6A</w:t>
            </w:r>
            <w:r>
              <w:rPr>
                <w:rFonts w:ascii="Arial" w:hAnsi="Arial" w:cs="Arial"/>
                <w:color w:val="000000"/>
              </w:rPr>
              <w:t xml:space="preserve">, FGF10, FGF20, FGF14, </w:t>
            </w:r>
            <w:r w:rsidRPr="00DB0CFD">
              <w:rPr>
                <w:rFonts w:ascii="Arial" w:hAnsi="Arial" w:cs="Arial"/>
                <w:color w:val="000000"/>
                <w:u w:val="single"/>
              </w:rPr>
              <w:t>ADAM15</w:t>
            </w:r>
            <w:r>
              <w:rPr>
                <w:rFonts w:ascii="Arial" w:hAnsi="Arial" w:cs="Arial"/>
                <w:color w:val="000000"/>
              </w:rPr>
              <w:t xml:space="preserve">, LOX, GPC5, USH2A, CRISPLD1, </w:t>
            </w:r>
            <w:r w:rsidRPr="00DB0CFD">
              <w:rPr>
                <w:rFonts w:ascii="Arial" w:hAnsi="Arial" w:cs="Arial"/>
                <w:color w:val="000000"/>
                <w:u w:val="single"/>
              </w:rPr>
              <w:t>NYX</w:t>
            </w:r>
            <w:r>
              <w:rPr>
                <w:rFonts w:ascii="Arial" w:hAnsi="Arial" w:cs="Arial"/>
                <w:color w:val="000000"/>
              </w:rPr>
              <w:t xml:space="preserve">, ANGPT1, SERPINB8, ADAM22, </w:t>
            </w:r>
            <w:r w:rsidRPr="00DB0CFD">
              <w:rPr>
                <w:rFonts w:ascii="Arial" w:hAnsi="Arial" w:cs="Arial"/>
                <w:color w:val="000000"/>
                <w:u w:val="single"/>
              </w:rPr>
              <w:t>CRLF1</w:t>
            </w:r>
            <w:r>
              <w:rPr>
                <w:rFonts w:ascii="Arial" w:hAnsi="Arial" w:cs="Arial"/>
                <w:color w:val="000000"/>
              </w:rPr>
              <w:t xml:space="preserve">, SULF1, </w:t>
            </w:r>
            <w:r w:rsidRPr="00F3206F">
              <w:rPr>
                <w:rFonts w:ascii="Arial" w:hAnsi="Arial" w:cs="Arial"/>
                <w:color w:val="000000"/>
              </w:rPr>
              <w:t>ANGPTL5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3CE7" w:rsidRDefault="00DB3CE7" w:rsidP="00AA7C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4.21E-02</w:t>
            </w:r>
          </w:p>
        </w:tc>
      </w:tr>
    </w:tbl>
    <w:p w:rsidR="00867998" w:rsidRDefault="00812176" w:rsidP="00940E92">
      <w:pPr>
        <w:spacing w:after="0" w:line="240" w:lineRule="auto"/>
      </w:pPr>
      <w:r>
        <w:fldChar w:fldCharType="begin"/>
      </w:r>
      <w:r>
        <w:instrText xml:space="preserve"> ADDIN EN.REFLIST </w:instrText>
      </w:r>
      <w:r>
        <w:fldChar w:fldCharType="end"/>
      </w:r>
    </w:p>
    <w:sectPr w:rsidR="00867998" w:rsidSect="00BA5D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pevfx5s90tfr0efx2j5xre9tzwaa5sr5ptt&quot;&gt;My EndNote Library-Converted&lt;record-ids&gt;&lt;item&gt;1286&lt;/item&gt;&lt;/record-ids&gt;&lt;/item&gt;&lt;/Libraries&gt;"/>
  </w:docVars>
  <w:rsids>
    <w:rsidRoot w:val="008E16F6"/>
    <w:rsid w:val="0009451E"/>
    <w:rsid w:val="00146DC7"/>
    <w:rsid w:val="00287D27"/>
    <w:rsid w:val="00316D35"/>
    <w:rsid w:val="00415B98"/>
    <w:rsid w:val="00451429"/>
    <w:rsid w:val="00456A62"/>
    <w:rsid w:val="004C0527"/>
    <w:rsid w:val="00572E61"/>
    <w:rsid w:val="00576546"/>
    <w:rsid w:val="005E7643"/>
    <w:rsid w:val="006164CF"/>
    <w:rsid w:val="00616E47"/>
    <w:rsid w:val="006400C4"/>
    <w:rsid w:val="006707D1"/>
    <w:rsid w:val="0070657A"/>
    <w:rsid w:val="007202B9"/>
    <w:rsid w:val="007F2087"/>
    <w:rsid w:val="00812176"/>
    <w:rsid w:val="00812594"/>
    <w:rsid w:val="00867998"/>
    <w:rsid w:val="00892213"/>
    <w:rsid w:val="008E16F6"/>
    <w:rsid w:val="008F7F8A"/>
    <w:rsid w:val="00940E92"/>
    <w:rsid w:val="00983E20"/>
    <w:rsid w:val="009F549E"/>
    <w:rsid w:val="00A17367"/>
    <w:rsid w:val="00AA7C58"/>
    <w:rsid w:val="00AE6ABF"/>
    <w:rsid w:val="00B07B1F"/>
    <w:rsid w:val="00B367E9"/>
    <w:rsid w:val="00B514E3"/>
    <w:rsid w:val="00BA5D0B"/>
    <w:rsid w:val="00BD641A"/>
    <w:rsid w:val="00BE04ED"/>
    <w:rsid w:val="00BE349D"/>
    <w:rsid w:val="00C15924"/>
    <w:rsid w:val="00C62D62"/>
    <w:rsid w:val="00CF707D"/>
    <w:rsid w:val="00D6515B"/>
    <w:rsid w:val="00D7707F"/>
    <w:rsid w:val="00D85917"/>
    <w:rsid w:val="00DB0CFD"/>
    <w:rsid w:val="00DB3CE7"/>
    <w:rsid w:val="00E32B79"/>
    <w:rsid w:val="00E359CA"/>
    <w:rsid w:val="00EA4AC5"/>
    <w:rsid w:val="00EF55A9"/>
    <w:rsid w:val="00F3206F"/>
    <w:rsid w:val="00F61344"/>
    <w:rsid w:val="00F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FDE8"/>
  <w15:chartTrackingRefBased/>
  <w15:docId w15:val="{F50F89CA-447D-4873-A718-7FB23A17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16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8E16F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E16F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E16F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E16F6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Tsou, Eliza</dc:creator>
  <cp:keywords/>
  <dc:description/>
  <cp:lastModifiedBy>Sawalha, Amr Hakam</cp:lastModifiedBy>
  <cp:revision>19</cp:revision>
  <dcterms:created xsi:type="dcterms:W3CDTF">2020-06-16T11:16:00Z</dcterms:created>
  <dcterms:modified xsi:type="dcterms:W3CDTF">2020-06-17T16:30:00Z</dcterms:modified>
</cp:coreProperties>
</file>