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E430F" w14:textId="398C0F52" w:rsidR="00F37C5B" w:rsidRPr="00F37C5B" w:rsidRDefault="00F37C5B" w:rsidP="00F37C5B">
      <w:pPr>
        <w:spacing w:line="480" w:lineRule="auto"/>
        <w:ind w:firstLine="0"/>
        <w:jc w:val="center"/>
        <w:rPr>
          <w:rFonts w:ascii="Times New Roman" w:hAnsi="Times New Roman" w:cs="Times New Roman"/>
          <w:b/>
          <w:bCs/>
          <w:sz w:val="32"/>
          <w:szCs w:val="32"/>
        </w:rPr>
      </w:pPr>
      <w:r w:rsidRPr="00F37C5B">
        <w:rPr>
          <w:rFonts w:ascii="Times New Roman" w:hAnsi="Times New Roman" w:cs="Times New Roman"/>
          <w:b/>
          <w:bCs/>
          <w:sz w:val="32"/>
          <w:szCs w:val="32"/>
        </w:rPr>
        <w:t>Supplementary File</w:t>
      </w:r>
    </w:p>
    <w:p w14:paraId="512C0827" w14:textId="080D261A" w:rsidR="00CF5886" w:rsidRDefault="00CF5886" w:rsidP="00860380">
      <w:pPr>
        <w:spacing w:line="480" w:lineRule="auto"/>
        <w:ind w:firstLine="0"/>
        <w:rPr>
          <w:rFonts w:ascii="Times New Roman" w:hAnsi="Times New Roman" w:cs="Times New Roman"/>
          <w:b/>
          <w:bCs/>
          <w:sz w:val="24"/>
          <w:szCs w:val="24"/>
        </w:rPr>
      </w:pPr>
      <w:r>
        <w:rPr>
          <w:rFonts w:ascii="Times New Roman" w:hAnsi="Times New Roman" w:cs="Times New Roman"/>
          <w:b/>
          <w:bCs/>
          <w:sz w:val="24"/>
          <w:szCs w:val="24"/>
        </w:rPr>
        <w:t>Appendix 1. Definitions of variables and outcomes</w:t>
      </w:r>
    </w:p>
    <w:tbl>
      <w:tblPr>
        <w:tblStyle w:val="TableGrid"/>
        <w:tblW w:w="9445" w:type="dxa"/>
        <w:tblLook w:val="04A0" w:firstRow="1" w:lastRow="0" w:firstColumn="1" w:lastColumn="0" w:noHBand="0" w:noVBand="1"/>
      </w:tblPr>
      <w:tblGrid>
        <w:gridCol w:w="2337"/>
        <w:gridCol w:w="7108"/>
      </w:tblGrid>
      <w:tr w:rsidR="007A3B93" w14:paraId="44BB88C6" w14:textId="77777777" w:rsidTr="00680217">
        <w:tc>
          <w:tcPr>
            <w:tcW w:w="2337" w:type="dxa"/>
            <w:vAlign w:val="center"/>
          </w:tcPr>
          <w:p w14:paraId="1880E581" w14:textId="77777777" w:rsidR="007A3B93" w:rsidRPr="00633E9D" w:rsidRDefault="007A3B93" w:rsidP="00C93927">
            <w:pPr>
              <w:jc w:val="center"/>
              <w:rPr>
                <w:b/>
                <w:bCs/>
                <w:sz w:val="32"/>
                <w:szCs w:val="32"/>
              </w:rPr>
            </w:pPr>
            <w:r>
              <w:rPr>
                <w:b/>
                <w:bCs/>
                <w:sz w:val="32"/>
                <w:szCs w:val="32"/>
              </w:rPr>
              <w:t>V</w:t>
            </w:r>
            <w:r w:rsidRPr="00633E9D">
              <w:rPr>
                <w:b/>
                <w:bCs/>
                <w:sz w:val="32"/>
                <w:szCs w:val="32"/>
              </w:rPr>
              <w:t>ariable</w:t>
            </w:r>
          </w:p>
        </w:tc>
        <w:tc>
          <w:tcPr>
            <w:tcW w:w="7108" w:type="dxa"/>
            <w:vAlign w:val="center"/>
          </w:tcPr>
          <w:p w14:paraId="23F14781" w14:textId="77777777" w:rsidR="007A3B93" w:rsidRPr="00633E9D" w:rsidRDefault="007A3B93" w:rsidP="00C93927">
            <w:pPr>
              <w:jc w:val="center"/>
              <w:rPr>
                <w:b/>
                <w:bCs/>
                <w:sz w:val="32"/>
                <w:szCs w:val="32"/>
              </w:rPr>
            </w:pPr>
            <w:r>
              <w:rPr>
                <w:b/>
                <w:bCs/>
                <w:sz w:val="32"/>
                <w:szCs w:val="32"/>
              </w:rPr>
              <w:t>Definition</w:t>
            </w:r>
          </w:p>
        </w:tc>
      </w:tr>
      <w:tr w:rsidR="007A3B93" w14:paraId="2935564D" w14:textId="77777777" w:rsidTr="00680217">
        <w:tc>
          <w:tcPr>
            <w:tcW w:w="2337" w:type="dxa"/>
            <w:vAlign w:val="center"/>
          </w:tcPr>
          <w:p w14:paraId="11B95AC3" w14:textId="77777777" w:rsidR="007A3B93" w:rsidRDefault="007A3B93" w:rsidP="00C93927">
            <w:pPr>
              <w:jc w:val="center"/>
            </w:pPr>
            <w:r>
              <w:t>Index date</w:t>
            </w:r>
          </w:p>
        </w:tc>
        <w:tc>
          <w:tcPr>
            <w:tcW w:w="7108" w:type="dxa"/>
            <w:vAlign w:val="center"/>
          </w:tcPr>
          <w:p w14:paraId="3E0191B8" w14:textId="77777777" w:rsidR="0016252D" w:rsidRDefault="007A3B93" w:rsidP="00C93927">
            <w:pPr>
              <w:jc w:val="center"/>
            </w:pPr>
            <w:r>
              <w:t xml:space="preserve">Date when corticosteroid is started for corticosteroid group; </w:t>
            </w:r>
          </w:p>
          <w:p w14:paraId="0EDB969A" w14:textId="7F8D9B96" w:rsidR="007A3B93" w:rsidRDefault="0016252D" w:rsidP="00C93927">
            <w:pPr>
              <w:jc w:val="center"/>
            </w:pPr>
            <w:r>
              <w:t>D</w:t>
            </w:r>
            <w:r w:rsidR="007A3B93">
              <w:t>ate when PF ratio &lt; 300 or SF ratio &lt; 440 in control group</w:t>
            </w:r>
          </w:p>
        </w:tc>
      </w:tr>
      <w:tr w:rsidR="007A3B93" w14:paraId="2629EF6E" w14:textId="77777777" w:rsidTr="00680217">
        <w:tc>
          <w:tcPr>
            <w:tcW w:w="2337" w:type="dxa"/>
            <w:vAlign w:val="center"/>
          </w:tcPr>
          <w:p w14:paraId="7E3C7EE4" w14:textId="77777777" w:rsidR="007A3B93" w:rsidRDefault="007A3B93" w:rsidP="00C93927">
            <w:pPr>
              <w:jc w:val="center"/>
            </w:pPr>
            <w:r>
              <w:t>Sofa</w:t>
            </w:r>
          </w:p>
        </w:tc>
        <w:tc>
          <w:tcPr>
            <w:tcW w:w="7108" w:type="dxa"/>
            <w:vAlign w:val="center"/>
          </w:tcPr>
          <w:p w14:paraId="71DCF67F" w14:textId="77777777" w:rsidR="007A3B93" w:rsidRDefault="007A3B93" w:rsidP="00C93927">
            <w:pPr>
              <w:jc w:val="center"/>
            </w:pPr>
            <w:r>
              <w:t>SOFA score on index date</w:t>
            </w:r>
          </w:p>
        </w:tc>
      </w:tr>
      <w:tr w:rsidR="007A3B93" w14:paraId="26B761DA" w14:textId="77777777" w:rsidTr="00680217">
        <w:tc>
          <w:tcPr>
            <w:tcW w:w="2337" w:type="dxa"/>
            <w:vAlign w:val="center"/>
          </w:tcPr>
          <w:p w14:paraId="31D3220F" w14:textId="77777777" w:rsidR="007A3B93" w:rsidRDefault="007A3B93" w:rsidP="00C93927">
            <w:pPr>
              <w:jc w:val="center"/>
            </w:pPr>
            <w:r>
              <w:t>Spo2</w:t>
            </w:r>
          </w:p>
        </w:tc>
        <w:tc>
          <w:tcPr>
            <w:tcW w:w="7108" w:type="dxa"/>
            <w:vAlign w:val="center"/>
          </w:tcPr>
          <w:p w14:paraId="0BCE5DCA" w14:textId="5C05F9BC" w:rsidR="007A3B93" w:rsidRDefault="007A3B93" w:rsidP="00C93927">
            <w:pPr>
              <w:jc w:val="center"/>
            </w:pPr>
            <w:r>
              <w:t>Spo2 on index date</w:t>
            </w:r>
            <w:r w:rsidR="0016252D">
              <w:t xml:space="preserve"> extracted from </w:t>
            </w:r>
            <w:r w:rsidR="00866F0C">
              <w:t xml:space="preserve">physician, nursing </w:t>
            </w:r>
            <w:r w:rsidR="0016252D">
              <w:t>notes</w:t>
            </w:r>
          </w:p>
        </w:tc>
      </w:tr>
      <w:tr w:rsidR="007A3B93" w14:paraId="46BC1610" w14:textId="77777777" w:rsidTr="00680217">
        <w:tc>
          <w:tcPr>
            <w:tcW w:w="2337" w:type="dxa"/>
            <w:vAlign w:val="center"/>
          </w:tcPr>
          <w:p w14:paraId="6431C135" w14:textId="77777777" w:rsidR="007A3B93" w:rsidRDefault="007A3B93" w:rsidP="00C93927">
            <w:pPr>
              <w:jc w:val="center"/>
            </w:pPr>
            <w:r>
              <w:t>Fio2</w:t>
            </w:r>
          </w:p>
        </w:tc>
        <w:tc>
          <w:tcPr>
            <w:tcW w:w="7108" w:type="dxa"/>
            <w:vAlign w:val="center"/>
          </w:tcPr>
          <w:p w14:paraId="63CE065D" w14:textId="024F6183" w:rsidR="007A3B93" w:rsidRDefault="007A3B93" w:rsidP="00C93927">
            <w:pPr>
              <w:jc w:val="center"/>
            </w:pPr>
            <w:r>
              <w:t xml:space="preserve">Fio2 </w:t>
            </w:r>
            <w:r w:rsidR="00970614">
              <w:t xml:space="preserve">for corresponding </w:t>
            </w:r>
            <w:r>
              <w:t>spo2</w:t>
            </w:r>
          </w:p>
        </w:tc>
      </w:tr>
      <w:tr w:rsidR="007A3B93" w14:paraId="41B6F040" w14:textId="77777777" w:rsidTr="00680217">
        <w:tc>
          <w:tcPr>
            <w:tcW w:w="2337" w:type="dxa"/>
            <w:vAlign w:val="center"/>
          </w:tcPr>
          <w:p w14:paraId="38A7333D" w14:textId="77777777" w:rsidR="007A3B93" w:rsidRDefault="007A3B93" w:rsidP="00C93927">
            <w:pPr>
              <w:jc w:val="center"/>
            </w:pPr>
            <w:r>
              <w:t>Sf</w:t>
            </w:r>
          </w:p>
        </w:tc>
        <w:tc>
          <w:tcPr>
            <w:tcW w:w="7108" w:type="dxa"/>
            <w:vAlign w:val="center"/>
          </w:tcPr>
          <w:p w14:paraId="01657352" w14:textId="77777777" w:rsidR="007A3B93" w:rsidRDefault="007A3B93" w:rsidP="00C93927">
            <w:pPr>
              <w:jc w:val="center"/>
            </w:pPr>
            <w:r>
              <w:t>Sp2/fio2 on index date</w:t>
            </w:r>
          </w:p>
        </w:tc>
      </w:tr>
      <w:tr w:rsidR="00510BAA" w14:paraId="2D0BD6B8" w14:textId="77777777" w:rsidTr="00680217">
        <w:tc>
          <w:tcPr>
            <w:tcW w:w="2337" w:type="dxa"/>
            <w:vAlign w:val="center"/>
          </w:tcPr>
          <w:p w14:paraId="1D8938CC" w14:textId="4094DDFF" w:rsidR="00510BAA" w:rsidRDefault="00510BAA" w:rsidP="00C93927">
            <w:pPr>
              <w:jc w:val="center"/>
            </w:pPr>
            <w:r>
              <w:t>PaO2</w:t>
            </w:r>
          </w:p>
        </w:tc>
        <w:tc>
          <w:tcPr>
            <w:tcW w:w="7108" w:type="dxa"/>
            <w:vAlign w:val="center"/>
          </w:tcPr>
          <w:p w14:paraId="34549CB0" w14:textId="3B758788" w:rsidR="00510BAA" w:rsidRDefault="00510BAA" w:rsidP="00C93927">
            <w:pPr>
              <w:jc w:val="center"/>
            </w:pPr>
            <w:r>
              <w:t>Calculated from SpO2</w:t>
            </w:r>
          </w:p>
        </w:tc>
      </w:tr>
      <w:tr w:rsidR="007A3B93" w14:paraId="2B1BFAD5" w14:textId="77777777" w:rsidTr="00680217">
        <w:tc>
          <w:tcPr>
            <w:tcW w:w="2337" w:type="dxa"/>
            <w:vAlign w:val="center"/>
          </w:tcPr>
          <w:p w14:paraId="222B94CE" w14:textId="77777777" w:rsidR="007A3B93" w:rsidRDefault="007A3B93" w:rsidP="00C93927">
            <w:pPr>
              <w:jc w:val="center"/>
            </w:pPr>
            <w:proofErr w:type="spellStart"/>
            <w:r>
              <w:t>Pf</w:t>
            </w:r>
            <w:proofErr w:type="spellEnd"/>
          </w:p>
        </w:tc>
        <w:tc>
          <w:tcPr>
            <w:tcW w:w="7108" w:type="dxa"/>
            <w:vAlign w:val="center"/>
          </w:tcPr>
          <w:p w14:paraId="7CF8563C" w14:textId="77777777" w:rsidR="007A3B93" w:rsidRDefault="007A3B93" w:rsidP="00C93927">
            <w:pPr>
              <w:jc w:val="center"/>
            </w:pPr>
            <w:r>
              <w:t>Po2/fio2 on index date</w:t>
            </w:r>
          </w:p>
        </w:tc>
      </w:tr>
      <w:tr w:rsidR="007A3B93" w14:paraId="00213AE1" w14:textId="77777777" w:rsidTr="00680217">
        <w:tc>
          <w:tcPr>
            <w:tcW w:w="2337" w:type="dxa"/>
            <w:vAlign w:val="center"/>
          </w:tcPr>
          <w:p w14:paraId="6B728888" w14:textId="77777777" w:rsidR="007A3B93" w:rsidRDefault="007A3B93" w:rsidP="00C93927">
            <w:pPr>
              <w:jc w:val="center"/>
            </w:pPr>
            <w:r>
              <w:t>age</w:t>
            </w:r>
          </w:p>
        </w:tc>
        <w:tc>
          <w:tcPr>
            <w:tcW w:w="7108" w:type="dxa"/>
            <w:vAlign w:val="center"/>
          </w:tcPr>
          <w:p w14:paraId="23ECAA5E" w14:textId="77777777" w:rsidR="007A3B93" w:rsidRDefault="007A3B93" w:rsidP="00C93927">
            <w:pPr>
              <w:jc w:val="center"/>
            </w:pPr>
            <w:r>
              <w:t>Age of the patient</w:t>
            </w:r>
          </w:p>
        </w:tc>
      </w:tr>
      <w:tr w:rsidR="007A3B93" w14:paraId="4B58C030" w14:textId="77777777" w:rsidTr="00680217">
        <w:tc>
          <w:tcPr>
            <w:tcW w:w="2337" w:type="dxa"/>
            <w:vAlign w:val="center"/>
          </w:tcPr>
          <w:p w14:paraId="15DC7A98" w14:textId="77777777" w:rsidR="007A3B93" w:rsidRDefault="007A3B93" w:rsidP="00C93927">
            <w:pPr>
              <w:jc w:val="center"/>
            </w:pPr>
            <w:r>
              <w:t>gender</w:t>
            </w:r>
          </w:p>
        </w:tc>
        <w:tc>
          <w:tcPr>
            <w:tcW w:w="7108" w:type="dxa"/>
            <w:vAlign w:val="center"/>
          </w:tcPr>
          <w:p w14:paraId="4657DD2E" w14:textId="77777777" w:rsidR="007A3B93" w:rsidRDefault="007A3B93" w:rsidP="00C93927">
            <w:pPr>
              <w:jc w:val="center"/>
            </w:pPr>
            <w:r>
              <w:t>Sex of the patient</w:t>
            </w:r>
          </w:p>
        </w:tc>
      </w:tr>
      <w:tr w:rsidR="007A3B93" w14:paraId="5EE9BB25" w14:textId="77777777" w:rsidTr="00680217">
        <w:tc>
          <w:tcPr>
            <w:tcW w:w="2337" w:type="dxa"/>
            <w:vAlign w:val="center"/>
          </w:tcPr>
          <w:p w14:paraId="26D1CC8D" w14:textId="77777777" w:rsidR="007A3B93" w:rsidRDefault="007A3B93" w:rsidP="00C93927">
            <w:pPr>
              <w:jc w:val="center"/>
            </w:pPr>
            <w:r>
              <w:t>race</w:t>
            </w:r>
          </w:p>
        </w:tc>
        <w:tc>
          <w:tcPr>
            <w:tcW w:w="7108" w:type="dxa"/>
            <w:vAlign w:val="center"/>
          </w:tcPr>
          <w:p w14:paraId="59A11244" w14:textId="0E5CB323" w:rsidR="007A3B93" w:rsidRDefault="007A3B93" w:rsidP="00C93927">
            <w:pPr>
              <w:jc w:val="center"/>
            </w:pPr>
            <w:r>
              <w:t>Race of the patient</w:t>
            </w:r>
            <w:r w:rsidR="00F54350">
              <w:t xml:space="preserve"> (AA, white, Hispanic, others)</w:t>
            </w:r>
          </w:p>
        </w:tc>
      </w:tr>
      <w:tr w:rsidR="007A3B93" w14:paraId="5D43B001" w14:textId="77777777" w:rsidTr="00680217">
        <w:tc>
          <w:tcPr>
            <w:tcW w:w="2337" w:type="dxa"/>
            <w:vAlign w:val="center"/>
          </w:tcPr>
          <w:p w14:paraId="47BD54CE" w14:textId="77777777" w:rsidR="007A3B93" w:rsidRDefault="007A3B93" w:rsidP="00C93927">
            <w:pPr>
              <w:jc w:val="center"/>
            </w:pPr>
            <w:r>
              <w:t>corticosteroid</w:t>
            </w:r>
          </w:p>
        </w:tc>
        <w:tc>
          <w:tcPr>
            <w:tcW w:w="7108" w:type="dxa"/>
            <w:vAlign w:val="center"/>
          </w:tcPr>
          <w:p w14:paraId="456B3EEC" w14:textId="77777777" w:rsidR="007A3B93" w:rsidRDefault="007A3B93" w:rsidP="00C93927">
            <w:pPr>
              <w:jc w:val="center"/>
            </w:pPr>
            <w:r>
              <w:t>Patient on corticosteroid or not</w:t>
            </w:r>
          </w:p>
        </w:tc>
      </w:tr>
      <w:tr w:rsidR="00436C6D" w14:paraId="6C2D8EED" w14:textId="77777777" w:rsidTr="00680217">
        <w:tc>
          <w:tcPr>
            <w:tcW w:w="2337" w:type="dxa"/>
            <w:vAlign w:val="center"/>
          </w:tcPr>
          <w:p w14:paraId="171BB12A" w14:textId="40205914" w:rsidR="00436C6D" w:rsidRDefault="002013CB" w:rsidP="00C93927">
            <w:pPr>
              <w:jc w:val="center"/>
            </w:pPr>
            <w:r>
              <w:t>type</w:t>
            </w:r>
          </w:p>
        </w:tc>
        <w:tc>
          <w:tcPr>
            <w:tcW w:w="7108" w:type="dxa"/>
            <w:vAlign w:val="center"/>
          </w:tcPr>
          <w:p w14:paraId="1C686669" w14:textId="43C97301" w:rsidR="00436C6D" w:rsidRDefault="002013CB" w:rsidP="00C93927">
            <w:pPr>
              <w:jc w:val="center"/>
            </w:pPr>
            <w:r>
              <w:t>Type of corticosteroid (Methylprednisolone, dexamethasone, hydrocortisone, prednisone)</w:t>
            </w:r>
          </w:p>
        </w:tc>
      </w:tr>
      <w:tr w:rsidR="007A3B93" w14:paraId="1C137AC8" w14:textId="77777777" w:rsidTr="00680217">
        <w:tc>
          <w:tcPr>
            <w:tcW w:w="2337" w:type="dxa"/>
            <w:vAlign w:val="center"/>
          </w:tcPr>
          <w:p w14:paraId="08C40470" w14:textId="77777777" w:rsidR="007A3B93" w:rsidRDefault="007A3B93" w:rsidP="00C93927">
            <w:pPr>
              <w:jc w:val="center"/>
            </w:pPr>
            <w:r>
              <w:t>dose</w:t>
            </w:r>
          </w:p>
        </w:tc>
        <w:tc>
          <w:tcPr>
            <w:tcW w:w="7108" w:type="dxa"/>
            <w:vAlign w:val="center"/>
          </w:tcPr>
          <w:p w14:paraId="62EAE9A5" w14:textId="77777777" w:rsidR="007A3B93" w:rsidRDefault="007A3B93" w:rsidP="00C93927">
            <w:pPr>
              <w:jc w:val="center"/>
            </w:pPr>
            <w:r>
              <w:t>Dose of corticosteroid per day</w:t>
            </w:r>
          </w:p>
        </w:tc>
      </w:tr>
      <w:tr w:rsidR="007A3B93" w14:paraId="3217FDCC" w14:textId="77777777" w:rsidTr="00680217">
        <w:tc>
          <w:tcPr>
            <w:tcW w:w="2337" w:type="dxa"/>
            <w:vAlign w:val="center"/>
          </w:tcPr>
          <w:p w14:paraId="325A15F6" w14:textId="77777777" w:rsidR="007A3B93" w:rsidRDefault="007A3B93" w:rsidP="00C93927">
            <w:pPr>
              <w:jc w:val="center"/>
            </w:pPr>
            <w:r>
              <w:t>dur</w:t>
            </w:r>
          </w:p>
        </w:tc>
        <w:tc>
          <w:tcPr>
            <w:tcW w:w="7108" w:type="dxa"/>
            <w:vAlign w:val="center"/>
          </w:tcPr>
          <w:p w14:paraId="450946E6" w14:textId="77777777" w:rsidR="007A3B93" w:rsidRDefault="007A3B93" w:rsidP="00C93927">
            <w:pPr>
              <w:jc w:val="center"/>
            </w:pPr>
            <w:r>
              <w:t>Days corticosteroid given</w:t>
            </w:r>
          </w:p>
        </w:tc>
      </w:tr>
      <w:tr w:rsidR="007A3B93" w14:paraId="53BF6833" w14:textId="77777777" w:rsidTr="00680217">
        <w:tc>
          <w:tcPr>
            <w:tcW w:w="2337" w:type="dxa"/>
            <w:vAlign w:val="center"/>
          </w:tcPr>
          <w:p w14:paraId="5D704EBA" w14:textId="77777777" w:rsidR="007A3B93" w:rsidRDefault="007A3B93" w:rsidP="00C93927">
            <w:pPr>
              <w:jc w:val="center"/>
            </w:pPr>
            <w:proofErr w:type="spellStart"/>
            <w:r>
              <w:t>Htn</w:t>
            </w:r>
            <w:proofErr w:type="spellEnd"/>
          </w:p>
        </w:tc>
        <w:tc>
          <w:tcPr>
            <w:tcW w:w="7108" w:type="dxa"/>
            <w:vAlign w:val="center"/>
          </w:tcPr>
          <w:p w14:paraId="38892AAF" w14:textId="77777777" w:rsidR="007A3B93" w:rsidRDefault="007A3B93" w:rsidP="00C93927">
            <w:pPr>
              <w:jc w:val="center"/>
            </w:pPr>
            <w:r>
              <w:t>History of Hypertension</w:t>
            </w:r>
          </w:p>
        </w:tc>
      </w:tr>
      <w:tr w:rsidR="007A3B93" w14:paraId="2ED559A4" w14:textId="77777777" w:rsidTr="00680217">
        <w:tc>
          <w:tcPr>
            <w:tcW w:w="2337" w:type="dxa"/>
            <w:vAlign w:val="center"/>
          </w:tcPr>
          <w:p w14:paraId="710D435E" w14:textId="77777777" w:rsidR="007A3B93" w:rsidRDefault="007A3B93" w:rsidP="00C93927">
            <w:pPr>
              <w:jc w:val="center"/>
            </w:pPr>
            <w:r>
              <w:t>Dm</w:t>
            </w:r>
          </w:p>
        </w:tc>
        <w:tc>
          <w:tcPr>
            <w:tcW w:w="7108" w:type="dxa"/>
            <w:vAlign w:val="center"/>
          </w:tcPr>
          <w:p w14:paraId="24DE5AFF" w14:textId="77777777" w:rsidR="007A3B93" w:rsidRDefault="007A3B93" w:rsidP="00C93927">
            <w:pPr>
              <w:jc w:val="center"/>
            </w:pPr>
            <w:r>
              <w:t>History of Diabetes mellitus</w:t>
            </w:r>
          </w:p>
        </w:tc>
      </w:tr>
      <w:tr w:rsidR="007A3B93" w14:paraId="3414D4D4" w14:textId="77777777" w:rsidTr="00680217">
        <w:tc>
          <w:tcPr>
            <w:tcW w:w="2337" w:type="dxa"/>
            <w:vAlign w:val="center"/>
          </w:tcPr>
          <w:p w14:paraId="49DCBC33" w14:textId="77777777" w:rsidR="007A3B93" w:rsidRDefault="007A3B93" w:rsidP="00C93927">
            <w:pPr>
              <w:jc w:val="center"/>
            </w:pPr>
            <w:proofErr w:type="spellStart"/>
            <w:r>
              <w:t>Copd</w:t>
            </w:r>
            <w:proofErr w:type="spellEnd"/>
          </w:p>
        </w:tc>
        <w:tc>
          <w:tcPr>
            <w:tcW w:w="7108" w:type="dxa"/>
            <w:vAlign w:val="center"/>
          </w:tcPr>
          <w:p w14:paraId="342CBF47" w14:textId="77777777" w:rsidR="007A3B93" w:rsidRDefault="007A3B93" w:rsidP="00C93927">
            <w:pPr>
              <w:jc w:val="center"/>
            </w:pPr>
            <w:r>
              <w:t>History of Chronic obstructive pulmonary disease</w:t>
            </w:r>
          </w:p>
        </w:tc>
      </w:tr>
      <w:tr w:rsidR="007A3B93" w14:paraId="773A107B" w14:textId="77777777" w:rsidTr="00680217">
        <w:tc>
          <w:tcPr>
            <w:tcW w:w="2337" w:type="dxa"/>
            <w:vAlign w:val="center"/>
          </w:tcPr>
          <w:p w14:paraId="1E35A7E1" w14:textId="77777777" w:rsidR="007A3B93" w:rsidRDefault="007A3B93" w:rsidP="00C93927">
            <w:pPr>
              <w:jc w:val="center"/>
            </w:pPr>
            <w:r>
              <w:t>Cancer</w:t>
            </w:r>
          </w:p>
        </w:tc>
        <w:tc>
          <w:tcPr>
            <w:tcW w:w="7108" w:type="dxa"/>
            <w:vAlign w:val="center"/>
          </w:tcPr>
          <w:p w14:paraId="0B761492" w14:textId="77777777" w:rsidR="007A3B93" w:rsidRDefault="007A3B93" w:rsidP="00C93927">
            <w:pPr>
              <w:jc w:val="center"/>
            </w:pPr>
            <w:r>
              <w:t>History of Cancer</w:t>
            </w:r>
          </w:p>
        </w:tc>
      </w:tr>
      <w:tr w:rsidR="007A3B93" w14:paraId="196E108A" w14:textId="77777777" w:rsidTr="00680217">
        <w:tc>
          <w:tcPr>
            <w:tcW w:w="2337" w:type="dxa"/>
            <w:vAlign w:val="center"/>
          </w:tcPr>
          <w:p w14:paraId="09972A0F" w14:textId="77777777" w:rsidR="007A3B93" w:rsidRDefault="007A3B93" w:rsidP="00C93927">
            <w:pPr>
              <w:jc w:val="center"/>
            </w:pPr>
            <w:r>
              <w:t>Cad</w:t>
            </w:r>
          </w:p>
        </w:tc>
        <w:tc>
          <w:tcPr>
            <w:tcW w:w="7108" w:type="dxa"/>
            <w:vAlign w:val="center"/>
          </w:tcPr>
          <w:p w14:paraId="0735402B" w14:textId="77777777" w:rsidR="007A3B93" w:rsidRDefault="007A3B93" w:rsidP="00C93927">
            <w:pPr>
              <w:jc w:val="center"/>
            </w:pPr>
            <w:r>
              <w:t>History of coronary artery disease</w:t>
            </w:r>
          </w:p>
        </w:tc>
      </w:tr>
      <w:tr w:rsidR="007A3B93" w14:paraId="7523713E" w14:textId="77777777" w:rsidTr="00680217">
        <w:tc>
          <w:tcPr>
            <w:tcW w:w="2337" w:type="dxa"/>
            <w:vAlign w:val="center"/>
          </w:tcPr>
          <w:p w14:paraId="2E7D4B63" w14:textId="77777777" w:rsidR="007A3B93" w:rsidRDefault="007A3B93" w:rsidP="00C93927">
            <w:pPr>
              <w:jc w:val="center"/>
            </w:pPr>
            <w:r>
              <w:t>Hf</w:t>
            </w:r>
          </w:p>
        </w:tc>
        <w:tc>
          <w:tcPr>
            <w:tcW w:w="7108" w:type="dxa"/>
            <w:vAlign w:val="center"/>
          </w:tcPr>
          <w:p w14:paraId="17C1D2DC" w14:textId="77777777" w:rsidR="007A3B93" w:rsidRDefault="007A3B93" w:rsidP="00C93927">
            <w:pPr>
              <w:jc w:val="center"/>
            </w:pPr>
            <w:r>
              <w:t>History of heart failure</w:t>
            </w:r>
          </w:p>
        </w:tc>
      </w:tr>
      <w:tr w:rsidR="007A3B93" w14:paraId="34891FAD" w14:textId="77777777" w:rsidTr="00680217">
        <w:tc>
          <w:tcPr>
            <w:tcW w:w="2337" w:type="dxa"/>
            <w:vAlign w:val="center"/>
          </w:tcPr>
          <w:p w14:paraId="6BBC4DFC" w14:textId="77777777" w:rsidR="007A3B93" w:rsidRDefault="007A3B93" w:rsidP="00C93927">
            <w:pPr>
              <w:jc w:val="center"/>
            </w:pPr>
            <w:r>
              <w:t>QTc</w:t>
            </w:r>
          </w:p>
        </w:tc>
        <w:tc>
          <w:tcPr>
            <w:tcW w:w="7108" w:type="dxa"/>
            <w:vAlign w:val="center"/>
          </w:tcPr>
          <w:p w14:paraId="32089D21" w14:textId="77777777" w:rsidR="007A3B93" w:rsidRDefault="007A3B93" w:rsidP="00C93927">
            <w:pPr>
              <w:jc w:val="center"/>
            </w:pPr>
            <w:r>
              <w:t xml:space="preserve">Corrected QT interval in EKG on admission </w:t>
            </w:r>
          </w:p>
        </w:tc>
      </w:tr>
      <w:tr w:rsidR="007A3B93" w14:paraId="4578576A" w14:textId="77777777" w:rsidTr="00680217">
        <w:tc>
          <w:tcPr>
            <w:tcW w:w="2337" w:type="dxa"/>
            <w:vAlign w:val="center"/>
          </w:tcPr>
          <w:p w14:paraId="0B90F1F0" w14:textId="77777777" w:rsidR="007A3B93" w:rsidRDefault="007A3B93" w:rsidP="00C93927">
            <w:pPr>
              <w:jc w:val="center"/>
            </w:pPr>
            <w:r>
              <w:t>Hb</w:t>
            </w:r>
          </w:p>
        </w:tc>
        <w:tc>
          <w:tcPr>
            <w:tcW w:w="7108" w:type="dxa"/>
            <w:vAlign w:val="center"/>
          </w:tcPr>
          <w:p w14:paraId="529E3F9B" w14:textId="77777777" w:rsidR="007A3B93" w:rsidRDefault="007A3B93" w:rsidP="00C93927">
            <w:pPr>
              <w:jc w:val="center"/>
            </w:pPr>
            <w:r>
              <w:t>Hemoglobin on index date</w:t>
            </w:r>
          </w:p>
        </w:tc>
      </w:tr>
      <w:tr w:rsidR="007A3B93" w14:paraId="69145CE8" w14:textId="77777777" w:rsidTr="00680217">
        <w:tc>
          <w:tcPr>
            <w:tcW w:w="2337" w:type="dxa"/>
            <w:vAlign w:val="center"/>
          </w:tcPr>
          <w:p w14:paraId="34BE539A" w14:textId="77777777" w:rsidR="007A3B93" w:rsidRDefault="007A3B93" w:rsidP="00C93927">
            <w:pPr>
              <w:jc w:val="center"/>
            </w:pPr>
            <w:proofErr w:type="spellStart"/>
            <w:r>
              <w:t>Wbc</w:t>
            </w:r>
            <w:proofErr w:type="spellEnd"/>
          </w:p>
        </w:tc>
        <w:tc>
          <w:tcPr>
            <w:tcW w:w="7108" w:type="dxa"/>
            <w:vAlign w:val="center"/>
          </w:tcPr>
          <w:p w14:paraId="049A0979" w14:textId="023DB567" w:rsidR="007A3B93" w:rsidRDefault="007A3B93" w:rsidP="00C93927">
            <w:pPr>
              <w:jc w:val="center"/>
            </w:pPr>
            <w:r>
              <w:t xml:space="preserve">White </w:t>
            </w:r>
            <w:r w:rsidR="009A5B31">
              <w:t xml:space="preserve">blood </w:t>
            </w:r>
            <w:r>
              <w:t>cell counts on index date</w:t>
            </w:r>
          </w:p>
        </w:tc>
      </w:tr>
      <w:tr w:rsidR="007A3B93" w14:paraId="0690E35E" w14:textId="77777777" w:rsidTr="00680217">
        <w:tc>
          <w:tcPr>
            <w:tcW w:w="2337" w:type="dxa"/>
            <w:vAlign w:val="center"/>
          </w:tcPr>
          <w:p w14:paraId="4D3D1D14" w14:textId="77777777" w:rsidR="007A3B93" w:rsidRDefault="007A3B93" w:rsidP="00C93927">
            <w:pPr>
              <w:jc w:val="center"/>
            </w:pPr>
            <w:proofErr w:type="spellStart"/>
            <w:r>
              <w:t>Plt</w:t>
            </w:r>
            <w:proofErr w:type="spellEnd"/>
          </w:p>
        </w:tc>
        <w:tc>
          <w:tcPr>
            <w:tcW w:w="7108" w:type="dxa"/>
            <w:vAlign w:val="center"/>
          </w:tcPr>
          <w:p w14:paraId="3C915837" w14:textId="77777777" w:rsidR="007A3B93" w:rsidRDefault="007A3B93" w:rsidP="00C93927">
            <w:pPr>
              <w:jc w:val="center"/>
            </w:pPr>
            <w:r>
              <w:t>Platelet count on index date</w:t>
            </w:r>
          </w:p>
        </w:tc>
      </w:tr>
      <w:tr w:rsidR="007A3B93" w14:paraId="5D4995DF" w14:textId="77777777" w:rsidTr="00680217">
        <w:tc>
          <w:tcPr>
            <w:tcW w:w="2337" w:type="dxa"/>
            <w:vAlign w:val="center"/>
          </w:tcPr>
          <w:p w14:paraId="7F6F3708" w14:textId="77777777" w:rsidR="007A3B93" w:rsidRDefault="007A3B93" w:rsidP="00C93927">
            <w:pPr>
              <w:jc w:val="center"/>
            </w:pPr>
            <w:proofErr w:type="spellStart"/>
            <w:r>
              <w:t>Alc</w:t>
            </w:r>
            <w:proofErr w:type="spellEnd"/>
          </w:p>
        </w:tc>
        <w:tc>
          <w:tcPr>
            <w:tcW w:w="7108" w:type="dxa"/>
            <w:vAlign w:val="center"/>
          </w:tcPr>
          <w:p w14:paraId="689F1C59" w14:textId="77777777" w:rsidR="007A3B93" w:rsidRDefault="007A3B93" w:rsidP="00C93927">
            <w:pPr>
              <w:jc w:val="center"/>
            </w:pPr>
            <w:r>
              <w:t>Absolute lymphocyte count on index date</w:t>
            </w:r>
          </w:p>
        </w:tc>
      </w:tr>
      <w:tr w:rsidR="007A3B93" w14:paraId="6B2F69AF" w14:textId="77777777" w:rsidTr="00680217">
        <w:tc>
          <w:tcPr>
            <w:tcW w:w="2337" w:type="dxa"/>
            <w:vAlign w:val="center"/>
          </w:tcPr>
          <w:p w14:paraId="6B077582" w14:textId="77777777" w:rsidR="007A3B93" w:rsidRDefault="007A3B93" w:rsidP="00C93927">
            <w:pPr>
              <w:jc w:val="center"/>
            </w:pPr>
            <w:proofErr w:type="spellStart"/>
            <w:r>
              <w:t>creat</w:t>
            </w:r>
            <w:proofErr w:type="spellEnd"/>
          </w:p>
        </w:tc>
        <w:tc>
          <w:tcPr>
            <w:tcW w:w="7108" w:type="dxa"/>
            <w:vAlign w:val="center"/>
          </w:tcPr>
          <w:p w14:paraId="1833F2D7" w14:textId="77777777" w:rsidR="007A3B93" w:rsidRDefault="007A3B93" w:rsidP="00C93927">
            <w:pPr>
              <w:jc w:val="center"/>
            </w:pPr>
            <w:r>
              <w:t>Creatinine on index date</w:t>
            </w:r>
          </w:p>
        </w:tc>
      </w:tr>
      <w:tr w:rsidR="007A3B93" w14:paraId="34941C68" w14:textId="77777777" w:rsidTr="00680217">
        <w:tc>
          <w:tcPr>
            <w:tcW w:w="2337" w:type="dxa"/>
            <w:vAlign w:val="center"/>
          </w:tcPr>
          <w:p w14:paraId="14F6477A" w14:textId="77777777" w:rsidR="007A3B93" w:rsidRDefault="007A3B93" w:rsidP="00C93927">
            <w:pPr>
              <w:jc w:val="center"/>
            </w:pPr>
            <w:proofErr w:type="spellStart"/>
            <w:r>
              <w:t>gfr</w:t>
            </w:r>
            <w:proofErr w:type="spellEnd"/>
          </w:p>
        </w:tc>
        <w:tc>
          <w:tcPr>
            <w:tcW w:w="7108" w:type="dxa"/>
            <w:vAlign w:val="center"/>
          </w:tcPr>
          <w:p w14:paraId="4720D22F" w14:textId="77777777" w:rsidR="007A3B93" w:rsidRDefault="007A3B93" w:rsidP="00C93927">
            <w:pPr>
              <w:jc w:val="center"/>
            </w:pPr>
            <w:r>
              <w:t>Glomerular filtration rate on index date</w:t>
            </w:r>
          </w:p>
        </w:tc>
      </w:tr>
      <w:tr w:rsidR="007A3B93" w14:paraId="19785BFE" w14:textId="77777777" w:rsidTr="00680217">
        <w:tc>
          <w:tcPr>
            <w:tcW w:w="2337" w:type="dxa"/>
            <w:vAlign w:val="center"/>
          </w:tcPr>
          <w:p w14:paraId="31128F55" w14:textId="77777777" w:rsidR="007A3B93" w:rsidRDefault="007A3B93" w:rsidP="00C93927">
            <w:pPr>
              <w:jc w:val="center"/>
            </w:pPr>
            <w:proofErr w:type="spellStart"/>
            <w:r>
              <w:t>ast</w:t>
            </w:r>
            <w:proofErr w:type="spellEnd"/>
          </w:p>
        </w:tc>
        <w:tc>
          <w:tcPr>
            <w:tcW w:w="7108" w:type="dxa"/>
            <w:vAlign w:val="center"/>
          </w:tcPr>
          <w:p w14:paraId="301189A5" w14:textId="77777777" w:rsidR="007A3B93" w:rsidRDefault="007A3B93" w:rsidP="00C93927">
            <w:pPr>
              <w:jc w:val="center"/>
            </w:pPr>
            <w:r>
              <w:t>AST on index date</w:t>
            </w:r>
          </w:p>
        </w:tc>
      </w:tr>
      <w:tr w:rsidR="007A3B93" w14:paraId="0C8192B8" w14:textId="77777777" w:rsidTr="00680217">
        <w:tc>
          <w:tcPr>
            <w:tcW w:w="2337" w:type="dxa"/>
            <w:vAlign w:val="center"/>
          </w:tcPr>
          <w:p w14:paraId="396DEEA0" w14:textId="77777777" w:rsidR="007A3B93" w:rsidRDefault="007A3B93" w:rsidP="00C93927">
            <w:pPr>
              <w:jc w:val="center"/>
            </w:pPr>
            <w:r>
              <w:t>alt</w:t>
            </w:r>
          </w:p>
        </w:tc>
        <w:tc>
          <w:tcPr>
            <w:tcW w:w="7108" w:type="dxa"/>
            <w:vAlign w:val="center"/>
          </w:tcPr>
          <w:p w14:paraId="49683150" w14:textId="77777777" w:rsidR="007A3B93" w:rsidRDefault="007A3B93" w:rsidP="00C93927">
            <w:pPr>
              <w:jc w:val="center"/>
            </w:pPr>
            <w:r>
              <w:t>ALT on index date</w:t>
            </w:r>
          </w:p>
        </w:tc>
      </w:tr>
      <w:tr w:rsidR="007A3B93" w14:paraId="67855D47" w14:textId="77777777" w:rsidTr="00680217">
        <w:tc>
          <w:tcPr>
            <w:tcW w:w="2337" w:type="dxa"/>
            <w:vAlign w:val="center"/>
          </w:tcPr>
          <w:p w14:paraId="61E649F3" w14:textId="77777777" w:rsidR="007A3B93" w:rsidRDefault="007A3B93" w:rsidP="00C93927">
            <w:pPr>
              <w:jc w:val="center"/>
            </w:pPr>
            <w:proofErr w:type="spellStart"/>
            <w:r>
              <w:t>pct</w:t>
            </w:r>
            <w:proofErr w:type="spellEnd"/>
          </w:p>
        </w:tc>
        <w:tc>
          <w:tcPr>
            <w:tcW w:w="7108" w:type="dxa"/>
            <w:vAlign w:val="center"/>
          </w:tcPr>
          <w:p w14:paraId="5AAFD674" w14:textId="77777777" w:rsidR="007A3B93" w:rsidRDefault="007A3B93" w:rsidP="00C93927">
            <w:pPr>
              <w:jc w:val="center"/>
            </w:pPr>
            <w:r>
              <w:t>Procalcitonin on/before index date</w:t>
            </w:r>
          </w:p>
        </w:tc>
      </w:tr>
      <w:tr w:rsidR="007A3B93" w14:paraId="49C1D09A" w14:textId="77777777" w:rsidTr="00680217">
        <w:tc>
          <w:tcPr>
            <w:tcW w:w="2337" w:type="dxa"/>
            <w:vAlign w:val="center"/>
          </w:tcPr>
          <w:p w14:paraId="025851E0" w14:textId="77777777" w:rsidR="007A3B93" w:rsidRDefault="007A3B93" w:rsidP="00C93927">
            <w:pPr>
              <w:jc w:val="center"/>
            </w:pPr>
            <w:r>
              <w:t>LDH</w:t>
            </w:r>
          </w:p>
        </w:tc>
        <w:tc>
          <w:tcPr>
            <w:tcW w:w="7108" w:type="dxa"/>
            <w:vAlign w:val="center"/>
          </w:tcPr>
          <w:p w14:paraId="1149B321" w14:textId="77777777" w:rsidR="007A3B93" w:rsidRDefault="007A3B93" w:rsidP="00C93927">
            <w:pPr>
              <w:jc w:val="center"/>
            </w:pPr>
            <w:r>
              <w:t>Lactate dehydrogenase on/before index date</w:t>
            </w:r>
          </w:p>
        </w:tc>
      </w:tr>
      <w:tr w:rsidR="007A3B93" w14:paraId="6E4E2073" w14:textId="77777777" w:rsidTr="00680217">
        <w:tc>
          <w:tcPr>
            <w:tcW w:w="2337" w:type="dxa"/>
            <w:vAlign w:val="center"/>
          </w:tcPr>
          <w:p w14:paraId="2B6C8162" w14:textId="77777777" w:rsidR="007A3B93" w:rsidRDefault="007A3B93" w:rsidP="00C93927">
            <w:pPr>
              <w:jc w:val="center"/>
            </w:pPr>
            <w:r>
              <w:t>Ferritin</w:t>
            </w:r>
          </w:p>
        </w:tc>
        <w:tc>
          <w:tcPr>
            <w:tcW w:w="7108" w:type="dxa"/>
            <w:vAlign w:val="center"/>
          </w:tcPr>
          <w:p w14:paraId="7CAC537B" w14:textId="77777777" w:rsidR="007A3B93" w:rsidRDefault="007A3B93" w:rsidP="00C93927">
            <w:pPr>
              <w:jc w:val="center"/>
            </w:pPr>
            <w:r>
              <w:t>Ferritin before on/index date</w:t>
            </w:r>
          </w:p>
        </w:tc>
      </w:tr>
      <w:tr w:rsidR="007A3B93" w14:paraId="48DB71B3" w14:textId="77777777" w:rsidTr="00680217">
        <w:tc>
          <w:tcPr>
            <w:tcW w:w="2337" w:type="dxa"/>
            <w:vAlign w:val="center"/>
          </w:tcPr>
          <w:p w14:paraId="463FD95B" w14:textId="77777777" w:rsidR="007A3B93" w:rsidRDefault="007A3B93" w:rsidP="00C93927">
            <w:pPr>
              <w:jc w:val="center"/>
            </w:pPr>
            <w:r>
              <w:t>Dimer</w:t>
            </w:r>
          </w:p>
        </w:tc>
        <w:tc>
          <w:tcPr>
            <w:tcW w:w="7108" w:type="dxa"/>
            <w:vAlign w:val="center"/>
          </w:tcPr>
          <w:p w14:paraId="1A826262" w14:textId="77777777" w:rsidR="007A3B93" w:rsidRDefault="007A3B93" w:rsidP="00C93927">
            <w:pPr>
              <w:jc w:val="center"/>
            </w:pPr>
            <w:r>
              <w:t>D-Dimer on/before index date</w:t>
            </w:r>
          </w:p>
        </w:tc>
      </w:tr>
      <w:tr w:rsidR="007A3B93" w14:paraId="51E5D198" w14:textId="77777777" w:rsidTr="00680217">
        <w:tc>
          <w:tcPr>
            <w:tcW w:w="2337" w:type="dxa"/>
            <w:vAlign w:val="center"/>
          </w:tcPr>
          <w:p w14:paraId="25A5CAA7" w14:textId="77777777" w:rsidR="007A3B93" w:rsidRDefault="007A3B93" w:rsidP="00C93927">
            <w:pPr>
              <w:jc w:val="center"/>
            </w:pPr>
            <w:proofErr w:type="spellStart"/>
            <w:r>
              <w:t>Crp</w:t>
            </w:r>
            <w:proofErr w:type="spellEnd"/>
          </w:p>
        </w:tc>
        <w:tc>
          <w:tcPr>
            <w:tcW w:w="7108" w:type="dxa"/>
            <w:vAlign w:val="center"/>
          </w:tcPr>
          <w:p w14:paraId="645C2E59" w14:textId="77777777" w:rsidR="007A3B93" w:rsidRDefault="007A3B93" w:rsidP="00C93927">
            <w:pPr>
              <w:jc w:val="center"/>
            </w:pPr>
            <w:r>
              <w:t>C-reactive protein on/before index date</w:t>
            </w:r>
          </w:p>
        </w:tc>
      </w:tr>
      <w:tr w:rsidR="007A3B93" w14:paraId="16093A76" w14:textId="77777777" w:rsidTr="00680217">
        <w:tc>
          <w:tcPr>
            <w:tcW w:w="2337" w:type="dxa"/>
            <w:vAlign w:val="center"/>
          </w:tcPr>
          <w:p w14:paraId="78A69A91" w14:textId="77777777" w:rsidR="007A3B93" w:rsidRDefault="007A3B93" w:rsidP="00C93927">
            <w:pPr>
              <w:jc w:val="center"/>
            </w:pPr>
            <w:r>
              <w:t>Il6</w:t>
            </w:r>
          </w:p>
        </w:tc>
        <w:tc>
          <w:tcPr>
            <w:tcW w:w="7108" w:type="dxa"/>
            <w:vAlign w:val="center"/>
          </w:tcPr>
          <w:p w14:paraId="2A84B186" w14:textId="77777777" w:rsidR="007A3B93" w:rsidRDefault="007A3B93" w:rsidP="00C93927">
            <w:pPr>
              <w:jc w:val="center"/>
            </w:pPr>
            <w:r>
              <w:t>Interleukin-6 on/before index date</w:t>
            </w:r>
          </w:p>
        </w:tc>
      </w:tr>
      <w:tr w:rsidR="007A3B93" w14:paraId="31DC1204" w14:textId="77777777" w:rsidTr="00680217">
        <w:tc>
          <w:tcPr>
            <w:tcW w:w="2337" w:type="dxa"/>
            <w:vAlign w:val="center"/>
          </w:tcPr>
          <w:p w14:paraId="7B147277" w14:textId="77777777" w:rsidR="007A3B93" w:rsidRDefault="007A3B93" w:rsidP="00C93927">
            <w:pPr>
              <w:jc w:val="center"/>
            </w:pPr>
            <w:proofErr w:type="spellStart"/>
            <w:r>
              <w:t>enoxrx</w:t>
            </w:r>
            <w:proofErr w:type="spellEnd"/>
          </w:p>
        </w:tc>
        <w:tc>
          <w:tcPr>
            <w:tcW w:w="7108" w:type="dxa"/>
            <w:vAlign w:val="center"/>
          </w:tcPr>
          <w:p w14:paraId="5A7848DF" w14:textId="77777777" w:rsidR="007A3B93" w:rsidRDefault="007A3B93" w:rsidP="00C93927">
            <w:pPr>
              <w:jc w:val="center"/>
            </w:pPr>
            <w:r>
              <w:t>Enoxaparin treatment dose during the hospital stay</w:t>
            </w:r>
          </w:p>
        </w:tc>
      </w:tr>
      <w:tr w:rsidR="007A3B93" w14:paraId="7C7BB180" w14:textId="77777777" w:rsidTr="00680217">
        <w:tc>
          <w:tcPr>
            <w:tcW w:w="2337" w:type="dxa"/>
            <w:vAlign w:val="center"/>
          </w:tcPr>
          <w:p w14:paraId="62ABF858" w14:textId="77777777" w:rsidR="007A3B93" w:rsidRDefault="007A3B93" w:rsidP="00C93927">
            <w:pPr>
              <w:jc w:val="center"/>
            </w:pPr>
            <w:proofErr w:type="spellStart"/>
            <w:r>
              <w:t>tocil</w:t>
            </w:r>
            <w:proofErr w:type="spellEnd"/>
          </w:p>
        </w:tc>
        <w:tc>
          <w:tcPr>
            <w:tcW w:w="7108" w:type="dxa"/>
            <w:vAlign w:val="center"/>
          </w:tcPr>
          <w:p w14:paraId="7A634073" w14:textId="77777777" w:rsidR="007A3B93" w:rsidRDefault="007A3B93" w:rsidP="00C93927">
            <w:pPr>
              <w:jc w:val="center"/>
            </w:pPr>
            <w:proofErr w:type="spellStart"/>
            <w:r>
              <w:t>Tociliziumab</w:t>
            </w:r>
            <w:proofErr w:type="spellEnd"/>
            <w:r>
              <w:t xml:space="preserve"> given or not</w:t>
            </w:r>
          </w:p>
        </w:tc>
      </w:tr>
      <w:tr w:rsidR="007A3B93" w14:paraId="39B518E4" w14:textId="77777777" w:rsidTr="00680217">
        <w:tc>
          <w:tcPr>
            <w:tcW w:w="2337" w:type="dxa"/>
            <w:vAlign w:val="center"/>
          </w:tcPr>
          <w:p w14:paraId="6734DCB2" w14:textId="77777777" w:rsidR="007A3B93" w:rsidRDefault="007A3B93" w:rsidP="00C93927">
            <w:pPr>
              <w:jc w:val="center"/>
            </w:pPr>
            <w:proofErr w:type="spellStart"/>
            <w:r>
              <w:lastRenderedPageBreak/>
              <w:t>hcq</w:t>
            </w:r>
            <w:proofErr w:type="spellEnd"/>
          </w:p>
        </w:tc>
        <w:tc>
          <w:tcPr>
            <w:tcW w:w="7108" w:type="dxa"/>
            <w:vAlign w:val="center"/>
          </w:tcPr>
          <w:p w14:paraId="720399B0" w14:textId="77777777" w:rsidR="007A3B93" w:rsidRDefault="007A3B93" w:rsidP="00C93927">
            <w:pPr>
              <w:jc w:val="center"/>
            </w:pPr>
            <w:r>
              <w:t>Hydroxychloroquine given or not during the hospital stay</w:t>
            </w:r>
          </w:p>
        </w:tc>
      </w:tr>
      <w:tr w:rsidR="007A3B93" w14:paraId="1B97C866" w14:textId="77777777" w:rsidTr="00680217">
        <w:tc>
          <w:tcPr>
            <w:tcW w:w="2337" w:type="dxa"/>
            <w:vAlign w:val="center"/>
          </w:tcPr>
          <w:p w14:paraId="3DC154B8" w14:textId="77777777" w:rsidR="007A3B93" w:rsidRDefault="007A3B93" w:rsidP="00C93927">
            <w:pPr>
              <w:jc w:val="center"/>
            </w:pPr>
            <w:proofErr w:type="spellStart"/>
            <w:r>
              <w:t>Icu</w:t>
            </w:r>
            <w:proofErr w:type="spellEnd"/>
          </w:p>
        </w:tc>
        <w:tc>
          <w:tcPr>
            <w:tcW w:w="7108" w:type="dxa"/>
            <w:vAlign w:val="center"/>
          </w:tcPr>
          <w:p w14:paraId="3CDBE7EB" w14:textId="77777777" w:rsidR="007A3B93" w:rsidRDefault="007A3B93" w:rsidP="00C93927">
            <w:pPr>
              <w:jc w:val="center"/>
            </w:pPr>
            <w:proofErr w:type="spellStart"/>
            <w:r>
              <w:t>Icu</w:t>
            </w:r>
            <w:proofErr w:type="spellEnd"/>
            <w:r>
              <w:t xml:space="preserve"> admission </w:t>
            </w:r>
            <w:r w:rsidRPr="000332C8">
              <w:rPr>
                <w:b/>
                <w:bCs/>
              </w:rPr>
              <w:t xml:space="preserve">since </w:t>
            </w:r>
            <w:r>
              <w:rPr>
                <w:b/>
                <w:bCs/>
              </w:rPr>
              <w:t>index date</w:t>
            </w:r>
          </w:p>
        </w:tc>
      </w:tr>
      <w:tr w:rsidR="007A3B93" w14:paraId="77FCFD3D" w14:textId="77777777" w:rsidTr="00680217">
        <w:tc>
          <w:tcPr>
            <w:tcW w:w="2337" w:type="dxa"/>
            <w:vAlign w:val="center"/>
          </w:tcPr>
          <w:p w14:paraId="28EFB71D" w14:textId="77777777" w:rsidR="007A3B93" w:rsidRDefault="007A3B93" w:rsidP="00C93927">
            <w:pPr>
              <w:jc w:val="center"/>
            </w:pPr>
            <w:proofErr w:type="spellStart"/>
            <w:r>
              <w:t>tticu</w:t>
            </w:r>
            <w:proofErr w:type="spellEnd"/>
          </w:p>
        </w:tc>
        <w:tc>
          <w:tcPr>
            <w:tcW w:w="7108" w:type="dxa"/>
            <w:vAlign w:val="center"/>
          </w:tcPr>
          <w:p w14:paraId="0F50A702" w14:textId="77777777" w:rsidR="007A3B93" w:rsidRDefault="007A3B93" w:rsidP="00C93927">
            <w:pPr>
              <w:jc w:val="center"/>
            </w:pPr>
            <w:r>
              <w:t xml:space="preserve">Date of </w:t>
            </w:r>
            <w:proofErr w:type="spellStart"/>
            <w:r>
              <w:t>icu</w:t>
            </w:r>
            <w:proofErr w:type="spellEnd"/>
            <w:r>
              <w:t xml:space="preserve"> admission </w:t>
            </w:r>
          </w:p>
        </w:tc>
      </w:tr>
      <w:tr w:rsidR="007A3B93" w14:paraId="6C6A7A88" w14:textId="77777777" w:rsidTr="00680217">
        <w:tc>
          <w:tcPr>
            <w:tcW w:w="2337" w:type="dxa"/>
            <w:vAlign w:val="center"/>
          </w:tcPr>
          <w:p w14:paraId="3F8BF7B5" w14:textId="77777777" w:rsidR="007A3B93" w:rsidRDefault="007A3B93" w:rsidP="00C93927">
            <w:pPr>
              <w:jc w:val="center"/>
            </w:pPr>
            <w:proofErr w:type="spellStart"/>
            <w:r>
              <w:t>Intub</w:t>
            </w:r>
            <w:proofErr w:type="spellEnd"/>
          </w:p>
        </w:tc>
        <w:tc>
          <w:tcPr>
            <w:tcW w:w="7108" w:type="dxa"/>
            <w:vAlign w:val="center"/>
          </w:tcPr>
          <w:p w14:paraId="77AABFFB" w14:textId="77777777" w:rsidR="007A3B93" w:rsidRDefault="007A3B93" w:rsidP="00C93927">
            <w:pPr>
              <w:jc w:val="center"/>
            </w:pPr>
            <w:r>
              <w:t xml:space="preserve">Intubation </w:t>
            </w:r>
            <w:r w:rsidRPr="000332C8">
              <w:rPr>
                <w:b/>
                <w:bCs/>
              </w:rPr>
              <w:t xml:space="preserve">since </w:t>
            </w:r>
            <w:r>
              <w:rPr>
                <w:b/>
                <w:bCs/>
              </w:rPr>
              <w:t>index date</w:t>
            </w:r>
          </w:p>
        </w:tc>
      </w:tr>
      <w:tr w:rsidR="007A3B93" w14:paraId="5FFE2442" w14:textId="77777777" w:rsidTr="00680217">
        <w:tc>
          <w:tcPr>
            <w:tcW w:w="2337" w:type="dxa"/>
            <w:vAlign w:val="center"/>
          </w:tcPr>
          <w:p w14:paraId="4BEB9556" w14:textId="77777777" w:rsidR="007A3B93" w:rsidRDefault="007A3B93" w:rsidP="00C93927">
            <w:pPr>
              <w:jc w:val="center"/>
            </w:pPr>
            <w:proofErr w:type="spellStart"/>
            <w:r>
              <w:t>ttintub</w:t>
            </w:r>
            <w:proofErr w:type="spellEnd"/>
          </w:p>
        </w:tc>
        <w:tc>
          <w:tcPr>
            <w:tcW w:w="7108" w:type="dxa"/>
            <w:vAlign w:val="center"/>
          </w:tcPr>
          <w:p w14:paraId="27CCEDAB" w14:textId="77777777" w:rsidR="007A3B93" w:rsidRDefault="007A3B93" w:rsidP="00C93927">
            <w:pPr>
              <w:jc w:val="center"/>
            </w:pPr>
            <w:r>
              <w:t>Date of intubation</w:t>
            </w:r>
          </w:p>
        </w:tc>
      </w:tr>
      <w:tr w:rsidR="007A3B93" w14:paraId="26551FF9" w14:textId="77777777" w:rsidTr="00680217">
        <w:tc>
          <w:tcPr>
            <w:tcW w:w="2337" w:type="dxa"/>
            <w:vAlign w:val="center"/>
          </w:tcPr>
          <w:p w14:paraId="33C1ED77" w14:textId="77777777" w:rsidR="007A3B93" w:rsidRDefault="007A3B93" w:rsidP="00C93927">
            <w:pPr>
              <w:jc w:val="center"/>
            </w:pPr>
            <w:proofErr w:type="spellStart"/>
            <w:r>
              <w:t>dth</w:t>
            </w:r>
            <w:proofErr w:type="spellEnd"/>
          </w:p>
        </w:tc>
        <w:tc>
          <w:tcPr>
            <w:tcW w:w="7108" w:type="dxa"/>
            <w:vAlign w:val="center"/>
          </w:tcPr>
          <w:p w14:paraId="31BFC0E1" w14:textId="77777777" w:rsidR="007A3B93" w:rsidRDefault="007A3B93" w:rsidP="00C93927">
            <w:pPr>
              <w:jc w:val="center"/>
            </w:pPr>
            <w:r>
              <w:t xml:space="preserve">Death of patient </w:t>
            </w:r>
            <w:r w:rsidRPr="000332C8">
              <w:rPr>
                <w:b/>
                <w:bCs/>
              </w:rPr>
              <w:t xml:space="preserve">since </w:t>
            </w:r>
            <w:r>
              <w:rPr>
                <w:b/>
                <w:bCs/>
              </w:rPr>
              <w:t>index date</w:t>
            </w:r>
          </w:p>
        </w:tc>
      </w:tr>
      <w:tr w:rsidR="007A3B93" w14:paraId="0D6707D4" w14:textId="77777777" w:rsidTr="00680217">
        <w:tc>
          <w:tcPr>
            <w:tcW w:w="2337" w:type="dxa"/>
            <w:vAlign w:val="center"/>
          </w:tcPr>
          <w:p w14:paraId="2AB84EA7" w14:textId="77777777" w:rsidR="007A3B93" w:rsidRDefault="007A3B93" w:rsidP="00C93927">
            <w:pPr>
              <w:jc w:val="center"/>
            </w:pPr>
            <w:proofErr w:type="spellStart"/>
            <w:r>
              <w:t>ttdth</w:t>
            </w:r>
            <w:proofErr w:type="spellEnd"/>
          </w:p>
        </w:tc>
        <w:tc>
          <w:tcPr>
            <w:tcW w:w="7108" w:type="dxa"/>
            <w:vAlign w:val="center"/>
          </w:tcPr>
          <w:p w14:paraId="7BAE232C" w14:textId="77777777" w:rsidR="007A3B93" w:rsidRDefault="007A3B93" w:rsidP="00C93927">
            <w:pPr>
              <w:jc w:val="center"/>
            </w:pPr>
            <w:r>
              <w:t>Date of patient death</w:t>
            </w:r>
          </w:p>
        </w:tc>
      </w:tr>
      <w:tr w:rsidR="007A3B93" w14:paraId="0A1E0F80" w14:textId="77777777" w:rsidTr="00680217">
        <w:tc>
          <w:tcPr>
            <w:tcW w:w="2337" w:type="dxa"/>
            <w:vAlign w:val="center"/>
          </w:tcPr>
          <w:p w14:paraId="44A40FA1" w14:textId="77777777" w:rsidR="007A3B93" w:rsidRDefault="007A3B93" w:rsidP="00C93927">
            <w:pPr>
              <w:jc w:val="center"/>
            </w:pPr>
            <w:r>
              <w:t>primary</w:t>
            </w:r>
          </w:p>
        </w:tc>
        <w:tc>
          <w:tcPr>
            <w:tcW w:w="7108" w:type="dxa"/>
            <w:vAlign w:val="center"/>
          </w:tcPr>
          <w:p w14:paraId="64F8757E" w14:textId="77777777" w:rsidR="007A3B93" w:rsidRDefault="007A3B93" w:rsidP="00C93927">
            <w:pPr>
              <w:jc w:val="center"/>
            </w:pPr>
            <w:r>
              <w:t xml:space="preserve">Either </w:t>
            </w:r>
            <w:proofErr w:type="spellStart"/>
            <w:r>
              <w:t>icu</w:t>
            </w:r>
            <w:proofErr w:type="spellEnd"/>
            <w:r>
              <w:t xml:space="preserve"> admission or intubation or death outcome </w:t>
            </w:r>
            <w:r w:rsidRPr="00817BEB">
              <w:rPr>
                <w:b/>
              </w:rPr>
              <w:t>since index date</w:t>
            </w:r>
          </w:p>
        </w:tc>
      </w:tr>
      <w:tr w:rsidR="007A3B93" w14:paraId="2687A683" w14:textId="77777777" w:rsidTr="00680217">
        <w:tc>
          <w:tcPr>
            <w:tcW w:w="2337" w:type="dxa"/>
            <w:vAlign w:val="center"/>
          </w:tcPr>
          <w:p w14:paraId="3E455893" w14:textId="77777777" w:rsidR="007A3B93" w:rsidRDefault="007A3B93" w:rsidP="00C93927">
            <w:pPr>
              <w:jc w:val="center"/>
            </w:pPr>
            <w:proofErr w:type="spellStart"/>
            <w:r>
              <w:t>ttprim</w:t>
            </w:r>
            <w:proofErr w:type="spellEnd"/>
          </w:p>
        </w:tc>
        <w:tc>
          <w:tcPr>
            <w:tcW w:w="7108" w:type="dxa"/>
            <w:vAlign w:val="center"/>
          </w:tcPr>
          <w:p w14:paraId="0563C64A" w14:textId="77777777" w:rsidR="007A3B93" w:rsidRDefault="007A3B93" w:rsidP="00C93927">
            <w:pPr>
              <w:jc w:val="center"/>
            </w:pPr>
            <w:r>
              <w:t>Date of earliest primary outcome</w:t>
            </w:r>
          </w:p>
        </w:tc>
      </w:tr>
      <w:tr w:rsidR="007A3B93" w14:paraId="05E199A5" w14:textId="77777777" w:rsidTr="00680217">
        <w:tc>
          <w:tcPr>
            <w:tcW w:w="2337" w:type="dxa"/>
            <w:vAlign w:val="center"/>
          </w:tcPr>
          <w:p w14:paraId="3D0BC3F6" w14:textId="77777777" w:rsidR="007A3B93" w:rsidRDefault="007A3B93" w:rsidP="00C93927">
            <w:pPr>
              <w:jc w:val="center"/>
            </w:pPr>
            <w:r>
              <w:t>los</w:t>
            </w:r>
          </w:p>
        </w:tc>
        <w:tc>
          <w:tcPr>
            <w:tcW w:w="7108" w:type="dxa"/>
            <w:vAlign w:val="center"/>
          </w:tcPr>
          <w:p w14:paraId="07697C14" w14:textId="77777777" w:rsidR="007A3B93" w:rsidRDefault="007A3B93" w:rsidP="00C93927">
            <w:pPr>
              <w:jc w:val="center"/>
            </w:pPr>
            <w:r>
              <w:t>Length of stay in the hospital</w:t>
            </w:r>
          </w:p>
        </w:tc>
      </w:tr>
      <w:tr w:rsidR="007A3B93" w14:paraId="67D2F490" w14:textId="77777777" w:rsidTr="00680217">
        <w:tc>
          <w:tcPr>
            <w:tcW w:w="2337" w:type="dxa"/>
            <w:vAlign w:val="center"/>
          </w:tcPr>
          <w:p w14:paraId="3AD0039E" w14:textId="77777777" w:rsidR="007A3B93" w:rsidRDefault="007A3B93" w:rsidP="00C93927">
            <w:pPr>
              <w:jc w:val="center"/>
            </w:pPr>
            <w:r>
              <w:t>dth30</w:t>
            </w:r>
          </w:p>
        </w:tc>
        <w:tc>
          <w:tcPr>
            <w:tcW w:w="7108" w:type="dxa"/>
            <w:vAlign w:val="center"/>
          </w:tcPr>
          <w:p w14:paraId="59279279" w14:textId="77777777" w:rsidR="007A3B93" w:rsidRDefault="007A3B93" w:rsidP="00C93927">
            <w:pPr>
              <w:jc w:val="center"/>
            </w:pPr>
            <w:r>
              <w:t xml:space="preserve">Death in 30days </w:t>
            </w:r>
            <w:r w:rsidRPr="00817BEB">
              <w:rPr>
                <w:b/>
              </w:rPr>
              <w:t>since index date</w:t>
            </w:r>
          </w:p>
        </w:tc>
      </w:tr>
      <w:tr w:rsidR="007A3B93" w14:paraId="4DFD69D2" w14:textId="77777777" w:rsidTr="00680217">
        <w:tc>
          <w:tcPr>
            <w:tcW w:w="2337" w:type="dxa"/>
            <w:vAlign w:val="center"/>
          </w:tcPr>
          <w:p w14:paraId="22FD372B" w14:textId="77777777" w:rsidR="007A3B93" w:rsidRDefault="007A3B93" w:rsidP="00C93927">
            <w:pPr>
              <w:jc w:val="center"/>
            </w:pPr>
            <w:r>
              <w:t>ttdth30</w:t>
            </w:r>
          </w:p>
        </w:tc>
        <w:tc>
          <w:tcPr>
            <w:tcW w:w="7108" w:type="dxa"/>
            <w:vAlign w:val="center"/>
          </w:tcPr>
          <w:p w14:paraId="673A33F3" w14:textId="77777777" w:rsidR="007A3B93" w:rsidRDefault="007A3B93" w:rsidP="00C93927">
            <w:pPr>
              <w:jc w:val="center"/>
            </w:pPr>
            <w:r>
              <w:t>Time to death within 30 days of index date</w:t>
            </w:r>
          </w:p>
        </w:tc>
      </w:tr>
      <w:tr w:rsidR="007A3B93" w14:paraId="4C88ECA5" w14:textId="77777777" w:rsidTr="00680217">
        <w:tc>
          <w:tcPr>
            <w:tcW w:w="2337" w:type="dxa"/>
            <w:vAlign w:val="center"/>
          </w:tcPr>
          <w:p w14:paraId="0DD182E5" w14:textId="77777777" w:rsidR="007A3B93" w:rsidRDefault="007A3B93" w:rsidP="00C93927">
            <w:pPr>
              <w:jc w:val="center"/>
            </w:pPr>
            <w:r>
              <w:t>Sp1</w:t>
            </w:r>
          </w:p>
        </w:tc>
        <w:tc>
          <w:tcPr>
            <w:tcW w:w="7108" w:type="dxa"/>
            <w:vAlign w:val="center"/>
          </w:tcPr>
          <w:p w14:paraId="39974A5B" w14:textId="3E51FE2E" w:rsidR="007A3B93" w:rsidRDefault="007A3B93" w:rsidP="00C93927">
            <w:pPr>
              <w:jc w:val="center"/>
            </w:pPr>
            <w:r>
              <w:t>Spo2 on day1 after index date</w:t>
            </w:r>
          </w:p>
        </w:tc>
      </w:tr>
      <w:tr w:rsidR="007A3B93" w14:paraId="5702EF95" w14:textId="77777777" w:rsidTr="00680217">
        <w:tc>
          <w:tcPr>
            <w:tcW w:w="2337" w:type="dxa"/>
            <w:vAlign w:val="center"/>
          </w:tcPr>
          <w:p w14:paraId="3BEB62BD" w14:textId="77777777" w:rsidR="007A3B93" w:rsidRDefault="007A3B93" w:rsidP="00C93927">
            <w:pPr>
              <w:jc w:val="center"/>
            </w:pPr>
            <w:r>
              <w:t>Fio1</w:t>
            </w:r>
          </w:p>
        </w:tc>
        <w:tc>
          <w:tcPr>
            <w:tcW w:w="7108" w:type="dxa"/>
            <w:vAlign w:val="center"/>
          </w:tcPr>
          <w:p w14:paraId="5037D39C" w14:textId="6A9111A9" w:rsidR="007A3B93" w:rsidRDefault="007A3B93" w:rsidP="00C93927">
            <w:pPr>
              <w:jc w:val="center"/>
            </w:pPr>
            <w:r>
              <w:t>fio2 on day1 after index date</w:t>
            </w:r>
          </w:p>
        </w:tc>
      </w:tr>
      <w:tr w:rsidR="007A3B93" w14:paraId="213F68C9" w14:textId="77777777" w:rsidTr="00680217">
        <w:tc>
          <w:tcPr>
            <w:tcW w:w="2337" w:type="dxa"/>
            <w:vAlign w:val="center"/>
          </w:tcPr>
          <w:p w14:paraId="26AE16D9" w14:textId="77777777" w:rsidR="007A3B93" w:rsidRDefault="007A3B93" w:rsidP="00C93927">
            <w:pPr>
              <w:jc w:val="center"/>
            </w:pPr>
            <w:r>
              <w:t>Sf1</w:t>
            </w:r>
          </w:p>
        </w:tc>
        <w:tc>
          <w:tcPr>
            <w:tcW w:w="7108" w:type="dxa"/>
            <w:vAlign w:val="center"/>
          </w:tcPr>
          <w:p w14:paraId="7FAF5600" w14:textId="77777777" w:rsidR="007A3B93" w:rsidRDefault="007A3B93" w:rsidP="00C93927">
            <w:pPr>
              <w:jc w:val="center"/>
            </w:pPr>
            <w:r>
              <w:t>Spo2/fio2 on day1 after index date</w:t>
            </w:r>
          </w:p>
        </w:tc>
      </w:tr>
      <w:tr w:rsidR="007A3B93" w14:paraId="401A08BF" w14:textId="77777777" w:rsidTr="00680217">
        <w:tc>
          <w:tcPr>
            <w:tcW w:w="2337" w:type="dxa"/>
            <w:vAlign w:val="center"/>
          </w:tcPr>
          <w:p w14:paraId="18A3B52C" w14:textId="77777777" w:rsidR="007A3B93" w:rsidRDefault="007A3B93" w:rsidP="00C93927">
            <w:pPr>
              <w:jc w:val="center"/>
            </w:pPr>
            <w:r>
              <w:t>Spo2</w:t>
            </w:r>
          </w:p>
        </w:tc>
        <w:tc>
          <w:tcPr>
            <w:tcW w:w="7108" w:type="dxa"/>
            <w:vAlign w:val="center"/>
          </w:tcPr>
          <w:p w14:paraId="5B6A1DC4" w14:textId="5A5F7043" w:rsidR="007A3B93" w:rsidRDefault="007A3B93" w:rsidP="00C93927">
            <w:pPr>
              <w:jc w:val="center"/>
            </w:pPr>
            <w:r>
              <w:t>Spo2 on day2 after index date</w:t>
            </w:r>
          </w:p>
        </w:tc>
      </w:tr>
      <w:tr w:rsidR="007A3B93" w14:paraId="759DB42E" w14:textId="77777777" w:rsidTr="00680217">
        <w:tc>
          <w:tcPr>
            <w:tcW w:w="2337" w:type="dxa"/>
            <w:vAlign w:val="center"/>
          </w:tcPr>
          <w:p w14:paraId="41CE4B46" w14:textId="77777777" w:rsidR="007A3B93" w:rsidRDefault="007A3B93" w:rsidP="00C93927">
            <w:pPr>
              <w:jc w:val="center"/>
            </w:pPr>
            <w:r>
              <w:t>Fio2</w:t>
            </w:r>
          </w:p>
        </w:tc>
        <w:tc>
          <w:tcPr>
            <w:tcW w:w="7108" w:type="dxa"/>
            <w:vAlign w:val="center"/>
          </w:tcPr>
          <w:p w14:paraId="222A9CA4" w14:textId="1A629B73" w:rsidR="007A3B93" w:rsidRDefault="007A3B93" w:rsidP="00C93927">
            <w:pPr>
              <w:jc w:val="center"/>
            </w:pPr>
            <w:r>
              <w:t>fio2 on day2 after index date</w:t>
            </w:r>
          </w:p>
        </w:tc>
      </w:tr>
      <w:tr w:rsidR="007A3B93" w14:paraId="09788A61" w14:textId="77777777" w:rsidTr="00680217">
        <w:tc>
          <w:tcPr>
            <w:tcW w:w="2337" w:type="dxa"/>
            <w:vAlign w:val="center"/>
          </w:tcPr>
          <w:p w14:paraId="3E164265" w14:textId="77777777" w:rsidR="007A3B93" w:rsidRDefault="007A3B93" w:rsidP="00C93927">
            <w:pPr>
              <w:jc w:val="center"/>
            </w:pPr>
            <w:r>
              <w:t>sf2</w:t>
            </w:r>
          </w:p>
        </w:tc>
        <w:tc>
          <w:tcPr>
            <w:tcW w:w="7108" w:type="dxa"/>
            <w:vAlign w:val="center"/>
          </w:tcPr>
          <w:p w14:paraId="76FDF5EE" w14:textId="77777777" w:rsidR="007A3B93" w:rsidRDefault="007A3B93" w:rsidP="00C93927">
            <w:pPr>
              <w:jc w:val="center"/>
            </w:pPr>
            <w:r>
              <w:t>Spo2/fio2 on day2 after index date</w:t>
            </w:r>
          </w:p>
        </w:tc>
      </w:tr>
      <w:tr w:rsidR="007A3B93" w14:paraId="6C4FE1E1" w14:textId="77777777" w:rsidTr="00680217">
        <w:tc>
          <w:tcPr>
            <w:tcW w:w="2337" w:type="dxa"/>
            <w:vAlign w:val="center"/>
          </w:tcPr>
          <w:p w14:paraId="7061648E" w14:textId="77777777" w:rsidR="007A3B93" w:rsidRDefault="007A3B93" w:rsidP="00C93927">
            <w:pPr>
              <w:jc w:val="center"/>
            </w:pPr>
            <w:r>
              <w:t>Spo3</w:t>
            </w:r>
          </w:p>
        </w:tc>
        <w:tc>
          <w:tcPr>
            <w:tcW w:w="7108" w:type="dxa"/>
            <w:vAlign w:val="center"/>
          </w:tcPr>
          <w:p w14:paraId="635B9A10" w14:textId="53F24DD6" w:rsidR="007A3B93" w:rsidRDefault="007A3B93" w:rsidP="00C93927">
            <w:pPr>
              <w:jc w:val="center"/>
            </w:pPr>
            <w:r>
              <w:t>Spo2 on day3 after index date</w:t>
            </w:r>
          </w:p>
        </w:tc>
      </w:tr>
      <w:tr w:rsidR="007A3B93" w14:paraId="24FB891E" w14:textId="77777777" w:rsidTr="00680217">
        <w:tc>
          <w:tcPr>
            <w:tcW w:w="2337" w:type="dxa"/>
            <w:vAlign w:val="center"/>
          </w:tcPr>
          <w:p w14:paraId="4F996B20" w14:textId="77777777" w:rsidR="007A3B93" w:rsidRDefault="007A3B93" w:rsidP="00C93927">
            <w:pPr>
              <w:jc w:val="center"/>
            </w:pPr>
            <w:r>
              <w:t>Fio3</w:t>
            </w:r>
          </w:p>
        </w:tc>
        <w:tc>
          <w:tcPr>
            <w:tcW w:w="7108" w:type="dxa"/>
            <w:vAlign w:val="center"/>
          </w:tcPr>
          <w:p w14:paraId="4BAF842A" w14:textId="11A0FA63" w:rsidR="007A3B93" w:rsidRDefault="007A3B93" w:rsidP="00C93927">
            <w:pPr>
              <w:jc w:val="center"/>
            </w:pPr>
            <w:r>
              <w:t>fio2 on day3 after index date</w:t>
            </w:r>
          </w:p>
        </w:tc>
      </w:tr>
      <w:tr w:rsidR="007A3B93" w14:paraId="341FC3F2" w14:textId="77777777" w:rsidTr="00680217">
        <w:tc>
          <w:tcPr>
            <w:tcW w:w="2337" w:type="dxa"/>
            <w:vAlign w:val="center"/>
          </w:tcPr>
          <w:p w14:paraId="60C7F75F" w14:textId="77777777" w:rsidR="007A3B93" w:rsidRDefault="007A3B93" w:rsidP="00C93927">
            <w:pPr>
              <w:jc w:val="center"/>
            </w:pPr>
            <w:r>
              <w:t>Sf3</w:t>
            </w:r>
          </w:p>
        </w:tc>
        <w:tc>
          <w:tcPr>
            <w:tcW w:w="7108" w:type="dxa"/>
            <w:vAlign w:val="center"/>
          </w:tcPr>
          <w:p w14:paraId="7269EF8B" w14:textId="77777777" w:rsidR="007A3B93" w:rsidRDefault="007A3B93" w:rsidP="00C93927">
            <w:pPr>
              <w:jc w:val="center"/>
            </w:pPr>
            <w:r>
              <w:t>Spo2/fio2 on day3 after index date</w:t>
            </w:r>
          </w:p>
        </w:tc>
      </w:tr>
      <w:tr w:rsidR="007A3B93" w14:paraId="2ED7DEB5" w14:textId="77777777" w:rsidTr="00680217">
        <w:tc>
          <w:tcPr>
            <w:tcW w:w="2337" w:type="dxa"/>
            <w:vAlign w:val="center"/>
          </w:tcPr>
          <w:p w14:paraId="41ACE2C5" w14:textId="77777777" w:rsidR="007A3B93" w:rsidRDefault="007A3B93" w:rsidP="00C93927">
            <w:pPr>
              <w:jc w:val="center"/>
            </w:pPr>
            <w:r>
              <w:t>Spo4</w:t>
            </w:r>
          </w:p>
        </w:tc>
        <w:tc>
          <w:tcPr>
            <w:tcW w:w="7108" w:type="dxa"/>
            <w:vAlign w:val="center"/>
          </w:tcPr>
          <w:p w14:paraId="208480D3" w14:textId="67B2742A" w:rsidR="007A3B93" w:rsidRDefault="007A3B93" w:rsidP="00C93927">
            <w:pPr>
              <w:jc w:val="center"/>
            </w:pPr>
            <w:r>
              <w:t>Spo2 on day4 after index date</w:t>
            </w:r>
          </w:p>
        </w:tc>
      </w:tr>
      <w:tr w:rsidR="007A3B93" w14:paraId="6780942F" w14:textId="77777777" w:rsidTr="00680217">
        <w:tc>
          <w:tcPr>
            <w:tcW w:w="2337" w:type="dxa"/>
            <w:vAlign w:val="center"/>
          </w:tcPr>
          <w:p w14:paraId="2A878E36" w14:textId="77777777" w:rsidR="007A3B93" w:rsidRDefault="007A3B93" w:rsidP="00C93927">
            <w:pPr>
              <w:jc w:val="center"/>
            </w:pPr>
            <w:r>
              <w:t>Fio4</w:t>
            </w:r>
          </w:p>
        </w:tc>
        <w:tc>
          <w:tcPr>
            <w:tcW w:w="7108" w:type="dxa"/>
            <w:vAlign w:val="center"/>
          </w:tcPr>
          <w:p w14:paraId="2D6779E5" w14:textId="441F650C" w:rsidR="007A3B93" w:rsidRDefault="007A3B93" w:rsidP="00C93927">
            <w:pPr>
              <w:jc w:val="center"/>
            </w:pPr>
            <w:r>
              <w:t>fio2 on day4 after index date</w:t>
            </w:r>
          </w:p>
        </w:tc>
      </w:tr>
      <w:tr w:rsidR="007A3B93" w14:paraId="5F703399" w14:textId="77777777" w:rsidTr="00680217">
        <w:tc>
          <w:tcPr>
            <w:tcW w:w="2337" w:type="dxa"/>
            <w:vAlign w:val="center"/>
          </w:tcPr>
          <w:p w14:paraId="4AC1B26E" w14:textId="77777777" w:rsidR="007A3B93" w:rsidRDefault="007A3B93" w:rsidP="00C93927">
            <w:pPr>
              <w:jc w:val="center"/>
            </w:pPr>
            <w:r>
              <w:t>Sf4</w:t>
            </w:r>
          </w:p>
        </w:tc>
        <w:tc>
          <w:tcPr>
            <w:tcW w:w="7108" w:type="dxa"/>
            <w:vAlign w:val="center"/>
          </w:tcPr>
          <w:p w14:paraId="03E6FA42" w14:textId="77777777" w:rsidR="007A3B93" w:rsidRDefault="007A3B93" w:rsidP="00C93927">
            <w:pPr>
              <w:jc w:val="center"/>
            </w:pPr>
            <w:r>
              <w:t>Spo2/fio2 on day4 after index date</w:t>
            </w:r>
          </w:p>
        </w:tc>
      </w:tr>
      <w:tr w:rsidR="007A3B93" w14:paraId="6A5FB1D4" w14:textId="77777777" w:rsidTr="00680217">
        <w:tc>
          <w:tcPr>
            <w:tcW w:w="2337" w:type="dxa"/>
            <w:vAlign w:val="center"/>
          </w:tcPr>
          <w:p w14:paraId="6E785EE7" w14:textId="77777777" w:rsidR="007A3B93" w:rsidRDefault="007A3B93" w:rsidP="00C93927">
            <w:pPr>
              <w:jc w:val="center"/>
            </w:pPr>
            <w:r>
              <w:t>Spo5</w:t>
            </w:r>
          </w:p>
        </w:tc>
        <w:tc>
          <w:tcPr>
            <w:tcW w:w="7108" w:type="dxa"/>
            <w:vAlign w:val="center"/>
          </w:tcPr>
          <w:p w14:paraId="1ADDBA75" w14:textId="03744585" w:rsidR="007A3B93" w:rsidRDefault="007A3B93" w:rsidP="00C93927">
            <w:pPr>
              <w:jc w:val="center"/>
            </w:pPr>
            <w:r>
              <w:t>Spo2 on day5 after index date</w:t>
            </w:r>
          </w:p>
        </w:tc>
      </w:tr>
      <w:tr w:rsidR="007A3B93" w14:paraId="1E5A3BBD" w14:textId="77777777" w:rsidTr="00680217">
        <w:tc>
          <w:tcPr>
            <w:tcW w:w="2337" w:type="dxa"/>
            <w:vAlign w:val="center"/>
          </w:tcPr>
          <w:p w14:paraId="7435FECF" w14:textId="77777777" w:rsidR="007A3B93" w:rsidRDefault="007A3B93" w:rsidP="00C93927">
            <w:pPr>
              <w:jc w:val="center"/>
            </w:pPr>
            <w:r>
              <w:t>Fio5</w:t>
            </w:r>
          </w:p>
        </w:tc>
        <w:tc>
          <w:tcPr>
            <w:tcW w:w="7108" w:type="dxa"/>
            <w:vAlign w:val="center"/>
          </w:tcPr>
          <w:p w14:paraId="567D4183" w14:textId="1E9BAFB9" w:rsidR="007A3B93" w:rsidRDefault="007A3B93" w:rsidP="00C93927">
            <w:pPr>
              <w:jc w:val="center"/>
            </w:pPr>
            <w:r>
              <w:t>fio2 on day5 after index date</w:t>
            </w:r>
          </w:p>
        </w:tc>
      </w:tr>
      <w:tr w:rsidR="007A3B93" w14:paraId="756E47E2" w14:textId="77777777" w:rsidTr="00680217">
        <w:tc>
          <w:tcPr>
            <w:tcW w:w="2337" w:type="dxa"/>
            <w:vAlign w:val="center"/>
          </w:tcPr>
          <w:p w14:paraId="06B29249" w14:textId="77777777" w:rsidR="007A3B93" w:rsidRDefault="007A3B93" w:rsidP="00C93927">
            <w:pPr>
              <w:jc w:val="center"/>
            </w:pPr>
            <w:r>
              <w:t>Sf5</w:t>
            </w:r>
          </w:p>
        </w:tc>
        <w:tc>
          <w:tcPr>
            <w:tcW w:w="7108" w:type="dxa"/>
            <w:vAlign w:val="center"/>
          </w:tcPr>
          <w:p w14:paraId="0BA2BF15" w14:textId="77777777" w:rsidR="007A3B93" w:rsidRDefault="007A3B93" w:rsidP="00C93927">
            <w:pPr>
              <w:jc w:val="center"/>
            </w:pPr>
            <w:r>
              <w:t>Spo2/fio2 on day5 after index date</w:t>
            </w:r>
          </w:p>
        </w:tc>
      </w:tr>
    </w:tbl>
    <w:p w14:paraId="7B7B5AB4" w14:textId="77777777" w:rsidR="00CF5886" w:rsidRDefault="00CF5886" w:rsidP="00860380">
      <w:pPr>
        <w:spacing w:line="480" w:lineRule="auto"/>
        <w:ind w:firstLine="0"/>
        <w:rPr>
          <w:rFonts w:ascii="Times New Roman" w:hAnsi="Times New Roman" w:cs="Times New Roman"/>
          <w:b/>
          <w:bCs/>
          <w:sz w:val="24"/>
          <w:szCs w:val="24"/>
        </w:rPr>
      </w:pPr>
    </w:p>
    <w:p w14:paraId="369902F0" w14:textId="77777777" w:rsidR="009807FE" w:rsidRDefault="009807FE">
      <w:pPr>
        <w:rPr>
          <w:rFonts w:ascii="Times New Roman" w:hAnsi="Times New Roman" w:cs="Times New Roman"/>
          <w:b/>
          <w:bCs/>
          <w:sz w:val="24"/>
          <w:szCs w:val="24"/>
        </w:rPr>
      </w:pPr>
      <w:r>
        <w:rPr>
          <w:rFonts w:ascii="Times New Roman" w:hAnsi="Times New Roman" w:cs="Times New Roman"/>
          <w:b/>
          <w:bCs/>
          <w:sz w:val="24"/>
          <w:szCs w:val="24"/>
        </w:rPr>
        <w:br w:type="page"/>
      </w:r>
    </w:p>
    <w:p w14:paraId="01B3DB03" w14:textId="2A4BBCDC" w:rsidR="00E95EAD" w:rsidRPr="00860380" w:rsidRDefault="003D6B38" w:rsidP="00860380">
      <w:pPr>
        <w:spacing w:line="480" w:lineRule="auto"/>
        <w:ind w:firstLine="0"/>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w:t>
      </w:r>
      <w:r w:rsidR="00CF5886">
        <w:rPr>
          <w:rFonts w:ascii="Times New Roman" w:hAnsi="Times New Roman" w:cs="Times New Roman"/>
          <w:b/>
          <w:bCs/>
          <w:sz w:val="24"/>
          <w:szCs w:val="24"/>
        </w:rPr>
        <w:t>2</w:t>
      </w:r>
      <w:r>
        <w:rPr>
          <w:rFonts w:ascii="Times New Roman" w:hAnsi="Times New Roman" w:cs="Times New Roman"/>
          <w:b/>
          <w:bCs/>
          <w:sz w:val="24"/>
          <w:szCs w:val="24"/>
        </w:rPr>
        <w:t xml:space="preserve">. </w:t>
      </w:r>
      <w:r w:rsidR="00EA3A2E" w:rsidRPr="00860380">
        <w:rPr>
          <w:rFonts w:ascii="Times New Roman" w:hAnsi="Times New Roman" w:cs="Times New Roman"/>
          <w:b/>
          <w:bCs/>
          <w:sz w:val="24"/>
          <w:szCs w:val="24"/>
        </w:rPr>
        <w:t>Calculation of S</w:t>
      </w:r>
      <w:r w:rsidR="007A52BB" w:rsidRPr="00860380">
        <w:rPr>
          <w:rFonts w:ascii="Times New Roman" w:hAnsi="Times New Roman" w:cs="Times New Roman"/>
          <w:b/>
          <w:bCs/>
          <w:sz w:val="24"/>
          <w:szCs w:val="24"/>
        </w:rPr>
        <w:t>F ratio and PF ratio</w:t>
      </w:r>
    </w:p>
    <w:p w14:paraId="109277C8" w14:textId="08C18CF6" w:rsidR="007A52BB" w:rsidRDefault="00DD68D4" w:rsidP="00F37C5B">
      <w:pPr>
        <w:spacing w:line="480" w:lineRule="auto"/>
        <w:ind w:firstLine="0"/>
        <w:rPr>
          <w:rFonts w:ascii="Times New Roman" w:hAnsi="Times New Roman" w:cs="Times New Roman"/>
          <w:sz w:val="24"/>
          <w:szCs w:val="24"/>
        </w:rPr>
      </w:pPr>
      <w:r w:rsidRPr="00DD68D4">
        <w:rPr>
          <w:rFonts w:ascii="Times New Roman" w:hAnsi="Times New Roman" w:cs="Times New Roman"/>
          <w:sz w:val="24"/>
          <w:szCs w:val="24"/>
        </w:rPr>
        <w:t>The SF ratio is calculated by SpO</w:t>
      </w:r>
      <w:r w:rsidRPr="00DD68D4">
        <w:rPr>
          <w:rFonts w:ascii="Times New Roman" w:hAnsi="Times New Roman" w:cs="Times New Roman"/>
          <w:sz w:val="24"/>
          <w:szCs w:val="24"/>
          <w:vertAlign w:val="subscript"/>
        </w:rPr>
        <w:t>2</w:t>
      </w:r>
      <w:r w:rsidRPr="00DD68D4">
        <w:rPr>
          <w:rFonts w:ascii="Times New Roman" w:hAnsi="Times New Roman" w:cs="Times New Roman"/>
          <w:sz w:val="24"/>
          <w:szCs w:val="24"/>
        </w:rPr>
        <w:t xml:space="preserve"> (%) divided by FiO</w:t>
      </w:r>
      <w:r w:rsidRPr="00DD68D4">
        <w:rPr>
          <w:rFonts w:ascii="Times New Roman" w:hAnsi="Times New Roman" w:cs="Times New Roman"/>
          <w:sz w:val="24"/>
          <w:szCs w:val="24"/>
          <w:vertAlign w:val="subscript"/>
        </w:rPr>
        <w:t>2</w:t>
      </w:r>
      <w:r w:rsidRPr="00DD68D4">
        <w:rPr>
          <w:rFonts w:ascii="Times New Roman" w:hAnsi="Times New Roman" w:cs="Times New Roman"/>
          <w:sz w:val="24"/>
          <w:szCs w:val="24"/>
        </w:rPr>
        <w:t xml:space="preserve">. </w:t>
      </w:r>
    </w:p>
    <w:p w14:paraId="4305F083" w14:textId="7ACECE8F" w:rsidR="00E35A6F" w:rsidRDefault="006A5090" w:rsidP="00E97336">
      <w:pPr>
        <w:spacing w:after="0" w:line="480" w:lineRule="auto"/>
        <w:ind w:firstLine="0"/>
        <w:rPr>
          <w:rFonts w:ascii="Times New Roman" w:hAnsi="Times New Roman" w:cs="Times New Roman"/>
          <w:sz w:val="24"/>
          <w:szCs w:val="24"/>
        </w:rPr>
      </w:pPr>
      <w:r w:rsidRPr="006A5090">
        <w:rPr>
          <w:rFonts w:ascii="Times New Roman" w:hAnsi="Times New Roman" w:cs="Times New Roman"/>
          <w:sz w:val="24"/>
          <w:szCs w:val="24"/>
        </w:rPr>
        <w:t xml:space="preserve">FiO2 </w:t>
      </w:r>
      <w:r w:rsidR="00961904">
        <w:rPr>
          <w:rFonts w:ascii="Times New Roman" w:hAnsi="Times New Roman" w:cs="Times New Roman"/>
          <w:sz w:val="24"/>
          <w:szCs w:val="24"/>
        </w:rPr>
        <w:t xml:space="preserve">is estimated </w:t>
      </w:r>
      <w:r w:rsidRPr="006A5090">
        <w:rPr>
          <w:rFonts w:ascii="Times New Roman" w:hAnsi="Times New Roman" w:cs="Times New Roman"/>
          <w:sz w:val="24"/>
          <w:szCs w:val="24"/>
        </w:rPr>
        <w:t xml:space="preserve">for </w:t>
      </w:r>
      <w:r w:rsidR="00383399">
        <w:rPr>
          <w:rFonts w:ascii="Times New Roman" w:hAnsi="Times New Roman" w:cs="Times New Roman"/>
          <w:sz w:val="24"/>
          <w:szCs w:val="24"/>
        </w:rPr>
        <w:t xml:space="preserve">a </w:t>
      </w:r>
      <w:r w:rsidR="002A65BD">
        <w:rPr>
          <w:rFonts w:ascii="Times New Roman" w:hAnsi="Times New Roman" w:cs="Times New Roman"/>
          <w:sz w:val="24"/>
          <w:szCs w:val="24"/>
        </w:rPr>
        <w:t xml:space="preserve">non-invasive </w:t>
      </w:r>
      <w:r w:rsidRPr="006A5090">
        <w:rPr>
          <w:rFonts w:ascii="Times New Roman" w:hAnsi="Times New Roman" w:cs="Times New Roman"/>
          <w:sz w:val="24"/>
          <w:szCs w:val="24"/>
        </w:rPr>
        <w:t xml:space="preserve">oxygen delivery method </w:t>
      </w:r>
      <w:r w:rsidR="00383399">
        <w:rPr>
          <w:rFonts w:ascii="Times New Roman" w:hAnsi="Times New Roman" w:cs="Times New Roman"/>
          <w:sz w:val="24"/>
          <w:szCs w:val="24"/>
        </w:rPr>
        <w:t>in</w:t>
      </w:r>
      <w:r w:rsidR="00E35A6F">
        <w:rPr>
          <w:rFonts w:ascii="Times New Roman" w:hAnsi="Times New Roman" w:cs="Times New Roman"/>
          <w:sz w:val="24"/>
          <w:szCs w:val="24"/>
        </w:rPr>
        <w:t xml:space="preserve"> </w:t>
      </w:r>
      <w:r w:rsidR="00383399">
        <w:rPr>
          <w:rFonts w:ascii="Times New Roman" w:hAnsi="Times New Roman" w:cs="Times New Roman"/>
          <w:sz w:val="24"/>
          <w:szCs w:val="24"/>
        </w:rPr>
        <w:t xml:space="preserve">the </w:t>
      </w:r>
      <w:r w:rsidR="00E35A6F">
        <w:rPr>
          <w:rFonts w:ascii="Times New Roman" w:hAnsi="Times New Roman" w:cs="Times New Roman"/>
          <w:sz w:val="24"/>
          <w:szCs w:val="24"/>
        </w:rPr>
        <w:t>following way.</w:t>
      </w:r>
      <w:r w:rsidR="00EE5CCF">
        <w:rPr>
          <w:rFonts w:ascii="Times New Roman" w:hAnsi="Times New Roman" w:cs="Times New Roman"/>
          <w:sz w:val="24"/>
          <w:szCs w:val="24"/>
        </w:rPr>
        <w:t xml:space="preserve"> </w:t>
      </w:r>
    </w:p>
    <w:p w14:paraId="68305BE2" w14:textId="16913A56" w:rsidR="00E35A6F" w:rsidRPr="00AA6EDF" w:rsidRDefault="00E35A6F" w:rsidP="00AA6EDF">
      <w:pPr>
        <w:pStyle w:val="ListParagraph"/>
        <w:numPr>
          <w:ilvl w:val="0"/>
          <w:numId w:val="1"/>
        </w:numPr>
        <w:spacing w:after="0" w:line="480" w:lineRule="auto"/>
        <w:rPr>
          <w:rFonts w:ascii="Times New Roman" w:hAnsi="Times New Roman" w:cs="Times New Roman"/>
          <w:sz w:val="24"/>
          <w:szCs w:val="24"/>
        </w:rPr>
      </w:pPr>
      <w:r w:rsidRPr="00AA6EDF">
        <w:rPr>
          <w:rFonts w:ascii="Times New Roman" w:hAnsi="Times New Roman" w:cs="Times New Roman"/>
          <w:sz w:val="24"/>
          <w:szCs w:val="24"/>
        </w:rPr>
        <w:t xml:space="preserve">For nasal cannula - </w:t>
      </w:r>
      <w:r w:rsidR="006A5090" w:rsidRPr="00AA6EDF">
        <w:rPr>
          <w:rFonts w:ascii="Times New Roman" w:hAnsi="Times New Roman" w:cs="Times New Roman"/>
          <w:sz w:val="24"/>
          <w:szCs w:val="24"/>
        </w:rPr>
        <w:t>0.21 for room air, 0.21 + (oxygen flow rate * 0.03</w:t>
      </w:r>
      <w:r w:rsidR="00D508CE" w:rsidRPr="00AA6EDF">
        <w:rPr>
          <w:rFonts w:ascii="Times New Roman" w:hAnsi="Times New Roman" w:cs="Times New Roman"/>
          <w:sz w:val="24"/>
          <w:szCs w:val="24"/>
        </w:rPr>
        <w:t>5</w:t>
      </w:r>
      <w:r w:rsidR="006A5090" w:rsidRPr="00AA6EDF">
        <w:rPr>
          <w:rFonts w:ascii="Times New Roman" w:hAnsi="Times New Roman" w:cs="Times New Roman"/>
          <w:sz w:val="24"/>
          <w:szCs w:val="24"/>
        </w:rPr>
        <w:t xml:space="preserve">) </w:t>
      </w:r>
    </w:p>
    <w:p w14:paraId="5C77ABB7" w14:textId="09775C2A" w:rsidR="003E79F9" w:rsidRPr="00AA6EDF" w:rsidRDefault="003E79F9" w:rsidP="00AA6EDF">
      <w:pPr>
        <w:pStyle w:val="ListParagraph"/>
        <w:numPr>
          <w:ilvl w:val="0"/>
          <w:numId w:val="1"/>
        </w:numPr>
        <w:spacing w:after="0" w:line="480" w:lineRule="auto"/>
        <w:rPr>
          <w:rFonts w:ascii="Times New Roman" w:hAnsi="Times New Roman" w:cs="Times New Roman"/>
          <w:sz w:val="24"/>
          <w:szCs w:val="24"/>
        </w:rPr>
      </w:pPr>
      <w:r w:rsidRPr="00AA6EDF">
        <w:rPr>
          <w:rFonts w:ascii="Times New Roman" w:hAnsi="Times New Roman" w:cs="Times New Roman"/>
          <w:sz w:val="24"/>
          <w:szCs w:val="24"/>
        </w:rPr>
        <w:t xml:space="preserve">For </w:t>
      </w:r>
      <w:r w:rsidR="0031192C" w:rsidRPr="00AA6EDF">
        <w:rPr>
          <w:rFonts w:ascii="Times New Roman" w:hAnsi="Times New Roman" w:cs="Times New Roman"/>
          <w:sz w:val="24"/>
          <w:szCs w:val="24"/>
        </w:rPr>
        <w:t>simple oxygen mask – 0.</w:t>
      </w:r>
      <w:r w:rsidR="00AA2017">
        <w:rPr>
          <w:rFonts w:ascii="Times New Roman" w:hAnsi="Times New Roman" w:cs="Times New Roman"/>
          <w:sz w:val="24"/>
          <w:szCs w:val="24"/>
        </w:rPr>
        <w:t>35</w:t>
      </w:r>
      <w:r w:rsidR="0031192C" w:rsidRPr="00AA6EDF">
        <w:rPr>
          <w:rFonts w:ascii="Times New Roman" w:hAnsi="Times New Roman" w:cs="Times New Roman"/>
          <w:sz w:val="24"/>
          <w:szCs w:val="24"/>
        </w:rPr>
        <w:t xml:space="preserve"> is taken for 6L/min, 0.</w:t>
      </w:r>
      <w:r w:rsidR="00D04984">
        <w:rPr>
          <w:rFonts w:ascii="Times New Roman" w:hAnsi="Times New Roman" w:cs="Times New Roman"/>
          <w:sz w:val="24"/>
          <w:szCs w:val="24"/>
        </w:rPr>
        <w:t>4</w:t>
      </w:r>
      <w:r w:rsidR="0031192C" w:rsidRPr="00AA6EDF">
        <w:rPr>
          <w:rFonts w:ascii="Times New Roman" w:hAnsi="Times New Roman" w:cs="Times New Roman"/>
          <w:sz w:val="24"/>
          <w:szCs w:val="24"/>
        </w:rPr>
        <w:t xml:space="preserve"> is taken for </w:t>
      </w:r>
      <w:r w:rsidR="00124678" w:rsidRPr="00AA6EDF">
        <w:rPr>
          <w:rFonts w:ascii="Times New Roman" w:hAnsi="Times New Roman" w:cs="Times New Roman"/>
          <w:sz w:val="24"/>
          <w:szCs w:val="24"/>
        </w:rPr>
        <w:t>7L/min, 0.</w:t>
      </w:r>
      <w:r w:rsidR="00D04984">
        <w:rPr>
          <w:rFonts w:ascii="Times New Roman" w:hAnsi="Times New Roman" w:cs="Times New Roman"/>
          <w:sz w:val="24"/>
          <w:szCs w:val="24"/>
        </w:rPr>
        <w:t>47</w:t>
      </w:r>
      <w:r w:rsidR="00124678" w:rsidRPr="00AA6EDF">
        <w:rPr>
          <w:rFonts w:ascii="Times New Roman" w:hAnsi="Times New Roman" w:cs="Times New Roman"/>
          <w:sz w:val="24"/>
          <w:szCs w:val="24"/>
        </w:rPr>
        <w:t xml:space="preserve"> is taken</w:t>
      </w:r>
      <w:r w:rsidR="00E97336" w:rsidRPr="00AA6EDF">
        <w:rPr>
          <w:rFonts w:ascii="Times New Roman" w:hAnsi="Times New Roman" w:cs="Times New Roman"/>
          <w:sz w:val="24"/>
          <w:szCs w:val="24"/>
        </w:rPr>
        <w:t xml:space="preserve"> </w:t>
      </w:r>
      <w:r w:rsidR="00124678" w:rsidRPr="00AA6EDF">
        <w:rPr>
          <w:rFonts w:ascii="Times New Roman" w:hAnsi="Times New Roman" w:cs="Times New Roman"/>
          <w:sz w:val="24"/>
          <w:szCs w:val="24"/>
        </w:rPr>
        <w:t>for 8L/min, 0.</w:t>
      </w:r>
      <w:r w:rsidR="00D04984">
        <w:rPr>
          <w:rFonts w:ascii="Times New Roman" w:hAnsi="Times New Roman" w:cs="Times New Roman"/>
          <w:sz w:val="24"/>
          <w:szCs w:val="24"/>
        </w:rPr>
        <w:t>53</w:t>
      </w:r>
      <w:r w:rsidR="00124678" w:rsidRPr="00AA6EDF">
        <w:rPr>
          <w:rFonts w:ascii="Times New Roman" w:hAnsi="Times New Roman" w:cs="Times New Roman"/>
          <w:sz w:val="24"/>
          <w:szCs w:val="24"/>
        </w:rPr>
        <w:t xml:space="preserve"> taken for </w:t>
      </w:r>
      <w:r w:rsidR="00E8133D" w:rsidRPr="00AA6EDF">
        <w:rPr>
          <w:rFonts w:ascii="Times New Roman" w:hAnsi="Times New Roman" w:cs="Times New Roman"/>
          <w:sz w:val="24"/>
          <w:szCs w:val="24"/>
        </w:rPr>
        <w:t xml:space="preserve">9L/min, and </w:t>
      </w:r>
      <w:r w:rsidR="00D04984">
        <w:rPr>
          <w:rFonts w:ascii="Times New Roman" w:hAnsi="Times New Roman" w:cs="Times New Roman"/>
          <w:sz w:val="24"/>
          <w:szCs w:val="24"/>
        </w:rPr>
        <w:t>0.6</w:t>
      </w:r>
      <w:r w:rsidR="00E8133D" w:rsidRPr="00AA6EDF">
        <w:rPr>
          <w:rFonts w:ascii="Times New Roman" w:hAnsi="Times New Roman" w:cs="Times New Roman"/>
          <w:sz w:val="24"/>
          <w:szCs w:val="24"/>
        </w:rPr>
        <w:t xml:space="preserve"> is taken for ≥10L/min</w:t>
      </w:r>
      <w:r w:rsidR="00D04984">
        <w:rPr>
          <w:rFonts w:ascii="Times New Roman" w:hAnsi="Times New Roman" w:cs="Times New Roman"/>
          <w:sz w:val="24"/>
          <w:szCs w:val="24"/>
        </w:rPr>
        <w:fldChar w:fldCharType="begin" w:fldLock="1"/>
      </w:r>
      <w:r w:rsidR="00D04984">
        <w:rPr>
          <w:rFonts w:ascii="Times New Roman" w:hAnsi="Times New Roman" w:cs="Times New Roman"/>
          <w:sz w:val="24"/>
          <w:szCs w:val="24"/>
        </w:rPr>
        <w:instrText>ADDIN CSL_CITATION {"citationItems":[{"id":"ITEM-1","itemData":{"URL":"https://medest118.com/2020/03/16/covid-19-and-o2-therapy-initial-prehospital-approach-in-mild-symptomatic-patients/","accessed":{"date-parts":[["2020","5","6"]]},"id":"ITEM-1","issued":{"date-parts":[["0"]]},"title":"COVID-19 and O2 therapy. Initial prehospital approach in mild symptomatic patients. | MEDEST","type":"webpage"},"uris":["http://www.mendeley.com/documents/?uuid=4de668f7-79cb-3c97-b188-47eff855352e"]}],"mendeley":{"formattedCitation":"&lt;sup&gt;1&lt;/sup&gt;","plainTextFormattedCitation":"1"},"properties":{"noteIndex":0},"schema":"https://github.com/citation-style-language/schema/raw/master/csl-citation.json"}</w:instrText>
      </w:r>
      <w:r w:rsidR="00D04984">
        <w:rPr>
          <w:rFonts w:ascii="Times New Roman" w:hAnsi="Times New Roman" w:cs="Times New Roman"/>
          <w:sz w:val="24"/>
          <w:szCs w:val="24"/>
        </w:rPr>
        <w:fldChar w:fldCharType="separate"/>
      </w:r>
      <w:r w:rsidR="00D04984" w:rsidRPr="00D04984">
        <w:rPr>
          <w:rFonts w:ascii="Times New Roman" w:hAnsi="Times New Roman" w:cs="Times New Roman"/>
          <w:noProof/>
          <w:sz w:val="24"/>
          <w:szCs w:val="24"/>
          <w:vertAlign w:val="superscript"/>
        </w:rPr>
        <w:t>1</w:t>
      </w:r>
      <w:r w:rsidR="00D04984">
        <w:rPr>
          <w:rFonts w:ascii="Times New Roman" w:hAnsi="Times New Roman" w:cs="Times New Roman"/>
          <w:sz w:val="24"/>
          <w:szCs w:val="24"/>
        </w:rPr>
        <w:fldChar w:fldCharType="end"/>
      </w:r>
    </w:p>
    <w:p w14:paraId="1EEE2399" w14:textId="2CBB5FFB" w:rsidR="006A5090" w:rsidRDefault="00E81568" w:rsidP="00AA6EDF">
      <w:pPr>
        <w:pStyle w:val="ListParagraph"/>
        <w:numPr>
          <w:ilvl w:val="0"/>
          <w:numId w:val="1"/>
        </w:numPr>
        <w:spacing w:after="0" w:line="480" w:lineRule="auto"/>
        <w:rPr>
          <w:rFonts w:ascii="Times New Roman" w:hAnsi="Times New Roman" w:cs="Times New Roman"/>
          <w:sz w:val="24"/>
          <w:szCs w:val="24"/>
        </w:rPr>
      </w:pPr>
      <w:r w:rsidRPr="00AA6EDF">
        <w:rPr>
          <w:rFonts w:ascii="Times New Roman" w:hAnsi="Times New Roman" w:cs="Times New Roman"/>
          <w:sz w:val="24"/>
          <w:szCs w:val="24"/>
        </w:rPr>
        <w:t>F</w:t>
      </w:r>
      <w:r w:rsidR="006A5090" w:rsidRPr="00AA6EDF">
        <w:rPr>
          <w:rFonts w:ascii="Times New Roman" w:hAnsi="Times New Roman" w:cs="Times New Roman"/>
          <w:sz w:val="24"/>
          <w:szCs w:val="24"/>
        </w:rPr>
        <w:t>or non-rebreather mask</w:t>
      </w:r>
      <w:r w:rsidR="00FE4492" w:rsidRPr="00AA6EDF">
        <w:rPr>
          <w:rFonts w:ascii="Times New Roman" w:hAnsi="Times New Roman" w:cs="Times New Roman"/>
          <w:sz w:val="24"/>
          <w:szCs w:val="24"/>
        </w:rPr>
        <w:t xml:space="preserve"> </w:t>
      </w:r>
      <w:r w:rsidRPr="00AA6EDF">
        <w:rPr>
          <w:rFonts w:ascii="Times New Roman" w:hAnsi="Times New Roman" w:cs="Times New Roman"/>
          <w:sz w:val="24"/>
          <w:szCs w:val="24"/>
        </w:rPr>
        <w:t xml:space="preserve">– 0.6 </w:t>
      </w:r>
      <w:r w:rsidR="003C2AC7" w:rsidRPr="00AA6EDF">
        <w:rPr>
          <w:rFonts w:ascii="Times New Roman" w:hAnsi="Times New Roman" w:cs="Times New Roman"/>
          <w:sz w:val="24"/>
          <w:szCs w:val="24"/>
        </w:rPr>
        <w:t>is taken for 6L</w:t>
      </w:r>
      <w:r w:rsidR="002E7EFF" w:rsidRPr="00AA6EDF">
        <w:rPr>
          <w:rFonts w:ascii="Times New Roman" w:hAnsi="Times New Roman" w:cs="Times New Roman"/>
          <w:sz w:val="24"/>
          <w:szCs w:val="24"/>
        </w:rPr>
        <w:t>/min</w:t>
      </w:r>
      <w:r w:rsidR="003C2AC7" w:rsidRPr="00AA6EDF">
        <w:rPr>
          <w:rFonts w:ascii="Times New Roman" w:hAnsi="Times New Roman" w:cs="Times New Roman"/>
          <w:sz w:val="24"/>
          <w:szCs w:val="24"/>
        </w:rPr>
        <w:t>, 0.7</w:t>
      </w:r>
      <w:r w:rsidR="002E7EFF" w:rsidRPr="00AA6EDF">
        <w:rPr>
          <w:rFonts w:ascii="Times New Roman" w:hAnsi="Times New Roman" w:cs="Times New Roman"/>
          <w:sz w:val="24"/>
          <w:szCs w:val="24"/>
        </w:rPr>
        <w:t xml:space="preserve"> is taken for 7L/min, and 0.8 is taken for </w:t>
      </w:r>
      <w:r w:rsidR="00D23742" w:rsidRPr="00AA6EDF">
        <w:rPr>
          <w:rFonts w:ascii="Times New Roman" w:hAnsi="Times New Roman" w:cs="Times New Roman"/>
          <w:sz w:val="24"/>
          <w:szCs w:val="24"/>
        </w:rPr>
        <w:t>≥8L/min</w:t>
      </w:r>
      <w:r w:rsidR="003D6B38">
        <w:rPr>
          <w:rFonts w:ascii="Times New Roman" w:hAnsi="Times New Roman" w:cs="Times New Roman"/>
          <w:sz w:val="24"/>
          <w:szCs w:val="24"/>
        </w:rPr>
        <w:t xml:space="preserve"> </w:t>
      </w:r>
      <w:r w:rsidR="009B579F">
        <w:rPr>
          <w:rFonts w:ascii="Times New Roman" w:hAnsi="Times New Roman" w:cs="Times New Roman"/>
          <w:sz w:val="24"/>
          <w:szCs w:val="24"/>
        </w:rPr>
        <w:fldChar w:fldCharType="begin" w:fldLock="1"/>
      </w:r>
      <w:r w:rsidR="00D04984">
        <w:rPr>
          <w:rFonts w:ascii="Times New Roman" w:hAnsi="Times New Roman" w:cs="Times New Roman"/>
          <w:sz w:val="24"/>
          <w:szCs w:val="24"/>
        </w:rPr>
        <w:instrText>ADDIN CSL_CITATION {"citationItems":[{"id":"ITEM-1","itemData":{"DOI":"10.1097/CCM.0000000000002514","ISSN":"0090-3493","PMID":"28538439","abstract":"Objectives: In the contemporary ICU, mechanically ventilated patients may not have arterial blood gas measurements available at relevant timepoints. Severity criteria often depend on arterial blood gas results. Retrospective studies suggest that nonlinear imputation of Pao2/Fio2 from Spo2/Fio2 is accurate, but this has not been established prospectively among mechanically ventilated ICU patients. The objective was to validate the superiority of nonlinear imputation of Pao2/Fio2 among mechanically ventilated patients and understand what factors influence the accuracy of imputation. Design: Simultaneous Spo2, oximeter characteristics, receipt of vasopressors, and skin pigmentation were recorded at the time of a clinical arterial blood gas. Acute respiratory distress syndrome criteria were recorded. For each imputation method, we calculated both imputation error and the area under the curve for patients meeting criteria for acute respiratory distress syndrome (Pao2/Fio2 ≤ 300) and moderate-severe acute respiratory distress syndrome (Pao2/Fio2 ≤ 150). Setting: Nine hospitals within the Prevention and Early Treatment of Acute Lung Injury network. Patients: We prospectively enrolled 703 mechanically ventilated patients admitted to the emergency departments or ICUs of participating study hospitals. Interventions: None. Measurements and Main Results: We studied 1,034 arterial blood gases from 703 patients; 650 arterial blood gases were associated with Spo2 less than or equal to 96%. Nonlinear imputation had consistently lower error than other techniques. Among all patients, nonlinear had a lower error (p &lt; 0.001) and higher (p &lt; 0.001) area under the curve (0.87; 95% CI, 0.85-0.90) for Pao2/Fio2 less than or equal to 300 than linear/log-linear (0.80; 95% CI, 0.76-0.83) imputation. All imputation methods better identified moderate-severe acute respiratory distress syndrome (Pao2/Fio2 ≤ 150); nonlinear imputation remained superior (p &lt; 0.001). For Pao2/Fio2 less than or equal to 150, the sensitivity and specificity for nonlinear imputation were 0.87 (95% CI, 0.83-0.90) and 0.91 (95% CI, 0.88-0.93), respectively. Skin pigmentation and receipt of vasopressors were not associated with imputation accuracy. Conclusions: In mechanically ventilated patients, nonlinear imputation of Pao2/Fio2 from Spo2/Fio2 seems accurate, especially for moderate-severe hypoxemia. Linear and log-linear imputations cannot be recommended.","author":[{"dropping-particle":"","family":"Brown","given":"Samuel M.","non-dropping-particle":"","parse-names":false,"suffix":""},{"dropping-particle":"","family":"Duggal","given":"Abhijit","non-dropping-particle":"","parse-names":false,"suffix":""},{"dropping-particle":"","family":"Hou","given":"Peter C.","non-dropping-particle":"","parse-names":false,"suffix":""},{"dropping-particle":"","family":"Tidswell","given":"Mark","non-dropping-particle":"","parse-names":false,"suffix":""},{"dropping-particle":"","family":"Khan","given":"Akram","non-dropping-particle":"","parse-names":false,"suffix":""},{"dropping-particle":"","family":"Exline","given":"Matthew","non-dropping-particle":"","parse-names":false,"suffix":""},{"dropping-particle":"","family":"Park","given":"Pauline K.","non-dropping-particle":"","parse-names":false,"suffix":""},{"dropping-particle":"","family":"Schoenfeld","given":"David A.","non-dropping-particle":"","parse-names":false,"suffix":""},{"dropping-particle":"","family":"Liu","given":"Ming","non-dropping-particle":"","parse-names":false,"suffix":""},{"dropping-particle":"","family":"Grissom","given":"Colin K.","non-dropping-particle":"","parse-names":false,"suffix":""},{"dropping-particle":"","family":"Moss","given":"Marc","non-dropping-particle":"","parse-names":false,"suffix":""},{"dropping-particle":"","family":"Rice","given":"Todd W.","non-dropping-particle":"","parse-names":false,"suffix":""},{"dropping-particle":"","family":"Hough","given":"Catherine L.","non-dropping-particle":"","parse-names":false,"suffix":""},{"dropping-particle":"","family":"Rivers","given":"Emanuel","non-dropping-particle":"","parse-names":false,"suffix":""},{"dropping-particle":"","family":"Thompson","given":"B. Taylor","non-dropping-particle":"","parse-names":false,"suffix":""},{"dropping-particle":"","family":"Brower","given":"Roy G.","non-dropping-particle":"","parse-names":false,"suffix":""}],"container-title":"Critical Care Medicine","id":"ITEM-1","issue":"8","issued":{"date-parts":[["2017","8","1"]]},"page":"1317-1324","publisher":"Lippincott Williams and Wilkins","title":"Nonlinear Imputation of PaO2/FIO2 From SpO2/FIO2 Among Mechanically Ventilated Patients in the ICU","type":"article-journal","volume":"45"},"uris":["http://www.mendeley.com/documents/?uuid=37db0dd4-bec8-302f-be34-3cc2c9a91447"]},{"id":"ITEM-2","itemData":{"DOI":"10.1016/j.chest.2016.01.003","ISSN":"19313543","abstract":"Background ARDS is an important clinical problem. The definition of ARDS requires testing of arterial blood gas to define the ratio of PaO2 to FIO2 (PaO2/FIO2 ratio). However, many patients with ARDS do not undergo blood gas measurement, which may result in underdiagnosis of the condition. As a consequence, a method for estimating PaO2 on the basis of noninvasive measurements is desirable. Methods Using data from three ARDS Network studies, we analyzed the enrollment arterial blood gas measurements to compare nonlinear with linear and log-linear imputation methods of estimating PaO2 from percent saturation of hemoglobin with oxygen as measured by pulse oximetry (SpO2). We compared mortality on the basis of various measured and imputed PaO2/FIO2 ratio cutoffs to ensure clinical equivalence. Results We studied 1,184 patients, in 707 of whom the SpO2 ≤ 96%. Nonlinear imputation from the SpO2/FIO2 ratio resulted in lower error than linear or log-linear imputation (P &lt; .001) for patients with SpO2 ≤ 96% but was equivalent to log-linear imputation in all patients. Ninety-day hospital mortality was 26% to 30%, depending on the PaO2/FIO2 ratio, whether nonlinearly imputed or measured. On multivariate regression, the association between imputed and measured PaO2 varied by use of vasopressors and SpO2. Conclusions A nonlinear equation more accurately imputes PaO2/FIO2 from SpO2/FIO2 than linear or log-linear equations, with similar observed hospital mortality depending on SpO2/FIO2 ratio vs measured PaO2/FIO2 ratios. While further refinement through prospective validation is indicated, a nonlinear imputation appears superior to prior approaches to imputation.","author":[{"dropping-particle":"","family":"Brown","given":"Samuel M.","non-dropping-particle":"","parse-names":false,"suffix":""},{"dropping-particle":"","family":"Grissom","given":"Colin K.","non-dropping-particle":"","parse-names":false,"suffix":""},{"dropping-particle":"","family":"Moss","given":"Marc","non-dropping-particle":"","parse-names":false,"suffix":""},{"dropping-particle":"","family":"Rice","given":"Todd W.","non-dropping-particle":"","parse-names":false,"suffix":""},{"dropping-particle":"","family":"Schoenfeld","given":"David","non-dropping-particle":"","parse-names":false,"suffix":""},{"dropping-particle":"","family":"Hou","given":"Peter C.","non-dropping-particle":"","parse-names":false,"suffix":""},{"dropping-particle":"","family":"Thompson","given":"B. Taylor","non-dropping-particle":"","parse-names":false,"suffix":""},{"dropping-particle":"","family":"Brower","given":"Roy G.","non-dropping-particle":"","parse-names":false,"suffix":""}],"container-title":"Chest","id":"ITEM-2","issue":"2","issued":{"date-parts":[["2016","8","1"]]},"page":"307-313","publisher":"Elsevier B.V.","title":"Nonlinear Imputation of PaO2/FIO2 From SpO2/FIO2 Among Patients With Acute Respiratory Distress Syndrome","type":"article-journal","volume":"150"},"uris":["http://www.mendeley.com/documents/?uuid=0711b917-51c2-3f19-8bc6-0254e3f2c582"]}],"mendeley":{"formattedCitation":"&lt;sup&gt;2,3&lt;/sup&gt;","plainTextFormattedCitation":"2,3","previouslyFormattedCitation":"&lt;sup&gt;1,2&lt;/sup&gt;"},"properties":{"noteIndex":0},"schema":"https://github.com/citation-style-language/schema/raw/master/csl-citation.json"}</w:instrText>
      </w:r>
      <w:r w:rsidR="009B579F">
        <w:rPr>
          <w:rFonts w:ascii="Times New Roman" w:hAnsi="Times New Roman" w:cs="Times New Roman"/>
          <w:sz w:val="24"/>
          <w:szCs w:val="24"/>
        </w:rPr>
        <w:fldChar w:fldCharType="separate"/>
      </w:r>
      <w:r w:rsidR="00D04984" w:rsidRPr="00D04984">
        <w:rPr>
          <w:rFonts w:ascii="Times New Roman" w:hAnsi="Times New Roman" w:cs="Times New Roman"/>
          <w:noProof/>
          <w:sz w:val="24"/>
          <w:szCs w:val="24"/>
          <w:vertAlign w:val="superscript"/>
        </w:rPr>
        <w:t>2,3</w:t>
      </w:r>
      <w:r w:rsidR="009B579F">
        <w:rPr>
          <w:rFonts w:ascii="Times New Roman" w:hAnsi="Times New Roman" w:cs="Times New Roman"/>
          <w:sz w:val="24"/>
          <w:szCs w:val="24"/>
        </w:rPr>
        <w:fldChar w:fldCharType="end"/>
      </w:r>
    </w:p>
    <w:p w14:paraId="3B010149" w14:textId="45D8B2E3" w:rsidR="002B0402" w:rsidRDefault="00383399" w:rsidP="002B0402">
      <w:pPr>
        <w:pStyle w:val="ListParagraph"/>
        <w:spacing w:line="480" w:lineRule="auto"/>
        <w:ind w:firstLine="0"/>
        <w:rPr>
          <w:rFonts w:ascii="Times New Roman" w:hAnsi="Times New Roman" w:cs="Times New Roman"/>
          <w:sz w:val="24"/>
          <w:szCs w:val="24"/>
        </w:rPr>
      </w:pPr>
      <w:r>
        <w:rPr>
          <w:rFonts w:ascii="Times New Roman" w:hAnsi="Times New Roman" w:cs="Times New Roman"/>
          <w:sz w:val="24"/>
          <w:szCs w:val="24"/>
        </w:rPr>
        <w:t>The m</w:t>
      </w:r>
      <w:r w:rsidR="002B0402" w:rsidRPr="00216D2C">
        <w:rPr>
          <w:rFonts w:ascii="Times New Roman" w:hAnsi="Times New Roman" w:cs="Times New Roman"/>
          <w:sz w:val="24"/>
          <w:szCs w:val="24"/>
        </w:rPr>
        <w:t>inimum SF ratio was considered out of multiple SF ratio of the same day.</w:t>
      </w:r>
    </w:p>
    <w:p w14:paraId="16532578" w14:textId="3B9BC471" w:rsidR="00216D2C" w:rsidRDefault="00216D2C" w:rsidP="00216D2C">
      <w:pPr>
        <w:pStyle w:val="ListParagraph"/>
        <w:spacing w:line="480" w:lineRule="auto"/>
        <w:ind w:firstLine="0"/>
        <w:rPr>
          <w:rFonts w:ascii="Times New Roman" w:hAnsi="Times New Roman" w:cs="Times New Roman"/>
          <w:sz w:val="24"/>
          <w:szCs w:val="24"/>
        </w:rPr>
      </w:pPr>
    </w:p>
    <w:p w14:paraId="61CBF58C" w14:textId="36703653" w:rsidR="00707F6B" w:rsidRDefault="00707F6B" w:rsidP="00216D2C">
      <w:pPr>
        <w:pStyle w:val="ListParagraph"/>
        <w:spacing w:line="480" w:lineRule="auto"/>
        <w:ind w:firstLine="0"/>
        <w:rPr>
          <w:rFonts w:ascii="Times New Roman" w:hAnsi="Times New Roman" w:cs="Times New Roman"/>
          <w:sz w:val="24"/>
          <w:szCs w:val="24"/>
        </w:rPr>
      </w:pPr>
      <w:r>
        <w:rPr>
          <w:rFonts w:ascii="Times New Roman" w:hAnsi="Times New Roman" w:cs="Times New Roman"/>
          <w:sz w:val="24"/>
          <w:szCs w:val="24"/>
        </w:rPr>
        <w:t>To calcul</w:t>
      </w:r>
      <w:r w:rsidR="008754E6">
        <w:rPr>
          <w:rFonts w:ascii="Times New Roman" w:hAnsi="Times New Roman" w:cs="Times New Roman"/>
          <w:sz w:val="24"/>
          <w:szCs w:val="24"/>
        </w:rPr>
        <w:t xml:space="preserve">ate </w:t>
      </w:r>
      <w:r w:rsidR="00A6584B">
        <w:rPr>
          <w:rFonts w:ascii="Times New Roman" w:hAnsi="Times New Roman" w:cs="Times New Roman"/>
          <w:sz w:val="24"/>
          <w:szCs w:val="24"/>
        </w:rPr>
        <w:t xml:space="preserve">the </w:t>
      </w:r>
      <w:r w:rsidR="008754E6">
        <w:rPr>
          <w:rFonts w:ascii="Times New Roman" w:hAnsi="Times New Roman" w:cs="Times New Roman"/>
          <w:sz w:val="24"/>
          <w:szCs w:val="24"/>
        </w:rPr>
        <w:t>PF ratio, for taken SpO</w:t>
      </w:r>
      <w:r w:rsidR="008754E6" w:rsidRPr="00F64D9D">
        <w:rPr>
          <w:rFonts w:ascii="Times New Roman" w:hAnsi="Times New Roman" w:cs="Times New Roman"/>
          <w:sz w:val="24"/>
          <w:szCs w:val="24"/>
          <w:vertAlign w:val="subscript"/>
        </w:rPr>
        <w:t>2</w:t>
      </w:r>
      <w:r w:rsidR="008754E6">
        <w:rPr>
          <w:rFonts w:ascii="Times New Roman" w:hAnsi="Times New Roman" w:cs="Times New Roman"/>
          <w:sz w:val="24"/>
          <w:szCs w:val="24"/>
        </w:rPr>
        <w:t xml:space="preserve"> value</w:t>
      </w:r>
      <w:r w:rsidR="00F64D9D">
        <w:rPr>
          <w:rFonts w:ascii="Times New Roman" w:hAnsi="Times New Roman" w:cs="Times New Roman"/>
          <w:sz w:val="24"/>
          <w:szCs w:val="24"/>
        </w:rPr>
        <w:t>, corresponding PaO</w:t>
      </w:r>
      <w:r w:rsidR="00F64D9D" w:rsidRPr="00F64D9D">
        <w:rPr>
          <w:rFonts w:ascii="Times New Roman" w:hAnsi="Times New Roman" w:cs="Times New Roman"/>
          <w:sz w:val="24"/>
          <w:szCs w:val="24"/>
          <w:vertAlign w:val="subscript"/>
        </w:rPr>
        <w:t>2</w:t>
      </w:r>
      <w:r w:rsidR="00F64D9D">
        <w:rPr>
          <w:rFonts w:ascii="Times New Roman" w:hAnsi="Times New Roman" w:cs="Times New Roman"/>
          <w:sz w:val="24"/>
          <w:szCs w:val="24"/>
        </w:rPr>
        <w:t xml:space="preserve"> value</w:t>
      </w:r>
      <w:r w:rsidR="00EA0AFB">
        <w:rPr>
          <w:rFonts w:ascii="Times New Roman" w:hAnsi="Times New Roman" w:cs="Times New Roman"/>
          <w:sz w:val="24"/>
          <w:szCs w:val="24"/>
        </w:rPr>
        <w:t xml:space="preserve"> was</w:t>
      </w:r>
      <w:r w:rsidR="00F64D9D">
        <w:rPr>
          <w:rFonts w:ascii="Times New Roman" w:hAnsi="Times New Roman" w:cs="Times New Roman"/>
          <w:sz w:val="24"/>
          <w:szCs w:val="24"/>
        </w:rPr>
        <w:t xml:space="preserve"> </w:t>
      </w:r>
      <w:r w:rsidR="006F2FB5">
        <w:rPr>
          <w:rFonts w:ascii="Times New Roman" w:hAnsi="Times New Roman" w:cs="Times New Roman"/>
          <w:sz w:val="24"/>
          <w:szCs w:val="24"/>
        </w:rPr>
        <w:t>imputed</w:t>
      </w:r>
      <w:r w:rsidR="000D24FA">
        <w:rPr>
          <w:rFonts w:ascii="Times New Roman" w:hAnsi="Times New Roman" w:cs="Times New Roman"/>
          <w:sz w:val="24"/>
          <w:szCs w:val="24"/>
        </w:rPr>
        <w:t xml:space="preserve"> that is </w:t>
      </w:r>
      <w:r w:rsidR="00127CBF">
        <w:rPr>
          <w:rFonts w:ascii="Times New Roman" w:hAnsi="Times New Roman" w:cs="Times New Roman"/>
          <w:sz w:val="24"/>
          <w:szCs w:val="24"/>
        </w:rPr>
        <w:t>divide by taken FiO</w:t>
      </w:r>
      <w:r w:rsidR="00127CBF" w:rsidRPr="00127CBF">
        <w:rPr>
          <w:rFonts w:ascii="Times New Roman" w:hAnsi="Times New Roman" w:cs="Times New Roman"/>
          <w:sz w:val="24"/>
          <w:szCs w:val="24"/>
          <w:vertAlign w:val="subscript"/>
        </w:rPr>
        <w:t>2</w:t>
      </w:r>
      <w:r w:rsidR="006F2FB5">
        <w:rPr>
          <w:rFonts w:ascii="Times New Roman" w:hAnsi="Times New Roman" w:cs="Times New Roman"/>
          <w:sz w:val="24"/>
          <w:szCs w:val="24"/>
        </w:rPr>
        <w:t xml:space="preserve">. </w:t>
      </w:r>
      <w:r w:rsidR="006F2FB5">
        <w:rPr>
          <w:rFonts w:ascii="Times New Roman" w:hAnsi="Times New Roman" w:cs="Times New Roman"/>
          <w:sz w:val="24"/>
          <w:szCs w:val="24"/>
        </w:rPr>
        <w:fldChar w:fldCharType="begin" w:fldLock="1"/>
      </w:r>
      <w:r w:rsidR="00D04984">
        <w:rPr>
          <w:rFonts w:ascii="Times New Roman" w:hAnsi="Times New Roman" w:cs="Times New Roman"/>
          <w:sz w:val="24"/>
          <w:szCs w:val="24"/>
        </w:rPr>
        <w:instrText>ADDIN CSL_CITATION {"citationItems":[{"id":"ITEM-1","itemData":{"DOI":"10.1097/CCM.0000000000002514","ISSN":"0090-3493","PMID":"28538439","abstract":"Objectives: In the contemporary ICU, mechanically ventilated patients may not have arterial blood gas measurements available at relevant timepoints. Severity criteria often depend on arterial blood gas results. Retrospective studies suggest that nonlinear imputation of Pao2/Fio2 from Spo2/Fio2 is accurate, but this has not been established prospectively among mechanically ventilated ICU patients. The objective was to validate the superiority of nonlinear imputation of Pao2/Fio2 among mechanically ventilated patients and understand what factors influence the accuracy of imputation. Design: Simultaneous Spo2, oximeter characteristics, receipt of vasopressors, and skin pigmentation were recorded at the time of a clinical arterial blood gas. Acute respiratory distress syndrome criteria were recorded. For each imputation method, we calculated both imputation error and the area under the curve for patients meeting criteria for acute respiratory distress syndrome (Pao2/Fio2 ≤ 300) and moderate-severe acute respiratory distress syndrome (Pao2/Fio2 ≤ 150). Setting: Nine hospitals within the Prevention and Early Treatment of Acute Lung Injury network. Patients: We prospectively enrolled 703 mechanically ventilated patients admitted to the emergency departments or ICUs of participating study hospitals. Interventions: None. Measurements and Main Results: We studied 1,034 arterial blood gases from 703 patients; 650 arterial blood gases were associated with Spo2 less than or equal to 96%. Nonlinear imputation had consistently lower error than other techniques. Among all patients, nonlinear had a lower error (p &lt; 0.001) and higher (p &lt; 0.001) area under the curve (0.87; 95% CI, 0.85-0.90) for Pao2/Fio2 less than or equal to 300 than linear/log-linear (0.80; 95% CI, 0.76-0.83) imputation. All imputation methods better identified moderate-severe acute respiratory distress syndrome (Pao2/Fio2 ≤ 150); nonlinear imputation remained superior (p &lt; 0.001). For Pao2/Fio2 less than or equal to 150, the sensitivity and specificity for nonlinear imputation were 0.87 (95% CI, 0.83-0.90) and 0.91 (95% CI, 0.88-0.93), respectively. Skin pigmentation and receipt of vasopressors were not associated with imputation accuracy. Conclusions: In mechanically ventilated patients, nonlinear imputation of Pao2/Fio2 from Spo2/Fio2 seems accurate, especially for moderate-severe hypoxemia. Linear and log-linear imputations cannot be recommended.","author":[{"dropping-particle":"","family":"Brown","given":"Samuel M.","non-dropping-particle":"","parse-names":false,"suffix":""},{"dropping-particle":"","family":"Duggal","given":"Abhijit","non-dropping-particle":"","parse-names":false,"suffix":""},{"dropping-particle":"","family":"Hou","given":"Peter C.","non-dropping-particle":"","parse-names":false,"suffix":""},{"dropping-particle":"","family":"Tidswell","given":"Mark","non-dropping-particle":"","parse-names":false,"suffix":""},{"dropping-particle":"","family":"Khan","given":"Akram","non-dropping-particle":"","parse-names":false,"suffix":""},{"dropping-particle":"","family":"Exline","given":"Matthew","non-dropping-particle":"","parse-names":false,"suffix":""},{"dropping-particle":"","family":"Park","given":"Pauline K.","non-dropping-particle":"","parse-names":false,"suffix":""},{"dropping-particle":"","family":"Schoenfeld","given":"David A.","non-dropping-particle":"","parse-names":false,"suffix":""},{"dropping-particle":"","family":"Liu","given":"Ming","non-dropping-particle":"","parse-names":false,"suffix":""},{"dropping-particle":"","family":"Grissom","given":"Colin K.","non-dropping-particle":"","parse-names":false,"suffix":""},{"dropping-particle":"","family":"Moss","given":"Marc","non-dropping-particle":"","parse-names":false,"suffix":""},{"dropping-particle":"","family":"Rice","given":"Todd W.","non-dropping-particle":"","parse-names":false,"suffix":""},{"dropping-particle":"","family":"Hough","given":"Catherine L.","non-dropping-particle":"","parse-names":false,"suffix":""},{"dropping-particle":"","family":"Rivers","given":"Emanuel","non-dropping-particle":"","parse-names":false,"suffix":""},{"dropping-particle":"","family":"Thompson","given":"B. Taylor","non-dropping-particle":"","parse-names":false,"suffix":""},{"dropping-particle":"","family":"Brower","given":"Roy G.","non-dropping-particle":"","parse-names":false,"suffix":""}],"container-title":"Critical Care Medicine","id":"ITEM-1","issue":"8","issued":{"date-parts":[["2017","8","1"]]},"page":"1317-1324","publisher":"Lippincott Williams and Wilkins","title":"Nonlinear Imputation of PaO2/FIO2 From SpO2/FIO2 Among Mechanically Ventilated Patients in the ICU","type":"article-journal","volume":"45"},"uris":["http://www.mendeley.com/documents/?uuid=37db0dd4-bec8-302f-be34-3cc2c9a91447"]},{"id":"ITEM-2","itemData":{"DOI":"10.1016/j.chest.2016.01.003","ISSN":"19313543","abstract":"Background ARDS is an important clinical problem. The definition of ARDS requires testing of arterial blood gas to define the ratio of PaO2 to FIO2 (PaO2/FIO2 ratio). However, many patients with ARDS do not undergo blood gas measurement, which may result in underdiagnosis of the condition. As a consequence, a method for estimating PaO2 on the basis of noninvasive measurements is desirable. Methods Using data from three ARDS Network studies, we analyzed the enrollment arterial blood gas measurements to compare nonlinear with linear and log-linear imputation methods of estimating PaO2 from percent saturation of hemoglobin with oxygen as measured by pulse oximetry (SpO2). We compared mortality on the basis of various measured and imputed PaO2/FIO2 ratio cutoffs to ensure clinical equivalence. Results We studied 1,184 patients, in 707 of whom the SpO2 ≤ 96%. Nonlinear imputation from the SpO2/FIO2 ratio resulted in lower error than linear or log-linear imputation (P &lt; .001) for patients with SpO2 ≤ 96% but was equivalent to log-linear imputation in all patients. Ninety-day hospital mortality was 26% to 30%, depending on the PaO2/FIO2 ratio, whether nonlinearly imputed or measured. On multivariate regression, the association between imputed and measured PaO2 varied by use of vasopressors and SpO2. Conclusions A nonlinear equation more accurately imputes PaO2/FIO2 from SpO2/FIO2 than linear or log-linear equations, with similar observed hospital mortality depending on SpO2/FIO2 ratio vs measured PaO2/FIO2 ratios. While further refinement through prospective validation is indicated, a nonlinear imputation appears superior to prior approaches to imputation.","author":[{"dropping-particle":"","family":"Brown","given":"Samuel M.","non-dropping-particle":"","parse-names":false,"suffix":""},{"dropping-particle":"","family":"Grissom","given":"Colin K.","non-dropping-particle":"","parse-names":false,"suffix":""},{"dropping-particle":"","family":"Moss","given":"Marc","non-dropping-particle":"","parse-names":false,"suffix":""},{"dropping-particle":"","family":"Rice","given":"Todd W.","non-dropping-particle":"","parse-names":false,"suffix":""},{"dropping-particle":"","family":"Schoenfeld","given":"David","non-dropping-particle":"","parse-names":false,"suffix":""},{"dropping-particle":"","family":"Hou","given":"Peter C.","non-dropping-particle":"","parse-names":false,"suffix":""},{"dropping-particle":"","family":"Thompson","given":"B. Taylor","non-dropping-particle":"","parse-names":false,"suffix":""},{"dropping-particle":"","family":"Brower","given":"Roy G.","non-dropping-particle":"","parse-names":false,"suffix":""}],"container-title":"Chest","id":"ITEM-2","issue":"2","issued":{"date-parts":[["2016","8","1"]]},"page":"307-313","publisher":"Elsevier B.V.","title":"Nonlinear Imputation of PaO2/FIO2 From SpO2/FIO2 Among Patients With Acute Respiratory Distress Syndrome","type":"article-journal","volume":"150"},"uris":["http://www.mendeley.com/documents/?uuid=0711b917-51c2-3f19-8bc6-0254e3f2c582"]}],"mendeley":{"formattedCitation":"&lt;sup&gt;2,3&lt;/sup&gt;","plainTextFormattedCitation":"2,3","previouslyFormattedCitation":"&lt;sup&gt;1,2&lt;/sup&gt;"},"properties":{"noteIndex":0},"schema":"https://github.com/citation-style-language/schema/raw/master/csl-citation.json"}</w:instrText>
      </w:r>
      <w:r w:rsidR="006F2FB5">
        <w:rPr>
          <w:rFonts w:ascii="Times New Roman" w:hAnsi="Times New Roman" w:cs="Times New Roman"/>
          <w:sz w:val="24"/>
          <w:szCs w:val="24"/>
        </w:rPr>
        <w:fldChar w:fldCharType="separate"/>
      </w:r>
      <w:r w:rsidR="00D04984" w:rsidRPr="00D04984">
        <w:rPr>
          <w:rFonts w:ascii="Times New Roman" w:hAnsi="Times New Roman" w:cs="Times New Roman"/>
          <w:noProof/>
          <w:sz w:val="24"/>
          <w:szCs w:val="24"/>
          <w:vertAlign w:val="superscript"/>
        </w:rPr>
        <w:t>2,3</w:t>
      </w:r>
      <w:r w:rsidR="006F2FB5">
        <w:rPr>
          <w:rFonts w:ascii="Times New Roman" w:hAnsi="Times New Roman" w:cs="Times New Roman"/>
          <w:sz w:val="24"/>
          <w:szCs w:val="24"/>
        </w:rPr>
        <w:fldChar w:fldCharType="end"/>
      </w:r>
    </w:p>
    <w:p w14:paraId="2932A232" w14:textId="285DE078" w:rsidR="00E105BA" w:rsidRDefault="00E105BA" w:rsidP="00216D2C">
      <w:pPr>
        <w:pStyle w:val="ListParagraph"/>
        <w:spacing w:line="480" w:lineRule="auto"/>
        <w:ind w:firstLine="0"/>
        <w:rPr>
          <w:rFonts w:ascii="Times New Roman" w:hAnsi="Times New Roman" w:cs="Times New Roman"/>
          <w:sz w:val="24"/>
          <w:szCs w:val="24"/>
        </w:rPr>
      </w:pPr>
    </w:p>
    <w:p w14:paraId="0C0ACD20" w14:textId="77777777" w:rsidR="009807FE" w:rsidRDefault="009807FE">
      <w:pPr>
        <w:rPr>
          <w:rFonts w:ascii="Times New Roman" w:hAnsi="Times New Roman" w:cs="Times New Roman"/>
          <w:b/>
          <w:bCs/>
          <w:sz w:val="24"/>
          <w:szCs w:val="24"/>
        </w:rPr>
      </w:pPr>
      <w:r>
        <w:rPr>
          <w:rFonts w:ascii="Times New Roman" w:hAnsi="Times New Roman" w:cs="Times New Roman"/>
          <w:b/>
          <w:bCs/>
          <w:sz w:val="24"/>
          <w:szCs w:val="24"/>
        </w:rPr>
        <w:br w:type="page"/>
      </w:r>
    </w:p>
    <w:p w14:paraId="347927B9" w14:textId="271281D0" w:rsidR="00E105BA" w:rsidRPr="00E105BA" w:rsidRDefault="00E105BA" w:rsidP="00E105BA">
      <w:pPr>
        <w:spacing w:line="480" w:lineRule="auto"/>
        <w:ind w:firstLine="0"/>
        <w:rPr>
          <w:rFonts w:ascii="Times New Roman" w:hAnsi="Times New Roman" w:cs="Times New Roman"/>
          <w:b/>
          <w:bCs/>
          <w:sz w:val="24"/>
          <w:szCs w:val="24"/>
        </w:rPr>
      </w:pPr>
      <w:r w:rsidRPr="00E105BA">
        <w:rPr>
          <w:rFonts w:ascii="Times New Roman" w:hAnsi="Times New Roman" w:cs="Times New Roman"/>
          <w:b/>
          <w:bCs/>
          <w:sz w:val="24"/>
          <w:szCs w:val="24"/>
        </w:rPr>
        <w:lastRenderedPageBreak/>
        <w:t xml:space="preserve">Appendix </w:t>
      </w:r>
      <w:r w:rsidR="00CF5886">
        <w:rPr>
          <w:rFonts w:ascii="Times New Roman" w:hAnsi="Times New Roman" w:cs="Times New Roman"/>
          <w:b/>
          <w:bCs/>
          <w:sz w:val="24"/>
          <w:szCs w:val="24"/>
        </w:rPr>
        <w:t>3</w:t>
      </w:r>
      <w:r w:rsidRPr="00E105BA">
        <w:rPr>
          <w:rFonts w:ascii="Times New Roman" w:hAnsi="Times New Roman" w:cs="Times New Roman"/>
          <w:b/>
          <w:bCs/>
          <w:sz w:val="24"/>
          <w:szCs w:val="24"/>
        </w:rPr>
        <w:t>. Multivariate Cox-Proportional Model Building</w:t>
      </w:r>
    </w:p>
    <w:p w14:paraId="213264E3" w14:textId="2EA3B806" w:rsidR="000E1029" w:rsidRDefault="00EE1484" w:rsidP="00F37C5B">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final model was </w:t>
      </w:r>
      <w:r w:rsidR="00815DA3">
        <w:rPr>
          <w:rFonts w:ascii="Times New Roman" w:hAnsi="Times New Roman" w:cs="Times New Roman"/>
          <w:sz w:val="24"/>
          <w:szCs w:val="24"/>
        </w:rPr>
        <w:t>built</w:t>
      </w:r>
      <w:r>
        <w:rPr>
          <w:rFonts w:ascii="Times New Roman" w:hAnsi="Times New Roman" w:cs="Times New Roman"/>
          <w:sz w:val="24"/>
          <w:szCs w:val="24"/>
        </w:rPr>
        <w:t xml:space="preserve"> </w:t>
      </w:r>
      <w:r w:rsidR="00815DA3">
        <w:rPr>
          <w:rFonts w:ascii="Times New Roman" w:hAnsi="Times New Roman" w:cs="Times New Roman"/>
          <w:sz w:val="24"/>
          <w:szCs w:val="24"/>
        </w:rPr>
        <w:t xml:space="preserve">by both </w:t>
      </w:r>
      <w:r w:rsidR="001D2E61">
        <w:rPr>
          <w:rFonts w:ascii="Times New Roman" w:hAnsi="Times New Roman" w:cs="Times New Roman"/>
          <w:sz w:val="24"/>
          <w:szCs w:val="24"/>
        </w:rPr>
        <w:t xml:space="preserve">the </w:t>
      </w:r>
      <w:r w:rsidR="001B2F7A">
        <w:rPr>
          <w:rFonts w:ascii="Times New Roman" w:hAnsi="Times New Roman" w:cs="Times New Roman"/>
          <w:sz w:val="24"/>
          <w:szCs w:val="24"/>
        </w:rPr>
        <w:t xml:space="preserve">Forward </w:t>
      </w:r>
      <w:r w:rsidR="00815DA3">
        <w:rPr>
          <w:rFonts w:ascii="Times New Roman" w:hAnsi="Times New Roman" w:cs="Times New Roman"/>
          <w:sz w:val="24"/>
          <w:szCs w:val="24"/>
        </w:rPr>
        <w:t>selection and backward elimination method</w:t>
      </w:r>
      <w:r w:rsidR="00004034">
        <w:rPr>
          <w:rFonts w:ascii="Times New Roman" w:hAnsi="Times New Roman" w:cs="Times New Roman"/>
          <w:sz w:val="24"/>
          <w:szCs w:val="24"/>
        </w:rPr>
        <w:t xml:space="preserve">. </w:t>
      </w:r>
      <w:r w:rsidR="00CF31C9">
        <w:rPr>
          <w:rFonts w:ascii="Times New Roman" w:hAnsi="Times New Roman" w:cs="Times New Roman"/>
          <w:sz w:val="24"/>
          <w:szCs w:val="24"/>
        </w:rPr>
        <w:t>P</w:t>
      </w:r>
      <w:r w:rsidR="0096063D">
        <w:rPr>
          <w:rFonts w:ascii="Times New Roman" w:hAnsi="Times New Roman" w:cs="Times New Roman"/>
          <w:sz w:val="24"/>
          <w:szCs w:val="24"/>
        </w:rPr>
        <w:t>-</w:t>
      </w:r>
      <w:r w:rsidR="00CF31C9">
        <w:rPr>
          <w:rFonts w:ascii="Times New Roman" w:hAnsi="Times New Roman" w:cs="Times New Roman"/>
          <w:sz w:val="24"/>
          <w:szCs w:val="24"/>
        </w:rPr>
        <w:t xml:space="preserve">value 0.15 was set </w:t>
      </w:r>
      <w:r w:rsidR="00B576FC">
        <w:rPr>
          <w:rFonts w:ascii="Times New Roman" w:hAnsi="Times New Roman" w:cs="Times New Roman"/>
          <w:sz w:val="24"/>
          <w:szCs w:val="24"/>
        </w:rPr>
        <w:t xml:space="preserve">as </w:t>
      </w:r>
      <w:r w:rsidR="0096063D">
        <w:rPr>
          <w:rFonts w:ascii="Times New Roman" w:hAnsi="Times New Roman" w:cs="Times New Roman"/>
          <w:sz w:val="24"/>
          <w:szCs w:val="24"/>
        </w:rPr>
        <w:t xml:space="preserve">a </w:t>
      </w:r>
      <w:r w:rsidR="00B576FC">
        <w:rPr>
          <w:rFonts w:ascii="Times New Roman" w:hAnsi="Times New Roman" w:cs="Times New Roman"/>
          <w:sz w:val="24"/>
          <w:szCs w:val="24"/>
        </w:rPr>
        <w:t>cut-off  for the variable to include in</w:t>
      </w:r>
      <w:r w:rsidR="0060057A">
        <w:rPr>
          <w:rFonts w:ascii="Times New Roman" w:hAnsi="Times New Roman" w:cs="Times New Roman"/>
          <w:sz w:val="24"/>
          <w:szCs w:val="24"/>
        </w:rPr>
        <w:t xml:space="preserve"> the final</w:t>
      </w:r>
      <w:r w:rsidR="00B576FC">
        <w:rPr>
          <w:rFonts w:ascii="Times New Roman" w:hAnsi="Times New Roman" w:cs="Times New Roman"/>
          <w:sz w:val="24"/>
          <w:szCs w:val="24"/>
        </w:rPr>
        <w:t xml:space="preserve"> multivariable model.</w:t>
      </w:r>
      <w:r w:rsidR="00FE3B80">
        <w:rPr>
          <w:rFonts w:ascii="Times New Roman" w:hAnsi="Times New Roman" w:cs="Times New Roman"/>
          <w:sz w:val="24"/>
          <w:szCs w:val="24"/>
        </w:rPr>
        <w:t xml:space="preserve"> The </w:t>
      </w:r>
      <w:r w:rsidR="000B7C79">
        <w:rPr>
          <w:rFonts w:ascii="Times New Roman" w:hAnsi="Times New Roman" w:cs="Times New Roman"/>
          <w:sz w:val="24"/>
          <w:szCs w:val="24"/>
        </w:rPr>
        <w:t xml:space="preserve">variables mentioned in the literature that </w:t>
      </w:r>
      <w:r w:rsidR="00C26F87">
        <w:rPr>
          <w:rFonts w:ascii="Times New Roman" w:hAnsi="Times New Roman" w:cs="Times New Roman"/>
          <w:sz w:val="24"/>
          <w:szCs w:val="24"/>
        </w:rPr>
        <w:t xml:space="preserve">were </w:t>
      </w:r>
      <w:r w:rsidR="00FF0C23">
        <w:rPr>
          <w:rFonts w:ascii="Times New Roman" w:hAnsi="Times New Roman" w:cs="Times New Roman"/>
          <w:sz w:val="24"/>
          <w:szCs w:val="24"/>
        </w:rPr>
        <w:t>associated with the outcomes</w:t>
      </w:r>
      <w:r w:rsidR="00FC700A">
        <w:rPr>
          <w:rFonts w:ascii="Times New Roman" w:hAnsi="Times New Roman" w:cs="Times New Roman"/>
          <w:sz w:val="24"/>
          <w:szCs w:val="24"/>
        </w:rPr>
        <w:t>, were</w:t>
      </w:r>
      <w:r w:rsidR="00FF0C23">
        <w:rPr>
          <w:rFonts w:ascii="Times New Roman" w:hAnsi="Times New Roman" w:cs="Times New Roman"/>
          <w:sz w:val="24"/>
          <w:szCs w:val="24"/>
        </w:rPr>
        <w:t xml:space="preserve"> also</w:t>
      </w:r>
      <w:r w:rsidR="000B7C79">
        <w:rPr>
          <w:rFonts w:ascii="Times New Roman" w:hAnsi="Times New Roman" w:cs="Times New Roman"/>
          <w:sz w:val="24"/>
          <w:szCs w:val="24"/>
        </w:rPr>
        <w:t xml:space="preserve"> </w:t>
      </w:r>
      <w:r w:rsidR="00681C05">
        <w:rPr>
          <w:rFonts w:ascii="Times New Roman" w:hAnsi="Times New Roman" w:cs="Times New Roman"/>
          <w:sz w:val="24"/>
          <w:szCs w:val="24"/>
        </w:rPr>
        <w:t>included in the final model.</w:t>
      </w:r>
      <w:r w:rsidR="00B576FC">
        <w:rPr>
          <w:rFonts w:ascii="Times New Roman" w:hAnsi="Times New Roman" w:cs="Times New Roman"/>
          <w:sz w:val="24"/>
          <w:szCs w:val="24"/>
        </w:rPr>
        <w:t xml:space="preserve"> </w:t>
      </w:r>
      <w:r w:rsidR="00004034">
        <w:rPr>
          <w:rFonts w:ascii="Times New Roman" w:hAnsi="Times New Roman" w:cs="Times New Roman"/>
          <w:sz w:val="24"/>
          <w:szCs w:val="24"/>
        </w:rPr>
        <w:t xml:space="preserve">In the final model, </w:t>
      </w:r>
      <w:r w:rsidR="0053429F">
        <w:rPr>
          <w:rFonts w:ascii="Times New Roman" w:hAnsi="Times New Roman" w:cs="Times New Roman"/>
          <w:sz w:val="24"/>
          <w:szCs w:val="24"/>
        </w:rPr>
        <w:t xml:space="preserve">SF ratio, age, </w:t>
      </w:r>
      <w:r w:rsidR="008E6686">
        <w:rPr>
          <w:rFonts w:ascii="Times New Roman" w:hAnsi="Times New Roman" w:cs="Times New Roman"/>
          <w:sz w:val="24"/>
          <w:szCs w:val="24"/>
        </w:rPr>
        <w:t>gender</w:t>
      </w:r>
      <w:r w:rsidR="000804E7">
        <w:rPr>
          <w:rFonts w:ascii="Times New Roman" w:hAnsi="Times New Roman" w:cs="Times New Roman"/>
          <w:sz w:val="24"/>
          <w:szCs w:val="24"/>
        </w:rPr>
        <w:t xml:space="preserve">, </w:t>
      </w:r>
      <w:r w:rsidR="008E6686">
        <w:rPr>
          <w:rFonts w:ascii="Times New Roman" w:hAnsi="Times New Roman" w:cs="Times New Roman"/>
          <w:sz w:val="24"/>
          <w:szCs w:val="24"/>
        </w:rPr>
        <w:t>COPD</w:t>
      </w:r>
      <w:r w:rsidR="000804E7">
        <w:rPr>
          <w:rFonts w:ascii="Times New Roman" w:hAnsi="Times New Roman" w:cs="Times New Roman"/>
          <w:sz w:val="24"/>
          <w:szCs w:val="24"/>
        </w:rPr>
        <w:t xml:space="preserve">, </w:t>
      </w:r>
      <w:r w:rsidR="0053429F">
        <w:rPr>
          <w:rFonts w:ascii="Times New Roman" w:hAnsi="Times New Roman" w:cs="Times New Roman"/>
          <w:sz w:val="24"/>
          <w:szCs w:val="24"/>
        </w:rPr>
        <w:t xml:space="preserve">WBC, platelet count, </w:t>
      </w:r>
      <w:r w:rsidR="008A5A30">
        <w:rPr>
          <w:rFonts w:ascii="Times New Roman" w:hAnsi="Times New Roman" w:cs="Times New Roman"/>
          <w:sz w:val="24"/>
          <w:szCs w:val="24"/>
        </w:rPr>
        <w:t xml:space="preserve">tocilizumab </w:t>
      </w:r>
      <w:r w:rsidR="0053429F">
        <w:rPr>
          <w:rFonts w:ascii="Times New Roman" w:hAnsi="Times New Roman" w:cs="Times New Roman"/>
          <w:sz w:val="24"/>
          <w:szCs w:val="24"/>
        </w:rPr>
        <w:t xml:space="preserve">and therapeutic dose of Enoxaparin </w:t>
      </w:r>
      <w:r w:rsidR="00004034">
        <w:rPr>
          <w:rFonts w:ascii="Times New Roman" w:hAnsi="Times New Roman" w:cs="Times New Roman"/>
          <w:sz w:val="24"/>
          <w:szCs w:val="24"/>
        </w:rPr>
        <w:t xml:space="preserve">were </w:t>
      </w:r>
      <w:r w:rsidR="0053429F">
        <w:rPr>
          <w:rFonts w:ascii="Times New Roman" w:hAnsi="Times New Roman" w:cs="Times New Roman"/>
          <w:sz w:val="24"/>
          <w:szCs w:val="24"/>
        </w:rPr>
        <w:t>included</w:t>
      </w:r>
      <w:r w:rsidR="00CF31C9">
        <w:rPr>
          <w:rFonts w:ascii="Times New Roman" w:hAnsi="Times New Roman" w:cs="Times New Roman"/>
          <w:sz w:val="24"/>
          <w:szCs w:val="24"/>
        </w:rPr>
        <w:t xml:space="preserve"> for adjustment.</w:t>
      </w:r>
      <w:r w:rsidR="00E65A9C">
        <w:rPr>
          <w:rFonts w:ascii="Times New Roman" w:hAnsi="Times New Roman" w:cs="Times New Roman"/>
          <w:sz w:val="24"/>
          <w:szCs w:val="24"/>
        </w:rPr>
        <w:t xml:space="preserve"> In the setting of missing value</w:t>
      </w:r>
      <w:r w:rsidR="00A66634">
        <w:rPr>
          <w:rFonts w:ascii="Times New Roman" w:hAnsi="Times New Roman" w:cs="Times New Roman"/>
          <w:sz w:val="24"/>
          <w:szCs w:val="24"/>
        </w:rPr>
        <w:t>s</w:t>
      </w:r>
      <w:r w:rsidR="00E65A9C">
        <w:rPr>
          <w:rFonts w:ascii="Times New Roman" w:hAnsi="Times New Roman" w:cs="Times New Roman"/>
          <w:sz w:val="24"/>
          <w:szCs w:val="24"/>
        </w:rPr>
        <w:t xml:space="preserve"> for </w:t>
      </w:r>
      <w:r w:rsidR="00491F2A">
        <w:rPr>
          <w:rFonts w:ascii="Times New Roman" w:hAnsi="Times New Roman" w:cs="Times New Roman"/>
          <w:sz w:val="24"/>
          <w:szCs w:val="24"/>
        </w:rPr>
        <w:t xml:space="preserve">D-Dimer, </w:t>
      </w:r>
      <w:r w:rsidR="00FC2F14">
        <w:rPr>
          <w:rFonts w:ascii="Times New Roman" w:hAnsi="Times New Roman" w:cs="Times New Roman"/>
          <w:sz w:val="24"/>
          <w:szCs w:val="24"/>
        </w:rPr>
        <w:t>C-</w:t>
      </w:r>
      <w:r w:rsidR="00491F2A">
        <w:rPr>
          <w:rFonts w:ascii="Times New Roman" w:hAnsi="Times New Roman" w:cs="Times New Roman"/>
          <w:sz w:val="24"/>
          <w:szCs w:val="24"/>
        </w:rPr>
        <w:t>reactive protein</w:t>
      </w:r>
      <w:r w:rsidR="008A5A30">
        <w:rPr>
          <w:rFonts w:ascii="Times New Roman" w:hAnsi="Times New Roman" w:cs="Times New Roman"/>
          <w:sz w:val="24"/>
          <w:szCs w:val="24"/>
        </w:rPr>
        <w:t>, AST, ALT</w:t>
      </w:r>
      <w:r w:rsidR="00A66634">
        <w:rPr>
          <w:rFonts w:ascii="Times New Roman" w:hAnsi="Times New Roman" w:cs="Times New Roman"/>
          <w:sz w:val="24"/>
          <w:szCs w:val="24"/>
        </w:rPr>
        <w:t xml:space="preserve"> variables were not included in the final multivariable model.</w:t>
      </w:r>
    </w:p>
    <w:p w14:paraId="7E73F3BB" w14:textId="4FF04B45" w:rsidR="000B4C8D" w:rsidRDefault="000B4C8D" w:rsidP="00F11174">
      <w:pPr>
        <w:spacing w:line="480" w:lineRule="auto"/>
        <w:ind w:firstLine="0"/>
        <w:rPr>
          <w:rFonts w:ascii="Times New Roman" w:hAnsi="Times New Roman" w:cs="Times New Roman"/>
          <w:sz w:val="24"/>
          <w:szCs w:val="24"/>
        </w:rPr>
      </w:pPr>
    </w:p>
    <w:p w14:paraId="53C43C57" w14:textId="77777777" w:rsidR="009807FE" w:rsidRDefault="009807FE">
      <w:pPr>
        <w:rPr>
          <w:rFonts w:ascii="Times New Roman" w:hAnsi="Times New Roman" w:cs="Times New Roman"/>
          <w:b/>
          <w:bCs/>
          <w:sz w:val="24"/>
          <w:szCs w:val="24"/>
        </w:rPr>
      </w:pPr>
      <w:r>
        <w:rPr>
          <w:rFonts w:ascii="Times New Roman" w:hAnsi="Times New Roman" w:cs="Times New Roman"/>
          <w:b/>
          <w:bCs/>
          <w:sz w:val="24"/>
          <w:szCs w:val="24"/>
        </w:rPr>
        <w:br w:type="page"/>
      </w:r>
    </w:p>
    <w:p w14:paraId="5B53C49C" w14:textId="482D6510" w:rsidR="004E6C4B" w:rsidRPr="004E6C4B" w:rsidRDefault="009C44E9" w:rsidP="004E6C4B">
      <w:pPr>
        <w:ind w:firstLine="0"/>
        <w:rPr>
          <w:rFonts w:ascii="Times New Roman" w:hAnsi="Times New Roman" w:cs="Times New Roman"/>
          <w:b/>
          <w:bCs/>
          <w:sz w:val="24"/>
          <w:szCs w:val="24"/>
        </w:rPr>
      </w:pPr>
      <w:r w:rsidRPr="004E6C4B">
        <w:rPr>
          <w:rFonts w:ascii="Times New Roman" w:hAnsi="Times New Roman" w:cs="Times New Roman"/>
          <w:b/>
          <w:bCs/>
          <w:sz w:val="24"/>
          <w:szCs w:val="24"/>
        </w:rPr>
        <w:lastRenderedPageBreak/>
        <w:t xml:space="preserve">Appendix 4. </w:t>
      </w:r>
      <w:r w:rsidR="00D95092">
        <w:rPr>
          <w:rFonts w:ascii="Times New Roman" w:hAnsi="Times New Roman" w:cs="Times New Roman"/>
          <w:b/>
          <w:bCs/>
          <w:sz w:val="24"/>
          <w:szCs w:val="24"/>
        </w:rPr>
        <w:t xml:space="preserve">Kaplan-Meier </w:t>
      </w:r>
      <w:r w:rsidR="003D6C6B">
        <w:rPr>
          <w:rFonts w:ascii="Times New Roman" w:hAnsi="Times New Roman" w:cs="Times New Roman"/>
          <w:b/>
          <w:bCs/>
          <w:sz w:val="24"/>
          <w:szCs w:val="24"/>
        </w:rPr>
        <w:t>curves for Intensive care unit transfer</w:t>
      </w:r>
    </w:p>
    <w:p w14:paraId="0E7CAD28" w14:textId="77777777" w:rsidR="001E6382" w:rsidRDefault="001E6382" w:rsidP="008E7B38">
      <w:pPr>
        <w:ind w:firstLine="0"/>
        <w:rPr>
          <w:rFonts w:ascii="Times New Roman" w:hAnsi="Times New Roman" w:cs="Times New Roman"/>
          <w:sz w:val="24"/>
          <w:szCs w:val="24"/>
        </w:rPr>
      </w:pPr>
    </w:p>
    <w:p w14:paraId="5E29CDB9" w14:textId="15BB5717" w:rsidR="009807FE" w:rsidRDefault="00734077" w:rsidP="008E7B38">
      <w:pPr>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7F9079" wp14:editId="2AF1B50C">
            <wp:extent cx="5941060" cy="43192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4319270"/>
                    </a:xfrm>
                    <a:prstGeom prst="rect">
                      <a:avLst/>
                    </a:prstGeom>
                    <a:noFill/>
                    <a:ln>
                      <a:noFill/>
                    </a:ln>
                  </pic:spPr>
                </pic:pic>
              </a:graphicData>
            </a:graphic>
          </wp:inline>
        </w:drawing>
      </w:r>
      <w:bookmarkStart w:id="0" w:name="_GoBack"/>
      <w:bookmarkEnd w:id="0"/>
    </w:p>
    <w:p w14:paraId="1969B42F" w14:textId="4DEAFDD1" w:rsidR="003D6C6B" w:rsidRPr="004E6C4B" w:rsidRDefault="00200590" w:rsidP="003D6C6B">
      <w:pPr>
        <w:ind w:firstLine="0"/>
        <w:rPr>
          <w:rFonts w:ascii="Times New Roman" w:hAnsi="Times New Roman" w:cs="Times New Roman"/>
          <w:b/>
          <w:bCs/>
          <w:sz w:val="24"/>
          <w:szCs w:val="24"/>
        </w:rPr>
      </w:pPr>
      <w:r>
        <w:rPr>
          <w:rFonts w:ascii="Times New Roman" w:hAnsi="Times New Roman" w:cs="Times New Roman"/>
          <w:sz w:val="24"/>
          <w:szCs w:val="24"/>
        </w:rPr>
        <w:br w:type="page"/>
      </w:r>
      <w:r w:rsidR="009807FE" w:rsidRPr="004E6C4B">
        <w:rPr>
          <w:rFonts w:ascii="Times New Roman" w:hAnsi="Times New Roman" w:cs="Times New Roman"/>
          <w:b/>
          <w:bCs/>
          <w:sz w:val="24"/>
          <w:szCs w:val="24"/>
        </w:rPr>
        <w:lastRenderedPageBreak/>
        <w:t xml:space="preserve">Appendix </w:t>
      </w:r>
      <w:r w:rsidR="009807FE">
        <w:rPr>
          <w:rFonts w:ascii="Times New Roman" w:hAnsi="Times New Roman" w:cs="Times New Roman"/>
          <w:b/>
          <w:bCs/>
          <w:sz w:val="24"/>
          <w:szCs w:val="24"/>
        </w:rPr>
        <w:t>5</w:t>
      </w:r>
      <w:r w:rsidR="009807FE" w:rsidRPr="004E6C4B">
        <w:rPr>
          <w:rFonts w:ascii="Times New Roman" w:hAnsi="Times New Roman" w:cs="Times New Roman"/>
          <w:b/>
          <w:bCs/>
          <w:sz w:val="24"/>
          <w:szCs w:val="24"/>
        </w:rPr>
        <w:t xml:space="preserve">. </w:t>
      </w:r>
      <w:r w:rsidR="003D6C6B">
        <w:rPr>
          <w:rFonts w:ascii="Times New Roman" w:hAnsi="Times New Roman" w:cs="Times New Roman"/>
          <w:b/>
          <w:bCs/>
          <w:sz w:val="24"/>
          <w:szCs w:val="24"/>
        </w:rPr>
        <w:t>Kaplan-Meier curves for Intubation</w:t>
      </w:r>
    </w:p>
    <w:p w14:paraId="585A3649" w14:textId="3F040CBE" w:rsidR="00E76490" w:rsidRDefault="00E76490" w:rsidP="003D6C6B">
      <w:pPr>
        <w:ind w:firstLine="0"/>
        <w:rPr>
          <w:rFonts w:ascii="Times New Roman" w:hAnsi="Times New Roman" w:cs="Times New Roman"/>
          <w:sz w:val="24"/>
          <w:szCs w:val="24"/>
        </w:rPr>
      </w:pPr>
    </w:p>
    <w:p w14:paraId="5CCEB2B1" w14:textId="77777777" w:rsidR="006663FD" w:rsidRDefault="006663FD">
      <w:pPr>
        <w:rPr>
          <w:rFonts w:ascii="Times New Roman" w:hAnsi="Times New Roman" w:cs="Times New Roman"/>
          <w:sz w:val="24"/>
          <w:szCs w:val="24"/>
        </w:rPr>
      </w:pPr>
    </w:p>
    <w:p w14:paraId="0F78D3B5" w14:textId="22EF0B53" w:rsidR="00300923" w:rsidRDefault="007340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1958BB" wp14:editId="259D69C2">
            <wp:extent cx="5941060" cy="43192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4319270"/>
                    </a:xfrm>
                    <a:prstGeom prst="rect">
                      <a:avLst/>
                    </a:prstGeom>
                    <a:noFill/>
                    <a:ln>
                      <a:noFill/>
                    </a:ln>
                  </pic:spPr>
                </pic:pic>
              </a:graphicData>
            </a:graphic>
          </wp:inline>
        </w:drawing>
      </w:r>
    </w:p>
    <w:p w14:paraId="271CAB46" w14:textId="77777777" w:rsidR="00300923" w:rsidRDefault="00300923">
      <w:pPr>
        <w:rPr>
          <w:rFonts w:ascii="Times New Roman" w:hAnsi="Times New Roman" w:cs="Times New Roman"/>
          <w:sz w:val="24"/>
          <w:szCs w:val="24"/>
        </w:rPr>
      </w:pPr>
      <w:r>
        <w:rPr>
          <w:rFonts w:ascii="Times New Roman" w:hAnsi="Times New Roman" w:cs="Times New Roman"/>
          <w:sz w:val="24"/>
          <w:szCs w:val="24"/>
        </w:rPr>
        <w:br w:type="page"/>
      </w:r>
    </w:p>
    <w:p w14:paraId="5040F9DB" w14:textId="7668670E" w:rsidR="00C164E1" w:rsidRDefault="00C164E1" w:rsidP="00C164E1">
      <w:pPr>
        <w:ind w:firstLine="0"/>
        <w:rPr>
          <w:rFonts w:ascii="Times New Roman" w:hAnsi="Times New Roman" w:cs="Times New Roman"/>
          <w:b/>
          <w:bCs/>
          <w:sz w:val="24"/>
          <w:szCs w:val="24"/>
        </w:rPr>
      </w:pPr>
      <w:r w:rsidRPr="004E6C4B">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6</w:t>
      </w:r>
      <w:r w:rsidRPr="004E6C4B">
        <w:rPr>
          <w:rFonts w:ascii="Times New Roman" w:hAnsi="Times New Roman" w:cs="Times New Roman"/>
          <w:b/>
          <w:bCs/>
          <w:sz w:val="24"/>
          <w:szCs w:val="24"/>
        </w:rPr>
        <w:t xml:space="preserve">. </w:t>
      </w:r>
      <w:r>
        <w:rPr>
          <w:rFonts w:ascii="Times New Roman" w:hAnsi="Times New Roman" w:cs="Times New Roman"/>
          <w:b/>
          <w:bCs/>
          <w:sz w:val="24"/>
          <w:szCs w:val="24"/>
        </w:rPr>
        <w:t>Kaplan-Meier curves for Discharge</w:t>
      </w:r>
    </w:p>
    <w:p w14:paraId="1E468112" w14:textId="11D2421E" w:rsidR="00C164E1" w:rsidRDefault="00C164E1" w:rsidP="00C164E1">
      <w:pPr>
        <w:ind w:firstLine="0"/>
        <w:rPr>
          <w:rFonts w:ascii="Times New Roman" w:hAnsi="Times New Roman" w:cs="Times New Roman"/>
          <w:b/>
          <w:bCs/>
          <w:sz w:val="24"/>
          <w:szCs w:val="24"/>
        </w:rPr>
      </w:pPr>
    </w:p>
    <w:p w14:paraId="4A3F43AD" w14:textId="7D0DCFCB" w:rsidR="00C164E1" w:rsidRPr="004E6C4B" w:rsidRDefault="00734077" w:rsidP="00C164E1">
      <w:pPr>
        <w:ind w:firstLine="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161D797" wp14:editId="30BA7B02">
            <wp:extent cx="5941060" cy="43192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4319270"/>
                    </a:xfrm>
                    <a:prstGeom prst="rect">
                      <a:avLst/>
                    </a:prstGeom>
                    <a:noFill/>
                    <a:ln>
                      <a:noFill/>
                    </a:ln>
                  </pic:spPr>
                </pic:pic>
              </a:graphicData>
            </a:graphic>
          </wp:inline>
        </w:drawing>
      </w:r>
    </w:p>
    <w:p w14:paraId="1FCEB2B2" w14:textId="295E70DE" w:rsidR="009807FE" w:rsidRDefault="009807FE">
      <w:pPr>
        <w:rPr>
          <w:rFonts w:ascii="Times New Roman" w:hAnsi="Times New Roman" w:cs="Times New Roman"/>
          <w:sz w:val="24"/>
          <w:szCs w:val="24"/>
        </w:rPr>
      </w:pPr>
      <w:r>
        <w:rPr>
          <w:rFonts w:ascii="Times New Roman" w:hAnsi="Times New Roman" w:cs="Times New Roman"/>
          <w:sz w:val="24"/>
          <w:szCs w:val="24"/>
        </w:rPr>
        <w:br w:type="page"/>
      </w:r>
    </w:p>
    <w:p w14:paraId="549CF2A2" w14:textId="1DA6197F" w:rsidR="00216D2C" w:rsidRPr="009807FE" w:rsidRDefault="00200590" w:rsidP="00216D2C">
      <w:pPr>
        <w:pStyle w:val="ListParagraph"/>
        <w:spacing w:line="480" w:lineRule="auto"/>
        <w:ind w:firstLine="0"/>
        <w:rPr>
          <w:rFonts w:ascii="Times New Roman" w:hAnsi="Times New Roman" w:cs="Times New Roman"/>
          <w:b/>
          <w:bCs/>
          <w:sz w:val="24"/>
          <w:szCs w:val="24"/>
        </w:rPr>
      </w:pPr>
      <w:r w:rsidRPr="009807FE">
        <w:rPr>
          <w:rFonts w:ascii="Times New Roman" w:hAnsi="Times New Roman" w:cs="Times New Roman"/>
          <w:b/>
          <w:bCs/>
          <w:sz w:val="24"/>
          <w:szCs w:val="24"/>
        </w:rPr>
        <w:lastRenderedPageBreak/>
        <w:t>References</w:t>
      </w:r>
    </w:p>
    <w:p w14:paraId="116B4B0D" w14:textId="5101FBFC" w:rsidR="00D04984" w:rsidRPr="00D04984" w:rsidRDefault="006F2FB5" w:rsidP="00D04984">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D04984" w:rsidRPr="00D04984">
        <w:rPr>
          <w:rFonts w:ascii="Times New Roman" w:hAnsi="Times New Roman" w:cs="Times New Roman"/>
          <w:noProof/>
          <w:sz w:val="24"/>
          <w:szCs w:val="24"/>
        </w:rPr>
        <w:t xml:space="preserve">1. </w:t>
      </w:r>
      <w:r w:rsidR="00D04984" w:rsidRPr="00D04984">
        <w:rPr>
          <w:rFonts w:ascii="Times New Roman" w:hAnsi="Times New Roman" w:cs="Times New Roman"/>
          <w:noProof/>
          <w:sz w:val="24"/>
          <w:szCs w:val="24"/>
        </w:rPr>
        <w:tab/>
        <w:t>COVID-19 and O2 therapy. Initial prehospital approach in mild symptomatic patients. | MEDEST. Accessed May 6, 2020. https://medest118.com/2020/03/16/covid-19-and-o2-therapy-initial-prehospital-approach-in-mild-symptomatic-patients/</w:t>
      </w:r>
    </w:p>
    <w:p w14:paraId="5C2AEC17" w14:textId="77777777" w:rsidR="00D04984" w:rsidRPr="00D04984" w:rsidRDefault="00D04984" w:rsidP="00D04984">
      <w:pPr>
        <w:widowControl w:val="0"/>
        <w:autoSpaceDE w:val="0"/>
        <w:autoSpaceDN w:val="0"/>
        <w:adjustRightInd w:val="0"/>
        <w:spacing w:line="480" w:lineRule="auto"/>
        <w:ind w:left="640" w:hanging="640"/>
        <w:rPr>
          <w:rFonts w:ascii="Times New Roman" w:hAnsi="Times New Roman" w:cs="Times New Roman"/>
          <w:noProof/>
          <w:sz w:val="24"/>
          <w:szCs w:val="24"/>
        </w:rPr>
      </w:pPr>
      <w:r w:rsidRPr="00D04984">
        <w:rPr>
          <w:rFonts w:ascii="Times New Roman" w:hAnsi="Times New Roman" w:cs="Times New Roman"/>
          <w:noProof/>
          <w:sz w:val="24"/>
          <w:szCs w:val="24"/>
        </w:rPr>
        <w:t xml:space="preserve">2. </w:t>
      </w:r>
      <w:r w:rsidRPr="00D04984">
        <w:rPr>
          <w:rFonts w:ascii="Times New Roman" w:hAnsi="Times New Roman" w:cs="Times New Roman"/>
          <w:noProof/>
          <w:sz w:val="24"/>
          <w:szCs w:val="24"/>
        </w:rPr>
        <w:tab/>
        <w:t xml:space="preserve">Brown SM, Duggal A, Hou PC, et al. Nonlinear Imputation of PaO2/FIO2 From SpO2/FIO2 Among Mechanically Ventilated Patients in the ICU. </w:t>
      </w:r>
      <w:r w:rsidRPr="00D04984">
        <w:rPr>
          <w:rFonts w:ascii="Times New Roman" w:hAnsi="Times New Roman" w:cs="Times New Roman"/>
          <w:i/>
          <w:iCs/>
          <w:noProof/>
          <w:sz w:val="24"/>
          <w:szCs w:val="24"/>
        </w:rPr>
        <w:t>Crit Care Med</w:t>
      </w:r>
      <w:r w:rsidRPr="00D04984">
        <w:rPr>
          <w:rFonts w:ascii="Times New Roman" w:hAnsi="Times New Roman" w:cs="Times New Roman"/>
          <w:noProof/>
          <w:sz w:val="24"/>
          <w:szCs w:val="24"/>
        </w:rPr>
        <w:t>. 2017;45(8):1317-1324. doi:10.1097/CCM.0000000000002514</w:t>
      </w:r>
    </w:p>
    <w:p w14:paraId="75B01B4C" w14:textId="77777777" w:rsidR="00D04984" w:rsidRPr="00D04984" w:rsidRDefault="00D04984" w:rsidP="00D04984">
      <w:pPr>
        <w:widowControl w:val="0"/>
        <w:autoSpaceDE w:val="0"/>
        <w:autoSpaceDN w:val="0"/>
        <w:adjustRightInd w:val="0"/>
        <w:spacing w:line="480" w:lineRule="auto"/>
        <w:ind w:left="640" w:hanging="640"/>
        <w:rPr>
          <w:rFonts w:ascii="Times New Roman" w:hAnsi="Times New Roman" w:cs="Times New Roman"/>
          <w:noProof/>
          <w:sz w:val="24"/>
        </w:rPr>
      </w:pPr>
      <w:r w:rsidRPr="00D04984">
        <w:rPr>
          <w:rFonts w:ascii="Times New Roman" w:hAnsi="Times New Roman" w:cs="Times New Roman"/>
          <w:noProof/>
          <w:sz w:val="24"/>
          <w:szCs w:val="24"/>
        </w:rPr>
        <w:t xml:space="preserve">3. </w:t>
      </w:r>
      <w:r w:rsidRPr="00D04984">
        <w:rPr>
          <w:rFonts w:ascii="Times New Roman" w:hAnsi="Times New Roman" w:cs="Times New Roman"/>
          <w:noProof/>
          <w:sz w:val="24"/>
          <w:szCs w:val="24"/>
        </w:rPr>
        <w:tab/>
        <w:t xml:space="preserve">Brown SM, Grissom CK, Moss M, et al. Nonlinear Imputation of PaO2/FIO2 From SpO2/FIO2 Among Patients With Acute Respiratory Distress Syndrome. </w:t>
      </w:r>
      <w:r w:rsidRPr="00D04984">
        <w:rPr>
          <w:rFonts w:ascii="Times New Roman" w:hAnsi="Times New Roman" w:cs="Times New Roman"/>
          <w:i/>
          <w:iCs/>
          <w:noProof/>
          <w:sz w:val="24"/>
          <w:szCs w:val="24"/>
        </w:rPr>
        <w:t>Chest</w:t>
      </w:r>
      <w:r w:rsidRPr="00D04984">
        <w:rPr>
          <w:rFonts w:ascii="Times New Roman" w:hAnsi="Times New Roman" w:cs="Times New Roman"/>
          <w:noProof/>
          <w:sz w:val="24"/>
          <w:szCs w:val="24"/>
        </w:rPr>
        <w:t>. 2016;150(2):307-313. doi:10.1016/j.chest.2016.01.003</w:t>
      </w:r>
    </w:p>
    <w:p w14:paraId="082CD4AA" w14:textId="23606E4B" w:rsidR="00200590" w:rsidRDefault="006F2FB5" w:rsidP="00216D2C">
      <w:pPr>
        <w:pStyle w:val="ListParagraph"/>
        <w:spacing w:line="480" w:lineRule="auto"/>
        <w:ind w:firstLine="0"/>
        <w:rPr>
          <w:rFonts w:ascii="Times New Roman" w:hAnsi="Times New Roman" w:cs="Times New Roman"/>
          <w:sz w:val="24"/>
          <w:szCs w:val="24"/>
        </w:rPr>
      </w:pPr>
      <w:r>
        <w:rPr>
          <w:rFonts w:ascii="Times New Roman" w:hAnsi="Times New Roman" w:cs="Times New Roman"/>
          <w:sz w:val="24"/>
          <w:szCs w:val="24"/>
        </w:rPr>
        <w:fldChar w:fldCharType="end"/>
      </w:r>
    </w:p>
    <w:p w14:paraId="2B74D1A7" w14:textId="77777777" w:rsidR="00707F6B" w:rsidRPr="00216D2C" w:rsidRDefault="00707F6B" w:rsidP="00216D2C">
      <w:pPr>
        <w:pStyle w:val="ListParagraph"/>
        <w:spacing w:line="480" w:lineRule="auto"/>
        <w:ind w:firstLine="0"/>
        <w:rPr>
          <w:rFonts w:ascii="Times New Roman" w:hAnsi="Times New Roman" w:cs="Times New Roman"/>
          <w:sz w:val="24"/>
          <w:szCs w:val="24"/>
        </w:rPr>
      </w:pPr>
    </w:p>
    <w:p w14:paraId="0D970687" w14:textId="77777777" w:rsidR="00216D2C" w:rsidRPr="00216D2C" w:rsidRDefault="00216D2C" w:rsidP="00216D2C">
      <w:pPr>
        <w:spacing w:after="0" w:line="480" w:lineRule="auto"/>
        <w:rPr>
          <w:rFonts w:ascii="Times New Roman" w:hAnsi="Times New Roman" w:cs="Times New Roman"/>
          <w:sz w:val="24"/>
          <w:szCs w:val="24"/>
        </w:rPr>
      </w:pPr>
    </w:p>
    <w:sectPr w:rsidR="00216D2C" w:rsidRPr="00216D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4054D"/>
    <w:multiLevelType w:val="hybridMultilevel"/>
    <w:tmpl w:val="28549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wtTQwMjcwszQ3MTJW0lEKTi0uzszPAykwrQUAv9ct0SwAAAA="/>
  </w:docVars>
  <w:rsids>
    <w:rsidRoot w:val="00B67539"/>
    <w:rsid w:val="00004034"/>
    <w:rsid w:val="000550E8"/>
    <w:rsid w:val="00075B23"/>
    <w:rsid w:val="000804E7"/>
    <w:rsid w:val="000B4C8D"/>
    <w:rsid w:val="000B7C79"/>
    <w:rsid w:val="000D24FA"/>
    <w:rsid w:val="000E1029"/>
    <w:rsid w:val="000E25CC"/>
    <w:rsid w:val="00124678"/>
    <w:rsid w:val="00127CBF"/>
    <w:rsid w:val="0016252D"/>
    <w:rsid w:val="001B054D"/>
    <w:rsid w:val="001B2F7A"/>
    <w:rsid w:val="001D1A1B"/>
    <w:rsid w:val="001D2E61"/>
    <w:rsid w:val="001D7E9C"/>
    <w:rsid w:val="001E6382"/>
    <w:rsid w:val="00200590"/>
    <w:rsid w:val="002013CB"/>
    <w:rsid w:val="00216D2C"/>
    <w:rsid w:val="002A65BD"/>
    <w:rsid w:val="002B0402"/>
    <w:rsid w:val="002D762E"/>
    <w:rsid w:val="002E7EFF"/>
    <w:rsid w:val="00300923"/>
    <w:rsid w:val="0031192C"/>
    <w:rsid w:val="00383399"/>
    <w:rsid w:val="003C2AC7"/>
    <w:rsid w:val="003D6B38"/>
    <w:rsid w:val="003D6C6B"/>
    <w:rsid w:val="003E79F9"/>
    <w:rsid w:val="00436C6D"/>
    <w:rsid w:val="00491F2A"/>
    <w:rsid w:val="004E6C4B"/>
    <w:rsid w:val="00510BAA"/>
    <w:rsid w:val="0053429F"/>
    <w:rsid w:val="005867FE"/>
    <w:rsid w:val="0060057A"/>
    <w:rsid w:val="00653B8F"/>
    <w:rsid w:val="006663FD"/>
    <w:rsid w:val="00680217"/>
    <w:rsid w:val="00681C05"/>
    <w:rsid w:val="00694510"/>
    <w:rsid w:val="006A5090"/>
    <w:rsid w:val="006F2FB5"/>
    <w:rsid w:val="00707F6B"/>
    <w:rsid w:val="00734077"/>
    <w:rsid w:val="007A3B93"/>
    <w:rsid w:val="007A52BB"/>
    <w:rsid w:val="008146AC"/>
    <w:rsid w:val="00815DA3"/>
    <w:rsid w:val="00860380"/>
    <w:rsid w:val="00864261"/>
    <w:rsid w:val="00866F0C"/>
    <w:rsid w:val="008743E1"/>
    <w:rsid w:val="008754E6"/>
    <w:rsid w:val="008A5A30"/>
    <w:rsid w:val="008C5A82"/>
    <w:rsid w:val="008E6686"/>
    <w:rsid w:val="008E7B38"/>
    <w:rsid w:val="008F7DDC"/>
    <w:rsid w:val="0096063D"/>
    <w:rsid w:val="00961904"/>
    <w:rsid w:val="00970614"/>
    <w:rsid w:val="00980108"/>
    <w:rsid w:val="009807FE"/>
    <w:rsid w:val="009A5B31"/>
    <w:rsid w:val="009B579F"/>
    <w:rsid w:val="009C44E9"/>
    <w:rsid w:val="009E79BE"/>
    <w:rsid w:val="00A50C6B"/>
    <w:rsid w:val="00A6584B"/>
    <w:rsid w:val="00A66634"/>
    <w:rsid w:val="00AA2017"/>
    <w:rsid w:val="00AA6EDF"/>
    <w:rsid w:val="00B37273"/>
    <w:rsid w:val="00B44F76"/>
    <w:rsid w:val="00B576FC"/>
    <w:rsid w:val="00B67539"/>
    <w:rsid w:val="00C164E1"/>
    <w:rsid w:val="00C26F87"/>
    <w:rsid w:val="00CC110C"/>
    <w:rsid w:val="00CE0BBF"/>
    <w:rsid w:val="00CF31C9"/>
    <w:rsid w:val="00CF5886"/>
    <w:rsid w:val="00CF6D56"/>
    <w:rsid w:val="00D04984"/>
    <w:rsid w:val="00D23742"/>
    <w:rsid w:val="00D31988"/>
    <w:rsid w:val="00D508CE"/>
    <w:rsid w:val="00D95092"/>
    <w:rsid w:val="00DD68D4"/>
    <w:rsid w:val="00E105BA"/>
    <w:rsid w:val="00E134C4"/>
    <w:rsid w:val="00E35A6F"/>
    <w:rsid w:val="00E470F9"/>
    <w:rsid w:val="00E65A9C"/>
    <w:rsid w:val="00E665C4"/>
    <w:rsid w:val="00E76490"/>
    <w:rsid w:val="00E8133D"/>
    <w:rsid w:val="00E81568"/>
    <w:rsid w:val="00E95EAD"/>
    <w:rsid w:val="00E97336"/>
    <w:rsid w:val="00EA0AFB"/>
    <w:rsid w:val="00EA3A2E"/>
    <w:rsid w:val="00ED707C"/>
    <w:rsid w:val="00EE1484"/>
    <w:rsid w:val="00EE5CCF"/>
    <w:rsid w:val="00F11174"/>
    <w:rsid w:val="00F37C5B"/>
    <w:rsid w:val="00F54350"/>
    <w:rsid w:val="00F64D9D"/>
    <w:rsid w:val="00F83A83"/>
    <w:rsid w:val="00FC2F14"/>
    <w:rsid w:val="00FC700A"/>
    <w:rsid w:val="00FE3B80"/>
    <w:rsid w:val="00FE4492"/>
    <w:rsid w:val="00FF0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85ACC"/>
  <w15:chartTrackingRefBased/>
  <w15:docId w15:val="{F8CFA077-5E0B-4CAC-93F9-045F72D46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ind w:firstLine="7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64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EDF"/>
    <w:pPr>
      <w:ind w:left="720"/>
      <w:contextualSpacing/>
    </w:pPr>
  </w:style>
  <w:style w:type="table" w:styleId="TableGrid">
    <w:name w:val="Table Grid"/>
    <w:basedOn w:val="TableNormal"/>
    <w:uiPriority w:val="39"/>
    <w:rsid w:val="00653B8F"/>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4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5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764E2-7153-4B62-A199-AEDD62254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8</Pages>
  <Words>3328</Words>
  <Characters>18972</Characters>
  <Application>Microsoft Office Word</Application>
  <DocSecurity>0</DocSecurity>
  <Lines>158</Lines>
  <Paragraphs>44</Paragraphs>
  <ScaleCrop>false</ScaleCrop>
  <Company/>
  <LinksUpToDate>false</LinksUpToDate>
  <CharactersWithSpaces>22256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Monil Majmundar</dc:creator>
  <cp:keywords/>
  <dc:description/>
  <cp:lastModifiedBy>Monil Majmundar</cp:lastModifiedBy>
  <cp:revision>118</cp:revision>
  <dcterms:created xsi:type="dcterms:W3CDTF">2020-05-13T16:46:00Z</dcterms:created>
  <dcterms:modified xsi:type="dcterms:W3CDTF">2020-07-02T17:54:00Z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842de6e2-7af7-36e3-a648-c033f1703780</vt:lpwstr>
  </property>
  <property fmtid="{D5CDD505-2E9C-101B-9397-08002B2CF9AE}" pid="24" name="Mendeley Citation Style_1">
    <vt:lpwstr>http://www.zotero.org/styles/american-medical-association</vt:lpwstr>
  </property>
</Properties>
</file>