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037C8" w14:textId="3CA2E19A" w:rsidR="005F0CBA" w:rsidRPr="00F92F7B" w:rsidRDefault="005F0CBA" w:rsidP="005F0CBA">
      <w:pPr>
        <w:jc w:val="center"/>
        <w:rPr>
          <w:rFonts w:asciiTheme="majorBidi" w:hAnsiTheme="majorBidi" w:cstheme="majorBidi"/>
          <w:b/>
          <w:bCs/>
          <w:color w:val="000000"/>
          <w:sz w:val="28"/>
          <w:szCs w:val="28"/>
          <w:lang w:val="en-GB"/>
        </w:rPr>
      </w:pPr>
      <w:r w:rsidRPr="00F92F7B">
        <w:rPr>
          <w:rFonts w:asciiTheme="majorBidi" w:hAnsiTheme="majorBidi" w:cstheme="majorBidi"/>
          <w:b/>
          <w:bCs/>
          <w:color w:val="000000"/>
          <w:sz w:val="28"/>
          <w:szCs w:val="28"/>
          <w:lang w:val="en-GB"/>
        </w:rPr>
        <w:t>Military Hospital</w:t>
      </w:r>
    </w:p>
    <w:p w14:paraId="13B8AE54" w14:textId="77777777" w:rsidR="005F0CBA" w:rsidRPr="00F92F7B" w:rsidRDefault="005F0CBA" w:rsidP="005F0CBA">
      <w:pPr>
        <w:jc w:val="center"/>
        <w:rPr>
          <w:rFonts w:asciiTheme="majorBidi" w:hAnsiTheme="majorBidi" w:cstheme="majorBidi"/>
          <w:b/>
          <w:bCs/>
          <w:color w:val="000000"/>
          <w:sz w:val="28"/>
          <w:szCs w:val="28"/>
          <w:lang w:val="en-GB"/>
        </w:rPr>
      </w:pPr>
      <w:r w:rsidRPr="00F92F7B">
        <w:rPr>
          <w:rFonts w:asciiTheme="majorBidi" w:hAnsiTheme="majorBidi" w:cstheme="majorBidi"/>
          <w:b/>
          <w:bCs/>
          <w:color w:val="000000"/>
          <w:sz w:val="28"/>
          <w:szCs w:val="28"/>
          <w:lang w:val="en-GB"/>
        </w:rPr>
        <w:t>Pharmaceutical services</w:t>
      </w:r>
    </w:p>
    <w:p w14:paraId="2F04889C" w14:textId="77777777" w:rsidR="005F0CBA" w:rsidRPr="00F92F7B" w:rsidRDefault="005F0CBA" w:rsidP="005F0CBA">
      <w:pPr>
        <w:jc w:val="center"/>
        <w:rPr>
          <w:rFonts w:asciiTheme="majorBidi" w:hAnsiTheme="majorBidi" w:cstheme="majorBidi"/>
          <w:b/>
          <w:bCs/>
          <w:color w:val="000000"/>
          <w:sz w:val="28"/>
          <w:szCs w:val="28"/>
          <w:lang w:val="en-GB"/>
        </w:rPr>
      </w:pPr>
      <w:r w:rsidRPr="00F92F7B">
        <w:rPr>
          <w:rFonts w:asciiTheme="majorBidi" w:hAnsiTheme="majorBidi" w:cstheme="majorBidi"/>
          <w:b/>
          <w:bCs/>
          <w:color w:val="000000"/>
          <w:sz w:val="28"/>
          <w:szCs w:val="28"/>
          <w:lang w:val="en-GB"/>
        </w:rPr>
        <w:t>Intensive care units</w:t>
      </w:r>
    </w:p>
    <w:p w14:paraId="5BF99612" w14:textId="77777777" w:rsidR="005F0CBA" w:rsidRPr="00F92F7B" w:rsidRDefault="005F0CBA" w:rsidP="005F0CBA">
      <w:pPr>
        <w:rPr>
          <w:rFonts w:asciiTheme="majorBidi" w:hAnsiTheme="majorBidi" w:cstheme="majorBidi"/>
          <w:sz w:val="24"/>
          <w:szCs w:val="24"/>
          <w:lang w:val="en-GB"/>
        </w:rPr>
      </w:pPr>
    </w:p>
    <w:p w14:paraId="10FF22BC" w14:textId="77777777" w:rsidR="005F0CBA" w:rsidRPr="00F92F7B" w:rsidRDefault="005F0CBA" w:rsidP="005F0CBA">
      <w:pPr>
        <w:rPr>
          <w:rFonts w:asciiTheme="majorBidi" w:hAnsiTheme="majorBidi" w:cstheme="majorBidi"/>
          <w:sz w:val="28"/>
          <w:szCs w:val="28"/>
          <w:lang w:val="en-GB"/>
        </w:rPr>
      </w:pPr>
    </w:p>
    <w:p w14:paraId="26E432E2" w14:textId="2D31D299" w:rsidR="005F0CBA" w:rsidRPr="006C6166" w:rsidRDefault="006C6166" w:rsidP="004E4EB5">
      <w:pPr>
        <w:jc w:val="center"/>
        <w:rPr>
          <w:rFonts w:asciiTheme="majorBidi" w:hAnsiTheme="majorBidi" w:cstheme="majorBidi"/>
          <w:b/>
          <w:sz w:val="28"/>
          <w:szCs w:val="28"/>
          <w:lang w:val="en-GB"/>
        </w:rPr>
      </w:pPr>
      <w:r w:rsidRPr="006C6166">
        <w:rPr>
          <w:rFonts w:asciiTheme="majorBidi" w:hAnsiTheme="majorBidi" w:cstheme="majorBidi"/>
          <w:b/>
          <w:sz w:val="28"/>
          <w:szCs w:val="28"/>
          <w:lang w:val="en-GB"/>
        </w:rPr>
        <w:t xml:space="preserve">Local </w:t>
      </w:r>
      <w:r w:rsidR="004E4EB5">
        <w:rPr>
          <w:rFonts w:asciiTheme="majorBidi" w:hAnsiTheme="majorBidi" w:cstheme="majorBidi"/>
          <w:b/>
          <w:sz w:val="28"/>
          <w:szCs w:val="28"/>
          <w:lang w:val="en-GB"/>
        </w:rPr>
        <w:t>protocol</w:t>
      </w:r>
      <w:r w:rsidR="001B4B87" w:rsidRPr="006C6166">
        <w:rPr>
          <w:rFonts w:asciiTheme="majorBidi" w:hAnsiTheme="majorBidi" w:cstheme="majorBidi"/>
          <w:b/>
          <w:sz w:val="28"/>
          <w:szCs w:val="28"/>
          <w:lang w:val="en-GB"/>
        </w:rPr>
        <w:t xml:space="preserve"> </w:t>
      </w:r>
      <w:r w:rsidRPr="006C6166">
        <w:rPr>
          <w:rFonts w:asciiTheme="majorBidi" w:hAnsiTheme="majorBidi" w:cstheme="majorBidi"/>
          <w:b/>
          <w:sz w:val="28"/>
          <w:szCs w:val="28"/>
          <w:lang w:val="en-GB"/>
        </w:rPr>
        <w:t xml:space="preserve">for </w:t>
      </w:r>
      <w:r w:rsidR="001B4B87" w:rsidRPr="006C6166">
        <w:rPr>
          <w:rFonts w:asciiTheme="majorBidi" w:hAnsiTheme="majorBidi" w:cstheme="majorBidi"/>
          <w:b/>
          <w:sz w:val="28"/>
          <w:szCs w:val="28"/>
          <w:lang w:val="en-GB"/>
        </w:rPr>
        <w:t>Hyperglycaemia</w:t>
      </w:r>
      <w:r w:rsidR="005F0CBA" w:rsidRPr="006C6166">
        <w:rPr>
          <w:rFonts w:asciiTheme="majorBidi" w:hAnsiTheme="majorBidi" w:cstheme="majorBidi"/>
          <w:b/>
          <w:sz w:val="28"/>
          <w:szCs w:val="28"/>
          <w:lang w:val="en-GB"/>
        </w:rPr>
        <w:t xml:space="preserve"> Control in Intensive Care Units of Military Hospital, Sudan, 2020</w:t>
      </w:r>
    </w:p>
    <w:p w14:paraId="1B80BE81" w14:textId="77777777" w:rsidR="005F0CBA" w:rsidRPr="00F92F7B" w:rsidRDefault="005F0CBA" w:rsidP="005F0CBA">
      <w:pPr>
        <w:rPr>
          <w:rFonts w:asciiTheme="majorBidi" w:hAnsiTheme="majorBidi" w:cstheme="majorBidi"/>
          <w:sz w:val="24"/>
          <w:szCs w:val="24"/>
          <w:lang w:val="en-GB"/>
        </w:rPr>
      </w:pPr>
    </w:p>
    <w:p w14:paraId="35190965" w14:textId="77777777" w:rsidR="005F0CBA" w:rsidRPr="00F92F7B" w:rsidRDefault="005F0CBA" w:rsidP="005F0CBA">
      <w:pPr>
        <w:rPr>
          <w:rFonts w:asciiTheme="majorBidi" w:hAnsiTheme="majorBidi" w:cstheme="majorBidi"/>
          <w:b/>
          <w:bCs/>
          <w:sz w:val="24"/>
          <w:szCs w:val="24"/>
          <w:u w:val="single"/>
          <w:lang w:val="en-GB"/>
        </w:rPr>
      </w:pPr>
      <w:r w:rsidRPr="00F92F7B">
        <w:rPr>
          <w:rFonts w:asciiTheme="majorBidi" w:hAnsiTheme="majorBidi" w:cstheme="majorBidi"/>
          <w:b/>
          <w:bCs/>
          <w:sz w:val="24"/>
          <w:szCs w:val="24"/>
          <w:u w:val="single"/>
          <w:lang w:val="en-GB"/>
        </w:rPr>
        <w:t>Developed by:</w:t>
      </w:r>
    </w:p>
    <w:p w14:paraId="1C8A39D1" w14:textId="5B823E74" w:rsidR="005F0CBA" w:rsidRPr="00F92F7B" w:rsidRDefault="005F0CBA" w:rsidP="005F0CBA">
      <w:pPr>
        <w:rPr>
          <w:rFonts w:asciiTheme="majorBidi" w:hAnsiTheme="majorBidi" w:cstheme="majorBidi"/>
          <w:b/>
          <w:bCs/>
          <w:sz w:val="24"/>
          <w:szCs w:val="24"/>
          <w:u w:val="single"/>
          <w:lang w:val="en-GB"/>
        </w:rPr>
      </w:pPr>
      <w:r w:rsidRPr="00F92F7B">
        <w:rPr>
          <w:rFonts w:asciiTheme="majorBidi" w:hAnsiTheme="majorBidi" w:cstheme="majorBidi"/>
          <w:b/>
          <w:bCs/>
          <w:sz w:val="24"/>
          <w:szCs w:val="24"/>
          <w:lang w:val="en-GB"/>
        </w:rPr>
        <w:t xml:space="preserve"> Ghada Omer Hamad Abd</w:t>
      </w:r>
      <w:r w:rsidR="004E4EB5">
        <w:rPr>
          <w:rFonts w:asciiTheme="majorBidi" w:hAnsiTheme="majorBidi" w:cstheme="majorBidi"/>
          <w:b/>
          <w:bCs/>
          <w:sz w:val="24"/>
          <w:szCs w:val="24"/>
          <w:lang w:val="en-GB"/>
        </w:rPr>
        <w:t xml:space="preserve"> El-R</w:t>
      </w:r>
      <w:r w:rsidRPr="00F92F7B">
        <w:rPr>
          <w:rFonts w:asciiTheme="majorBidi" w:hAnsiTheme="majorBidi" w:cstheme="majorBidi"/>
          <w:b/>
          <w:bCs/>
          <w:sz w:val="24"/>
          <w:szCs w:val="24"/>
          <w:lang w:val="en-GB"/>
        </w:rPr>
        <w:t>aheem - American board certified Critical Care Pharmacist</w:t>
      </w:r>
    </w:p>
    <w:p w14:paraId="7DD8BD65" w14:textId="77777777" w:rsidR="005F0CBA" w:rsidRPr="00F92F7B" w:rsidRDefault="005F0CBA" w:rsidP="005F0CBA">
      <w:pPr>
        <w:spacing w:line="360" w:lineRule="auto"/>
        <w:rPr>
          <w:rFonts w:asciiTheme="majorBidi" w:hAnsiTheme="majorBidi" w:cstheme="majorBidi"/>
          <w:b/>
          <w:bCs/>
          <w:sz w:val="24"/>
          <w:szCs w:val="24"/>
          <w:lang w:val="en-GB"/>
        </w:rPr>
      </w:pPr>
      <w:r w:rsidRPr="00F92F7B">
        <w:rPr>
          <w:rFonts w:asciiTheme="majorBidi" w:hAnsiTheme="majorBidi" w:cstheme="majorBidi"/>
          <w:b/>
          <w:bCs/>
          <w:sz w:val="24"/>
          <w:szCs w:val="24"/>
          <w:lang w:val="en-GB"/>
        </w:rPr>
        <w:t>Contacts:  +24992623636- +249922572830, E-mail: ghadaomer90@gmail.com</w:t>
      </w:r>
    </w:p>
    <w:p w14:paraId="7EE6CDEA" w14:textId="0795250A" w:rsidR="005F0CBA" w:rsidRPr="00204E61" w:rsidRDefault="00204E61" w:rsidP="006C6166">
      <w:pPr>
        <w:rPr>
          <w:rFonts w:asciiTheme="majorBidi" w:hAnsiTheme="majorBidi" w:cstheme="majorBidi"/>
          <w:color w:val="0070C0"/>
          <w:sz w:val="24"/>
          <w:szCs w:val="24"/>
          <w:lang w:val="en-GB"/>
        </w:rPr>
      </w:pPr>
      <w:r w:rsidRPr="00204E61">
        <w:rPr>
          <w:rFonts w:asciiTheme="majorBidi" w:hAnsiTheme="majorBidi" w:cstheme="majorBidi"/>
          <w:b/>
          <w:sz w:val="24"/>
          <w:szCs w:val="24"/>
          <w:u w:val="single"/>
          <w:lang w:val="en-GB"/>
        </w:rPr>
        <w:t>Approved by</w:t>
      </w:r>
    </w:p>
    <w:p w14:paraId="0C0654D5" w14:textId="68F39C77" w:rsidR="006C6166" w:rsidRPr="00204E61" w:rsidRDefault="006C6166" w:rsidP="001B50D5">
      <w:pPr>
        <w:rPr>
          <w:rFonts w:asciiTheme="majorBidi" w:hAnsiTheme="majorBidi" w:cstheme="majorBidi"/>
          <w:sz w:val="24"/>
          <w:szCs w:val="24"/>
          <w:lang w:val="en-GB"/>
        </w:rPr>
      </w:pPr>
      <w:r w:rsidRPr="00204E61">
        <w:rPr>
          <w:rFonts w:asciiTheme="majorBidi" w:hAnsiTheme="majorBidi" w:cstheme="majorBidi"/>
          <w:sz w:val="24"/>
          <w:szCs w:val="24"/>
          <w:lang w:val="en-GB"/>
        </w:rPr>
        <w:t>Kamal Osman, Training supervisor in critical care</w:t>
      </w:r>
      <w:r w:rsidRPr="00204E61">
        <w:rPr>
          <w:rFonts w:asciiTheme="majorBidi" w:hAnsiTheme="majorBidi" w:cstheme="majorBidi"/>
          <w:sz w:val="24"/>
          <w:szCs w:val="24"/>
        </w:rPr>
        <w:t>- Intensivist</w:t>
      </w:r>
    </w:p>
    <w:p w14:paraId="70F1070C" w14:textId="380DFF42" w:rsidR="004A26A4" w:rsidRPr="00204E61" w:rsidRDefault="006C6166" w:rsidP="001B50D5">
      <w:pPr>
        <w:rPr>
          <w:rFonts w:asciiTheme="majorBidi" w:hAnsiTheme="majorBidi" w:cstheme="majorBidi"/>
          <w:sz w:val="24"/>
          <w:szCs w:val="24"/>
        </w:rPr>
      </w:pPr>
      <w:r w:rsidRPr="00204E61">
        <w:rPr>
          <w:rFonts w:asciiTheme="majorBidi" w:hAnsiTheme="majorBidi" w:cstheme="majorBidi"/>
          <w:sz w:val="24"/>
          <w:szCs w:val="24"/>
          <w:lang w:val="en-GB"/>
        </w:rPr>
        <w:t>Mudawi Abdallah</w:t>
      </w:r>
      <w:r w:rsidR="001B50D5" w:rsidRPr="00204E61">
        <w:rPr>
          <w:rFonts w:asciiTheme="majorBidi" w:hAnsiTheme="majorBidi" w:cstheme="majorBidi"/>
          <w:sz w:val="24"/>
          <w:szCs w:val="24"/>
        </w:rPr>
        <w:t xml:space="preserve">, </w:t>
      </w:r>
      <w:r w:rsidR="005F0CBA" w:rsidRPr="00204E61">
        <w:rPr>
          <w:rFonts w:asciiTheme="majorBidi" w:hAnsiTheme="majorBidi" w:cstheme="majorBidi"/>
          <w:sz w:val="24"/>
          <w:szCs w:val="24"/>
        </w:rPr>
        <w:t xml:space="preserve">Medical </w:t>
      </w:r>
      <w:r w:rsidR="001B50D5" w:rsidRPr="00204E61">
        <w:rPr>
          <w:rFonts w:asciiTheme="majorBidi" w:hAnsiTheme="majorBidi" w:cstheme="majorBidi"/>
          <w:sz w:val="24"/>
          <w:szCs w:val="24"/>
        </w:rPr>
        <w:t>D</w:t>
      </w:r>
      <w:r w:rsidR="005F0CBA" w:rsidRPr="00204E61">
        <w:rPr>
          <w:rFonts w:asciiTheme="majorBidi" w:hAnsiTheme="majorBidi" w:cstheme="majorBidi"/>
          <w:sz w:val="24"/>
          <w:szCs w:val="24"/>
        </w:rPr>
        <w:t>irector of intensive care units – Clinical Pharmacist</w:t>
      </w:r>
    </w:p>
    <w:p w14:paraId="057F1061" w14:textId="3C8B0630" w:rsidR="0097327E" w:rsidRDefault="006C6166" w:rsidP="006C6166">
      <w:pPr>
        <w:rPr>
          <w:rFonts w:asciiTheme="majorBidi" w:hAnsiTheme="majorBidi" w:cstheme="majorBidi"/>
          <w:sz w:val="24"/>
          <w:szCs w:val="24"/>
        </w:rPr>
      </w:pPr>
      <w:r w:rsidRPr="00204E61">
        <w:rPr>
          <w:rFonts w:asciiTheme="majorBidi" w:hAnsiTheme="majorBidi" w:cstheme="majorBidi"/>
          <w:sz w:val="24"/>
          <w:szCs w:val="24"/>
        </w:rPr>
        <w:t>Azmi Elshaikh</w:t>
      </w:r>
      <w:r w:rsidR="001B50D5" w:rsidRPr="00204E61">
        <w:rPr>
          <w:rFonts w:asciiTheme="majorBidi" w:hAnsiTheme="majorBidi" w:cstheme="majorBidi"/>
          <w:sz w:val="24"/>
          <w:szCs w:val="24"/>
        </w:rPr>
        <w:t xml:space="preserve">, </w:t>
      </w:r>
      <w:r w:rsidR="005F0CBA" w:rsidRPr="00204E61">
        <w:rPr>
          <w:rFonts w:asciiTheme="majorBidi" w:hAnsiTheme="majorBidi" w:cstheme="majorBidi"/>
          <w:sz w:val="24"/>
          <w:szCs w:val="24"/>
        </w:rPr>
        <w:t xml:space="preserve">General </w:t>
      </w:r>
      <w:r w:rsidR="000A3AA3" w:rsidRPr="00204E61">
        <w:rPr>
          <w:rFonts w:asciiTheme="majorBidi" w:hAnsiTheme="majorBidi" w:cstheme="majorBidi"/>
          <w:sz w:val="24"/>
          <w:szCs w:val="24"/>
        </w:rPr>
        <w:t>Manager</w:t>
      </w:r>
      <w:r w:rsidR="005F0CBA" w:rsidRPr="00204E61">
        <w:rPr>
          <w:rFonts w:asciiTheme="majorBidi" w:hAnsiTheme="majorBidi" w:cstheme="majorBidi"/>
          <w:sz w:val="24"/>
          <w:szCs w:val="24"/>
        </w:rPr>
        <w:t xml:space="preserve"> of intensive care units- Intensivist</w:t>
      </w:r>
    </w:p>
    <w:p w14:paraId="3C792413" w14:textId="7C4AAC12" w:rsidR="004E4EB5" w:rsidRPr="00204E61" w:rsidRDefault="004E4EB5" w:rsidP="006C6166">
      <w:pPr>
        <w:rPr>
          <w:rFonts w:asciiTheme="majorBidi" w:hAnsiTheme="majorBidi" w:cstheme="majorBidi"/>
          <w:sz w:val="24"/>
          <w:szCs w:val="24"/>
        </w:rPr>
      </w:pPr>
      <w:r>
        <w:rPr>
          <w:rFonts w:asciiTheme="majorBidi" w:hAnsiTheme="majorBidi" w:cstheme="majorBidi"/>
          <w:sz w:val="24"/>
          <w:szCs w:val="24"/>
        </w:rPr>
        <w:t>Sami Aqeed, Intensivist</w:t>
      </w:r>
    </w:p>
    <w:p w14:paraId="0E416779" w14:textId="1ADBC41C" w:rsidR="006C6166" w:rsidRPr="00204E61" w:rsidRDefault="006C6166" w:rsidP="006C6166">
      <w:pPr>
        <w:rPr>
          <w:rFonts w:asciiTheme="majorBidi" w:hAnsiTheme="majorBidi" w:cstheme="majorBidi"/>
          <w:sz w:val="24"/>
          <w:szCs w:val="24"/>
        </w:rPr>
      </w:pPr>
      <w:r w:rsidRPr="00204E61">
        <w:rPr>
          <w:rFonts w:asciiTheme="majorBidi" w:hAnsiTheme="majorBidi" w:cstheme="majorBidi"/>
          <w:sz w:val="24"/>
          <w:szCs w:val="24"/>
        </w:rPr>
        <w:t>S</w:t>
      </w:r>
      <w:r w:rsidR="0089210E" w:rsidRPr="00204E61">
        <w:rPr>
          <w:rFonts w:asciiTheme="majorBidi" w:hAnsiTheme="majorBidi" w:cstheme="majorBidi"/>
          <w:sz w:val="24"/>
          <w:szCs w:val="24"/>
        </w:rPr>
        <w:t>elma Elamin, Head of department of pharmaceutical services- Clinical Pharmacist</w:t>
      </w:r>
    </w:p>
    <w:p w14:paraId="7BFF1D64" w14:textId="1382295B" w:rsidR="0089210E" w:rsidRPr="00204E61" w:rsidRDefault="00204E61" w:rsidP="006C6166">
      <w:pPr>
        <w:rPr>
          <w:rFonts w:asciiTheme="majorBidi" w:hAnsiTheme="majorBidi" w:cstheme="majorBidi"/>
          <w:b/>
          <w:bCs/>
          <w:sz w:val="24"/>
          <w:szCs w:val="24"/>
          <w:u w:val="single"/>
        </w:rPr>
      </w:pPr>
      <w:r w:rsidRPr="00204E61">
        <w:rPr>
          <w:rFonts w:asciiTheme="majorBidi" w:hAnsiTheme="majorBidi" w:cstheme="majorBidi"/>
          <w:b/>
          <w:bCs/>
          <w:sz w:val="24"/>
          <w:szCs w:val="24"/>
          <w:u w:val="single"/>
        </w:rPr>
        <w:t>Endorsed</w:t>
      </w:r>
      <w:r w:rsidR="0089210E" w:rsidRPr="00204E61">
        <w:rPr>
          <w:rFonts w:asciiTheme="majorBidi" w:hAnsiTheme="majorBidi" w:cstheme="majorBidi"/>
          <w:b/>
          <w:bCs/>
          <w:sz w:val="24"/>
          <w:szCs w:val="24"/>
          <w:u w:val="single"/>
        </w:rPr>
        <w:t xml:space="preserve"> for application:</w:t>
      </w:r>
    </w:p>
    <w:p w14:paraId="768F129D" w14:textId="71B85F9C" w:rsidR="0089210E" w:rsidRPr="0089210E" w:rsidRDefault="0089210E" w:rsidP="00204E61">
      <w:pPr>
        <w:rPr>
          <w:rFonts w:asciiTheme="majorBidi" w:hAnsiTheme="majorBidi" w:cstheme="majorBidi"/>
          <w:sz w:val="24"/>
          <w:szCs w:val="24"/>
        </w:rPr>
      </w:pPr>
      <w:r w:rsidRPr="00204E61">
        <w:rPr>
          <w:rFonts w:asciiTheme="majorBidi" w:hAnsiTheme="majorBidi" w:cstheme="majorBidi"/>
          <w:sz w:val="24"/>
          <w:szCs w:val="24"/>
        </w:rPr>
        <w:t xml:space="preserve">Pending </w:t>
      </w:r>
      <w:r w:rsidR="00204E61">
        <w:rPr>
          <w:rFonts w:asciiTheme="majorBidi" w:hAnsiTheme="majorBidi" w:cstheme="majorBidi"/>
          <w:sz w:val="24"/>
          <w:szCs w:val="24"/>
        </w:rPr>
        <w:t>til</w:t>
      </w:r>
      <w:r w:rsidR="004E4EB5">
        <w:rPr>
          <w:rFonts w:asciiTheme="majorBidi" w:hAnsiTheme="majorBidi" w:cstheme="majorBidi"/>
          <w:sz w:val="24"/>
          <w:szCs w:val="24"/>
        </w:rPr>
        <w:t>l</w:t>
      </w:r>
      <w:r w:rsidR="00204E61">
        <w:rPr>
          <w:rFonts w:asciiTheme="majorBidi" w:hAnsiTheme="majorBidi" w:cstheme="majorBidi"/>
          <w:sz w:val="24"/>
          <w:szCs w:val="24"/>
        </w:rPr>
        <w:t xml:space="preserve"> publication </w:t>
      </w:r>
      <w:r w:rsidR="004B1472">
        <w:rPr>
          <w:rFonts w:asciiTheme="majorBidi" w:hAnsiTheme="majorBidi" w:cstheme="majorBidi"/>
          <w:sz w:val="24"/>
          <w:szCs w:val="24"/>
        </w:rPr>
        <w:t>of national</w:t>
      </w:r>
      <w:r w:rsidR="00204E61">
        <w:rPr>
          <w:rFonts w:asciiTheme="majorBidi" w:hAnsiTheme="majorBidi" w:cstheme="majorBidi"/>
          <w:sz w:val="24"/>
          <w:szCs w:val="24"/>
        </w:rPr>
        <w:t xml:space="preserve"> guidelines </w:t>
      </w:r>
      <w:r w:rsidR="004B1472">
        <w:rPr>
          <w:rFonts w:asciiTheme="majorBidi" w:hAnsiTheme="majorBidi" w:cstheme="majorBidi"/>
          <w:sz w:val="24"/>
          <w:szCs w:val="24"/>
        </w:rPr>
        <w:t>by Ministry</w:t>
      </w:r>
      <w:r w:rsidR="00204E61">
        <w:rPr>
          <w:rFonts w:asciiTheme="majorBidi" w:hAnsiTheme="majorBidi" w:cstheme="majorBidi"/>
          <w:sz w:val="24"/>
          <w:szCs w:val="24"/>
        </w:rPr>
        <w:t xml:space="preserve"> of Health</w:t>
      </w:r>
    </w:p>
    <w:p w14:paraId="196C797D" w14:textId="77777777" w:rsidR="0089210E" w:rsidRPr="0089210E" w:rsidRDefault="0089210E" w:rsidP="006C6166">
      <w:pPr>
        <w:rPr>
          <w:rFonts w:asciiTheme="majorBidi" w:hAnsiTheme="majorBidi" w:cstheme="majorBidi"/>
          <w:b/>
          <w:bCs/>
          <w:sz w:val="24"/>
          <w:szCs w:val="24"/>
        </w:rPr>
      </w:pPr>
    </w:p>
    <w:p w14:paraId="3A2D8C1E" w14:textId="77777777" w:rsidR="006C6166" w:rsidRPr="006C6166" w:rsidRDefault="006C6166" w:rsidP="006C6166">
      <w:pPr>
        <w:rPr>
          <w:rFonts w:asciiTheme="majorBidi" w:hAnsiTheme="majorBidi" w:cstheme="majorBidi"/>
          <w:b/>
          <w:bCs/>
          <w:sz w:val="24"/>
          <w:szCs w:val="24"/>
        </w:rPr>
      </w:pPr>
    </w:p>
    <w:p w14:paraId="6AB53094" w14:textId="77777777" w:rsidR="005F0CBA" w:rsidRPr="00F92F7B" w:rsidRDefault="005F0CBA" w:rsidP="005F0CBA">
      <w:pPr>
        <w:rPr>
          <w:rFonts w:asciiTheme="majorBidi" w:hAnsiTheme="majorBidi" w:cstheme="majorBidi"/>
          <w:sz w:val="24"/>
          <w:szCs w:val="24"/>
        </w:rPr>
      </w:pPr>
    </w:p>
    <w:p w14:paraId="5FD2FCC3" w14:textId="77777777" w:rsidR="005F0CBA" w:rsidRPr="00F92F7B" w:rsidRDefault="005F0CBA" w:rsidP="004A26A4">
      <w:pPr>
        <w:rPr>
          <w:rFonts w:asciiTheme="majorBidi" w:hAnsiTheme="majorBidi" w:cstheme="majorBidi"/>
          <w:sz w:val="24"/>
          <w:szCs w:val="24"/>
        </w:rPr>
      </w:pPr>
    </w:p>
    <w:p w14:paraId="69A85A2F" w14:textId="77777777" w:rsidR="004A26A4" w:rsidRPr="00F92F7B" w:rsidRDefault="004A26A4" w:rsidP="004A26A4">
      <w:pPr>
        <w:rPr>
          <w:rFonts w:asciiTheme="majorBidi" w:hAnsiTheme="majorBidi" w:cstheme="majorBidi"/>
          <w:sz w:val="24"/>
          <w:szCs w:val="24"/>
        </w:rPr>
      </w:pPr>
    </w:p>
    <w:p w14:paraId="469A8D52" w14:textId="46D64B5F" w:rsidR="004A26A4" w:rsidRPr="00F92F7B" w:rsidRDefault="004A26A4" w:rsidP="004A26A4">
      <w:pPr>
        <w:rPr>
          <w:rFonts w:asciiTheme="majorBidi" w:hAnsiTheme="majorBidi" w:cstheme="majorBidi"/>
          <w:sz w:val="24"/>
          <w:szCs w:val="24"/>
        </w:rPr>
      </w:pPr>
    </w:p>
    <w:p w14:paraId="322C6D90" w14:textId="77777777" w:rsidR="004A26A4" w:rsidRPr="00F92F7B" w:rsidRDefault="004A26A4" w:rsidP="004A26A4">
      <w:pPr>
        <w:rPr>
          <w:rFonts w:asciiTheme="majorBidi" w:hAnsiTheme="majorBidi" w:cstheme="majorBidi"/>
          <w:sz w:val="24"/>
          <w:szCs w:val="24"/>
        </w:rPr>
      </w:pPr>
    </w:p>
    <w:p w14:paraId="6D7400EE" w14:textId="0C6B215B" w:rsidR="004A26A4" w:rsidRPr="00F92F7B" w:rsidRDefault="000A3AA3" w:rsidP="00425EBA">
      <w:pPr>
        <w:pStyle w:val="Heading1"/>
        <w:jc w:val="center"/>
        <w:rPr>
          <w:rFonts w:asciiTheme="majorBidi" w:hAnsiTheme="majorBidi" w:cstheme="majorBidi"/>
          <w:b/>
          <w:bCs/>
          <w:color w:val="auto"/>
          <w:sz w:val="24"/>
          <w:szCs w:val="24"/>
        </w:rPr>
      </w:pPr>
      <w:bookmarkStart w:id="0" w:name="_Toc39973329"/>
      <w:r w:rsidRPr="00F92F7B">
        <w:rPr>
          <w:rFonts w:asciiTheme="majorBidi" w:hAnsiTheme="majorBidi" w:cstheme="majorBidi"/>
          <w:b/>
          <w:bCs/>
          <w:color w:val="auto"/>
          <w:sz w:val="24"/>
          <w:szCs w:val="24"/>
        </w:rPr>
        <w:t>TABLE OF CONTENTS</w:t>
      </w:r>
      <w:bookmarkEnd w:id="0"/>
    </w:p>
    <w:p w14:paraId="4973B6FA" w14:textId="77777777" w:rsidR="0097327E" w:rsidRPr="00F92F7B" w:rsidRDefault="0097327E" w:rsidP="00473BF4">
      <w:pPr>
        <w:rPr>
          <w:rFonts w:asciiTheme="majorBidi" w:hAnsiTheme="majorBidi" w:cstheme="majorBidi"/>
          <w:sz w:val="24"/>
          <w:szCs w:val="24"/>
        </w:rPr>
      </w:pPr>
    </w:p>
    <w:sdt>
      <w:sdtPr>
        <w:rPr>
          <w:rFonts w:asciiTheme="majorBidi" w:eastAsiaTheme="minorEastAsia" w:hAnsiTheme="majorBidi" w:cstheme="majorBidi"/>
          <w:color w:val="auto"/>
          <w:sz w:val="24"/>
          <w:szCs w:val="24"/>
        </w:rPr>
        <w:id w:val="1249152392"/>
        <w:docPartObj>
          <w:docPartGallery w:val="Table of Contents"/>
          <w:docPartUnique/>
        </w:docPartObj>
      </w:sdtPr>
      <w:sdtEndPr>
        <w:rPr>
          <w:b/>
          <w:bCs/>
          <w:noProof/>
        </w:rPr>
      </w:sdtEndPr>
      <w:sdtContent>
        <w:p w14:paraId="22C6BA3A" w14:textId="3814B896" w:rsidR="00881375" w:rsidRPr="00F92F7B" w:rsidRDefault="00881375" w:rsidP="008D453B">
          <w:pPr>
            <w:pStyle w:val="TOCHeading"/>
            <w:rPr>
              <w:rFonts w:asciiTheme="majorBidi" w:hAnsiTheme="majorBidi" w:cstheme="majorBidi"/>
              <w:sz w:val="24"/>
              <w:szCs w:val="24"/>
            </w:rPr>
          </w:pPr>
        </w:p>
        <w:p w14:paraId="2FE0787B" w14:textId="69B59E7D" w:rsidR="00BB1827" w:rsidRDefault="00881375">
          <w:pPr>
            <w:pStyle w:val="TOC1"/>
            <w:tabs>
              <w:tab w:val="right" w:leader="dot" w:pos="9350"/>
            </w:tabs>
            <w:rPr>
              <w:rFonts w:asciiTheme="minorHAnsi" w:eastAsiaTheme="minorEastAsia" w:hAnsiTheme="minorHAnsi" w:cstheme="minorBidi"/>
              <w:noProof/>
            </w:rPr>
          </w:pPr>
          <w:r w:rsidRPr="00F92F7B">
            <w:rPr>
              <w:rFonts w:asciiTheme="majorBidi" w:hAnsiTheme="majorBidi" w:cstheme="majorBidi"/>
              <w:sz w:val="24"/>
              <w:szCs w:val="24"/>
            </w:rPr>
            <w:fldChar w:fldCharType="begin"/>
          </w:r>
          <w:r w:rsidRPr="00F92F7B">
            <w:rPr>
              <w:rFonts w:asciiTheme="majorBidi" w:hAnsiTheme="majorBidi" w:cstheme="majorBidi"/>
              <w:sz w:val="24"/>
              <w:szCs w:val="24"/>
            </w:rPr>
            <w:instrText xml:space="preserve"> TOC \o "1-3" \h \z \u </w:instrText>
          </w:r>
          <w:r w:rsidRPr="00F92F7B">
            <w:rPr>
              <w:rFonts w:asciiTheme="majorBidi" w:hAnsiTheme="majorBidi" w:cstheme="majorBidi"/>
              <w:sz w:val="24"/>
              <w:szCs w:val="24"/>
            </w:rPr>
            <w:fldChar w:fldCharType="separate"/>
          </w:r>
          <w:hyperlink w:anchor="_Toc39973329" w:history="1">
            <w:r w:rsidR="00BB1827" w:rsidRPr="007A6197">
              <w:rPr>
                <w:rStyle w:val="Hyperlink"/>
                <w:rFonts w:asciiTheme="majorBidi" w:hAnsiTheme="majorBidi" w:cstheme="majorBidi"/>
                <w:b/>
                <w:bCs/>
                <w:noProof/>
              </w:rPr>
              <w:t>TABLE OF CONTENTS</w:t>
            </w:r>
            <w:r w:rsidR="00BB1827">
              <w:rPr>
                <w:noProof/>
                <w:webHidden/>
              </w:rPr>
              <w:tab/>
            </w:r>
            <w:r w:rsidR="00BB1827">
              <w:rPr>
                <w:noProof/>
                <w:webHidden/>
              </w:rPr>
              <w:fldChar w:fldCharType="begin"/>
            </w:r>
            <w:r w:rsidR="00BB1827">
              <w:rPr>
                <w:noProof/>
                <w:webHidden/>
              </w:rPr>
              <w:instrText xml:space="preserve"> PAGEREF _Toc39973329 \h </w:instrText>
            </w:r>
            <w:r w:rsidR="00BB1827">
              <w:rPr>
                <w:noProof/>
                <w:webHidden/>
              </w:rPr>
            </w:r>
            <w:r w:rsidR="00BB1827">
              <w:rPr>
                <w:noProof/>
                <w:webHidden/>
              </w:rPr>
              <w:fldChar w:fldCharType="separate"/>
            </w:r>
            <w:r w:rsidR="00BB1827">
              <w:rPr>
                <w:noProof/>
                <w:webHidden/>
              </w:rPr>
              <w:t>2</w:t>
            </w:r>
            <w:r w:rsidR="00BB1827">
              <w:rPr>
                <w:noProof/>
                <w:webHidden/>
              </w:rPr>
              <w:fldChar w:fldCharType="end"/>
            </w:r>
          </w:hyperlink>
        </w:p>
        <w:p w14:paraId="517AD00A" w14:textId="514EC175" w:rsidR="00BB1827" w:rsidRDefault="00386E04">
          <w:pPr>
            <w:pStyle w:val="TOC1"/>
            <w:tabs>
              <w:tab w:val="left" w:pos="440"/>
              <w:tab w:val="right" w:leader="dot" w:pos="9350"/>
            </w:tabs>
            <w:rPr>
              <w:rFonts w:asciiTheme="minorHAnsi" w:eastAsiaTheme="minorEastAsia" w:hAnsiTheme="minorHAnsi" w:cstheme="minorBidi"/>
              <w:noProof/>
            </w:rPr>
          </w:pPr>
          <w:hyperlink w:anchor="_Toc39973330" w:history="1">
            <w:r w:rsidR="00BB1827" w:rsidRPr="007A6197">
              <w:rPr>
                <w:rStyle w:val="Hyperlink"/>
                <w:rFonts w:asciiTheme="majorBidi" w:hAnsiTheme="majorBidi" w:cstheme="majorBidi"/>
                <w:b/>
                <w:bCs/>
                <w:noProof/>
              </w:rPr>
              <w:t>1.</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INTRODUCTION</w:t>
            </w:r>
            <w:r w:rsidR="00BB1827">
              <w:rPr>
                <w:noProof/>
                <w:webHidden/>
              </w:rPr>
              <w:tab/>
            </w:r>
            <w:r w:rsidR="00BB1827">
              <w:rPr>
                <w:noProof/>
                <w:webHidden/>
              </w:rPr>
              <w:fldChar w:fldCharType="begin"/>
            </w:r>
            <w:r w:rsidR="00BB1827">
              <w:rPr>
                <w:noProof/>
                <w:webHidden/>
              </w:rPr>
              <w:instrText xml:space="preserve"> PAGEREF _Toc39973330 \h </w:instrText>
            </w:r>
            <w:r w:rsidR="00BB1827">
              <w:rPr>
                <w:noProof/>
                <w:webHidden/>
              </w:rPr>
            </w:r>
            <w:r w:rsidR="00BB1827">
              <w:rPr>
                <w:noProof/>
                <w:webHidden/>
              </w:rPr>
              <w:fldChar w:fldCharType="separate"/>
            </w:r>
            <w:r w:rsidR="00BB1827">
              <w:rPr>
                <w:noProof/>
                <w:webHidden/>
              </w:rPr>
              <w:t>3</w:t>
            </w:r>
            <w:r w:rsidR="00BB1827">
              <w:rPr>
                <w:noProof/>
                <w:webHidden/>
              </w:rPr>
              <w:fldChar w:fldCharType="end"/>
            </w:r>
          </w:hyperlink>
        </w:p>
        <w:p w14:paraId="6F8BE2CD" w14:textId="4AF12B2D" w:rsidR="00BB1827" w:rsidRDefault="00386E04">
          <w:pPr>
            <w:pStyle w:val="TOC1"/>
            <w:tabs>
              <w:tab w:val="left" w:pos="440"/>
              <w:tab w:val="right" w:leader="dot" w:pos="9350"/>
            </w:tabs>
            <w:rPr>
              <w:rFonts w:asciiTheme="minorHAnsi" w:eastAsiaTheme="minorEastAsia" w:hAnsiTheme="minorHAnsi" w:cstheme="minorBidi"/>
              <w:noProof/>
            </w:rPr>
          </w:pPr>
          <w:hyperlink w:anchor="_Toc39973331" w:history="1">
            <w:r w:rsidR="00BB1827" w:rsidRPr="007A6197">
              <w:rPr>
                <w:rStyle w:val="Hyperlink"/>
                <w:rFonts w:asciiTheme="majorBidi" w:hAnsiTheme="majorBidi" w:cstheme="majorBidi"/>
                <w:b/>
                <w:bCs/>
                <w:noProof/>
              </w:rPr>
              <w:t>2.</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noProof/>
              </w:rPr>
              <w:t xml:space="preserve">GLYCEMIC CONTROL IN HYPERGLYCEMIC ADULT CRITICAL CARE PATIENTS (NON- DIABETIC)- Nottingham University Hospitals (NUH) </w:t>
            </w:r>
            <w:r w:rsidR="00BB1827" w:rsidRPr="007A6197">
              <w:rPr>
                <w:rStyle w:val="Hyperlink"/>
                <w:rFonts w:asciiTheme="majorBidi" w:hAnsiTheme="majorBidi" w:cstheme="majorBidi"/>
                <w:bCs/>
                <w:noProof/>
              </w:rPr>
              <w:t>[5]</w:t>
            </w:r>
            <w:r w:rsidR="00BB1827">
              <w:rPr>
                <w:noProof/>
                <w:webHidden/>
              </w:rPr>
              <w:tab/>
            </w:r>
            <w:r w:rsidR="00BB1827">
              <w:rPr>
                <w:noProof/>
                <w:webHidden/>
              </w:rPr>
              <w:fldChar w:fldCharType="begin"/>
            </w:r>
            <w:r w:rsidR="00BB1827">
              <w:rPr>
                <w:noProof/>
                <w:webHidden/>
              </w:rPr>
              <w:instrText xml:space="preserve"> PAGEREF _Toc39973331 \h </w:instrText>
            </w:r>
            <w:r w:rsidR="00BB1827">
              <w:rPr>
                <w:noProof/>
                <w:webHidden/>
              </w:rPr>
            </w:r>
            <w:r w:rsidR="00BB1827">
              <w:rPr>
                <w:noProof/>
                <w:webHidden/>
              </w:rPr>
              <w:fldChar w:fldCharType="separate"/>
            </w:r>
            <w:r w:rsidR="00BB1827">
              <w:rPr>
                <w:noProof/>
                <w:webHidden/>
              </w:rPr>
              <w:t>4</w:t>
            </w:r>
            <w:r w:rsidR="00BB1827">
              <w:rPr>
                <w:noProof/>
                <w:webHidden/>
              </w:rPr>
              <w:fldChar w:fldCharType="end"/>
            </w:r>
          </w:hyperlink>
        </w:p>
        <w:p w14:paraId="6488C423" w14:textId="54A5DE62" w:rsidR="00BB1827" w:rsidRDefault="00386E04">
          <w:pPr>
            <w:pStyle w:val="TOC1"/>
            <w:tabs>
              <w:tab w:val="left" w:pos="440"/>
              <w:tab w:val="right" w:leader="dot" w:pos="9350"/>
            </w:tabs>
            <w:rPr>
              <w:rFonts w:asciiTheme="minorHAnsi" w:eastAsiaTheme="minorEastAsia" w:hAnsiTheme="minorHAnsi" w:cstheme="minorBidi"/>
              <w:noProof/>
            </w:rPr>
          </w:pPr>
          <w:hyperlink w:anchor="_Toc39973332" w:history="1">
            <w:r w:rsidR="00BB1827" w:rsidRPr="007A6197">
              <w:rPr>
                <w:rStyle w:val="Hyperlink"/>
                <w:rFonts w:asciiTheme="majorBidi" w:hAnsiTheme="majorBidi" w:cstheme="majorBidi"/>
                <w:b/>
                <w:bCs/>
                <w:noProof/>
              </w:rPr>
              <w:t>3.</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 xml:space="preserve">GLYCEMIC CONTROL IN DIABETIC ADULT CRITICAL CARE PATIENTS (TYPE 1, TYPE 2) AND PATIENTS WITH TOTAL PENCREATIC RESECTION- Nottingham University Hospitals (NUH) </w:t>
            </w:r>
            <w:r w:rsidR="00BB1827" w:rsidRPr="007A6197">
              <w:rPr>
                <w:rStyle w:val="Hyperlink"/>
                <w:rFonts w:asciiTheme="majorBidi" w:hAnsiTheme="majorBidi" w:cstheme="majorBidi"/>
                <w:noProof/>
              </w:rPr>
              <w:t>[5]</w:t>
            </w:r>
            <w:r w:rsidR="00BB1827">
              <w:rPr>
                <w:noProof/>
                <w:webHidden/>
              </w:rPr>
              <w:tab/>
            </w:r>
            <w:r w:rsidR="00BB1827">
              <w:rPr>
                <w:noProof/>
                <w:webHidden/>
              </w:rPr>
              <w:fldChar w:fldCharType="begin"/>
            </w:r>
            <w:r w:rsidR="00BB1827">
              <w:rPr>
                <w:noProof/>
                <w:webHidden/>
              </w:rPr>
              <w:instrText xml:space="preserve"> PAGEREF _Toc39973332 \h </w:instrText>
            </w:r>
            <w:r w:rsidR="00BB1827">
              <w:rPr>
                <w:noProof/>
                <w:webHidden/>
              </w:rPr>
            </w:r>
            <w:r w:rsidR="00BB1827">
              <w:rPr>
                <w:noProof/>
                <w:webHidden/>
              </w:rPr>
              <w:fldChar w:fldCharType="separate"/>
            </w:r>
            <w:r w:rsidR="00BB1827">
              <w:rPr>
                <w:noProof/>
                <w:webHidden/>
              </w:rPr>
              <w:t>5</w:t>
            </w:r>
            <w:r w:rsidR="00BB1827">
              <w:rPr>
                <w:noProof/>
                <w:webHidden/>
              </w:rPr>
              <w:fldChar w:fldCharType="end"/>
            </w:r>
          </w:hyperlink>
        </w:p>
        <w:p w14:paraId="6DD961AE" w14:textId="19B48622" w:rsidR="00BB1827" w:rsidRDefault="00386E04">
          <w:pPr>
            <w:pStyle w:val="TOC1"/>
            <w:tabs>
              <w:tab w:val="left" w:pos="440"/>
              <w:tab w:val="right" w:leader="dot" w:pos="9350"/>
            </w:tabs>
            <w:rPr>
              <w:rFonts w:asciiTheme="minorHAnsi" w:eastAsiaTheme="minorEastAsia" w:hAnsiTheme="minorHAnsi" w:cstheme="minorBidi"/>
              <w:noProof/>
            </w:rPr>
          </w:pPr>
          <w:hyperlink w:anchor="_Toc39973333" w:history="1">
            <w:r w:rsidR="00BB1827" w:rsidRPr="007A6197">
              <w:rPr>
                <w:rStyle w:val="Hyperlink"/>
                <w:rFonts w:asciiTheme="majorBidi" w:hAnsiTheme="majorBidi" w:cstheme="majorBidi"/>
                <w:b/>
                <w:bCs/>
                <w:noProof/>
              </w:rPr>
              <w:t>4.</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SWITHCHING FROM INTRAVENOUS INSULIN TO ORAL AGENTS OR SUBCUTANEOUS INSULIN</w:t>
            </w:r>
            <w:r w:rsidR="00BB1827">
              <w:rPr>
                <w:noProof/>
                <w:webHidden/>
              </w:rPr>
              <w:tab/>
            </w:r>
            <w:r w:rsidR="00BB1827">
              <w:rPr>
                <w:noProof/>
                <w:webHidden/>
              </w:rPr>
              <w:fldChar w:fldCharType="begin"/>
            </w:r>
            <w:r w:rsidR="00BB1827">
              <w:rPr>
                <w:noProof/>
                <w:webHidden/>
              </w:rPr>
              <w:instrText xml:space="preserve"> PAGEREF _Toc39973333 \h </w:instrText>
            </w:r>
            <w:r w:rsidR="00BB1827">
              <w:rPr>
                <w:noProof/>
                <w:webHidden/>
              </w:rPr>
            </w:r>
            <w:r w:rsidR="00BB1827">
              <w:rPr>
                <w:noProof/>
                <w:webHidden/>
              </w:rPr>
              <w:fldChar w:fldCharType="separate"/>
            </w:r>
            <w:r w:rsidR="00BB1827">
              <w:rPr>
                <w:noProof/>
                <w:webHidden/>
              </w:rPr>
              <w:t>6</w:t>
            </w:r>
            <w:r w:rsidR="00BB1827">
              <w:rPr>
                <w:noProof/>
                <w:webHidden/>
              </w:rPr>
              <w:fldChar w:fldCharType="end"/>
            </w:r>
          </w:hyperlink>
        </w:p>
        <w:p w14:paraId="478550CA" w14:textId="71B03928" w:rsidR="00BB1827" w:rsidRDefault="00386E04">
          <w:pPr>
            <w:pStyle w:val="TOC1"/>
            <w:tabs>
              <w:tab w:val="left" w:pos="440"/>
              <w:tab w:val="right" w:leader="dot" w:pos="9350"/>
            </w:tabs>
            <w:rPr>
              <w:rFonts w:asciiTheme="minorHAnsi" w:eastAsiaTheme="minorEastAsia" w:hAnsiTheme="minorHAnsi" w:cstheme="minorBidi"/>
              <w:noProof/>
            </w:rPr>
          </w:pPr>
          <w:hyperlink w:anchor="_Toc39973334" w:history="1">
            <w:r w:rsidR="00BB1827" w:rsidRPr="007A6197">
              <w:rPr>
                <w:rStyle w:val="Hyperlink"/>
                <w:rFonts w:asciiTheme="majorBidi" w:hAnsiTheme="majorBidi" w:cstheme="majorBidi"/>
                <w:b/>
                <w:bCs/>
                <w:noProof/>
              </w:rPr>
              <w:t>5.</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noProof/>
              </w:rPr>
              <w:t xml:space="preserve">GLYCEMIC CONTROL IN ACUTE CORONARY SYNDROMES- ACS (STEMI, NSTEMI, UNSTABLE ANGINA)- Nottingham University Hospitals (NUH) </w:t>
            </w:r>
            <w:r w:rsidR="00BB1827" w:rsidRPr="007A6197">
              <w:rPr>
                <w:rStyle w:val="Hyperlink"/>
                <w:rFonts w:asciiTheme="majorBidi" w:hAnsiTheme="majorBidi" w:cstheme="majorBidi"/>
                <w:bCs/>
                <w:noProof/>
              </w:rPr>
              <w:t>[12]</w:t>
            </w:r>
            <w:r w:rsidR="00BB1827">
              <w:rPr>
                <w:noProof/>
                <w:webHidden/>
              </w:rPr>
              <w:tab/>
            </w:r>
            <w:r w:rsidR="00BB1827">
              <w:rPr>
                <w:noProof/>
                <w:webHidden/>
              </w:rPr>
              <w:fldChar w:fldCharType="begin"/>
            </w:r>
            <w:r w:rsidR="00BB1827">
              <w:rPr>
                <w:noProof/>
                <w:webHidden/>
              </w:rPr>
              <w:instrText xml:space="preserve"> PAGEREF _Toc39973334 \h </w:instrText>
            </w:r>
            <w:r w:rsidR="00BB1827">
              <w:rPr>
                <w:noProof/>
                <w:webHidden/>
              </w:rPr>
            </w:r>
            <w:r w:rsidR="00BB1827">
              <w:rPr>
                <w:noProof/>
                <w:webHidden/>
              </w:rPr>
              <w:fldChar w:fldCharType="separate"/>
            </w:r>
            <w:r w:rsidR="00BB1827">
              <w:rPr>
                <w:noProof/>
                <w:webHidden/>
              </w:rPr>
              <w:t>8</w:t>
            </w:r>
            <w:r w:rsidR="00BB1827">
              <w:rPr>
                <w:noProof/>
                <w:webHidden/>
              </w:rPr>
              <w:fldChar w:fldCharType="end"/>
            </w:r>
          </w:hyperlink>
        </w:p>
        <w:p w14:paraId="60792388" w14:textId="51D3332C" w:rsidR="00BB1827" w:rsidRDefault="00386E04">
          <w:pPr>
            <w:pStyle w:val="TOC1"/>
            <w:tabs>
              <w:tab w:val="left" w:pos="440"/>
              <w:tab w:val="right" w:leader="dot" w:pos="9350"/>
            </w:tabs>
            <w:rPr>
              <w:rFonts w:asciiTheme="minorHAnsi" w:eastAsiaTheme="minorEastAsia" w:hAnsiTheme="minorHAnsi" w:cstheme="minorBidi"/>
              <w:noProof/>
            </w:rPr>
          </w:pPr>
          <w:hyperlink w:anchor="_Toc39973335" w:history="1">
            <w:r w:rsidR="00BB1827" w:rsidRPr="007A6197">
              <w:rPr>
                <w:rStyle w:val="Hyperlink"/>
                <w:rFonts w:asciiTheme="majorBidi" w:hAnsiTheme="majorBidi" w:cstheme="majorBidi"/>
                <w:b/>
                <w:bCs/>
                <w:noProof/>
              </w:rPr>
              <w:t>6.</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noProof/>
              </w:rPr>
              <w:t>DIABETIC KETO- ACIDOSIS (DKA) MANAGEMENT</w:t>
            </w:r>
            <w:r w:rsidR="00BB1827">
              <w:rPr>
                <w:noProof/>
                <w:webHidden/>
              </w:rPr>
              <w:tab/>
            </w:r>
            <w:r w:rsidR="00BB1827">
              <w:rPr>
                <w:noProof/>
                <w:webHidden/>
              </w:rPr>
              <w:fldChar w:fldCharType="begin"/>
            </w:r>
            <w:r w:rsidR="00BB1827">
              <w:rPr>
                <w:noProof/>
                <w:webHidden/>
              </w:rPr>
              <w:instrText xml:space="preserve"> PAGEREF _Toc39973335 \h </w:instrText>
            </w:r>
            <w:r w:rsidR="00BB1827">
              <w:rPr>
                <w:noProof/>
                <w:webHidden/>
              </w:rPr>
            </w:r>
            <w:r w:rsidR="00BB1827">
              <w:rPr>
                <w:noProof/>
                <w:webHidden/>
              </w:rPr>
              <w:fldChar w:fldCharType="separate"/>
            </w:r>
            <w:r w:rsidR="00BB1827">
              <w:rPr>
                <w:noProof/>
                <w:webHidden/>
              </w:rPr>
              <w:t>10</w:t>
            </w:r>
            <w:r w:rsidR="00BB1827">
              <w:rPr>
                <w:noProof/>
                <w:webHidden/>
              </w:rPr>
              <w:fldChar w:fldCharType="end"/>
            </w:r>
          </w:hyperlink>
        </w:p>
        <w:p w14:paraId="2255038E" w14:textId="73D71A65" w:rsidR="00BB1827" w:rsidRDefault="00386E04">
          <w:pPr>
            <w:pStyle w:val="TOC1"/>
            <w:tabs>
              <w:tab w:val="left" w:pos="440"/>
              <w:tab w:val="right" w:leader="dot" w:pos="9350"/>
            </w:tabs>
            <w:rPr>
              <w:rFonts w:asciiTheme="minorHAnsi" w:eastAsiaTheme="minorEastAsia" w:hAnsiTheme="minorHAnsi" w:cstheme="minorBidi"/>
              <w:noProof/>
            </w:rPr>
          </w:pPr>
          <w:hyperlink w:anchor="_Toc39973336" w:history="1">
            <w:r w:rsidR="00BB1827" w:rsidRPr="007A6197">
              <w:rPr>
                <w:rStyle w:val="Hyperlink"/>
                <w:rFonts w:asciiTheme="majorBidi" w:hAnsiTheme="majorBidi" w:cstheme="majorBidi"/>
                <w:b/>
                <w:bCs/>
                <w:noProof/>
              </w:rPr>
              <w:t>7.</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noProof/>
              </w:rPr>
              <w:t>HYPEROSMOLAR HYPERGLYCEMIC STATE (HHS) MANAGEMENT</w:t>
            </w:r>
            <w:r w:rsidR="00BB1827">
              <w:rPr>
                <w:noProof/>
                <w:webHidden/>
              </w:rPr>
              <w:tab/>
            </w:r>
            <w:r w:rsidR="00BB1827">
              <w:rPr>
                <w:noProof/>
                <w:webHidden/>
              </w:rPr>
              <w:fldChar w:fldCharType="begin"/>
            </w:r>
            <w:r w:rsidR="00BB1827">
              <w:rPr>
                <w:noProof/>
                <w:webHidden/>
              </w:rPr>
              <w:instrText xml:space="preserve"> PAGEREF _Toc39973336 \h </w:instrText>
            </w:r>
            <w:r w:rsidR="00BB1827">
              <w:rPr>
                <w:noProof/>
                <w:webHidden/>
              </w:rPr>
            </w:r>
            <w:r w:rsidR="00BB1827">
              <w:rPr>
                <w:noProof/>
                <w:webHidden/>
              </w:rPr>
              <w:fldChar w:fldCharType="separate"/>
            </w:r>
            <w:r w:rsidR="00BB1827">
              <w:rPr>
                <w:noProof/>
                <w:webHidden/>
              </w:rPr>
              <w:t>12</w:t>
            </w:r>
            <w:r w:rsidR="00BB1827">
              <w:rPr>
                <w:noProof/>
                <w:webHidden/>
              </w:rPr>
              <w:fldChar w:fldCharType="end"/>
            </w:r>
          </w:hyperlink>
        </w:p>
        <w:p w14:paraId="32762EAF" w14:textId="2D342205" w:rsidR="00BB1827" w:rsidRDefault="00386E04">
          <w:pPr>
            <w:pStyle w:val="TOC1"/>
            <w:tabs>
              <w:tab w:val="left" w:pos="440"/>
              <w:tab w:val="right" w:leader="dot" w:pos="9350"/>
            </w:tabs>
            <w:rPr>
              <w:rFonts w:asciiTheme="minorHAnsi" w:eastAsiaTheme="minorEastAsia" w:hAnsiTheme="minorHAnsi" w:cstheme="minorBidi"/>
              <w:noProof/>
            </w:rPr>
          </w:pPr>
          <w:hyperlink w:anchor="_Toc39973337" w:history="1">
            <w:r w:rsidR="00BB1827" w:rsidRPr="007A6197">
              <w:rPr>
                <w:rStyle w:val="Hyperlink"/>
                <w:rFonts w:asciiTheme="majorBidi" w:hAnsiTheme="majorBidi" w:cstheme="majorBidi"/>
                <w:b/>
                <w:bCs/>
                <w:noProof/>
              </w:rPr>
              <w:t>8.</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noProof/>
              </w:rPr>
              <w:t>SPECIAL PATIENTS POPULATION</w:t>
            </w:r>
            <w:r w:rsidR="00BB1827">
              <w:rPr>
                <w:noProof/>
                <w:webHidden/>
              </w:rPr>
              <w:tab/>
            </w:r>
            <w:r w:rsidR="00BB1827">
              <w:rPr>
                <w:noProof/>
                <w:webHidden/>
              </w:rPr>
              <w:fldChar w:fldCharType="begin"/>
            </w:r>
            <w:r w:rsidR="00BB1827">
              <w:rPr>
                <w:noProof/>
                <w:webHidden/>
              </w:rPr>
              <w:instrText xml:space="preserve"> PAGEREF _Toc39973337 \h </w:instrText>
            </w:r>
            <w:r w:rsidR="00BB1827">
              <w:rPr>
                <w:noProof/>
                <w:webHidden/>
              </w:rPr>
            </w:r>
            <w:r w:rsidR="00BB1827">
              <w:rPr>
                <w:noProof/>
                <w:webHidden/>
              </w:rPr>
              <w:fldChar w:fldCharType="separate"/>
            </w:r>
            <w:r w:rsidR="00BB1827">
              <w:rPr>
                <w:noProof/>
                <w:webHidden/>
              </w:rPr>
              <w:t>13</w:t>
            </w:r>
            <w:r w:rsidR="00BB1827">
              <w:rPr>
                <w:noProof/>
                <w:webHidden/>
              </w:rPr>
              <w:fldChar w:fldCharType="end"/>
            </w:r>
          </w:hyperlink>
        </w:p>
        <w:p w14:paraId="7AE9D014" w14:textId="57A107B3" w:rsidR="00BB1827" w:rsidRDefault="00386E04">
          <w:pPr>
            <w:pStyle w:val="TOC2"/>
            <w:tabs>
              <w:tab w:val="left" w:pos="880"/>
              <w:tab w:val="right" w:leader="dot" w:pos="9350"/>
            </w:tabs>
            <w:rPr>
              <w:rFonts w:asciiTheme="minorHAnsi" w:eastAsiaTheme="minorEastAsia" w:hAnsiTheme="minorHAnsi" w:cstheme="minorBidi"/>
              <w:noProof/>
            </w:rPr>
          </w:pPr>
          <w:hyperlink w:anchor="_Toc39973338" w:history="1">
            <w:r w:rsidR="00BB1827" w:rsidRPr="007A6197">
              <w:rPr>
                <w:rStyle w:val="Hyperlink"/>
                <w:rFonts w:asciiTheme="majorBidi" w:hAnsiTheme="majorBidi" w:cstheme="majorBidi"/>
                <w:b/>
                <w:noProof/>
              </w:rPr>
              <w:t>8.1.</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noProof/>
              </w:rPr>
              <w:t>Patients with renal impairment:</w:t>
            </w:r>
            <w:r w:rsidR="00BB1827">
              <w:rPr>
                <w:noProof/>
                <w:webHidden/>
              </w:rPr>
              <w:tab/>
            </w:r>
            <w:r w:rsidR="00BB1827">
              <w:rPr>
                <w:noProof/>
                <w:webHidden/>
              </w:rPr>
              <w:fldChar w:fldCharType="begin"/>
            </w:r>
            <w:r w:rsidR="00BB1827">
              <w:rPr>
                <w:noProof/>
                <w:webHidden/>
              </w:rPr>
              <w:instrText xml:space="preserve"> PAGEREF _Toc39973338 \h </w:instrText>
            </w:r>
            <w:r w:rsidR="00BB1827">
              <w:rPr>
                <w:noProof/>
                <w:webHidden/>
              </w:rPr>
            </w:r>
            <w:r w:rsidR="00BB1827">
              <w:rPr>
                <w:noProof/>
                <w:webHidden/>
              </w:rPr>
              <w:fldChar w:fldCharType="separate"/>
            </w:r>
            <w:r w:rsidR="00BB1827">
              <w:rPr>
                <w:noProof/>
                <w:webHidden/>
              </w:rPr>
              <w:t>13</w:t>
            </w:r>
            <w:r w:rsidR="00BB1827">
              <w:rPr>
                <w:noProof/>
                <w:webHidden/>
              </w:rPr>
              <w:fldChar w:fldCharType="end"/>
            </w:r>
          </w:hyperlink>
        </w:p>
        <w:p w14:paraId="76E08DAB" w14:textId="21290C16" w:rsidR="00BB1827" w:rsidRDefault="00386E04">
          <w:pPr>
            <w:pStyle w:val="TOC2"/>
            <w:tabs>
              <w:tab w:val="left" w:pos="880"/>
              <w:tab w:val="right" w:leader="dot" w:pos="9350"/>
            </w:tabs>
            <w:rPr>
              <w:rFonts w:asciiTheme="minorHAnsi" w:eastAsiaTheme="minorEastAsia" w:hAnsiTheme="minorHAnsi" w:cstheme="minorBidi"/>
              <w:noProof/>
            </w:rPr>
          </w:pPr>
          <w:hyperlink w:anchor="_Toc39973339" w:history="1">
            <w:r w:rsidR="00BB1827" w:rsidRPr="007A6197">
              <w:rPr>
                <w:rStyle w:val="Hyperlink"/>
                <w:rFonts w:asciiTheme="majorBidi" w:hAnsiTheme="majorBidi" w:cstheme="majorBidi"/>
                <w:b/>
                <w:noProof/>
              </w:rPr>
              <w:t>8.2.</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noProof/>
              </w:rPr>
              <w:t>Patients on renal replacement therapy:</w:t>
            </w:r>
            <w:r w:rsidR="00BB1827">
              <w:rPr>
                <w:noProof/>
                <w:webHidden/>
              </w:rPr>
              <w:tab/>
            </w:r>
            <w:r w:rsidR="00BB1827">
              <w:rPr>
                <w:noProof/>
                <w:webHidden/>
              </w:rPr>
              <w:fldChar w:fldCharType="begin"/>
            </w:r>
            <w:r w:rsidR="00BB1827">
              <w:rPr>
                <w:noProof/>
                <w:webHidden/>
              </w:rPr>
              <w:instrText xml:space="preserve"> PAGEREF _Toc39973339 \h </w:instrText>
            </w:r>
            <w:r w:rsidR="00BB1827">
              <w:rPr>
                <w:noProof/>
                <w:webHidden/>
              </w:rPr>
            </w:r>
            <w:r w:rsidR="00BB1827">
              <w:rPr>
                <w:noProof/>
                <w:webHidden/>
              </w:rPr>
              <w:fldChar w:fldCharType="separate"/>
            </w:r>
            <w:r w:rsidR="00BB1827">
              <w:rPr>
                <w:noProof/>
                <w:webHidden/>
              </w:rPr>
              <w:t>13</w:t>
            </w:r>
            <w:r w:rsidR="00BB1827">
              <w:rPr>
                <w:noProof/>
                <w:webHidden/>
              </w:rPr>
              <w:fldChar w:fldCharType="end"/>
            </w:r>
          </w:hyperlink>
        </w:p>
        <w:p w14:paraId="1FA7C372" w14:textId="174140AB" w:rsidR="00BB1827" w:rsidRDefault="00386E04">
          <w:pPr>
            <w:pStyle w:val="TOC2"/>
            <w:tabs>
              <w:tab w:val="left" w:pos="880"/>
              <w:tab w:val="right" w:leader="dot" w:pos="9350"/>
            </w:tabs>
            <w:rPr>
              <w:rFonts w:asciiTheme="minorHAnsi" w:eastAsiaTheme="minorEastAsia" w:hAnsiTheme="minorHAnsi" w:cstheme="minorBidi"/>
              <w:noProof/>
            </w:rPr>
          </w:pPr>
          <w:hyperlink w:anchor="_Toc39973340" w:history="1">
            <w:r w:rsidR="00BB1827" w:rsidRPr="007A6197">
              <w:rPr>
                <w:rStyle w:val="Hyperlink"/>
                <w:rFonts w:asciiTheme="majorBidi" w:hAnsiTheme="majorBidi" w:cstheme="majorBidi"/>
                <w:b/>
                <w:bCs/>
                <w:noProof/>
              </w:rPr>
              <w:t>8.3.</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Patients on steroid therapy:</w:t>
            </w:r>
            <w:r w:rsidR="00BB1827">
              <w:rPr>
                <w:noProof/>
                <w:webHidden/>
              </w:rPr>
              <w:tab/>
            </w:r>
            <w:r w:rsidR="00BB1827">
              <w:rPr>
                <w:noProof/>
                <w:webHidden/>
              </w:rPr>
              <w:fldChar w:fldCharType="begin"/>
            </w:r>
            <w:r w:rsidR="00BB1827">
              <w:rPr>
                <w:noProof/>
                <w:webHidden/>
              </w:rPr>
              <w:instrText xml:space="preserve"> PAGEREF _Toc39973340 \h </w:instrText>
            </w:r>
            <w:r w:rsidR="00BB1827">
              <w:rPr>
                <w:noProof/>
                <w:webHidden/>
              </w:rPr>
            </w:r>
            <w:r w:rsidR="00BB1827">
              <w:rPr>
                <w:noProof/>
                <w:webHidden/>
              </w:rPr>
              <w:fldChar w:fldCharType="separate"/>
            </w:r>
            <w:r w:rsidR="00BB1827">
              <w:rPr>
                <w:noProof/>
                <w:webHidden/>
              </w:rPr>
              <w:t>13</w:t>
            </w:r>
            <w:r w:rsidR="00BB1827">
              <w:rPr>
                <w:noProof/>
                <w:webHidden/>
              </w:rPr>
              <w:fldChar w:fldCharType="end"/>
            </w:r>
          </w:hyperlink>
        </w:p>
        <w:p w14:paraId="0201BCAB" w14:textId="56ACB31B" w:rsidR="00BB1827" w:rsidRDefault="00386E04">
          <w:pPr>
            <w:pStyle w:val="TOC2"/>
            <w:tabs>
              <w:tab w:val="left" w:pos="880"/>
              <w:tab w:val="right" w:leader="dot" w:pos="9350"/>
            </w:tabs>
            <w:rPr>
              <w:rFonts w:asciiTheme="minorHAnsi" w:eastAsiaTheme="minorEastAsia" w:hAnsiTheme="minorHAnsi" w:cstheme="minorBidi"/>
              <w:noProof/>
            </w:rPr>
          </w:pPr>
          <w:hyperlink w:anchor="_Toc39973341" w:history="1">
            <w:r w:rsidR="00BB1827" w:rsidRPr="007A6197">
              <w:rPr>
                <w:rStyle w:val="Hyperlink"/>
                <w:rFonts w:asciiTheme="majorBidi" w:hAnsiTheme="majorBidi" w:cstheme="majorBidi"/>
                <w:b/>
                <w:bCs/>
                <w:noProof/>
              </w:rPr>
              <w:t>8.4.</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Patients on vasopressors:</w:t>
            </w:r>
            <w:r w:rsidR="00BB1827">
              <w:rPr>
                <w:noProof/>
                <w:webHidden/>
              </w:rPr>
              <w:tab/>
            </w:r>
            <w:r w:rsidR="00BB1827">
              <w:rPr>
                <w:noProof/>
                <w:webHidden/>
              </w:rPr>
              <w:fldChar w:fldCharType="begin"/>
            </w:r>
            <w:r w:rsidR="00BB1827">
              <w:rPr>
                <w:noProof/>
                <w:webHidden/>
              </w:rPr>
              <w:instrText xml:space="preserve"> PAGEREF _Toc39973341 \h </w:instrText>
            </w:r>
            <w:r w:rsidR="00BB1827">
              <w:rPr>
                <w:noProof/>
                <w:webHidden/>
              </w:rPr>
            </w:r>
            <w:r w:rsidR="00BB1827">
              <w:rPr>
                <w:noProof/>
                <w:webHidden/>
              </w:rPr>
              <w:fldChar w:fldCharType="separate"/>
            </w:r>
            <w:r w:rsidR="00BB1827">
              <w:rPr>
                <w:noProof/>
                <w:webHidden/>
              </w:rPr>
              <w:t>13</w:t>
            </w:r>
            <w:r w:rsidR="00BB1827">
              <w:rPr>
                <w:noProof/>
                <w:webHidden/>
              </w:rPr>
              <w:fldChar w:fldCharType="end"/>
            </w:r>
          </w:hyperlink>
        </w:p>
        <w:p w14:paraId="17AF8DD7" w14:textId="685DCA6C" w:rsidR="00BB1827" w:rsidRDefault="00386E04">
          <w:pPr>
            <w:pStyle w:val="TOC2"/>
            <w:tabs>
              <w:tab w:val="left" w:pos="880"/>
              <w:tab w:val="right" w:leader="dot" w:pos="9350"/>
            </w:tabs>
            <w:rPr>
              <w:rFonts w:asciiTheme="minorHAnsi" w:eastAsiaTheme="minorEastAsia" w:hAnsiTheme="minorHAnsi" w:cstheme="minorBidi"/>
              <w:noProof/>
            </w:rPr>
          </w:pPr>
          <w:hyperlink w:anchor="_Toc39973342" w:history="1">
            <w:r w:rsidR="00BB1827" w:rsidRPr="007A6197">
              <w:rPr>
                <w:rStyle w:val="Hyperlink"/>
                <w:rFonts w:asciiTheme="majorBidi" w:hAnsiTheme="majorBidi" w:cstheme="majorBidi"/>
                <w:b/>
                <w:bCs/>
                <w:noProof/>
              </w:rPr>
              <w:t>8.5.</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Patients on total parenteral nutrition (TPN):</w:t>
            </w:r>
            <w:r w:rsidR="00BB1827">
              <w:rPr>
                <w:noProof/>
                <w:webHidden/>
              </w:rPr>
              <w:tab/>
            </w:r>
            <w:r w:rsidR="00BB1827">
              <w:rPr>
                <w:noProof/>
                <w:webHidden/>
              </w:rPr>
              <w:fldChar w:fldCharType="begin"/>
            </w:r>
            <w:r w:rsidR="00BB1827">
              <w:rPr>
                <w:noProof/>
                <w:webHidden/>
              </w:rPr>
              <w:instrText xml:space="preserve"> PAGEREF _Toc39973342 \h </w:instrText>
            </w:r>
            <w:r w:rsidR="00BB1827">
              <w:rPr>
                <w:noProof/>
                <w:webHidden/>
              </w:rPr>
            </w:r>
            <w:r w:rsidR="00BB1827">
              <w:rPr>
                <w:noProof/>
                <w:webHidden/>
              </w:rPr>
              <w:fldChar w:fldCharType="separate"/>
            </w:r>
            <w:r w:rsidR="00BB1827">
              <w:rPr>
                <w:noProof/>
                <w:webHidden/>
              </w:rPr>
              <w:t>13</w:t>
            </w:r>
            <w:r w:rsidR="00BB1827">
              <w:rPr>
                <w:noProof/>
                <w:webHidden/>
              </w:rPr>
              <w:fldChar w:fldCharType="end"/>
            </w:r>
          </w:hyperlink>
        </w:p>
        <w:p w14:paraId="44E140E8" w14:textId="35F9DE05" w:rsidR="00BB1827" w:rsidRDefault="00386E04">
          <w:pPr>
            <w:pStyle w:val="TOC2"/>
            <w:tabs>
              <w:tab w:val="left" w:pos="880"/>
              <w:tab w:val="right" w:leader="dot" w:pos="9350"/>
            </w:tabs>
            <w:rPr>
              <w:rFonts w:asciiTheme="minorHAnsi" w:eastAsiaTheme="minorEastAsia" w:hAnsiTheme="minorHAnsi" w:cstheme="minorBidi"/>
              <w:noProof/>
            </w:rPr>
          </w:pPr>
          <w:hyperlink w:anchor="_Toc39973343" w:history="1">
            <w:r w:rsidR="00BB1827" w:rsidRPr="007A6197">
              <w:rPr>
                <w:rStyle w:val="Hyperlink"/>
                <w:rFonts w:asciiTheme="majorBidi" w:hAnsiTheme="majorBidi" w:cstheme="majorBidi"/>
                <w:b/>
                <w:bCs/>
                <w:noProof/>
              </w:rPr>
              <w:t>8.6.</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Patients undergoing cardiac surgery (CABG):</w:t>
            </w:r>
            <w:r w:rsidR="00BB1827">
              <w:rPr>
                <w:noProof/>
                <w:webHidden/>
              </w:rPr>
              <w:tab/>
            </w:r>
            <w:r w:rsidR="00BB1827">
              <w:rPr>
                <w:noProof/>
                <w:webHidden/>
              </w:rPr>
              <w:fldChar w:fldCharType="begin"/>
            </w:r>
            <w:r w:rsidR="00BB1827">
              <w:rPr>
                <w:noProof/>
                <w:webHidden/>
              </w:rPr>
              <w:instrText xml:space="preserve"> PAGEREF _Toc39973343 \h </w:instrText>
            </w:r>
            <w:r w:rsidR="00BB1827">
              <w:rPr>
                <w:noProof/>
                <w:webHidden/>
              </w:rPr>
            </w:r>
            <w:r w:rsidR="00BB1827">
              <w:rPr>
                <w:noProof/>
                <w:webHidden/>
              </w:rPr>
              <w:fldChar w:fldCharType="separate"/>
            </w:r>
            <w:r w:rsidR="00BB1827">
              <w:rPr>
                <w:noProof/>
                <w:webHidden/>
              </w:rPr>
              <w:t>14</w:t>
            </w:r>
            <w:r w:rsidR="00BB1827">
              <w:rPr>
                <w:noProof/>
                <w:webHidden/>
              </w:rPr>
              <w:fldChar w:fldCharType="end"/>
            </w:r>
          </w:hyperlink>
        </w:p>
        <w:p w14:paraId="1083DFEC" w14:textId="7035000F" w:rsidR="00BB1827" w:rsidRDefault="00386E04">
          <w:pPr>
            <w:pStyle w:val="TOC1"/>
            <w:tabs>
              <w:tab w:val="left" w:pos="440"/>
              <w:tab w:val="right" w:leader="dot" w:pos="9350"/>
            </w:tabs>
            <w:rPr>
              <w:rFonts w:asciiTheme="minorHAnsi" w:eastAsiaTheme="minorEastAsia" w:hAnsiTheme="minorHAnsi" w:cstheme="minorBidi"/>
              <w:noProof/>
            </w:rPr>
          </w:pPr>
          <w:hyperlink w:anchor="_Toc39973344" w:history="1">
            <w:r w:rsidR="00BB1827" w:rsidRPr="007A6197">
              <w:rPr>
                <w:rStyle w:val="Hyperlink"/>
                <w:rFonts w:asciiTheme="majorBidi" w:hAnsiTheme="majorBidi" w:cstheme="majorBidi"/>
                <w:b/>
                <w:bCs/>
                <w:noProof/>
              </w:rPr>
              <w:t>9.</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RECOMMENDATIONS FOR NURSES</w:t>
            </w:r>
            <w:r w:rsidR="00BB1827">
              <w:rPr>
                <w:noProof/>
                <w:webHidden/>
              </w:rPr>
              <w:tab/>
            </w:r>
            <w:r w:rsidR="00BB1827">
              <w:rPr>
                <w:noProof/>
                <w:webHidden/>
              </w:rPr>
              <w:fldChar w:fldCharType="begin"/>
            </w:r>
            <w:r w:rsidR="00BB1827">
              <w:rPr>
                <w:noProof/>
                <w:webHidden/>
              </w:rPr>
              <w:instrText xml:space="preserve"> PAGEREF _Toc39973344 \h </w:instrText>
            </w:r>
            <w:r w:rsidR="00BB1827">
              <w:rPr>
                <w:noProof/>
                <w:webHidden/>
              </w:rPr>
            </w:r>
            <w:r w:rsidR="00BB1827">
              <w:rPr>
                <w:noProof/>
                <w:webHidden/>
              </w:rPr>
              <w:fldChar w:fldCharType="separate"/>
            </w:r>
            <w:r w:rsidR="00BB1827">
              <w:rPr>
                <w:noProof/>
                <w:webHidden/>
              </w:rPr>
              <w:t>15</w:t>
            </w:r>
            <w:r w:rsidR="00BB1827">
              <w:rPr>
                <w:noProof/>
                <w:webHidden/>
              </w:rPr>
              <w:fldChar w:fldCharType="end"/>
            </w:r>
          </w:hyperlink>
        </w:p>
        <w:p w14:paraId="2E3219D5" w14:textId="3800FF17" w:rsidR="00BB1827" w:rsidRDefault="00386E04">
          <w:pPr>
            <w:pStyle w:val="TOC1"/>
            <w:tabs>
              <w:tab w:val="left" w:pos="660"/>
              <w:tab w:val="right" w:leader="dot" w:pos="9350"/>
            </w:tabs>
            <w:rPr>
              <w:rFonts w:asciiTheme="minorHAnsi" w:eastAsiaTheme="minorEastAsia" w:hAnsiTheme="minorHAnsi" w:cstheme="minorBidi"/>
              <w:noProof/>
            </w:rPr>
          </w:pPr>
          <w:hyperlink w:anchor="_Toc39973345" w:history="1">
            <w:r w:rsidR="00BB1827" w:rsidRPr="007A6197">
              <w:rPr>
                <w:rStyle w:val="Hyperlink"/>
                <w:rFonts w:asciiTheme="majorBidi" w:hAnsiTheme="majorBidi" w:cstheme="majorBidi"/>
                <w:b/>
                <w:bCs/>
                <w:noProof/>
              </w:rPr>
              <w:t>10.</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RECOMMENDATIONS FOR DOCTORS</w:t>
            </w:r>
            <w:r w:rsidR="00BB1827">
              <w:rPr>
                <w:noProof/>
                <w:webHidden/>
              </w:rPr>
              <w:tab/>
            </w:r>
            <w:r w:rsidR="00BB1827">
              <w:rPr>
                <w:noProof/>
                <w:webHidden/>
              </w:rPr>
              <w:fldChar w:fldCharType="begin"/>
            </w:r>
            <w:r w:rsidR="00BB1827">
              <w:rPr>
                <w:noProof/>
                <w:webHidden/>
              </w:rPr>
              <w:instrText xml:space="preserve"> PAGEREF _Toc39973345 \h </w:instrText>
            </w:r>
            <w:r w:rsidR="00BB1827">
              <w:rPr>
                <w:noProof/>
                <w:webHidden/>
              </w:rPr>
            </w:r>
            <w:r w:rsidR="00BB1827">
              <w:rPr>
                <w:noProof/>
                <w:webHidden/>
              </w:rPr>
              <w:fldChar w:fldCharType="separate"/>
            </w:r>
            <w:r w:rsidR="00BB1827">
              <w:rPr>
                <w:noProof/>
                <w:webHidden/>
              </w:rPr>
              <w:t>16</w:t>
            </w:r>
            <w:r w:rsidR="00BB1827">
              <w:rPr>
                <w:noProof/>
                <w:webHidden/>
              </w:rPr>
              <w:fldChar w:fldCharType="end"/>
            </w:r>
          </w:hyperlink>
        </w:p>
        <w:p w14:paraId="5315C397" w14:textId="3E1BEF95" w:rsidR="00BB1827" w:rsidRDefault="00386E04">
          <w:pPr>
            <w:pStyle w:val="TOC1"/>
            <w:tabs>
              <w:tab w:val="left" w:pos="660"/>
              <w:tab w:val="right" w:leader="dot" w:pos="9350"/>
            </w:tabs>
            <w:rPr>
              <w:rFonts w:asciiTheme="minorHAnsi" w:eastAsiaTheme="minorEastAsia" w:hAnsiTheme="minorHAnsi" w:cstheme="minorBidi"/>
              <w:noProof/>
            </w:rPr>
          </w:pPr>
          <w:hyperlink w:anchor="_Toc39973346" w:history="1">
            <w:r w:rsidR="00BB1827" w:rsidRPr="007A6197">
              <w:rPr>
                <w:rStyle w:val="Hyperlink"/>
                <w:rFonts w:asciiTheme="majorBidi" w:hAnsiTheme="majorBidi" w:cstheme="majorBidi"/>
                <w:b/>
                <w:bCs/>
                <w:noProof/>
              </w:rPr>
              <w:t>11.</w:t>
            </w:r>
            <w:r w:rsidR="00BB1827">
              <w:rPr>
                <w:rFonts w:asciiTheme="minorHAnsi" w:eastAsiaTheme="minorEastAsia" w:hAnsiTheme="minorHAnsi" w:cstheme="minorBidi"/>
                <w:noProof/>
              </w:rPr>
              <w:tab/>
            </w:r>
            <w:r w:rsidR="00BB1827" w:rsidRPr="007A6197">
              <w:rPr>
                <w:rStyle w:val="Hyperlink"/>
                <w:rFonts w:asciiTheme="majorBidi" w:hAnsiTheme="majorBidi" w:cstheme="majorBidi"/>
                <w:b/>
                <w:bCs/>
                <w:noProof/>
              </w:rPr>
              <w:t>FREQUENTLY ASKED QUESTIONS (FAQ)</w:t>
            </w:r>
            <w:r w:rsidR="00BB1827">
              <w:rPr>
                <w:noProof/>
                <w:webHidden/>
              </w:rPr>
              <w:tab/>
            </w:r>
            <w:r w:rsidR="00BB1827">
              <w:rPr>
                <w:noProof/>
                <w:webHidden/>
              </w:rPr>
              <w:fldChar w:fldCharType="begin"/>
            </w:r>
            <w:r w:rsidR="00BB1827">
              <w:rPr>
                <w:noProof/>
                <w:webHidden/>
              </w:rPr>
              <w:instrText xml:space="preserve"> PAGEREF _Toc39973346 \h </w:instrText>
            </w:r>
            <w:r w:rsidR="00BB1827">
              <w:rPr>
                <w:noProof/>
                <w:webHidden/>
              </w:rPr>
            </w:r>
            <w:r w:rsidR="00BB1827">
              <w:rPr>
                <w:noProof/>
                <w:webHidden/>
              </w:rPr>
              <w:fldChar w:fldCharType="separate"/>
            </w:r>
            <w:r w:rsidR="00BB1827">
              <w:rPr>
                <w:noProof/>
                <w:webHidden/>
              </w:rPr>
              <w:t>17</w:t>
            </w:r>
            <w:r w:rsidR="00BB1827">
              <w:rPr>
                <w:noProof/>
                <w:webHidden/>
              </w:rPr>
              <w:fldChar w:fldCharType="end"/>
            </w:r>
          </w:hyperlink>
        </w:p>
        <w:p w14:paraId="04FD4F13" w14:textId="4416217C" w:rsidR="00BB1827" w:rsidRDefault="00386E04">
          <w:pPr>
            <w:pStyle w:val="TOC1"/>
            <w:tabs>
              <w:tab w:val="right" w:leader="dot" w:pos="9350"/>
            </w:tabs>
            <w:rPr>
              <w:rFonts w:asciiTheme="minorHAnsi" w:eastAsiaTheme="minorEastAsia" w:hAnsiTheme="minorHAnsi" w:cstheme="minorBidi"/>
              <w:noProof/>
            </w:rPr>
          </w:pPr>
          <w:hyperlink w:anchor="_Toc39973347" w:history="1">
            <w:r w:rsidR="00BB1827" w:rsidRPr="007A6197">
              <w:rPr>
                <w:rStyle w:val="Hyperlink"/>
                <w:rFonts w:asciiTheme="majorBidi" w:hAnsiTheme="majorBidi" w:cstheme="majorBidi"/>
                <w:b/>
                <w:bCs/>
                <w:noProof/>
              </w:rPr>
              <w:t>REFERENCES</w:t>
            </w:r>
            <w:r w:rsidR="00BB1827">
              <w:rPr>
                <w:noProof/>
                <w:webHidden/>
              </w:rPr>
              <w:tab/>
            </w:r>
            <w:r w:rsidR="00BB1827">
              <w:rPr>
                <w:noProof/>
                <w:webHidden/>
              </w:rPr>
              <w:fldChar w:fldCharType="begin"/>
            </w:r>
            <w:r w:rsidR="00BB1827">
              <w:rPr>
                <w:noProof/>
                <w:webHidden/>
              </w:rPr>
              <w:instrText xml:space="preserve"> PAGEREF _Toc39973347 \h </w:instrText>
            </w:r>
            <w:r w:rsidR="00BB1827">
              <w:rPr>
                <w:noProof/>
                <w:webHidden/>
              </w:rPr>
            </w:r>
            <w:r w:rsidR="00BB1827">
              <w:rPr>
                <w:noProof/>
                <w:webHidden/>
              </w:rPr>
              <w:fldChar w:fldCharType="separate"/>
            </w:r>
            <w:r w:rsidR="00BB1827">
              <w:rPr>
                <w:noProof/>
                <w:webHidden/>
              </w:rPr>
              <w:t>18</w:t>
            </w:r>
            <w:r w:rsidR="00BB1827">
              <w:rPr>
                <w:noProof/>
                <w:webHidden/>
              </w:rPr>
              <w:fldChar w:fldCharType="end"/>
            </w:r>
          </w:hyperlink>
        </w:p>
        <w:p w14:paraId="1D881075" w14:textId="796EEF55" w:rsidR="00294170" w:rsidRPr="00F92F7B" w:rsidRDefault="00881375" w:rsidP="00294170">
          <w:pPr>
            <w:rPr>
              <w:rFonts w:asciiTheme="majorBidi" w:hAnsiTheme="majorBidi" w:cstheme="majorBidi"/>
              <w:b/>
              <w:bCs/>
              <w:noProof/>
              <w:sz w:val="24"/>
              <w:szCs w:val="24"/>
            </w:rPr>
          </w:pPr>
          <w:r w:rsidRPr="00F92F7B">
            <w:rPr>
              <w:rFonts w:asciiTheme="majorBidi" w:hAnsiTheme="majorBidi" w:cstheme="majorBidi"/>
              <w:b/>
              <w:bCs/>
              <w:noProof/>
              <w:sz w:val="24"/>
              <w:szCs w:val="24"/>
            </w:rPr>
            <w:fldChar w:fldCharType="end"/>
          </w:r>
        </w:p>
        <w:p w14:paraId="60DE0FF7" w14:textId="07EC0AEF" w:rsidR="005F0CBA" w:rsidRPr="00F92F7B" w:rsidRDefault="00386E04" w:rsidP="00294170">
          <w:pPr>
            <w:rPr>
              <w:rFonts w:asciiTheme="majorBidi" w:hAnsiTheme="majorBidi" w:cstheme="majorBidi"/>
              <w:sz w:val="24"/>
              <w:szCs w:val="24"/>
            </w:rPr>
          </w:pPr>
        </w:p>
      </w:sdtContent>
    </w:sdt>
    <w:p w14:paraId="42175990" w14:textId="4F3A2922" w:rsidR="005F0CBA" w:rsidRDefault="005F0CBA" w:rsidP="004A26A4">
      <w:pPr>
        <w:rPr>
          <w:rFonts w:asciiTheme="majorBidi" w:hAnsiTheme="majorBidi" w:cstheme="majorBidi"/>
          <w:sz w:val="24"/>
          <w:szCs w:val="24"/>
        </w:rPr>
      </w:pPr>
    </w:p>
    <w:p w14:paraId="0548D8B1" w14:textId="77777777" w:rsidR="00F92F7B" w:rsidRPr="00F92F7B" w:rsidRDefault="00F92F7B" w:rsidP="004A26A4">
      <w:pPr>
        <w:rPr>
          <w:rFonts w:asciiTheme="majorBidi" w:hAnsiTheme="majorBidi" w:cstheme="majorBidi"/>
          <w:sz w:val="24"/>
          <w:szCs w:val="24"/>
        </w:rPr>
      </w:pPr>
    </w:p>
    <w:p w14:paraId="520FE63B" w14:textId="77777777" w:rsidR="005F0CBA" w:rsidRPr="00F92F7B" w:rsidRDefault="005F0CBA" w:rsidP="004A26A4">
      <w:pPr>
        <w:rPr>
          <w:rFonts w:asciiTheme="majorBidi" w:hAnsiTheme="majorBidi" w:cstheme="majorBidi"/>
          <w:sz w:val="24"/>
          <w:szCs w:val="24"/>
        </w:rPr>
      </w:pPr>
    </w:p>
    <w:p w14:paraId="5DFCD778" w14:textId="77777777" w:rsidR="004A26A4" w:rsidRPr="00F92F7B" w:rsidRDefault="004A26A4" w:rsidP="00574DAC">
      <w:pPr>
        <w:pStyle w:val="Title"/>
        <w:jc w:val="center"/>
        <w:rPr>
          <w:rFonts w:asciiTheme="majorBidi" w:hAnsiTheme="majorBidi"/>
          <w:b/>
          <w:bCs/>
          <w:color w:val="000000" w:themeColor="text1"/>
          <w:sz w:val="28"/>
          <w:szCs w:val="28"/>
        </w:rPr>
      </w:pPr>
      <w:r w:rsidRPr="00F92F7B">
        <w:rPr>
          <w:rFonts w:asciiTheme="majorBidi" w:hAnsiTheme="majorBidi"/>
          <w:b/>
          <w:bCs/>
          <w:color w:val="000000" w:themeColor="text1"/>
          <w:sz w:val="28"/>
          <w:szCs w:val="28"/>
        </w:rPr>
        <w:t>Hyperglycemia control policy for critically ill patients in intensive care units</w:t>
      </w:r>
    </w:p>
    <w:p w14:paraId="360DB36B" w14:textId="13A4D4CD" w:rsidR="004A26A4" w:rsidRPr="00F92F7B" w:rsidRDefault="0097327E" w:rsidP="00881375">
      <w:pPr>
        <w:pStyle w:val="ListParagraph"/>
        <w:numPr>
          <w:ilvl w:val="0"/>
          <w:numId w:val="18"/>
        </w:numPr>
        <w:outlineLvl w:val="0"/>
        <w:rPr>
          <w:rFonts w:asciiTheme="majorBidi" w:hAnsiTheme="majorBidi" w:cstheme="majorBidi"/>
          <w:b/>
          <w:bCs/>
          <w:sz w:val="24"/>
          <w:szCs w:val="24"/>
        </w:rPr>
      </w:pPr>
      <w:bookmarkStart w:id="1" w:name="_Toc39973330"/>
      <w:r w:rsidRPr="00F92F7B">
        <w:rPr>
          <w:rFonts w:asciiTheme="majorBidi" w:hAnsiTheme="majorBidi" w:cstheme="majorBidi"/>
          <w:b/>
          <w:bCs/>
          <w:sz w:val="24"/>
          <w:szCs w:val="24"/>
        </w:rPr>
        <w:t>INTRODUCTION</w:t>
      </w:r>
      <w:bookmarkEnd w:id="1"/>
    </w:p>
    <w:p w14:paraId="7CCB05A7" w14:textId="77777777" w:rsidR="0097327E" w:rsidRPr="00F92F7B" w:rsidRDefault="0097327E" w:rsidP="0097327E">
      <w:pPr>
        <w:pStyle w:val="ListParagraph"/>
        <w:rPr>
          <w:rFonts w:asciiTheme="majorBidi" w:hAnsiTheme="majorBidi" w:cstheme="majorBidi"/>
          <w:sz w:val="24"/>
          <w:szCs w:val="24"/>
        </w:rPr>
      </w:pPr>
    </w:p>
    <w:p w14:paraId="5721FE46" w14:textId="5024E4F6" w:rsidR="00474606" w:rsidRPr="00F92F7B" w:rsidRDefault="00474606" w:rsidP="00CB3FA1">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color w:val="000000" w:themeColor="text1"/>
          <w:sz w:val="24"/>
          <w:szCs w:val="24"/>
        </w:rPr>
        <w:t xml:space="preserve">In critically ill or hemodynamically unstable patients, treatment using intravenous </w:t>
      </w:r>
      <w:r w:rsidRPr="00F92F7B">
        <w:rPr>
          <w:rFonts w:asciiTheme="majorBidi" w:hAnsiTheme="majorBidi" w:cstheme="majorBidi"/>
          <w:sz w:val="24"/>
          <w:szCs w:val="24"/>
        </w:rPr>
        <w:t>infusions is favorable as it enables frequent  rate adjustments  according to patients BG level [</w:t>
      </w:r>
      <w:r w:rsidR="00CB3FA1" w:rsidRPr="00F92F7B">
        <w:rPr>
          <w:rFonts w:asciiTheme="majorBidi" w:hAnsiTheme="majorBidi" w:cstheme="majorBidi"/>
          <w:sz w:val="24"/>
          <w:szCs w:val="24"/>
        </w:rPr>
        <w:t>1</w:t>
      </w:r>
      <w:r w:rsidRPr="00F92F7B">
        <w:rPr>
          <w:rFonts w:asciiTheme="majorBidi" w:hAnsiTheme="majorBidi" w:cstheme="majorBidi"/>
          <w:sz w:val="24"/>
          <w:szCs w:val="24"/>
        </w:rPr>
        <w:t>]</w:t>
      </w:r>
    </w:p>
    <w:p w14:paraId="627A5D3A" w14:textId="62629E31" w:rsidR="00AC55C5" w:rsidRPr="00F92F7B" w:rsidRDefault="00883470" w:rsidP="00C34ADF">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For all adult critical care patients</w:t>
      </w:r>
      <w:r w:rsidR="001C5B59" w:rsidRPr="00F92F7B">
        <w:rPr>
          <w:rFonts w:asciiTheme="majorBidi" w:hAnsiTheme="majorBidi" w:cstheme="majorBidi"/>
          <w:sz w:val="24"/>
          <w:szCs w:val="24"/>
        </w:rPr>
        <w:t xml:space="preserve"> in medical Intensive Care Units (ICUs)</w:t>
      </w:r>
      <w:r w:rsidR="00F92F7B">
        <w:rPr>
          <w:rFonts w:asciiTheme="majorBidi" w:hAnsiTheme="majorBidi" w:cstheme="majorBidi"/>
          <w:sz w:val="24"/>
          <w:szCs w:val="24"/>
        </w:rPr>
        <w:t>,</w:t>
      </w:r>
      <w:r w:rsidRPr="00F92F7B">
        <w:rPr>
          <w:rFonts w:asciiTheme="majorBidi" w:hAnsiTheme="majorBidi" w:cstheme="majorBidi"/>
          <w:sz w:val="24"/>
          <w:szCs w:val="24"/>
        </w:rPr>
        <w:t xml:space="preserve"> the target random </w:t>
      </w:r>
      <w:r w:rsidR="001C5B59" w:rsidRPr="00F92F7B">
        <w:rPr>
          <w:rFonts w:asciiTheme="majorBidi" w:hAnsiTheme="majorBidi" w:cstheme="majorBidi"/>
          <w:sz w:val="24"/>
          <w:szCs w:val="24"/>
        </w:rPr>
        <w:t>blood glucose (RBG)</w:t>
      </w:r>
      <w:r w:rsidR="00AC55C5" w:rsidRPr="00F92F7B">
        <w:rPr>
          <w:rFonts w:asciiTheme="majorBidi" w:hAnsiTheme="majorBidi" w:cstheme="majorBidi"/>
          <w:sz w:val="24"/>
          <w:szCs w:val="24"/>
        </w:rPr>
        <w:t xml:space="preserve"> is 140- 180 mg/dl</w:t>
      </w:r>
      <w:r w:rsidR="00CB3FA1" w:rsidRPr="00F92F7B">
        <w:rPr>
          <w:rFonts w:asciiTheme="majorBidi" w:hAnsiTheme="majorBidi" w:cstheme="majorBidi"/>
          <w:sz w:val="24"/>
          <w:szCs w:val="24"/>
        </w:rPr>
        <w:t xml:space="preserve"> [2]</w:t>
      </w:r>
      <w:r w:rsidR="00AC55C5" w:rsidRPr="00F92F7B">
        <w:rPr>
          <w:rFonts w:asciiTheme="majorBidi" w:hAnsiTheme="majorBidi" w:cstheme="majorBidi"/>
          <w:sz w:val="24"/>
          <w:szCs w:val="24"/>
        </w:rPr>
        <w:t>.</w:t>
      </w:r>
    </w:p>
    <w:p w14:paraId="1F4C6453" w14:textId="364355A8" w:rsidR="00CB3FA1" w:rsidRPr="00F92F7B" w:rsidRDefault="00AC55C5"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 xml:space="preserve">For patients with ischemic stroke, intra-parenchymal hemorrhage, </w:t>
      </w:r>
      <w:r w:rsidR="00B63A35" w:rsidRPr="00F92F7B">
        <w:rPr>
          <w:rFonts w:asciiTheme="majorBidi" w:hAnsiTheme="majorBidi" w:cstheme="majorBidi"/>
          <w:sz w:val="24"/>
          <w:szCs w:val="24"/>
        </w:rPr>
        <w:t xml:space="preserve">subarachnoid hemorrhage (SAH) and </w:t>
      </w:r>
      <w:r w:rsidRPr="00F92F7B">
        <w:rPr>
          <w:rFonts w:asciiTheme="majorBidi" w:hAnsiTheme="majorBidi" w:cstheme="majorBidi"/>
          <w:sz w:val="24"/>
          <w:szCs w:val="24"/>
        </w:rPr>
        <w:t>traumatic brain injury (TBI), the target RBG is</w:t>
      </w:r>
      <w:r w:rsidR="003550A6" w:rsidRPr="00F92F7B">
        <w:rPr>
          <w:rFonts w:asciiTheme="majorBidi" w:hAnsiTheme="majorBidi" w:cstheme="majorBidi"/>
          <w:sz w:val="24"/>
          <w:szCs w:val="24"/>
        </w:rPr>
        <w:t xml:space="preserve"> 150 mg/dl and</w:t>
      </w:r>
      <w:r w:rsidRPr="00F92F7B">
        <w:rPr>
          <w:rFonts w:asciiTheme="majorBidi" w:hAnsiTheme="majorBidi" w:cstheme="majorBidi"/>
          <w:sz w:val="24"/>
          <w:szCs w:val="24"/>
        </w:rPr>
        <w:t xml:space="preserve"> absolutely less than 180 mg/dl and avoid RBG less than 100 mg/dl</w:t>
      </w:r>
      <w:r w:rsidR="00CB3FA1" w:rsidRPr="00F92F7B">
        <w:rPr>
          <w:rFonts w:asciiTheme="majorBidi" w:hAnsiTheme="majorBidi" w:cstheme="majorBidi"/>
          <w:sz w:val="24"/>
          <w:szCs w:val="24"/>
        </w:rPr>
        <w:t xml:space="preserve"> [3</w:t>
      </w:r>
      <w:r w:rsidR="001333CF">
        <w:rPr>
          <w:rFonts w:asciiTheme="majorBidi" w:hAnsiTheme="majorBidi" w:cstheme="majorBidi"/>
          <w:sz w:val="24"/>
          <w:szCs w:val="24"/>
        </w:rPr>
        <w:t xml:space="preserve">, </w:t>
      </w:r>
      <w:r w:rsidR="00665AC5">
        <w:rPr>
          <w:rFonts w:asciiTheme="majorBidi" w:hAnsiTheme="majorBidi" w:cstheme="majorBidi"/>
          <w:sz w:val="24"/>
          <w:szCs w:val="24"/>
        </w:rPr>
        <w:t>4</w:t>
      </w:r>
      <w:r w:rsidR="00CB3FA1" w:rsidRPr="00F92F7B">
        <w:rPr>
          <w:rFonts w:asciiTheme="majorBidi" w:hAnsiTheme="majorBidi" w:cstheme="majorBidi"/>
          <w:sz w:val="24"/>
          <w:szCs w:val="24"/>
        </w:rPr>
        <w:t>]</w:t>
      </w:r>
      <w:r w:rsidRPr="00F92F7B">
        <w:rPr>
          <w:rFonts w:asciiTheme="majorBidi" w:hAnsiTheme="majorBidi" w:cstheme="majorBidi"/>
          <w:sz w:val="24"/>
          <w:szCs w:val="24"/>
        </w:rPr>
        <w:t xml:space="preserve">. </w:t>
      </w:r>
    </w:p>
    <w:p w14:paraId="0B5759C2" w14:textId="35880520" w:rsidR="00883470" w:rsidRPr="00F92F7B" w:rsidRDefault="00AC55C5"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Notti</w:t>
      </w:r>
      <w:r w:rsidR="00AC7F09" w:rsidRPr="00F92F7B">
        <w:rPr>
          <w:rFonts w:asciiTheme="majorBidi" w:hAnsiTheme="majorBidi" w:cstheme="majorBidi"/>
          <w:sz w:val="24"/>
          <w:szCs w:val="24"/>
        </w:rPr>
        <w:t>n</w:t>
      </w:r>
      <w:r w:rsidRPr="00F92F7B">
        <w:rPr>
          <w:rFonts w:asciiTheme="majorBidi" w:hAnsiTheme="majorBidi" w:cstheme="majorBidi"/>
          <w:sz w:val="24"/>
          <w:szCs w:val="24"/>
        </w:rPr>
        <w:t>g</w:t>
      </w:r>
      <w:r w:rsidR="00AC7F09" w:rsidRPr="00F92F7B">
        <w:rPr>
          <w:rFonts w:asciiTheme="majorBidi" w:hAnsiTheme="majorBidi" w:cstheme="majorBidi"/>
          <w:sz w:val="24"/>
          <w:szCs w:val="24"/>
        </w:rPr>
        <w:t xml:space="preserve">ham University Hospitals (NUH) </w:t>
      </w:r>
      <w:r w:rsidR="005E243E">
        <w:rPr>
          <w:rFonts w:asciiTheme="majorBidi" w:hAnsiTheme="majorBidi" w:cstheme="majorBidi"/>
          <w:sz w:val="24"/>
          <w:szCs w:val="24"/>
        </w:rPr>
        <w:t>guidelines</w:t>
      </w:r>
      <w:r w:rsidR="00AC7F09" w:rsidRPr="00F92F7B">
        <w:rPr>
          <w:rFonts w:asciiTheme="majorBidi" w:hAnsiTheme="majorBidi" w:cstheme="majorBidi"/>
          <w:sz w:val="24"/>
          <w:szCs w:val="24"/>
        </w:rPr>
        <w:t xml:space="preserve"> </w:t>
      </w:r>
      <w:r w:rsidR="00CB3FA1" w:rsidRPr="00F92F7B">
        <w:rPr>
          <w:rFonts w:asciiTheme="majorBidi" w:hAnsiTheme="majorBidi" w:cstheme="majorBidi"/>
          <w:sz w:val="24"/>
          <w:szCs w:val="24"/>
        </w:rPr>
        <w:t>[</w:t>
      </w:r>
      <w:r w:rsidR="00665AC5">
        <w:rPr>
          <w:rFonts w:asciiTheme="majorBidi" w:hAnsiTheme="majorBidi" w:cstheme="majorBidi"/>
          <w:sz w:val="24"/>
          <w:szCs w:val="24"/>
        </w:rPr>
        <w:t>5</w:t>
      </w:r>
      <w:r w:rsidR="00CB3FA1" w:rsidRPr="00F92F7B">
        <w:rPr>
          <w:rFonts w:asciiTheme="majorBidi" w:hAnsiTheme="majorBidi" w:cstheme="majorBidi"/>
          <w:sz w:val="24"/>
          <w:szCs w:val="24"/>
        </w:rPr>
        <w:t>]</w:t>
      </w:r>
      <w:r w:rsidR="005E243E">
        <w:rPr>
          <w:rFonts w:asciiTheme="majorBidi" w:hAnsiTheme="majorBidi" w:cstheme="majorBidi"/>
          <w:sz w:val="24"/>
          <w:szCs w:val="24"/>
        </w:rPr>
        <w:t xml:space="preserve"> use the NICE-SUGAR target</w:t>
      </w:r>
      <w:r w:rsidR="00AC7F09" w:rsidRPr="00F92F7B">
        <w:rPr>
          <w:rFonts w:asciiTheme="majorBidi" w:hAnsiTheme="majorBidi" w:cstheme="majorBidi"/>
          <w:sz w:val="24"/>
          <w:szCs w:val="24"/>
        </w:rPr>
        <w:t xml:space="preserve">. </w:t>
      </w:r>
    </w:p>
    <w:p w14:paraId="2A9D3A35" w14:textId="6BAE3269" w:rsidR="005E243E" w:rsidRPr="00682F03" w:rsidRDefault="00D45AF3"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Systematic review conducted by American College of Physician (ACP) concluded that no reduction in mortality using intensive insulin therapy for patients with myocardial infarction, acute brain injury or stroke</w:t>
      </w:r>
      <w:r w:rsidR="00474606" w:rsidRPr="00F92F7B">
        <w:rPr>
          <w:rFonts w:asciiTheme="majorBidi" w:hAnsiTheme="majorBidi" w:cstheme="majorBidi"/>
          <w:sz w:val="24"/>
          <w:szCs w:val="24"/>
        </w:rPr>
        <w:t xml:space="preserve"> [</w:t>
      </w:r>
      <w:r w:rsidR="00665AC5">
        <w:rPr>
          <w:rFonts w:asciiTheme="majorBidi" w:hAnsiTheme="majorBidi" w:cstheme="majorBidi"/>
          <w:sz w:val="24"/>
          <w:szCs w:val="24"/>
        </w:rPr>
        <w:t>6</w:t>
      </w:r>
      <w:r w:rsidR="00610B90" w:rsidRPr="00F92F7B">
        <w:rPr>
          <w:rFonts w:asciiTheme="majorBidi" w:hAnsiTheme="majorBidi" w:cstheme="majorBidi"/>
          <w:sz w:val="24"/>
          <w:szCs w:val="24"/>
        </w:rPr>
        <w:t>].</w:t>
      </w:r>
    </w:p>
    <w:p w14:paraId="77A3B749" w14:textId="28B72BD8" w:rsidR="00195AF3" w:rsidRPr="00F92F7B" w:rsidRDefault="00195AF3"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Before starting insulin infusion</w:t>
      </w:r>
      <w:r w:rsidR="00B63A35" w:rsidRPr="00F92F7B">
        <w:rPr>
          <w:rFonts w:asciiTheme="majorBidi" w:hAnsiTheme="majorBidi" w:cstheme="majorBidi"/>
          <w:sz w:val="24"/>
          <w:szCs w:val="24"/>
        </w:rPr>
        <w:t>, you must</w:t>
      </w:r>
      <w:r w:rsidRPr="00F92F7B">
        <w:rPr>
          <w:rFonts w:asciiTheme="majorBidi" w:hAnsiTheme="majorBidi" w:cstheme="majorBidi"/>
          <w:sz w:val="24"/>
          <w:szCs w:val="24"/>
        </w:rPr>
        <w:t xml:space="preserve"> always check RBG twice using different techniques (finger-prick and venous samples). If </w:t>
      </w:r>
      <w:r w:rsidR="00B63A35" w:rsidRPr="00F92F7B">
        <w:rPr>
          <w:rFonts w:asciiTheme="majorBidi" w:hAnsiTheme="majorBidi" w:cstheme="majorBidi"/>
          <w:sz w:val="24"/>
          <w:szCs w:val="24"/>
        </w:rPr>
        <w:t xml:space="preserve">the </w:t>
      </w:r>
      <w:r w:rsidRPr="00F92F7B">
        <w:rPr>
          <w:rFonts w:asciiTheme="majorBidi" w:hAnsiTheme="majorBidi" w:cstheme="majorBidi"/>
          <w:sz w:val="24"/>
          <w:szCs w:val="24"/>
        </w:rPr>
        <w:t xml:space="preserve">RBG level is higher than 180 mg/dl for 2 readings 1 hour </w:t>
      </w:r>
      <w:r w:rsidR="00B63A35" w:rsidRPr="00F92F7B">
        <w:rPr>
          <w:rFonts w:asciiTheme="majorBidi" w:hAnsiTheme="majorBidi" w:cstheme="majorBidi"/>
          <w:sz w:val="24"/>
          <w:szCs w:val="24"/>
        </w:rPr>
        <w:t>apart then insulin infusions might</w:t>
      </w:r>
      <w:r w:rsidRPr="00F92F7B">
        <w:rPr>
          <w:rFonts w:asciiTheme="majorBidi" w:hAnsiTheme="majorBidi" w:cstheme="majorBidi"/>
          <w:sz w:val="24"/>
          <w:szCs w:val="24"/>
        </w:rPr>
        <w:t xml:space="preserve"> be prescribed</w:t>
      </w:r>
      <w:r w:rsidR="00CB3FA1"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CB3FA1" w:rsidRPr="00F92F7B">
        <w:rPr>
          <w:rFonts w:asciiTheme="majorBidi" w:hAnsiTheme="majorBidi" w:cstheme="majorBidi"/>
          <w:sz w:val="24"/>
          <w:szCs w:val="24"/>
        </w:rPr>
        <w:t>]</w:t>
      </w:r>
      <w:r w:rsidRPr="00F92F7B">
        <w:rPr>
          <w:rFonts w:asciiTheme="majorBidi" w:hAnsiTheme="majorBidi" w:cstheme="majorBidi"/>
          <w:sz w:val="24"/>
          <w:szCs w:val="24"/>
        </w:rPr>
        <w:t>.</w:t>
      </w:r>
    </w:p>
    <w:p w14:paraId="5EBB56F7" w14:textId="68EDCE5B" w:rsidR="001708AC" w:rsidRPr="00F92F7B" w:rsidRDefault="00B63A35"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Insulin infusions are prepared</w:t>
      </w:r>
      <w:r w:rsidR="001708AC" w:rsidRPr="00F92F7B">
        <w:rPr>
          <w:rFonts w:asciiTheme="majorBidi" w:hAnsiTheme="majorBidi" w:cstheme="majorBidi"/>
          <w:sz w:val="24"/>
          <w:szCs w:val="24"/>
        </w:rPr>
        <w:t xml:space="preserve"> us</w:t>
      </w:r>
      <w:r w:rsidR="001542DB" w:rsidRPr="00F92F7B">
        <w:rPr>
          <w:rFonts w:asciiTheme="majorBidi" w:hAnsiTheme="majorBidi" w:cstheme="majorBidi"/>
          <w:sz w:val="24"/>
          <w:szCs w:val="24"/>
        </w:rPr>
        <w:t>ing 50 units</w:t>
      </w:r>
      <w:r w:rsidRPr="00F92F7B">
        <w:rPr>
          <w:rFonts w:asciiTheme="majorBidi" w:hAnsiTheme="majorBidi" w:cstheme="majorBidi"/>
          <w:sz w:val="24"/>
          <w:szCs w:val="24"/>
        </w:rPr>
        <w:t xml:space="preserve"> of regular insulin</w:t>
      </w:r>
      <w:r w:rsidR="001542DB" w:rsidRPr="00F92F7B">
        <w:rPr>
          <w:rFonts w:asciiTheme="majorBidi" w:hAnsiTheme="majorBidi" w:cstheme="majorBidi"/>
          <w:sz w:val="24"/>
          <w:szCs w:val="24"/>
        </w:rPr>
        <w:t xml:space="preserve"> </w:t>
      </w:r>
      <w:r w:rsidRPr="00F92F7B">
        <w:rPr>
          <w:rFonts w:asciiTheme="majorBidi" w:hAnsiTheme="majorBidi" w:cstheme="majorBidi"/>
          <w:sz w:val="24"/>
          <w:szCs w:val="24"/>
        </w:rPr>
        <w:t>(</w:t>
      </w:r>
      <w:r w:rsidR="001542DB" w:rsidRPr="00F92F7B">
        <w:rPr>
          <w:rFonts w:asciiTheme="majorBidi" w:hAnsiTheme="majorBidi" w:cstheme="majorBidi"/>
          <w:sz w:val="24"/>
          <w:szCs w:val="24"/>
        </w:rPr>
        <w:t>Actrapid</w:t>
      </w:r>
      <w:r w:rsidRPr="00F92F7B">
        <w:rPr>
          <w:rFonts w:asciiTheme="majorBidi" w:hAnsiTheme="majorBidi" w:cstheme="majorBidi"/>
          <w:sz w:val="24"/>
          <w:szCs w:val="24"/>
        </w:rPr>
        <w:t>)</w:t>
      </w:r>
      <w:r w:rsidR="001542DB" w:rsidRPr="00F92F7B">
        <w:rPr>
          <w:rFonts w:asciiTheme="majorBidi" w:hAnsiTheme="majorBidi" w:cstheme="majorBidi"/>
          <w:sz w:val="24"/>
          <w:szCs w:val="24"/>
        </w:rPr>
        <w:t xml:space="preserve"> insulin (</w:t>
      </w:r>
      <w:r w:rsidR="001708AC" w:rsidRPr="00F92F7B">
        <w:rPr>
          <w:rFonts w:asciiTheme="majorBidi" w:hAnsiTheme="majorBidi" w:cstheme="majorBidi"/>
          <w:sz w:val="24"/>
          <w:szCs w:val="24"/>
        </w:rPr>
        <w:t>drawn up by insulin syringe) plus 49.5 ml of normal saline to make a total volume of 50 mls</w:t>
      </w:r>
      <w:r w:rsidR="00CB3FA1"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CB3FA1" w:rsidRPr="00F92F7B">
        <w:rPr>
          <w:rFonts w:asciiTheme="majorBidi" w:hAnsiTheme="majorBidi" w:cstheme="majorBidi"/>
          <w:sz w:val="24"/>
          <w:szCs w:val="24"/>
        </w:rPr>
        <w:t>]</w:t>
      </w:r>
      <w:r w:rsidR="001708AC" w:rsidRPr="00F92F7B">
        <w:rPr>
          <w:rFonts w:asciiTheme="majorBidi" w:hAnsiTheme="majorBidi" w:cstheme="majorBidi"/>
          <w:sz w:val="24"/>
          <w:szCs w:val="24"/>
        </w:rPr>
        <w:t>.</w:t>
      </w:r>
    </w:p>
    <w:p w14:paraId="54042DDA" w14:textId="1AC3ED81" w:rsidR="001708AC" w:rsidRPr="00F92F7B" w:rsidRDefault="001708AC"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Insulin infusions must be accompanied by dextro</w:t>
      </w:r>
      <w:r w:rsidR="007F2133" w:rsidRPr="00F92F7B">
        <w:rPr>
          <w:rFonts w:asciiTheme="majorBidi" w:hAnsiTheme="majorBidi" w:cstheme="majorBidi"/>
          <w:sz w:val="24"/>
          <w:szCs w:val="24"/>
        </w:rPr>
        <w:t>se containing fluids o</w:t>
      </w:r>
      <w:r w:rsidR="001542DB" w:rsidRPr="00F92F7B">
        <w:rPr>
          <w:rFonts w:asciiTheme="majorBidi" w:hAnsiTheme="majorBidi" w:cstheme="majorBidi"/>
          <w:sz w:val="24"/>
          <w:szCs w:val="24"/>
        </w:rPr>
        <w:t>r feeding</w:t>
      </w:r>
      <w:r w:rsidRPr="00F92F7B">
        <w:rPr>
          <w:rFonts w:asciiTheme="majorBidi" w:hAnsiTheme="majorBidi" w:cstheme="majorBidi"/>
          <w:sz w:val="24"/>
          <w:szCs w:val="24"/>
        </w:rPr>
        <w:t xml:space="preserve"> </w:t>
      </w:r>
      <w:r w:rsidR="001542DB" w:rsidRPr="00F92F7B">
        <w:rPr>
          <w:rFonts w:asciiTheme="majorBidi" w:hAnsiTheme="majorBidi" w:cstheme="majorBidi"/>
          <w:sz w:val="24"/>
          <w:szCs w:val="24"/>
        </w:rPr>
        <w:t>(</w:t>
      </w:r>
      <w:r w:rsidRPr="00F92F7B">
        <w:rPr>
          <w:rFonts w:asciiTheme="majorBidi" w:hAnsiTheme="majorBidi" w:cstheme="majorBidi"/>
          <w:sz w:val="24"/>
          <w:szCs w:val="24"/>
        </w:rPr>
        <w:t>enteral, parenteral)</w:t>
      </w:r>
      <w:r w:rsidR="007F2133" w:rsidRPr="00F92F7B">
        <w:rPr>
          <w:rFonts w:asciiTheme="majorBidi" w:hAnsiTheme="majorBidi" w:cstheme="majorBidi"/>
          <w:sz w:val="24"/>
          <w:szCs w:val="24"/>
        </w:rPr>
        <w:t>, if fluids and feeding stopped insulin infusions must be stopped</w:t>
      </w:r>
      <w:r w:rsidR="00CB3FA1"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CB3FA1" w:rsidRPr="00F92F7B">
        <w:rPr>
          <w:rFonts w:asciiTheme="majorBidi" w:hAnsiTheme="majorBidi" w:cstheme="majorBidi"/>
          <w:sz w:val="24"/>
          <w:szCs w:val="24"/>
        </w:rPr>
        <w:t>]</w:t>
      </w:r>
      <w:r w:rsidR="007F2133" w:rsidRPr="00F92F7B">
        <w:rPr>
          <w:rFonts w:asciiTheme="majorBidi" w:hAnsiTheme="majorBidi" w:cstheme="majorBidi"/>
          <w:sz w:val="24"/>
          <w:szCs w:val="24"/>
        </w:rPr>
        <w:t>.</w:t>
      </w:r>
    </w:p>
    <w:p w14:paraId="3F5FE228" w14:textId="5CCA6F4C" w:rsidR="00517A1F" w:rsidRPr="00F92F7B" w:rsidRDefault="00B63A35"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 xml:space="preserve">Check RBG when there are </w:t>
      </w:r>
      <w:r w:rsidR="007F2133" w:rsidRPr="00F92F7B">
        <w:rPr>
          <w:rFonts w:asciiTheme="majorBidi" w:hAnsiTheme="majorBidi" w:cstheme="majorBidi"/>
          <w:sz w:val="24"/>
          <w:szCs w:val="24"/>
        </w:rPr>
        <w:t>new</w:t>
      </w:r>
      <w:r w:rsidRPr="00F92F7B">
        <w:rPr>
          <w:rFonts w:asciiTheme="majorBidi" w:hAnsiTheme="majorBidi" w:cstheme="majorBidi"/>
          <w:sz w:val="24"/>
          <w:szCs w:val="24"/>
        </w:rPr>
        <w:t xml:space="preserve"> symptoms like</w:t>
      </w:r>
      <w:r w:rsidR="007F2133" w:rsidRPr="00F92F7B">
        <w:rPr>
          <w:rFonts w:asciiTheme="majorBidi" w:hAnsiTheme="majorBidi" w:cstheme="majorBidi"/>
          <w:sz w:val="24"/>
          <w:szCs w:val="24"/>
        </w:rPr>
        <w:t xml:space="preserve"> sweating, tachycardia, hypotension or loss of consciousness</w:t>
      </w:r>
      <w:r w:rsidR="00CB3FA1"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CB3FA1" w:rsidRPr="00F92F7B">
        <w:rPr>
          <w:rFonts w:asciiTheme="majorBidi" w:hAnsiTheme="majorBidi" w:cstheme="majorBidi"/>
          <w:sz w:val="24"/>
          <w:szCs w:val="24"/>
        </w:rPr>
        <w:t>]</w:t>
      </w:r>
      <w:r w:rsidR="007F2133" w:rsidRPr="00F92F7B">
        <w:rPr>
          <w:rFonts w:asciiTheme="majorBidi" w:hAnsiTheme="majorBidi" w:cstheme="majorBidi"/>
          <w:sz w:val="24"/>
          <w:szCs w:val="24"/>
        </w:rPr>
        <w:t>.</w:t>
      </w:r>
    </w:p>
    <w:p w14:paraId="5C73E9D4" w14:textId="1C4BF22F" w:rsidR="007F2133" w:rsidRPr="00F92F7B" w:rsidRDefault="00517A1F"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 xml:space="preserve">Stable patients </w:t>
      </w:r>
      <w:r w:rsidR="008C7A73" w:rsidRPr="00F92F7B">
        <w:rPr>
          <w:rFonts w:asciiTheme="majorBidi" w:hAnsiTheme="majorBidi" w:cstheme="majorBidi"/>
          <w:sz w:val="24"/>
          <w:szCs w:val="24"/>
        </w:rPr>
        <w:t xml:space="preserve">who are fully conscious </w:t>
      </w:r>
      <w:r w:rsidRPr="00F92F7B">
        <w:rPr>
          <w:rFonts w:asciiTheme="majorBidi" w:hAnsiTheme="majorBidi" w:cstheme="majorBidi"/>
          <w:sz w:val="24"/>
          <w:szCs w:val="24"/>
        </w:rPr>
        <w:t>can restart their previous</w:t>
      </w:r>
      <w:r w:rsidR="00474606" w:rsidRPr="00F92F7B">
        <w:rPr>
          <w:rFonts w:asciiTheme="majorBidi" w:hAnsiTheme="majorBidi" w:cstheme="majorBidi"/>
          <w:sz w:val="24"/>
          <w:szCs w:val="24"/>
        </w:rPr>
        <w:t xml:space="preserve"> anti-diabetics (</w:t>
      </w:r>
      <w:r w:rsidR="008C7A73" w:rsidRPr="00F92F7B">
        <w:rPr>
          <w:rFonts w:asciiTheme="majorBidi" w:hAnsiTheme="majorBidi" w:cstheme="majorBidi"/>
          <w:sz w:val="24"/>
          <w:szCs w:val="24"/>
        </w:rPr>
        <w:t>subcutaneous insulin or even oral anti-diabetics) 1 hour before stopping insulin infusion, and random blood glucose</w:t>
      </w:r>
      <w:r w:rsidR="00474606" w:rsidRPr="00F92F7B">
        <w:rPr>
          <w:rFonts w:asciiTheme="majorBidi" w:hAnsiTheme="majorBidi" w:cstheme="majorBidi"/>
          <w:sz w:val="24"/>
          <w:szCs w:val="24"/>
        </w:rPr>
        <w:t xml:space="preserve"> (</w:t>
      </w:r>
      <w:r w:rsidR="00B63A35" w:rsidRPr="00F92F7B">
        <w:rPr>
          <w:rFonts w:asciiTheme="majorBidi" w:hAnsiTheme="majorBidi" w:cstheme="majorBidi"/>
          <w:sz w:val="24"/>
          <w:szCs w:val="24"/>
        </w:rPr>
        <w:t>RBG) should be measured every 2 hours</w:t>
      </w:r>
      <w:r w:rsidR="008C7A73" w:rsidRPr="00F92F7B">
        <w:rPr>
          <w:rFonts w:asciiTheme="majorBidi" w:hAnsiTheme="majorBidi" w:cstheme="majorBidi"/>
          <w:sz w:val="24"/>
          <w:szCs w:val="24"/>
        </w:rPr>
        <w:t xml:space="preserve"> for</w:t>
      </w:r>
      <w:r w:rsidR="00B63A35" w:rsidRPr="00F92F7B">
        <w:rPr>
          <w:rFonts w:asciiTheme="majorBidi" w:hAnsiTheme="majorBidi" w:cstheme="majorBidi"/>
          <w:sz w:val="24"/>
          <w:szCs w:val="24"/>
        </w:rPr>
        <w:t xml:space="preserve"> the next</w:t>
      </w:r>
      <w:r w:rsidR="008C7A73" w:rsidRPr="00F92F7B">
        <w:rPr>
          <w:rFonts w:asciiTheme="majorBidi" w:hAnsiTheme="majorBidi" w:cstheme="majorBidi"/>
          <w:sz w:val="24"/>
          <w:szCs w:val="24"/>
        </w:rPr>
        <w:t xml:space="preserve"> 6 hours then less frequently</w:t>
      </w:r>
      <w:r w:rsidR="00CB3FA1"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CB3FA1" w:rsidRPr="00F92F7B">
        <w:rPr>
          <w:rFonts w:asciiTheme="majorBidi" w:hAnsiTheme="majorBidi" w:cstheme="majorBidi"/>
          <w:sz w:val="24"/>
          <w:szCs w:val="24"/>
        </w:rPr>
        <w:t>]</w:t>
      </w:r>
      <w:r w:rsidR="008C7A73" w:rsidRPr="00F92F7B">
        <w:rPr>
          <w:rFonts w:asciiTheme="majorBidi" w:hAnsiTheme="majorBidi" w:cstheme="majorBidi"/>
          <w:sz w:val="24"/>
          <w:szCs w:val="24"/>
        </w:rPr>
        <w:t>.</w:t>
      </w:r>
      <w:r w:rsidRPr="00F92F7B">
        <w:rPr>
          <w:rFonts w:asciiTheme="majorBidi" w:hAnsiTheme="majorBidi" w:cstheme="majorBidi"/>
          <w:sz w:val="24"/>
          <w:szCs w:val="24"/>
        </w:rPr>
        <w:t xml:space="preserve"> </w:t>
      </w:r>
      <w:r w:rsidR="007F2133" w:rsidRPr="00F92F7B">
        <w:rPr>
          <w:rFonts w:asciiTheme="majorBidi" w:hAnsiTheme="majorBidi" w:cstheme="majorBidi"/>
          <w:sz w:val="24"/>
          <w:szCs w:val="24"/>
        </w:rPr>
        <w:t xml:space="preserve"> </w:t>
      </w:r>
    </w:p>
    <w:p w14:paraId="65DE46ED" w14:textId="00C24AC5" w:rsidR="00195AF3" w:rsidRPr="00F92F7B" w:rsidRDefault="00195AF3"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Do not take the blood samples from the</w:t>
      </w:r>
      <w:r w:rsidR="00B63A35" w:rsidRPr="00F92F7B">
        <w:rPr>
          <w:rFonts w:asciiTheme="majorBidi" w:hAnsiTheme="majorBidi" w:cstheme="majorBidi"/>
          <w:sz w:val="24"/>
          <w:szCs w:val="24"/>
        </w:rPr>
        <w:t xml:space="preserve"> same line that has been receiving </w:t>
      </w:r>
      <w:r w:rsidRPr="00F92F7B">
        <w:rPr>
          <w:rFonts w:asciiTheme="majorBidi" w:hAnsiTheme="majorBidi" w:cstheme="majorBidi"/>
          <w:sz w:val="24"/>
          <w:szCs w:val="24"/>
        </w:rPr>
        <w:t>glucose containing fluid</w:t>
      </w:r>
      <w:r w:rsidR="00CB3FA1"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CB3FA1" w:rsidRPr="00F92F7B">
        <w:rPr>
          <w:rFonts w:asciiTheme="majorBidi" w:hAnsiTheme="majorBidi" w:cstheme="majorBidi"/>
          <w:sz w:val="24"/>
          <w:szCs w:val="24"/>
        </w:rPr>
        <w:t>]</w:t>
      </w:r>
      <w:r w:rsidRPr="00F92F7B">
        <w:rPr>
          <w:rFonts w:asciiTheme="majorBidi" w:hAnsiTheme="majorBidi" w:cstheme="majorBidi"/>
          <w:sz w:val="24"/>
          <w:szCs w:val="24"/>
        </w:rPr>
        <w:t>.</w:t>
      </w:r>
    </w:p>
    <w:p w14:paraId="1B53D4EE" w14:textId="0A976F68" w:rsidR="00EE7D95" w:rsidRPr="00F92F7B" w:rsidRDefault="00195AF3" w:rsidP="00665AC5">
      <w:pPr>
        <w:pStyle w:val="ListParagraph"/>
        <w:numPr>
          <w:ilvl w:val="0"/>
          <w:numId w:val="2"/>
        </w:numPr>
        <w:jc w:val="both"/>
        <w:rPr>
          <w:rFonts w:asciiTheme="majorBidi" w:hAnsiTheme="majorBidi" w:cstheme="majorBidi"/>
          <w:sz w:val="24"/>
          <w:szCs w:val="24"/>
        </w:rPr>
      </w:pPr>
      <w:r w:rsidRPr="00F92F7B">
        <w:rPr>
          <w:rFonts w:asciiTheme="majorBidi" w:hAnsiTheme="majorBidi" w:cstheme="majorBidi"/>
          <w:sz w:val="24"/>
          <w:szCs w:val="24"/>
        </w:rPr>
        <w:t>When the RBG readings are within the target</w:t>
      </w:r>
      <w:r w:rsidR="00B63A35" w:rsidRPr="00F92F7B">
        <w:rPr>
          <w:rFonts w:asciiTheme="majorBidi" w:hAnsiTheme="majorBidi" w:cstheme="majorBidi"/>
          <w:sz w:val="24"/>
          <w:szCs w:val="24"/>
        </w:rPr>
        <w:t xml:space="preserve"> range</w:t>
      </w:r>
      <w:r w:rsidR="001F7E44" w:rsidRPr="00F92F7B">
        <w:rPr>
          <w:rFonts w:asciiTheme="majorBidi" w:hAnsiTheme="majorBidi" w:cstheme="majorBidi"/>
          <w:sz w:val="24"/>
          <w:szCs w:val="24"/>
        </w:rPr>
        <w:t xml:space="preserve"> for 3 consecutive readings (Y</w:t>
      </w:r>
      <w:r w:rsidRPr="00F92F7B">
        <w:rPr>
          <w:rFonts w:asciiTheme="majorBidi" w:hAnsiTheme="majorBidi" w:cstheme="majorBidi"/>
          <w:sz w:val="24"/>
          <w:szCs w:val="24"/>
        </w:rPr>
        <w:t>ale protocol), you can then check it every 6 hours</w:t>
      </w:r>
      <w:r w:rsidR="00CB3FA1" w:rsidRPr="00F92F7B">
        <w:rPr>
          <w:rFonts w:asciiTheme="majorBidi" w:hAnsiTheme="majorBidi" w:cstheme="majorBidi"/>
          <w:sz w:val="24"/>
          <w:szCs w:val="24"/>
        </w:rPr>
        <w:t xml:space="preserve"> [</w:t>
      </w:r>
      <w:r w:rsidR="00665AC5">
        <w:rPr>
          <w:rFonts w:asciiTheme="majorBidi" w:hAnsiTheme="majorBidi" w:cstheme="majorBidi"/>
          <w:sz w:val="24"/>
          <w:szCs w:val="24"/>
        </w:rPr>
        <w:t>7</w:t>
      </w:r>
      <w:r w:rsidR="00CB3FA1" w:rsidRPr="00F92F7B">
        <w:rPr>
          <w:rFonts w:asciiTheme="majorBidi" w:hAnsiTheme="majorBidi" w:cstheme="majorBidi"/>
          <w:sz w:val="24"/>
          <w:szCs w:val="24"/>
        </w:rPr>
        <w:t>]</w:t>
      </w:r>
      <w:r w:rsidRPr="00F92F7B">
        <w:rPr>
          <w:rFonts w:asciiTheme="majorBidi" w:hAnsiTheme="majorBidi" w:cstheme="majorBidi"/>
          <w:sz w:val="24"/>
          <w:szCs w:val="24"/>
        </w:rPr>
        <w:t>.</w:t>
      </w:r>
    </w:p>
    <w:p w14:paraId="7A1C7856" w14:textId="77777777" w:rsidR="00EE7D95" w:rsidRPr="00F92F7B" w:rsidRDefault="00EE7D95" w:rsidP="00EE7D95">
      <w:pPr>
        <w:pStyle w:val="ListParagraph"/>
        <w:rPr>
          <w:rFonts w:asciiTheme="majorBidi" w:hAnsiTheme="majorBidi" w:cstheme="majorBidi"/>
          <w:sz w:val="24"/>
          <w:szCs w:val="24"/>
        </w:rPr>
      </w:pPr>
    </w:p>
    <w:p w14:paraId="1B323A30" w14:textId="758CEBBD" w:rsidR="003F10D8" w:rsidRDefault="003F10D8" w:rsidP="00AC7F09">
      <w:pPr>
        <w:rPr>
          <w:rFonts w:asciiTheme="majorBidi" w:hAnsiTheme="majorBidi" w:cstheme="majorBidi"/>
          <w:sz w:val="24"/>
          <w:szCs w:val="24"/>
        </w:rPr>
      </w:pPr>
    </w:p>
    <w:p w14:paraId="3A3C95B1" w14:textId="77777777" w:rsidR="004819F5" w:rsidRPr="00F92F7B" w:rsidRDefault="004819F5" w:rsidP="00AC7F09">
      <w:pPr>
        <w:rPr>
          <w:rFonts w:asciiTheme="majorBidi" w:hAnsiTheme="majorBidi" w:cstheme="majorBidi"/>
          <w:sz w:val="24"/>
          <w:szCs w:val="24"/>
        </w:rPr>
      </w:pPr>
    </w:p>
    <w:p w14:paraId="38B94FB2" w14:textId="2C1E07C9" w:rsidR="001708AC" w:rsidRPr="00F92F7B" w:rsidRDefault="001708AC" w:rsidP="00665AC5">
      <w:pPr>
        <w:pStyle w:val="ListParagraph"/>
        <w:numPr>
          <w:ilvl w:val="0"/>
          <w:numId w:val="18"/>
        </w:numPr>
        <w:jc w:val="center"/>
        <w:outlineLvl w:val="0"/>
        <w:rPr>
          <w:rFonts w:asciiTheme="majorBidi" w:hAnsiTheme="majorBidi" w:cstheme="majorBidi"/>
          <w:b/>
          <w:sz w:val="24"/>
          <w:szCs w:val="24"/>
        </w:rPr>
      </w:pPr>
      <w:bookmarkStart w:id="2" w:name="_Toc39973331"/>
      <w:r w:rsidRPr="00F92F7B">
        <w:rPr>
          <w:rFonts w:asciiTheme="majorBidi" w:hAnsiTheme="majorBidi" w:cstheme="majorBidi"/>
          <w:b/>
          <w:sz w:val="24"/>
          <w:szCs w:val="24"/>
        </w:rPr>
        <w:t xml:space="preserve">GLYCEMIC CONTROL IN </w:t>
      </w:r>
      <w:r w:rsidR="00EE7D95" w:rsidRPr="00F92F7B">
        <w:rPr>
          <w:rFonts w:asciiTheme="majorBidi" w:hAnsiTheme="majorBidi" w:cstheme="majorBidi"/>
          <w:b/>
          <w:sz w:val="24"/>
          <w:szCs w:val="24"/>
        </w:rPr>
        <w:t>HYPERGLYCEMIC ADULT</w:t>
      </w:r>
      <w:r w:rsidR="00254CAA" w:rsidRPr="00F92F7B">
        <w:rPr>
          <w:rFonts w:asciiTheme="majorBidi" w:hAnsiTheme="majorBidi" w:cstheme="majorBidi"/>
          <w:b/>
          <w:sz w:val="24"/>
          <w:szCs w:val="24"/>
        </w:rPr>
        <w:t xml:space="preserve"> </w:t>
      </w:r>
      <w:r w:rsidRPr="00F92F7B">
        <w:rPr>
          <w:rFonts w:asciiTheme="majorBidi" w:hAnsiTheme="majorBidi" w:cstheme="majorBidi"/>
          <w:b/>
          <w:sz w:val="24"/>
          <w:szCs w:val="24"/>
        </w:rPr>
        <w:t xml:space="preserve">CRITICAL CARE PATIENTS </w:t>
      </w:r>
      <w:r w:rsidR="00B8500B" w:rsidRPr="00F92F7B">
        <w:rPr>
          <w:rFonts w:asciiTheme="majorBidi" w:hAnsiTheme="majorBidi" w:cstheme="majorBidi"/>
          <w:b/>
          <w:sz w:val="24"/>
          <w:szCs w:val="24"/>
        </w:rPr>
        <w:t>(NON</w:t>
      </w:r>
      <w:r w:rsidR="00682F03">
        <w:rPr>
          <w:rFonts w:asciiTheme="majorBidi" w:hAnsiTheme="majorBidi" w:cstheme="majorBidi"/>
          <w:b/>
          <w:sz w:val="24"/>
          <w:szCs w:val="24"/>
        </w:rPr>
        <w:t>- DIABETIC</w:t>
      </w:r>
      <w:r w:rsidRPr="00F92F7B">
        <w:rPr>
          <w:rFonts w:asciiTheme="majorBidi" w:hAnsiTheme="majorBidi" w:cstheme="majorBidi"/>
          <w:b/>
          <w:sz w:val="24"/>
          <w:szCs w:val="24"/>
        </w:rPr>
        <w:t>)- Nottingham University Hospitals (NUH)</w:t>
      </w:r>
      <w:r w:rsidR="003F10D8" w:rsidRPr="00F92F7B">
        <w:rPr>
          <w:rFonts w:asciiTheme="majorBidi" w:hAnsiTheme="majorBidi" w:cstheme="majorBidi"/>
          <w:b/>
          <w:sz w:val="24"/>
          <w:szCs w:val="24"/>
        </w:rPr>
        <w:t xml:space="preserve"> </w:t>
      </w:r>
      <w:r w:rsidR="003F10D8" w:rsidRPr="00F92F7B">
        <w:rPr>
          <w:rFonts w:asciiTheme="majorBidi" w:hAnsiTheme="majorBidi" w:cstheme="majorBidi"/>
          <w:bCs/>
          <w:sz w:val="24"/>
          <w:szCs w:val="24"/>
        </w:rPr>
        <w:t>[</w:t>
      </w:r>
      <w:r w:rsidR="00665AC5">
        <w:rPr>
          <w:rFonts w:asciiTheme="majorBidi" w:hAnsiTheme="majorBidi" w:cstheme="majorBidi"/>
          <w:bCs/>
          <w:sz w:val="24"/>
          <w:szCs w:val="24"/>
        </w:rPr>
        <w:t>5</w:t>
      </w:r>
      <w:r w:rsidR="003F10D8" w:rsidRPr="00F92F7B">
        <w:rPr>
          <w:rFonts w:asciiTheme="majorBidi" w:hAnsiTheme="majorBidi" w:cstheme="majorBidi"/>
          <w:bCs/>
          <w:sz w:val="24"/>
          <w:szCs w:val="24"/>
        </w:rPr>
        <w:t>]</w:t>
      </w:r>
      <w:bookmarkEnd w:id="2"/>
    </w:p>
    <w:p w14:paraId="383331C9" w14:textId="22093C36" w:rsidR="00AC7F09" w:rsidRPr="00F92F7B" w:rsidRDefault="00AC7F09" w:rsidP="000B7B58">
      <w:pPr>
        <w:pStyle w:val="ListParagraph"/>
        <w:ind w:left="144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120"/>
        <w:gridCol w:w="3123"/>
        <w:gridCol w:w="3107"/>
      </w:tblGrid>
      <w:tr w:rsidR="003338B6" w:rsidRPr="00F92F7B" w14:paraId="7C328101" w14:textId="77777777" w:rsidTr="003338B6">
        <w:tc>
          <w:tcPr>
            <w:tcW w:w="3192" w:type="dxa"/>
          </w:tcPr>
          <w:p w14:paraId="1F09C8DC" w14:textId="77777777" w:rsidR="003338B6" w:rsidRPr="00F92F7B" w:rsidRDefault="003338B6">
            <w:pPr>
              <w:rPr>
                <w:rFonts w:asciiTheme="majorBidi" w:hAnsiTheme="majorBidi" w:cstheme="majorBidi"/>
                <w:b/>
                <w:sz w:val="24"/>
                <w:szCs w:val="24"/>
              </w:rPr>
            </w:pPr>
            <w:r w:rsidRPr="00F92F7B">
              <w:rPr>
                <w:rFonts w:asciiTheme="majorBidi" w:hAnsiTheme="majorBidi" w:cstheme="majorBidi"/>
                <w:b/>
                <w:sz w:val="24"/>
                <w:szCs w:val="24"/>
              </w:rPr>
              <w:t xml:space="preserve">Random blood glucose level ( RBG) </w:t>
            </w:r>
          </w:p>
        </w:tc>
        <w:tc>
          <w:tcPr>
            <w:tcW w:w="3192" w:type="dxa"/>
          </w:tcPr>
          <w:p w14:paraId="556B556B" w14:textId="77777777" w:rsidR="003338B6" w:rsidRPr="00F92F7B" w:rsidRDefault="003338B6">
            <w:pPr>
              <w:rPr>
                <w:rFonts w:asciiTheme="majorBidi" w:hAnsiTheme="majorBidi" w:cstheme="majorBidi"/>
                <w:b/>
                <w:sz w:val="24"/>
                <w:szCs w:val="24"/>
              </w:rPr>
            </w:pPr>
            <w:r w:rsidRPr="00F92F7B">
              <w:rPr>
                <w:rFonts w:asciiTheme="majorBidi" w:hAnsiTheme="majorBidi" w:cstheme="majorBidi"/>
                <w:b/>
                <w:sz w:val="24"/>
                <w:szCs w:val="24"/>
              </w:rPr>
              <w:t>Insulin infusion rate</w:t>
            </w:r>
          </w:p>
        </w:tc>
        <w:tc>
          <w:tcPr>
            <w:tcW w:w="3192" w:type="dxa"/>
          </w:tcPr>
          <w:p w14:paraId="11B8DE3D" w14:textId="77777777" w:rsidR="003338B6" w:rsidRPr="00F92F7B" w:rsidRDefault="003338B6">
            <w:pPr>
              <w:rPr>
                <w:rFonts w:asciiTheme="majorBidi" w:hAnsiTheme="majorBidi" w:cstheme="majorBidi"/>
                <w:b/>
                <w:sz w:val="24"/>
                <w:szCs w:val="24"/>
              </w:rPr>
            </w:pPr>
            <w:r w:rsidRPr="00F92F7B">
              <w:rPr>
                <w:rFonts w:asciiTheme="majorBidi" w:hAnsiTheme="majorBidi" w:cstheme="majorBidi"/>
                <w:b/>
                <w:sz w:val="24"/>
                <w:szCs w:val="24"/>
              </w:rPr>
              <w:t>Next RBG</w:t>
            </w:r>
          </w:p>
        </w:tc>
      </w:tr>
      <w:tr w:rsidR="003338B6" w:rsidRPr="00F92F7B" w14:paraId="3C85BB6B" w14:textId="77777777" w:rsidTr="003338B6">
        <w:tc>
          <w:tcPr>
            <w:tcW w:w="3192" w:type="dxa"/>
          </w:tcPr>
          <w:p w14:paraId="388C0211" w14:textId="77777777" w:rsidR="003338B6" w:rsidRPr="00F92F7B" w:rsidRDefault="003338B6">
            <w:pPr>
              <w:rPr>
                <w:rFonts w:asciiTheme="majorBidi" w:hAnsiTheme="majorBidi" w:cstheme="majorBidi"/>
                <w:sz w:val="24"/>
                <w:szCs w:val="24"/>
              </w:rPr>
            </w:pPr>
            <w:r w:rsidRPr="00F92F7B">
              <w:rPr>
                <w:rFonts w:asciiTheme="majorBidi" w:hAnsiTheme="majorBidi" w:cstheme="majorBidi"/>
                <w:sz w:val="24"/>
                <w:szCs w:val="24"/>
              </w:rPr>
              <w:t>180- 216 mg/dl</w:t>
            </w:r>
          </w:p>
        </w:tc>
        <w:tc>
          <w:tcPr>
            <w:tcW w:w="3192" w:type="dxa"/>
          </w:tcPr>
          <w:p w14:paraId="6E382602" w14:textId="77777777" w:rsidR="003338B6" w:rsidRPr="00F92F7B" w:rsidRDefault="003338B6">
            <w:pPr>
              <w:rPr>
                <w:rFonts w:asciiTheme="majorBidi" w:hAnsiTheme="majorBidi" w:cstheme="majorBidi"/>
                <w:sz w:val="24"/>
                <w:szCs w:val="24"/>
              </w:rPr>
            </w:pPr>
            <w:r w:rsidRPr="00F92F7B">
              <w:rPr>
                <w:rFonts w:asciiTheme="majorBidi" w:hAnsiTheme="majorBidi" w:cstheme="majorBidi"/>
                <w:sz w:val="24"/>
                <w:szCs w:val="24"/>
              </w:rPr>
              <w:t xml:space="preserve">1 unit/hour </w:t>
            </w:r>
          </w:p>
        </w:tc>
        <w:tc>
          <w:tcPr>
            <w:tcW w:w="3192" w:type="dxa"/>
          </w:tcPr>
          <w:p w14:paraId="7B1700C7" w14:textId="77777777" w:rsidR="003338B6" w:rsidRPr="00F92F7B" w:rsidRDefault="003338B6">
            <w:pPr>
              <w:rPr>
                <w:rFonts w:asciiTheme="majorBidi" w:hAnsiTheme="majorBidi" w:cstheme="majorBidi"/>
                <w:sz w:val="24"/>
                <w:szCs w:val="24"/>
              </w:rPr>
            </w:pPr>
            <w:r w:rsidRPr="00F92F7B">
              <w:rPr>
                <w:rFonts w:asciiTheme="majorBidi" w:hAnsiTheme="majorBidi" w:cstheme="majorBidi"/>
                <w:sz w:val="24"/>
                <w:szCs w:val="24"/>
              </w:rPr>
              <w:t>After 1 hour</w:t>
            </w:r>
          </w:p>
        </w:tc>
      </w:tr>
      <w:tr w:rsidR="003338B6" w:rsidRPr="00F92F7B" w14:paraId="627533AD" w14:textId="77777777" w:rsidTr="003338B6">
        <w:tc>
          <w:tcPr>
            <w:tcW w:w="3192" w:type="dxa"/>
          </w:tcPr>
          <w:p w14:paraId="7173CBB7" w14:textId="77777777" w:rsidR="003338B6" w:rsidRPr="00F92F7B" w:rsidRDefault="003338B6">
            <w:pPr>
              <w:rPr>
                <w:rFonts w:asciiTheme="majorBidi" w:hAnsiTheme="majorBidi" w:cstheme="majorBidi"/>
                <w:sz w:val="24"/>
                <w:szCs w:val="24"/>
              </w:rPr>
            </w:pPr>
            <w:r w:rsidRPr="00F92F7B">
              <w:rPr>
                <w:rFonts w:asciiTheme="majorBidi" w:hAnsiTheme="majorBidi" w:cstheme="majorBidi"/>
                <w:sz w:val="24"/>
                <w:szCs w:val="24"/>
              </w:rPr>
              <w:t>217- 270 mg/ dl</w:t>
            </w:r>
          </w:p>
        </w:tc>
        <w:tc>
          <w:tcPr>
            <w:tcW w:w="3192" w:type="dxa"/>
          </w:tcPr>
          <w:p w14:paraId="025B0F24" w14:textId="77777777" w:rsidR="003338B6" w:rsidRPr="00F92F7B" w:rsidRDefault="003338B6">
            <w:pPr>
              <w:rPr>
                <w:rFonts w:asciiTheme="majorBidi" w:hAnsiTheme="majorBidi" w:cstheme="majorBidi"/>
                <w:sz w:val="24"/>
                <w:szCs w:val="24"/>
              </w:rPr>
            </w:pPr>
            <w:r w:rsidRPr="00F92F7B">
              <w:rPr>
                <w:rFonts w:asciiTheme="majorBidi" w:hAnsiTheme="majorBidi" w:cstheme="majorBidi"/>
                <w:sz w:val="24"/>
                <w:szCs w:val="24"/>
              </w:rPr>
              <w:t>2 units/hour</w:t>
            </w:r>
          </w:p>
        </w:tc>
        <w:tc>
          <w:tcPr>
            <w:tcW w:w="3192" w:type="dxa"/>
          </w:tcPr>
          <w:p w14:paraId="7A607BAA" w14:textId="77777777" w:rsidR="003338B6" w:rsidRPr="00F92F7B" w:rsidRDefault="00A14E85">
            <w:pPr>
              <w:rPr>
                <w:rFonts w:asciiTheme="majorBidi" w:hAnsiTheme="majorBidi" w:cstheme="majorBidi"/>
                <w:sz w:val="24"/>
                <w:szCs w:val="24"/>
              </w:rPr>
            </w:pPr>
            <w:r w:rsidRPr="00F92F7B">
              <w:rPr>
                <w:rFonts w:asciiTheme="majorBidi" w:hAnsiTheme="majorBidi" w:cstheme="majorBidi"/>
                <w:sz w:val="24"/>
                <w:szCs w:val="24"/>
              </w:rPr>
              <w:t>After 1 hour</w:t>
            </w:r>
          </w:p>
        </w:tc>
      </w:tr>
      <w:tr w:rsidR="003338B6" w:rsidRPr="00F92F7B" w14:paraId="7ADE85C0" w14:textId="77777777" w:rsidTr="003338B6">
        <w:tc>
          <w:tcPr>
            <w:tcW w:w="3192" w:type="dxa"/>
          </w:tcPr>
          <w:p w14:paraId="454C5BA0" w14:textId="77777777" w:rsidR="003338B6" w:rsidRPr="00F92F7B" w:rsidRDefault="003338B6">
            <w:pPr>
              <w:rPr>
                <w:rFonts w:asciiTheme="majorBidi" w:hAnsiTheme="majorBidi" w:cstheme="majorBidi"/>
                <w:sz w:val="24"/>
                <w:szCs w:val="24"/>
              </w:rPr>
            </w:pPr>
            <w:r w:rsidRPr="00F92F7B">
              <w:rPr>
                <w:rFonts w:asciiTheme="majorBidi" w:hAnsiTheme="majorBidi" w:cstheme="majorBidi"/>
                <w:sz w:val="24"/>
                <w:szCs w:val="24"/>
              </w:rPr>
              <w:t xml:space="preserve">271- </w:t>
            </w:r>
            <w:r w:rsidR="00883470" w:rsidRPr="00F92F7B">
              <w:rPr>
                <w:rFonts w:asciiTheme="majorBidi" w:hAnsiTheme="majorBidi" w:cstheme="majorBidi"/>
                <w:sz w:val="24"/>
                <w:szCs w:val="24"/>
              </w:rPr>
              <w:t>324 mg/dl</w:t>
            </w:r>
          </w:p>
        </w:tc>
        <w:tc>
          <w:tcPr>
            <w:tcW w:w="3192" w:type="dxa"/>
          </w:tcPr>
          <w:p w14:paraId="1D63D28F" w14:textId="77777777" w:rsidR="003338B6" w:rsidRPr="00F92F7B" w:rsidRDefault="00883470">
            <w:pPr>
              <w:rPr>
                <w:rFonts w:asciiTheme="majorBidi" w:hAnsiTheme="majorBidi" w:cstheme="majorBidi"/>
                <w:sz w:val="24"/>
                <w:szCs w:val="24"/>
              </w:rPr>
            </w:pPr>
            <w:r w:rsidRPr="00F92F7B">
              <w:rPr>
                <w:rFonts w:asciiTheme="majorBidi" w:hAnsiTheme="majorBidi" w:cstheme="majorBidi"/>
                <w:sz w:val="24"/>
                <w:szCs w:val="24"/>
              </w:rPr>
              <w:t>3 units/hour</w:t>
            </w:r>
          </w:p>
        </w:tc>
        <w:tc>
          <w:tcPr>
            <w:tcW w:w="3192" w:type="dxa"/>
          </w:tcPr>
          <w:p w14:paraId="19916BBA" w14:textId="77777777" w:rsidR="003338B6" w:rsidRPr="00F92F7B" w:rsidRDefault="00A14E85">
            <w:pPr>
              <w:rPr>
                <w:rFonts w:asciiTheme="majorBidi" w:hAnsiTheme="majorBidi" w:cstheme="majorBidi"/>
                <w:sz w:val="24"/>
                <w:szCs w:val="24"/>
              </w:rPr>
            </w:pPr>
            <w:r w:rsidRPr="00F92F7B">
              <w:rPr>
                <w:rFonts w:asciiTheme="majorBidi" w:hAnsiTheme="majorBidi" w:cstheme="majorBidi"/>
                <w:sz w:val="24"/>
                <w:szCs w:val="24"/>
              </w:rPr>
              <w:t>After 1 hour</w:t>
            </w:r>
          </w:p>
        </w:tc>
      </w:tr>
      <w:tr w:rsidR="003338B6" w:rsidRPr="00F92F7B" w14:paraId="14D5EA6F" w14:textId="77777777" w:rsidTr="003338B6">
        <w:tc>
          <w:tcPr>
            <w:tcW w:w="3192" w:type="dxa"/>
          </w:tcPr>
          <w:p w14:paraId="45BE0605" w14:textId="77777777" w:rsidR="003338B6" w:rsidRPr="00F92F7B" w:rsidRDefault="00A14E85">
            <w:pPr>
              <w:rPr>
                <w:rFonts w:asciiTheme="majorBidi" w:hAnsiTheme="majorBidi" w:cstheme="majorBidi"/>
                <w:sz w:val="24"/>
                <w:szCs w:val="24"/>
              </w:rPr>
            </w:pPr>
            <w:r w:rsidRPr="00F92F7B">
              <w:rPr>
                <w:rFonts w:asciiTheme="majorBidi" w:hAnsiTheme="majorBidi" w:cstheme="majorBidi"/>
                <w:sz w:val="24"/>
                <w:szCs w:val="24"/>
              </w:rPr>
              <w:t>&gt; 324 mg/dl</w:t>
            </w:r>
          </w:p>
        </w:tc>
        <w:tc>
          <w:tcPr>
            <w:tcW w:w="3192" w:type="dxa"/>
          </w:tcPr>
          <w:p w14:paraId="25F9BD9E" w14:textId="77777777" w:rsidR="003338B6" w:rsidRPr="00F92F7B" w:rsidRDefault="00A14E85">
            <w:pPr>
              <w:rPr>
                <w:rFonts w:asciiTheme="majorBidi" w:hAnsiTheme="majorBidi" w:cstheme="majorBidi"/>
                <w:sz w:val="24"/>
                <w:szCs w:val="24"/>
              </w:rPr>
            </w:pPr>
            <w:r w:rsidRPr="00F92F7B">
              <w:rPr>
                <w:rFonts w:asciiTheme="majorBidi" w:hAnsiTheme="majorBidi" w:cstheme="majorBidi"/>
                <w:sz w:val="24"/>
                <w:szCs w:val="24"/>
              </w:rPr>
              <w:t>4  units/hour</w:t>
            </w:r>
            <w:r w:rsidR="004B0D0B" w:rsidRPr="00F92F7B">
              <w:rPr>
                <w:rFonts w:asciiTheme="majorBidi" w:hAnsiTheme="majorBidi" w:cstheme="majorBidi"/>
                <w:sz w:val="24"/>
                <w:szCs w:val="24"/>
              </w:rPr>
              <w:t xml:space="preserve"> and inform medicals </w:t>
            </w:r>
          </w:p>
        </w:tc>
        <w:tc>
          <w:tcPr>
            <w:tcW w:w="3192" w:type="dxa"/>
          </w:tcPr>
          <w:p w14:paraId="78EC1B08" w14:textId="77777777" w:rsidR="003338B6" w:rsidRPr="00F92F7B" w:rsidRDefault="004B0D0B">
            <w:pPr>
              <w:rPr>
                <w:rFonts w:asciiTheme="majorBidi" w:hAnsiTheme="majorBidi" w:cstheme="majorBidi"/>
                <w:sz w:val="24"/>
                <w:szCs w:val="24"/>
              </w:rPr>
            </w:pPr>
            <w:r w:rsidRPr="00F92F7B">
              <w:rPr>
                <w:rFonts w:asciiTheme="majorBidi" w:hAnsiTheme="majorBidi" w:cstheme="majorBidi"/>
                <w:sz w:val="24"/>
                <w:szCs w:val="24"/>
              </w:rPr>
              <w:t>After 1 hour</w:t>
            </w:r>
          </w:p>
        </w:tc>
      </w:tr>
    </w:tbl>
    <w:p w14:paraId="6D8F66C8" w14:textId="77777777" w:rsidR="00EE7D95" w:rsidRPr="00F92F7B" w:rsidRDefault="00EE7D95">
      <w:pPr>
        <w:rPr>
          <w:rFonts w:asciiTheme="majorBidi" w:hAnsiTheme="majorBidi" w:cstheme="majorBidi"/>
          <w:sz w:val="24"/>
          <w:szCs w:val="24"/>
        </w:rPr>
      </w:pPr>
    </w:p>
    <w:p w14:paraId="31670B48" w14:textId="77777777" w:rsidR="003338B6" w:rsidRPr="00F92F7B" w:rsidRDefault="004B0D0B">
      <w:pPr>
        <w:rPr>
          <w:rFonts w:asciiTheme="majorBidi" w:hAnsiTheme="majorBidi" w:cstheme="majorBidi"/>
          <w:b/>
          <w:sz w:val="24"/>
          <w:szCs w:val="24"/>
          <w:u w:val="single"/>
        </w:rPr>
      </w:pPr>
      <w:r w:rsidRPr="00F92F7B">
        <w:rPr>
          <w:rFonts w:asciiTheme="majorBidi" w:hAnsiTheme="majorBidi" w:cstheme="majorBidi"/>
          <w:b/>
          <w:sz w:val="24"/>
          <w:szCs w:val="24"/>
          <w:u w:val="single"/>
        </w:rPr>
        <w:t xml:space="preserve"> Notes:</w:t>
      </w:r>
    </w:p>
    <w:p w14:paraId="5928901D" w14:textId="0764BFE4" w:rsidR="00FA236C" w:rsidRPr="00F92F7B" w:rsidRDefault="00FA236C" w:rsidP="00BE1359">
      <w:pPr>
        <w:pStyle w:val="ListParagraph"/>
        <w:numPr>
          <w:ilvl w:val="0"/>
          <w:numId w:val="1"/>
        </w:numPr>
        <w:rPr>
          <w:rFonts w:asciiTheme="majorBidi" w:hAnsiTheme="majorBidi" w:cstheme="majorBidi"/>
          <w:sz w:val="24"/>
          <w:szCs w:val="24"/>
        </w:rPr>
      </w:pPr>
      <w:r w:rsidRPr="00F92F7B">
        <w:rPr>
          <w:rFonts w:asciiTheme="majorBidi" w:hAnsiTheme="majorBidi" w:cstheme="majorBidi"/>
          <w:sz w:val="24"/>
          <w:szCs w:val="24"/>
        </w:rPr>
        <w:t xml:space="preserve">Higher insulin doses </w:t>
      </w:r>
      <w:r w:rsidR="00BE1359">
        <w:rPr>
          <w:rFonts w:asciiTheme="majorBidi" w:hAnsiTheme="majorBidi" w:cstheme="majorBidi"/>
          <w:sz w:val="24"/>
          <w:szCs w:val="24"/>
        </w:rPr>
        <w:t>should</w:t>
      </w:r>
      <w:r w:rsidRPr="00F92F7B">
        <w:rPr>
          <w:rFonts w:asciiTheme="majorBidi" w:hAnsiTheme="majorBidi" w:cstheme="majorBidi"/>
          <w:sz w:val="24"/>
          <w:szCs w:val="24"/>
        </w:rPr>
        <w:t xml:space="preserve"> be given if the RBG readings are always higher than 252 mg/dl.</w:t>
      </w:r>
    </w:p>
    <w:p w14:paraId="042D82E7" w14:textId="2E3755F7" w:rsidR="00BB0A3F" w:rsidRPr="00F92F7B" w:rsidRDefault="00FA236C" w:rsidP="00665AC5">
      <w:pPr>
        <w:rPr>
          <w:rFonts w:asciiTheme="majorBidi" w:hAnsiTheme="majorBidi" w:cstheme="majorBidi"/>
          <w:b/>
          <w:sz w:val="24"/>
          <w:szCs w:val="24"/>
        </w:rPr>
      </w:pPr>
      <w:r w:rsidRPr="00F92F7B">
        <w:rPr>
          <w:rFonts w:asciiTheme="majorBidi" w:hAnsiTheme="majorBidi" w:cstheme="majorBidi"/>
          <w:b/>
          <w:sz w:val="24"/>
          <w:szCs w:val="24"/>
        </w:rPr>
        <w:t>Hypoglycemia</w:t>
      </w:r>
      <w:r w:rsidR="00CE4567" w:rsidRPr="00F92F7B">
        <w:rPr>
          <w:rFonts w:asciiTheme="majorBidi" w:hAnsiTheme="majorBidi" w:cstheme="majorBidi"/>
          <w:b/>
          <w:sz w:val="24"/>
          <w:szCs w:val="24"/>
        </w:rPr>
        <w:t xml:space="preserve"> (</w:t>
      </w:r>
      <w:r w:rsidR="00C83D11" w:rsidRPr="00F92F7B">
        <w:rPr>
          <w:rFonts w:asciiTheme="majorBidi" w:hAnsiTheme="majorBidi" w:cstheme="majorBidi"/>
          <w:b/>
          <w:sz w:val="24"/>
          <w:szCs w:val="24"/>
        </w:rPr>
        <w:t>Yale protocol)</w:t>
      </w:r>
      <w:r w:rsidR="003F10D8" w:rsidRPr="00F92F7B">
        <w:rPr>
          <w:rFonts w:asciiTheme="majorBidi" w:hAnsiTheme="majorBidi" w:cstheme="majorBidi"/>
          <w:b/>
          <w:sz w:val="24"/>
          <w:szCs w:val="24"/>
        </w:rPr>
        <w:t xml:space="preserve"> </w:t>
      </w:r>
      <w:r w:rsidR="003F10D8" w:rsidRPr="00F92F7B">
        <w:rPr>
          <w:rFonts w:asciiTheme="majorBidi" w:hAnsiTheme="majorBidi" w:cstheme="majorBidi"/>
          <w:bCs/>
          <w:sz w:val="24"/>
          <w:szCs w:val="24"/>
        </w:rPr>
        <w:t>[</w:t>
      </w:r>
      <w:r w:rsidR="00665AC5">
        <w:rPr>
          <w:rFonts w:asciiTheme="majorBidi" w:hAnsiTheme="majorBidi" w:cstheme="majorBidi"/>
          <w:bCs/>
          <w:sz w:val="24"/>
          <w:szCs w:val="24"/>
        </w:rPr>
        <w:t>7</w:t>
      </w:r>
      <w:r w:rsidR="003F10D8" w:rsidRPr="00F92F7B">
        <w:rPr>
          <w:rFonts w:asciiTheme="majorBidi" w:hAnsiTheme="majorBidi" w:cstheme="majorBidi"/>
          <w:bCs/>
          <w:sz w:val="24"/>
          <w:szCs w:val="24"/>
        </w:rPr>
        <w:t>]</w:t>
      </w:r>
      <w:r w:rsidRPr="00F92F7B">
        <w:rPr>
          <w:rFonts w:asciiTheme="majorBidi" w:hAnsiTheme="majorBidi" w:cstheme="majorBidi"/>
          <w:b/>
          <w:sz w:val="24"/>
          <w:szCs w:val="24"/>
        </w:rPr>
        <w:t xml:space="preserve">: </w:t>
      </w:r>
    </w:p>
    <w:tbl>
      <w:tblPr>
        <w:tblStyle w:val="TableGrid"/>
        <w:tblW w:w="0" w:type="auto"/>
        <w:tblLook w:val="04A0" w:firstRow="1" w:lastRow="0" w:firstColumn="1" w:lastColumn="0" w:noHBand="0" w:noVBand="1"/>
      </w:tblPr>
      <w:tblGrid>
        <w:gridCol w:w="3113"/>
        <w:gridCol w:w="3124"/>
        <w:gridCol w:w="3113"/>
      </w:tblGrid>
      <w:tr w:rsidR="00AA4DD5" w:rsidRPr="00F92F7B" w14:paraId="035642A9" w14:textId="77777777" w:rsidTr="00AA4DD5">
        <w:tc>
          <w:tcPr>
            <w:tcW w:w="3192" w:type="dxa"/>
          </w:tcPr>
          <w:p w14:paraId="61038DA4" w14:textId="77777777" w:rsidR="00AA4DD5" w:rsidRPr="00F92F7B" w:rsidRDefault="00AA4DD5" w:rsidP="0097327E">
            <w:pPr>
              <w:rPr>
                <w:rFonts w:asciiTheme="majorBidi" w:hAnsiTheme="majorBidi" w:cstheme="majorBidi"/>
                <w:b/>
                <w:sz w:val="24"/>
                <w:szCs w:val="24"/>
              </w:rPr>
            </w:pPr>
            <w:r w:rsidRPr="00F92F7B">
              <w:rPr>
                <w:rFonts w:asciiTheme="majorBidi" w:hAnsiTheme="majorBidi" w:cstheme="majorBidi"/>
                <w:b/>
                <w:sz w:val="24"/>
                <w:szCs w:val="24"/>
              </w:rPr>
              <w:t xml:space="preserve">Random blood glucose level ( RBG) </w:t>
            </w:r>
          </w:p>
        </w:tc>
        <w:tc>
          <w:tcPr>
            <w:tcW w:w="3192" w:type="dxa"/>
          </w:tcPr>
          <w:p w14:paraId="605DAF7B" w14:textId="77777777" w:rsidR="00AA4DD5" w:rsidRPr="00F92F7B" w:rsidRDefault="00AA4DD5" w:rsidP="0097327E">
            <w:pPr>
              <w:rPr>
                <w:rFonts w:asciiTheme="majorBidi" w:hAnsiTheme="majorBidi" w:cstheme="majorBidi"/>
                <w:b/>
                <w:sz w:val="24"/>
                <w:szCs w:val="24"/>
              </w:rPr>
            </w:pPr>
            <w:r w:rsidRPr="00F92F7B">
              <w:rPr>
                <w:rFonts w:asciiTheme="majorBidi" w:hAnsiTheme="majorBidi" w:cstheme="majorBidi"/>
                <w:b/>
                <w:sz w:val="24"/>
                <w:szCs w:val="24"/>
              </w:rPr>
              <w:t>Insulin infusion rate</w:t>
            </w:r>
          </w:p>
        </w:tc>
        <w:tc>
          <w:tcPr>
            <w:tcW w:w="3192" w:type="dxa"/>
          </w:tcPr>
          <w:p w14:paraId="0521F8E6" w14:textId="575928D8" w:rsidR="00AA4DD5" w:rsidRPr="00F92F7B" w:rsidRDefault="00AA4DD5" w:rsidP="0097327E">
            <w:pPr>
              <w:rPr>
                <w:rFonts w:asciiTheme="majorBidi" w:hAnsiTheme="majorBidi" w:cstheme="majorBidi"/>
                <w:b/>
                <w:sz w:val="24"/>
                <w:szCs w:val="24"/>
              </w:rPr>
            </w:pPr>
            <w:r w:rsidRPr="00F92F7B">
              <w:rPr>
                <w:rFonts w:asciiTheme="majorBidi" w:hAnsiTheme="majorBidi" w:cstheme="majorBidi"/>
                <w:b/>
                <w:sz w:val="24"/>
                <w:szCs w:val="24"/>
              </w:rPr>
              <w:t>Next RBG</w:t>
            </w:r>
            <w:r w:rsidR="0028514A">
              <w:rPr>
                <w:rFonts w:asciiTheme="majorBidi" w:hAnsiTheme="majorBidi" w:cstheme="majorBidi"/>
                <w:b/>
                <w:sz w:val="24"/>
                <w:szCs w:val="24"/>
              </w:rPr>
              <w:t xml:space="preserve"> reading</w:t>
            </w:r>
          </w:p>
        </w:tc>
      </w:tr>
      <w:tr w:rsidR="00AA4DD5" w:rsidRPr="00F92F7B" w14:paraId="12950B63" w14:textId="77777777" w:rsidTr="00AA4DD5">
        <w:tc>
          <w:tcPr>
            <w:tcW w:w="3192" w:type="dxa"/>
          </w:tcPr>
          <w:p w14:paraId="1F47FC3A" w14:textId="77777777" w:rsidR="00AA4DD5" w:rsidRPr="00F92F7B" w:rsidRDefault="00AA4DD5">
            <w:pPr>
              <w:rPr>
                <w:rFonts w:asciiTheme="majorBidi" w:hAnsiTheme="majorBidi" w:cstheme="majorBidi"/>
                <w:sz w:val="24"/>
                <w:szCs w:val="24"/>
              </w:rPr>
            </w:pPr>
            <w:r w:rsidRPr="00F92F7B">
              <w:rPr>
                <w:rFonts w:asciiTheme="majorBidi" w:hAnsiTheme="majorBidi" w:cstheme="majorBidi"/>
                <w:sz w:val="24"/>
                <w:szCs w:val="24"/>
              </w:rPr>
              <w:t>&lt;50 mg/dl</w:t>
            </w:r>
          </w:p>
        </w:tc>
        <w:tc>
          <w:tcPr>
            <w:tcW w:w="3192" w:type="dxa"/>
          </w:tcPr>
          <w:p w14:paraId="27A404B4" w14:textId="77777777" w:rsidR="00AA4DD5" w:rsidRPr="00F92F7B" w:rsidRDefault="00CA22BA">
            <w:pPr>
              <w:rPr>
                <w:rFonts w:asciiTheme="majorBidi" w:hAnsiTheme="majorBidi" w:cstheme="majorBidi"/>
                <w:sz w:val="24"/>
                <w:szCs w:val="24"/>
              </w:rPr>
            </w:pPr>
            <w:r w:rsidRPr="00F92F7B">
              <w:rPr>
                <w:rFonts w:asciiTheme="majorBidi" w:hAnsiTheme="majorBidi" w:cstheme="majorBidi"/>
                <w:sz w:val="24"/>
                <w:szCs w:val="24"/>
              </w:rPr>
              <w:t>Discontinue insulin infusion and give 50 ml Dextrose 50% (D50%) IV</w:t>
            </w:r>
          </w:p>
        </w:tc>
        <w:tc>
          <w:tcPr>
            <w:tcW w:w="3192" w:type="dxa"/>
          </w:tcPr>
          <w:p w14:paraId="5A5539BE" w14:textId="77777777" w:rsidR="00AA4DD5" w:rsidRPr="00F92F7B" w:rsidRDefault="00CA22BA">
            <w:pPr>
              <w:rPr>
                <w:rFonts w:asciiTheme="majorBidi" w:hAnsiTheme="majorBidi" w:cstheme="majorBidi"/>
                <w:sz w:val="24"/>
                <w:szCs w:val="24"/>
              </w:rPr>
            </w:pPr>
            <w:r w:rsidRPr="00F92F7B">
              <w:rPr>
                <w:rFonts w:asciiTheme="majorBidi" w:hAnsiTheme="majorBidi" w:cstheme="majorBidi"/>
                <w:sz w:val="24"/>
                <w:szCs w:val="24"/>
              </w:rPr>
              <w:t xml:space="preserve">Every 15 minutes till RBG&gt;90 mg/dl, then wait 30 minutes and </w:t>
            </w:r>
            <w:r w:rsidR="00E15184" w:rsidRPr="00F92F7B">
              <w:rPr>
                <w:rFonts w:asciiTheme="majorBidi" w:hAnsiTheme="majorBidi" w:cstheme="majorBidi"/>
                <w:sz w:val="24"/>
                <w:szCs w:val="24"/>
              </w:rPr>
              <w:t>re</w:t>
            </w:r>
            <w:r w:rsidRPr="00F92F7B">
              <w:rPr>
                <w:rFonts w:asciiTheme="majorBidi" w:hAnsiTheme="majorBidi" w:cstheme="majorBidi"/>
                <w:sz w:val="24"/>
                <w:szCs w:val="24"/>
              </w:rPr>
              <w:t>start insulin infusion at half the rate.</w:t>
            </w:r>
          </w:p>
        </w:tc>
      </w:tr>
      <w:tr w:rsidR="00AA4DD5" w:rsidRPr="00F92F7B" w14:paraId="1BD12F78" w14:textId="77777777" w:rsidTr="00AA4DD5">
        <w:tc>
          <w:tcPr>
            <w:tcW w:w="3192" w:type="dxa"/>
          </w:tcPr>
          <w:p w14:paraId="7AE294E0" w14:textId="77777777" w:rsidR="00AA4DD5" w:rsidRPr="00F92F7B" w:rsidRDefault="00CA22BA">
            <w:pPr>
              <w:rPr>
                <w:rFonts w:asciiTheme="majorBidi" w:hAnsiTheme="majorBidi" w:cstheme="majorBidi"/>
                <w:sz w:val="24"/>
                <w:szCs w:val="24"/>
              </w:rPr>
            </w:pPr>
            <w:r w:rsidRPr="00F92F7B">
              <w:rPr>
                <w:rFonts w:asciiTheme="majorBidi" w:hAnsiTheme="majorBidi" w:cstheme="majorBidi"/>
                <w:sz w:val="24"/>
                <w:szCs w:val="24"/>
              </w:rPr>
              <w:t>50- 74</w:t>
            </w:r>
            <w:r w:rsidR="00AA4DD5" w:rsidRPr="00F92F7B">
              <w:rPr>
                <w:rFonts w:asciiTheme="majorBidi" w:hAnsiTheme="majorBidi" w:cstheme="majorBidi"/>
                <w:sz w:val="24"/>
                <w:szCs w:val="24"/>
              </w:rPr>
              <w:t xml:space="preserve"> mg/dl</w:t>
            </w:r>
          </w:p>
        </w:tc>
        <w:tc>
          <w:tcPr>
            <w:tcW w:w="3192" w:type="dxa"/>
          </w:tcPr>
          <w:p w14:paraId="61765341" w14:textId="77777777" w:rsidR="00AA4DD5" w:rsidRPr="00F92F7B" w:rsidRDefault="00CA22BA">
            <w:pPr>
              <w:rPr>
                <w:rFonts w:asciiTheme="majorBidi" w:hAnsiTheme="majorBidi" w:cstheme="majorBidi"/>
                <w:sz w:val="24"/>
                <w:szCs w:val="24"/>
              </w:rPr>
            </w:pPr>
            <w:r w:rsidRPr="00F92F7B">
              <w:rPr>
                <w:rFonts w:asciiTheme="majorBidi" w:hAnsiTheme="majorBidi" w:cstheme="majorBidi"/>
                <w:sz w:val="24"/>
                <w:szCs w:val="24"/>
              </w:rPr>
              <w:t>Discontinue insulin infusion and give 25 ml of D 50%</w:t>
            </w:r>
            <w:r w:rsidR="00E15184" w:rsidRPr="00F92F7B">
              <w:rPr>
                <w:rFonts w:asciiTheme="majorBidi" w:hAnsiTheme="majorBidi" w:cstheme="majorBidi"/>
                <w:sz w:val="24"/>
                <w:szCs w:val="24"/>
              </w:rPr>
              <w:t xml:space="preserve"> IV</w:t>
            </w:r>
          </w:p>
        </w:tc>
        <w:tc>
          <w:tcPr>
            <w:tcW w:w="3192" w:type="dxa"/>
          </w:tcPr>
          <w:p w14:paraId="1364C473" w14:textId="77777777" w:rsidR="00AA4DD5" w:rsidRPr="00F92F7B" w:rsidRDefault="00E15184">
            <w:pPr>
              <w:rPr>
                <w:rFonts w:asciiTheme="majorBidi" w:hAnsiTheme="majorBidi" w:cstheme="majorBidi"/>
                <w:sz w:val="24"/>
                <w:szCs w:val="24"/>
              </w:rPr>
            </w:pPr>
            <w:r w:rsidRPr="00F92F7B">
              <w:rPr>
                <w:rFonts w:asciiTheme="majorBidi" w:hAnsiTheme="majorBidi" w:cstheme="majorBidi"/>
                <w:sz w:val="24"/>
                <w:szCs w:val="24"/>
              </w:rPr>
              <w:t>Every 15 minutes till RBG&gt;90 mg/dl, then wait 30 minutes and restart insulin infusion at half the rate.</w:t>
            </w:r>
          </w:p>
        </w:tc>
      </w:tr>
      <w:tr w:rsidR="00AA4DD5" w:rsidRPr="00F92F7B" w14:paraId="544A5EE9" w14:textId="77777777" w:rsidTr="00AA4DD5">
        <w:tc>
          <w:tcPr>
            <w:tcW w:w="3192" w:type="dxa"/>
          </w:tcPr>
          <w:p w14:paraId="4316D135" w14:textId="77777777" w:rsidR="00AA4DD5" w:rsidRPr="00F92F7B" w:rsidRDefault="00E15184">
            <w:pPr>
              <w:rPr>
                <w:rFonts w:asciiTheme="majorBidi" w:hAnsiTheme="majorBidi" w:cstheme="majorBidi"/>
                <w:sz w:val="24"/>
                <w:szCs w:val="24"/>
              </w:rPr>
            </w:pPr>
            <w:r w:rsidRPr="00F92F7B">
              <w:rPr>
                <w:rFonts w:asciiTheme="majorBidi" w:hAnsiTheme="majorBidi" w:cstheme="majorBidi"/>
                <w:sz w:val="24"/>
                <w:szCs w:val="24"/>
              </w:rPr>
              <w:t>75- 99 mg/dl</w:t>
            </w:r>
          </w:p>
        </w:tc>
        <w:tc>
          <w:tcPr>
            <w:tcW w:w="3192" w:type="dxa"/>
          </w:tcPr>
          <w:p w14:paraId="5D64A416" w14:textId="77777777" w:rsidR="00AA4DD5" w:rsidRPr="00F92F7B" w:rsidRDefault="00E15184">
            <w:pPr>
              <w:rPr>
                <w:rFonts w:asciiTheme="majorBidi" w:hAnsiTheme="majorBidi" w:cstheme="majorBidi"/>
                <w:sz w:val="24"/>
                <w:szCs w:val="24"/>
              </w:rPr>
            </w:pPr>
            <w:r w:rsidRPr="00F92F7B">
              <w:rPr>
                <w:rFonts w:asciiTheme="majorBidi" w:hAnsiTheme="majorBidi" w:cstheme="majorBidi"/>
                <w:sz w:val="24"/>
                <w:szCs w:val="24"/>
              </w:rPr>
              <w:t>Discontinue insulin infusion</w:t>
            </w:r>
          </w:p>
        </w:tc>
        <w:tc>
          <w:tcPr>
            <w:tcW w:w="3192" w:type="dxa"/>
          </w:tcPr>
          <w:p w14:paraId="78F7C4EB" w14:textId="77777777" w:rsidR="00AA4DD5" w:rsidRPr="00F92F7B" w:rsidRDefault="00E15184" w:rsidP="00E15184">
            <w:pPr>
              <w:rPr>
                <w:rFonts w:asciiTheme="majorBidi" w:hAnsiTheme="majorBidi" w:cstheme="majorBidi"/>
                <w:sz w:val="24"/>
                <w:szCs w:val="24"/>
              </w:rPr>
            </w:pPr>
            <w:r w:rsidRPr="00F92F7B">
              <w:rPr>
                <w:rFonts w:asciiTheme="majorBidi" w:hAnsiTheme="majorBidi" w:cstheme="majorBidi"/>
                <w:sz w:val="24"/>
                <w:szCs w:val="24"/>
              </w:rPr>
              <w:t>Every 15 minutes till RBG&gt;90 mg/dl, then wait 30 minutes and restart insulin infusion at 75% of the rate.</w:t>
            </w:r>
          </w:p>
        </w:tc>
      </w:tr>
    </w:tbl>
    <w:p w14:paraId="7FEFFAC0" w14:textId="3190B138" w:rsidR="004819F5" w:rsidRDefault="004819F5" w:rsidP="004819F5"/>
    <w:p w14:paraId="16EB8591" w14:textId="601C70F2" w:rsidR="00574DAC" w:rsidRDefault="00574DAC" w:rsidP="004819F5"/>
    <w:p w14:paraId="3E25F038" w14:textId="7B638E0C" w:rsidR="00574DAC" w:rsidRDefault="00574DAC" w:rsidP="004819F5"/>
    <w:p w14:paraId="354D60C4" w14:textId="02FE548E" w:rsidR="00574DAC" w:rsidRDefault="00574DAC" w:rsidP="004819F5"/>
    <w:p w14:paraId="71FE7E76" w14:textId="77777777" w:rsidR="00574DAC" w:rsidRDefault="00574DAC" w:rsidP="004819F5"/>
    <w:p w14:paraId="4427EE15" w14:textId="675259AF" w:rsidR="00D51BE7" w:rsidRPr="004819F5" w:rsidRDefault="00EE7D95" w:rsidP="00665AC5">
      <w:pPr>
        <w:pStyle w:val="Heading1"/>
        <w:numPr>
          <w:ilvl w:val="0"/>
          <w:numId w:val="18"/>
        </w:numPr>
        <w:rPr>
          <w:rFonts w:asciiTheme="majorBidi" w:hAnsiTheme="majorBidi" w:cstheme="majorBidi"/>
          <w:color w:val="auto"/>
          <w:sz w:val="24"/>
          <w:szCs w:val="24"/>
        </w:rPr>
      </w:pPr>
      <w:bookmarkStart w:id="3" w:name="_Toc39973332"/>
      <w:r w:rsidRPr="004819F5">
        <w:rPr>
          <w:rFonts w:asciiTheme="majorBidi" w:hAnsiTheme="majorBidi" w:cstheme="majorBidi"/>
          <w:b/>
          <w:bCs/>
          <w:color w:val="auto"/>
          <w:sz w:val="24"/>
          <w:szCs w:val="24"/>
        </w:rPr>
        <w:lastRenderedPageBreak/>
        <w:t xml:space="preserve">GLYCEMIC CONTROL IN </w:t>
      </w:r>
      <w:r w:rsidR="001C5B59" w:rsidRPr="004819F5">
        <w:rPr>
          <w:rFonts w:asciiTheme="majorBidi" w:hAnsiTheme="majorBidi" w:cstheme="majorBidi"/>
          <w:b/>
          <w:bCs/>
          <w:color w:val="auto"/>
          <w:sz w:val="24"/>
          <w:szCs w:val="24"/>
        </w:rPr>
        <w:t>DIABETIC</w:t>
      </w:r>
      <w:r w:rsidRPr="004819F5">
        <w:rPr>
          <w:rFonts w:asciiTheme="majorBidi" w:hAnsiTheme="majorBidi" w:cstheme="majorBidi"/>
          <w:b/>
          <w:bCs/>
          <w:color w:val="auto"/>
          <w:sz w:val="24"/>
          <w:szCs w:val="24"/>
        </w:rPr>
        <w:t xml:space="preserve"> ADULT CRITICAL CARE PATIENTS (</w:t>
      </w:r>
      <w:r w:rsidR="004819F5">
        <w:rPr>
          <w:rFonts w:asciiTheme="majorBidi" w:hAnsiTheme="majorBidi" w:cstheme="majorBidi"/>
          <w:b/>
          <w:bCs/>
          <w:color w:val="auto"/>
          <w:sz w:val="24"/>
          <w:szCs w:val="24"/>
        </w:rPr>
        <w:t>TYPE 1, TYPE 2</w:t>
      </w:r>
      <w:r w:rsidRPr="004819F5">
        <w:rPr>
          <w:rFonts w:asciiTheme="majorBidi" w:hAnsiTheme="majorBidi" w:cstheme="majorBidi"/>
          <w:b/>
          <w:bCs/>
          <w:color w:val="auto"/>
          <w:sz w:val="24"/>
          <w:szCs w:val="24"/>
        </w:rPr>
        <w:t>)</w:t>
      </w:r>
      <w:r w:rsidR="004819F5">
        <w:rPr>
          <w:rFonts w:asciiTheme="majorBidi" w:hAnsiTheme="majorBidi" w:cstheme="majorBidi"/>
          <w:b/>
          <w:bCs/>
          <w:color w:val="auto"/>
          <w:sz w:val="24"/>
          <w:szCs w:val="24"/>
        </w:rPr>
        <w:t xml:space="preserve"> AND PATIENTS WITH TOTAL PENCREATIC RESECTION</w:t>
      </w:r>
      <w:r w:rsidRPr="004819F5">
        <w:rPr>
          <w:rFonts w:asciiTheme="majorBidi" w:hAnsiTheme="majorBidi" w:cstheme="majorBidi"/>
          <w:b/>
          <w:bCs/>
          <w:color w:val="auto"/>
          <w:sz w:val="24"/>
          <w:szCs w:val="24"/>
        </w:rPr>
        <w:t>- Nottingham University Hospitals (NUH)</w:t>
      </w:r>
      <w:r w:rsidR="003F10D8" w:rsidRPr="004819F5">
        <w:rPr>
          <w:rFonts w:asciiTheme="majorBidi" w:hAnsiTheme="majorBidi" w:cstheme="majorBidi"/>
          <w:b/>
          <w:bCs/>
          <w:color w:val="auto"/>
          <w:sz w:val="24"/>
          <w:szCs w:val="24"/>
        </w:rPr>
        <w:t xml:space="preserve"> </w:t>
      </w:r>
      <w:r w:rsidR="003F10D8" w:rsidRPr="004819F5">
        <w:rPr>
          <w:rFonts w:asciiTheme="majorBidi" w:hAnsiTheme="majorBidi" w:cstheme="majorBidi"/>
          <w:color w:val="auto"/>
          <w:sz w:val="24"/>
          <w:szCs w:val="24"/>
        </w:rPr>
        <w:t>[</w:t>
      </w:r>
      <w:r w:rsidR="00665AC5">
        <w:rPr>
          <w:rFonts w:asciiTheme="majorBidi" w:hAnsiTheme="majorBidi" w:cstheme="majorBidi"/>
          <w:color w:val="auto"/>
          <w:sz w:val="24"/>
          <w:szCs w:val="24"/>
        </w:rPr>
        <w:t>5</w:t>
      </w:r>
      <w:r w:rsidR="003F10D8" w:rsidRPr="004819F5">
        <w:rPr>
          <w:rFonts w:asciiTheme="majorBidi" w:hAnsiTheme="majorBidi" w:cstheme="majorBidi"/>
          <w:color w:val="auto"/>
          <w:sz w:val="24"/>
          <w:szCs w:val="24"/>
        </w:rPr>
        <w:t>]</w:t>
      </w:r>
      <w:bookmarkEnd w:id="3"/>
    </w:p>
    <w:p w14:paraId="4AE56283" w14:textId="1F26E586" w:rsidR="00EE7D95" w:rsidRPr="00F92F7B" w:rsidRDefault="00EE7D95" w:rsidP="000B7B58">
      <w:pPr>
        <w:pStyle w:val="ListParagraph"/>
        <w:ind w:left="144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117"/>
        <w:gridCol w:w="3120"/>
        <w:gridCol w:w="3113"/>
      </w:tblGrid>
      <w:tr w:rsidR="00EE7D95" w:rsidRPr="00F92F7B" w14:paraId="35F7A550" w14:textId="77777777" w:rsidTr="0097327E">
        <w:tc>
          <w:tcPr>
            <w:tcW w:w="3192" w:type="dxa"/>
          </w:tcPr>
          <w:p w14:paraId="5D010EFC" w14:textId="77777777" w:rsidR="00EE7D95" w:rsidRPr="00F92F7B" w:rsidRDefault="00EE7D95" w:rsidP="0097327E">
            <w:pPr>
              <w:rPr>
                <w:rFonts w:asciiTheme="majorBidi" w:hAnsiTheme="majorBidi" w:cstheme="majorBidi"/>
                <w:b/>
                <w:sz w:val="24"/>
                <w:szCs w:val="24"/>
              </w:rPr>
            </w:pPr>
            <w:r w:rsidRPr="00F92F7B">
              <w:rPr>
                <w:rFonts w:asciiTheme="majorBidi" w:hAnsiTheme="majorBidi" w:cstheme="majorBidi"/>
                <w:b/>
                <w:sz w:val="24"/>
                <w:szCs w:val="24"/>
              </w:rPr>
              <w:t xml:space="preserve">Random blood glucose level ( RBG) </w:t>
            </w:r>
          </w:p>
        </w:tc>
        <w:tc>
          <w:tcPr>
            <w:tcW w:w="3192" w:type="dxa"/>
          </w:tcPr>
          <w:p w14:paraId="0CA8B9C2" w14:textId="77777777" w:rsidR="00EE7D95" w:rsidRPr="00F92F7B" w:rsidRDefault="00EE7D95" w:rsidP="0097327E">
            <w:pPr>
              <w:rPr>
                <w:rFonts w:asciiTheme="majorBidi" w:hAnsiTheme="majorBidi" w:cstheme="majorBidi"/>
                <w:b/>
                <w:sz w:val="24"/>
                <w:szCs w:val="24"/>
              </w:rPr>
            </w:pPr>
            <w:r w:rsidRPr="00F92F7B">
              <w:rPr>
                <w:rFonts w:asciiTheme="majorBidi" w:hAnsiTheme="majorBidi" w:cstheme="majorBidi"/>
                <w:b/>
                <w:sz w:val="24"/>
                <w:szCs w:val="24"/>
              </w:rPr>
              <w:t>Insulin infusion rate</w:t>
            </w:r>
          </w:p>
        </w:tc>
        <w:tc>
          <w:tcPr>
            <w:tcW w:w="3192" w:type="dxa"/>
          </w:tcPr>
          <w:p w14:paraId="3FEB03A5" w14:textId="1E4145F0" w:rsidR="00EE7D95" w:rsidRPr="00F92F7B" w:rsidRDefault="00EE7D95" w:rsidP="0097327E">
            <w:pPr>
              <w:rPr>
                <w:rFonts w:asciiTheme="majorBidi" w:hAnsiTheme="majorBidi" w:cstheme="majorBidi"/>
                <w:b/>
                <w:sz w:val="24"/>
                <w:szCs w:val="24"/>
              </w:rPr>
            </w:pPr>
            <w:r w:rsidRPr="00F92F7B">
              <w:rPr>
                <w:rFonts w:asciiTheme="majorBidi" w:hAnsiTheme="majorBidi" w:cstheme="majorBidi"/>
                <w:b/>
                <w:sz w:val="24"/>
                <w:szCs w:val="24"/>
              </w:rPr>
              <w:t>Next RBG</w:t>
            </w:r>
            <w:r w:rsidR="0028514A">
              <w:rPr>
                <w:rFonts w:asciiTheme="majorBidi" w:hAnsiTheme="majorBidi" w:cstheme="majorBidi"/>
                <w:b/>
                <w:sz w:val="24"/>
                <w:szCs w:val="24"/>
              </w:rPr>
              <w:t xml:space="preserve"> reading</w:t>
            </w:r>
          </w:p>
        </w:tc>
      </w:tr>
      <w:tr w:rsidR="00EE7D95" w:rsidRPr="00F92F7B" w14:paraId="6E5FCA1D" w14:textId="77777777" w:rsidTr="0097327E">
        <w:tc>
          <w:tcPr>
            <w:tcW w:w="3192" w:type="dxa"/>
          </w:tcPr>
          <w:p w14:paraId="788DB5C4" w14:textId="67E62CB2" w:rsidR="00EE7D95" w:rsidRPr="00F92F7B" w:rsidRDefault="00BE1359" w:rsidP="00BE1359">
            <w:pPr>
              <w:rPr>
                <w:rFonts w:asciiTheme="majorBidi" w:hAnsiTheme="majorBidi" w:cstheme="majorBidi"/>
                <w:sz w:val="24"/>
                <w:szCs w:val="24"/>
              </w:rPr>
            </w:pPr>
            <w:r>
              <w:rPr>
                <w:rFonts w:asciiTheme="majorBidi" w:hAnsiTheme="majorBidi" w:cstheme="majorBidi"/>
                <w:sz w:val="24"/>
                <w:szCs w:val="24"/>
              </w:rPr>
              <w:t>72</w:t>
            </w:r>
            <w:r w:rsidR="00254CAA" w:rsidRPr="00F92F7B">
              <w:rPr>
                <w:rFonts w:asciiTheme="majorBidi" w:hAnsiTheme="majorBidi" w:cstheme="majorBidi"/>
                <w:sz w:val="24"/>
                <w:szCs w:val="24"/>
              </w:rPr>
              <w:t xml:space="preserve">- </w:t>
            </w:r>
            <w:r w:rsidR="00EE7D95" w:rsidRPr="00F92F7B">
              <w:rPr>
                <w:rFonts w:asciiTheme="majorBidi" w:hAnsiTheme="majorBidi" w:cstheme="majorBidi"/>
                <w:sz w:val="24"/>
                <w:szCs w:val="24"/>
              </w:rPr>
              <w:t>1</w:t>
            </w:r>
            <w:r>
              <w:rPr>
                <w:rFonts w:asciiTheme="majorBidi" w:hAnsiTheme="majorBidi" w:cstheme="majorBidi"/>
                <w:sz w:val="24"/>
                <w:szCs w:val="24"/>
              </w:rPr>
              <w:t xml:space="preserve">24.2 </w:t>
            </w:r>
            <w:r w:rsidR="00EE7D95" w:rsidRPr="00F92F7B">
              <w:rPr>
                <w:rFonts w:asciiTheme="majorBidi" w:hAnsiTheme="majorBidi" w:cstheme="majorBidi"/>
                <w:sz w:val="24"/>
                <w:szCs w:val="24"/>
              </w:rPr>
              <w:t>mg/dl</w:t>
            </w:r>
          </w:p>
        </w:tc>
        <w:tc>
          <w:tcPr>
            <w:tcW w:w="3192" w:type="dxa"/>
          </w:tcPr>
          <w:p w14:paraId="6F8319E2"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 xml:space="preserve">1 unit/hour </w:t>
            </w:r>
          </w:p>
        </w:tc>
        <w:tc>
          <w:tcPr>
            <w:tcW w:w="3192" w:type="dxa"/>
          </w:tcPr>
          <w:p w14:paraId="1384F2B5"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After 1 hour</w:t>
            </w:r>
          </w:p>
        </w:tc>
      </w:tr>
      <w:tr w:rsidR="00254CAA" w:rsidRPr="00F92F7B" w14:paraId="5F20EFFC" w14:textId="77777777" w:rsidTr="0097327E">
        <w:tc>
          <w:tcPr>
            <w:tcW w:w="3192" w:type="dxa"/>
          </w:tcPr>
          <w:p w14:paraId="6BD9BBDC" w14:textId="5B37F08D" w:rsidR="00254CAA" w:rsidRPr="00F92F7B" w:rsidRDefault="00C200FB" w:rsidP="00BE1359">
            <w:pPr>
              <w:rPr>
                <w:rFonts w:asciiTheme="majorBidi" w:hAnsiTheme="majorBidi" w:cstheme="majorBidi"/>
                <w:sz w:val="24"/>
                <w:szCs w:val="24"/>
              </w:rPr>
            </w:pPr>
            <w:r w:rsidRPr="00F92F7B">
              <w:rPr>
                <w:rFonts w:asciiTheme="majorBidi" w:hAnsiTheme="majorBidi" w:cstheme="majorBidi"/>
                <w:sz w:val="24"/>
                <w:szCs w:val="24"/>
              </w:rPr>
              <w:t>1</w:t>
            </w:r>
            <w:r w:rsidR="00BE1359">
              <w:rPr>
                <w:rFonts w:asciiTheme="majorBidi" w:hAnsiTheme="majorBidi" w:cstheme="majorBidi"/>
                <w:sz w:val="24"/>
                <w:szCs w:val="24"/>
              </w:rPr>
              <w:t>26</w:t>
            </w:r>
            <w:r w:rsidR="00254CAA" w:rsidRPr="00F92F7B">
              <w:rPr>
                <w:rFonts w:asciiTheme="majorBidi" w:hAnsiTheme="majorBidi" w:cstheme="majorBidi"/>
                <w:sz w:val="24"/>
                <w:szCs w:val="24"/>
              </w:rPr>
              <w:t xml:space="preserve">- </w:t>
            </w:r>
            <w:r w:rsidR="00BE1359">
              <w:rPr>
                <w:rFonts w:asciiTheme="majorBidi" w:hAnsiTheme="majorBidi" w:cstheme="majorBidi"/>
                <w:sz w:val="24"/>
                <w:szCs w:val="24"/>
              </w:rPr>
              <w:t xml:space="preserve">178.2 </w:t>
            </w:r>
            <w:r w:rsidR="00254CAA" w:rsidRPr="00F92F7B">
              <w:rPr>
                <w:rFonts w:asciiTheme="majorBidi" w:hAnsiTheme="majorBidi" w:cstheme="majorBidi"/>
                <w:sz w:val="24"/>
                <w:szCs w:val="24"/>
              </w:rPr>
              <w:t>mg/dl</w:t>
            </w:r>
          </w:p>
        </w:tc>
        <w:tc>
          <w:tcPr>
            <w:tcW w:w="3192" w:type="dxa"/>
          </w:tcPr>
          <w:p w14:paraId="1B08D48B" w14:textId="77777777" w:rsidR="00254CAA" w:rsidRPr="00F92F7B" w:rsidRDefault="00254CAA" w:rsidP="0097327E">
            <w:pPr>
              <w:rPr>
                <w:rFonts w:asciiTheme="majorBidi" w:hAnsiTheme="majorBidi" w:cstheme="majorBidi"/>
                <w:sz w:val="24"/>
                <w:szCs w:val="24"/>
              </w:rPr>
            </w:pPr>
            <w:r w:rsidRPr="00F92F7B">
              <w:rPr>
                <w:rFonts w:asciiTheme="majorBidi" w:hAnsiTheme="majorBidi" w:cstheme="majorBidi"/>
                <w:sz w:val="24"/>
                <w:szCs w:val="24"/>
              </w:rPr>
              <w:t>2 units/hour</w:t>
            </w:r>
          </w:p>
        </w:tc>
        <w:tc>
          <w:tcPr>
            <w:tcW w:w="3192" w:type="dxa"/>
          </w:tcPr>
          <w:p w14:paraId="3CCEA872" w14:textId="77777777" w:rsidR="00254CAA" w:rsidRPr="00F92F7B" w:rsidRDefault="00254CAA" w:rsidP="0097327E">
            <w:pPr>
              <w:rPr>
                <w:rFonts w:asciiTheme="majorBidi" w:hAnsiTheme="majorBidi" w:cstheme="majorBidi"/>
                <w:sz w:val="24"/>
                <w:szCs w:val="24"/>
              </w:rPr>
            </w:pPr>
            <w:r w:rsidRPr="00F92F7B">
              <w:rPr>
                <w:rFonts w:asciiTheme="majorBidi" w:hAnsiTheme="majorBidi" w:cstheme="majorBidi"/>
                <w:sz w:val="24"/>
                <w:szCs w:val="24"/>
              </w:rPr>
              <w:t>After 1 hour</w:t>
            </w:r>
          </w:p>
        </w:tc>
      </w:tr>
      <w:tr w:rsidR="00254CAA" w:rsidRPr="00F92F7B" w14:paraId="2B67B6F9" w14:textId="77777777" w:rsidTr="0097327E">
        <w:tc>
          <w:tcPr>
            <w:tcW w:w="3192" w:type="dxa"/>
          </w:tcPr>
          <w:p w14:paraId="0DA376D5" w14:textId="72E897CF" w:rsidR="00254CAA" w:rsidRPr="00F92F7B" w:rsidRDefault="00BE1359" w:rsidP="00BE1359">
            <w:pPr>
              <w:rPr>
                <w:rFonts w:asciiTheme="majorBidi" w:hAnsiTheme="majorBidi" w:cstheme="majorBidi"/>
                <w:sz w:val="24"/>
                <w:szCs w:val="24"/>
              </w:rPr>
            </w:pPr>
            <w:r>
              <w:rPr>
                <w:rFonts w:asciiTheme="majorBidi" w:hAnsiTheme="majorBidi" w:cstheme="majorBidi"/>
                <w:sz w:val="24"/>
                <w:szCs w:val="24"/>
              </w:rPr>
              <w:t>180</w:t>
            </w:r>
            <w:r w:rsidR="00254CAA" w:rsidRPr="00F92F7B">
              <w:rPr>
                <w:rFonts w:asciiTheme="majorBidi" w:hAnsiTheme="majorBidi" w:cstheme="majorBidi"/>
                <w:sz w:val="24"/>
                <w:szCs w:val="24"/>
              </w:rPr>
              <w:t>- 2</w:t>
            </w:r>
            <w:r>
              <w:rPr>
                <w:rFonts w:asciiTheme="majorBidi" w:hAnsiTheme="majorBidi" w:cstheme="majorBidi"/>
                <w:sz w:val="24"/>
                <w:szCs w:val="24"/>
              </w:rPr>
              <w:t>68.2</w:t>
            </w:r>
            <w:r w:rsidR="00254CAA" w:rsidRPr="00F92F7B">
              <w:rPr>
                <w:rFonts w:asciiTheme="majorBidi" w:hAnsiTheme="majorBidi" w:cstheme="majorBidi"/>
                <w:sz w:val="24"/>
                <w:szCs w:val="24"/>
              </w:rPr>
              <w:t xml:space="preserve"> mg/ dl</w:t>
            </w:r>
          </w:p>
        </w:tc>
        <w:tc>
          <w:tcPr>
            <w:tcW w:w="3192" w:type="dxa"/>
          </w:tcPr>
          <w:p w14:paraId="53128C84" w14:textId="77777777" w:rsidR="00254CAA" w:rsidRPr="00F92F7B" w:rsidRDefault="00254CAA" w:rsidP="0097327E">
            <w:pPr>
              <w:rPr>
                <w:rFonts w:asciiTheme="majorBidi" w:hAnsiTheme="majorBidi" w:cstheme="majorBidi"/>
                <w:sz w:val="24"/>
                <w:szCs w:val="24"/>
              </w:rPr>
            </w:pPr>
            <w:r w:rsidRPr="00F92F7B">
              <w:rPr>
                <w:rFonts w:asciiTheme="majorBidi" w:hAnsiTheme="majorBidi" w:cstheme="majorBidi"/>
                <w:sz w:val="24"/>
                <w:szCs w:val="24"/>
              </w:rPr>
              <w:t>3 units/hour</w:t>
            </w:r>
          </w:p>
        </w:tc>
        <w:tc>
          <w:tcPr>
            <w:tcW w:w="3192" w:type="dxa"/>
          </w:tcPr>
          <w:p w14:paraId="09A57434" w14:textId="77777777" w:rsidR="00254CAA" w:rsidRPr="00F92F7B" w:rsidRDefault="00254CAA" w:rsidP="0097327E">
            <w:pPr>
              <w:rPr>
                <w:rFonts w:asciiTheme="majorBidi" w:hAnsiTheme="majorBidi" w:cstheme="majorBidi"/>
                <w:sz w:val="24"/>
                <w:szCs w:val="24"/>
              </w:rPr>
            </w:pPr>
            <w:r w:rsidRPr="00F92F7B">
              <w:rPr>
                <w:rFonts w:asciiTheme="majorBidi" w:hAnsiTheme="majorBidi" w:cstheme="majorBidi"/>
                <w:sz w:val="24"/>
                <w:szCs w:val="24"/>
              </w:rPr>
              <w:t>After 1 hour</w:t>
            </w:r>
          </w:p>
        </w:tc>
      </w:tr>
      <w:tr w:rsidR="00254CAA" w:rsidRPr="00F92F7B" w14:paraId="2BCB09EA" w14:textId="77777777" w:rsidTr="0097327E">
        <w:tc>
          <w:tcPr>
            <w:tcW w:w="3192" w:type="dxa"/>
          </w:tcPr>
          <w:p w14:paraId="44E33E41" w14:textId="03445C7A" w:rsidR="00254CAA" w:rsidRPr="00F92F7B" w:rsidRDefault="00254CAA" w:rsidP="00BE1359">
            <w:pPr>
              <w:rPr>
                <w:rFonts w:asciiTheme="majorBidi" w:hAnsiTheme="majorBidi" w:cstheme="majorBidi"/>
                <w:sz w:val="24"/>
                <w:szCs w:val="24"/>
              </w:rPr>
            </w:pPr>
            <w:r w:rsidRPr="00F92F7B">
              <w:rPr>
                <w:rFonts w:asciiTheme="majorBidi" w:hAnsiTheme="majorBidi" w:cstheme="majorBidi"/>
                <w:sz w:val="24"/>
                <w:szCs w:val="24"/>
              </w:rPr>
              <w:t>27</w:t>
            </w:r>
            <w:r w:rsidR="00BE1359">
              <w:rPr>
                <w:rFonts w:asciiTheme="majorBidi" w:hAnsiTheme="majorBidi" w:cstheme="majorBidi"/>
                <w:sz w:val="24"/>
                <w:szCs w:val="24"/>
              </w:rPr>
              <w:t>0</w:t>
            </w:r>
            <w:r w:rsidRPr="00F92F7B">
              <w:rPr>
                <w:rFonts w:asciiTheme="majorBidi" w:hAnsiTheme="majorBidi" w:cstheme="majorBidi"/>
                <w:sz w:val="24"/>
                <w:szCs w:val="24"/>
              </w:rPr>
              <w:t>- 3</w:t>
            </w:r>
            <w:r w:rsidR="00BE1359">
              <w:rPr>
                <w:rFonts w:asciiTheme="majorBidi" w:hAnsiTheme="majorBidi" w:cstheme="majorBidi"/>
                <w:sz w:val="24"/>
                <w:szCs w:val="24"/>
              </w:rPr>
              <w:t>58.2</w:t>
            </w:r>
            <w:r w:rsidRPr="00F92F7B">
              <w:rPr>
                <w:rFonts w:asciiTheme="majorBidi" w:hAnsiTheme="majorBidi" w:cstheme="majorBidi"/>
                <w:sz w:val="24"/>
                <w:szCs w:val="24"/>
              </w:rPr>
              <w:t xml:space="preserve"> mg/dl</w:t>
            </w:r>
          </w:p>
        </w:tc>
        <w:tc>
          <w:tcPr>
            <w:tcW w:w="3192" w:type="dxa"/>
          </w:tcPr>
          <w:p w14:paraId="5CD82E9C" w14:textId="77777777" w:rsidR="00254CAA" w:rsidRPr="00F92F7B" w:rsidRDefault="00254CAA" w:rsidP="00254CAA">
            <w:pPr>
              <w:rPr>
                <w:rFonts w:asciiTheme="majorBidi" w:hAnsiTheme="majorBidi" w:cstheme="majorBidi"/>
                <w:sz w:val="24"/>
                <w:szCs w:val="24"/>
              </w:rPr>
            </w:pPr>
            <w:r w:rsidRPr="00F92F7B">
              <w:rPr>
                <w:rFonts w:asciiTheme="majorBidi" w:hAnsiTheme="majorBidi" w:cstheme="majorBidi"/>
                <w:sz w:val="24"/>
                <w:szCs w:val="24"/>
              </w:rPr>
              <w:t xml:space="preserve">4  units/hour </w:t>
            </w:r>
          </w:p>
        </w:tc>
        <w:tc>
          <w:tcPr>
            <w:tcW w:w="3192" w:type="dxa"/>
          </w:tcPr>
          <w:p w14:paraId="6C80FF32" w14:textId="77777777" w:rsidR="00254CAA" w:rsidRPr="00F92F7B" w:rsidRDefault="00254CAA" w:rsidP="0097327E">
            <w:pPr>
              <w:rPr>
                <w:rFonts w:asciiTheme="majorBidi" w:hAnsiTheme="majorBidi" w:cstheme="majorBidi"/>
                <w:sz w:val="24"/>
                <w:szCs w:val="24"/>
              </w:rPr>
            </w:pPr>
            <w:r w:rsidRPr="00F92F7B">
              <w:rPr>
                <w:rFonts w:asciiTheme="majorBidi" w:hAnsiTheme="majorBidi" w:cstheme="majorBidi"/>
                <w:sz w:val="24"/>
                <w:szCs w:val="24"/>
              </w:rPr>
              <w:t>After 1 hour</w:t>
            </w:r>
          </w:p>
        </w:tc>
      </w:tr>
      <w:tr w:rsidR="00254CAA" w:rsidRPr="00F92F7B" w14:paraId="3248AC5A" w14:textId="77777777" w:rsidTr="0097327E">
        <w:tc>
          <w:tcPr>
            <w:tcW w:w="3192" w:type="dxa"/>
          </w:tcPr>
          <w:p w14:paraId="27482D73" w14:textId="746BD4A0" w:rsidR="00254CAA" w:rsidRPr="00F92F7B" w:rsidRDefault="00254CAA" w:rsidP="00BE1359">
            <w:pPr>
              <w:rPr>
                <w:rFonts w:asciiTheme="majorBidi" w:hAnsiTheme="majorBidi" w:cstheme="majorBidi"/>
                <w:sz w:val="24"/>
                <w:szCs w:val="24"/>
              </w:rPr>
            </w:pPr>
            <w:r w:rsidRPr="00F92F7B">
              <w:rPr>
                <w:rFonts w:asciiTheme="majorBidi" w:hAnsiTheme="majorBidi" w:cstheme="majorBidi"/>
                <w:sz w:val="24"/>
                <w:szCs w:val="24"/>
              </w:rPr>
              <w:t>&gt; 3</w:t>
            </w:r>
            <w:r w:rsidR="00BE1359">
              <w:rPr>
                <w:rFonts w:asciiTheme="majorBidi" w:hAnsiTheme="majorBidi" w:cstheme="majorBidi"/>
                <w:sz w:val="24"/>
                <w:szCs w:val="24"/>
              </w:rPr>
              <w:t>60</w:t>
            </w:r>
            <w:r w:rsidRPr="00F92F7B">
              <w:rPr>
                <w:rFonts w:asciiTheme="majorBidi" w:hAnsiTheme="majorBidi" w:cstheme="majorBidi"/>
                <w:sz w:val="24"/>
                <w:szCs w:val="24"/>
              </w:rPr>
              <w:t xml:space="preserve"> mg/dl</w:t>
            </w:r>
          </w:p>
        </w:tc>
        <w:tc>
          <w:tcPr>
            <w:tcW w:w="3192" w:type="dxa"/>
          </w:tcPr>
          <w:p w14:paraId="17046DA5" w14:textId="77777777" w:rsidR="00254CAA" w:rsidRPr="00F92F7B" w:rsidRDefault="00254CAA" w:rsidP="00254CAA">
            <w:pPr>
              <w:rPr>
                <w:rFonts w:asciiTheme="majorBidi" w:hAnsiTheme="majorBidi" w:cstheme="majorBidi"/>
                <w:sz w:val="24"/>
                <w:szCs w:val="24"/>
              </w:rPr>
            </w:pPr>
            <w:r w:rsidRPr="00F92F7B">
              <w:rPr>
                <w:rFonts w:asciiTheme="majorBidi" w:hAnsiTheme="majorBidi" w:cstheme="majorBidi"/>
                <w:sz w:val="24"/>
                <w:szCs w:val="24"/>
              </w:rPr>
              <w:t>5 units/ hour and inform medicals</w:t>
            </w:r>
          </w:p>
        </w:tc>
        <w:tc>
          <w:tcPr>
            <w:tcW w:w="3192" w:type="dxa"/>
          </w:tcPr>
          <w:p w14:paraId="1FEF16C1" w14:textId="77777777" w:rsidR="00254CAA" w:rsidRPr="00F92F7B" w:rsidRDefault="00254CAA" w:rsidP="0097327E">
            <w:pPr>
              <w:rPr>
                <w:rFonts w:asciiTheme="majorBidi" w:hAnsiTheme="majorBidi" w:cstheme="majorBidi"/>
                <w:sz w:val="24"/>
                <w:szCs w:val="24"/>
              </w:rPr>
            </w:pPr>
            <w:r w:rsidRPr="00F92F7B">
              <w:rPr>
                <w:rFonts w:asciiTheme="majorBidi" w:hAnsiTheme="majorBidi" w:cstheme="majorBidi"/>
                <w:sz w:val="24"/>
                <w:szCs w:val="24"/>
              </w:rPr>
              <w:t>After 1 hour</w:t>
            </w:r>
          </w:p>
        </w:tc>
      </w:tr>
    </w:tbl>
    <w:p w14:paraId="2908C20D" w14:textId="77777777" w:rsidR="00C83D11" w:rsidRPr="00F92F7B" w:rsidRDefault="00EE7D95" w:rsidP="00EE7D95">
      <w:pPr>
        <w:rPr>
          <w:rFonts w:asciiTheme="majorBidi" w:hAnsiTheme="majorBidi" w:cstheme="majorBidi"/>
          <w:sz w:val="24"/>
          <w:szCs w:val="24"/>
        </w:rPr>
      </w:pPr>
      <w:r w:rsidRPr="00F92F7B">
        <w:rPr>
          <w:rFonts w:asciiTheme="majorBidi" w:hAnsiTheme="majorBidi" w:cstheme="majorBidi"/>
          <w:sz w:val="24"/>
          <w:szCs w:val="24"/>
        </w:rPr>
        <w:t xml:space="preserve"> </w:t>
      </w:r>
    </w:p>
    <w:p w14:paraId="50093FE4" w14:textId="77777777" w:rsidR="00EE7D95" w:rsidRPr="00F92F7B" w:rsidRDefault="00EE7D95" w:rsidP="00EE7D95">
      <w:pPr>
        <w:rPr>
          <w:rFonts w:asciiTheme="majorBidi" w:hAnsiTheme="majorBidi" w:cstheme="majorBidi"/>
          <w:b/>
          <w:sz w:val="24"/>
          <w:szCs w:val="24"/>
          <w:u w:val="single"/>
        </w:rPr>
      </w:pPr>
      <w:r w:rsidRPr="00F92F7B">
        <w:rPr>
          <w:rFonts w:asciiTheme="majorBidi" w:hAnsiTheme="majorBidi" w:cstheme="majorBidi"/>
          <w:b/>
          <w:sz w:val="24"/>
          <w:szCs w:val="24"/>
          <w:u w:val="single"/>
        </w:rPr>
        <w:t>Notes:</w:t>
      </w:r>
    </w:p>
    <w:p w14:paraId="0DE4FF7F" w14:textId="6CB6CE6A" w:rsidR="00EE7D95" w:rsidRPr="00F92F7B" w:rsidRDefault="00EE7D95" w:rsidP="00BE1359">
      <w:pPr>
        <w:pStyle w:val="ListParagraph"/>
        <w:numPr>
          <w:ilvl w:val="0"/>
          <w:numId w:val="1"/>
        </w:numPr>
        <w:rPr>
          <w:rFonts w:asciiTheme="majorBidi" w:hAnsiTheme="majorBidi" w:cstheme="majorBidi"/>
          <w:sz w:val="24"/>
          <w:szCs w:val="24"/>
        </w:rPr>
      </w:pPr>
      <w:r w:rsidRPr="00F92F7B">
        <w:rPr>
          <w:rFonts w:asciiTheme="majorBidi" w:hAnsiTheme="majorBidi" w:cstheme="majorBidi"/>
          <w:sz w:val="24"/>
          <w:szCs w:val="24"/>
        </w:rPr>
        <w:t xml:space="preserve">Higher insulin doses </w:t>
      </w:r>
      <w:r w:rsidR="00BE1359">
        <w:rPr>
          <w:rFonts w:asciiTheme="majorBidi" w:hAnsiTheme="majorBidi" w:cstheme="majorBidi"/>
          <w:sz w:val="24"/>
          <w:szCs w:val="24"/>
        </w:rPr>
        <w:t>should</w:t>
      </w:r>
      <w:r w:rsidRPr="00F92F7B">
        <w:rPr>
          <w:rFonts w:asciiTheme="majorBidi" w:hAnsiTheme="majorBidi" w:cstheme="majorBidi"/>
          <w:sz w:val="24"/>
          <w:szCs w:val="24"/>
        </w:rPr>
        <w:t xml:space="preserve"> be given if the RBG readings are always higher than 252 mg/dl</w:t>
      </w:r>
      <w:r w:rsidR="00BE1359">
        <w:rPr>
          <w:rFonts w:asciiTheme="majorBidi" w:hAnsiTheme="majorBidi" w:cstheme="majorBidi"/>
          <w:sz w:val="24"/>
          <w:szCs w:val="24"/>
        </w:rPr>
        <w:t xml:space="preserve"> and for patients who were taking high insulin doses</w:t>
      </w:r>
      <w:r w:rsidRPr="00F92F7B">
        <w:rPr>
          <w:rFonts w:asciiTheme="majorBidi" w:hAnsiTheme="majorBidi" w:cstheme="majorBidi"/>
          <w:sz w:val="24"/>
          <w:szCs w:val="24"/>
        </w:rPr>
        <w:t>.</w:t>
      </w:r>
    </w:p>
    <w:p w14:paraId="252A73AB" w14:textId="0C59F5C2" w:rsidR="00EE7D95" w:rsidRPr="00F92F7B" w:rsidRDefault="00EE7D95" w:rsidP="00665AC5">
      <w:pPr>
        <w:rPr>
          <w:rFonts w:asciiTheme="majorBidi" w:hAnsiTheme="majorBidi" w:cstheme="majorBidi"/>
          <w:b/>
          <w:sz w:val="24"/>
          <w:szCs w:val="24"/>
        </w:rPr>
      </w:pPr>
      <w:r w:rsidRPr="00F92F7B">
        <w:rPr>
          <w:rFonts w:asciiTheme="majorBidi" w:hAnsiTheme="majorBidi" w:cstheme="majorBidi"/>
          <w:b/>
          <w:sz w:val="24"/>
          <w:szCs w:val="24"/>
        </w:rPr>
        <w:t>Hypoglycemia (</w:t>
      </w:r>
      <w:r w:rsidR="00C83D11" w:rsidRPr="00F92F7B">
        <w:rPr>
          <w:rFonts w:asciiTheme="majorBidi" w:hAnsiTheme="majorBidi" w:cstheme="majorBidi"/>
          <w:b/>
          <w:sz w:val="24"/>
          <w:szCs w:val="24"/>
        </w:rPr>
        <w:t>Yale protocol)</w:t>
      </w:r>
      <w:r w:rsidR="003F10D8" w:rsidRPr="00F92F7B">
        <w:rPr>
          <w:rFonts w:asciiTheme="majorBidi" w:hAnsiTheme="majorBidi" w:cstheme="majorBidi"/>
          <w:b/>
          <w:sz w:val="24"/>
          <w:szCs w:val="24"/>
        </w:rPr>
        <w:t xml:space="preserve"> </w:t>
      </w:r>
      <w:r w:rsidR="003F10D8" w:rsidRPr="00F92F7B">
        <w:rPr>
          <w:rFonts w:asciiTheme="majorBidi" w:hAnsiTheme="majorBidi" w:cstheme="majorBidi"/>
          <w:bCs/>
          <w:sz w:val="24"/>
          <w:szCs w:val="24"/>
        </w:rPr>
        <w:t>[</w:t>
      </w:r>
      <w:r w:rsidR="00665AC5">
        <w:rPr>
          <w:rFonts w:asciiTheme="majorBidi" w:hAnsiTheme="majorBidi" w:cstheme="majorBidi"/>
          <w:bCs/>
          <w:sz w:val="24"/>
          <w:szCs w:val="24"/>
        </w:rPr>
        <w:t>7</w:t>
      </w:r>
      <w:r w:rsidR="003F10D8" w:rsidRPr="00F92F7B">
        <w:rPr>
          <w:rFonts w:asciiTheme="majorBidi" w:hAnsiTheme="majorBidi" w:cstheme="majorBidi"/>
          <w:bCs/>
          <w:sz w:val="24"/>
          <w:szCs w:val="24"/>
        </w:rPr>
        <w:t>]</w:t>
      </w:r>
      <w:r w:rsidRPr="00F92F7B">
        <w:rPr>
          <w:rFonts w:asciiTheme="majorBidi" w:hAnsiTheme="majorBidi" w:cstheme="majorBidi"/>
          <w:b/>
          <w:sz w:val="24"/>
          <w:szCs w:val="24"/>
        </w:rPr>
        <w:t xml:space="preserve">: </w:t>
      </w:r>
    </w:p>
    <w:tbl>
      <w:tblPr>
        <w:tblStyle w:val="TableGrid"/>
        <w:tblW w:w="0" w:type="auto"/>
        <w:tblLook w:val="04A0" w:firstRow="1" w:lastRow="0" w:firstColumn="1" w:lastColumn="0" w:noHBand="0" w:noVBand="1"/>
      </w:tblPr>
      <w:tblGrid>
        <w:gridCol w:w="3113"/>
        <w:gridCol w:w="3124"/>
        <w:gridCol w:w="3113"/>
      </w:tblGrid>
      <w:tr w:rsidR="00EE7D95" w:rsidRPr="00F92F7B" w14:paraId="24A91EA3" w14:textId="77777777" w:rsidTr="0097327E">
        <w:tc>
          <w:tcPr>
            <w:tcW w:w="3192" w:type="dxa"/>
          </w:tcPr>
          <w:p w14:paraId="68A43A5D" w14:textId="77777777" w:rsidR="00EE7D95" w:rsidRPr="00F92F7B" w:rsidRDefault="00EE7D95" w:rsidP="0097327E">
            <w:pPr>
              <w:rPr>
                <w:rFonts w:asciiTheme="majorBidi" w:hAnsiTheme="majorBidi" w:cstheme="majorBidi"/>
                <w:b/>
                <w:sz w:val="24"/>
                <w:szCs w:val="24"/>
              </w:rPr>
            </w:pPr>
            <w:r w:rsidRPr="00F92F7B">
              <w:rPr>
                <w:rFonts w:asciiTheme="majorBidi" w:hAnsiTheme="majorBidi" w:cstheme="majorBidi"/>
                <w:b/>
                <w:sz w:val="24"/>
                <w:szCs w:val="24"/>
              </w:rPr>
              <w:t xml:space="preserve">Random blood glucose level ( RBG) </w:t>
            </w:r>
          </w:p>
        </w:tc>
        <w:tc>
          <w:tcPr>
            <w:tcW w:w="3192" w:type="dxa"/>
          </w:tcPr>
          <w:p w14:paraId="7F5FFA6B" w14:textId="77777777" w:rsidR="00EE7D95" w:rsidRPr="00F92F7B" w:rsidRDefault="00EE7D95" w:rsidP="0097327E">
            <w:pPr>
              <w:rPr>
                <w:rFonts w:asciiTheme="majorBidi" w:hAnsiTheme="majorBidi" w:cstheme="majorBidi"/>
                <w:b/>
                <w:sz w:val="24"/>
                <w:szCs w:val="24"/>
              </w:rPr>
            </w:pPr>
            <w:r w:rsidRPr="00F92F7B">
              <w:rPr>
                <w:rFonts w:asciiTheme="majorBidi" w:hAnsiTheme="majorBidi" w:cstheme="majorBidi"/>
                <w:b/>
                <w:sz w:val="24"/>
                <w:szCs w:val="24"/>
              </w:rPr>
              <w:t>Insulin infusion rate</w:t>
            </w:r>
          </w:p>
        </w:tc>
        <w:tc>
          <w:tcPr>
            <w:tcW w:w="3192" w:type="dxa"/>
          </w:tcPr>
          <w:p w14:paraId="2016C5A5" w14:textId="77777777" w:rsidR="00EE7D95" w:rsidRPr="00F92F7B" w:rsidRDefault="00EE7D95" w:rsidP="0097327E">
            <w:pPr>
              <w:rPr>
                <w:rFonts w:asciiTheme="majorBidi" w:hAnsiTheme="majorBidi" w:cstheme="majorBidi"/>
                <w:b/>
                <w:sz w:val="24"/>
                <w:szCs w:val="24"/>
              </w:rPr>
            </w:pPr>
            <w:r w:rsidRPr="00F92F7B">
              <w:rPr>
                <w:rFonts w:asciiTheme="majorBidi" w:hAnsiTheme="majorBidi" w:cstheme="majorBidi"/>
                <w:b/>
                <w:sz w:val="24"/>
                <w:szCs w:val="24"/>
              </w:rPr>
              <w:t>Next RBG</w:t>
            </w:r>
          </w:p>
        </w:tc>
      </w:tr>
      <w:tr w:rsidR="00EE7D95" w:rsidRPr="00F92F7B" w14:paraId="39B2D1B9" w14:textId="77777777" w:rsidTr="0097327E">
        <w:tc>
          <w:tcPr>
            <w:tcW w:w="3192" w:type="dxa"/>
          </w:tcPr>
          <w:p w14:paraId="070928F0"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&lt;50 mg/dl</w:t>
            </w:r>
          </w:p>
        </w:tc>
        <w:tc>
          <w:tcPr>
            <w:tcW w:w="3192" w:type="dxa"/>
          </w:tcPr>
          <w:p w14:paraId="05742AE0"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Discontinue insulin infusion and give 50 ml Dextrose 50% (D50%) IV</w:t>
            </w:r>
          </w:p>
        </w:tc>
        <w:tc>
          <w:tcPr>
            <w:tcW w:w="3192" w:type="dxa"/>
          </w:tcPr>
          <w:p w14:paraId="549D82E1"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Every 15 minutes till RBG&gt;90 mg/dl, then wait 30 minutes and restart insulin infusion at half the rate.</w:t>
            </w:r>
          </w:p>
        </w:tc>
      </w:tr>
      <w:tr w:rsidR="00EE7D95" w:rsidRPr="00F92F7B" w14:paraId="673A0AC8" w14:textId="77777777" w:rsidTr="0097327E">
        <w:tc>
          <w:tcPr>
            <w:tcW w:w="3192" w:type="dxa"/>
          </w:tcPr>
          <w:p w14:paraId="1C2473D6"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50- 74 mg/dl</w:t>
            </w:r>
          </w:p>
        </w:tc>
        <w:tc>
          <w:tcPr>
            <w:tcW w:w="3192" w:type="dxa"/>
          </w:tcPr>
          <w:p w14:paraId="3D7C931D"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Discontinue insulin infusion and give 25 ml of D 50% IV</w:t>
            </w:r>
          </w:p>
        </w:tc>
        <w:tc>
          <w:tcPr>
            <w:tcW w:w="3192" w:type="dxa"/>
          </w:tcPr>
          <w:p w14:paraId="6F24861D"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Every 15 minutes till RBG&gt;90 mg/dl, then wait 30 minutes and restart insulin infusion at half the rate.</w:t>
            </w:r>
          </w:p>
        </w:tc>
      </w:tr>
      <w:tr w:rsidR="00EE7D95" w:rsidRPr="00F92F7B" w14:paraId="16C39821" w14:textId="77777777" w:rsidTr="0097327E">
        <w:tc>
          <w:tcPr>
            <w:tcW w:w="3192" w:type="dxa"/>
          </w:tcPr>
          <w:p w14:paraId="38BC8B6D"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75- 99 mg/dl</w:t>
            </w:r>
          </w:p>
        </w:tc>
        <w:tc>
          <w:tcPr>
            <w:tcW w:w="3192" w:type="dxa"/>
          </w:tcPr>
          <w:p w14:paraId="343D963C"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Discontinue insulin infusion</w:t>
            </w:r>
          </w:p>
        </w:tc>
        <w:tc>
          <w:tcPr>
            <w:tcW w:w="3192" w:type="dxa"/>
          </w:tcPr>
          <w:p w14:paraId="39B95A22" w14:textId="77777777" w:rsidR="00EE7D95" w:rsidRPr="00F92F7B" w:rsidRDefault="00EE7D95" w:rsidP="0097327E">
            <w:pPr>
              <w:rPr>
                <w:rFonts w:asciiTheme="majorBidi" w:hAnsiTheme="majorBidi" w:cstheme="majorBidi"/>
                <w:sz w:val="24"/>
                <w:szCs w:val="24"/>
              </w:rPr>
            </w:pPr>
            <w:r w:rsidRPr="00F92F7B">
              <w:rPr>
                <w:rFonts w:asciiTheme="majorBidi" w:hAnsiTheme="majorBidi" w:cstheme="majorBidi"/>
                <w:sz w:val="24"/>
                <w:szCs w:val="24"/>
              </w:rPr>
              <w:t>Every 15 minutes till RBG&gt;90 mg/dl, then wait 30 minutes and restart insulin infusion at 75% of the rate.</w:t>
            </w:r>
          </w:p>
        </w:tc>
      </w:tr>
    </w:tbl>
    <w:p w14:paraId="5D170579" w14:textId="77777777" w:rsidR="00BE1359" w:rsidRDefault="00BE1359" w:rsidP="00BE1359"/>
    <w:p w14:paraId="47C3E376" w14:textId="565AAE51" w:rsidR="00BE1359" w:rsidRDefault="00BE1359" w:rsidP="00BE1359"/>
    <w:p w14:paraId="6FDE428C" w14:textId="71B8AD97" w:rsidR="00BE1359" w:rsidRDefault="00BE1359" w:rsidP="00BE1359"/>
    <w:p w14:paraId="54E85B69" w14:textId="77777777" w:rsidR="00BE1359" w:rsidRDefault="00BE1359" w:rsidP="00BE1359"/>
    <w:p w14:paraId="46896438" w14:textId="77777777" w:rsidR="00BE1359" w:rsidRDefault="00BE1359" w:rsidP="00BE1359"/>
    <w:p w14:paraId="40EF0BF3" w14:textId="61C54099" w:rsidR="00D51BE7" w:rsidRPr="00BE1359" w:rsidRDefault="00B63A35" w:rsidP="00702164">
      <w:pPr>
        <w:pStyle w:val="Heading1"/>
        <w:numPr>
          <w:ilvl w:val="0"/>
          <w:numId w:val="18"/>
        </w:numPr>
        <w:rPr>
          <w:rFonts w:asciiTheme="majorBidi" w:hAnsiTheme="majorBidi" w:cstheme="majorBidi"/>
          <w:b/>
          <w:bCs/>
          <w:color w:val="auto"/>
          <w:sz w:val="24"/>
          <w:szCs w:val="24"/>
        </w:rPr>
      </w:pPr>
      <w:bookmarkStart w:id="4" w:name="_Toc39973333"/>
      <w:r w:rsidRPr="00BE1359">
        <w:rPr>
          <w:rFonts w:asciiTheme="majorBidi" w:hAnsiTheme="majorBidi" w:cstheme="majorBidi"/>
          <w:b/>
          <w:bCs/>
          <w:color w:val="auto"/>
          <w:sz w:val="24"/>
          <w:szCs w:val="24"/>
        </w:rPr>
        <w:lastRenderedPageBreak/>
        <w:t>SWITHCHING FROM INTRAVENOUS INSULIN</w:t>
      </w:r>
      <w:r w:rsidR="00814157" w:rsidRPr="00BE1359">
        <w:rPr>
          <w:rFonts w:asciiTheme="majorBidi" w:hAnsiTheme="majorBidi" w:cstheme="majorBidi"/>
          <w:b/>
          <w:bCs/>
          <w:color w:val="auto"/>
          <w:sz w:val="24"/>
          <w:szCs w:val="24"/>
        </w:rPr>
        <w:t xml:space="preserve"> </w:t>
      </w:r>
      <w:r w:rsidR="00702164">
        <w:rPr>
          <w:rFonts w:asciiTheme="majorBidi" w:hAnsiTheme="majorBidi" w:cstheme="majorBidi"/>
          <w:b/>
          <w:bCs/>
          <w:color w:val="auto"/>
          <w:sz w:val="24"/>
          <w:szCs w:val="24"/>
        </w:rPr>
        <w:t>TO ORAL AGENTS OR SUBCUTANEOUS INSULIN</w:t>
      </w:r>
      <w:bookmarkEnd w:id="4"/>
    </w:p>
    <w:p w14:paraId="78959F4A" w14:textId="77777777" w:rsidR="00D51BE7" w:rsidRPr="00F92F7B" w:rsidRDefault="00D51BE7" w:rsidP="003D0705">
      <w:pPr>
        <w:pStyle w:val="NoSpacing"/>
        <w:jc w:val="center"/>
        <w:rPr>
          <w:rFonts w:asciiTheme="majorBidi" w:hAnsiTheme="majorBidi" w:cstheme="majorBidi"/>
          <w:b/>
          <w:sz w:val="24"/>
          <w:szCs w:val="24"/>
        </w:rPr>
      </w:pPr>
    </w:p>
    <w:p w14:paraId="1F0CDE6F" w14:textId="77777777" w:rsidR="00D51BE7" w:rsidRPr="00F92F7B" w:rsidRDefault="00D51BE7" w:rsidP="004B7F12">
      <w:pPr>
        <w:pStyle w:val="NoSpacing"/>
        <w:jc w:val="both"/>
        <w:rPr>
          <w:rFonts w:asciiTheme="majorBidi" w:hAnsiTheme="majorBidi" w:cstheme="majorBidi"/>
          <w:b/>
          <w:sz w:val="24"/>
          <w:szCs w:val="24"/>
        </w:rPr>
      </w:pPr>
    </w:p>
    <w:p w14:paraId="384F1358" w14:textId="2A84017D" w:rsidR="001333CF" w:rsidRDefault="001333CF" w:rsidP="00FD60D8">
      <w:pPr>
        <w:jc w:val="both"/>
        <w:rPr>
          <w:rFonts w:asciiTheme="majorBidi" w:hAnsiTheme="majorBidi" w:cstheme="majorBidi"/>
          <w:sz w:val="24"/>
          <w:szCs w:val="24"/>
        </w:rPr>
      </w:pPr>
      <w:r>
        <w:rPr>
          <w:rFonts w:asciiTheme="majorBidi" w:hAnsiTheme="majorBidi" w:cstheme="majorBidi"/>
          <w:sz w:val="24"/>
          <w:szCs w:val="24"/>
        </w:rPr>
        <w:t>Stable adult diabetic patients can restart their anti-diabetic medications</w:t>
      </w:r>
      <w:r w:rsidR="00FD60D8">
        <w:rPr>
          <w:rFonts w:asciiTheme="majorBidi" w:hAnsiTheme="majorBidi" w:cstheme="majorBidi"/>
          <w:sz w:val="24"/>
          <w:szCs w:val="24"/>
        </w:rPr>
        <w:t xml:space="preserve"> ( oral tablets or S.C. insulin) 1 hour before stopping the insulin infusion. The patient must be fed.</w:t>
      </w:r>
    </w:p>
    <w:p w14:paraId="2539D867" w14:textId="5F853785" w:rsidR="00FD60D8" w:rsidRDefault="00FD60D8" w:rsidP="00665AC5">
      <w:pPr>
        <w:jc w:val="both"/>
        <w:rPr>
          <w:rFonts w:asciiTheme="majorBidi" w:hAnsiTheme="majorBidi" w:cstheme="majorBidi"/>
          <w:sz w:val="24"/>
          <w:szCs w:val="24"/>
        </w:rPr>
      </w:pPr>
      <w:r>
        <w:rPr>
          <w:rFonts w:asciiTheme="majorBidi" w:hAnsiTheme="majorBidi" w:cstheme="majorBidi"/>
          <w:sz w:val="24"/>
          <w:szCs w:val="24"/>
        </w:rPr>
        <w:t>Check RBG every 2 hours for at least 6 hours after the first tablet and every hour for 2 hours, then 2 hourly for 24 hours after S.C. insulin [</w:t>
      </w:r>
      <w:r w:rsidR="00665AC5">
        <w:rPr>
          <w:rFonts w:asciiTheme="majorBidi" w:hAnsiTheme="majorBidi" w:cstheme="majorBidi"/>
          <w:sz w:val="24"/>
          <w:szCs w:val="24"/>
        </w:rPr>
        <w:t>5</w:t>
      </w:r>
      <w:r>
        <w:rPr>
          <w:rFonts w:asciiTheme="majorBidi" w:hAnsiTheme="majorBidi" w:cstheme="majorBidi"/>
          <w:sz w:val="24"/>
          <w:szCs w:val="24"/>
        </w:rPr>
        <w:t>].</w:t>
      </w:r>
    </w:p>
    <w:p w14:paraId="2A164824" w14:textId="514DBD75" w:rsidR="00FD60D8" w:rsidRDefault="00FD60D8" w:rsidP="00665AC5">
      <w:pPr>
        <w:jc w:val="both"/>
        <w:rPr>
          <w:rFonts w:asciiTheme="majorBidi" w:hAnsiTheme="majorBidi" w:cstheme="majorBidi"/>
          <w:sz w:val="24"/>
          <w:szCs w:val="24"/>
        </w:rPr>
      </w:pPr>
      <w:r>
        <w:rPr>
          <w:rFonts w:asciiTheme="majorBidi" w:hAnsiTheme="majorBidi" w:cstheme="majorBidi"/>
          <w:sz w:val="24"/>
          <w:szCs w:val="24"/>
        </w:rPr>
        <w:t>Stable non- insulin requiring patients who were on 2units/hour regimen can be discharges without insulin, RBG should be checked within 4 hours after stopping insulin</w:t>
      </w:r>
      <w:r w:rsidR="00CE50D2">
        <w:rPr>
          <w:rFonts w:asciiTheme="majorBidi" w:hAnsiTheme="majorBidi" w:cstheme="majorBidi"/>
          <w:sz w:val="24"/>
          <w:szCs w:val="24"/>
        </w:rPr>
        <w:t xml:space="preserve"> [</w:t>
      </w:r>
      <w:r w:rsidR="00665AC5">
        <w:rPr>
          <w:rFonts w:asciiTheme="majorBidi" w:hAnsiTheme="majorBidi" w:cstheme="majorBidi"/>
          <w:sz w:val="24"/>
          <w:szCs w:val="24"/>
        </w:rPr>
        <w:t>5</w:t>
      </w:r>
      <w:r w:rsidR="00CE50D2">
        <w:rPr>
          <w:rFonts w:asciiTheme="majorBidi" w:hAnsiTheme="majorBidi" w:cstheme="majorBidi"/>
          <w:sz w:val="24"/>
          <w:szCs w:val="24"/>
        </w:rPr>
        <w:t>].</w:t>
      </w:r>
    </w:p>
    <w:p w14:paraId="4BBE083D" w14:textId="55F402C9" w:rsidR="00254CAA" w:rsidRPr="00F92F7B" w:rsidRDefault="001333CF" w:rsidP="00665AC5">
      <w:pPr>
        <w:jc w:val="both"/>
        <w:rPr>
          <w:rFonts w:asciiTheme="majorBidi" w:hAnsiTheme="majorBidi" w:cstheme="majorBidi"/>
          <w:sz w:val="24"/>
          <w:szCs w:val="24"/>
          <w:u w:val="single"/>
        </w:rPr>
      </w:pPr>
      <w:r w:rsidRPr="001333CF">
        <w:rPr>
          <w:rFonts w:asciiTheme="majorBidi" w:hAnsiTheme="majorBidi" w:cstheme="majorBidi"/>
          <w:sz w:val="24"/>
          <w:szCs w:val="24"/>
        </w:rPr>
        <w:t>American college of critical care medicine</w:t>
      </w:r>
      <w:r w:rsidR="00751F7A" w:rsidRPr="001333CF">
        <w:rPr>
          <w:rFonts w:asciiTheme="majorBidi" w:hAnsiTheme="majorBidi" w:cstheme="majorBidi"/>
          <w:sz w:val="24"/>
          <w:szCs w:val="24"/>
        </w:rPr>
        <w:t xml:space="preserve"> guidelines </w:t>
      </w:r>
      <w:r w:rsidRPr="001333CF">
        <w:rPr>
          <w:rFonts w:asciiTheme="majorBidi" w:hAnsiTheme="majorBidi" w:cstheme="majorBidi"/>
          <w:sz w:val="24"/>
          <w:szCs w:val="24"/>
        </w:rPr>
        <w:t xml:space="preserve">recommend </w:t>
      </w:r>
      <w:r w:rsidR="00751F7A" w:rsidRPr="001333CF">
        <w:rPr>
          <w:rFonts w:asciiTheme="majorBidi" w:hAnsiTheme="majorBidi" w:cstheme="majorBidi"/>
          <w:sz w:val="24"/>
          <w:szCs w:val="24"/>
        </w:rPr>
        <w:t xml:space="preserve">that stable critical care patients </w:t>
      </w:r>
      <w:r w:rsidRPr="001333CF">
        <w:rPr>
          <w:rFonts w:asciiTheme="majorBidi" w:hAnsiTheme="majorBidi" w:cstheme="majorBidi"/>
          <w:sz w:val="24"/>
          <w:szCs w:val="24"/>
        </w:rPr>
        <w:t>should</w:t>
      </w:r>
      <w:r w:rsidR="00751F7A" w:rsidRPr="001333CF">
        <w:rPr>
          <w:rFonts w:asciiTheme="majorBidi" w:hAnsiTheme="majorBidi" w:cstheme="majorBidi"/>
          <w:sz w:val="24"/>
          <w:szCs w:val="24"/>
        </w:rPr>
        <w:t xml:space="preserve"> be transitioned to</w:t>
      </w:r>
      <w:r w:rsidRPr="001333CF">
        <w:rPr>
          <w:rFonts w:asciiTheme="majorBidi" w:hAnsiTheme="majorBidi" w:cstheme="majorBidi"/>
          <w:sz w:val="24"/>
          <w:szCs w:val="24"/>
        </w:rPr>
        <w:t xml:space="preserve"> subcutaneous</w:t>
      </w:r>
      <w:r w:rsidR="00751F7A" w:rsidRPr="001333CF">
        <w:rPr>
          <w:rFonts w:asciiTheme="majorBidi" w:hAnsiTheme="majorBidi" w:cstheme="majorBidi"/>
          <w:sz w:val="24"/>
          <w:szCs w:val="24"/>
        </w:rPr>
        <w:t xml:space="preserve"> basal- bolus insulin regimen</w:t>
      </w:r>
      <w:r>
        <w:rPr>
          <w:rFonts w:asciiTheme="majorBidi" w:hAnsiTheme="majorBidi" w:cstheme="majorBidi"/>
          <w:sz w:val="24"/>
          <w:szCs w:val="24"/>
        </w:rPr>
        <w:t xml:space="preserve"> [</w:t>
      </w:r>
      <w:r w:rsidR="00665AC5">
        <w:rPr>
          <w:rFonts w:asciiTheme="majorBidi" w:hAnsiTheme="majorBidi" w:cstheme="majorBidi"/>
          <w:sz w:val="24"/>
          <w:szCs w:val="24"/>
        </w:rPr>
        <w:t>4</w:t>
      </w:r>
      <w:r>
        <w:rPr>
          <w:rFonts w:asciiTheme="majorBidi" w:hAnsiTheme="majorBidi" w:cstheme="majorBidi"/>
          <w:sz w:val="24"/>
          <w:szCs w:val="24"/>
        </w:rPr>
        <w:t>]. S</w:t>
      </w:r>
      <w:r w:rsidR="00751F7A" w:rsidRPr="00F92F7B">
        <w:rPr>
          <w:rFonts w:asciiTheme="majorBidi" w:hAnsiTheme="majorBidi" w:cstheme="majorBidi"/>
          <w:sz w:val="24"/>
          <w:szCs w:val="24"/>
        </w:rPr>
        <w:t>witching from intravenous I.V. to subcutaneous S.C. insulin should be done properly to avoid loss of glycemic control by starting the</w:t>
      </w:r>
      <w:r w:rsidR="00781636" w:rsidRPr="00F92F7B">
        <w:rPr>
          <w:rFonts w:asciiTheme="majorBidi" w:hAnsiTheme="majorBidi" w:cstheme="majorBidi"/>
          <w:sz w:val="24"/>
          <w:szCs w:val="24"/>
        </w:rPr>
        <w:t xml:space="preserve"> basal</w:t>
      </w:r>
      <w:r w:rsidR="00A168C2" w:rsidRPr="00F92F7B">
        <w:rPr>
          <w:rFonts w:asciiTheme="majorBidi" w:hAnsiTheme="majorBidi" w:cstheme="majorBidi"/>
          <w:sz w:val="24"/>
          <w:szCs w:val="24"/>
        </w:rPr>
        <w:t xml:space="preserve"> </w:t>
      </w:r>
      <w:r w:rsidR="00751F7A" w:rsidRPr="00F92F7B">
        <w:rPr>
          <w:rFonts w:asciiTheme="majorBidi" w:hAnsiTheme="majorBidi" w:cstheme="majorBidi"/>
          <w:sz w:val="24"/>
          <w:szCs w:val="24"/>
        </w:rPr>
        <w:t xml:space="preserve"> S.C. insulin </w:t>
      </w:r>
      <w:r w:rsidR="00751F7A" w:rsidRPr="00F92F7B">
        <w:rPr>
          <w:rFonts w:asciiTheme="majorBidi" w:hAnsiTheme="majorBidi" w:cstheme="majorBidi"/>
          <w:sz w:val="24"/>
          <w:szCs w:val="24"/>
          <w:u w:val="single"/>
        </w:rPr>
        <w:t>1 hour before stopping the insulin infusion</w:t>
      </w:r>
      <w:r w:rsidR="007A1352" w:rsidRPr="00F92F7B">
        <w:rPr>
          <w:rFonts w:asciiTheme="majorBidi" w:hAnsiTheme="majorBidi" w:cstheme="majorBidi"/>
          <w:sz w:val="24"/>
          <w:szCs w:val="24"/>
          <w:u w:val="single"/>
        </w:rPr>
        <w:t>.</w:t>
      </w:r>
    </w:p>
    <w:p w14:paraId="3C8A5100" w14:textId="79C6A765" w:rsidR="000B7B58" w:rsidRPr="00F92F7B" w:rsidRDefault="000B7B58" w:rsidP="000B7B58">
      <w:pPr>
        <w:jc w:val="both"/>
        <w:rPr>
          <w:rFonts w:asciiTheme="majorBidi" w:hAnsiTheme="majorBidi" w:cstheme="majorBidi"/>
          <w:sz w:val="24"/>
          <w:szCs w:val="24"/>
        </w:rPr>
      </w:pPr>
      <w:r w:rsidRPr="00F92F7B">
        <w:rPr>
          <w:rFonts w:asciiTheme="majorBidi" w:hAnsiTheme="majorBidi" w:cstheme="majorBidi"/>
          <w:b/>
          <w:sz w:val="24"/>
          <w:szCs w:val="24"/>
          <w:u w:val="single"/>
        </w:rPr>
        <w:t>Basal- Bolus insulin regimen ( subcutaneous regimen):</w:t>
      </w:r>
    </w:p>
    <w:p w14:paraId="544EE3AD" w14:textId="60DFDC24" w:rsidR="007A1352" w:rsidRPr="00F92F7B" w:rsidRDefault="007A1352" w:rsidP="00665AC5">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50%- 60% of the total daily I.V.  insulin is the recommended dose of the b</w:t>
      </w:r>
      <w:r w:rsidR="00BE1359">
        <w:rPr>
          <w:rFonts w:asciiTheme="majorBidi" w:hAnsiTheme="majorBidi" w:cstheme="majorBidi"/>
          <w:sz w:val="24"/>
          <w:szCs w:val="24"/>
        </w:rPr>
        <w:t>asal insulin ( insulin glargine [</w:t>
      </w:r>
      <w:r w:rsidRPr="00F92F7B">
        <w:rPr>
          <w:rFonts w:asciiTheme="majorBidi" w:hAnsiTheme="majorBidi" w:cstheme="majorBidi"/>
          <w:sz w:val="24"/>
          <w:szCs w:val="24"/>
        </w:rPr>
        <w:t>Lantus</w:t>
      </w:r>
      <w:r w:rsidR="00BE1359">
        <w:rPr>
          <w:rFonts w:asciiTheme="majorBidi" w:hAnsiTheme="majorBidi" w:cstheme="majorBidi"/>
          <w:sz w:val="24"/>
          <w:szCs w:val="24"/>
        </w:rPr>
        <w:t xml:space="preserve">] </w:t>
      </w:r>
      <w:r w:rsidRPr="00F92F7B">
        <w:rPr>
          <w:rFonts w:asciiTheme="majorBidi" w:hAnsiTheme="majorBidi" w:cstheme="majorBidi"/>
          <w:sz w:val="24"/>
          <w:szCs w:val="24"/>
        </w:rPr>
        <w:t xml:space="preserve">), in other words, half the I.V. insulin dose in the past 24 hours is the dose of </w:t>
      </w:r>
      <w:r w:rsidR="00C3643F" w:rsidRPr="00F92F7B">
        <w:rPr>
          <w:rFonts w:asciiTheme="majorBidi" w:hAnsiTheme="majorBidi" w:cstheme="majorBidi"/>
          <w:sz w:val="24"/>
          <w:szCs w:val="24"/>
        </w:rPr>
        <w:t>Lantus</w:t>
      </w:r>
      <w:r w:rsidRPr="00F92F7B">
        <w:rPr>
          <w:rFonts w:asciiTheme="majorBidi" w:hAnsiTheme="majorBidi" w:cstheme="majorBidi"/>
          <w:sz w:val="24"/>
          <w:szCs w:val="24"/>
        </w:rPr>
        <w:t xml:space="preserve"> insulin to be started 1 hour before stopping the insulin infusion</w:t>
      </w:r>
      <w:r w:rsidR="00347B50" w:rsidRPr="00F92F7B">
        <w:rPr>
          <w:rFonts w:asciiTheme="majorBidi" w:hAnsiTheme="majorBidi" w:cstheme="majorBidi"/>
          <w:sz w:val="24"/>
          <w:szCs w:val="24"/>
        </w:rPr>
        <w:t>, idea</w:t>
      </w:r>
      <w:r w:rsidR="00DF2AE3" w:rsidRPr="00F92F7B">
        <w:rPr>
          <w:rFonts w:asciiTheme="majorBidi" w:hAnsiTheme="majorBidi" w:cstheme="majorBidi"/>
          <w:sz w:val="24"/>
          <w:szCs w:val="24"/>
        </w:rPr>
        <w:t>l</w:t>
      </w:r>
      <w:r w:rsidR="00347B50" w:rsidRPr="00F92F7B">
        <w:rPr>
          <w:rFonts w:asciiTheme="majorBidi" w:hAnsiTheme="majorBidi" w:cstheme="majorBidi"/>
          <w:sz w:val="24"/>
          <w:szCs w:val="24"/>
        </w:rPr>
        <w:t>ly following a meal</w:t>
      </w:r>
      <w:r w:rsidR="00814157" w:rsidRPr="00F92F7B">
        <w:rPr>
          <w:rFonts w:asciiTheme="majorBidi" w:hAnsiTheme="majorBidi" w:cstheme="majorBidi"/>
          <w:sz w:val="24"/>
          <w:szCs w:val="24"/>
        </w:rPr>
        <w:t xml:space="preserve"> </w:t>
      </w:r>
      <w:r w:rsidR="00347B50" w:rsidRPr="00F92F7B">
        <w:rPr>
          <w:rFonts w:asciiTheme="majorBidi" w:hAnsiTheme="majorBidi" w:cstheme="majorBidi"/>
          <w:sz w:val="24"/>
          <w:szCs w:val="24"/>
        </w:rPr>
        <w:t>[</w:t>
      </w:r>
      <w:r w:rsidR="00665AC5">
        <w:rPr>
          <w:rFonts w:asciiTheme="majorBidi" w:hAnsiTheme="majorBidi" w:cstheme="majorBidi"/>
          <w:sz w:val="24"/>
          <w:szCs w:val="24"/>
        </w:rPr>
        <w:t>8</w:t>
      </w:r>
      <w:r w:rsidR="00347B50" w:rsidRPr="00F92F7B">
        <w:rPr>
          <w:rFonts w:asciiTheme="majorBidi" w:hAnsiTheme="majorBidi" w:cstheme="majorBidi"/>
          <w:sz w:val="24"/>
          <w:szCs w:val="24"/>
        </w:rPr>
        <w:t>,</w:t>
      </w:r>
      <w:r w:rsidR="00665AC5">
        <w:rPr>
          <w:rFonts w:asciiTheme="majorBidi" w:hAnsiTheme="majorBidi" w:cstheme="majorBidi"/>
          <w:sz w:val="24"/>
          <w:szCs w:val="24"/>
        </w:rPr>
        <w:t>9</w:t>
      </w:r>
      <w:r w:rsidR="00347B50" w:rsidRPr="00F92F7B">
        <w:rPr>
          <w:rFonts w:asciiTheme="majorBidi" w:hAnsiTheme="majorBidi" w:cstheme="majorBidi"/>
          <w:sz w:val="24"/>
          <w:szCs w:val="24"/>
        </w:rPr>
        <w:t>]</w:t>
      </w:r>
      <w:r w:rsidRPr="00F92F7B">
        <w:rPr>
          <w:rFonts w:asciiTheme="majorBidi" w:hAnsiTheme="majorBidi" w:cstheme="majorBidi"/>
          <w:sz w:val="24"/>
          <w:szCs w:val="24"/>
        </w:rPr>
        <w:t>. This method provides good glycemic control with low risk of hypoglycemia.</w:t>
      </w:r>
    </w:p>
    <w:p w14:paraId="718143AE" w14:textId="77777777" w:rsidR="00920F66" w:rsidRPr="00F92F7B" w:rsidRDefault="000E76DA" w:rsidP="004B7F12">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RBG should be measured every 1 hour for 2 hours then every 2 hours for 24 hours.</w:t>
      </w:r>
    </w:p>
    <w:p w14:paraId="2E1F2F11" w14:textId="72CA6FE7" w:rsidR="00EF59CB" w:rsidRPr="00F92F7B" w:rsidRDefault="00E54B41" w:rsidP="00665AC5">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 xml:space="preserve">For stable patients in which basal-bolus is to be started </w:t>
      </w:r>
      <w:r w:rsidR="00C3643F" w:rsidRPr="00F92F7B">
        <w:rPr>
          <w:rFonts w:asciiTheme="majorBidi" w:hAnsiTheme="majorBidi" w:cstheme="majorBidi"/>
          <w:sz w:val="24"/>
          <w:szCs w:val="24"/>
        </w:rPr>
        <w:t>without knowing</w:t>
      </w:r>
      <w:r w:rsidRPr="00F92F7B">
        <w:rPr>
          <w:rFonts w:asciiTheme="majorBidi" w:hAnsiTheme="majorBidi" w:cstheme="majorBidi"/>
          <w:sz w:val="24"/>
          <w:szCs w:val="24"/>
        </w:rPr>
        <w:t xml:space="preserve"> the total daily insulin. We use weight based estimate of TDI</w:t>
      </w:r>
      <w:r w:rsidR="00EF59CB" w:rsidRPr="00F92F7B">
        <w:rPr>
          <w:rFonts w:asciiTheme="majorBidi" w:hAnsiTheme="majorBidi" w:cstheme="majorBidi"/>
          <w:sz w:val="24"/>
          <w:szCs w:val="24"/>
        </w:rPr>
        <w:t xml:space="preserve"> as follows [</w:t>
      </w:r>
      <w:r w:rsidR="00665AC5">
        <w:rPr>
          <w:rFonts w:asciiTheme="majorBidi" w:hAnsiTheme="majorBidi" w:cstheme="majorBidi"/>
          <w:sz w:val="24"/>
          <w:szCs w:val="24"/>
        </w:rPr>
        <w:t>10</w:t>
      </w:r>
      <w:r w:rsidR="00EF59CB" w:rsidRPr="00F92F7B">
        <w:rPr>
          <w:rFonts w:asciiTheme="majorBidi" w:hAnsiTheme="majorBidi" w:cstheme="majorBidi"/>
          <w:sz w:val="24"/>
          <w:szCs w:val="24"/>
        </w:rPr>
        <w:t>]:</w:t>
      </w:r>
    </w:p>
    <w:tbl>
      <w:tblPr>
        <w:tblStyle w:val="TableGrid"/>
        <w:tblW w:w="0" w:type="auto"/>
        <w:tblInd w:w="720" w:type="dxa"/>
        <w:tblLook w:val="04A0" w:firstRow="1" w:lastRow="0" w:firstColumn="1" w:lastColumn="0" w:noHBand="0" w:noVBand="1"/>
      </w:tblPr>
      <w:tblGrid>
        <w:gridCol w:w="4362"/>
        <w:gridCol w:w="4268"/>
      </w:tblGrid>
      <w:tr w:rsidR="00EF59CB" w:rsidRPr="00F92F7B" w14:paraId="1133F661" w14:textId="77777777" w:rsidTr="00EF59CB">
        <w:tc>
          <w:tcPr>
            <w:tcW w:w="4476" w:type="dxa"/>
          </w:tcPr>
          <w:p w14:paraId="3F0488AF" w14:textId="006921EB" w:rsidR="00EF59CB" w:rsidRPr="00F92F7B" w:rsidRDefault="00EF59CB" w:rsidP="00EF59CB">
            <w:pPr>
              <w:pStyle w:val="ListParagraph"/>
              <w:ind w:left="0"/>
              <w:jc w:val="both"/>
              <w:rPr>
                <w:rFonts w:asciiTheme="majorBidi" w:hAnsiTheme="majorBidi" w:cstheme="majorBidi"/>
                <w:b/>
                <w:bCs/>
                <w:sz w:val="24"/>
                <w:szCs w:val="24"/>
              </w:rPr>
            </w:pPr>
            <w:r w:rsidRPr="00F92F7B">
              <w:rPr>
                <w:rFonts w:asciiTheme="majorBidi" w:hAnsiTheme="majorBidi" w:cstheme="majorBidi"/>
                <w:b/>
                <w:bCs/>
                <w:sz w:val="24"/>
                <w:szCs w:val="24"/>
              </w:rPr>
              <w:t>Type 1 diabetes</w:t>
            </w:r>
          </w:p>
        </w:tc>
        <w:tc>
          <w:tcPr>
            <w:tcW w:w="4380" w:type="dxa"/>
          </w:tcPr>
          <w:p w14:paraId="2BFC82D5" w14:textId="5C46D484" w:rsidR="00EF59CB" w:rsidRPr="00F92F7B" w:rsidRDefault="00EF59CB" w:rsidP="00EF59CB">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dose</w:t>
            </w:r>
          </w:p>
        </w:tc>
      </w:tr>
      <w:tr w:rsidR="00EF59CB" w:rsidRPr="00F92F7B" w14:paraId="418FFFC5" w14:textId="77777777" w:rsidTr="00EF59CB">
        <w:tc>
          <w:tcPr>
            <w:tcW w:w="4476" w:type="dxa"/>
          </w:tcPr>
          <w:p w14:paraId="117FA847" w14:textId="43D643AA"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Initial dose</w:t>
            </w:r>
          </w:p>
        </w:tc>
        <w:tc>
          <w:tcPr>
            <w:tcW w:w="4380" w:type="dxa"/>
          </w:tcPr>
          <w:p w14:paraId="696778BE" w14:textId="0FF97AFA"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0.3-0.5 unit/Kg/day</w:t>
            </w:r>
          </w:p>
        </w:tc>
      </w:tr>
      <w:tr w:rsidR="00EF59CB" w:rsidRPr="00F92F7B" w14:paraId="15CBE27E" w14:textId="77777777" w:rsidTr="00EF59CB">
        <w:tc>
          <w:tcPr>
            <w:tcW w:w="4476" w:type="dxa"/>
          </w:tcPr>
          <w:p w14:paraId="4C53EDE0" w14:textId="5DC0DF4F"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Honeymoon  phase</w:t>
            </w:r>
          </w:p>
        </w:tc>
        <w:tc>
          <w:tcPr>
            <w:tcW w:w="4380" w:type="dxa"/>
          </w:tcPr>
          <w:p w14:paraId="4AD984E3" w14:textId="1CEEBFC8"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0.2-0.5 unit/Kg/day</w:t>
            </w:r>
          </w:p>
        </w:tc>
      </w:tr>
      <w:tr w:rsidR="00EF59CB" w:rsidRPr="00F92F7B" w14:paraId="4622F2EC" w14:textId="77777777" w:rsidTr="00EF59CB">
        <w:tc>
          <w:tcPr>
            <w:tcW w:w="4476" w:type="dxa"/>
          </w:tcPr>
          <w:p w14:paraId="49BCB013" w14:textId="4D628BDC" w:rsidR="00EF59CB" w:rsidRPr="00F92F7B" w:rsidRDefault="00EF59CB" w:rsidP="00EF59CB">
            <w:pPr>
              <w:pStyle w:val="ListParagraph"/>
              <w:ind w:left="0"/>
              <w:jc w:val="both"/>
              <w:rPr>
                <w:rFonts w:asciiTheme="majorBidi" w:hAnsiTheme="majorBidi" w:cstheme="majorBidi"/>
                <w:b/>
                <w:bCs/>
                <w:sz w:val="24"/>
                <w:szCs w:val="24"/>
              </w:rPr>
            </w:pPr>
            <w:r w:rsidRPr="00F92F7B">
              <w:rPr>
                <w:rFonts w:asciiTheme="majorBidi" w:hAnsiTheme="majorBidi" w:cstheme="majorBidi"/>
                <w:b/>
                <w:bCs/>
                <w:sz w:val="24"/>
                <w:szCs w:val="24"/>
              </w:rPr>
              <w:t>Type 2 diabetes</w:t>
            </w:r>
          </w:p>
        </w:tc>
        <w:tc>
          <w:tcPr>
            <w:tcW w:w="4380" w:type="dxa"/>
          </w:tcPr>
          <w:p w14:paraId="66BB9A7F" w14:textId="77777777" w:rsidR="00EF59CB" w:rsidRPr="00F92F7B" w:rsidRDefault="00EF59CB" w:rsidP="00EF59CB">
            <w:pPr>
              <w:pStyle w:val="ListParagraph"/>
              <w:ind w:left="0"/>
              <w:jc w:val="both"/>
              <w:rPr>
                <w:rFonts w:asciiTheme="majorBidi" w:hAnsiTheme="majorBidi" w:cstheme="majorBidi"/>
                <w:sz w:val="24"/>
                <w:szCs w:val="24"/>
              </w:rPr>
            </w:pPr>
          </w:p>
        </w:tc>
      </w:tr>
      <w:tr w:rsidR="00EF59CB" w:rsidRPr="00F92F7B" w14:paraId="2BA2133A" w14:textId="77777777" w:rsidTr="00EF59CB">
        <w:tc>
          <w:tcPr>
            <w:tcW w:w="4476" w:type="dxa"/>
          </w:tcPr>
          <w:p w14:paraId="45CE1A15" w14:textId="3944E747"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With insulin resistance</w:t>
            </w:r>
          </w:p>
        </w:tc>
        <w:tc>
          <w:tcPr>
            <w:tcW w:w="4380" w:type="dxa"/>
          </w:tcPr>
          <w:p w14:paraId="0ECB6303" w14:textId="6616ACB8"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 xml:space="preserve">0.7-1.5 unit/Kg/day </w:t>
            </w:r>
          </w:p>
        </w:tc>
      </w:tr>
    </w:tbl>
    <w:p w14:paraId="1336494B" w14:textId="77777777" w:rsidR="00EF59CB" w:rsidRPr="00F92F7B" w:rsidRDefault="00EF59CB" w:rsidP="00EF59CB">
      <w:pPr>
        <w:pStyle w:val="ListParagraph"/>
        <w:jc w:val="both"/>
        <w:rPr>
          <w:rFonts w:asciiTheme="majorBidi" w:hAnsiTheme="majorBidi" w:cstheme="majorBidi"/>
          <w:sz w:val="24"/>
          <w:szCs w:val="24"/>
        </w:rPr>
      </w:pPr>
    </w:p>
    <w:p w14:paraId="4B2A0377" w14:textId="6AF51395" w:rsidR="003D0705" w:rsidRPr="00F92F7B" w:rsidRDefault="003D0705" w:rsidP="000B7B58">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Basal insulin: insulin glargine (Lantus).</w:t>
      </w:r>
      <w:r w:rsidR="009040D6" w:rsidRPr="00F92F7B">
        <w:rPr>
          <w:rFonts w:asciiTheme="majorBidi" w:hAnsiTheme="majorBidi" w:cstheme="majorBidi"/>
          <w:sz w:val="24"/>
          <w:szCs w:val="24"/>
        </w:rPr>
        <w:t xml:space="preserve"> Given once daily, it controls fasting blood glucose.</w:t>
      </w:r>
      <w:r w:rsidR="00E54B41" w:rsidRPr="00F92F7B">
        <w:rPr>
          <w:rFonts w:asciiTheme="majorBidi" w:hAnsiTheme="majorBidi" w:cstheme="majorBidi"/>
          <w:sz w:val="24"/>
          <w:szCs w:val="24"/>
        </w:rPr>
        <w:t xml:space="preserve"> Lantus dose is half the total insulin daily dose.</w:t>
      </w:r>
    </w:p>
    <w:p w14:paraId="25D3C001" w14:textId="39C34C0D" w:rsidR="00A0420B" w:rsidRPr="00F92F7B" w:rsidRDefault="003D0705" w:rsidP="00665AC5">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Bolus insulin: regular insulin (Actrapid).</w:t>
      </w:r>
      <w:r w:rsidR="009040D6" w:rsidRPr="00F92F7B">
        <w:rPr>
          <w:rFonts w:asciiTheme="majorBidi" w:hAnsiTheme="majorBidi" w:cstheme="majorBidi"/>
          <w:sz w:val="24"/>
          <w:szCs w:val="24"/>
        </w:rPr>
        <w:t xml:space="preserve"> Given three times daily before meals, it controls post- prandial blood glucose. Ideally, the estimation of bolus insulin doses is done using the </w:t>
      </w:r>
      <w:r w:rsidR="00EC7BCA" w:rsidRPr="00F92F7B">
        <w:rPr>
          <w:rFonts w:asciiTheme="majorBidi" w:hAnsiTheme="majorBidi" w:cstheme="majorBidi"/>
          <w:sz w:val="24"/>
          <w:szCs w:val="24"/>
        </w:rPr>
        <w:t>“500</w:t>
      </w:r>
      <w:r w:rsidR="009040D6" w:rsidRPr="00F92F7B">
        <w:rPr>
          <w:rFonts w:asciiTheme="majorBidi" w:hAnsiTheme="majorBidi" w:cstheme="majorBidi"/>
          <w:sz w:val="24"/>
          <w:szCs w:val="24"/>
        </w:rPr>
        <w:t xml:space="preserve"> rule”, </w:t>
      </w:r>
      <w:r w:rsidR="00EC7BCA" w:rsidRPr="00F92F7B">
        <w:rPr>
          <w:rFonts w:asciiTheme="majorBidi" w:hAnsiTheme="majorBidi" w:cstheme="majorBidi"/>
          <w:sz w:val="24"/>
          <w:szCs w:val="24"/>
        </w:rPr>
        <w:t>dividing</w:t>
      </w:r>
      <w:r w:rsidR="009040D6" w:rsidRPr="00F92F7B">
        <w:rPr>
          <w:rFonts w:asciiTheme="majorBidi" w:hAnsiTheme="majorBidi" w:cstheme="majorBidi"/>
          <w:sz w:val="24"/>
          <w:szCs w:val="24"/>
        </w:rPr>
        <w:t xml:space="preserve"> 500 by </w:t>
      </w:r>
      <w:r w:rsidR="00E54B41" w:rsidRPr="00F92F7B">
        <w:rPr>
          <w:rFonts w:asciiTheme="majorBidi" w:hAnsiTheme="majorBidi" w:cstheme="majorBidi"/>
          <w:sz w:val="24"/>
          <w:szCs w:val="24"/>
        </w:rPr>
        <w:t xml:space="preserve"> </w:t>
      </w:r>
      <w:r w:rsidR="009040D6" w:rsidRPr="00F92F7B">
        <w:rPr>
          <w:rFonts w:asciiTheme="majorBidi" w:hAnsiTheme="majorBidi" w:cstheme="majorBidi"/>
          <w:sz w:val="24"/>
          <w:szCs w:val="24"/>
        </w:rPr>
        <w:t>the total daily insulin</w:t>
      </w:r>
      <w:r w:rsidR="00EC7BCA" w:rsidRPr="00F92F7B">
        <w:rPr>
          <w:rFonts w:asciiTheme="majorBidi" w:hAnsiTheme="majorBidi" w:cstheme="majorBidi"/>
          <w:sz w:val="24"/>
          <w:szCs w:val="24"/>
        </w:rPr>
        <w:t xml:space="preserve"> (TDI) </w:t>
      </w:r>
      <w:r w:rsidR="009040D6" w:rsidRPr="00F92F7B">
        <w:rPr>
          <w:rFonts w:asciiTheme="majorBidi" w:hAnsiTheme="majorBidi" w:cstheme="majorBidi"/>
          <w:sz w:val="24"/>
          <w:szCs w:val="24"/>
        </w:rPr>
        <w:t xml:space="preserve"> will estimate the carbohydrate amount in gm that 1 unit of bolus insulin will cover. Otherwise </w:t>
      </w:r>
      <w:r w:rsidR="00A0420B" w:rsidRPr="00F92F7B">
        <w:rPr>
          <w:rFonts w:asciiTheme="majorBidi" w:hAnsiTheme="majorBidi" w:cstheme="majorBidi"/>
          <w:sz w:val="24"/>
          <w:szCs w:val="24"/>
        </w:rPr>
        <w:t xml:space="preserve">fixed dose method can be applied </w:t>
      </w:r>
      <w:r w:rsidR="00E54B41" w:rsidRPr="00F92F7B">
        <w:rPr>
          <w:rFonts w:asciiTheme="majorBidi" w:hAnsiTheme="majorBidi" w:cstheme="majorBidi"/>
          <w:sz w:val="24"/>
          <w:szCs w:val="24"/>
        </w:rPr>
        <w:t xml:space="preserve">using </w:t>
      </w:r>
      <w:r w:rsidR="00A0420B" w:rsidRPr="00F92F7B">
        <w:rPr>
          <w:rFonts w:asciiTheme="majorBidi" w:hAnsiTheme="majorBidi" w:cstheme="majorBidi"/>
          <w:sz w:val="24"/>
          <w:szCs w:val="24"/>
        </w:rPr>
        <w:t>half</w:t>
      </w:r>
      <w:r w:rsidR="00E54B41" w:rsidRPr="00F92F7B">
        <w:rPr>
          <w:rFonts w:asciiTheme="majorBidi" w:hAnsiTheme="majorBidi" w:cstheme="majorBidi"/>
          <w:sz w:val="24"/>
          <w:szCs w:val="24"/>
        </w:rPr>
        <w:t xml:space="preserve"> the total daily insulin </w:t>
      </w:r>
      <w:r w:rsidR="00814157" w:rsidRPr="00F92F7B">
        <w:rPr>
          <w:rFonts w:asciiTheme="majorBidi" w:hAnsiTheme="majorBidi" w:cstheme="majorBidi"/>
          <w:sz w:val="24"/>
          <w:szCs w:val="24"/>
        </w:rPr>
        <w:t>dose divided</w:t>
      </w:r>
      <w:r w:rsidR="00A0420B" w:rsidRPr="00F92F7B">
        <w:rPr>
          <w:rFonts w:asciiTheme="majorBidi" w:hAnsiTheme="majorBidi" w:cstheme="majorBidi"/>
          <w:sz w:val="24"/>
          <w:szCs w:val="24"/>
        </w:rPr>
        <w:t xml:space="preserve"> to 3 doses and </w:t>
      </w:r>
      <w:r w:rsidR="00EC7BCA" w:rsidRPr="00F92F7B">
        <w:rPr>
          <w:rFonts w:asciiTheme="majorBidi" w:hAnsiTheme="majorBidi" w:cstheme="majorBidi"/>
          <w:sz w:val="24"/>
          <w:szCs w:val="24"/>
        </w:rPr>
        <w:t xml:space="preserve">each dose is </w:t>
      </w:r>
      <w:r w:rsidR="00A0420B" w:rsidRPr="00F92F7B">
        <w:rPr>
          <w:rFonts w:asciiTheme="majorBidi" w:hAnsiTheme="majorBidi" w:cstheme="majorBidi"/>
          <w:sz w:val="24"/>
          <w:szCs w:val="24"/>
        </w:rPr>
        <w:t>given before meals</w:t>
      </w:r>
      <w:r w:rsidR="00DF2AE3" w:rsidRPr="00F92F7B">
        <w:rPr>
          <w:rFonts w:asciiTheme="majorBidi" w:hAnsiTheme="majorBidi" w:cstheme="majorBidi"/>
          <w:sz w:val="24"/>
          <w:szCs w:val="24"/>
        </w:rPr>
        <w:t xml:space="preserve"> [</w:t>
      </w:r>
      <w:r w:rsidR="00814157" w:rsidRPr="00F92F7B">
        <w:rPr>
          <w:rFonts w:asciiTheme="majorBidi" w:hAnsiTheme="majorBidi" w:cstheme="majorBidi"/>
          <w:sz w:val="24"/>
          <w:szCs w:val="24"/>
        </w:rPr>
        <w:t>1</w:t>
      </w:r>
      <w:r w:rsidR="00665AC5">
        <w:rPr>
          <w:rFonts w:asciiTheme="majorBidi" w:hAnsiTheme="majorBidi" w:cstheme="majorBidi"/>
          <w:sz w:val="24"/>
          <w:szCs w:val="24"/>
        </w:rPr>
        <w:t>1</w:t>
      </w:r>
      <w:r w:rsidR="00DF2AE3" w:rsidRPr="00F92F7B">
        <w:rPr>
          <w:rFonts w:asciiTheme="majorBidi" w:hAnsiTheme="majorBidi" w:cstheme="majorBidi"/>
          <w:sz w:val="24"/>
          <w:szCs w:val="24"/>
        </w:rPr>
        <w:t>]</w:t>
      </w:r>
      <w:r w:rsidR="00A0420B" w:rsidRPr="00F92F7B">
        <w:rPr>
          <w:rFonts w:asciiTheme="majorBidi" w:hAnsiTheme="majorBidi" w:cstheme="majorBidi"/>
          <w:sz w:val="24"/>
          <w:szCs w:val="24"/>
        </w:rPr>
        <w:t>.</w:t>
      </w:r>
    </w:p>
    <w:p w14:paraId="47799CB0" w14:textId="77777777" w:rsidR="00A0420B" w:rsidRPr="00F92F7B" w:rsidRDefault="00A0420B" w:rsidP="004B7F12">
      <w:pPr>
        <w:jc w:val="both"/>
        <w:rPr>
          <w:rFonts w:asciiTheme="majorBidi" w:hAnsiTheme="majorBidi" w:cstheme="majorBidi"/>
          <w:b/>
          <w:bCs/>
          <w:sz w:val="24"/>
          <w:szCs w:val="24"/>
        </w:rPr>
      </w:pPr>
      <w:r w:rsidRPr="00F92F7B">
        <w:rPr>
          <w:rFonts w:asciiTheme="majorBidi" w:hAnsiTheme="majorBidi" w:cstheme="majorBidi"/>
          <w:b/>
          <w:bCs/>
          <w:sz w:val="24"/>
          <w:szCs w:val="24"/>
        </w:rPr>
        <w:lastRenderedPageBreak/>
        <w:t>Correctional insulin needs:</w:t>
      </w:r>
      <w:r w:rsidR="009040D6" w:rsidRPr="00F92F7B">
        <w:rPr>
          <w:rFonts w:asciiTheme="majorBidi" w:hAnsiTheme="majorBidi" w:cstheme="majorBidi"/>
          <w:b/>
          <w:bCs/>
          <w:sz w:val="24"/>
          <w:szCs w:val="24"/>
        </w:rPr>
        <w:t xml:space="preserve"> </w:t>
      </w:r>
    </w:p>
    <w:p w14:paraId="1F7CD9DE" w14:textId="77777777" w:rsidR="00A0420B" w:rsidRPr="00F92F7B" w:rsidRDefault="00A0420B" w:rsidP="004B7F12">
      <w:pPr>
        <w:jc w:val="both"/>
        <w:rPr>
          <w:rFonts w:asciiTheme="majorBidi" w:hAnsiTheme="majorBidi" w:cstheme="majorBidi"/>
          <w:sz w:val="24"/>
          <w:szCs w:val="24"/>
        </w:rPr>
      </w:pPr>
      <w:r w:rsidRPr="00F92F7B">
        <w:rPr>
          <w:rFonts w:asciiTheme="majorBidi" w:hAnsiTheme="majorBidi" w:cstheme="majorBidi"/>
          <w:sz w:val="24"/>
          <w:szCs w:val="24"/>
        </w:rPr>
        <w:t xml:space="preserve">If fixed dose did not provide optimal glycemic control and the RBG is still high, then additional doses of regular insulin are needed. The estimated dose to be given is calculated using the </w:t>
      </w:r>
      <w:r w:rsidR="00EC7BCA" w:rsidRPr="00F92F7B">
        <w:rPr>
          <w:rFonts w:asciiTheme="majorBidi" w:hAnsiTheme="majorBidi" w:cstheme="majorBidi"/>
          <w:sz w:val="24"/>
          <w:szCs w:val="24"/>
        </w:rPr>
        <w:t>“1500</w:t>
      </w:r>
      <w:r w:rsidRPr="00F92F7B">
        <w:rPr>
          <w:rFonts w:asciiTheme="majorBidi" w:hAnsiTheme="majorBidi" w:cstheme="majorBidi"/>
          <w:sz w:val="24"/>
          <w:szCs w:val="24"/>
        </w:rPr>
        <w:t xml:space="preserve"> rule”</w:t>
      </w:r>
      <w:r w:rsidR="00EC7BCA" w:rsidRPr="00F92F7B">
        <w:rPr>
          <w:rFonts w:asciiTheme="majorBidi" w:hAnsiTheme="majorBidi" w:cstheme="majorBidi"/>
          <w:sz w:val="24"/>
          <w:szCs w:val="24"/>
        </w:rPr>
        <w:t xml:space="preserve"> in which 1500/TDI= </w:t>
      </w:r>
      <w:r w:rsidR="00060AA7" w:rsidRPr="00F92F7B">
        <w:rPr>
          <w:rFonts w:asciiTheme="majorBidi" w:hAnsiTheme="majorBidi" w:cstheme="majorBidi"/>
          <w:sz w:val="24"/>
          <w:szCs w:val="24"/>
        </w:rPr>
        <w:t xml:space="preserve">number of mg/dl of RBG </w:t>
      </w:r>
      <w:r w:rsidR="00B564C8" w:rsidRPr="00F92F7B">
        <w:rPr>
          <w:rFonts w:asciiTheme="majorBidi" w:hAnsiTheme="majorBidi" w:cstheme="majorBidi"/>
          <w:sz w:val="24"/>
          <w:szCs w:val="24"/>
        </w:rPr>
        <w:t>that are lowered per 1 unit of regular insulin.</w:t>
      </w:r>
    </w:p>
    <w:p w14:paraId="13BEC988" w14:textId="77777777" w:rsidR="006C6FBB" w:rsidRPr="00F92F7B" w:rsidRDefault="006C6FBB" w:rsidP="004B7F12">
      <w:pPr>
        <w:jc w:val="both"/>
        <w:rPr>
          <w:rFonts w:asciiTheme="majorBidi" w:hAnsiTheme="majorBidi" w:cstheme="majorBidi"/>
          <w:sz w:val="24"/>
          <w:szCs w:val="24"/>
        </w:rPr>
      </w:pPr>
      <w:r w:rsidRPr="00F92F7B">
        <w:rPr>
          <w:rFonts w:asciiTheme="majorBidi" w:hAnsiTheme="majorBidi" w:cstheme="majorBidi"/>
          <w:sz w:val="24"/>
          <w:szCs w:val="24"/>
        </w:rPr>
        <w:t>Example: if the TDI is 50 units/ day, 1500/50= 30, suggesting that I unit of regular insulin will reduce RBG level by 30 mg/dl.</w:t>
      </w:r>
    </w:p>
    <w:p w14:paraId="19461C82" w14:textId="6DDD107F" w:rsidR="006C6FBB" w:rsidRPr="00F92F7B" w:rsidRDefault="00F411E7" w:rsidP="00665AC5">
      <w:pPr>
        <w:jc w:val="both"/>
        <w:rPr>
          <w:rFonts w:asciiTheme="majorBidi" w:hAnsiTheme="majorBidi" w:cstheme="majorBidi"/>
          <w:sz w:val="24"/>
          <w:szCs w:val="24"/>
        </w:rPr>
      </w:pPr>
      <w:r w:rsidRPr="00F92F7B">
        <w:rPr>
          <w:rFonts w:asciiTheme="majorBidi" w:hAnsiTheme="majorBidi" w:cstheme="majorBidi"/>
          <w:sz w:val="24"/>
          <w:szCs w:val="24"/>
        </w:rPr>
        <w:t xml:space="preserve">Advantage of this method is that it mimics </w:t>
      </w:r>
      <w:r w:rsidR="00C801E4" w:rsidRPr="00F92F7B">
        <w:rPr>
          <w:rFonts w:asciiTheme="majorBidi" w:hAnsiTheme="majorBidi" w:cstheme="majorBidi"/>
          <w:sz w:val="24"/>
          <w:szCs w:val="24"/>
        </w:rPr>
        <w:t>natural insulin secretion patte</w:t>
      </w:r>
      <w:r w:rsidR="00FD60D8">
        <w:rPr>
          <w:rFonts w:asciiTheme="majorBidi" w:hAnsiTheme="majorBidi" w:cstheme="majorBidi"/>
          <w:sz w:val="24"/>
          <w:szCs w:val="24"/>
        </w:rPr>
        <w:t>r</w:t>
      </w:r>
      <w:r w:rsidR="00C801E4" w:rsidRPr="00F92F7B">
        <w:rPr>
          <w:rFonts w:asciiTheme="majorBidi" w:hAnsiTheme="majorBidi" w:cstheme="majorBidi"/>
          <w:sz w:val="24"/>
          <w:szCs w:val="24"/>
        </w:rPr>
        <w:t xml:space="preserve">ns, hence called insulin therapy. Besides it is more patient specific than </w:t>
      </w:r>
      <w:r w:rsidR="003D1FF1" w:rsidRPr="00F92F7B">
        <w:rPr>
          <w:rFonts w:asciiTheme="majorBidi" w:hAnsiTheme="majorBidi" w:cstheme="majorBidi"/>
          <w:sz w:val="24"/>
          <w:szCs w:val="24"/>
        </w:rPr>
        <w:t xml:space="preserve">traditional sliding- scale regimen. Also using </w:t>
      </w:r>
      <w:r w:rsidR="00C3643F" w:rsidRPr="00F92F7B">
        <w:rPr>
          <w:rFonts w:asciiTheme="majorBidi" w:hAnsiTheme="majorBidi" w:cstheme="majorBidi"/>
          <w:sz w:val="24"/>
          <w:szCs w:val="24"/>
        </w:rPr>
        <w:t>Lantus</w:t>
      </w:r>
      <w:r w:rsidR="003D1FF1" w:rsidRPr="00F92F7B">
        <w:rPr>
          <w:rFonts w:asciiTheme="majorBidi" w:hAnsiTheme="majorBidi" w:cstheme="majorBidi"/>
          <w:sz w:val="24"/>
          <w:szCs w:val="24"/>
        </w:rPr>
        <w:t xml:space="preserve"> insulin (peak-less long acting insulin) is less hypoglycemic than using NPH</w:t>
      </w:r>
      <w:r w:rsidRPr="00F92F7B">
        <w:rPr>
          <w:rFonts w:asciiTheme="majorBidi" w:hAnsiTheme="majorBidi" w:cstheme="majorBidi"/>
          <w:sz w:val="24"/>
          <w:szCs w:val="24"/>
        </w:rPr>
        <w:t xml:space="preserve"> </w:t>
      </w:r>
      <w:r w:rsidR="003D1FF1" w:rsidRPr="00F92F7B">
        <w:rPr>
          <w:rFonts w:asciiTheme="majorBidi" w:hAnsiTheme="majorBidi" w:cstheme="majorBidi"/>
          <w:sz w:val="24"/>
          <w:szCs w:val="24"/>
        </w:rPr>
        <w:t>insulin twice daily and more flexible</w:t>
      </w:r>
      <w:r w:rsidR="00DF2AE3" w:rsidRPr="00F92F7B">
        <w:rPr>
          <w:rFonts w:asciiTheme="majorBidi" w:hAnsiTheme="majorBidi" w:cstheme="majorBidi"/>
          <w:sz w:val="24"/>
          <w:szCs w:val="24"/>
        </w:rPr>
        <w:t xml:space="preserve"> [</w:t>
      </w:r>
      <w:r w:rsidR="00814157" w:rsidRPr="00F92F7B">
        <w:rPr>
          <w:rFonts w:asciiTheme="majorBidi" w:hAnsiTheme="majorBidi" w:cstheme="majorBidi"/>
          <w:sz w:val="24"/>
          <w:szCs w:val="24"/>
        </w:rPr>
        <w:t>1</w:t>
      </w:r>
      <w:r w:rsidR="00665AC5">
        <w:rPr>
          <w:rFonts w:asciiTheme="majorBidi" w:hAnsiTheme="majorBidi" w:cstheme="majorBidi"/>
          <w:sz w:val="24"/>
          <w:szCs w:val="24"/>
        </w:rPr>
        <w:t>1</w:t>
      </w:r>
      <w:r w:rsidR="00DF2AE3" w:rsidRPr="00F92F7B">
        <w:rPr>
          <w:rFonts w:asciiTheme="majorBidi" w:hAnsiTheme="majorBidi" w:cstheme="majorBidi"/>
          <w:sz w:val="24"/>
          <w:szCs w:val="24"/>
        </w:rPr>
        <w:t>]</w:t>
      </w:r>
      <w:r w:rsidR="003D1FF1" w:rsidRPr="00F92F7B">
        <w:rPr>
          <w:rFonts w:asciiTheme="majorBidi" w:hAnsiTheme="majorBidi" w:cstheme="majorBidi"/>
          <w:sz w:val="24"/>
          <w:szCs w:val="24"/>
        </w:rPr>
        <w:t>.</w:t>
      </w:r>
    </w:p>
    <w:p w14:paraId="0CBBD88A" w14:textId="174E6881" w:rsidR="00610B90" w:rsidRDefault="00610B90" w:rsidP="00F92F7B">
      <w:pPr>
        <w:rPr>
          <w:rFonts w:asciiTheme="majorBidi" w:hAnsiTheme="majorBidi" w:cstheme="majorBidi"/>
          <w:sz w:val="24"/>
          <w:szCs w:val="24"/>
        </w:rPr>
      </w:pPr>
    </w:p>
    <w:p w14:paraId="360BED0A" w14:textId="49AB0157" w:rsidR="00CE50D2" w:rsidRDefault="00CE50D2" w:rsidP="00F92F7B">
      <w:pPr>
        <w:rPr>
          <w:rFonts w:asciiTheme="majorBidi" w:hAnsiTheme="majorBidi" w:cstheme="majorBidi"/>
          <w:sz w:val="24"/>
          <w:szCs w:val="24"/>
        </w:rPr>
      </w:pPr>
    </w:p>
    <w:p w14:paraId="405F4624" w14:textId="463D6185" w:rsidR="00CE50D2" w:rsidRDefault="00CE50D2" w:rsidP="00F92F7B">
      <w:pPr>
        <w:rPr>
          <w:rFonts w:asciiTheme="majorBidi" w:hAnsiTheme="majorBidi" w:cstheme="majorBidi"/>
          <w:sz w:val="24"/>
          <w:szCs w:val="24"/>
        </w:rPr>
      </w:pPr>
    </w:p>
    <w:p w14:paraId="3BD305E8" w14:textId="4B73B2EB" w:rsidR="00CE50D2" w:rsidRDefault="00CE50D2" w:rsidP="00F92F7B">
      <w:pPr>
        <w:rPr>
          <w:rFonts w:asciiTheme="majorBidi" w:hAnsiTheme="majorBidi" w:cstheme="majorBidi"/>
          <w:sz w:val="24"/>
          <w:szCs w:val="24"/>
        </w:rPr>
      </w:pPr>
    </w:p>
    <w:p w14:paraId="30A3BC8F" w14:textId="50EBE7BC" w:rsidR="00CE50D2" w:rsidRDefault="00CE50D2" w:rsidP="00F92F7B">
      <w:pPr>
        <w:rPr>
          <w:rFonts w:asciiTheme="majorBidi" w:hAnsiTheme="majorBidi" w:cstheme="majorBidi"/>
          <w:sz w:val="24"/>
          <w:szCs w:val="24"/>
        </w:rPr>
      </w:pPr>
    </w:p>
    <w:p w14:paraId="0525EC6B" w14:textId="40A06DB2" w:rsidR="00CE50D2" w:rsidRDefault="00CE50D2" w:rsidP="00F92F7B">
      <w:pPr>
        <w:rPr>
          <w:rFonts w:asciiTheme="majorBidi" w:hAnsiTheme="majorBidi" w:cstheme="majorBidi"/>
          <w:sz w:val="24"/>
          <w:szCs w:val="24"/>
        </w:rPr>
      </w:pPr>
    </w:p>
    <w:p w14:paraId="659D2E1D" w14:textId="3CB6D160" w:rsidR="00CE50D2" w:rsidRDefault="00CE50D2" w:rsidP="00F92F7B">
      <w:pPr>
        <w:rPr>
          <w:rFonts w:asciiTheme="majorBidi" w:hAnsiTheme="majorBidi" w:cstheme="majorBidi"/>
          <w:sz w:val="24"/>
          <w:szCs w:val="24"/>
        </w:rPr>
      </w:pPr>
    </w:p>
    <w:p w14:paraId="4C8B12A3" w14:textId="0B8085BA" w:rsidR="00CE50D2" w:rsidRDefault="00CE50D2" w:rsidP="00F92F7B">
      <w:pPr>
        <w:rPr>
          <w:rFonts w:asciiTheme="majorBidi" w:hAnsiTheme="majorBidi" w:cstheme="majorBidi"/>
          <w:sz w:val="24"/>
          <w:szCs w:val="24"/>
        </w:rPr>
      </w:pPr>
    </w:p>
    <w:p w14:paraId="5C96E073" w14:textId="2E79E494" w:rsidR="00CE50D2" w:rsidRDefault="00CE50D2" w:rsidP="00F92F7B">
      <w:pPr>
        <w:rPr>
          <w:rFonts w:asciiTheme="majorBidi" w:hAnsiTheme="majorBidi" w:cstheme="majorBidi"/>
          <w:sz w:val="24"/>
          <w:szCs w:val="24"/>
        </w:rPr>
      </w:pPr>
    </w:p>
    <w:p w14:paraId="1542CEDF" w14:textId="02483132" w:rsidR="00CE50D2" w:rsidRDefault="00CE50D2" w:rsidP="00F92F7B">
      <w:pPr>
        <w:rPr>
          <w:rFonts w:asciiTheme="majorBidi" w:hAnsiTheme="majorBidi" w:cstheme="majorBidi"/>
          <w:sz w:val="24"/>
          <w:szCs w:val="24"/>
        </w:rPr>
      </w:pPr>
    </w:p>
    <w:p w14:paraId="26940F6D" w14:textId="6BF5180C" w:rsidR="00CE50D2" w:rsidRDefault="00CE50D2" w:rsidP="00F92F7B">
      <w:pPr>
        <w:rPr>
          <w:rFonts w:asciiTheme="majorBidi" w:hAnsiTheme="majorBidi" w:cstheme="majorBidi"/>
          <w:sz w:val="24"/>
          <w:szCs w:val="24"/>
        </w:rPr>
      </w:pPr>
    </w:p>
    <w:p w14:paraId="34A8816A" w14:textId="52DC07AD" w:rsidR="00CE50D2" w:rsidRDefault="00CE50D2" w:rsidP="00F92F7B">
      <w:pPr>
        <w:rPr>
          <w:rFonts w:asciiTheme="majorBidi" w:hAnsiTheme="majorBidi" w:cstheme="majorBidi"/>
          <w:sz w:val="24"/>
          <w:szCs w:val="24"/>
        </w:rPr>
      </w:pPr>
    </w:p>
    <w:p w14:paraId="5E1F55A8" w14:textId="1870E8CA" w:rsidR="00CE50D2" w:rsidRDefault="00CE50D2" w:rsidP="00F92F7B">
      <w:pPr>
        <w:rPr>
          <w:rFonts w:asciiTheme="majorBidi" w:hAnsiTheme="majorBidi" w:cstheme="majorBidi"/>
          <w:sz w:val="24"/>
          <w:szCs w:val="24"/>
        </w:rPr>
      </w:pPr>
    </w:p>
    <w:p w14:paraId="3E9F46C7" w14:textId="16D8C8BE" w:rsidR="00CE50D2" w:rsidRDefault="00CE50D2" w:rsidP="00F92F7B">
      <w:pPr>
        <w:rPr>
          <w:rFonts w:asciiTheme="majorBidi" w:hAnsiTheme="majorBidi" w:cstheme="majorBidi"/>
          <w:sz w:val="24"/>
          <w:szCs w:val="24"/>
        </w:rPr>
      </w:pPr>
    </w:p>
    <w:p w14:paraId="1599E357" w14:textId="78474DFD" w:rsidR="00CE50D2" w:rsidRDefault="00CE50D2" w:rsidP="00F92F7B">
      <w:pPr>
        <w:rPr>
          <w:rFonts w:asciiTheme="majorBidi" w:hAnsiTheme="majorBidi" w:cstheme="majorBidi"/>
          <w:sz w:val="24"/>
          <w:szCs w:val="24"/>
        </w:rPr>
      </w:pPr>
    </w:p>
    <w:p w14:paraId="6287D65F" w14:textId="77777777" w:rsidR="00CE50D2" w:rsidRPr="00F92F7B" w:rsidRDefault="00CE50D2" w:rsidP="00F92F7B">
      <w:pPr>
        <w:rPr>
          <w:rFonts w:asciiTheme="majorBidi" w:hAnsiTheme="majorBidi" w:cstheme="majorBidi"/>
          <w:sz w:val="24"/>
          <w:szCs w:val="24"/>
        </w:rPr>
      </w:pPr>
    </w:p>
    <w:p w14:paraId="26AAC327" w14:textId="77777777" w:rsidR="003D1FF1" w:rsidRPr="00F92F7B" w:rsidRDefault="003D1FF1" w:rsidP="00EF59CB">
      <w:pPr>
        <w:rPr>
          <w:rFonts w:asciiTheme="majorBidi" w:hAnsiTheme="majorBidi" w:cstheme="majorBidi"/>
          <w:sz w:val="24"/>
          <w:szCs w:val="24"/>
        </w:rPr>
      </w:pPr>
    </w:p>
    <w:p w14:paraId="000D66C5" w14:textId="2A948279" w:rsidR="003D1FF1" w:rsidRPr="00F92F7B" w:rsidRDefault="003D1FF1" w:rsidP="00665AC5">
      <w:pPr>
        <w:pStyle w:val="ListParagraph"/>
        <w:numPr>
          <w:ilvl w:val="0"/>
          <w:numId w:val="18"/>
        </w:numPr>
        <w:jc w:val="center"/>
        <w:outlineLvl w:val="0"/>
        <w:rPr>
          <w:rFonts w:asciiTheme="majorBidi" w:hAnsiTheme="majorBidi" w:cstheme="majorBidi"/>
          <w:b/>
          <w:sz w:val="24"/>
          <w:szCs w:val="24"/>
        </w:rPr>
      </w:pPr>
      <w:bookmarkStart w:id="5" w:name="_Toc39973334"/>
      <w:r w:rsidRPr="00F92F7B">
        <w:rPr>
          <w:rFonts w:asciiTheme="majorBidi" w:hAnsiTheme="majorBidi" w:cstheme="majorBidi"/>
          <w:b/>
          <w:sz w:val="24"/>
          <w:szCs w:val="24"/>
        </w:rPr>
        <w:lastRenderedPageBreak/>
        <w:t>GLYCEMIC CONTROL IN ACUTE CORONARY SYNDROMES- ACS (STEMI, NSTEMI, UNSTABLE ANGINA)- Nottingham University Hospitals (NUH)</w:t>
      </w:r>
      <w:r w:rsidR="00814157" w:rsidRPr="00F92F7B">
        <w:rPr>
          <w:rFonts w:asciiTheme="majorBidi" w:hAnsiTheme="majorBidi" w:cstheme="majorBidi"/>
          <w:b/>
          <w:sz w:val="24"/>
          <w:szCs w:val="24"/>
        </w:rPr>
        <w:t xml:space="preserve"> </w:t>
      </w:r>
      <w:r w:rsidR="00814157" w:rsidRPr="00F92F7B">
        <w:rPr>
          <w:rFonts w:asciiTheme="majorBidi" w:hAnsiTheme="majorBidi" w:cstheme="majorBidi"/>
          <w:bCs/>
          <w:sz w:val="24"/>
          <w:szCs w:val="24"/>
        </w:rPr>
        <w:t>[1</w:t>
      </w:r>
      <w:r w:rsidR="00665AC5">
        <w:rPr>
          <w:rFonts w:asciiTheme="majorBidi" w:hAnsiTheme="majorBidi" w:cstheme="majorBidi"/>
          <w:bCs/>
          <w:sz w:val="24"/>
          <w:szCs w:val="24"/>
        </w:rPr>
        <w:t>2</w:t>
      </w:r>
      <w:r w:rsidR="00814157" w:rsidRPr="00F92F7B">
        <w:rPr>
          <w:rFonts w:asciiTheme="majorBidi" w:hAnsiTheme="majorBidi" w:cstheme="majorBidi"/>
          <w:bCs/>
          <w:sz w:val="24"/>
          <w:szCs w:val="24"/>
        </w:rPr>
        <w:t>]</w:t>
      </w:r>
      <w:bookmarkEnd w:id="5"/>
    </w:p>
    <w:p w14:paraId="1D2C3E81" w14:textId="77777777" w:rsidR="0046560B" w:rsidRPr="00F92F7B" w:rsidRDefault="00EC3757" w:rsidP="004B7F12">
      <w:pPr>
        <w:jc w:val="both"/>
        <w:rPr>
          <w:rFonts w:asciiTheme="majorBidi" w:hAnsiTheme="majorBidi" w:cstheme="majorBidi"/>
          <w:sz w:val="24"/>
          <w:szCs w:val="24"/>
        </w:rPr>
      </w:pPr>
      <w:r w:rsidRPr="00F92F7B">
        <w:rPr>
          <w:rFonts w:asciiTheme="majorBidi" w:hAnsiTheme="majorBidi" w:cstheme="majorBidi"/>
          <w:sz w:val="24"/>
          <w:szCs w:val="24"/>
        </w:rPr>
        <w:t>All ACS patients should have their RBG checked on admission.</w:t>
      </w:r>
      <w:r w:rsidR="0046560B" w:rsidRPr="00F92F7B">
        <w:rPr>
          <w:rFonts w:asciiTheme="majorBidi" w:hAnsiTheme="majorBidi" w:cstheme="majorBidi"/>
          <w:sz w:val="24"/>
          <w:szCs w:val="24"/>
        </w:rPr>
        <w:t xml:space="preserve"> </w:t>
      </w:r>
      <w:r w:rsidR="0041539E" w:rsidRPr="00F92F7B">
        <w:rPr>
          <w:rFonts w:asciiTheme="majorBidi" w:hAnsiTheme="majorBidi" w:cstheme="majorBidi"/>
          <w:sz w:val="24"/>
          <w:szCs w:val="24"/>
        </w:rPr>
        <w:t>Target RBG is between 72 mg/dl to 198 mg/dl.</w:t>
      </w:r>
    </w:p>
    <w:p w14:paraId="4566916A" w14:textId="77777777" w:rsidR="0046560B" w:rsidRPr="00F92F7B" w:rsidRDefault="0046560B" w:rsidP="004B7F12">
      <w:pPr>
        <w:jc w:val="both"/>
        <w:rPr>
          <w:rFonts w:asciiTheme="majorBidi" w:hAnsiTheme="majorBidi" w:cstheme="majorBidi"/>
          <w:sz w:val="24"/>
          <w:szCs w:val="24"/>
        </w:rPr>
      </w:pPr>
      <w:r w:rsidRPr="00F92F7B">
        <w:rPr>
          <w:rFonts w:asciiTheme="majorBidi" w:hAnsiTheme="majorBidi" w:cstheme="majorBidi"/>
          <w:sz w:val="24"/>
          <w:szCs w:val="24"/>
        </w:rPr>
        <w:t>Generally, p</w:t>
      </w:r>
      <w:r w:rsidR="00C97EBF" w:rsidRPr="00F92F7B">
        <w:rPr>
          <w:rFonts w:asciiTheme="majorBidi" w:hAnsiTheme="majorBidi" w:cstheme="majorBidi"/>
          <w:sz w:val="24"/>
          <w:szCs w:val="24"/>
        </w:rPr>
        <w:t xml:space="preserve">oor </w:t>
      </w:r>
      <w:r w:rsidRPr="00F92F7B">
        <w:rPr>
          <w:rFonts w:asciiTheme="majorBidi" w:hAnsiTheme="majorBidi" w:cstheme="majorBidi"/>
          <w:sz w:val="24"/>
          <w:szCs w:val="24"/>
        </w:rPr>
        <w:t>quality studies exist for glycemic control in ACS. The aim is to achieve target RBG either by using intravenous or subcutaneous insulin administered within 4 hours of hospital admission.</w:t>
      </w:r>
    </w:p>
    <w:p w14:paraId="0AE5599E" w14:textId="77777777" w:rsidR="003D1FF1" w:rsidRPr="00F92F7B" w:rsidRDefault="003D1FF1" w:rsidP="004B7F12">
      <w:pPr>
        <w:jc w:val="both"/>
        <w:rPr>
          <w:rFonts w:asciiTheme="majorBidi" w:hAnsiTheme="majorBidi" w:cstheme="majorBidi"/>
          <w:b/>
          <w:sz w:val="24"/>
          <w:szCs w:val="24"/>
          <w:u w:val="single"/>
        </w:rPr>
      </w:pPr>
      <w:r w:rsidRPr="00F92F7B">
        <w:rPr>
          <w:rFonts w:asciiTheme="majorBidi" w:hAnsiTheme="majorBidi" w:cstheme="majorBidi"/>
          <w:b/>
          <w:sz w:val="24"/>
          <w:szCs w:val="24"/>
          <w:u w:val="single"/>
        </w:rPr>
        <w:t>Notes:</w:t>
      </w:r>
    </w:p>
    <w:p w14:paraId="1BABA82A" w14:textId="77777777" w:rsidR="003D1FF1" w:rsidRPr="00F92F7B" w:rsidRDefault="0041539E" w:rsidP="004B7F12">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Hyperglycemia after ACS suggests high risk of type 2 diabetes.</w:t>
      </w:r>
    </w:p>
    <w:p w14:paraId="235F1BB7" w14:textId="77777777" w:rsidR="003D1FF1" w:rsidRPr="00F92F7B" w:rsidRDefault="0041539E" w:rsidP="004B7F12">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Fasting blood glucose should be assessed 4 days after ACS and HbA1c should be checked before discharge.</w:t>
      </w:r>
    </w:p>
    <w:p w14:paraId="12B173DF" w14:textId="16EC95AA" w:rsidR="001542DB" w:rsidRPr="00F92F7B" w:rsidRDefault="00176EBB" w:rsidP="00F92F7B">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If patient is stable and can take ora</w:t>
      </w:r>
      <w:r w:rsidR="0027368D" w:rsidRPr="00F92F7B">
        <w:rPr>
          <w:rFonts w:asciiTheme="majorBidi" w:hAnsiTheme="majorBidi" w:cstheme="majorBidi"/>
          <w:sz w:val="24"/>
          <w:szCs w:val="24"/>
        </w:rPr>
        <w:t>lly (</w:t>
      </w:r>
      <w:r w:rsidRPr="00F92F7B">
        <w:rPr>
          <w:rFonts w:asciiTheme="majorBidi" w:hAnsiTheme="majorBidi" w:cstheme="majorBidi"/>
          <w:sz w:val="24"/>
          <w:szCs w:val="24"/>
        </w:rPr>
        <w:t>eats food and drinks) then resume home anti</w:t>
      </w:r>
      <w:r w:rsidR="0059521B" w:rsidRPr="00F92F7B">
        <w:rPr>
          <w:rFonts w:asciiTheme="majorBidi" w:hAnsiTheme="majorBidi" w:cstheme="majorBidi"/>
          <w:sz w:val="24"/>
          <w:szCs w:val="24"/>
        </w:rPr>
        <w:t>diabetics.</w:t>
      </w:r>
    </w:p>
    <w:p w14:paraId="3CB6F60C" w14:textId="77777777" w:rsidR="001542DB" w:rsidRPr="00F92F7B" w:rsidRDefault="001542DB" w:rsidP="004B7F12">
      <w:pPr>
        <w:jc w:val="both"/>
        <w:rPr>
          <w:rFonts w:asciiTheme="majorBidi" w:hAnsiTheme="majorBidi" w:cstheme="majorBidi"/>
          <w:sz w:val="24"/>
          <w:szCs w:val="24"/>
        </w:rPr>
      </w:pPr>
      <w:r w:rsidRPr="00F92F7B">
        <w:rPr>
          <w:rFonts w:asciiTheme="majorBidi" w:hAnsiTheme="majorBidi" w:cstheme="majorBidi"/>
          <w:b/>
          <w:sz w:val="24"/>
          <w:szCs w:val="24"/>
          <w:u w:val="single"/>
        </w:rPr>
        <w:t>Basal- Bolus insulin regimen</w:t>
      </w:r>
      <w:r w:rsidR="0027368D" w:rsidRPr="00F92F7B">
        <w:rPr>
          <w:rFonts w:asciiTheme="majorBidi" w:hAnsiTheme="majorBidi" w:cstheme="majorBidi"/>
          <w:b/>
          <w:sz w:val="24"/>
          <w:szCs w:val="24"/>
          <w:u w:val="single"/>
        </w:rPr>
        <w:t xml:space="preserve"> ( subcutaneous regimen)</w:t>
      </w:r>
      <w:r w:rsidRPr="00F92F7B">
        <w:rPr>
          <w:rFonts w:asciiTheme="majorBidi" w:hAnsiTheme="majorBidi" w:cstheme="majorBidi"/>
          <w:b/>
          <w:sz w:val="24"/>
          <w:szCs w:val="24"/>
          <w:u w:val="single"/>
        </w:rPr>
        <w:t>:</w:t>
      </w:r>
    </w:p>
    <w:p w14:paraId="34D0C5FB" w14:textId="289E4F2D" w:rsidR="00C3643F" w:rsidRPr="00F92F7B" w:rsidRDefault="00C3643F" w:rsidP="00665AC5">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50%- 60% of the total daily I.V.  insulin is the recommended dose of the basal insulin ( insulin glargine{ Lantus}), in other words, half the I.V. insulin dose in the past 24 hours is the dose of Lantus insulin to be started 1 hour before stopping the insulin infusion</w:t>
      </w:r>
      <w:r w:rsidR="00DF2AE3" w:rsidRPr="00F92F7B">
        <w:rPr>
          <w:rFonts w:asciiTheme="majorBidi" w:hAnsiTheme="majorBidi" w:cstheme="majorBidi"/>
          <w:sz w:val="24"/>
          <w:szCs w:val="24"/>
        </w:rPr>
        <w:t xml:space="preserve"> ideally following a meal [</w:t>
      </w:r>
      <w:r w:rsidR="00665AC5">
        <w:rPr>
          <w:rFonts w:asciiTheme="majorBidi" w:hAnsiTheme="majorBidi" w:cstheme="majorBidi"/>
          <w:sz w:val="24"/>
          <w:szCs w:val="24"/>
        </w:rPr>
        <w:t>8</w:t>
      </w:r>
      <w:r w:rsidR="00DF2AE3" w:rsidRPr="00F92F7B">
        <w:rPr>
          <w:rFonts w:asciiTheme="majorBidi" w:hAnsiTheme="majorBidi" w:cstheme="majorBidi"/>
          <w:sz w:val="24"/>
          <w:szCs w:val="24"/>
        </w:rPr>
        <w:t>,</w:t>
      </w:r>
      <w:r w:rsidR="00665AC5">
        <w:rPr>
          <w:rFonts w:asciiTheme="majorBidi" w:hAnsiTheme="majorBidi" w:cstheme="majorBidi"/>
          <w:sz w:val="24"/>
          <w:szCs w:val="24"/>
        </w:rPr>
        <w:t>9</w:t>
      </w:r>
      <w:r w:rsidR="00DF2AE3" w:rsidRPr="00F92F7B">
        <w:rPr>
          <w:rFonts w:asciiTheme="majorBidi" w:hAnsiTheme="majorBidi" w:cstheme="majorBidi"/>
          <w:sz w:val="24"/>
          <w:szCs w:val="24"/>
        </w:rPr>
        <w:t>]</w:t>
      </w:r>
      <w:r w:rsidRPr="00F92F7B">
        <w:rPr>
          <w:rFonts w:asciiTheme="majorBidi" w:hAnsiTheme="majorBidi" w:cstheme="majorBidi"/>
          <w:sz w:val="24"/>
          <w:szCs w:val="24"/>
        </w:rPr>
        <w:t>. This method provides good glycemic control with low risk of hypoglycemia.</w:t>
      </w:r>
    </w:p>
    <w:p w14:paraId="484801CE" w14:textId="77777777" w:rsidR="00C3643F" w:rsidRPr="00F92F7B" w:rsidRDefault="00C3643F" w:rsidP="004B7F12">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RBG should be measured every 1 hour for 2 hours then every 2 hours for 24 hours.</w:t>
      </w:r>
    </w:p>
    <w:p w14:paraId="0B0E2EDB" w14:textId="19DF42FC" w:rsidR="00EF59CB" w:rsidRPr="00F92F7B" w:rsidRDefault="00C3643F" w:rsidP="00665AC5">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 xml:space="preserve">For stable patients in which basal-bolus is to be started without knowing the total daily insulin. </w:t>
      </w:r>
      <w:r w:rsidR="00EF59CB" w:rsidRPr="00F92F7B">
        <w:rPr>
          <w:rFonts w:asciiTheme="majorBidi" w:hAnsiTheme="majorBidi" w:cstheme="majorBidi"/>
          <w:sz w:val="24"/>
          <w:szCs w:val="24"/>
        </w:rPr>
        <w:t>We use weight based estimate of TDI as follows [</w:t>
      </w:r>
      <w:r w:rsidR="00665AC5">
        <w:rPr>
          <w:rFonts w:asciiTheme="majorBidi" w:hAnsiTheme="majorBidi" w:cstheme="majorBidi"/>
          <w:sz w:val="24"/>
          <w:szCs w:val="24"/>
        </w:rPr>
        <w:t>10</w:t>
      </w:r>
      <w:r w:rsidR="00EF59CB" w:rsidRPr="00F92F7B">
        <w:rPr>
          <w:rFonts w:asciiTheme="majorBidi" w:hAnsiTheme="majorBidi" w:cstheme="majorBidi"/>
          <w:sz w:val="24"/>
          <w:szCs w:val="24"/>
        </w:rPr>
        <w:t>]:</w:t>
      </w:r>
    </w:p>
    <w:tbl>
      <w:tblPr>
        <w:tblStyle w:val="TableGrid"/>
        <w:tblW w:w="0" w:type="auto"/>
        <w:tblInd w:w="720" w:type="dxa"/>
        <w:tblLook w:val="04A0" w:firstRow="1" w:lastRow="0" w:firstColumn="1" w:lastColumn="0" w:noHBand="0" w:noVBand="1"/>
      </w:tblPr>
      <w:tblGrid>
        <w:gridCol w:w="4362"/>
        <w:gridCol w:w="4268"/>
      </w:tblGrid>
      <w:tr w:rsidR="00EF59CB" w:rsidRPr="00F92F7B" w14:paraId="2C4DA6A7" w14:textId="77777777" w:rsidTr="0097327E">
        <w:tc>
          <w:tcPr>
            <w:tcW w:w="4476" w:type="dxa"/>
          </w:tcPr>
          <w:p w14:paraId="3A284AFF" w14:textId="77777777" w:rsidR="00EF59CB" w:rsidRPr="00F92F7B" w:rsidRDefault="00EF59CB" w:rsidP="0097327E">
            <w:pPr>
              <w:pStyle w:val="ListParagraph"/>
              <w:ind w:left="0"/>
              <w:jc w:val="both"/>
              <w:rPr>
                <w:rFonts w:asciiTheme="majorBidi" w:hAnsiTheme="majorBidi" w:cstheme="majorBidi"/>
                <w:b/>
                <w:bCs/>
                <w:sz w:val="24"/>
                <w:szCs w:val="24"/>
              </w:rPr>
            </w:pPr>
            <w:r w:rsidRPr="00F92F7B">
              <w:rPr>
                <w:rFonts w:asciiTheme="majorBidi" w:hAnsiTheme="majorBidi" w:cstheme="majorBidi"/>
                <w:b/>
                <w:bCs/>
                <w:sz w:val="24"/>
                <w:szCs w:val="24"/>
              </w:rPr>
              <w:t>Type 1 diabetes</w:t>
            </w:r>
          </w:p>
        </w:tc>
        <w:tc>
          <w:tcPr>
            <w:tcW w:w="4380" w:type="dxa"/>
          </w:tcPr>
          <w:p w14:paraId="36D1DE65" w14:textId="77777777" w:rsidR="00EF59CB" w:rsidRPr="00F92F7B" w:rsidRDefault="00EF59CB" w:rsidP="0097327E">
            <w:pPr>
              <w:pStyle w:val="ListParagraph"/>
              <w:ind w:left="0"/>
              <w:jc w:val="both"/>
              <w:rPr>
                <w:rFonts w:asciiTheme="majorBidi" w:hAnsiTheme="majorBidi" w:cstheme="majorBidi"/>
                <w:b/>
                <w:bCs/>
                <w:sz w:val="24"/>
                <w:szCs w:val="24"/>
              </w:rPr>
            </w:pPr>
            <w:r w:rsidRPr="00F92F7B">
              <w:rPr>
                <w:rFonts w:asciiTheme="majorBidi" w:hAnsiTheme="majorBidi" w:cstheme="majorBidi"/>
                <w:b/>
                <w:bCs/>
                <w:sz w:val="24"/>
                <w:szCs w:val="24"/>
              </w:rPr>
              <w:t>dose</w:t>
            </w:r>
          </w:p>
        </w:tc>
      </w:tr>
      <w:tr w:rsidR="00EF59CB" w:rsidRPr="00F92F7B" w14:paraId="6628E368" w14:textId="77777777" w:rsidTr="0097327E">
        <w:tc>
          <w:tcPr>
            <w:tcW w:w="4476" w:type="dxa"/>
          </w:tcPr>
          <w:p w14:paraId="39FF25F7" w14:textId="77777777"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Initial dose</w:t>
            </w:r>
          </w:p>
        </w:tc>
        <w:tc>
          <w:tcPr>
            <w:tcW w:w="4380" w:type="dxa"/>
          </w:tcPr>
          <w:p w14:paraId="0C6051A5" w14:textId="77777777"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0.3-0.5 unit/Kg/day</w:t>
            </w:r>
          </w:p>
        </w:tc>
      </w:tr>
      <w:tr w:rsidR="00EF59CB" w:rsidRPr="00F92F7B" w14:paraId="5593B005" w14:textId="77777777" w:rsidTr="0097327E">
        <w:tc>
          <w:tcPr>
            <w:tcW w:w="4476" w:type="dxa"/>
          </w:tcPr>
          <w:p w14:paraId="49A8FD06" w14:textId="77777777"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Honeymoon  phase</w:t>
            </w:r>
          </w:p>
        </w:tc>
        <w:tc>
          <w:tcPr>
            <w:tcW w:w="4380" w:type="dxa"/>
          </w:tcPr>
          <w:p w14:paraId="72FFACC3" w14:textId="77777777"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0.2-0.5 unit/Kg/day</w:t>
            </w:r>
          </w:p>
        </w:tc>
      </w:tr>
      <w:tr w:rsidR="00EF59CB" w:rsidRPr="00F92F7B" w14:paraId="46985F3B" w14:textId="77777777" w:rsidTr="0097327E">
        <w:tc>
          <w:tcPr>
            <w:tcW w:w="4476" w:type="dxa"/>
          </w:tcPr>
          <w:p w14:paraId="1DD4A156" w14:textId="77777777" w:rsidR="00EF59CB" w:rsidRPr="00F92F7B" w:rsidRDefault="00EF59CB" w:rsidP="0097327E">
            <w:pPr>
              <w:pStyle w:val="ListParagraph"/>
              <w:ind w:left="0"/>
              <w:jc w:val="both"/>
              <w:rPr>
                <w:rFonts w:asciiTheme="majorBidi" w:hAnsiTheme="majorBidi" w:cstheme="majorBidi"/>
                <w:b/>
                <w:bCs/>
                <w:sz w:val="24"/>
                <w:szCs w:val="24"/>
              </w:rPr>
            </w:pPr>
            <w:r w:rsidRPr="00F92F7B">
              <w:rPr>
                <w:rFonts w:asciiTheme="majorBidi" w:hAnsiTheme="majorBidi" w:cstheme="majorBidi"/>
                <w:b/>
                <w:bCs/>
                <w:sz w:val="24"/>
                <w:szCs w:val="24"/>
              </w:rPr>
              <w:t>Type 2 diabetes</w:t>
            </w:r>
          </w:p>
        </w:tc>
        <w:tc>
          <w:tcPr>
            <w:tcW w:w="4380" w:type="dxa"/>
          </w:tcPr>
          <w:p w14:paraId="013E1AD7" w14:textId="3E92EB41" w:rsidR="00EF59CB" w:rsidRPr="00F92F7B" w:rsidRDefault="005C7BEF" w:rsidP="0097327E">
            <w:pPr>
              <w:pStyle w:val="ListParagraph"/>
              <w:ind w:left="0"/>
              <w:jc w:val="both"/>
              <w:rPr>
                <w:rFonts w:asciiTheme="majorBidi" w:hAnsiTheme="majorBidi" w:cstheme="majorBidi"/>
                <w:sz w:val="24"/>
                <w:szCs w:val="24"/>
              </w:rPr>
            </w:pPr>
            <w:r w:rsidRPr="00F92F7B">
              <w:rPr>
                <w:rFonts w:asciiTheme="majorBidi" w:hAnsiTheme="majorBidi" w:cstheme="majorBidi"/>
                <w:b/>
                <w:bCs/>
                <w:sz w:val="24"/>
                <w:szCs w:val="24"/>
              </w:rPr>
              <w:t>dose</w:t>
            </w:r>
          </w:p>
        </w:tc>
      </w:tr>
      <w:tr w:rsidR="00EF59CB" w:rsidRPr="00F92F7B" w14:paraId="28592830" w14:textId="77777777" w:rsidTr="0097327E">
        <w:tc>
          <w:tcPr>
            <w:tcW w:w="4476" w:type="dxa"/>
          </w:tcPr>
          <w:p w14:paraId="5E8A2BF5" w14:textId="77777777"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With insulin resistance</w:t>
            </w:r>
          </w:p>
        </w:tc>
        <w:tc>
          <w:tcPr>
            <w:tcW w:w="4380" w:type="dxa"/>
          </w:tcPr>
          <w:p w14:paraId="75C52CEB" w14:textId="77777777" w:rsidR="00EF59CB" w:rsidRPr="00F92F7B" w:rsidRDefault="00EF59CB" w:rsidP="000B7B58">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 xml:space="preserve">0.7-1.5 unit/Kg/day </w:t>
            </w:r>
          </w:p>
        </w:tc>
      </w:tr>
    </w:tbl>
    <w:p w14:paraId="0D7A0A97" w14:textId="430DFF76" w:rsidR="00C3643F" w:rsidRPr="00F92F7B" w:rsidRDefault="00C3643F" w:rsidP="00EF59CB">
      <w:pPr>
        <w:jc w:val="both"/>
        <w:rPr>
          <w:rFonts w:asciiTheme="majorBidi" w:hAnsiTheme="majorBidi" w:cstheme="majorBidi"/>
          <w:sz w:val="24"/>
          <w:szCs w:val="24"/>
        </w:rPr>
      </w:pPr>
    </w:p>
    <w:p w14:paraId="590E12E3" w14:textId="77777777" w:rsidR="00C3643F" w:rsidRPr="00F92F7B" w:rsidRDefault="00C3643F" w:rsidP="000B7B58">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Basal insulin: insulin glargine (Lantus). Given once daily, it controls fasting blood glucose. Lantus dose is half the total insulin daily dose.</w:t>
      </w:r>
    </w:p>
    <w:p w14:paraId="0BF771F9" w14:textId="73929051" w:rsidR="00C3643F" w:rsidRPr="00F92F7B" w:rsidRDefault="00C3643F" w:rsidP="000B7B58">
      <w:pPr>
        <w:pStyle w:val="ListParagraph"/>
        <w:numPr>
          <w:ilvl w:val="0"/>
          <w:numId w:val="1"/>
        </w:numPr>
        <w:jc w:val="both"/>
        <w:rPr>
          <w:rFonts w:asciiTheme="majorBidi" w:hAnsiTheme="majorBidi" w:cstheme="majorBidi"/>
          <w:sz w:val="24"/>
          <w:szCs w:val="24"/>
        </w:rPr>
      </w:pPr>
      <w:r w:rsidRPr="00F92F7B">
        <w:rPr>
          <w:rFonts w:asciiTheme="majorBidi" w:hAnsiTheme="majorBidi" w:cstheme="majorBidi"/>
          <w:sz w:val="24"/>
          <w:szCs w:val="24"/>
        </w:rPr>
        <w:t xml:space="preserve">Bolus insulin: regular insulin (Actrapid). Given three times daily before meals, it controls post- prandial blood glucose. Ideally, the estimation of bolus insulin doses is done using the “500 rule”, dividing 500 by  the total daily insulin (TDI)  will estimate the carbohydrate amount in gm that 1 unit of bolus insulin will cover. Otherwise fixed dose method can be applied using half the total daily insulin </w:t>
      </w:r>
      <w:r w:rsidR="00513092" w:rsidRPr="00F92F7B">
        <w:rPr>
          <w:rFonts w:asciiTheme="majorBidi" w:hAnsiTheme="majorBidi" w:cstheme="majorBidi"/>
          <w:sz w:val="24"/>
          <w:szCs w:val="24"/>
        </w:rPr>
        <w:t>dose divided</w:t>
      </w:r>
      <w:r w:rsidRPr="00F92F7B">
        <w:rPr>
          <w:rFonts w:asciiTheme="majorBidi" w:hAnsiTheme="majorBidi" w:cstheme="majorBidi"/>
          <w:sz w:val="24"/>
          <w:szCs w:val="24"/>
        </w:rPr>
        <w:t xml:space="preserve"> to 3 doses and each dose is given before meals.</w:t>
      </w:r>
    </w:p>
    <w:p w14:paraId="2EDC1953" w14:textId="77777777" w:rsidR="00C3643F" w:rsidRPr="00F92F7B" w:rsidRDefault="00C3643F" w:rsidP="004B7F12">
      <w:pPr>
        <w:jc w:val="both"/>
        <w:rPr>
          <w:rFonts w:asciiTheme="majorBidi" w:hAnsiTheme="majorBidi" w:cstheme="majorBidi"/>
          <w:b/>
          <w:bCs/>
          <w:sz w:val="24"/>
          <w:szCs w:val="24"/>
        </w:rPr>
      </w:pPr>
      <w:r w:rsidRPr="00F92F7B">
        <w:rPr>
          <w:rFonts w:asciiTheme="majorBidi" w:hAnsiTheme="majorBidi" w:cstheme="majorBidi"/>
          <w:b/>
          <w:bCs/>
          <w:sz w:val="24"/>
          <w:szCs w:val="24"/>
        </w:rPr>
        <w:lastRenderedPageBreak/>
        <w:t xml:space="preserve">Correctional insulin needs: </w:t>
      </w:r>
    </w:p>
    <w:p w14:paraId="4CC46403" w14:textId="77777777" w:rsidR="00C3643F" w:rsidRPr="00F92F7B" w:rsidRDefault="00C3643F" w:rsidP="004B7F12">
      <w:pPr>
        <w:jc w:val="both"/>
        <w:rPr>
          <w:rFonts w:asciiTheme="majorBidi" w:hAnsiTheme="majorBidi" w:cstheme="majorBidi"/>
          <w:sz w:val="24"/>
          <w:szCs w:val="24"/>
        </w:rPr>
      </w:pPr>
      <w:r w:rsidRPr="00F92F7B">
        <w:rPr>
          <w:rFonts w:asciiTheme="majorBidi" w:hAnsiTheme="majorBidi" w:cstheme="majorBidi"/>
          <w:sz w:val="24"/>
          <w:szCs w:val="24"/>
        </w:rPr>
        <w:t>If fixed dose did not provide optimal glycemic control and the RBG is still high, then additional doses of regular insulin are needed. The estimated dose to be given is calculated using the “1500 rule” in which 1500/TDI= number of mg/dl of RBG that are lowered per 1 unit of regular insulin.</w:t>
      </w:r>
    </w:p>
    <w:p w14:paraId="253D9F48" w14:textId="77777777" w:rsidR="00C3643F" w:rsidRPr="00F92F7B" w:rsidRDefault="00C3643F" w:rsidP="004B7F12">
      <w:pPr>
        <w:jc w:val="both"/>
        <w:rPr>
          <w:rFonts w:asciiTheme="majorBidi" w:hAnsiTheme="majorBidi" w:cstheme="majorBidi"/>
          <w:sz w:val="24"/>
          <w:szCs w:val="24"/>
        </w:rPr>
      </w:pPr>
      <w:r w:rsidRPr="00F92F7B">
        <w:rPr>
          <w:rFonts w:asciiTheme="majorBidi" w:hAnsiTheme="majorBidi" w:cstheme="majorBidi"/>
          <w:sz w:val="24"/>
          <w:szCs w:val="24"/>
        </w:rPr>
        <w:t>Example: if the TDI is 50 units/ day, 1500/50= 30, suggesting that I unit of regular insulin will reduce RBG level by 30 mg/dl.</w:t>
      </w:r>
    </w:p>
    <w:p w14:paraId="48145EFA" w14:textId="5723C6FF" w:rsidR="00C3643F" w:rsidRPr="00F92F7B" w:rsidRDefault="00C3643F" w:rsidP="00665AC5">
      <w:pPr>
        <w:jc w:val="both"/>
        <w:rPr>
          <w:rFonts w:asciiTheme="majorBidi" w:hAnsiTheme="majorBidi" w:cstheme="majorBidi"/>
          <w:sz w:val="24"/>
          <w:szCs w:val="24"/>
        </w:rPr>
      </w:pPr>
      <w:r w:rsidRPr="00F92F7B">
        <w:rPr>
          <w:rFonts w:asciiTheme="majorBidi" w:hAnsiTheme="majorBidi" w:cstheme="majorBidi"/>
          <w:sz w:val="24"/>
          <w:szCs w:val="24"/>
        </w:rPr>
        <w:t>Advantage of this method is that it mimics natural insulin secretion patte</w:t>
      </w:r>
      <w:r w:rsidR="00DF2AE3" w:rsidRPr="00F92F7B">
        <w:rPr>
          <w:rFonts w:asciiTheme="majorBidi" w:hAnsiTheme="majorBidi" w:cstheme="majorBidi"/>
          <w:sz w:val="24"/>
          <w:szCs w:val="24"/>
        </w:rPr>
        <w:t>r</w:t>
      </w:r>
      <w:r w:rsidRPr="00F92F7B">
        <w:rPr>
          <w:rFonts w:asciiTheme="majorBidi" w:hAnsiTheme="majorBidi" w:cstheme="majorBidi"/>
          <w:sz w:val="24"/>
          <w:szCs w:val="24"/>
        </w:rPr>
        <w:t>ns, hence called insulin therapy. Besides it is more patient specific than traditional sliding- scale regimen. Also using Lantus insulin (peak-less long acting insulin) is less hypoglycemic than using NPH insulin twice daily and more flexible</w:t>
      </w:r>
      <w:r w:rsidR="00DF2AE3" w:rsidRPr="00F92F7B">
        <w:rPr>
          <w:rFonts w:asciiTheme="majorBidi" w:hAnsiTheme="majorBidi" w:cstheme="majorBidi"/>
          <w:sz w:val="24"/>
          <w:szCs w:val="24"/>
        </w:rPr>
        <w:t xml:space="preserve"> [</w:t>
      </w:r>
      <w:r w:rsidR="004310C5" w:rsidRPr="00F92F7B">
        <w:rPr>
          <w:rFonts w:asciiTheme="majorBidi" w:hAnsiTheme="majorBidi" w:cstheme="majorBidi"/>
          <w:sz w:val="24"/>
          <w:szCs w:val="24"/>
        </w:rPr>
        <w:t>1</w:t>
      </w:r>
      <w:r w:rsidR="00665AC5">
        <w:rPr>
          <w:rFonts w:asciiTheme="majorBidi" w:hAnsiTheme="majorBidi" w:cstheme="majorBidi"/>
          <w:sz w:val="24"/>
          <w:szCs w:val="24"/>
        </w:rPr>
        <w:t>1</w:t>
      </w:r>
      <w:r w:rsidR="00DF2AE3" w:rsidRPr="00F92F7B">
        <w:rPr>
          <w:rFonts w:asciiTheme="majorBidi" w:hAnsiTheme="majorBidi" w:cstheme="majorBidi"/>
          <w:sz w:val="24"/>
          <w:szCs w:val="24"/>
        </w:rPr>
        <w:t>]</w:t>
      </w:r>
      <w:r w:rsidRPr="00F92F7B">
        <w:rPr>
          <w:rFonts w:asciiTheme="majorBidi" w:hAnsiTheme="majorBidi" w:cstheme="majorBidi"/>
          <w:sz w:val="24"/>
          <w:szCs w:val="24"/>
        </w:rPr>
        <w:t>.</w:t>
      </w:r>
    </w:p>
    <w:p w14:paraId="407C4D70" w14:textId="3705443B" w:rsidR="00EF59CB" w:rsidRDefault="00EF59CB" w:rsidP="0059521B">
      <w:pPr>
        <w:rPr>
          <w:rFonts w:asciiTheme="majorBidi" w:hAnsiTheme="majorBidi" w:cstheme="majorBidi"/>
          <w:sz w:val="24"/>
          <w:szCs w:val="24"/>
        </w:rPr>
      </w:pPr>
    </w:p>
    <w:p w14:paraId="60175623" w14:textId="1450311B" w:rsidR="00574DAC" w:rsidRDefault="00574DAC" w:rsidP="0059521B">
      <w:pPr>
        <w:rPr>
          <w:rFonts w:asciiTheme="majorBidi" w:hAnsiTheme="majorBidi" w:cstheme="majorBidi"/>
          <w:sz w:val="24"/>
          <w:szCs w:val="24"/>
        </w:rPr>
      </w:pPr>
    </w:p>
    <w:p w14:paraId="637882B1" w14:textId="2699B204" w:rsidR="00574DAC" w:rsidRDefault="00574DAC" w:rsidP="0059521B">
      <w:pPr>
        <w:rPr>
          <w:rFonts w:asciiTheme="majorBidi" w:hAnsiTheme="majorBidi" w:cstheme="majorBidi"/>
          <w:sz w:val="24"/>
          <w:szCs w:val="24"/>
        </w:rPr>
      </w:pPr>
    </w:p>
    <w:p w14:paraId="714F174C" w14:textId="441E9776" w:rsidR="00574DAC" w:rsidRDefault="00574DAC" w:rsidP="0059521B">
      <w:pPr>
        <w:rPr>
          <w:rFonts w:asciiTheme="majorBidi" w:hAnsiTheme="majorBidi" w:cstheme="majorBidi"/>
          <w:sz w:val="24"/>
          <w:szCs w:val="24"/>
        </w:rPr>
      </w:pPr>
    </w:p>
    <w:p w14:paraId="64A5661A" w14:textId="17069CA0" w:rsidR="00574DAC" w:rsidRDefault="00574DAC" w:rsidP="0059521B">
      <w:pPr>
        <w:rPr>
          <w:rFonts w:asciiTheme="majorBidi" w:hAnsiTheme="majorBidi" w:cstheme="majorBidi"/>
          <w:sz w:val="24"/>
          <w:szCs w:val="24"/>
        </w:rPr>
      </w:pPr>
    </w:p>
    <w:p w14:paraId="73B37446" w14:textId="6F3B4B08" w:rsidR="00574DAC" w:rsidRDefault="00574DAC" w:rsidP="0059521B">
      <w:pPr>
        <w:rPr>
          <w:rFonts w:asciiTheme="majorBidi" w:hAnsiTheme="majorBidi" w:cstheme="majorBidi"/>
          <w:sz w:val="24"/>
          <w:szCs w:val="24"/>
        </w:rPr>
      </w:pPr>
    </w:p>
    <w:p w14:paraId="50BA6046" w14:textId="2CF74677" w:rsidR="00574DAC" w:rsidRDefault="00574DAC" w:rsidP="0059521B">
      <w:pPr>
        <w:rPr>
          <w:rFonts w:asciiTheme="majorBidi" w:hAnsiTheme="majorBidi" w:cstheme="majorBidi"/>
          <w:sz w:val="24"/>
          <w:szCs w:val="24"/>
        </w:rPr>
      </w:pPr>
    </w:p>
    <w:p w14:paraId="25571FFE" w14:textId="0B7EF692" w:rsidR="00574DAC" w:rsidRDefault="00574DAC" w:rsidP="0059521B">
      <w:pPr>
        <w:rPr>
          <w:rFonts w:asciiTheme="majorBidi" w:hAnsiTheme="majorBidi" w:cstheme="majorBidi"/>
          <w:sz w:val="24"/>
          <w:szCs w:val="24"/>
        </w:rPr>
      </w:pPr>
    </w:p>
    <w:p w14:paraId="20C60433" w14:textId="6D7A323F" w:rsidR="00574DAC" w:rsidRDefault="00574DAC" w:rsidP="0059521B">
      <w:pPr>
        <w:rPr>
          <w:rFonts w:asciiTheme="majorBidi" w:hAnsiTheme="majorBidi" w:cstheme="majorBidi"/>
          <w:sz w:val="24"/>
          <w:szCs w:val="24"/>
        </w:rPr>
      </w:pPr>
    </w:p>
    <w:p w14:paraId="03E68FC7" w14:textId="783EE69A" w:rsidR="00574DAC" w:rsidRDefault="00574DAC" w:rsidP="0059521B">
      <w:pPr>
        <w:rPr>
          <w:rFonts w:asciiTheme="majorBidi" w:hAnsiTheme="majorBidi" w:cstheme="majorBidi"/>
          <w:sz w:val="24"/>
          <w:szCs w:val="24"/>
        </w:rPr>
      </w:pPr>
    </w:p>
    <w:p w14:paraId="20218DD8" w14:textId="6E9E900A" w:rsidR="00574DAC" w:rsidRDefault="00574DAC" w:rsidP="0059521B">
      <w:pPr>
        <w:rPr>
          <w:rFonts w:asciiTheme="majorBidi" w:hAnsiTheme="majorBidi" w:cstheme="majorBidi"/>
          <w:sz w:val="24"/>
          <w:szCs w:val="24"/>
        </w:rPr>
      </w:pPr>
    </w:p>
    <w:p w14:paraId="5408BA7B" w14:textId="0B8F8C4F" w:rsidR="00574DAC" w:rsidRDefault="00574DAC" w:rsidP="0059521B">
      <w:pPr>
        <w:rPr>
          <w:rFonts w:asciiTheme="majorBidi" w:hAnsiTheme="majorBidi" w:cstheme="majorBidi"/>
          <w:sz w:val="24"/>
          <w:szCs w:val="24"/>
        </w:rPr>
      </w:pPr>
    </w:p>
    <w:p w14:paraId="1D066E58" w14:textId="0F595D20" w:rsidR="00574DAC" w:rsidRDefault="00574DAC" w:rsidP="0059521B">
      <w:pPr>
        <w:rPr>
          <w:rFonts w:asciiTheme="majorBidi" w:hAnsiTheme="majorBidi" w:cstheme="majorBidi"/>
          <w:sz w:val="24"/>
          <w:szCs w:val="24"/>
        </w:rPr>
      </w:pPr>
    </w:p>
    <w:p w14:paraId="72565B0E" w14:textId="2E7EA680" w:rsidR="00574DAC" w:rsidRDefault="00574DAC" w:rsidP="0059521B">
      <w:pPr>
        <w:rPr>
          <w:rFonts w:asciiTheme="majorBidi" w:hAnsiTheme="majorBidi" w:cstheme="majorBidi"/>
          <w:sz w:val="24"/>
          <w:szCs w:val="24"/>
        </w:rPr>
      </w:pPr>
    </w:p>
    <w:p w14:paraId="4BC6416F" w14:textId="5C9F568F" w:rsidR="00574DAC" w:rsidRDefault="00574DAC" w:rsidP="0059521B">
      <w:pPr>
        <w:rPr>
          <w:rFonts w:asciiTheme="majorBidi" w:hAnsiTheme="majorBidi" w:cstheme="majorBidi"/>
          <w:sz w:val="24"/>
          <w:szCs w:val="24"/>
        </w:rPr>
      </w:pPr>
    </w:p>
    <w:p w14:paraId="67C8A39C" w14:textId="42944B30" w:rsidR="00574DAC" w:rsidRDefault="00574DAC" w:rsidP="0059521B">
      <w:pPr>
        <w:rPr>
          <w:rFonts w:asciiTheme="majorBidi" w:hAnsiTheme="majorBidi" w:cstheme="majorBidi"/>
          <w:sz w:val="24"/>
          <w:szCs w:val="24"/>
        </w:rPr>
      </w:pPr>
    </w:p>
    <w:p w14:paraId="4E154D33" w14:textId="77777777" w:rsidR="00574DAC" w:rsidRPr="00F92F7B" w:rsidRDefault="00574DAC" w:rsidP="0059521B">
      <w:pPr>
        <w:rPr>
          <w:rFonts w:asciiTheme="majorBidi" w:hAnsiTheme="majorBidi" w:cstheme="majorBidi"/>
          <w:sz w:val="24"/>
          <w:szCs w:val="24"/>
        </w:rPr>
      </w:pPr>
    </w:p>
    <w:p w14:paraId="33523555" w14:textId="29E3F20F" w:rsidR="00B8500B" w:rsidRPr="00F92F7B" w:rsidRDefault="003F10D8" w:rsidP="003F10D8">
      <w:pPr>
        <w:pStyle w:val="ListParagraph"/>
        <w:numPr>
          <w:ilvl w:val="0"/>
          <w:numId w:val="18"/>
        </w:numPr>
        <w:jc w:val="center"/>
        <w:outlineLvl w:val="0"/>
        <w:rPr>
          <w:rFonts w:asciiTheme="majorBidi" w:hAnsiTheme="majorBidi" w:cstheme="majorBidi"/>
          <w:b/>
          <w:sz w:val="24"/>
          <w:szCs w:val="24"/>
        </w:rPr>
      </w:pPr>
      <w:bookmarkStart w:id="6" w:name="_Toc39973335"/>
      <w:r w:rsidRPr="00F92F7B">
        <w:rPr>
          <w:rFonts w:asciiTheme="majorBidi" w:hAnsiTheme="majorBidi" w:cstheme="majorBidi"/>
          <w:b/>
          <w:sz w:val="24"/>
          <w:szCs w:val="24"/>
        </w:rPr>
        <w:lastRenderedPageBreak/>
        <w:t>DIABETIC KETO- ACIDOSIS</w:t>
      </w:r>
      <w:r w:rsidR="00B8500B" w:rsidRPr="00F92F7B">
        <w:rPr>
          <w:rFonts w:asciiTheme="majorBidi" w:hAnsiTheme="majorBidi" w:cstheme="majorBidi"/>
          <w:b/>
          <w:sz w:val="24"/>
          <w:szCs w:val="24"/>
        </w:rPr>
        <w:t xml:space="preserve"> (DKA) </w:t>
      </w:r>
      <w:r w:rsidRPr="00F92F7B">
        <w:rPr>
          <w:rFonts w:asciiTheme="majorBidi" w:hAnsiTheme="majorBidi" w:cstheme="majorBidi"/>
          <w:b/>
          <w:sz w:val="24"/>
          <w:szCs w:val="24"/>
        </w:rPr>
        <w:t>MANAGEMENT</w:t>
      </w:r>
      <w:bookmarkEnd w:id="6"/>
    </w:p>
    <w:p w14:paraId="73D4C98E" w14:textId="564B5340" w:rsidR="008B1EDB" w:rsidRPr="00F92F7B" w:rsidRDefault="001F7E44" w:rsidP="00665AC5">
      <w:pPr>
        <w:pStyle w:val="ListParagraph"/>
        <w:jc w:val="center"/>
        <w:rPr>
          <w:rFonts w:asciiTheme="majorBidi" w:hAnsiTheme="majorBidi" w:cstheme="majorBidi"/>
          <w:b/>
          <w:sz w:val="24"/>
          <w:szCs w:val="24"/>
        </w:rPr>
      </w:pPr>
      <w:r w:rsidRPr="00F92F7B">
        <w:rPr>
          <w:rFonts w:asciiTheme="majorBidi" w:hAnsiTheme="majorBidi" w:cstheme="majorBidi"/>
          <w:b/>
          <w:sz w:val="24"/>
          <w:szCs w:val="24"/>
        </w:rPr>
        <w:t>America</w:t>
      </w:r>
      <w:r w:rsidR="003F10D8" w:rsidRPr="00F92F7B">
        <w:rPr>
          <w:rFonts w:asciiTheme="majorBidi" w:hAnsiTheme="majorBidi" w:cstheme="majorBidi"/>
          <w:b/>
          <w:sz w:val="24"/>
          <w:szCs w:val="24"/>
        </w:rPr>
        <w:t>n</w:t>
      </w:r>
      <w:r w:rsidRPr="00F92F7B">
        <w:rPr>
          <w:rFonts w:asciiTheme="majorBidi" w:hAnsiTheme="majorBidi" w:cstheme="majorBidi"/>
          <w:b/>
          <w:sz w:val="24"/>
          <w:szCs w:val="24"/>
        </w:rPr>
        <w:t xml:space="preserve"> Colle</w:t>
      </w:r>
      <w:r w:rsidR="008B1EDB" w:rsidRPr="00F92F7B">
        <w:rPr>
          <w:rFonts w:asciiTheme="majorBidi" w:hAnsiTheme="majorBidi" w:cstheme="majorBidi"/>
          <w:b/>
          <w:sz w:val="24"/>
          <w:szCs w:val="24"/>
        </w:rPr>
        <w:t>ge of Clinical Pharmacy (ACCP)</w:t>
      </w:r>
      <w:r w:rsidR="004310C5" w:rsidRPr="00F92F7B">
        <w:rPr>
          <w:rFonts w:asciiTheme="majorBidi" w:hAnsiTheme="majorBidi" w:cstheme="majorBidi"/>
          <w:b/>
          <w:sz w:val="24"/>
          <w:szCs w:val="24"/>
        </w:rPr>
        <w:t xml:space="preserve"> </w:t>
      </w:r>
      <w:r w:rsidR="004310C5" w:rsidRPr="00F92F7B">
        <w:rPr>
          <w:rFonts w:asciiTheme="majorBidi" w:hAnsiTheme="majorBidi" w:cstheme="majorBidi"/>
          <w:bCs/>
          <w:sz w:val="24"/>
          <w:szCs w:val="24"/>
        </w:rPr>
        <w:t>[3]</w:t>
      </w:r>
      <w:r w:rsidR="008B1EDB" w:rsidRPr="00F92F7B">
        <w:rPr>
          <w:rFonts w:asciiTheme="majorBidi" w:hAnsiTheme="majorBidi" w:cstheme="majorBidi"/>
          <w:b/>
          <w:sz w:val="24"/>
          <w:szCs w:val="24"/>
        </w:rPr>
        <w:t>, Applied Therapeutics</w:t>
      </w:r>
      <w:r w:rsidR="00230525" w:rsidRPr="00F92F7B">
        <w:rPr>
          <w:rFonts w:asciiTheme="majorBidi" w:hAnsiTheme="majorBidi" w:cstheme="majorBidi"/>
          <w:b/>
          <w:sz w:val="24"/>
          <w:szCs w:val="24"/>
        </w:rPr>
        <w:t xml:space="preserve"> </w:t>
      </w:r>
      <w:r w:rsidR="00230525" w:rsidRPr="00F92F7B">
        <w:rPr>
          <w:rFonts w:asciiTheme="majorBidi" w:hAnsiTheme="majorBidi" w:cstheme="majorBidi"/>
          <w:bCs/>
          <w:sz w:val="24"/>
          <w:szCs w:val="24"/>
        </w:rPr>
        <w:t>[</w:t>
      </w:r>
      <w:r w:rsidR="00665AC5">
        <w:rPr>
          <w:rFonts w:asciiTheme="majorBidi" w:hAnsiTheme="majorBidi" w:cstheme="majorBidi"/>
          <w:bCs/>
          <w:sz w:val="24"/>
          <w:szCs w:val="24"/>
        </w:rPr>
        <w:t>10</w:t>
      </w:r>
      <w:r w:rsidR="00230525" w:rsidRPr="00F92F7B">
        <w:rPr>
          <w:rFonts w:asciiTheme="majorBidi" w:hAnsiTheme="majorBidi" w:cstheme="majorBidi"/>
          <w:bCs/>
          <w:sz w:val="24"/>
          <w:szCs w:val="24"/>
        </w:rPr>
        <w:t>]</w:t>
      </w:r>
      <w:r w:rsidR="001C5B59" w:rsidRPr="00F92F7B">
        <w:rPr>
          <w:rFonts w:asciiTheme="majorBidi" w:hAnsiTheme="majorBidi" w:cstheme="majorBidi"/>
          <w:b/>
          <w:sz w:val="24"/>
          <w:szCs w:val="24"/>
        </w:rPr>
        <w:t>, injectable drugs guide</w:t>
      </w:r>
      <w:r w:rsidR="00230525" w:rsidRPr="00F92F7B">
        <w:rPr>
          <w:rFonts w:asciiTheme="majorBidi" w:hAnsiTheme="majorBidi" w:cstheme="majorBidi"/>
          <w:b/>
          <w:sz w:val="24"/>
          <w:szCs w:val="24"/>
        </w:rPr>
        <w:t xml:space="preserve"> </w:t>
      </w:r>
      <w:r w:rsidR="00230525" w:rsidRPr="00F92F7B">
        <w:rPr>
          <w:rFonts w:asciiTheme="majorBidi" w:hAnsiTheme="majorBidi" w:cstheme="majorBidi"/>
          <w:bCs/>
          <w:sz w:val="24"/>
          <w:szCs w:val="24"/>
        </w:rPr>
        <w:t>[</w:t>
      </w:r>
      <w:r w:rsidR="00665AC5">
        <w:rPr>
          <w:rFonts w:asciiTheme="majorBidi" w:hAnsiTheme="majorBidi" w:cstheme="majorBidi"/>
          <w:bCs/>
          <w:sz w:val="24"/>
          <w:szCs w:val="24"/>
        </w:rPr>
        <w:t>13</w:t>
      </w:r>
      <w:r w:rsidR="00230525" w:rsidRPr="00F92F7B">
        <w:rPr>
          <w:rFonts w:asciiTheme="majorBidi" w:hAnsiTheme="majorBidi" w:cstheme="majorBidi"/>
          <w:bCs/>
          <w:sz w:val="24"/>
          <w:szCs w:val="24"/>
        </w:rPr>
        <w:t>]</w:t>
      </w:r>
    </w:p>
    <w:p w14:paraId="454537F5" w14:textId="77777777" w:rsidR="00B8500B" w:rsidRPr="00F92F7B" w:rsidRDefault="00FA2FB9" w:rsidP="00B8500B">
      <w:pPr>
        <w:pStyle w:val="ListParagraph"/>
        <w:rPr>
          <w:rFonts w:asciiTheme="majorBidi" w:hAnsiTheme="majorBidi" w:cstheme="majorBidi"/>
          <w:sz w:val="24"/>
          <w:szCs w:val="24"/>
        </w:rPr>
      </w:pPr>
      <w:r w:rsidRPr="00F92F7B">
        <w:rPr>
          <w:rFonts w:asciiTheme="majorBidi" w:hAnsiTheme="majorBidi" w:cstheme="majorBidi"/>
          <w:sz w:val="24"/>
          <w:szCs w:val="24"/>
        </w:rPr>
        <w:t xml:space="preserve"> </w:t>
      </w:r>
    </w:p>
    <w:p w14:paraId="0B809716" w14:textId="77777777" w:rsidR="00421A81" w:rsidRPr="00F92F7B" w:rsidRDefault="00421A81" w:rsidP="00B8500B">
      <w:pPr>
        <w:pStyle w:val="ListParagraph"/>
        <w:rPr>
          <w:rFonts w:asciiTheme="majorBidi" w:hAnsiTheme="majorBidi" w:cstheme="majorBidi"/>
          <w:b/>
          <w:sz w:val="24"/>
          <w:szCs w:val="24"/>
        </w:rPr>
      </w:pPr>
      <w:r w:rsidRPr="00F92F7B">
        <w:rPr>
          <w:rFonts w:asciiTheme="majorBidi" w:hAnsiTheme="majorBidi" w:cstheme="majorBidi"/>
          <w:b/>
          <w:sz w:val="24"/>
          <w:szCs w:val="24"/>
        </w:rPr>
        <w:t>Fluids administration:</w:t>
      </w:r>
    </w:p>
    <w:p w14:paraId="5F30DBBD" w14:textId="3705DD99" w:rsidR="00FA2FB9" w:rsidRPr="00F92F7B" w:rsidRDefault="003067E5"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In the absence of cardiac problems, a</w:t>
      </w:r>
      <w:r w:rsidR="00FA2FB9" w:rsidRPr="00F92F7B">
        <w:rPr>
          <w:rFonts w:asciiTheme="majorBidi" w:hAnsiTheme="majorBidi" w:cstheme="majorBidi"/>
          <w:sz w:val="24"/>
          <w:szCs w:val="24"/>
        </w:rPr>
        <w:t>dminister normal saline</w:t>
      </w:r>
      <w:r w:rsidR="004864ED" w:rsidRPr="00F92F7B">
        <w:rPr>
          <w:rFonts w:asciiTheme="majorBidi" w:hAnsiTheme="majorBidi" w:cstheme="majorBidi"/>
          <w:sz w:val="24"/>
          <w:szCs w:val="24"/>
        </w:rPr>
        <w:t xml:space="preserve"> (NS)</w:t>
      </w:r>
      <w:r w:rsidR="00FA2FB9" w:rsidRPr="00F92F7B">
        <w:rPr>
          <w:rFonts w:asciiTheme="majorBidi" w:hAnsiTheme="majorBidi" w:cstheme="majorBidi"/>
          <w:sz w:val="24"/>
          <w:szCs w:val="24"/>
        </w:rPr>
        <w:t xml:space="preserve"> with a rate of 1- 1.5</w:t>
      </w:r>
      <w:r w:rsidR="0059521B" w:rsidRPr="00F92F7B">
        <w:rPr>
          <w:rFonts w:asciiTheme="majorBidi" w:hAnsiTheme="majorBidi" w:cstheme="majorBidi"/>
          <w:sz w:val="24"/>
          <w:szCs w:val="24"/>
        </w:rPr>
        <w:t xml:space="preserve"> liter </w:t>
      </w:r>
      <w:r w:rsidR="00FA2FB9" w:rsidRPr="00F92F7B">
        <w:rPr>
          <w:rFonts w:asciiTheme="majorBidi" w:hAnsiTheme="majorBidi" w:cstheme="majorBidi"/>
          <w:sz w:val="24"/>
          <w:szCs w:val="24"/>
        </w:rPr>
        <w:t xml:space="preserve">during the </w:t>
      </w:r>
      <w:r w:rsidR="00421A81" w:rsidRPr="00F92F7B">
        <w:rPr>
          <w:rFonts w:asciiTheme="majorBidi" w:hAnsiTheme="majorBidi" w:cstheme="majorBidi"/>
          <w:sz w:val="24"/>
          <w:szCs w:val="24"/>
        </w:rPr>
        <w:t>first hour, t</w:t>
      </w:r>
      <w:r w:rsidR="00ED079F" w:rsidRPr="00F92F7B">
        <w:rPr>
          <w:rFonts w:asciiTheme="majorBidi" w:hAnsiTheme="majorBidi" w:cstheme="majorBidi"/>
          <w:sz w:val="24"/>
          <w:szCs w:val="24"/>
        </w:rPr>
        <w:t>hen at a rate of 250- 500 ml/</w:t>
      </w:r>
      <w:r w:rsidR="00665AC5">
        <w:rPr>
          <w:rFonts w:asciiTheme="majorBidi" w:hAnsiTheme="majorBidi" w:cstheme="majorBidi"/>
          <w:sz w:val="24"/>
          <w:szCs w:val="24"/>
        </w:rPr>
        <w:t>hr</w:t>
      </w:r>
      <w:r w:rsidR="00ED079F" w:rsidRPr="00F92F7B">
        <w:rPr>
          <w:rFonts w:asciiTheme="majorBidi" w:hAnsiTheme="majorBidi" w:cstheme="majorBidi"/>
          <w:sz w:val="24"/>
          <w:szCs w:val="24"/>
        </w:rPr>
        <w:t xml:space="preserve"> to target hemodynamic parameters and urine output.</w:t>
      </w:r>
    </w:p>
    <w:p w14:paraId="706ADD10" w14:textId="77777777" w:rsidR="00180928" w:rsidRPr="00F92F7B" w:rsidRDefault="00180928"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When random blood glucose (RBG) reaches 200 mg/dl switch</w:t>
      </w:r>
      <w:r w:rsidR="0059521B" w:rsidRPr="00F92F7B">
        <w:rPr>
          <w:rFonts w:asciiTheme="majorBidi" w:hAnsiTheme="majorBidi" w:cstheme="majorBidi"/>
          <w:sz w:val="24"/>
          <w:szCs w:val="24"/>
        </w:rPr>
        <w:t xml:space="preserve"> fluids to Dextrose ½saline, and if unavailable continue NS infusion and add dextrose 10% infusion</w:t>
      </w:r>
      <w:r w:rsidR="003E0D7E" w:rsidRPr="00F92F7B">
        <w:rPr>
          <w:rFonts w:asciiTheme="majorBidi" w:hAnsiTheme="majorBidi" w:cstheme="majorBidi"/>
          <w:sz w:val="24"/>
          <w:szCs w:val="24"/>
        </w:rPr>
        <w:t xml:space="preserve"> at a rate of 125 ml/hour</w:t>
      </w:r>
      <w:r w:rsidR="0059521B" w:rsidRPr="00F92F7B">
        <w:rPr>
          <w:rFonts w:asciiTheme="majorBidi" w:hAnsiTheme="majorBidi" w:cstheme="majorBidi"/>
          <w:sz w:val="24"/>
          <w:szCs w:val="24"/>
        </w:rPr>
        <w:t>.</w:t>
      </w:r>
    </w:p>
    <w:p w14:paraId="4EAFB53C" w14:textId="77777777" w:rsidR="00A54087" w:rsidRPr="00F92F7B" w:rsidRDefault="00A54087" w:rsidP="00C34ADF">
      <w:pPr>
        <w:ind w:left="720"/>
        <w:jc w:val="both"/>
        <w:rPr>
          <w:rFonts w:asciiTheme="majorBidi" w:hAnsiTheme="majorBidi" w:cstheme="majorBidi"/>
          <w:b/>
          <w:sz w:val="24"/>
          <w:szCs w:val="24"/>
        </w:rPr>
      </w:pPr>
      <w:r w:rsidRPr="00F92F7B">
        <w:rPr>
          <w:rFonts w:asciiTheme="majorBidi" w:hAnsiTheme="majorBidi" w:cstheme="majorBidi"/>
          <w:b/>
          <w:sz w:val="24"/>
          <w:szCs w:val="24"/>
        </w:rPr>
        <w:t xml:space="preserve">Insulin: </w:t>
      </w:r>
    </w:p>
    <w:p w14:paraId="45C8938A" w14:textId="77777777" w:rsidR="00A54087" w:rsidRPr="00F92F7B" w:rsidRDefault="00A54087"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Bolus dose</w:t>
      </w:r>
      <w:r w:rsidR="007126E4" w:rsidRPr="00F92F7B">
        <w:rPr>
          <w:rFonts w:asciiTheme="majorBidi" w:hAnsiTheme="majorBidi" w:cstheme="majorBidi"/>
          <w:sz w:val="24"/>
          <w:szCs w:val="24"/>
        </w:rPr>
        <w:t>: 0</w:t>
      </w:r>
      <w:r w:rsidRPr="00F92F7B">
        <w:rPr>
          <w:rFonts w:asciiTheme="majorBidi" w:hAnsiTheme="majorBidi" w:cstheme="majorBidi"/>
          <w:sz w:val="24"/>
          <w:szCs w:val="24"/>
        </w:rPr>
        <w:t xml:space="preserve">.1 units/Kg </w:t>
      </w:r>
      <w:r w:rsidR="007126E4" w:rsidRPr="00F92F7B">
        <w:rPr>
          <w:rFonts w:asciiTheme="majorBidi" w:hAnsiTheme="majorBidi" w:cstheme="majorBidi"/>
          <w:sz w:val="24"/>
          <w:szCs w:val="24"/>
        </w:rPr>
        <w:t xml:space="preserve">intravenously </w:t>
      </w:r>
      <w:r w:rsidRPr="00F92F7B">
        <w:rPr>
          <w:rFonts w:asciiTheme="majorBidi" w:hAnsiTheme="majorBidi" w:cstheme="majorBidi"/>
          <w:sz w:val="24"/>
          <w:szCs w:val="24"/>
        </w:rPr>
        <w:t xml:space="preserve">I.V. </w:t>
      </w:r>
    </w:p>
    <w:p w14:paraId="3AD0FFAE" w14:textId="77777777" w:rsidR="007126E4" w:rsidRPr="00F92F7B" w:rsidRDefault="007126E4"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Maintenance dose: 0.1/kg/hour I.V.</w:t>
      </w:r>
    </w:p>
    <w:p w14:paraId="7EED9B49" w14:textId="77777777" w:rsidR="004864ED" w:rsidRPr="00F92F7B" w:rsidRDefault="004864ED"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If RBG does not decrease by 50 mg/dl in the first hour, doub</w:t>
      </w:r>
      <w:r w:rsidR="008B1EDB" w:rsidRPr="00F92F7B">
        <w:rPr>
          <w:rFonts w:asciiTheme="majorBidi" w:hAnsiTheme="majorBidi" w:cstheme="majorBidi"/>
          <w:sz w:val="24"/>
          <w:szCs w:val="24"/>
        </w:rPr>
        <w:t>le the rate of insulin infusion.</w:t>
      </w:r>
    </w:p>
    <w:p w14:paraId="7C6B40FE" w14:textId="77777777" w:rsidR="008B1EDB" w:rsidRPr="00F92F7B" w:rsidRDefault="008B1EDB"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Measure RBG hourly and titrate insulin infusion to target decrease of RBG by 50- 75 mg/dl/hour.</w:t>
      </w:r>
    </w:p>
    <w:p w14:paraId="39A94BAE" w14:textId="77777777" w:rsidR="004864ED" w:rsidRPr="00F92F7B" w:rsidRDefault="004864ED"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 xml:space="preserve">Reduce </w:t>
      </w:r>
      <w:r w:rsidR="00180928" w:rsidRPr="00F92F7B">
        <w:rPr>
          <w:rFonts w:asciiTheme="majorBidi" w:hAnsiTheme="majorBidi" w:cstheme="majorBidi"/>
          <w:sz w:val="24"/>
          <w:szCs w:val="24"/>
        </w:rPr>
        <w:t>the rate to</w:t>
      </w:r>
      <w:r w:rsidR="005F61CC" w:rsidRPr="00F92F7B">
        <w:rPr>
          <w:rFonts w:asciiTheme="majorBidi" w:hAnsiTheme="majorBidi" w:cstheme="majorBidi"/>
          <w:sz w:val="24"/>
          <w:szCs w:val="24"/>
        </w:rPr>
        <w:t xml:space="preserve"> (0.02-0.05 u/Kg/h) or 0.1 u/Kg/h (if started with double the rate)</w:t>
      </w:r>
      <w:r w:rsidRPr="00F92F7B">
        <w:rPr>
          <w:rFonts w:asciiTheme="majorBidi" w:hAnsiTheme="majorBidi" w:cstheme="majorBidi"/>
          <w:sz w:val="24"/>
          <w:szCs w:val="24"/>
        </w:rPr>
        <w:t xml:space="preserve"> when RBG reaches 200 mg/dl and switch fluids from NS to dextrose in ½ saline </w:t>
      </w:r>
      <w:r w:rsidR="005F61CC" w:rsidRPr="00F92F7B">
        <w:rPr>
          <w:rFonts w:asciiTheme="majorBidi" w:hAnsiTheme="majorBidi" w:cstheme="majorBidi"/>
          <w:sz w:val="24"/>
          <w:szCs w:val="24"/>
        </w:rPr>
        <w:t xml:space="preserve">to maintain RBG between 150 – 200 mg/dl </w:t>
      </w:r>
      <w:r w:rsidR="003067E5" w:rsidRPr="00F92F7B">
        <w:rPr>
          <w:rFonts w:asciiTheme="majorBidi" w:hAnsiTheme="majorBidi" w:cstheme="majorBidi"/>
          <w:b/>
          <w:sz w:val="24"/>
          <w:szCs w:val="24"/>
          <w:u w:val="single"/>
        </w:rPr>
        <w:t>[</w:t>
      </w:r>
      <w:r w:rsidRPr="00F92F7B">
        <w:rPr>
          <w:rFonts w:asciiTheme="majorBidi" w:hAnsiTheme="majorBidi" w:cstheme="majorBidi"/>
          <w:b/>
          <w:sz w:val="24"/>
          <w:szCs w:val="24"/>
          <w:u w:val="single"/>
        </w:rPr>
        <w:t>do not stop the insulin infusion].</w:t>
      </w:r>
    </w:p>
    <w:p w14:paraId="2EC93258" w14:textId="77777777" w:rsidR="00180928" w:rsidRPr="00F92F7B" w:rsidRDefault="00180928"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Once the patient is out of the DKA</w:t>
      </w:r>
      <w:r w:rsidR="005F61CC" w:rsidRPr="00F92F7B">
        <w:rPr>
          <w:rFonts w:asciiTheme="majorBidi" w:hAnsiTheme="majorBidi" w:cstheme="majorBidi"/>
          <w:sz w:val="24"/>
          <w:szCs w:val="24"/>
        </w:rPr>
        <w:t xml:space="preserve"> (</w:t>
      </w:r>
      <w:r w:rsidRPr="00F92F7B">
        <w:rPr>
          <w:rFonts w:asciiTheme="majorBidi" w:hAnsiTheme="majorBidi" w:cstheme="majorBidi"/>
          <w:sz w:val="24"/>
          <w:szCs w:val="24"/>
        </w:rPr>
        <w:t>, give subcutaneous (S.C.) insulin dose</w:t>
      </w:r>
      <w:r w:rsidR="006375F8" w:rsidRPr="00F92F7B">
        <w:rPr>
          <w:rFonts w:asciiTheme="majorBidi" w:hAnsiTheme="majorBidi" w:cstheme="majorBidi"/>
          <w:sz w:val="24"/>
          <w:szCs w:val="24"/>
        </w:rPr>
        <w:t xml:space="preserve"> </w:t>
      </w:r>
      <w:r w:rsidR="00652F24" w:rsidRPr="00F92F7B">
        <w:rPr>
          <w:rFonts w:asciiTheme="majorBidi" w:hAnsiTheme="majorBidi" w:cstheme="majorBidi"/>
          <w:sz w:val="24"/>
          <w:szCs w:val="24"/>
        </w:rPr>
        <w:t>(</w:t>
      </w:r>
      <w:r w:rsidR="006375F8" w:rsidRPr="00F92F7B">
        <w:rPr>
          <w:rFonts w:asciiTheme="majorBidi" w:hAnsiTheme="majorBidi" w:cstheme="majorBidi"/>
          <w:sz w:val="24"/>
          <w:szCs w:val="24"/>
        </w:rPr>
        <w:t xml:space="preserve">0.5- 0.8 u/Kg/d) </w:t>
      </w:r>
      <w:r w:rsidRPr="00F92F7B">
        <w:rPr>
          <w:rFonts w:asciiTheme="majorBidi" w:hAnsiTheme="majorBidi" w:cstheme="majorBidi"/>
          <w:b/>
          <w:sz w:val="24"/>
          <w:szCs w:val="24"/>
          <w:u w:val="single"/>
        </w:rPr>
        <w:t>1 hour before stopping the insulin infusion.</w:t>
      </w:r>
    </w:p>
    <w:p w14:paraId="779D3587" w14:textId="664319C9" w:rsidR="00610B90" w:rsidRPr="00F92F7B" w:rsidRDefault="00610B90" w:rsidP="001F4368">
      <w:pPr>
        <w:pStyle w:val="ListParagraph"/>
        <w:numPr>
          <w:ilvl w:val="0"/>
          <w:numId w:val="4"/>
        </w:numPr>
        <w:jc w:val="both"/>
        <w:rPr>
          <w:rFonts w:asciiTheme="majorBidi" w:hAnsiTheme="majorBidi" w:cstheme="majorBidi"/>
          <w:bCs/>
          <w:sz w:val="24"/>
          <w:szCs w:val="24"/>
        </w:rPr>
      </w:pPr>
      <w:r w:rsidRPr="00F92F7B">
        <w:rPr>
          <w:rFonts w:asciiTheme="majorBidi" w:hAnsiTheme="majorBidi" w:cstheme="majorBidi"/>
          <w:bCs/>
          <w:sz w:val="24"/>
          <w:szCs w:val="24"/>
        </w:rPr>
        <w:t>Relief of DKA includes the following three criteria: RBG &lt; 200 mg/dl , serum bicarbonate≥ 15mg/dl and PH&gt; 7.3 [</w:t>
      </w:r>
      <w:r w:rsidR="001F4368" w:rsidRPr="00F92F7B">
        <w:rPr>
          <w:rFonts w:asciiTheme="majorBidi" w:hAnsiTheme="majorBidi" w:cstheme="majorBidi"/>
          <w:bCs/>
          <w:sz w:val="24"/>
          <w:szCs w:val="24"/>
        </w:rPr>
        <w:t>3</w:t>
      </w:r>
      <w:r w:rsidRPr="00F92F7B">
        <w:rPr>
          <w:rFonts w:asciiTheme="majorBidi" w:hAnsiTheme="majorBidi" w:cstheme="majorBidi"/>
          <w:bCs/>
          <w:sz w:val="24"/>
          <w:szCs w:val="24"/>
        </w:rPr>
        <w:t>].</w:t>
      </w:r>
    </w:p>
    <w:p w14:paraId="651B7AE5" w14:textId="77777777" w:rsidR="00421A81" w:rsidRPr="00F92F7B" w:rsidRDefault="00421A81" w:rsidP="00C34ADF">
      <w:pPr>
        <w:jc w:val="both"/>
        <w:rPr>
          <w:rFonts w:asciiTheme="majorBidi" w:hAnsiTheme="majorBidi" w:cstheme="majorBidi"/>
          <w:b/>
          <w:sz w:val="24"/>
          <w:szCs w:val="24"/>
        </w:rPr>
      </w:pPr>
      <w:r w:rsidRPr="00F92F7B">
        <w:rPr>
          <w:rFonts w:asciiTheme="majorBidi" w:hAnsiTheme="majorBidi" w:cstheme="majorBidi"/>
          <w:sz w:val="24"/>
          <w:szCs w:val="24"/>
        </w:rPr>
        <w:t xml:space="preserve">            </w:t>
      </w:r>
      <w:r w:rsidRPr="00F92F7B">
        <w:rPr>
          <w:rFonts w:asciiTheme="majorBidi" w:hAnsiTheme="majorBidi" w:cstheme="majorBidi"/>
          <w:b/>
          <w:sz w:val="24"/>
          <w:szCs w:val="24"/>
        </w:rPr>
        <w:t xml:space="preserve">Potassium </w:t>
      </w:r>
      <w:r w:rsidR="001C5B59" w:rsidRPr="00F92F7B">
        <w:rPr>
          <w:rFonts w:asciiTheme="majorBidi" w:hAnsiTheme="majorBidi" w:cstheme="majorBidi"/>
          <w:b/>
          <w:sz w:val="24"/>
          <w:szCs w:val="24"/>
        </w:rPr>
        <w:t>(K)</w:t>
      </w:r>
      <w:r w:rsidRPr="00F92F7B">
        <w:rPr>
          <w:rFonts w:asciiTheme="majorBidi" w:hAnsiTheme="majorBidi" w:cstheme="majorBidi"/>
          <w:b/>
          <w:sz w:val="24"/>
          <w:szCs w:val="24"/>
        </w:rPr>
        <w:t>:</w:t>
      </w:r>
    </w:p>
    <w:p w14:paraId="6A4690F6" w14:textId="77777777" w:rsidR="00421A81" w:rsidRPr="00F92F7B" w:rsidRDefault="00421A81"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 xml:space="preserve">If </w:t>
      </w:r>
      <w:r w:rsidR="007126E4" w:rsidRPr="00F92F7B">
        <w:rPr>
          <w:rFonts w:asciiTheme="majorBidi" w:hAnsiTheme="majorBidi" w:cstheme="majorBidi"/>
          <w:sz w:val="24"/>
          <w:szCs w:val="24"/>
        </w:rPr>
        <w:t xml:space="preserve">K&lt;3.3 mEq/L, </w:t>
      </w:r>
      <w:r w:rsidRPr="00F92F7B">
        <w:rPr>
          <w:rFonts w:asciiTheme="majorBidi" w:hAnsiTheme="majorBidi" w:cstheme="majorBidi"/>
          <w:sz w:val="24"/>
          <w:szCs w:val="24"/>
        </w:rPr>
        <w:t xml:space="preserve">give KCl with a rate of 20- 40 mEq/hour </w:t>
      </w:r>
      <w:r w:rsidR="007126E4" w:rsidRPr="00F92F7B">
        <w:rPr>
          <w:rFonts w:asciiTheme="majorBidi" w:hAnsiTheme="majorBidi" w:cstheme="majorBidi"/>
          <w:sz w:val="24"/>
          <w:szCs w:val="24"/>
        </w:rPr>
        <w:t>before st</w:t>
      </w:r>
      <w:r w:rsidR="004864ED" w:rsidRPr="00F92F7B">
        <w:rPr>
          <w:rFonts w:asciiTheme="majorBidi" w:hAnsiTheme="majorBidi" w:cstheme="majorBidi"/>
          <w:sz w:val="24"/>
          <w:szCs w:val="24"/>
        </w:rPr>
        <w:t>a</w:t>
      </w:r>
      <w:r w:rsidR="007126E4" w:rsidRPr="00F92F7B">
        <w:rPr>
          <w:rFonts w:asciiTheme="majorBidi" w:hAnsiTheme="majorBidi" w:cstheme="majorBidi"/>
          <w:sz w:val="24"/>
          <w:szCs w:val="24"/>
        </w:rPr>
        <w:t>rting insulin infusion.</w:t>
      </w:r>
    </w:p>
    <w:p w14:paraId="30340B2E" w14:textId="77777777" w:rsidR="007126E4" w:rsidRPr="00F92F7B" w:rsidRDefault="007126E4"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 xml:space="preserve">If </w:t>
      </w:r>
      <w:r w:rsidR="008B1EDB" w:rsidRPr="00F92F7B">
        <w:rPr>
          <w:rFonts w:asciiTheme="majorBidi" w:hAnsiTheme="majorBidi" w:cstheme="majorBidi"/>
          <w:sz w:val="24"/>
          <w:szCs w:val="24"/>
        </w:rPr>
        <w:t>K&gt; 5.2</w:t>
      </w:r>
      <w:r w:rsidRPr="00F92F7B">
        <w:rPr>
          <w:rFonts w:asciiTheme="majorBidi" w:hAnsiTheme="majorBidi" w:cstheme="majorBidi"/>
          <w:sz w:val="24"/>
          <w:szCs w:val="24"/>
        </w:rPr>
        <w:t xml:space="preserve"> mEq/L do not give KCl and check serum potassium every 2 hours</w:t>
      </w:r>
      <w:r w:rsidR="008B1EDB" w:rsidRPr="00F92F7B">
        <w:rPr>
          <w:rFonts w:asciiTheme="majorBidi" w:hAnsiTheme="majorBidi" w:cstheme="majorBidi"/>
          <w:sz w:val="24"/>
          <w:szCs w:val="24"/>
        </w:rPr>
        <w:t>, if it falls below 4 mE/L start Kcl infusion.</w:t>
      </w:r>
    </w:p>
    <w:p w14:paraId="579DA712" w14:textId="77777777" w:rsidR="004864ED" w:rsidRPr="00F92F7B" w:rsidRDefault="004864ED"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 xml:space="preserve">If K&gt; 3.3 and &lt; 5.3 mEq/L, give 20- 30 mEq in each liter. In other words give half </w:t>
      </w:r>
      <w:r w:rsidR="00864A31" w:rsidRPr="00F92F7B">
        <w:rPr>
          <w:rFonts w:asciiTheme="majorBidi" w:hAnsiTheme="majorBidi" w:cstheme="majorBidi"/>
          <w:sz w:val="24"/>
          <w:szCs w:val="24"/>
        </w:rPr>
        <w:t>ampoule</w:t>
      </w:r>
      <w:r w:rsidRPr="00F92F7B">
        <w:rPr>
          <w:rFonts w:asciiTheme="majorBidi" w:hAnsiTheme="majorBidi" w:cstheme="majorBidi"/>
          <w:sz w:val="24"/>
          <w:szCs w:val="24"/>
        </w:rPr>
        <w:t xml:space="preserve"> of KCl with each bottle of fluid to maintain potassium level between 4- 5 mEq/L.</w:t>
      </w:r>
    </w:p>
    <w:p w14:paraId="561F42B1" w14:textId="77777777" w:rsidR="00180928" w:rsidRPr="00F92F7B" w:rsidRDefault="00180928" w:rsidP="00C34ADF">
      <w:pPr>
        <w:ind w:firstLine="720"/>
        <w:jc w:val="both"/>
        <w:rPr>
          <w:rFonts w:asciiTheme="majorBidi" w:hAnsiTheme="majorBidi" w:cstheme="majorBidi"/>
          <w:b/>
          <w:sz w:val="24"/>
          <w:szCs w:val="24"/>
        </w:rPr>
      </w:pPr>
      <w:r w:rsidRPr="00F92F7B">
        <w:rPr>
          <w:rFonts w:asciiTheme="majorBidi" w:hAnsiTheme="majorBidi" w:cstheme="majorBidi"/>
          <w:b/>
          <w:sz w:val="24"/>
          <w:szCs w:val="24"/>
        </w:rPr>
        <w:t>Bicarbonate:</w:t>
      </w:r>
      <w:r w:rsidR="00D51231" w:rsidRPr="00F92F7B">
        <w:rPr>
          <w:rFonts w:asciiTheme="majorBidi" w:hAnsiTheme="majorBidi" w:cstheme="majorBidi"/>
          <w:b/>
          <w:sz w:val="24"/>
          <w:szCs w:val="24"/>
        </w:rPr>
        <w:t xml:space="preserve"> (consultant decision only)</w:t>
      </w:r>
    </w:p>
    <w:p w14:paraId="084E6263" w14:textId="7B4E38C4" w:rsidR="000546E8" w:rsidRPr="00F92F7B" w:rsidRDefault="00686D0D" w:rsidP="00665AC5">
      <w:pPr>
        <w:pStyle w:val="ListParagraph"/>
        <w:numPr>
          <w:ilvl w:val="0"/>
          <w:numId w:val="7"/>
        </w:numPr>
        <w:jc w:val="both"/>
        <w:rPr>
          <w:rFonts w:asciiTheme="majorBidi" w:hAnsiTheme="majorBidi" w:cstheme="majorBidi"/>
          <w:sz w:val="24"/>
          <w:szCs w:val="24"/>
        </w:rPr>
      </w:pPr>
      <w:r w:rsidRPr="00F92F7B">
        <w:rPr>
          <w:rFonts w:asciiTheme="majorBidi" w:hAnsiTheme="majorBidi" w:cstheme="majorBidi"/>
          <w:sz w:val="24"/>
          <w:szCs w:val="24"/>
        </w:rPr>
        <w:t>If PH falls below 6.9</w:t>
      </w:r>
      <w:r w:rsidR="00A613D5" w:rsidRPr="00F92F7B">
        <w:rPr>
          <w:rFonts w:asciiTheme="majorBidi" w:hAnsiTheme="majorBidi" w:cstheme="majorBidi"/>
          <w:sz w:val="24"/>
          <w:szCs w:val="24"/>
        </w:rPr>
        <w:t xml:space="preserve"> </w:t>
      </w:r>
      <w:r w:rsidR="00D51231" w:rsidRPr="00F92F7B">
        <w:rPr>
          <w:rFonts w:asciiTheme="majorBidi" w:hAnsiTheme="majorBidi" w:cstheme="majorBidi"/>
          <w:sz w:val="24"/>
          <w:szCs w:val="24"/>
        </w:rPr>
        <w:t>(</w:t>
      </w:r>
      <w:r w:rsidR="00A613D5" w:rsidRPr="00F92F7B">
        <w:rPr>
          <w:rFonts w:asciiTheme="majorBidi" w:hAnsiTheme="majorBidi" w:cstheme="majorBidi"/>
          <w:sz w:val="24"/>
          <w:szCs w:val="24"/>
        </w:rPr>
        <w:t>or bicarbonate</w:t>
      </w:r>
      <w:r w:rsidR="00D51231" w:rsidRPr="00F92F7B">
        <w:rPr>
          <w:rFonts w:asciiTheme="majorBidi" w:hAnsiTheme="majorBidi" w:cstheme="majorBidi"/>
          <w:sz w:val="24"/>
          <w:szCs w:val="24"/>
        </w:rPr>
        <w:t xml:space="preserve"> &lt;10 mEq/L</w:t>
      </w:r>
      <w:r w:rsidR="00672E84" w:rsidRPr="00F92F7B">
        <w:rPr>
          <w:rFonts w:asciiTheme="majorBidi" w:hAnsiTheme="majorBidi" w:cstheme="majorBidi"/>
          <w:sz w:val="24"/>
          <w:szCs w:val="24"/>
        </w:rPr>
        <w:t>),</w:t>
      </w:r>
      <w:r w:rsidRPr="00F92F7B">
        <w:rPr>
          <w:rFonts w:asciiTheme="majorBidi" w:hAnsiTheme="majorBidi" w:cstheme="majorBidi"/>
          <w:sz w:val="24"/>
          <w:szCs w:val="24"/>
        </w:rPr>
        <w:t xml:space="preserve"> give Sodium bicarbonate</w:t>
      </w:r>
      <w:r w:rsidR="00EF4813" w:rsidRPr="00F92F7B">
        <w:rPr>
          <w:rFonts w:asciiTheme="majorBidi" w:hAnsiTheme="majorBidi" w:cstheme="majorBidi"/>
          <w:sz w:val="24"/>
          <w:szCs w:val="24"/>
        </w:rPr>
        <w:t xml:space="preserve"> (NaHCO3), </w:t>
      </w:r>
      <w:r w:rsidR="00864A31" w:rsidRPr="00F92F7B">
        <w:rPr>
          <w:rFonts w:asciiTheme="majorBidi" w:hAnsiTheme="majorBidi" w:cstheme="majorBidi"/>
          <w:sz w:val="24"/>
          <w:szCs w:val="24"/>
        </w:rPr>
        <w:t>50</w:t>
      </w:r>
      <w:r w:rsidR="00EF4813" w:rsidRPr="00F92F7B">
        <w:rPr>
          <w:rFonts w:asciiTheme="majorBidi" w:hAnsiTheme="majorBidi" w:cstheme="majorBidi"/>
          <w:sz w:val="24"/>
          <w:szCs w:val="24"/>
        </w:rPr>
        <w:t xml:space="preserve"> ml of NaHCO3 8.4% </w:t>
      </w:r>
      <w:r w:rsidR="00864A31" w:rsidRPr="00F92F7B">
        <w:rPr>
          <w:rFonts w:asciiTheme="majorBidi" w:hAnsiTheme="majorBidi" w:cstheme="majorBidi"/>
          <w:sz w:val="24"/>
          <w:szCs w:val="24"/>
        </w:rPr>
        <w:t xml:space="preserve"> (1 ampoule) is given via central line over </w:t>
      </w:r>
      <w:r w:rsidR="00864A31" w:rsidRPr="00F92F7B">
        <w:rPr>
          <w:rFonts w:asciiTheme="majorBidi" w:hAnsiTheme="majorBidi" w:cstheme="majorBidi"/>
          <w:sz w:val="24"/>
          <w:szCs w:val="24"/>
        </w:rPr>
        <w:lastRenderedPageBreak/>
        <w:t>1 hour</w:t>
      </w:r>
      <w:r w:rsidR="00610B90" w:rsidRPr="00F92F7B">
        <w:rPr>
          <w:rFonts w:asciiTheme="majorBidi" w:hAnsiTheme="majorBidi" w:cstheme="majorBidi"/>
          <w:sz w:val="24"/>
          <w:szCs w:val="24"/>
        </w:rPr>
        <w:t xml:space="preserve"> [</w:t>
      </w:r>
      <w:r w:rsidR="00665AC5">
        <w:rPr>
          <w:rFonts w:asciiTheme="majorBidi" w:hAnsiTheme="majorBidi" w:cstheme="majorBidi"/>
          <w:sz w:val="24"/>
          <w:szCs w:val="24"/>
        </w:rPr>
        <w:t>10</w:t>
      </w:r>
      <w:r w:rsidR="00610B90" w:rsidRPr="00F92F7B">
        <w:rPr>
          <w:rFonts w:asciiTheme="majorBidi" w:hAnsiTheme="majorBidi" w:cstheme="majorBidi"/>
          <w:sz w:val="24"/>
          <w:szCs w:val="24"/>
        </w:rPr>
        <w:t xml:space="preserve">]. </w:t>
      </w:r>
      <w:r w:rsidR="00A93AA2" w:rsidRPr="00F92F7B">
        <w:rPr>
          <w:rFonts w:asciiTheme="majorBidi" w:hAnsiTheme="majorBidi" w:cstheme="majorBidi"/>
          <w:sz w:val="24"/>
          <w:szCs w:val="24"/>
        </w:rPr>
        <w:t>Or by d</w:t>
      </w:r>
      <w:r w:rsidR="005C7BEF" w:rsidRPr="00F92F7B">
        <w:rPr>
          <w:rFonts w:asciiTheme="majorBidi" w:hAnsiTheme="majorBidi" w:cstheme="majorBidi"/>
          <w:sz w:val="24"/>
          <w:szCs w:val="24"/>
        </w:rPr>
        <w:t>issolving 100 ml of NaHCO3 8.4%</w:t>
      </w:r>
      <w:r w:rsidR="00A93AA2" w:rsidRPr="00F92F7B">
        <w:rPr>
          <w:rFonts w:asciiTheme="majorBidi" w:hAnsiTheme="majorBidi" w:cstheme="majorBidi"/>
          <w:sz w:val="24"/>
          <w:szCs w:val="24"/>
        </w:rPr>
        <w:t xml:space="preserve"> in 400 ml water for injection and 20 mEq KCl by rate 200ml/hour. Once PH is above 7 stop the Bicarbonate infusion</w:t>
      </w:r>
      <w:r w:rsidR="00610B90" w:rsidRPr="00F92F7B">
        <w:rPr>
          <w:rFonts w:asciiTheme="majorBidi" w:hAnsiTheme="majorBidi" w:cstheme="majorBidi"/>
          <w:sz w:val="24"/>
          <w:szCs w:val="24"/>
        </w:rPr>
        <w:t xml:space="preserve"> [</w:t>
      </w:r>
      <w:r w:rsidR="001F4368" w:rsidRPr="00F92F7B">
        <w:rPr>
          <w:rFonts w:asciiTheme="majorBidi" w:hAnsiTheme="majorBidi" w:cstheme="majorBidi"/>
          <w:sz w:val="24"/>
          <w:szCs w:val="24"/>
        </w:rPr>
        <w:t>3</w:t>
      </w:r>
      <w:r w:rsidR="00610B90" w:rsidRPr="00F92F7B">
        <w:rPr>
          <w:rFonts w:asciiTheme="majorBidi" w:hAnsiTheme="majorBidi" w:cstheme="majorBidi"/>
          <w:sz w:val="24"/>
          <w:szCs w:val="24"/>
        </w:rPr>
        <w:t>].</w:t>
      </w:r>
    </w:p>
    <w:p w14:paraId="42211A86" w14:textId="77777777" w:rsidR="00686D0D" w:rsidRPr="00F92F7B" w:rsidRDefault="00AC5079" w:rsidP="00C34ADF">
      <w:pPr>
        <w:ind w:left="720"/>
        <w:jc w:val="both"/>
        <w:rPr>
          <w:rFonts w:asciiTheme="majorBidi" w:hAnsiTheme="majorBidi" w:cstheme="majorBidi"/>
          <w:b/>
          <w:sz w:val="24"/>
          <w:szCs w:val="24"/>
        </w:rPr>
      </w:pPr>
      <w:r w:rsidRPr="00F92F7B">
        <w:rPr>
          <w:rFonts w:asciiTheme="majorBidi" w:hAnsiTheme="majorBidi" w:cstheme="majorBidi"/>
          <w:b/>
          <w:sz w:val="24"/>
          <w:szCs w:val="24"/>
        </w:rPr>
        <w:t>Phosphorus:</w:t>
      </w:r>
    </w:p>
    <w:p w14:paraId="0B03671E" w14:textId="77777777" w:rsidR="00AC5079" w:rsidRPr="00F92F7B" w:rsidRDefault="00AC5079" w:rsidP="00C34ADF">
      <w:pPr>
        <w:pStyle w:val="ListParagraph"/>
        <w:numPr>
          <w:ilvl w:val="0"/>
          <w:numId w:val="7"/>
        </w:numPr>
        <w:jc w:val="both"/>
        <w:rPr>
          <w:rFonts w:asciiTheme="majorBidi" w:hAnsiTheme="majorBidi" w:cstheme="majorBidi"/>
          <w:sz w:val="24"/>
          <w:szCs w:val="24"/>
        </w:rPr>
      </w:pPr>
      <w:r w:rsidRPr="00F92F7B">
        <w:rPr>
          <w:rFonts w:asciiTheme="majorBidi" w:hAnsiTheme="majorBidi" w:cstheme="majorBidi"/>
          <w:sz w:val="24"/>
          <w:szCs w:val="24"/>
        </w:rPr>
        <w:t>Give phosphorous if serum concentration is &lt; 1mg/dl.</w:t>
      </w:r>
    </w:p>
    <w:p w14:paraId="1C97949C" w14:textId="77777777" w:rsidR="00AC5079" w:rsidRPr="00F92F7B" w:rsidRDefault="00AC5079" w:rsidP="00AC5079">
      <w:pPr>
        <w:pStyle w:val="ListParagraph"/>
        <w:ind w:left="1800"/>
        <w:rPr>
          <w:rFonts w:asciiTheme="majorBidi" w:hAnsiTheme="majorBidi" w:cstheme="majorBidi"/>
          <w:sz w:val="24"/>
          <w:szCs w:val="24"/>
        </w:rPr>
      </w:pPr>
    </w:p>
    <w:p w14:paraId="7E2CECAD" w14:textId="5AC16BA5" w:rsidR="00180928" w:rsidRPr="00F92F7B" w:rsidRDefault="00513092" w:rsidP="00180928">
      <w:pPr>
        <w:ind w:left="720"/>
        <w:rPr>
          <w:rFonts w:asciiTheme="majorBidi" w:hAnsiTheme="majorBidi" w:cstheme="majorBidi"/>
          <w:b/>
          <w:bCs/>
          <w:sz w:val="24"/>
          <w:szCs w:val="24"/>
        </w:rPr>
      </w:pPr>
      <w:r w:rsidRPr="00F92F7B">
        <w:rPr>
          <w:rFonts w:asciiTheme="majorBidi" w:hAnsiTheme="majorBidi" w:cstheme="majorBidi"/>
          <w:b/>
          <w:bCs/>
          <w:sz w:val="24"/>
          <w:szCs w:val="24"/>
        </w:rPr>
        <w:t>Monitoring:</w:t>
      </w:r>
    </w:p>
    <w:p w14:paraId="06557DB1" w14:textId="577B6021" w:rsidR="00513092" w:rsidRPr="00F92F7B" w:rsidRDefault="00513092" w:rsidP="00513092">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 xml:space="preserve"> Check RBG hourly and electrolytes every 2 hours to avoid hypokalemia or hypo/hypernatremia.</w:t>
      </w:r>
    </w:p>
    <w:p w14:paraId="18C39AE9" w14:textId="7BA328C0" w:rsidR="00513092" w:rsidRPr="00F92F7B" w:rsidRDefault="00513092" w:rsidP="00513092">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Measure ketones (blood or urine) every 1 hour.</w:t>
      </w:r>
    </w:p>
    <w:p w14:paraId="231AAB8C" w14:textId="385909A9" w:rsidR="00513092" w:rsidRPr="00F92F7B" w:rsidRDefault="00513092" w:rsidP="00665AC5">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Measure bicarbonate level and PH (arterial blood gas ABG) every 2 hours [</w:t>
      </w:r>
      <w:r w:rsidR="00665AC5">
        <w:rPr>
          <w:rFonts w:asciiTheme="majorBidi" w:hAnsiTheme="majorBidi" w:cstheme="majorBidi"/>
          <w:sz w:val="24"/>
          <w:szCs w:val="24"/>
        </w:rPr>
        <w:t>10</w:t>
      </w:r>
      <w:r w:rsidRPr="00F92F7B">
        <w:rPr>
          <w:rFonts w:asciiTheme="majorBidi" w:hAnsiTheme="majorBidi" w:cstheme="majorBidi"/>
          <w:sz w:val="24"/>
          <w:szCs w:val="24"/>
        </w:rPr>
        <w:t>].</w:t>
      </w:r>
    </w:p>
    <w:p w14:paraId="494B8237" w14:textId="77777777" w:rsidR="00513092" w:rsidRPr="00F92F7B" w:rsidRDefault="00513092" w:rsidP="00180928">
      <w:pPr>
        <w:ind w:left="720"/>
        <w:rPr>
          <w:rFonts w:asciiTheme="majorBidi" w:hAnsiTheme="majorBidi" w:cstheme="majorBidi"/>
          <w:b/>
          <w:bCs/>
          <w:sz w:val="24"/>
          <w:szCs w:val="24"/>
          <w:u w:val="single"/>
        </w:rPr>
      </w:pPr>
    </w:p>
    <w:p w14:paraId="1C80980B" w14:textId="77777777" w:rsidR="006C1E8F" w:rsidRPr="00F92F7B" w:rsidRDefault="006C1E8F" w:rsidP="00180928">
      <w:pPr>
        <w:ind w:left="720"/>
        <w:rPr>
          <w:rFonts w:asciiTheme="majorBidi" w:hAnsiTheme="majorBidi" w:cstheme="majorBidi"/>
          <w:sz w:val="24"/>
          <w:szCs w:val="24"/>
        </w:rPr>
      </w:pPr>
    </w:p>
    <w:p w14:paraId="0C55A6C1" w14:textId="77777777" w:rsidR="006C1E8F" w:rsidRPr="00F92F7B" w:rsidRDefault="006C1E8F" w:rsidP="00180928">
      <w:pPr>
        <w:ind w:left="720"/>
        <w:rPr>
          <w:rFonts w:asciiTheme="majorBidi" w:hAnsiTheme="majorBidi" w:cstheme="majorBidi"/>
          <w:sz w:val="24"/>
          <w:szCs w:val="24"/>
        </w:rPr>
      </w:pPr>
    </w:p>
    <w:p w14:paraId="4CEAFBE6" w14:textId="77777777" w:rsidR="006C1E8F" w:rsidRPr="00F92F7B" w:rsidRDefault="006C1E8F" w:rsidP="00180928">
      <w:pPr>
        <w:ind w:left="720"/>
        <w:rPr>
          <w:rFonts w:asciiTheme="majorBidi" w:hAnsiTheme="majorBidi" w:cstheme="majorBidi"/>
          <w:sz w:val="24"/>
          <w:szCs w:val="24"/>
        </w:rPr>
      </w:pPr>
    </w:p>
    <w:p w14:paraId="6DCE92D3" w14:textId="77777777" w:rsidR="006C1E8F" w:rsidRPr="00F92F7B" w:rsidRDefault="006C1E8F" w:rsidP="00180928">
      <w:pPr>
        <w:ind w:left="720"/>
        <w:rPr>
          <w:rFonts w:asciiTheme="majorBidi" w:hAnsiTheme="majorBidi" w:cstheme="majorBidi"/>
          <w:sz w:val="24"/>
          <w:szCs w:val="24"/>
        </w:rPr>
      </w:pPr>
    </w:p>
    <w:p w14:paraId="28E3948D" w14:textId="77777777" w:rsidR="006C1E8F" w:rsidRPr="00F92F7B" w:rsidRDefault="006C1E8F" w:rsidP="00180928">
      <w:pPr>
        <w:ind w:left="720"/>
        <w:rPr>
          <w:rFonts w:asciiTheme="majorBidi" w:hAnsiTheme="majorBidi" w:cstheme="majorBidi"/>
          <w:sz w:val="24"/>
          <w:szCs w:val="24"/>
        </w:rPr>
      </w:pPr>
    </w:p>
    <w:p w14:paraId="3DC6AE47" w14:textId="18C9746C" w:rsidR="006C1E8F" w:rsidRDefault="006C1E8F" w:rsidP="00AC5079">
      <w:pPr>
        <w:rPr>
          <w:rFonts w:asciiTheme="majorBidi" w:hAnsiTheme="majorBidi" w:cstheme="majorBidi"/>
          <w:sz w:val="24"/>
          <w:szCs w:val="24"/>
        </w:rPr>
      </w:pPr>
    </w:p>
    <w:p w14:paraId="03841EC4" w14:textId="0EC06765" w:rsidR="00574DAC" w:rsidRDefault="00574DAC" w:rsidP="00AC5079">
      <w:pPr>
        <w:rPr>
          <w:rFonts w:asciiTheme="majorBidi" w:hAnsiTheme="majorBidi" w:cstheme="majorBidi"/>
          <w:sz w:val="24"/>
          <w:szCs w:val="24"/>
        </w:rPr>
      </w:pPr>
    </w:p>
    <w:p w14:paraId="064B37CE" w14:textId="37CB6EBF" w:rsidR="00574DAC" w:rsidRDefault="00574DAC" w:rsidP="00AC5079">
      <w:pPr>
        <w:rPr>
          <w:rFonts w:asciiTheme="majorBidi" w:hAnsiTheme="majorBidi" w:cstheme="majorBidi"/>
          <w:sz w:val="24"/>
          <w:szCs w:val="24"/>
        </w:rPr>
      </w:pPr>
    </w:p>
    <w:p w14:paraId="12647346" w14:textId="0BBEFAD0" w:rsidR="00574DAC" w:rsidRDefault="00574DAC" w:rsidP="00AC5079">
      <w:pPr>
        <w:rPr>
          <w:rFonts w:asciiTheme="majorBidi" w:hAnsiTheme="majorBidi" w:cstheme="majorBidi"/>
          <w:sz w:val="24"/>
          <w:szCs w:val="24"/>
        </w:rPr>
      </w:pPr>
    </w:p>
    <w:p w14:paraId="38A8A19B" w14:textId="7FAF0AA7" w:rsidR="00574DAC" w:rsidRDefault="00574DAC" w:rsidP="00AC5079">
      <w:pPr>
        <w:rPr>
          <w:rFonts w:asciiTheme="majorBidi" w:hAnsiTheme="majorBidi" w:cstheme="majorBidi"/>
          <w:sz w:val="24"/>
          <w:szCs w:val="24"/>
        </w:rPr>
      </w:pPr>
    </w:p>
    <w:p w14:paraId="7938A4E5" w14:textId="2CC8345B" w:rsidR="00574DAC" w:rsidRDefault="00574DAC" w:rsidP="00AC5079">
      <w:pPr>
        <w:rPr>
          <w:rFonts w:asciiTheme="majorBidi" w:hAnsiTheme="majorBidi" w:cstheme="majorBidi"/>
          <w:sz w:val="24"/>
          <w:szCs w:val="24"/>
        </w:rPr>
      </w:pPr>
    </w:p>
    <w:p w14:paraId="178D4B05" w14:textId="64794740" w:rsidR="00574DAC" w:rsidRDefault="00574DAC" w:rsidP="00AC5079">
      <w:pPr>
        <w:rPr>
          <w:rFonts w:asciiTheme="majorBidi" w:hAnsiTheme="majorBidi" w:cstheme="majorBidi"/>
          <w:sz w:val="24"/>
          <w:szCs w:val="24"/>
        </w:rPr>
      </w:pPr>
    </w:p>
    <w:p w14:paraId="1BAF41F0" w14:textId="1A0C6252" w:rsidR="00574DAC" w:rsidRDefault="00574DAC" w:rsidP="00AC5079">
      <w:pPr>
        <w:rPr>
          <w:rFonts w:asciiTheme="majorBidi" w:hAnsiTheme="majorBidi" w:cstheme="majorBidi"/>
          <w:sz w:val="24"/>
          <w:szCs w:val="24"/>
        </w:rPr>
      </w:pPr>
    </w:p>
    <w:p w14:paraId="6824AB91" w14:textId="77777777" w:rsidR="00574DAC" w:rsidRPr="00F92F7B" w:rsidRDefault="00574DAC" w:rsidP="00AC5079">
      <w:pPr>
        <w:rPr>
          <w:rFonts w:asciiTheme="majorBidi" w:hAnsiTheme="majorBidi" w:cstheme="majorBidi"/>
          <w:sz w:val="24"/>
          <w:szCs w:val="24"/>
        </w:rPr>
      </w:pPr>
    </w:p>
    <w:p w14:paraId="70CF59AF" w14:textId="77777777" w:rsidR="00513092" w:rsidRPr="00F92F7B" w:rsidRDefault="00513092" w:rsidP="00ED079F">
      <w:pPr>
        <w:rPr>
          <w:rFonts w:asciiTheme="majorBidi" w:hAnsiTheme="majorBidi" w:cstheme="majorBidi"/>
          <w:sz w:val="24"/>
          <w:szCs w:val="24"/>
        </w:rPr>
      </w:pPr>
    </w:p>
    <w:p w14:paraId="00A08E37" w14:textId="2EAFC1FA" w:rsidR="006C1E8F" w:rsidRPr="00F92F7B" w:rsidRDefault="00672E84" w:rsidP="00672E84">
      <w:pPr>
        <w:pStyle w:val="ListParagraph"/>
        <w:numPr>
          <w:ilvl w:val="0"/>
          <w:numId w:val="18"/>
        </w:numPr>
        <w:jc w:val="center"/>
        <w:outlineLvl w:val="0"/>
        <w:rPr>
          <w:rFonts w:asciiTheme="majorBidi" w:hAnsiTheme="majorBidi" w:cstheme="majorBidi"/>
          <w:b/>
          <w:sz w:val="24"/>
          <w:szCs w:val="24"/>
        </w:rPr>
      </w:pPr>
      <w:bookmarkStart w:id="7" w:name="_Toc39973336"/>
      <w:r w:rsidRPr="00F92F7B">
        <w:rPr>
          <w:rFonts w:asciiTheme="majorBidi" w:hAnsiTheme="majorBidi" w:cstheme="majorBidi"/>
          <w:b/>
          <w:sz w:val="24"/>
          <w:szCs w:val="24"/>
        </w:rPr>
        <w:lastRenderedPageBreak/>
        <w:t>HYPEROSMOLAR HYPERGLYCEMIC STATE</w:t>
      </w:r>
      <w:r w:rsidR="003E0D7E" w:rsidRPr="00F92F7B">
        <w:rPr>
          <w:rFonts w:asciiTheme="majorBidi" w:hAnsiTheme="majorBidi" w:cstheme="majorBidi"/>
          <w:b/>
          <w:sz w:val="24"/>
          <w:szCs w:val="24"/>
        </w:rPr>
        <w:t xml:space="preserve"> (</w:t>
      </w:r>
      <w:r w:rsidR="00ED079F" w:rsidRPr="00F92F7B">
        <w:rPr>
          <w:rFonts w:asciiTheme="majorBidi" w:hAnsiTheme="majorBidi" w:cstheme="majorBidi"/>
          <w:b/>
          <w:sz w:val="24"/>
          <w:szCs w:val="24"/>
        </w:rPr>
        <w:t>HHS</w:t>
      </w:r>
      <w:r w:rsidR="006C1E8F" w:rsidRPr="00F92F7B">
        <w:rPr>
          <w:rFonts w:asciiTheme="majorBidi" w:hAnsiTheme="majorBidi" w:cstheme="majorBidi"/>
          <w:b/>
          <w:sz w:val="24"/>
          <w:szCs w:val="24"/>
        </w:rPr>
        <w:t xml:space="preserve">) </w:t>
      </w:r>
      <w:r w:rsidRPr="00F92F7B">
        <w:rPr>
          <w:rFonts w:asciiTheme="majorBidi" w:hAnsiTheme="majorBidi" w:cstheme="majorBidi"/>
          <w:b/>
          <w:sz w:val="24"/>
          <w:szCs w:val="24"/>
        </w:rPr>
        <w:t>MANAGEMENT</w:t>
      </w:r>
      <w:bookmarkEnd w:id="7"/>
    </w:p>
    <w:p w14:paraId="2A7C7AF2" w14:textId="3CD857E1" w:rsidR="006C1E8F" w:rsidRPr="00F92F7B" w:rsidRDefault="006C1E8F" w:rsidP="00665AC5">
      <w:pPr>
        <w:pStyle w:val="ListParagraph"/>
        <w:jc w:val="center"/>
        <w:rPr>
          <w:rFonts w:asciiTheme="majorBidi" w:hAnsiTheme="majorBidi" w:cstheme="majorBidi"/>
          <w:b/>
          <w:sz w:val="24"/>
          <w:szCs w:val="24"/>
        </w:rPr>
      </w:pPr>
      <w:r w:rsidRPr="00F92F7B">
        <w:rPr>
          <w:rFonts w:asciiTheme="majorBidi" w:hAnsiTheme="majorBidi" w:cstheme="majorBidi"/>
          <w:b/>
          <w:sz w:val="24"/>
          <w:szCs w:val="24"/>
        </w:rPr>
        <w:t>America</w:t>
      </w:r>
      <w:r w:rsidR="001F7E44" w:rsidRPr="00F92F7B">
        <w:rPr>
          <w:rFonts w:asciiTheme="majorBidi" w:hAnsiTheme="majorBidi" w:cstheme="majorBidi"/>
          <w:b/>
          <w:sz w:val="24"/>
          <w:szCs w:val="24"/>
        </w:rPr>
        <w:t>n Colle</w:t>
      </w:r>
      <w:r w:rsidRPr="00F92F7B">
        <w:rPr>
          <w:rFonts w:asciiTheme="majorBidi" w:hAnsiTheme="majorBidi" w:cstheme="majorBidi"/>
          <w:b/>
          <w:sz w:val="24"/>
          <w:szCs w:val="24"/>
        </w:rPr>
        <w:t>ge of Clinical Pharmacy (ACCP)</w:t>
      </w:r>
      <w:r w:rsidR="00230525" w:rsidRPr="00F92F7B">
        <w:rPr>
          <w:rFonts w:asciiTheme="majorBidi" w:hAnsiTheme="majorBidi" w:cstheme="majorBidi"/>
          <w:b/>
          <w:sz w:val="24"/>
          <w:szCs w:val="24"/>
        </w:rPr>
        <w:t xml:space="preserve"> </w:t>
      </w:r>
      <w:r w:rsidR="00230525" w:rsidRPr="00F92F7B">
        <w:rPr>
          <w:rFonts w:asciiTheme="majorBidi" w:hAnsiTheme="majorBidi" w:cstheme="majorBidi"/>
          <w:bCs/>
          <w:sz w:val="24"/>
          <w:szCs w:val="24"/>
        </w:rPr>
        <w:t>[3]</w:t>
      </w:r>
      <w:r w:rsidRPr="00F92F7B">
        <w:rPr>
          <w:rFonts w:asciiTheme="majorBidi" w:hAnsiTheme="majorBidi" w:cstheme="majorBidi"/>
          <w:b/>
          <w:sz w:val="24"/>
          <w:szCs w:val="24"/>
        </w:rPr>
        <w:t xml:space="preserve">, </w:t>
      </w:r>
      <w:r w:rsidR="00ED079F" w:rsidRPr="00F92F7B">
        <w:rPr>
          <w:rFonts w:asciiTheme="majorBidi" w:hAnsiTheme="majorBidi" w:cstheme="majorBidi"/>
          <w:b/>
          <w:sz w:val="24"/>
          <w:szCs w:val="24"/>
        </w:rPr>
        <w:t>NUH</w:t>
      </w:r>
      <w:r w:rsidR="00230525" w:rsidRPr="00F92F7B">
        <w:rPr>
          <w:rFonts w:asciiTheme="majorBidi" w:hAnsiTheme="majorBidi" w:cstheme="majorBidi"/>
          <w:b/>
          <w:sz w:val="24"/>
          <w:szCs w:val="24"/>
        </w:rPr>
        <w:t xml:space="preserve"> </w:t>
      </w:r>
      <w:r w:rsidR="00230525" w:rsidRPr="00F92F7B">
        <w:rPr>
          <w:rFonts w:asciiTheme="majorBidi" w:hAnsiTheme="majorBidi" w:cstheme="majorBidi"/>
          <w:bCs/>
          <w:sz w:val="24"/>
          <w:szCs w:val="24"/>
        </w:rPr>
        <w:t>[</w:t>
      </w:r>
      <w:r w:rsidR="00665AC5">
        <w:rPr>
          <w:rFonts w:asciiTheme="majorBidi" w:hAnsiTheme="majorBidi" w:cstheme="majorBidi"/>
          <w:bCs/>
          <w:sz w:val="24"/>
          <w:szCs w:val="24"/>
        </w:rPr>
        <w:t>5</w:t>
      </w:r>
      <w:r w:rsidR="00230525" w:rsidRPr="00F92F7B">
        <w:rPr>
          <w:rFonts w:asciiTheme="majorBidi" w:hAnsiTheme="majorBidi" w:cstheme="majorBidi"/>
          <w:bCs/>
          <w:sz w:val="24"/>
          <w:szCs w:val="24"/>
        </w:rPr>
        <w:t>]</w:t>
      </w:r>
    </w:p>
    <w:p w14:paraId="04855AC7" w14:textId="77777777" w:rsidR="006C1E8F" w:rsidRPr="00F92F7B" w:rsidRDefault="006C1E8F" w:rsidP="006C1E8F">
      <w:pPr>
        <w:pStyle w:val="ListParagraph"/>
        <w:rPr>
          <w:rFonts w:asciiTheme="majorBidi" w:hAnsiTheme="majorBidi" w:cstheme="majorBidi"/>
          <w:sz w:val="24"/>
          <w:szCs w:val="24"/>
        </w:rPr>
      </w:pPr>
      <w:r w:rsidRPr="00F92F7B">
        <w:rPr>
          <w:rFonts w:asciiTheme="majorBidi" w:hAnsiTheme="majorBidi" w:cstheme="majorBidi"/>
          <w:sz w:val="24"/>
          <w:szCs w:val="24"/>
        </w:rPr>
        <w:t xml:space="preserve"> </w:t>
      </w:r>
    </w:p>
    <w:p w14:paraId="0AF84080" w14:textId="77777777" w:rsidR="006C1E8F" w:rsidRPr="00F92F7B" w:rsidRDefault="006C1E8F" w:rsidP="006C1E8F">
      <w:pPr>
        <w:pStyle w:val="ListParagraph"/>
        <w:rPr>
          <w:rFonts w:asciiTheme="majorBidi" w:hAnsiTheme="majorBidi" w:cstheme="majorBidi"/>
          <w:b/>
          <w:sz w:val="24"/>
          <w:szCs w:val="24"/>
        </w:rPr>
      </w:pPr>
      <w:r w:rsidRPr="00F92F7B">
        <w:rPr>
          <w:rFonts w:asciiTheme="majorBidi" w:hAnsiTheme="majorBidi" w:cstheme="majorBidi"/>
          <w:b/>
          <w:sz w:val="24"/>
          <w:szCs w:val="24"/>
        </w:rPr>
        <w:t>Fluids administration:</w:t>
      </w:r>
    </w:p>
    <w:p w14:paraId="70CF332B" w14:textId="77777777" w:rsidR="003E0D7E" w:rsidRPr="00F92F7B" w:rsidRDefault="003E0D7E"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Fluids only (NS) at the beginning might correct HHS.</w:t>
      </w:r>
    </w:p>
    <w:p w14:paraId="57EAF7D0" w14:textId="77777777" w:rsidR="006C1E8F" w:rsidRPr="00F92F7B" w:rsidRDefault="006C1E8F"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In the absence of cardiac problems, administer normal saline (NS) with a rate of 1- 1.5</w:t>
      </w:r>
      <w:r w:rsidR="003E0D7E" w:rsidRPr="00F92F7B">
        <w:rPr>
          <w:rFonts w:asciiTheme="majorBidi" w:hAnsiTheme="majorBidi" w:cstheme="majorBidi"/>
          <w:sz w:val="24"/>
          <w:szCs w:val="24"/>
        </w:rPr>
        <w:t xml:space="preserve"> Liter</w:t>
      </w:r>
      <w:r w:rsidRPr="00F92F7B">
        <w:rPr>
          <w:rFonts w:asciiTheme="majorBidi" w:hAnsiTheme="majorBidi" w:cstheme="majorBidi"/>
          <w:sz w:val="24"/>
          <w:szCs w:val="24"/>
        </w:rPr>
        <w:t xml:space="preserve"> during the first hour, then at a rate of 250- 500 ml/hr.</w:t>
      </w:r>
    </w:p>
    <w:p w14:paraId="6C31BA1B" w14:textId="77777777" w:rsidR="006C1E8F" w:rsidRPr="00F92F7B" w:rsidRDefault="006C1E8F"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When rand</w:t>
      </w:r>
      <w:r w:rsidR="005F61CC" w:rsidRPr="00F92F7B">
        <w:rPr>
          <w:rFonts w:asciiTheme="majorBidi" w:hAnsiTheme="majorBidi" w:cstheme="majorBidi"/>
          <w:sz w:val="24"/>
          <w:szCs w:val="24"/>
        </w:rPr>
        <w:t>om blood glucose (RBG) reaches 3</w:t>
      </w:r>
      <w:r w:rsidRPr="00F92F7B">
        <w:rPr>
          <w:rFonts w:asciiTheme="majorBidi" w:hAnsiTheme="majorBidi" w:cstheme="majorBidi"/>
          <w:sz w:val="24"/>
          <w:szCs w:val="24"/>
        </w:rPr>
        <w:t>00 m</w:t>
      </w:r>
      <w:r w:rsidR="003E0D7E" w:rsidRPr="00F92F7B">
        <w:rPr>
          <w:rFonts w:asciiTheme="majorBidi" w:hAnsiTheme="majorBidi" w:cstheme="majorBidi"/>
          <w:sz w:val="24"/>
          <w:szCs w:val="24"/>
        </w:rPr>
        <w:t>g/dl switch to Dextrose ½saline, and if unavailable continue NS infusion and add dextrose 10% infusion at a rate of 125 ml/hour.</w:t>
      </w:r>
    </w:p>
    <w:p w14:paraId="7080F191" w14:textId="77777777" w:rsidR="00574DAC" w:rsidRDefault="006C1E8F" w:rsidP="00574DAC">
      <w:pPr>
        <w:ind w:left="720"/>
        <w:jc w:val="both"/>
        <w:rPr>
          <w:rFonts w:asciiTheme="majorBidi" w:hAnsiTheme="majorBidi" w:cstheme="majorBidi"/>
          <w:b/>
          <w:sz w:val="24"/>
          <w:szCs w:val="24"/>
        </w:rPr>
      </w:pPr>
      <w:r w:rsidRPr="00F92F7B">
        <w:rPr>
          <w:rFonts w:asciiTheme="majorBidi" w:hAnsiTheme="majorBidi" w:cstheme="majorBidi"/>
          <w:b/>
          <w:sz w:val="24"/>
          <w:szCs w:val="24"/>
        </w:rPr>
        <w:t xml:space="preserve">Insulin: </w:t>
      </w:r>
    </w:p>
    <w:p w14:paraId="64AEEA14" w14:textId="2D09EAC9" w:rsidR="006C1E8F" w:rsidRPr="00574DAC" w:rsidRDefault="006C1E8F" w:rsidP="00574DAC">
      <w:pPr>
        <w:pStyle w:val="ListParagraph"/>
        <w:numPr>
          <w:ilvl w:val="0"/>
          <w:numId w:val="24"/>
        </w:numPr>
        <w:jc w:val="both"/>
        <w:rPr>
          <w:rFonts w:asciiTheme="majorBidi" w:hAnsiTheme="majorBidi" w:cstheme="majorBidi"/>
          <w:b/>
          <w:sz w:val="24"/>
          <w:szCs w:val="24"/>
        </w:rPr>
      </w:pPr>
      <w:r w:rsidRPr="00574DAC">
        <w:rPr>
          <w:rFonts w:asciiTheme="majorBidi" w:hAnsiTheme="majorBidi" w:cstheme="majorBidi"/>
          <w:sz w:val="24"/>
          <w:szCs w:val="24"/>
        </w:rPr>
        <w:t xml:space="preserve">Measure RBG hourly and </w:t>
      </w:r>
      <w:r w:rsidR="003E0D7E" w:rsidRPr="00574DAC">
        <w:rPr>
          <w:rFonts w:asciiTheme="majorBidi" w:hAnsiTheme="majorBidi" w:cstheme="majorBidi"/>
          <w:sz w:val="24"/>
          <w:szCs w:val="24"/>
        </w:rPr>
        <w:t>start</w:t>
      </w:r>
      <w:r w:rsidRPr="00574DAC">
        <w:rPr>
          <w:rFonts w:asciiTheme="majorBidi" w:hAnsiTheme="majorBidi" w:cstheme="majorBidi"/>
          <w:sz w:val="24"/>
          <w:szCs w:val="24"/>
        </w:rPr>
        <w:t xml:space="preserve"> insulin infusion to target decrease of RBG by 50- 75 </w:t>
      </w:r>
      <w:r w:rsidR="003E0D7E" w:rsidRPr="00574DAC">
        <w:rPr>
          <w:rFonts w:asciiTheme="majorBidi" w:hAnsiTheme="majorBidi" w:cstheme="majorBidi"/>
          <w:sz w:val="24"/>
          <w:szCs w:val="24"/>
        </w:rPr>
        <w:t>mg/dl/hour (&lt; 90 mg/dl/hour). Start at a rate of 0.05 u/Kg/hour</w:t>
      </w:r>
    </w:p>
    <w:p w14:paraId="2556E453" w14:textId="6BA78019" w:rsidR="006C1E8F" w:rsidRPr="00F92F7B" w:rsidRDefault="003E0D7E" w:rsidP="005C7BE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 xml:space="preserve">Reduce the rate to </w:t>
      </w:r>
      <w:r w:rsidR="005F61CC" w:rsidRPr="00F92F7B">
        <w:rPr>
          <w:rFonts w:asciiTheme="majorBidi" w:hAnsiTheme="majorBidi" w:cstheme="majorBidi"/>
          <w:sz w:val="24"/>
          <w:szCs w:val="24"/>
        </w:rPr>
        <w:t>0.02</w:t>
      </w:r>
      <w:r w:rsidRPr="00F92F7B">
        <w:rPr>
          <w:rFonts w:asciiTheme="majorBidi" w:hAnsiTheme="majorBidi" w:cstheme="majorBidi"/>
          <w:sz w:val="24"/>
          <w:szCs w:val="24"/>
        </w:rPr>
        <w:t xml:space="preserve"> </w:t>
      </w:r>
      <w:r w:rsidR="005C7BEF" w:rsidRPr="00F92F7B">
        <w:rPr>
          <w:rFonts w:asciiTheme="majorBidi" w:hAnsiTheme="majorBidi" w:cstheme="majorBidi"/>
          <w:sz w:val="24"/>
          <w:szCs w:val="24"/>
        </w:rPr>
        <w:t>U</w:t>
      </w:r>
      <w:r w:rsidRPr="00F92F7B">
        <w:rPr>
          <w:rFonts w:asciiTheme="majorBidi" w:hAnsiTheme="majorBidi" w:cstheme="majorBidi"/>
          <w:sz w:val="24"/>
          <w:szCs w:val="24"/>
        </w:rPr>
        <w:t>/Kg/h</w:t>
      </w:r>
      <w:r w:rsidR="005F61CC" w:rsidRPr="00F92F7B">
        <w:rPr>
          <w:rFonts w:asciiTheme="majorBidi" w:hAnsiTheme="majorBidi" w:cstheme="majorBidi"/>
          <w:sz w:val="24"/>
          <w:szCs w:val="24"/>
        </w:rPr>
        <w:t xml:space="preserve"> when RBG reaches 3</w:t>
      </w:r>
      <w:r w:rsidR="006C1E8F" w:rsidRPr="00F92F7B">
        <w:rPr>
          <w:rFonts w:asciiTheme="majorBidi" w:hAnsiTheme="majorBidi" w:cstheme="majorBidi"/>
          <w:sz w:val="24"/>
          <w:szCs w:val="24"/>
        </w:rPr>
        <w:t>00 mg/dl and switch fluids from NS to dextrose in ½ saline</w:t>
      </w:r>
      <w:r w:rsidRPr="00F92F7B">
        <w:rPr>
          <w:rFonts w:asciiTheme="majorBidi" w:hAnsiTheme="majorBidi" w:cstheme="majorBidi"/>
          <w:sz w:val="24"/>
          <w:szCs w:val="24"/>
        </w:rPr>
        <w:t xml:space="preserve">, </w:t>
      </w:r>
      <w:r w:rsidR="006C1E8F" w:rsidRPr="00F92F7B">
        <w:rPr>
          <w:rFonts w:asciiTheme="majorBidi" w:hAnsiTheme="majorBidi" w:cstheme="majorBidi"/>
          <w:b/>
          <w:sz w:val="24"/>
          <w:szCs w:val="24"/>
          <w:u w:val="single"/>
        </w:rPr>
        <w:t>[do not stop the insulin infus</w:t>
      </w:r>
      <w:r w:rsidR="005F61CC" w:rsidRPr="00F92F7B">
        <w:rPr>
          <w:rFonts w:asciiTheme="majorBidi" w:hAnsiTheme="majorBidi" w:cstheme="majorBidi"/>
          <w:b/>
          <w:sz w:val="24"/>
          <w:szCs w:val="24"/>
          <w:u w:val="single"/>
        </w:rPr>
        <w:t>ion]</w:t>
      </w:r>
      <w:r w:rsidR="005F61CC" w:rsidRPr="00F92F7B">
        <w:rPr>
          <w:rFonts w:asciiTheme="majorBidi" w:hAnsiTheme="majorBidi" w:cstheme="majorBidi"/>
          <w:sz w:val="24"/>
          <w:szCs w:val="24"/>
        </w:rPr>
        <w:t xml:space="preserve"> and maintain RBG between 200- 300 mg/dl till mental status changes resolve.</w:t>
      </w:r>
    </w:p>
    <w:p w14:paraId="1181FC94" w14:textId="77777777" w:rsidR="006C1E8F" w:rsidRPr="00F92F7B" w:rsidRDefault="006C1E8F"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 xml:space="preserve">Once the patient is </w:t>
      </w:r>
      <w:r w:rsidR="006375F8" w:rsidRPr="00F92F7B">
        <w:rPr>
          <w:rFonts w:asciiTheme="majorBidi" w:hAnsiTheme="majorBidi" w:cstheme="majorBidi"/>
          <w:sz w:val="24"/>
          <w:szCs w:val="24"/>
        </w:rPr>
        <w:t>stable</w:t>
      </w:r>
      <w:r w:rsidRPr="00F92F7B">
        <w:rPr>
          <w:rFonts w:asciiTheme="majorBidi" w:hAnsiTheme="majorBidi" w:cstheme="majorBidi"/>
          <w:sz w:val="24"/>
          <w:szCs w:val="24"/>
        </w:rPr>
        <w:t>, give subcutaneous (S.C.) insulin dose</w:t>
      </w:r>
      <w:r w:rsidR="003E0D7E" w:rsidRPr="00F92F7B">
        <w:rPr>
          <w:rFonts w:asciiTheme="majorBidi" w:hAnsiTheme="majorBidi" w:cstheme="majorBidi"/>
          <w:sz w:val="24"/>
          <w:szCs w:val="24"/>
        </w:rPr>
        <w:t xml:space="preserve"> (</w:t>
      </w:r>
      <w:r w:rsidR="006375F8" w:rsidRPr="00F92F7B">
        <w:rPr>
          <w:rFonts w:asciiTheme="majorBidi" w:hAnsiTheme="majorBidi" w:cstheme="majorBidi"/>
          <w:sz w:val="24"/>
          <w:szCs w:val="24"/>
        </w:rPr>
        <w:t>0.5- 0.8 u/Kg/d)</w:t>
      </w:r>
      <w:r w:rsidRPr="00F92F7B">
        <w:rPr>
          <w:rFonts w:asciiTheme="majorBidi" w:hAnsiTheme="majorBidi" w:cstheme="majorBidi"/>
          <w:sz w:val="24"/>
          <w:szCs w:val="24"/>
        </w:rPr>
        <w:t xml:space="preserve"> </w:t>
      </w:r>
      <w:r w:rsidRPr="00F92F7B">
        <w:rPr>
          <w:rFonts w:asciiTheme="majorBidi" w:hAnsiTheme="majorBidi" w:cstheme="majorBidi"/>
          <w:b/>
          <w:sz w:val="24"/>
          <w:szCs w:val="24"/>
          <w:u w:val="single"/>
        </w:rPr>
        <w:t>1 hour before stopping the insulin infusion.</w:t>
      </w:r>
    </w:p>
    <w:p w14:paraId="42C364A0" w14:textId="77777777" w:rsidR="006C1E8F" w:rsidRPr="00F92F7B" w:rsidRDefault="006C1E8F" w:rsidP="00C34ADF">
      <w:pPr>
        <w:jc w:val="both"/>
        <w:rPr>
          <w:rFonts w:asciiTheme="majorBidi" w:hAnsiTheme="majorBidi" w:cstheme="majorBidi"/>
          <w:b/>
          <w:sz w:val="24"/>
          <w:szCs w:val="24"/>
        </w:rPr>
      </w:pPr>
      <w:r w:rsidRPr="00F92F7B">
        <w:rPr>
          <w:rFonts w:asciiTheme="majorBidi" w:hAnsiTheme="majorBidi" w:cstheme="majorBidi"/>
          <w:sz w:val="24"/>
          <w:szCs w:val="24"/>
        </w:rPr>
        <w:t xml:space="preserve">            </w:t>
      </w:r>
      <w:r w:rsidRPr="00F92F7B">
        <w:rPr>
          <w:rFonts w:asciiTheme="majorBidi" w:hAnsiTheme="majorBidi" w:cstheme="majorBidi"/>
          <w:b/>
          <w:sz w:val="24"/>
          <w:szCs w:val="24"/>
        </w:rPr>
        <w:t>Potassium (K):</w:t>
      </w:r>
    </w:p>
    <w:p w14:paraId="5CF82411" w14:textId="77777777" w:rsidR="006C1E8F" w:rsidRPr="00F92F7B" w:rsidRDefault="006C1E8F"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If K&lt;3.3 mEq/L, give KCl with a rate of 20- 40 mEq/hour before starting insulin infusion.</w:t>
      </w:r>
    </w:p>
    <w:p w14:paraId="368C8721" w14:textId="77777777" w:rsidR="006C1E8F" w:rsidRPr="00F92F7B" w:rsidRDefault="006C1E8F"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If K&gt; 5.2 mEq/L do not give KCl and check serum potassium every 2 hours, if it falls below 4 mE/L start Kcl infusion.</w:t>
      </w:r>
    </w:p>
    <w:p w14:paraId="4828C67E" w14:textId="77777777" w:rsidR="006C1E8F" w:rsidRPr="00F92F7B" w:rsidRDefault="006C1E8F" w:rsidP="00C34ADF">
      <w:pPr>
        <w:pStyle w:val="ListParagraph"/>
        <w:numPr>
          <w:ilvl w:val="0"/>
          <w:numId w:val="4"/>
        </w:numPr>
        <w:jc w:val="both"/>
        <w:rPr>
          <w:rFonts w:asciiTheme="majorBidi" w:hAnsiTheme="majorBidi" w:cstheme="majorBidi"/>
          <w:sz w:val="24"/>
          <w:szCs w:val="24"/>
        </w:rPr>
      </w:pPr>
      <w:r w:rsidRPr="00F92F7B">
        <w:rPr>
          <w:rFonts w:asciiTheme="majorBidi" w:hAnsiTheme="majorBidi" w:cstheme="majorBidi"/>
          <w:sz w:val="24"/>
          <w:szCs w:val="24"/>
        </w:rPr>
        <w:t>If K&gt; 3.3 and &lt; 5.3 mEq/L, give 20- 30 mEq in each liter. In other words give half ampoule of KCl with each bottle of fluid to maintain potassium level between 4- 5 mEq/L.</w:t>
      </w:r>
    </w:p>
    <w:p w14:paraId="5F53B0E1" w14:textId="77777777" w:rsidR="006C1E8F" w:rsidRPr="00F92F7B" w:rsidRDefault="00F1493B" w:rsidP="00C34ADF">
      <w:pPr>
        <w:ind w:firstLine="720"/>
        <w:jc w:val="both"/>
        <w:rPr>
          <w:rFonts w:asciiTheme="majorBidi" w:hAnsiTheme="majorBidi" w:cstheme="majorBidi"/>
          <w:b/>
          <w:sz w:val="24"/>
          <w:szCs w:val="24"/>
        </w:rPr>
      </w:pPr>
      <w:r w:rsidRPr="00F92F7B">
        <w:rPr>
          <w:rFonts w:asciiTheme="majorBidi" w:hAnsiTheme="majorBidi" w:cstheme="majorBidi"/>
          <w:b/>
          <w:sz w:val="24"/>
          <w:szCs w:val="24"/>
        </w:rPr>
        <w:t>Additional managements:</w:t>
      </w:r>
    </w:p>
    <w:p w14:paraId="28B5912A" w14:textId="77777777" w:rsidR="006C1E8F" w:rsidRPr="00F92F7B" w:rsidRDefault="00F1493B" w:rsidP="00C34ADF">
      <w:pPr>
        <w:pStyle w:val="ListParagraph"/>
        <w:numPr>
          <w:ilvl w:val="0"/>
          <w:numId w:val="5"/>
        </w:numPr>
        <w:jc w:val="both"/>
        <w:rPr>
          <w:rFonts w:asciiTheme="majorBidi" w:hAnsiTheme="majorBidi" w:cstheme="majorBidi"/>
          <w:sz w:val="24"/>
          <w:szCs w:val="24"/>
        </w:rPr>
      </w:pPr>
      <w:r w:rsidRPr="00F92F7B">
        <w:rPr>
          <w:rFonts w:asciiTheme="majorBidi" w:hAnsiTheme="majorBidi" w:cstheme="majorBidi"/>
          <w:sz w:val="24"/>
          <w:szCs w:val="24"/>
        </w:rPr>
        <w:t>Treat underlying causes (infection, cardiac events…)</w:t>
      </w:r>
    </w:p>
    <w:p w14:paraId="588EC189" w14:textId="77777777" w:rsidR="00F1493B" w:rsidRPr="00F92F7B" w:rsidRDefault="00F1493B" w:rsidP="00C34ADF">
      <w:pPr>
        <w:pStyle w:val="ListParagraph"/>
        <w:numPr>
          <w:ilvl w:val="0"/>
          <w:numId w:val="5"/>
        </w:numPr>
        <w:jc w:val="both"/>
        <w:rPr>
          <w:rFonts w:asciiTheme="majorBidi" w:hAnsiTheme="majorBidi" w:cstheme="majorBidi"/>
          <w:sz w:val="24"/>
          <w:szCs w:val="24"/>
        </w:rPr>
      </w:pPr>
      <w:r w:rsidRPr="00F92F7B">
        <w:rPr>
          <w:rFonts w:asciiTheme="majorBidi" w:hAnsiTheme="majorBidi" w:cstheme="majorBidi"/>
          <w:sz w:val="24"/>
          <w:szCs w:val="24"/>
        </w:rPr>
        <w:t>Administer thrombo-prophylaxis</w:t>
      </w:r>
      <w:r w:rsidR="0027368D" w:rsidRPr="00F92F7B">
        <w:rPr>
          <w:rFonts w:asciiTheme="majorBidi" w:hAnsiTheme="majorBidi" w:cstheme="majorBidi"/>
          <w:sz w:val="24"/>
          <w:szCs w:val="24"/>
        </w:rPr>
        <w:t xml:space="preserve"> (</w:t>
      </w:r>
      <w:r w:rsidRPr="00F92F7B">
        <w:rPr>
          <w:rFonts w:asciiTheme="majorBidi" w:hAnsiTheme="majorBidi" w:cstheme="majorBidi"/>
          <w:sz w:val="24"/>
          <w:szCs w:val="24"/>
        </w:rPr>
        <w:t xml:space="preserve">enoxaparin 40 mg S.C. once daily) if no contraindications. </w:t>
      </w:r>
    </w:p>
    <w:p w14:paraId="77A39755" w14:textId="77777777" w:rsidR="00F1493B" w:rsidRPr="00F92F7B" w:rsidRDefault="00F1493B" w:rsidP="00C34ADF">
      <w:pPr>
        <w:pStyle w:val="ListParagraph"/>
        <w:numPr>
          <w:ilvl w:val="0"/>
          <w:numId w:val="5"/>
        </w:numPr>
        <w:jc w:val="both"/>
        <w:rPr>
          <w:rFonts w:asciiTheme="majorBidi" w:hAnsiTheme="majorBidi" w:cstheme="majorBidi"/>
          <w:sz w:val="24"/>
          <w:szCs w:val="24"/>
        </w:rPr>
      </w:pPr>
      <w:r w:rsidRPr="00F92F7B">
        <w:rPr>
          <w:rFonts w:asciiTheme="majorBidi" w:hAnsiTheme="majorBidi" w:cstheme="majorBidi"/>
          <w:sz w:val="24"/>
          <w:szCs w:val="24"/>
        </w:rPr>
        <w:t>Provide foot care and daily che</w:t>
      </w:r>
      <w:r w:rsidR="003E0D7E" w:rsidRPr="00F92F7B">
        <w:rPr>
          <w:rFonts w:asciiTheme="majorBidi" w:hAnsiTheme="majorBidi" w:cstheme="majorBidi"/>
          <w:sz w:val="24"/>
          <w:szCs w:val="24"/>
        </w:rPr>
        <w:t>c</w:t>
      </w:r>
      <w:r w:rsidRPr="00F92F7B">
        <w:rPr>
          <w:rFonts w:asciiTheme="majorBidi" w:hAnsiTheme="majorBidi" w:cstheme="majorBidi"/>
          <w:sz w:val="24"/>
          <w:szCs w:val="24"/>
        </w:rPr>
        <w:t>ks.</w:t>
      </w:r>
    </w:p>
    <w:p w14:paraId="59F18DAA" w14:textId="77777777" w:rsidR="003E0D7E" w:rsidRPr="00F92F7B" w:rsidRDefault="003E0D7E" w:rsidP="00C34ADF">
      <w:pPr>
        <w:pStyle w:val="ListParagraph"/>
        <w:numPr>
          <w:ilvl w:val="0"/>
          <w:numId w:val="5"/>
        </w:numPr>
        <w:jc w:val="both"/>
        <w:rPr>
          <w:rFonts w:asciiTheme="majorBidi" w:hAnsiTheme="majorBidi" w:cstheme="majorBidi"/>
          <w:sz w:val="24"/>
          <w:szCs w:val="24"/>
        </w:rPr>
      </w:pPr>
      <w:r w:rsidRPr="00F92F7B">
        <w:rPr>
          <w:rFonts w:asciiTheme="majorBidi" w:hAnsiTheme="majorBidi" w:cstheme="majorBidi"/>
          <w:sz w:val="24"/>
          <w:szCs w:val="24"/>
        </w:rPr>
        <w:t>After weeks to months, the patients can be transferred to oral anti-diabetics.</w:t>
      </w:r>
    </w:p>
    <w:p w14:paraId="22D4A147" w14:textId="77777777" w:rsidR="002620D2" w:rsidRPr="00F92F7B" w:rsidRDefault="00AC5079" w:rsidP="00C34ADF">
      <w:pPr>
        <w:pStyle w:val="ListParagraph"/>
        <w:numPr>
          <w:ilvl w:val="0"/>
          <w:numId w:val="5"/>
        </w:numPr>
        <w:jc w:val="both"/>
        <w:rPr>
          <w:rFonts w:asciiTheme="majorBidi" w:hAnsiTheme="majorBidi" w:cstheme="majorBidi"/>
          <w:sz w:val="24"/>
          <w:szCs w:val="24"/>
        </w:rPr>
      </w:pPr>
      <w:r w:rsidRPr="00F92F7B">
        <w:rPr>
          <w:rFonts w:asciiTheme="majorBidi" w:hAnsiTheme="majorBidi" w:cstheme="majorBidi"/>
          <w:sz w:val="24"/>
          <w:szCs w:val="24"/>
        </w:rPr>
        <w:t>Give phosphorous if serum concentration is &lt; 1mg/dl.</w:t>
      </w:r>
    </w:p>
    <w:p w14:paraId="10BAF2CE" w14:textId="1EB25C4E" w:rsidR="007C3C4A" w:rsidRPr="00BE4453" w:rsidRDefault="00513092" w:rsidP="00BE4453">
      <w:pPr>
        <w:ind w:left="720"/>
        <w:rPr>
          <w:rFonts w:asciiTheme="majorBidi" w:hAnsiTheme="majorBidi" w:cstheme="majorBidi"/>
          <w:b/>
          <w:bCs/>
          <w:sz w:val="24"/>
          <w:szCs w:val="24"/>
        </w:rPr>
      </w:pPr>
      <w:r w:rsidRPr="00F92F7B">
        <w:rPr>
          <w:rFonts w:asciiTheme="majorBidi" w:hAnsiTheme="majorBidi" w:cstheme="majorBidi"/>
          <w:b/>
          <w:bCs/>
          <w:sz w:val="24"/>
          <w:szCs w:val="24"/>
        </w:rPr>
        <w:t xml:space="preserve">Monitoring: </w:t>
      </w:r>
      <w:r w:rsidRPr="00574DAC">
        <w:rPr>
          <w:rFonts w:asciiTheme="majorBidi" w:hAnsiTheme="majorBidi" w:cstheme="majorBidi"/>
          <w:sz w:val="24"/>
          <w:szCs w:val="24"/>
        </w:rPr>
        <w:t>Check RBG hourly and electrolytes every 2 hours to avoid hypokalemia or hypo/hypernatremia.</w:t>
      </w:r>
    </w:p>
    <w:p w14:paraId="3F6E8322" w14:textId="41BF9B18" w:rsidR="00246FB6" w:rsidRPr="00F92F7B" w:rsidRDefault="00513092" w:rsidP="0058010D">
      <w:pPr>
        <w:pStyle w:val="ListParagraph"/>
        <w:numPr>
          <w:ilvl w:val="0"/>
          <w:numId w:val="18"/>
        </w:numPr>
        <w:jc w:val="center"/>
        <w:outlineLvl w:val="0"/>
        <w:rPr>
          <w:rFonts w:asciiTheme="majorBidi" w:hAnsiTheme="majorBidi" w:cstheme="majorBidi"/>
          <w:b/>
          <w:sz w:val="24"/>
          <w:szCs w:val="24"/>
        </w:rPr>
      </w:pPr>
      <w:bookmarkStart w:id="8" w:name="_Toc39973337"/>
      <w:r w:rsidRPr="00F92F7B">
        <w:rPr>
          <w:rFonts w:asciiTheme="majorBidi" w:hAnsiTheme="majorBidi" w:cstheme="majorBidi"/>
          <w:b/>
          <w:sz w:val="24"/>
          <w:szCs w:val="24"/>
        </w:rPr>
        <w:lastRenderedPageBreak/>
        <w:t>SPECIAL PATIENTS POPULATION</w:t>
      </w:r>
      <w:bookmarkEnd w:id="8"/>
    </w:p>
    <w:p w14:paraId="71D7AA2B" w14:textId="77777777" w:rsidR="003C25F5" w:rsidRPr="00F92F7B" w:rsidRDefault="003C25F5" w:rsidP="003C25F5">
      <w:pPr>
        <w:pStyle w:val="ListParagraph"/>
        <w:rPr>
          <w:rFonts w:asciiTheme="majorBidi" w:hAnsiTheme="majorBidi" w:cstheme="majorBidi"/>
          <w:bCs/>
          <w:sz w:val="24"/>
          <w:szCs w:val="24"/>
        </w:rPr>
      </w:pPr>
    </w:p>
    <w:p w14:paraId="0DA9940F" w14:textId="7D26BFBC" w:rsidR="00F13D0D" w:rsidRPr="00BE4453" w:rsidRDefault="00F13D0D" w:rsidP="00294170">
      <w:pPr>
        <w:pStyle w:val="ListParagraph"/>
        <w:numPr>
          <w:ilvl w:val="1"/>
          <w:numId w:val="18"/>
        </w:numPr>
        <w:outlineLvl w:val="1"/>
        <w:rPr>
          <w:rFonts w:asciiTheme="majorBidi" w:hAnsiTheme="majorBidi" w:cstheme="majorBidi"/>
          <w:b/>
          <w:sz w:val="24"/>
          <w:szCs w:val="24"/>
        </w:rPr>
      </w:pPr>
      <w:bookmarkStart w:id="9" w:name="_Toc39973338"/>
      <w:r w:rsidRPr="00BE4453">
        <w:rPr>
          <w:rFonts w:asciiTheme="majorBidi" w:hAnsiTheme="majorBidi" w:cstheme="majorBidi"/>
          <w:b/>
          <w:sz w:val="24"/>
          <w:szCs w:val="24"/>
        </w:rPr>
        <w:t>Patients with renal impairment:</w:t>
      </w:r>
      <w:bookmarkEnd w:id="9"/>
    </w:p>
    <w:p w14:paraId="3DA1BBB9" w14:textId="60A5A4C9" w:rsidR="00246FB6" w:rsidRPr="00F92F7B" w:rsidRDefault="00246FB6" w:rsidP="00BE4453">
      <w:pPr>
        <w:ind w:left="2520"/>
        <w:jc w:val="both"/>
        <w:rPr>
          <w:rFonts w:asciiTheme="majorBidi" w:hAnsiTheme="majorBidi" w:cstheme="majorBidi"/>
          <w:sz w:val="24"/>
          <w:szCs w:val="24"/>
        </w:rPr>
      </w:pPr>
      <w:r w:rsidRPr="00F92F7B">
        <w:rPr>
          <w:rFonts w:asciiTheme="majorBidi" w:hAnsiTheme="majorBidi" w:cstheme="majorBidi"/>
          <w:sz w:val="24"/>
          <w:szCs w:val="24"/>
        </w:rPr>
        <w:t>Patients with renal impairment are more sensitive to insulin because insulin is removed renally, moderate renal failu</w:t>
      </w:r>
      <w:r w:rsidR="004C1EBE" w:rsidRPr="00F92F7B">
        <w:rPr>
          <w:rFonts w:asciiTheme="majorBidi" w:hAnsiTheme="majorBidi" w:cstheme="majorBidi"/>
          <w:sz w:val="24"/>
          <w:szCs w:val="24"/>
        </w:rPr>
        <w:t>re patients</w:t>
      </w:r>
      <w:r w:rsidR="00260209" w:rsidRPr="00F92F7B">
        <w:rPr>
          <w:rFonts w:asciiTheme="majorBidi" w:hAnsiTheme="majorBidi" w:cstheme="majorBidi"/>
          <w:sz w:val="24"/>
          <w:szCs w:val="24"/>
        </w:rPr>
        <w:t xml:space="preserve"> (GFR &gt; 22.5 ml/min</w:t>
      </w:r>
      <w:r w:rsidR="004C1EBE" w:rsidRPr="00F92F7B">
        <w:rPr>
          <w:rFonts w:asciiTheme="majorBidi" w:hAnsiTheme="majorBidi" w:cstheme="majorBidi"/>
          <w:sz w:val="24"/>
          <w:szCs w:val="24"/>
        </w:rPr>
        <w:t xml:space="preserve"> re</w:t>
      </w:r>
      <w:r w:rsidRPr="00F92F7B">
        <w:rPr>
          <w:rFonts w:asciiTheme="majorBidi" w:hAnsiTheme="majorBidi" w:cstheme="majorBidi"/>
          <w:sz w:val="24"/>
          <w:szCs w:val="24"/>
        </w:rPr>
        <w:t xml:space="preserve">move only 39% of </w:t>
      </w:r>
      <w:r w:rsidR="004C1EBE" w:rsidRPr="00F92F7B">
        <w:rPr>
          <w:rFonts w:asciiTheme="majorBidi" w:hAnsiTheme="majorBidi" w:cstheme="majorBidi"/>
          <w:sz w:val="24"/>
          <w:szCs w:val="24"/>
        </w:rPr>
        <w:t xml:space="preserve">endogenous and exogenous </w:t>
      </w:r>
      <w:r w:rsidRPr="00F92F7B">
        <w:rPr>
          <w:rFonts w:asciiTheme="majorBidi" w:hAnsiTheme="majorBidi" w:cstheme="majorBidi"/>
          <w:sz w:val="24"/>
          <w:szCs w:val="24"/>
        </w:rPr>
        <w:t>insulin</w:t>
      </w:r>
      <w:r w:rsidR="004C1EBE" w:rsidRPr="00F92F7B">
        <w:rPr>
          <w:rFonts w:asciiTheme="majorBidi" w:hAnsiTheme="majorBidi" w:cstheme="majorBidi"/>
          <w:sz w:val="24"/>
          <w:szCs w:val="24"/>
        </w:rPr>
        <w:t xml:space="preserve">, while </w:t>
      </w:r>
      <w:r w:rsidR="00260209" w:rsidRPr="00F92F7B">
        <w:rPr>
          <w:rFonts w:asciiTheme="majorBidi" w:hAnsiTheme="majorBidi" w:cstheme="majorBidi"/>
          <w:sz w:val="24"/>
          <w:szCs w:val="24"/>
        </w:rPr>
        <w:t xml:space="preserve">in severe renal impairment (GFR &lt; 6 ml/min), </w:t>
      </w:r>
      <w:r w:rsidR="004C1EBE" w:rsidRPr="00F92F7B">
        <w:rPr>
          <w:rFonts w:asciiTheme="majorBidi" w:hAnsiTheme="majorBidi" w:cstheme="majorBidi"/>
          <w:sz w:val="24"/>
          <w:szCs w:val="24"/>
        </w:rPr>
        <w:t xml:space="preserve">only </w:t>
      </w:r>
      <w:r w:rsidR="00260209" w:rsidRPr="00F92F7B">
        <w:rPr>
          <w:rFonts w:asciiTheme="majorBidi" w:hAnsiTheme="majorBidi" w:cstheme="majorBidi"/>
          <w:sz w:val="24"/>
          <w:szCs w:val="24"/>
        </w:rPr>
        <w:t>9</w:t>
      </w:r>
      <w:r w:rsidR="004C1EBE" w:rsidRPr="00F92F7B">
        <w:rPr>
          <w:rFonts w:asciiTheme="majorBidi" w:hAnsiTheme="majorBidi" w:cstheme="majorBidi"/>
          <w:sz w:val="24"/>
          <w:szCs w:val="24"/>
        </w:rPr>
        <w:t>%</w:t>
      </w:r>
      <w:r w:rsidR="00260209" w:rsidRPr="00F92F7B">
        <w:rPr>
          <w:rFonts w:asciiTheme="majorBidi" w:hAnsiTheme="majorBidi" w:cstheme="majorBidi"/>
          <w:sz w:val="24"/>
          <w:szCs w:val="24"/>
        </w:rPr>
        <w:t xml:space="preserve"> of insulin is removed</w:t>
      </w:r>
      <w:r w:rsidR="004C1EBE" w:rsidRPr="00F92F7B">
        <w:rPr>
          <w:rFonts w:asciiTheme="majorBidi" w:hAnsiTheme="majorBidi" w:cstheme="majorBidi"/>
          <w:sz w:val="24"/>
          <w:szCs w:val="24"/>
        </w:rPr>
        <w:t>. So when administering insulin we should pay atten</w:t>
      </w:r>
      <w:r w:rsidR="00BF5E15" w:rsidRPr="00F92F7B">
        <w:rPr>
          <w:rFonts w:asciiTheme="majorBidi" w:hAnsiTheme="majorBidi" w:cstheme="majorBidi"/>
          <w:sz w:val="24"/>
          <w:szCs w:val="24"/>
        </w:rPr>
        <w:t>tion and start with low doses (</w:t>
      </w:r>
      <w:r w:rsidR="004C1EBE" w:rsidRPr="00F92F7B">
        <w:rPr>
          <w:rFonts w:asciiTheme="majorBidi" w:hAnsiTheme="majorBidi" w:cstheme="majorBidi"/>
          <w:sz w:val="24"/>
          <w:szCs w:val="24"/>
        </w:rPr>
        <w:t xml:space="preserve">0.4 of the normal dose up to 0.1 of the normal doses for </w:t>
      </w:r>
      <w:r w:rsidR="00F13D0D" w:rsidRPr="00F92F7B">
        <w:rPr>
          <w:rFonts w:asciiTheme="majorBidi" w:hAnsiTheme="majorBidi" w:cstheme="majorBidi"/>
          <w:sz w:val="24"/>
          <w:szCs w:val="24"/>
        </w:rPr>
        <w:t>fourth</w:t>
      </w:r>
      <w:r w:rsidR="004C1EBE" w:rsidRPr="00F92F7B">
        <w:rPr>
          <w:rFonts w:asciiTheme="majorBidi" w:hAnsiTheme="majorBidi" w:cstheme="majorBidi"/>
          <w:sz w:val="24"/>
          <w:szCs w:val="24"/>
        </w:rPr>
        <w:t xml:space="preserve"> stage renal impairment)</w:t>
      </w:r>
      <w:r w:rsidR="00610B90" w:rsidRPr="00F92F7B">
        <w:rPr>
          <w:rFonts w:asciiTheme="majorBidi" w:hAnsiTheme="majorBidi" w:cstheme="majorBidi"/>
          <w:sz w:val="24"/>
          <w:szCs w:val="24"/>
        </w:rPr>
        <w:t xml:space="preserve"> [</w:t>
      </w:r>
      <w:r w:rsidR="00665AC5">
        <w:rPr>
          <w:rFonts w:asciiTheme="majorBidi" w:hAnsiTheme="majorBidi" w:cstheme="majorBidi"/>
          <w:sz w:val="24"/>
          <w:szCs w:val="24"/>
        </w:rPr>
        <w:t>10</w:t>
      </w:r>
      <w:r w:rsidR="00610B90" w:rsidRPr="00F92F7B">
        <w:rPr>
          <w:rFonts w:asciiTheme="majorBidi" w:hAnsiTheme="majorBidi" w:cstheme="majorBidi"/>
          <w:sz w:val="24"/>
          <w:szCs w:val="24"/>
        </w:rPr>
        <w:t xml:space="preserve">]. </w:t>
      </w:r>
    </w:p>
    <w:p w14:paraId="159D51E6" w14:textId="77777777" w:rsidR="00BE4453" w:rsidRDefault="00F13D0D" w:rsidP="00BE4453">
      <w:pPr>
        <w:pStyle w:val="ListParagraph"/>
        <w:numPr>
          <w:ilvl w:val="1"/>
          <w:numId w:val="18"/>
        </w:numPr>
        <w:jc w:val="both"/>
        <w:outlineLvl w:val="1"/>
        <w:rPr>
          <w:rFonts w:asciiTheme="majorBidi" w:hAnsiTheme="majorBidi" w:cstheme="majorBidi"/>
          <w:b/>
          <w:sz w:val="24"/>
          <w:szCs w:val="24"/>
        </w:rPr>
      </w:pPr>
      <w:bookmarkStart w:id="10" w:name="_Toc39973339"/>
      <w:r w:rsidRPr="00BE4453">
        <w:rPr>
          <w:rFonts w:asciiTheme="majorBidi" w:hAnsiTheme="majorBidi" w:cstheme="majorBidi"/>
          <w:b/>
          <w:sz w:val="24"/>
          <w:szCs w:val="24"/>
        </w:rPr>
        <w:t>Patients on renal replacement therapy:</w:t>
      </w:r>
      <w:bookmarkEnd w:id="10"/>
    </w:p>
    <w:p w14:paraId="1C0E4577" w14:textId="28887280" w:rsidR="003C25F5" w:rsidRPr="00BE4453" w:rsidRDefault="00587A6C" w:rsidP="00BE4453">
      <w:pPr>
        <w:ind w:left="2520"/>
        <w:jc w:val="both"/>
        <w:rPr>
          <w:rFonts w:asciiTheme="majorBidi" w:hAnsiTheme="majorBidi" w:cstheme="majorBidi"/>
          <w:sz w:val="24"/>
          <w:szCs w:val="24"/>
        </w:rPr>
      </w:pPr>
      <w:r w:rsidRPr="00BE4453">
        <w:rPr>
          <w:rFonts w:asciiTheme="majorBidi" w:hAnsiTheme="majorBidi" w:cstheme="majorBidi"/>
          <w:sz w:val="24"/>
          <w:szCs w:val="24"/>
        </w:rPr>
        <w:t>Reduce the dose by 25- 50% and titrate</w:t>
      </w:r>
      <w:r w:rsidR="00520864" w:rsidRPr="00BE4453">
        <w:rPr>
          <w:rFonts w:asciiTheme="majorBidi" w:hAnsiTheme="majorBidi" w:cstheme="majorBidi"/>
          <w:sz w:val="24"/>
          <w:szCs w:val="24"/>
        </w:rPr>
        <w:t xml:space="preserve"> according to response</w:t>
      </w:r>
      <w:r w:rsidRPr="00BE4453">
        <w:rPr>
          <w:rFonts w:asciiTheme="majorBidi" w:hAnsiTheme="majorBidi" w:cstheme="majorBidi"/>
          <w:sz w:val="24"/>
          <w:szCs w:val="24"/>
        </w:rPr>
        <w:t>, can be given any time during dialysis</w:t>
      </w:r>
    </w:p>
    <w:p w14:paraId="0E5C0563" w14:textId="77777777" w:rsidR="00BE4453" w:rsidRDefault="00C34ADF" w:rsidP="00BE4453">
      <w:pPr>
        <w:pStyle w:val="ListParagraph"/>
        <w:numPr>
          <w:ilvl w:val="1"/>
          <w:numId w:val="18"/>
        </w:numPr>
        <w:jc w:val="both"/>
        <w:outlineLvl w:val="1"/>
        <w:rPr>
          <w:rFonts w:asciiTheme="majorBidi" w:hAnsiTheme="majorBidi" w:cstheme="majorBidi"/>
          <w:b/>
          <w:bCs/>
          <w:sz w:val="24"/>
          <w:szCs w:val="24"/>
        </w:rPr>
      </w:pPr>
      <w:bookmarkStart w:id="11" w:name="_Toc39973340"/>
      <w:r w:rsidRPr="00BE4453">
        <w:rPr>
          <w:rFonts w:asciiTheme="majorBidi" w:hAnsiTheme="majorBidi" w:cstheme="majorBidi"/>
          <w:b/>
          <w:bCs/>
          <w:sz w:val="24"/>
          <w:szCs w:val="24"/>
        </w:rPr>
        <w:t>Patients on steroid therapy:</w:t>
      </w:r>
      <w:bookmarkEnd w:id="11"/>
      <w:r w:rsidRPr="00BE4453">
        <w:rPr>
          <w:rFonts w:asciiTheme="majorBidi" w:hAnsiTheme="majorBidi" w:cstheme="majorBidi"/>
          <w:b/>
          <w:bCs/>
          <w:sz w:val="24"/>
          <w:szCs w:val="24"/>
        </w:rPr>
        <w:t xml:space="preserve"> </w:t>
      </w:r>
    </w:p>
    <w:p w14:paraId="3649E444" w14:textId="5DAE9A22" w:rsidR="00C34ADF" w:rsidRPr="00BE4453" w:rsidRDefault="00C34ADF" w:rsidP="00BE4453">
      <w:pPr>
        <w:ind w:left="2520"/>
        <w:jc w:val="both"/>
        <w:rPr>
          <w:rFonts w:asciiTheme="majorBidi" w:hAnsiTheme="majorBidi" w:cstheme="majorBidi"/>
          <w:sz w:val="24"/>
          <w:szCs w:val="24"/>
        </w:rPr>
      </w:pPr>
      <w:r w:rsidRPr="00BE4453">
        <w:rPr>
          <w:rFonts w:asciiTheme="majorBidi" w:hAnsiTheme="majorBidi" w:cstheme="majorBidi"/>
          <w:sz w:val="24"/>
          <w:szCs w:val="24"/>
        </w:rPr>
        <w:t>Higher rates of in</w:t>
      </w:r>
      <w:r w:rsidR="00BF5E15" w:rsidRPr="00BE4453">
        <w:rPr>
          <w:rFonts w:asciiTheme="majorBidi" w:hAnsiTheme="majorBidi" w:cstheme="majorBidi"/>
          <w:sz w:val="24"/>
          <w:szCs w:val="24"/>
        </w:rPr>
        <w:t>sulin infusions might be needed, because steroids increase insulin resistance [</w:t>
      </w:r>
      <w:r w:rsidR="00681F52" w:rsidRPr="00BE4453">
        <w:rPr>
          <w:rFonts w:asciiTheme="majorBidi" w:hAnsiTheme="majorBidi" w:cstheme="majorBidi"/>
          <w:sz w:val="24"/>
          <w:szCs w:val="24"/>
        </w:rPr>
        <w:t>1</w:t>
      </w:r>
      <w:r w:rsidR="00BF5E15" w:rsidRPr="00BE4453">
        <w:rPr>
          <w:rFonts w:asciiTheme="majorBidi" w:hAnsiTheme="majorBidi" w:cstheme="majorBidi"/>
          <w:sz w:val="24"/>
          <w:szCs w:val="24"/>
        </w:rPr>
        <w:t>]</w:t>
      </w:r>
      <w:r w:rsidR="00F92F7B" w:rsidRPr="00BE4453">
        <w:rPr>
          <w:rFonts w:asciiTheme="majorBidi" w:hAnsiTheme="majorBidi" w:cstheme="majorBidi"/>
          <w:sz w:val="24"/>
          <w:szCs w:val="24"/>
        </w:rPr>
        <w:t>, increased insulin requirements are about 20% [</w:t>
      </w:r>
      <w:r w:rsidR="00665AC5" w:rsidRPr="00BE4453">
        <w:rPr>
          <w:rFonts w:asciiTheme="majorBidi" w:hAnsiTheme="majorBidi" w:cstheme="majorBidi"/>
          <w:sz w:val="24"/>
          <w:szCs w:val="24"/>
        </w:rPr>
        <w:t>5</w:t>
      </w:r>
      <w:r w:rsidR="00F92F7B" w:rsidRPr="00BE4453">
        <w:rPr>
          <w:rFonts w:asciiTheme="majorBidi" w:hAnsiTheme="majorBidi" w:cstheme="majorBidi"/>
          <w:sz w:val="24"/>
          <w:szCs w:val="24"/>
        </w:rPr>
        <w:t>]</w:t>
      </w:r>
      <w:r w:rsidR="00BF5E15" w:rsidRPr="00BE4453">
        <w:rPr>
          <w:rFonts w:asciiTheme="majorBidi" w:hAnsiTheme="majorBidi" w:cstheme="majorBidi"/>
          <w:sz w:val="24"/>
          <w:szCs w:val="24"/>
        </w:rPr>
        <w:t>.</w:t>
      </w:r>
    </w:p>
    <w:p w14:paraId="274DD27D" w14:textId="77777777" w:rsidR="00BE4453" w:rsidRDefault="00513092" w:rsidP="00BE4453">
      <w:pPr>
        <w:pStyle w:val="ListParagraph"/>
        <w:numPr>
          <w:ilvl w:val="1"/>
          <w:numId w:val="18"/>
        </w:numPr>
        <w:outlineLvl w:val="1"/>
        <w:rPr>
          <w:rFonts w:asciiTheme="majorBidi" w:hAnsiTheme="majorBidi" w:cstheme="majorBidi"/>
          <w:b/>
          <w:bCs/>
          <w:sz w:val="24"/>
          <w:szCs w:val="24"/>
        </w:rPr>
      </w:pPr>
      <w:bookmarkStart w:id="12" w:name="_Toc39973341"/>
      <w:r w:rsidRPr="00BE4453">
        <w:rPr>
          <w:rFonts w:asciiTheme="majorBidi" w:hAnsiTheme="majorBidi" w:cstheme="majorBidi"/>
          <w:b/>
          <w:bCs/>
          <w:sz w:val="24"/>
          <w:szCs w:val="24"/>
        </w:rPr>
        <w:t>Patients on vasopressors:</w:t>
      </w:r>
      <w:bookmarkEnd w:id="12"/>
    </w:p>
    <w:p w14:paraId="66049A8C" w14:textId="6D5D1725" w:rsidR="00BF5E15" w:rsidRPr="00BE4453" w:rsidRDefault="00BF5E15" w:rsidP="00BE4453">
      <w:pPr>
        <w:ind w:left="2520"/>
        <w:jc w:val="both"/>
        <w:rPr>
          <w:rFonts w:asciiTheme="majorBidi" w:hAnsiTheme="majorBidi" w:cstheme="majorBidi"/>
          <w:b/>
          <w:bCs/>
          <w:sz w:val="24"/>
          <w:szCs w:val="24"/>
        </w:rPr>
      </w:pPr>
      <w:r w:rsidRPr="00BE4453">
        <w:rPr>
          <w:rFonts w:asciiTheme="majorBidi" w:hAnsiTheme="majorBidi" w:cstheme="majorBidi"/>
          <w:sz w:val="24"/>
          <w:szCs w:val="24"/>
        </w:rPr>
        <w:t>Higher rates of insulin infu</w:t>
      </w:r>
      <w:r w:rsidR="0058010D" w:rsidRPr="00BE4453">
        <w:rPr>
          <w:rFonts w:asciiTheme="majorBidi" w:hAnsiTheme="majorBidi" w:cstheme="majorBidi"/>
          <w:sz w:val="24"/>
          <w:szCs w:val="24"/>
        </w:rPr>
        <w:t>sions might be needed, because C</w:t>
      </w:r>
      <w:r w:rsidRPr="00BE4453">
        <w:rPr>
          <w:rFonts w:asciiTheme="majorBidi" w:hAnsiTheme="majorBidi" w:cstheme="majorBidi"/>
          <w:sz w:val="24"/>
          <w:szCs w:val="24"/>
        </w:rPr>
        <w:t>atecholamines increase insulin resistance [</w:t>
      </w:r>
      <w:r w:rsidR="00681F52" w:rsidRPr="00BE4453">
        <w:rPr>
          <w:rFonts w:asciiTheme="majorBidi" w:hAnsiTheme="majorBidi" w:cstheme="majorBidi"/>
          <w:sz w:val="24"/>
          <w:szCs w:val="24"/>
        </w:rPr>
        <w:t>1</w:t>
      </w:r>
      <w:r w:rsidRPr="00BE4453">
        <w:rPr>
          <w:rFonts w:asciiTheme="majorBidi" w:hAnsiTheme="majorBidi" w:cstheme="majorBidi"/>
          <w:sz w:val="24"/>
          <w:szCs w:val="24"/>
        </w:rPr>
        <w:t>].</w:t>
      </w:r>
    </w:p>
    <w:p w14:paraId="27FF6B32" w14:textId="77777777" w:rsidR="00513092" w:rsidRPr="00F92F7B" w:rsidRDefault="00513092" w:rsidP="00433E3C">
      <w:pPr>
        <w:pStyle w:val="ListParagraph"/>
        <w:ind w:left="2160"/>
        <w:jc w:val="both"/>
        <w:rPr>
          <w:rFonts w:asciiTheme="majorBidi" w:hAnsiTheme="majorBidi" w:cstheme="majorBidi"/>
          <w:sz w:val="24"/>
          <w:szCs w:val="24"/>
        </w:rPr>
      </w:pPr>
    </w:p>
    <w:p w14:paraId="4230D3E2" w14:textId="47BEF07E" w:rsidR="00513092" w:rsidRPr="00BE4453" w:rsidRDefault="00513092" w:rsidP="00294170">
      <w:pPr>
        <w:pStyle w:val="ListParagraph"/>
        <w:numPr>
          <w:ilvl w:val="1"/>
          <w:numId w:val="18"/>
        </w:numPr>
        <w:jc w:val="both"/>
        <w:outlineLvl w:val="1"/>
        <w:rPr>
          <w:rFonts w:asciiTheme="majorBidi" w:hAnsiTheme="majorBidi" w:cstheme="majorBidi"/>
          <w:b/>
          <w:bCs/>
          <w:sz w:val="24"/>
          <w:szCs w:val="24"/>
        </w:rPr>
      </w:pPr>
      <w:bookmarkStart w:id="13" w:name="_Toc39973342"/>
      <w:r w:rsidRPr="00BE4453">
        <w:rPr>
          <w:rFonts w:asciiTheme="majorBidi" w:hAnsiTheme="majorBidi" w:cstheme="majorBidi"/>
          <w:b/>
          <w:bCs/>
          <w:sz w:val="24"/>
          <w:szCs w:val="24"/>
        </w:rPr>
        <w:t>Patients on total parenteral nutrition (TPN):</w:t>
      </w:r>
      <w:bookmarkEnd w:id="13"/>
    </w:p>
    <w:p w14:paraId="0C02E5B8" w14:textId="77777777" w:rsidR="00BE4453" w:rsidRDefault="00474606" w:rsidP="00BE4453">
      <w:pPr>
        <w:pStyle w:val="ListParagraph"/>
        <w:numPr>
          <w:ilvl w:val="2"/>
          <w:numId w:val="18"/>
        </w:numPr>
        <w:jc w:val="both"/>
        <w:rPr>
          <w:rFonts w:asciiTheme="majorBidi" w:hAnsiTheme="majorBidi" w:cstheme="majorBidi"/>
          <w:b/>
          <w:bCs/>
          <w:i/>
          <w:iCs/>
          <w:sz w:val="24"/>
          <w:szCs w:val="24"/>
        </w:rPr>
      </w:pPr>
      <w:r w:rsidRPr="00BE4453">
        <w:rPr>
          <w:rFonts w:asciiTheme="majorBidi" w:hAnsiTheme="majorBidi" w:cstheme="majorBidi"/>
          <w:b/>
          <w:bCs/>
          <w:i/>
          <w:iCs/>
          <w:sz w:val="24"/>
          <w:szCs w:val="24"/>
        </w:rPr>
        <w:t>Diabetic patients on TPN:</w:t>
      </w:r>
    </w:p>
    <w:p w14:paraId="28B0A815" w14:textId="77777777" w:rsidR="00BE4453" w:rsidRDefault="00433E3C" w:rsidP="00BE4453">
      <w:pPr>
        <w:pStyle w:val="ListParagraph"/>
        <w:ind w:left="3960"/>
        <w:jc w:val="both"/>
        <w:rPr>
          <w:rFonts w:asciiTheme="majorBidi" w:hAnsiTheme="majorBidi" w:cstheme="majorBidi"/>
          <w:sz w:val="24"/>
          <w:szCs w:val="24"/>
        </w:rPr>
      </w:pPr>
      <w:r w:rsidRPr="00BE4453">
        <w:rPr>
          <w:rFonts w:asciiTheme="majorBidi" w:hAnsiTheme="majorBidi" w:cstheme="majorBidi"/>
          <w:sz w:val="24"/>
          <w:szCs w:val="24"/>
        </w:rPr>
        <w:t>Give 1 unit of</w:t>
      </w:r>
      <w:r w:rsidR="005D589D" w:rsidRPr="00BE4453">
        <w:rPr>
          <w:rFonts w:asciiTheme="majorBidi" w:hAnsiTheme="majorBidi" w:cstheme="majorBidi"/>
          <w:sz w:val="24"/>
          <w:szCs w:val="24"/>
        </w:rPr>
        <w:t xml:space="preserve"> regular insulin for each 10 g</w:t>
      </w:r>
      <w:r w:rsidR="00474606" w:rsidRPr="00BE4453">
        <w:rPr>
          <w:rFonts w:asciiTheme="majorBidi" w:hAnsiTheme="majorBidi" w:cstheme="majorBidi"/>
          <w:sz w:val="24"/>
          <w:szCs w:val="24"/>
        </w:rPr>
        <w:t>m of dextrose use</w:t>
      </w:r>
      <w:r w:rsidR="00F91E1E" w:rsidRPr="00BE4453">
        <w:rPr>
          <w:rFonts w:asciiTheme="majorBidi" w:hAnsiTheme="majorBidi" w:cstheme="majorBidi"/>
          <w:sz w:val="24"/>
          <w:szCs w:val="24"/>
        </w:rPr>
        <w:t>d in preparation of TPN mixture</w:t>
      </w:r>
      <w:r w:rsidR="00474606" w:rsidRPr="00BE4453">
        <w:rPr>
          <w:rFonts w:asciiTheme="majorBidi" w:hAnsiTheme="majorBidi" w:cstheme="majorBidi"/>
          <w:sz w:val="24"/>
          <w:szCs w:val="24"/>
        </w:rPr>
        <w:t xml:space="preserve">. This dose of insulin is either added to the TPN mixture </w:t>
      </w:r>
      <w:r w:rsidR="00F91E1E" w:rsidRPr="00BE4453">
        <w:rPr>
          <w:rFonts w:asciiTheme="majorBidi" w:hAnsiTheme="majorBidi" w:cstheme="majorBidi"/>
          <w:sz w:val="24"/>
          <w:szCs w:val="24"/>
        </w:rPr>
        <w:t>or given in a separate infusion</w:t>
      </w:r>
      <w:r w:rsidR="00E536C9" w:rsidRPr="00BE4453">
        <w:rPr>
          <w:rFonts w:asciiTheme="majorBidi" w:hAnsiTheme="majorBidi" w:cstheme="majorBidi"/>
          <w:sz w:val="24"/>
          <w:szCs w:val="24"/>
        </w:rPr>
        <w:t xml:space="preserve">. </w:t>
      </w:r>
    </w:p>
    <w:p w14:paraId="224DE544" w14:textId="7F9C4283" w:rsidR="00E536C9" w:rsidRPr="00BE4453" w:rsidRDefault="007C3C4A" w:rsidP="00BE4453">
      <w:pPr>
        <w:pStyle w:val="ListParagraph"/>
        <w:ind w:left="3960"/>
        <w:jc w:val="both"/>
        <w:rPr>
          <w:rFonts w:asciiTheme="majorBidi" w:hAnsiTheme="majorBidi" w:cstheme="majorBidi"/>
          <w:b/>
          <w:bCs/>
          <w:i/>
          <w:iCs/>
          <w:sz w:val="24"/>
          <w:szCs w:val="24"/>
        </w:rPr>
      </w:pPr>
      <w:r w:rsidRPr="00BE4453">
        <w:rPr>
          <w:rFonts w:asciiTheme="majorBidi" w:hAnsiTheme="majorBidi" w:cstheme="majorBidi"/>
          <w:sz w:val="24"/>
          <w:szCs w:val="24"/>
        </w:rPr>
        <w:t>If the BG level still high (</w:t>
      </w:r>
      <w:r w:rsidR="00E536C9" w:rsidRPr="00BE4453">
        <w:rPr>
          <w:rFonts w:asciiTheme="majorBidi" w:hAnsiTheme="majorBidi" w:cstheme="majorBidi"/>
          <w:sz w:val="24"/>
          <w:szCs w:val="24"/>
        </w:rPr>
        <w:t>above 140 mg/dl), then increase the rate of infusion by 0.5 units for each 10 gm of dextrose</w:t>
      </w:r>
      <w:r w:rsidR="006C58A8" w:rsidRPr="00BE4453">
        <w:rPr>
          <w:rFonts w:asciiTheme="majorBidi" w:hAnsiTheme="majorBidi" w:cstheme="majorBidi"/>
          <w:sz w:val="24"/>
          <w:szCs w:val="24"/>
        </w:rPr>
        <w:t xml:space="preserve"> [</w:t>
      </w:r>
      <w:r w:rsidR="00681F52" w:rsidRPr="00BE4453">
        <w:rPr>
          <w:rFonts w:asciiTheme="majorBidi" w:hAnsiTheme="majorBidi" w:cstheme="majorBidi"/>
          <w:sz w:val="24"/>
          <w:szCs w:val="24"/>
        </w:rPr>
        <w:t>1</w:t>
      </w:r>
      <w:r w:rsidR="006C58A8" w:rsidRPr="00BE4453">
        <w:rPr>
          <w:rFonts w:asciiTheme="majorBidi" w:hAnsiTheme="majorBidi" w:cstheme="majorBidi"/>
          <w:sz w:val="24"/>
          <w:szCs w:val="24"/>
        </w:rPr>
        <w:t>].</w:t>
      </w:r>
    </w:p>
    <w:p w14:paraId="0442FECA" w14:textId="77777777" w:rsidR="00BE4453" w:rsidRDefault="00E536C9" w:rsidP="00BE4453">
      <w:pPr>
        <w:pStyle w:val="ListParagraph"/>
        <w:numPr>
          <w:ilvl w:val="2"/>
          <w:numId w:val="18"/>
        </w:numPr>
        <w:jc w:val="both"/>
        <w:rPr>
          <w:rFonts w:asciiTheme="majorBidi" w:hAnsiTheme="majorBidi" w:cstheme="majorBidi"/>
          <w:b/>
          <w:bCs/>
          <w:i/>
          <w:iCs/>
          <w:sz w:val="24"/>
          <w:szCs w:val="24"/>
        </w:rPr>
      </w:pPr>
      <w:r w:rsidRPr="00BE4453">
        <w:rPr>
          <w:rFonts w:asciiTheme="majorBidi" w:hAnsiTheme="majorBidi" w:cstheme="majorBidi"/>
          <w:b/>
          <w:bCs/>
          <w:i/>
          <w:iCs/>
          <w:sz w:val="24"/>
          <w:szCs w:val="24"/>
        </w:rPr>
        <w:t>Non- diabetic hyperglycemic patients on TPN:</w:t>
      </w:r>
    </w:p>
    <w:p w14:paraId="5596A475" w14:textId="77777777" w:rsidR="00BE4453" w:rsidRDefault="00E536C9" w:rsidP="00BE4453">
      <w:pPr>
        <w:pStyle w:val="ListParagraph"/>
        <w:ind w:left="3960"/>
        <w:jc w:val="both"/>
        <w:rPr>
          <w:rFonts w:asciiTheme="majorBidi" w:hAnsiTheme="majorBidi" w:cstheme="majorBidi"/>
          <w:sz w:val="24"/>
          <w:szCs w:val="24"/>
        </w:rPr>
      </w:pPr>
      <w:r w:rsidRPr="00BE4453">
        <w:rPr>
          <w:rFonts w:asciiTheme="majorBidi" w:hAnsiTheme="majorBidi" w:cstheme="majorBidi"/>
          <w:sz w:val="24"/>
          <w:szCs w:val="24"/>
        </w:rPr>
        <w:t>Give 1 unit of regular insulin for each 20 gm of dextrose used in preparation of TPN mixture. This dose of insulin is either added to the TPN mixture or given in a separate infusion</w:t>
      </w:r>
      <w:r w:rsidR="006C58A8" w:rsidRPr="00BE4453">
        <w:rPr>
          <w:rFonts w:asciiTheme="majorBidi" w:hAnsiTheme="majorBidi" w:cstheme="majorBidi"/>
          <w:sz w:val="24"/>
          <w:szCs w:val="24"/>
        </w:rPr>
        <w:t xml:space="preserve"> [</w:t>
      </w:r>
      <w:r w:rsidR="00681F52" w:rsidRPr="00BE4453">
        <w:rPr>
          <w:rFonts w:asciiTheme="majorBidi" w:hAnsiTheme="majorBidi" w:cstheme="majorBidi"/>
          <w:sz w:val="24"/>
          <w:szCs w:val="24"/>
        </w:rPr>
        <w:t>1</w:t>
      </w:r>
      <w:r w:rsidR="006C58A8" w:rsidRPr="00BE4453">
        <w:rPr>
          <w:rFonts w:asciiTheme="majorBidi" w:hAnsiTheme="majorBidi" w:cstheme="majorBidi"/>
          <w:sz w:val="24"/>
          <w:szCs w:val="24"/>
        </w:rPr>
        <w:t>]</w:t>
      </w:r>
      <w:r w:rsidRPr="00BE4453">
        <w:rPr>
          <w:rFonts w:asciiTheme="majorBidi" w:hAnsiTheme="majorBidi" w:cstheme="majorBidi"/>
          <w:sz w:val="24"/>
          <w:szCs w:val="24"/>
        </w:rPr>
        <w:t>.</w:t>
      </w:r>
    </w:p>
    <w:p w14:paraId="4CB9705A" w14:textId="2F225129" w:rsidR="00BE4453" w:rsidRDefault="00E536C9" w:rsidP="00BE4453">
      <w:pPr>
        <w:pStyle w:val="ListParagraph"/>
        <w:ind w:left="3960"/>
        <w:jc w:val="both"/>
        <w:rPr>
          <w:rFonts w:asciiTheme="majorBidi" w:hAnsiTheme="majorBidi" w:cstheme="majorBidi"/>
          <w:sz w:val="24"/>
          <w:szCs w:val="24"/>
        </w:rPr>
      </w:pPr>
      <w:r w:rsidRPr="00BE4453">
        <w:rPr>
          <w:rFonts w:asciiTheme="majorBidi" w:hAnsiTheme="majorBidi" w:cstheme="majorBidi"/>
          <w:sz w:val="24"/>
          <w:szCs w:val="24"/>
        </w:rPr>
        <w:lastRenderedPageBreak/>
        <w:t>If the BG is still hi</w:t>
      </w:r>
      <w:r w:rsidR="00741967" w:rsidRPr="00BE4453">
        <w:rPr>
          <w:rFonts w:asciiTheme="majorBidi" w:hAnsiTheme="majorBidi" w:cstheme="majorBidi"/>
          <w:sz w:val="24"/>
          <w:szCs w:val="24"/>
        </w:rPr>
        <w:t>gh (above 140 mg/dl) increase the rate to be 1 unit per 15 gm of dextrose.</w:t>
      </w:r>
    </w:p>
    <w:p w14:paraId="52905421" w14:textId="77777777" w:rsidR="00BE4453" w:rsidRPr="00BE4453" w:rsidRDefault="00BE4453" w:rsidP="00BE4453">
      <w:pPr>
        <w:pStyle w:val="ListParagraph"/>
        <w:ind w:left="3960"/>
        <w:jc w:val="both"/>
        <w:rPr>
          <w:rFonts w:asciiTheme="majorBidi" w:hAnsiTheme="majorBidi" w:cstheme="majorBidi"/>
          <w:b/>
          <w:bCs/>
          <w:i/>
          <w:iCs/>
          <w:sz w:val="24"/>
          <w:szCs w:val="24"/>
        </w:rPr>
      </w:pPr>
    </w:p>
    <w:p w14:paraId="78ED7325" w14:textId="77777777" w:rsidR="00BE4453" w:rsidRDefault="0058010D" w:rsidP="00BE4453">
      <w:pPr>
        <w:pStyle w:val="ListParagraph"/>
        <w:numPr>
          <w:ilvl w:val="1"/>
          <w:numId w:val="18"/>
        </w:numPr>
        <w:jc w:val="both"/>
        <w:outlineLvl w:val="1"/>
        <w:rPr>
          <w:rFonts w:asciiTheme="majorBidi" w:hAnsiTheme="majorBidi" w:cstheme="majorBidi"/>
          <w:b/>
          <w:bCs/>
          <w:sz w:val="24"/>
          <w:szCs w:val="24"/>
        </w:rPr>
      </w:pPr>
      <w:bookmarkStart w:id="14" w:name="_Toc39973343"/>
      <w:r w:rsidRPr="00BE4453">
        <w:rPr>
          <w:rFonts w:asciiTheme="majorBidi" w:hAnsiTheme="majorBidi" w:cstheme="majorBidi"/>
          <w:b/>
          <w:bCs/>
          <w:sz w:val="24"/>
          <w:szCs w:val="24"/>
        </w:rPr>
        <w:t>Patients undergoing cardiac surgery (CABG):</w:t>
      </w:r>
      <w:bookmarkEnd w:id="14"/>
    </w:p>
    <w:p w14:paraId="0F704F9F" w14:textId="5B58CE41" w:rsidR="0058010D" w:rsidRPr="00BE4453" w:rsidRDefault="0058010D" w:rsidP="00BE4453">
      <w:pPr>
        <w:ind w:left="2520"/>
        <w:jc w:val="both"/>
        <w:rPr>
          <w:rFonts w:asciiTheme="majorBidi" w:hAnsiTheme="majorBidi" w:cstheme="majorBidi"/>
          <w:sz w:val="24"/>
          <w:szCs w:val="24"/>
        </w:rPr>
      </w:pPr>
      <w:r w:rsidRPr="00BE4453">
        <w:rPr>
          <w:rFonts w:asciiTheme="majorBidi" w:hAnsiTheme="majorBidi" w:cstheme="majorBidi"/>
          <w:sz w:val="24"/>
          <w:szCs w:val="24"/>
        </w:rPr>
        <w:t>Tight glycemic control for 3 post- operative days has been shown to have benefits more than risks [1</w:t>
      </w:r>
      <w:r w:rsidR="00665AC5" w:rsidRPr="00BE4453">
        <w:rPr>
          <w:rFonts w:asciiTheme="majorBidi" w:hAnsiTheme="majorBidi" w:cstheme="majorBidi"/>
          <w:sz w:val="24"/>
          <w:szCs w:val="24"/>
        </w:rPr>
        <w:t>4</w:t>
      </w:r>
      <w:r w:rsidRPr="00BE4453">
        <w:rPr>
          <w:rFonts w:asciiTheme="majorBidi" w:hAnsiTheme="majorBidi" w:cstheme="majorBidi"/>
          <w:sz w:val="24"/>
          <w:szCs w:val="24"/>
        </w:rPr>
        <w:t>, 1</w:t>
      </w:r>
      <w:r w:rsidR="00665AC5" w:rsidRPr="00BE4453">
        <w:rPr>
          <w:rFonts w:asciiTheme="majorBidi" w:hAnsiTheme="majorBidi" w:cstheme="majorBidi"/>
          <w:sz w:val="24"/>
          <w:szCs w:val="24"/>
        </w:rPr>
        <w:t>5</w:t>
      </w:r>
      <w:r w:rsidRPr="00BE4453">
        <w:rPr>
          <w:rFonts w:asciiTheme="majorBidi" w:hAnsiTheme="majorBidi" w:cstheme="majorBidi"/>
          <w:sz w:val="24"/>
          <w:szCs w:val="24"/>
        </w:rPr>
        <w:t>], but ACP stated that no mortality benefit of tight insulin therapy during perioperative period [</w:t>
      </w:r>
      <w:r w:rsidR="00665AC5" w:rsidRPr="00BE4453">
        <w:rPr>
          <w:rFonts w:asciiTheme="majorBidi" w:hAnsiTheme="majorBidi" w:cstheme="majorBidi"/>
          <w:sz w:val="24"/>
          <w:szCs w:val="24"/>
        </w:rPr>
        <w:t>6</w:t>
      </w:r>
      <w:r w:rsidRPr="00BE4453">
        <w:rPr>
          <w:rFonts w:asciiTheme="majorBidi" w:hAnsiTheme="majorBidi" w:cstheme="majorBidi"/>
          <w:sz w:val="24"/>
          <w:szCs w:val="24"/>
        </w:rPr>
        <w:t xml:space="preserve">]. </w:t>
      </w:r>
    </w:p>
    <w:p w14:paraId="62AB4420" w14:textId="3E8D4E35" w:rsidR="0058010D" w:rsidRDefault="0058010D" w:rsidP="00BE4453">
      <w:pPr>
        <w:ind w:left="2520"/>
        <w:jc w:val="both"/>
        <w:rPr>
          <w:rFonts w:asciiTheme="majorBidi" w:hAnsiTheme="majorBidi" w:cstheme="majorBidi"/>
          <w:sz w:val="24"/>
          <w:szCs w:val="24"/>
        </w:rPr>
      </w:pPr>
      <w:r w:rsidRPr="00F92F7B">
        <w:rPr>
          <w:rFonts w:asciiTheme="majorBidi" w:hAnsiTheme="majorBidi" w:cstheme="majorBidi"/>
          <w:sz w:val="24"/>
          <w:szCs w:val="24"/>
        </w:rPr>
        <w:t>For diabetic patients undergoing cardiac surgery, GLUCO- CABG trail showed no difference in morbidity or mortality between tight (110-140 mg/dl) and conventional glucose levels (140- 180 mg/dl) [1</w:t>
      </w:r>
      <w:r w:rsidR="00665AC5">
        <w:rPr>
          <w:rFonts w:asciiTheme="majorBidi" w:hAnsiTheme="majorBidi" w:cstheme="majorBidi"/>
          <w:sz w:val="24"/>
          <w:szCs w:val="24"/>
        </w:rPr>
        <w:t>6</w:t>
      </w:r>
      <w:r w:rsidRPr="00F92F7B">
        <w:rPr>
          <w:rFonts w:asciiTheme="majorBidi" w:hAnsiTheme="majorBidi" w:cstheme="majorBidi"/>
          <w:sz w:val="24"/>
          <w:szCs w:val="24"/>
        </w:rPr>
        <w:t>].</w:t>
      </w:r>
    </w:p>
    <w:p w14:paraId="57D72861" w14:textId="4DBB3EC5" w:rsidR="006D0C7C" w:rsidRPr="00F92F7B" w:rsidRDefault="006D0C7C" w:rsidP="00BE4453">
      <w:pPr>
        <w:ind w:left="2520"/>
        <w:jc w:val="both"/>
        <w:rPr>
          <w:rFonts w:asciiTheme="majorBidi" w:hAnsiTheme="majorBidi" w:cstheme="majorBidi"/>
          <w:sz w:val="24"/>
          <w:szCs w:val="24"/>
        </w:rPr>
      </w:pPr>
      <w:r>
        <w:rPr>
          <w:rFonts w:asciiTheme="majorBidi" w:hAnsiTheme="majorBidi" w:cstheme="majorBidi"/>
          <w:sz w:val="24"/>
          <w:szCs w:val="24"/>
        </w:rPr>
        <w:t>American college of critical care medicine recommends BG target less than 150 mg/dl for cardiac surgery patients [</w:t>
      </w:r>
      <w:r w:rsidR="00665AC5">
        <w:rPr>
          <w:rFonts w:asciiTheme="majorBidi" w:hAnsiTheme="majorBidi" w:cstheme="majorBidi"/>
          <w:sz w:val="24"/>
          <w:szCs w:val="24"/>
        </w:rPr>
        <w:t>4</w:t>
      </w:r>
      <w:r>
        <w:rPr>
          <w:rFonts w:asciiTheme="majorBidi" w:hAnsiTheme="majorBidi" w:cstheme="majorBidi"/>
          <w:sz w:val="24"/>
          <w:szCs w:val="24"/>
        </w:rPr>
        <w:t>].</w:t>
      </w:r>
    </w:p>
    <w:p w14:paraId="673C2FDC" w14:textId="36588F11" w:rsidR="0058010D" w:rsidRPr="00F92F7B" w:rsidRDefault="000A3AA3" w:rsidP="00BE4453">
      <w:pPr>
        <w:ind w:left="2520"/>
        <w:jc w:val="both"/>
        <w:rPr>
          <w:rFonts w:asciiTheme="majorBidi" w:hAnsiTheme="majorBidi" w:cstheme="majorBidi"/>
          <w:sz w:val="24"/>
          <w:szCs w:val="24"/>
        </w:rPr>
      </w:pPr>
      <w:r w:rsidRPr="00F92F7B">
        <w:rPr>
          <w:rFonts w:asciiTheme="majorBidi" w:hAnsiTheme="majorBidi" w:cstheme="majorBidi"/>
          <w:sz w:val="24"/>
          <w:szCs w:val="24"/>
        </w:rPr>
        <w:t>In conclusion NICE-SUGAR target is optimum fo</w:t>
      </w:r>
      <w:r w:rsidR="00815832" w:rsidRPr="00F92F7B">
        <w:rPr>
          <w:rFonts w:asciiTheme="majorBidi" w:hAnsiTheme="majorBidi" w:cstheme="majorBidi"/>
          <w:sz w:val="24"/>
          <w:szCs w:val="24"/>
        </w:rPr>
        <w:t xml:space="preserve">r diabetic patients undergoing </w:t>
      </w:r>
      <w:r w:rsidRPr="00BE4453">
        <w:rPr>
          <w:rFonts w:asciiTheme="majorBidi" w:hAnsiTheme="majorBidi" w:cstheme="majorBidi"/>
          <w:sz w:val="24"/>
          <w:szCs w:val="24"/>
        </w:rPr>
        <w:t>coronary artery bypass graft surgery [1</w:t>
      </w:r>
      <w:r w:rsidR="00665AC5" w:rsidRPr="00BE4453">
        <w:rPr>
          <w:rFonts w:asciiTheme="majorBidi" w:hAnsiTheme="majorBidi" w:cstheme="majorBidi"/>
          <w:sz w:val="24"/>
          <w:szCs w:val="24"/>
        </w:rPr>
        <w:t>6</w:t>
      </w:r>
      <w:r w:rsidRPr="00BE4453">
        <w:rPr>
          <w:rFonts w:asciiTheme="majorBidi" w:hAnsiTheme="majorBidi" w:cstheme="majorBidi"/>
          <w:sz w:val="24"/>
          <w:szCs w:val="24"/>
        </w:rPr>
        <w:t>].</w:t>
      </w:r>
    </w:p>
    <w:p w14:paraId="4512E096" w14:textId="77777777" w:rsidR="00681F52" w:rsidRPr="00F92F7B" w:rsidRDefault="00681F52" w:rsidP="00681F52">
      <w:pPr>
        <w:pStyle w:val="ListParagraph"/>
        <w:ind w:left="2160"/>
        <w:jc w:val="both"/>
        <w:rPr>
          <w:rFonts w:asciiTheme="majorBidi" w:hAnsiTheme="majorBidi" w:cstheme="majorBidi"/>
          <w:sz w:val="24"/>
          <w:szCs w:val="24"/>
        </w:rPr>
      </w:pPr>
    </w:p>
    <w:p w14:paraId="09146A2C" w14:textId="77777777" w:rsidR="000A3AA3" w:rsidRPr="00F92F7B" w:rsidRDefault="000A3AA3" w:rsidP="00681F52">
      <w:pPr>
        <w:pStyle w:val="ListParagraph"/>
        <w:ind w:left="2160"/>
        <w:jc w:val="both"/>
        <w:rPr>
          <w:rFonts w:asciiTheme="majorBidi" w:hAnsiTheme="majorBidi" w:cstheme="majorBidi"/>
          <w:sz w:val="24"/>
          <w:szCs w:val="24"/>
        </w:rPr>
      </w:pPr>
    </w:p>
    <w:p w14:paraId="6F39C6B7" w14:textId="77777777" w:rsidR="000A3AA3" w:rsidRPr="00F92F7B" w:rsidRDefault="000A3AA3" w:rsidP="00681F52">
      <w:pPr>
        <w:pStyle w:val="ListParagraph"/>
        <w:ind w:left="2160"/>
        <w:jc w:val="both"/>
        <w:rPr>
          <w:rFonts w:asciiTheme="majorBidi" w:hAnsiTheme="majorBidi" w:cstheme="majorBidi"/>
          <w:sz w:val="24"/>
          <w:szCs w:val="24"/>
        </w:rPr>
      </w:pPr>
    </w:p>
    <w:p w14:paraId="1689452E" w14:textId="77777777" w:rsidR="000A3AA3" w:rsidRPr="00F92F7B" w:rsidRDefault="000A3AA3" w:rsidP="00681F52">
      <w:pPr>
        <w:pStyle w:val="ListParagraph"/>
        <w:ind w:left="2160"/>
        <w:jc w:val="both"/>
        <w:rPr>
          <w:rFonts w:asciiTheme="majorBidi" w:hAnsiTheme="majorBidi" w:cstheme="majorBidi"/>
          <w:sz w:val="24"/>
          <w:szCs w:val="24"/>
        </w:rPr>
      </w:pPr>
    </w:p>
    <w:p w14:paraId="2B2FC25D" w14:textId="37C847AA" w:rsidR="000A3AA3" w:rsidRDefault="000A3AA3" w:rsidP="00681F52">
      <w:pPr>
        <w:pStyle w:val="ListParagraph"/>
        <w:ind w:left="2160"/>
        <w:jc w:val="both"/>
        <w:rPr>
          <w:rFonts w:asciiTheme="majorBidi" w:hAnsiTheme="majorBidi" w:cstheme="majorBidi"/>
          <w:sz w:val="24"/>
          <w:szCs w:val="24"/>
        </w:rPr>
      </w:pPr>
    </w:p>
    <w:p w14:paraId="19720B31" w14:textId="69F53E40" w:rsidR="00574DAC" w:rsidRDefault="00574DAC" w:rsidP="00681F52">
      <w:pPr>
        <w:pStyle w:val="ListParagraph"/>
        <w:ind w:left="2160"/>
        <w:jc w:val="both"/>
        <w:rPr>
          <w:rFonts w:asciiTheme="majorBidi" w:hAnsiTheme="majorBidi" w:cstheme="majorBidi"/>
          <w:sz w:val="24"/>
          <w:szCs w:val="24"/>
        </w:rPr>
      </w:pPr>
    </w:p>
    <w:p w14:paraId="00620601" w14:textId="2CD6CE1E" w:rsidR="00574DAC" w:rsidRDefault="00574DAC" w:rsidP="00681F52">
      <w:pPr>
        <w:pStyle w:val="ListParagraph"/>
        <w:ind w:left="2160"/>
        <w:jc w:val="both"/>
        <w:rPr>
          <w:rFonts w:asciiTheme="majorBidi" w:hAnsiTheme="majorBidi" w:cstheme="majorBidi"/>
          <w:sz w:val="24"/>
          <w:szCs w:val="24"/>
        </w:rPr>
      </w:pPr>
    </w:p>
    <w:p w14:paraId="47AE18EF" w14:textId="4B292E45" w:rsidR="00574DAC" w:rsidRDefault="00574DAC" w:rsidP="00681F52">
      <w:pPr>
        <w:pStyle w:val="ListParagraph"/>
        <w:ind w:left="2160"/>
        <w:jc w:val="both"/>
        <w:rPr>
          <w:rFonts w:asciiTheme="majorBidi" w:hAnsiTheme="majorBidi" w:cstheme="majorBidi"/>
          <w:sz w:val="24"/>
          <w:szCs w:val="24"/>
        </w:rPr>
      </w:pPr>
    </w:p>
    <w:p w14:paraId="05E0D740" w14:textId="27E183C1" w:rsidR="00574DAC" w:rsidRDefault="00574DAC" w:rsidP="00681F52">
      <w:pPr>
        <w:pStyle w:val="ListParagraph"/>
        <w:ind w:left="2160"/>
        <w:jc w:val="both"/>
        <w:rPr>
          <w:rFonts w:asciiTheme="majorBidi" w:hAnsiTheme="majorBidi" w:cstheme="majorBidi"/>
          <w:sz w:val="24"/>
          <w:szCs w:val="24"/>
        </w:rPr>
      </w:pPr>
    </w:p>
    <w:p w14:paraId="118855FD" w14:textId="281D4793" w:rsidR="00574DAC" w:rsidRDefault="00574DAC" w:rsidP="00681F52">
      <w:pPr>
        <w:pStyle w:val="ListParagraph"/>
        <w:ind w:left="2160"/>
        <w:jc w:val="both"/>
        <w:rPr>
          <w:rFonts w:asciiTheme="majorBidi" w:hAnsiTheme="majorBidi" w:cstheme="majorBidi"/>
          <w:sz w:val="24"/>
          <w:szCs w:val="24"/>
        </w:rPr>
      </w:pPr>
    </w:p>
    <w:p w14:paraId="064F9EAF" w14:textId="3E71541C" w:rsidR="00574DAC" w:rsidRDefault="00574DAC" w:rsidP="00681F52">
      <w:pPr>
        <w:pStyle w:val="ListParagraph"/>
        <w:ind w:left="2160"/>
        <w:jc w:val="both"/>
        <w:rPr>
          <w:rFonts w:asciiTheme="majorBidi" w:hAnsiTheme="majorBidi" w:cstheme="majorBidi"/>
          <w:sz w:val="24"/>
          <w:szCs w:val="24"/>
        </w:rPr>
      </w:pPr>
    </w:p>
    <w:p w14:paraId="1CB49987" w14:textId="030487AC" w:rsidR="00574DAC" w:rsidRDefault="00574DAC" w:rsidP="00681F52">
      <w:pPr>
        <w:pStyle w:val="ListParagraph"/>
        <w:ind w:left="2160"/>
        <w:jc w:val="both"/>
        <w:rPr>
          <w:rFonts w:asciiTheme="majorBidi" w:hAnsiTheme="majorBidi" w:cstheme="majorBidi"/>
          <w:sz w:val="24"/>
          <w:szCs w:val="24"/>
        </w:rPr>
      </w:pPr>
    </w:p>
    <w:p w14:paraId="5FD57F1D" w14:textId="262D0CE3" w:rsidR="00574DAC" w:rsidRDefault="00574DAC" w:rsidP="00681F52">
      <w:pPr>
        <w:pStyle w:val="ListParagraph"/>
        <w:ind w:left="2160"/>
        <w:jc w:val="both"/>
        <w:rPr>
          <w:rFonts w:asciiTheme="majorBidi" w:hAnsiTheme="majorBidi" w:cstheme="majorBidi"/>
          <w:sz w:val="24"/>
          <w:szCs w:val="24"/>
        </w:rPr>
      </w:pPr>
    </w:p>
    <w:p w14:paraId="29543330" w14:textId="0605DC1D" w:rsidR="00574DAC" w:rsidRDefault="00574DAC" w:rsidP="00681F52">
      <w:pPr>
        <w:pStyle w:val="ListParagraph"/>
        <w:ind w:left="2160"/>
        <w:jc w:val="both"/>
        <w:rPr>
          <w:rFonts w:asciiTheme="majorBidi" w:hAnsiTheme="majorBidi" w:cstheme="majorBidi"/>
          <w:sz w:val="24"/>
          <w:szCs w:val="24"/>
        </w:rPr>
      </w:pPr>
    </w:p>
    <w:p w14:paraId="29D9F8B0" w14:textId="2C6786F6" w:rsidR="00574DAC" w:rsidRDefault="00574DAC" w:rsidP="00681F52">
      <w:pPr>
        <w:pStyle w:val="ListParagraph"/>
        <w:ind w:left="2160"/>
        <w:jc w:val="both"/>
        <w:rPr>
          <w:rFonts w:asciiTheme="majorBidi" w:hAnsiTheme="majorBidi" w:cstheme="majorBidi"/>
          <w:sz w:val="24"/>
          <w:szCs w:val="24"/>
        </w:rPr>
      </w:pPr>
    </w:p>
    <w:p w14:paraId="1AB15A92" w14:textId="051020D9" w:rsidR="00574DAC" w:rsidRDefault="00574DAC" w:rsidP="00681F52">
      <w:pPr>
        <w:pStyle w:val="ListParagraph"/>
        <w:ind w:left="2160"/>
        <w:jc w:val="both"/>
        <w:rPr>
          <w:rFonts w:asciiTheme="majorBidi" w:hAnsiTheme="majorBidi" w:cstheme="majorBidi"/>
          <w:sz w:val="24"/>
          <w:szCs w:val="24"/>
        </w:rPr>
      </w:pPr>
    </w:p>
    <w:p w14:paraId="56C8CB92" w14:textId="3D86EAC0" w:rsidR="00574DAC" w:rsidRDefault="00574DAC" w:rsidP="00681F52">
      <w:pPr>
        <w:pStyle w:val="ListParagraph"/>
        <w:ind w:left="2160"/>
        <w:jc w:val="both"/>
        <w:rPr>
          <w:rFonts w:asciiTheme="majorBidi" w:hAnsiTheme="majorBidi" w:cstheme="majorBidi"/>
          <w:sz w:val="24"/>
          <w:szCs w:val="24"/>
        </w:rPr>
      </w:pPr>
    </w:p>
    <w:p w14:paraId="7BE88B68" w14:textId="7D560641" w:rsidR="00574DAC" w:rsidRDefault="00574DAC" w:rsidP="00681F52">
      <w:pPr>
        <w:pStyle w:val="ListParagraph"/>
        <w:ind w:left="2160"/>
        <w:jc w:val="both"/>
        <w:rPr>
          <w:rFonts w:asciiTheme="majorBidi" w:hAnsiTheme="majorBidi" w:cstheme="majorBidi"/>
          <w:sz w:val="24"/>
          <w:szCs w:val="24"/>
        </w:rPr>
      </w:pPr>
    </w:p>
    <w:p w14:paraId="683AE8BE" w14:textId="66261A26" w:rsidR="00574DAC" w:rsidRDefault="00574DAC" w:rsidP="00681F52">
      <w:pPr>
        <w:pStyle w:val="ListParagraph"/>
        <w:ind w:left="2160"/>
        <w:jc w:val="both"/>
        <w:rPr>
          <w:rFonts w:asciiTheme="majorBidi" w:hAnsiTheme="majorBidi" w:cstheme="majorBidi"/>
          <w:sz w:val="24"/>
          <w:szCs w:val="24"/>
        </w:rPr>
      </w:pPr>
    </w:p>
    <w:p w14:paraId="5EC60D9A" w14:textId="7A40764C" w:rsidR="00574DAC" w:rsidRDefault="00574DAC" w:rsidP="00681F52">
      <w:pPr>
        <w:pStyle w:val="ListParagraph"/>
        <w:ind w:left="2160"/>
        <w:jc w:val="both"/>
        <w:rPr>
          <w:rFonts w:asciiTheme="majorBidi" w:hAnsiTheme="majorBidi" w:cstheme="majorBidi"/>
          <w:sz w:val="24"/>
          <w:szCs w:val="24"/>
        </w:rPr>
      </w:pPr>
    </w:p>
    <w:p w14:paraId="0EACCCBF" w14:textId="6CD2A92B" w:rsidR="00574DAC" w:rsidRPr="00F92F7B" w:rsidRDefault="00574DAC" w:rsidP="00681F52">
      <w:pPr>
        <w:pStyle w:val="ListParagraph"/>
        <w:ind w:left="2160"/>
        <w:jc w:val="both"/>
        <w:rPr>
          <w:rFonts w:asciiTheme="majorBidi" w:hAnsiTheme="majorBidi" w:cstheme="majorBidi"/>
          <w:sz w:val="24"/>
          <w:szCs w:val="24"/>
        </w:rPr>
      </w:pPr>
    </w:p>
    <w:p w14:paraId="717FD29C" w14:textId="20B3FC85" w:rsidR="000A3AA3" w:rsidRPr="00F92F7B" w:rsidRDefault="000A3AA3" w:rsidP="00681F52">
      <w:pPr>
        <w:pStyle w:val="ListParagraph"/>
        <w:ind w:left="2160"/>
        <w:jc w:val="both"/>
        <w:rPr>
          <w:rFonts w:asciiTheme="majorBidi" w:hAnsiTheme="majorBidi" w:cstheme="majorBidi"/>
          <w:sz w:val="24"/>
          <w:szCs w:val="24"/>
        </w:rPr>
      </w:pPr>
    </w:p>
    <w:p w14:paraId="4FBF9AB0" w14:textId="77777777" w:rsidR="000A3AA3" w:rsidRPr="00F92F7B" w:rsidRDefault="000A3AA3" w:rsidP="00681F52">
      <w:pPr>
        <w:pStyle w:val="ListParagraph"/>
        <w:ind w:left="2160"/>
        <w:jc w:val="both"/>
        <w:rPr>
          <w:rFonts w:asciiTheme="majorBidi" w:hAnsiTheme="majorBidi" w:cstheme="majorBidi"/>
          <w:sz w:val="24"/>
          <w:szCs w:val="24"/>
        </w:rPr>
      </w:pPr>
    </w:p>
    <w:p w14:paraId="5C89637C" w14:textId="5E443AB8" w:rsidR="00477CEF" w:rsidRPr="00F92F7B" w:rsidRDefault="000A3AA3" w:rsidP="000A3AA3">
      <w:pPr>
        <w:pStyle w:val="ListParagraph"/>
        <w:numPr>
          <w:ilvl w:val="0"/>
          <w:numId w:val="18"/>
        </w:numPr>
        <w:jc w:val="center"/>
        <w:outlineLvl w:val="0"/>
        <w:rPr>
          <w:rFonts w:asciiTheme="majorBidi" w:hAnsiTheme="majorBidi" w:cstheme="majorBidi"/>
          <w:sz w:val="24"/>
          <w:szCs w:val="24"/>
        </w:rPr>
      </w:pPr>
      <w:bookmarkStart w:id="15" w:name="_Toc39973344"/>
      <w:r w:rsidRPr="00F92F7B">
        <w:rPr>
          <w:rFonts w:asciiTheme="majorBidi" w:hAnsiTheme="majorBidi" w:cstheme="majorBidi"/>
          <w:b/>
          <w:bCs/>
          <w:sz w:val="24"/>
          <w:szCs w:val="24"/>
        </w:rPr>
        <w:lastRenderedPageBreak/>
        <w:t>RECOMMENDATIONS FOR NURSES</w:t>
      </w:r>
      <w:bookmarkEnd w:id="15"/>
    </w:p>
    <w:p w14:paraId="003EB8FB" w14:textId="77777777" w:rsidR="00681F52" w:rsidRPr="00F92F7B" w:rsidRDefault="00681F52" w:rsidP="00111B1F"/>
    <w:p w14:paraId="1DBA6DC1" w14:textId="0F6D93D5" w:rsidR="00AC5079" w:rsidRPr="00F92F7B" w:rsidRDefault="00AC5079" w:rsidP="00665AC5">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Before starting insulin infusion always check RBG twice using different techniques (finger-prick and venous samples). If RBG level is higher than 180 mg/dl for 2 readings 1 hour apart then insulin infusions may be prescribed</w:t>
      </w:r>
      <w:r w:rsidR="00681F52"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681F52" w:rsidRPr="00F92F7B">
        <w:rPr>
          <w:rFonts w:asciiTheme="majorBidi" w:hAnsiTheme="majorBidi" w:cstheme="majorBidi"/>
          <w:sz w:val="24"/>
          <w:szCs w:val="24"/>
        </w:rPr>
        <w:t>]</w:t>
      </w:r>
      <w:r w:rsidRPr="00F92F7B">
        <w:rPr>
          <w:rFonts w:asciiTheme="majorBidi" w:hAnsiTheme="majorBidi" w:cstheme="majorBidi"/>
          <w:sz w:val="24"/>
          <w:szCs w:val="24"/>
        </w:rPr>
        <w:t>.</w:t>
      </w:r>
    </w:p>
    <w:p w14:paraId="1411598F" w14:textId="114A267A" w:rsidR="00AC5079" w:rsidRPr="00F92F7B" w:rsidRDefault="00AC5079" w:rsidP="00665AC5">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Insulin infusions are made using 50 units Actrapid insulin (drawn up by insulin syringe) plus 49.5 ml of normal saline to make a total volume of 50 mls</w:t>
      </w:r>
      <w:r w:rsidR="00681F52"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681F52" w:rsidRPr="00F92F7B">
        <w:rPr>
          <w:rFonts w:asciiTheme="majorBidi" w:hAnsiTheme="majorBidi" w:cstheme="majorBidi"/>
          <w:sz w:val="24"/>
          <w:szCs w:val="24"/>
        </w:rPr>
        <w:t>]</w:t>
      </w:r>
      <w:r w:rsidRPr="00F92F7B">
        <w:rPr>
          <w:rFonts w:asciiTheme="majorBidi" w:hAnsiTheme="majorBidi" w:cstheme="majorBidi"/>
          <w:sz w:val="24"/>
          <w:szCs w:val="24"/>
        </w:rPr>
        <w:t>.</w:t>
      </w:r>
    </w:p>
    <w:p w14:paraId="78A5919F" w14:textId="48CCFA2A" w:rsidR="00246FB6" w:rsidRPr="00F92F7B" w:rsidRDefault="00246FB6" w:rsidP="00C34ADF">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Flush 20 mls of the made fluid through the I.V. set first befor</w:t>
      </w:r>
      <w:r w:rsidR="00C34ADF" w:rsidRPr="00F92F7B">
        <w:rPr>
          <w:rFonts w:asciiTheme="majorBidi" w:hAnsiTheme="majorBidi" w:cstheme="majorBidi"/>
          <w:sz w:val="24"/>
          <w:szCs w:val="24"/>
        </w:rPr>
        <w:t xml:space="preserve">e </w:t>
      </w:r>
      <w:r w:rsidRPr="00F92F7B">
        <w:rPr>
          <w:rFonts w:asciiTheme="majorBidi" w:hAnsiTheme="majorBidi" w:cstheme="majorBidi"/>
          <w:sz w:val="24"/>
          <w:szCs w:val="24"/>
        </w:rPr>
        <w:t>administration because insulin adheres to the infusion bag and set</w:t>
      </w:r>
      <w:r w:rsidR="00665AC5">
        <w:rPr>
          <w:rFonts w:asciiTheme="majorBidi" w:hAnsiTheme="majorBidi" w:cstheme="majorBidi"/>
          <w:sz w:val="24"/>
          <w:szCs w:val="24"/>
        </w:rPr>
        <w:t xml:space="preserve"> [10</w:t>
      </w:r>
      <w:r w:rsidR="00DA51AC" w:rsidRPr="00F92F7B">
        <w:rPr>
          <w:rFonts w:asciiTheme="majorBidi" w:hAnsiTheme="majorBidi" w:cstheme="majorBidi"/>
          <w:sz w:val="24"/>
          <w:szCs w:val="24"/>
        </w:rPr>
        <w:t>]</w:t>
      </w:r>
      <w:r w:rsidRPr="00F92F7B">
        <w:rPr>
          <w:rFonts w:asciiTheme="majorBidi" w:hAnsiTheme="majorBidi" w:cstheme="majorBidi"/>
          <w:sz w:val="24"/>
          <w:szCs w:val="24"/>
        </w:rPr>
        <w:t>.</w:t>
      </w:r>
    </w:p>
    <w:p w14:paraId="02D07654" w14:textId="7E296226" w:rsidR="008F7D60" w:rsidRPr="00F92F7B" w:rsidRDefault="00AC5079" w:rsidP="00665AC5">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 xml:space="preserve">Change </w:t>
      </w:r>
      <w:r w:rsidR="00246FB6" w:rsidRPr="00F92F7B">
        <w:rPr>
          <w:rFonts w:asciiTheme="majorBidi" w:hAnsiTheme="majorBidi" w:cstheme="majorBidi"/>
          <w:sz w:val="24"/>
          <w:szCs w:val="24"/>
        </w:rPr>
        <w:t xml:space="preserve">the insulin infusion </w:t>
      </w:r>
      <w:r w:rsidR="008F7D60" w:rsidRPr="00F92F7B">
        <w:rPr>
          <w:rFonts w:asciiTheme="majorBidi" w:hAnsiTheme="majorBidi" w:cstheme="majorBidi"/>
          <w:sz w:val="24"/>
          <w:szCs w:val="24"/>
        </w:rPr>
        <w:t>every 24 hours</w:t>
      </w:r>
      <w:r w:rsidRPr="00F92F7B">
        <w:rPr>
          <w:rFonts w:asciiTheme="majorBidi" w:hAnsiTheme="majorBidi" w:cstheme="majorBidi"/>
          <w:sz w:val="24"/>
          <w:szCs w:val="24"/>
        </w:rPr>
        <w:t xml:space="preserve"> and the </w:t>
      </w:r>
      <w:r w:rsidR="008F7D60" w:rsidRPr="00F92F7B">
        <w:rPr>
          <w:rFonts w:asciiTheme="majorBidi" w:hAnsiTheme="majorBidi" w:cstheme="majorBidi"/>
          <w:sz w:val="24"/>
          <w:szCs w:val="24"/>
        </w:rPr>
        <w:t xml:space="preserve">infusion set </w:t>
      </w:r>
      <w:r w:rsidR="00DA51AC" w:rsidRPr="00F92F7B">
        <w:rPr>
          <w:rFonts w:asciiTheme="majorBidi" w:hAnsiTheme="majorBidi" w:cstheme="majorBidi"/>
          <w:sz w:val="24"/>
          <w:szCs w:val="24"/>
        </w:rPr>
        <w:t xml:space="preserve">and cannula </w:t>
      </w:r>
      <w:r w:rsidR="008F7D60" w:rsidRPr="00F92F7B">
        <w:rPr>
          <w:rFonts w:asciiTheme="majorBidi" w:hAnsiTheme="majorBidi" w:cstheme="majorBidi"/>
          <w:sz w:val="24"/>
          <w:szCs w:val="24"/>
        </w:rPr>
        <w:t>every 72 hours</w:t>
      </w:r>
      <w:r w:rsidR="00681F52" w:rsidRPr="00F92F7B">
        <w:rPr>
          <w:rFonts w:asciiTheme="majorBidi" w:hAnsiTheme="majorBidi" w:cstheme="majorBidi"/>
          <w:sz w:val="24"/>
          <w:szCs w:val="24"/>
        </w:rPr>
        <w:t xml:space="preserve"> [1</w:t>
      </w:r>
      <w:r w:rsidR="00665AC5">
        <w:rPr>
          <w:rFonts w:asciiTheme="majorBidi" w:hAnsiTheme="majorBidi" w:cstheme="majorBidi"/>
          <w:sz w:val="24"/>
          <w:szCs w:val="24"/>
        </w:rPr>
        <w:t>3</w:t>
      </w:r>
      <w:r w:rsidR="00681F52" w:rsidRPr="00F92F7B">
        <w:rPr>
          <w:rFonts w:asciiTheme="majorBidi" w:hAnsiTheme="majorBidi" w:cstheme="majorBidi"/>
          <w:sz w:val="24"/>
          <w:szCs w:val="24"/>
        </w:rPr>
        <w:t>]</w:t>
      </w:r>
      <w:r w:rsidR="008F7D60" w:rsidRPr="00F92F7B">
        <w:rPr>
          <w:rFonts w:asciiTheme="majorBidi" w:hAnsiTheme="majorBidi" w:cstheme="majorBidi"/>
          <w:sz w:val="24"/>
          <w:szCs w:val="24"/>
        </w:rPr>
        <w:t xml:space="preserve">. </w:t>
      </w:r>
    </w:p>
    <w:p w14:paraId="125827D8" w14:textId="7A00B091" w:rsidR="00AC5079" w:rsidRPr="00F92F7B" w:rsidRDefault="00AC5079" w:rsidP="00665AC5">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Insulin infusions must be accompanied by dextrose containing fluids or feeding (enteral, parenteral), if fluids and feeding stopped insulin infusions must be stopped</w:t>
      </w:r>
      <w:r w:rsidR="00681F52" w:rsidRPr="00F92F7B">
        <w:rPr>
          <w:rFonts w:asciiTheme="majorBidi" w:hAnsiTheme="majorBidi" w:cstheme="majorBidi"/>
          <w:sz w:val="24"/>
          <w:szCs w:val="24"/>
        </w:rPr>
        <w:t xml:space="preserve"> [</w:t>
      </w:r>
      <w:r w:rsidR="00665AC5">
        <w:rPr>
          <w:rFonts w:asciiTheme="majorBidi" w:hAnsiTheme="majorBidi" w:cstheme="majorBidi"/>
          <w:sz w:val="24"/>
          <w:szCs w:val="24"/>
        </w:rPr>
        <w:t>5</w:t>
      </w:r>
      <w:r w:rsidR="00681F52" w:rsidRPr="00F92F7B">
        <w:rPr>
          <w:rFonts w:asciiTheme="majorBidi" w:hAnsiTheme="majorBidi" w:cstheme="majorBidi"/>
          <w:sz w:val="24"/>
          <w:szCs w:val="24"/>
        </w:rPr>
        <w:t>]</w:t>
      </w:r>
      <w:r w:rsidRPr="00F92F7B">
        <w:rPr>
          <w:rFonts w:asciiTheme="majorBidi" w:hAnsiTheme="majorBidi" w:cstheme="majorBidi"/>
          <w:sz w:val="24"/>
          <w:szCs w:val="24"/>
        </w:rPr>
        <w:t>.</w:t>
      </w:r>
    </w:p>
    <w:p w14:paraId="5AFD4D34" w14:textId="77777777" w:rsidR="00AC5079" w:rsidRPr="00F92F7B" w:rsidRDefault="00AC5079" w:rsidP="00C34ADF">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Do not take the blood samples from the line that contains glucose containing fluid.</w:t>
      </w:r>
    </w:p>
    <w:p w14:paraId="4287BC86" w14:textId="47D681BD" w:rsidR="00AC5079" w:rsidRPr="00F92F7B" w:rsidRDefault="00AC5079" w:rsidP="00C34ADF">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When the RBG readings are within the target for 3 consecut</w:t>
      </w:r>
      <w:r w:rsidR="0006596E" w:rsidRPr="00F92F7B">
        <w:rPr>
          <w:rFonts w:asciiTheme="majorBidi" w:hAnsiTheme="majorBidi" w:cstheme="majorBidi"/>
          <w:sz w:val="24"/>
          <w:szCs w:val="24"/>
        </w:rPr>
        <w:t>ive readings (Y</w:t>
      </w:r>
      <w:r w:rsidRPr="00F92F7B">
        <w:rPr>
          <w:rFonts w:asciiTheme="majorBidi" w:hAnsiTheme="majorBidi" w:cstheme="majorBidi"/>
          <w:sz w:val="24"/>
          <w:szCs w:val="24"/>
        </w:rPr>
        <w:t>ale protocol), you can then check it every 6 hours.</w:t>
      </w:r>
    </w:p>
    <w:p w14:paraId="67E209F5" w14:textId="43084740" w:rsidR="000A3AA3" w:rsidRDefault="00AC5079" w:rsidP="00111B1F">
      <w:pPr>
        <w:pStyle w:val="ListParagraph"/>
        <w:numPr>
          <w:ilvl w:val="0"/>
          <w:numId w:val="8"/>
        </w:numPr>
        <w:jc w:val="both"/>
        <w:rPr>
          <w:rFonts w:asciiTheme="majorBidi" w:hAnsiTheme="majorBidi" w:cstheme="majorBidi"/>
          <w:sz w:val="24"/>
          <w:szCs w:val="24"/>
        </w:rPr>
      </w:pPr>
      <w:r w:rsidRPr="00F92F7B">
        <w:rPr>
          <w:rFonts w:asciiTheme="majorBidi" w:hAnsiTheme="majorBidi" w:cstheme="majorBidi"/>
          <w:sz w:val="24"/>
          <w:szCs w:val="24"/>
        </w:rPr>
        <w:t>Check RBG when there is new sweating, tachycardia, hypotension or loss of consciousness.</w:t>
      </w:r>
    </w:p>
    <w:p w14:paraId="2FA22CF4" w14:textId="4F43133D" w:rsidR="00111B1F" w:rsidRDefault="00111B1F" w:rsidP="00111B1F">
      <w:pPr>
        <w:jc w:val="both"/>
        <w:rPr>
          <w:rFonts w:asciiTheme="majorBidi" w:hAnsiTheme="majorBidi" w:cstheme="majorBidi"/>
          <w:sz w:val="24"/>
          <w:szCs w:val="24"/>
        </w:rPr>
      </w:pPr>
    </w:p>
    <w:p w14:paraId="5B45DD48" w14:textId="35086354" w:rsidR="00111B1F" w:rsidRDefault="00111B1F" w:rsidP="00111B1F">
      <w:pPr>
        <w:jc w:val="both"/>
        <w:rPr>
          <w:rFonts w:asciiTheme="majorBidi" w:hAnsiTheme="majorBidi" w:cstheme="majorBidi"/>
          <w:sz w:val="24"/>
          <w:szCs w:val="24"/>
        </w:rPr>
      </w:pPr>
    </w:p>
    <w:p w14:paraId="1DD75440" w14:textId="253FD21B" w:rsidR="00111B1F" w:rsidRDefault="00111B1F" w:rsidP="00111B1F">
      <w:pPr>
        <w:jc w:val="both"/>
        <w:rPr>
          <w:rFonts w:asciiTheme="majorBidi" w:hAnsiTheme="majorBidi" w:cstheme="majorBidi"/>
          <w:sz w:val="24"/>
          <w:szCs w:val="24"/>
        </w:rPr>
      </w:pPr>
    </w:p>
    <w:p w14:paraId="1C6C15CD" w14:textId="04CDE379" w:rsidR="00111B1F" w:rsidRDefault="00111B1F" w:rsidP="00111B1F">
      <w:pPr>
        <w:jc w:val="both"/>
        <w:rPr>
          <w:rFonts w:asciiTheme="majorBidi" w:hAnsiTheme="majorBidi" w:cstheme="majorBidi"/>
          <w:sz w:val="24"/>
          <w:szCs w:val="24"/>
        </w:rPr>
      </w:pPr>
    </w:p>
    <w:p w14:paraId="699C45B0" w14:textId="3153722B" w:rsidR="00111B1F" w:rsidRDefault="00111B1F" w:rsidP="00111B1F">
      <w:pPr>
        <w:jc w:val="both"/>
        <w:rPr>
          <w:rFonts w:asciiTheme="majorBidi" w:hAnsiTheme="majorBidi" w:cstheme="majorBidi"/>
          <w:sz w:val="24"/>
          <w:szCs w:val="24"/>
        </w:rPr>
      </w:pPr>
    </w:p>
    <w:p w14:paraId="694F9ADC" w14:textId="1E3861B6" w:rsidR="00111B1F" w:rsidRDefault="00111B1F" w:rsidP="00111B1F">
      <w:pPr>
        <w:jc w:val="both"/>
        <w:rPr>
          <w:rFonts w:asciiTheme="majorBidi" w:hAnsiTheme="majorBidi" w:cstheme="majorBidi"/>
          <w:sz w:val="24"/>
          <w:szCs w:val="24"/>
        </w:rPr>
      </w:pPr>
    </w:p>
    <w:p w14:paraId="74094E44" w14:textId="52E42845" w:rsidR="00111B1F" w:rsidRDefault="00111B1F" w:rsidP="00111B1F">
      <w:pPr>
        <w:jc w:val="both"/>
        <w:rPr>
          <w:rFonts w:asciiTheme="majorBidi" w:hAnsiTheme="majorBidi" w:cstheme="majorBidi"/>
          <w:sz w:val="24"/>
          <w:szCs w:val="24"/>
        </w:rPr>
      </w:pPr>
    </w:p>
    <w:p w14:paraId="15E9B59D" w14:textId="6ADBDC62" w:rsidR="00111B1F" w:rsidRDefault="00111B1F" w:rsidP="00111B1F">
      <w:pPr>
        <w:jc w:val="both"/>
        <w:rPr>
          <w:rFonts w:asciiTheme="majorBidi" w:hAnsiTheme="majorBidi" w:cstheme="majorBidi"/>
          <w:sz w:val="24"/>
          <w:szCs w:val="24"/>
        </w:rPr>
      </w:pPr>
    </w:p>
    <w:p w14:paraId="0FA28674" w14:textId="25CE1687" w:rsidR="00111B1F" w:rsidRDefault="00111B1F" w:rsidP="00111B1F">
      <w:pPr>
        <w:jc w:val="both"/>
        <w:rPr>
          <w:rFonts w:asciiTheme="majorBidi" w:hAnsiTheme="majorBidi" w:cstheme="majorBidi"/>
          <w:sz w:val="24"/>
          <w:szCs w:val="24"/>
        </w:rPr>
      </w:pPr>
    </w:p>
    <w:p w14:paraId="6E42EF10" w14:textId="2EE2F1C8" w:rsidR="00111B1F" w:rsidRDefault="00111B1F" w:rsidP="00111B1F">
      <w:pPr>
        <w:jc w:val="both"/>
        <w:rPr>
          <w:rFonts w:asciiTheme="majorBidi" w:hAnsiTheme="majorBidi" w:cstheme="majorBidi"/>
          <w:sz w:val="24"/>
          <w:szCs w:val="24"/>
        </w:rPr>
      </w:pPr>
    </w:p>
    <w:p w14:paraId="53625E98" w14:textId="01F410D5" w:rsidR="00111B1F" w:rsidRDefault="00111B1F" w:rsidP="00111B1F">
      <w:pPr>
        <w:jc w:val="both"/>
        <w:rPr>
          <w:rFonts w:asciiTheme="majorBidi" w:hAnsiTheme="majorBidi" w:cstheme="majorBidi"/>
          <w:sz w:val="24"/>
          <w:szCs w:val="24"/>
        </w:rPr>
      </w:pPr>
    </w:p>
    <w:p w14:paraId="493A4081" w14:textId="5017132F" w:rsidR="004B7F12" w:rsidRPr="00F92F7B" w:rsidRDefault="004B7F12" w:rsidP="00111B1F">
      <w:pPr>
        <w:rPr>
          <w:rFonts w:asciiTheme="majorBidi" w:hAnsiTheme="majorBidi" w:cstheme="majorBidi"/>
          <w:sz w:val="24"/>
          <w:szCs w:val="24"/>
        </w:rPr>
      </w:pPr>
    </w:p>
    <w:p w14:paraId="5AC97D2A" w14:textId="26FBC23B" w:rsidR="004B7F12" w:rsidRPr="00F92F7B" w:rsidRDefault="000A3AA3" w:rsidP="000A3AA3">
      <w:pPr>
        <w:pStyle w:val="ListParagraph"/>
        <w:numPr>
          <w:ilvl w:val="0"/>
          <w:numId w:val="18"/>
        </w:numPr>
        <w:jc w:val="center"/>
        <w:outlineLvl w:val="0"/>
        <w:rPr>
          <w:rFonts w:asciiTheme="majorBidi" w:hAnsiTheme="majorBidi" w:cstheme="majorBidi"/>
          <w:b/>
          <w:bCs/>
          <w:sz w:val="24"/>
          <w:szCs w:val="24"/>
        </w:rPr>
      </w:pPr>
      <w:r w:rsidRPr="00F92F7B">
        <w:rPr>
          <w:rFonts w:asciiTheme="majorBidi" w:hAnsiTheme="majorBidi" w:cstheme="majorBidi"/>
          <w:b/>
          <w:bCs/>
          <w:sz w:val="24"/>
          <w:szCs w:val="24"/>
        </w:rPr>
        <w:lastRenderedPageBreak/>
        <w:t xml:space="preserve"> </w:t>
      </w:r>
      <w:bookmarkStart w:id="16" w:name="_Toc39973345"/>
      <w:r w:rsidRPr="00F92F7B">
        <w:rPr>
          <w:rFonts w:asciiTheme="majorBidi" w:hAnsiTheme="majorBidi" w:cstheme="majorBidi"/>
          <w:b/>
          <w:bCs/>
          <w:sz w:val="24"/>
          <w:szCs w:val="24"/>
        </w:rPr>
        <w:t>RECOMMENDATIONS FOR DOCTORS</w:t>
      </w:r>
      <w:bookmarkEnd w:id="16"/>
    </w:p>
    <w:p w14:paraId="014B2A89" w14:textId="77777777" w:rsidR="00681F52" w:rsidRPr="00F92F7B" w:rsidRDefault="00681F52" w:rsidP="00111B1F"/>
    <w:p w14:paraId="7ED38819" w14:textId="4FA8AB44" w:rsidR="004B7F12" w:rsidRPr="00F92F7B" w:rsidRDefault="004B7F12" w:rsidP="00111B1F">
      <w:pPr>
        <w:pStyle w:val="ListParagraph"/>
        <w:numPr>
          <w:ilvl w:val="0"/>
          <w:numId w:val="15"/>
        </w:numPr>
        <w:jc w:val="both"/>
        <w:rPr>
          <w:rFonts w:asciiTheme="majorBidi" w:hAnsiTheme="majorBidi" w:cstheme="majorBidi"/>
          <w:sz w:val="24"/>
          <w:szCs w:val="24"/>
        </w:rPr>
      </w:pPr>
      <w:r w:rsidRPr="00F92F7B">
        <w:rPr>
          <w:rFonts w:asciiTheme="majorBidi" w:hAnsiTheme="majorBidi" w:cstheme="majorBidi"/>
          <w:sz w:val="24"/>
          <w:szCs w:val="24"/>
        </w:rPr>
        <w:t xml:space="preserve">Note that patients on insulin infusions are at risk of developing hypokalemia, so supplementary </w:t>
      </w:r>
      <w:r w:rsidR="00B93C45" w:rsidRPr="00F92F7B">
        <w:rPr>
          <w:rFonts w:asciiTheme="majorBidi" w:hAnsiTheme="majorBidi" w:cstheme="majorBidi"/>
          <w:sz w:val="24"/>
          <w:szCs w:val="24"/>
        </w:rPr>
        <w:t>potassium might be needed for m</w:t>
      </w:r>
      <w:r w:rsidRPr="00F92F7B">
        <w:rPr>
          <w:rFonts w:asciiTheme="majorBidi" w:hAnsiTheme="majorBidi" w:cstheme="majorBidi"/>
          <w:sz w:val="24"/>
          <w:szCs w:val="24"/>
        </w:rPr>
        <w:t>ost patients except hyperkalemic patients and patients with eGFR&lt; 15ml/min/1.73 m</w:t>
      </w:r>
      <w:r w:rsidRPr="00F92F7B">
        <w:rPr>
          <w:rFonts w:asciiTheme="majorBidi" w:hAnsiTheme="majorBidi" w:cstheme="majorBidi"/>
          <w:sz w:val="24"/>
          <w:szCs w:val="24"/>
          <w:vertAlign w:val="superscript"/>
        </w:rPr>
        <w:t xml:space="preserve">2 </w:t>
      </w:r>
      <w:r w:rsidR="00A418BB" w:rsidRPr="00F92F7B">
        <w:rPr>
          <w:rFonts w:asciiTheme="majorBidi" w:hAnsiTheme="majorBidi" w:cstheme="majorBidi"/>
          <w:sz w:val="24"/>
          <w:szCs w:val="24"/>
        </w:rPr>
        <w:t>[</w:t>
      </w:r>
      <w:r w:rsidR="00665AC5">
        <w:rPr>
          <w:rFonts w:asciiTheme="majorBidi" w:hAnsiTheme="majorBidi" w:cstheme="majorBidi"/>
          <w:sz w:val="24"/>
          <w:szCs w:val="24"/>
        </w:rPr>
        <w:t>9</w:t>
      </w:r>
      <w:r w:rsidR="00A418BB" w:rsidRPr="00F92F7B">
        <w:rPr>
          <w:rFonts w:asciiTheme="majorBidi" w:hAnsiTheme="majorBidi" w:cstheme="majorBidi"/>
          <w:sz w:val="24"/>
          <w:szCs w:val="24"/>
        </w:rPr>
        <w:t>].</w:t>
      </w:r>
    </w:p>
    <w:p w14:paraId="78D78463" w14:textId="77777777" w:rsidR="00681F52" w:rsidRPr="00F92F7B" w:rsidRDefault="00681F52" w:rsidP="00681F52">
      <w:pPr>
        <w:pStyle w:val="ListParagraph"/>
        <w:ind w:left="1440"/>
        <w:rPr>
          <w:rFonts w:asciiTheme="majorBidi" w:hAnsiTheme="majorBidi" w:cstheme="majorBidi"/>
          <w:sz w:val="24"/>
          <w:szCs w:val="24"/>
        </w:rPr>
      </w:pPr>
    </w:p>
    <w:tbl>
      <w:tblPr>
        <w:tblStyle w:val="TableGrid"/>
        <w:tblW w:w="0" w:type="auto"/>
        <w:tblInd w:w="1188" w:type="dxa"/>
        <w:tblLook w:val="04A0" w:firstRow="1" w:lastRow="0" w:firstColumn="1" w:lastColumn="0" w:noHBand="0" w:noVBand="1"/>
      </w:tblPr>
      <w:tblGrid>
        <w:gridCol w:w="2519"/>
        <w:gridCol w:w="1877"/>
        <w:gridCol w:w="1933"/>
        <w:gridCol w:w="1833"/>
      </w:tblGrid>
      <w:tr w:rsidR="00A418BB" w:rsidRPr="00F92F7B" w14:paraId="6C3A4E06" w14:textId="77777777" w:rsidTr="00A418BB">
        <w:tc>
          <w:tcPr>
            <w:tcW w:w="2527" w:type="dxa"/>
          </w:tcPr>
          <w:p w14:paraId="33001F92" w14:textId="6A8FF45E"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Criteria</w:t>
            </w:r>
          </w:p>
        </w:tc>
        <w:tc>
          <w:tcPr>
            <w:tcW w:w="1952" w:type="dxa"/>
          </w:tcPr>
          <w:p w14:paraId="26C7F3EA" w14:textId="2F9EBA94"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Infusion fluid</w:t>
            </w:r>
          </w:p>
        </w:tc>
        <w:tc>
          <w:tcPr>
            <w:tcW w:w="2007" w:type="dxa"/>
          </w:tcPr>
          <w:p w14:paraId="5FE5239C" w14:textId="77687FFA"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Additives</w:t>
            </w:r>
          </w:p>
        </w:tc>
        <w:tc>
          <w:tcPr>
            <w:tcW w:w="1902" w:type="dxa"/>
          </w:tcPr>
          <w:p w14:paraId="7493FC13" w14:textId="7F028D35"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Rate (ml/hr)</w:t>
            </w:r>
          </w:p>
        </w:tc>
      </w:tr>
      <w:tr w:rsidR="006E44D7" w:rsidRPr="00F92F7B" w14:paraId="73EA0B63" w14:textId="77777777" w:rsidTr="00A418BB">
        <w:tc>
          <w:tcPr>
            <w:tcW w:w="2527" w:type="dxa"/>
          </w:tcPr>
          <w:p w14:paraId="1FF01FF8" w14:textId="5A072E5B"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K&lt; 4.9mmol/L</w:t>
            </w:r>
          </w:p>
          <w:p w14:paraId="13D03664" w14:textId="0D8AAD32"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(eGFR&gt;15ml/min/1.73 m</w:t>
            </w:r>
            <w:r w:rsidRPr="00F92F7B">
              <w:rPr>
                <w:rFonts w:asciiTheme="majorBidi" w:hAnsiTheme="majorBidi" w:cstheme="majorBidi"/>
                <w:sz w:val="24"/>
                <w:szCs w:val="24"/>
                <w:vertAlign w:val="superscript"/>
              </w:rPr>
              <w:t>2</w:t>
            </w:r>
          </w:p>
        </w:tc>
        <w:tc>
          <w:tcPr>
            <w:tcW w:w="1952" w:type="dxa"/>
          </w:tcPr>
          <w:p w14:paraId="48475616" w14:textId="77777777"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Dextrose 5%</w:t>
            </w:r>
          </w:p>
          <w:p w14:paraId="35C357B2" w14:textId="679BCFFC"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1000 ml</w:t>
            </w:r>
          </w:p>
        </w:tc>
        <w:tc>
          <w:tcPr>
            <w:tcW w:w="2007" w:type="dxa"/>
          </w:tcPr>
          <w:p w14:paraId="5F86D7E1" w14:textId="77777777"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KCl 40 mmol</w:t>
            </w:r>
          </w:p>
          <w:p w14:paraId="22081870" w14:textId="77777777" w:rsidR="00A418BB" w:rsidRPr="00F92F7B" w:rsidRDefault="00A418BB" w:rsidP="00A418BB">
            <w:pPr>
              <w:pStyle w:val="ListParagraph"/>
              <w:ind w:left="0"/>
              <w:rPr>
                <w:rFonts w:asciiTheme="majorBidi" w:hAnsiTheme="majorBidi" w:cstheme="majorBidi"/>
                <w:sz w:val="24"/>
                <w:szCs w:val="24"/>
              </w:rPr>
            </w:pPr>
          </w:p>
        </w:tc>
        <w:tc>
          <w:tcPr>
            <w:tcW w:w="1902" w:type="dxa"/>
          </w:tcPr>
          <w:p w14:paraId="2B9E532F" w14:textId="0222819C" w:rsidR="00A418BB" w:rsidRPr="00F92F7B" w:rsidRDefault="00A418BB"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100m</w:t>
            </w:r>
            <w:r w:rsidR="006E44D7" w:rsidRPr="00F92F7B">
              <w:rPr>
                <w:rFonts w:asciiTheme="majorBidi" w:hAnsiTheme="majorBidi" w:cstheme="majorBidi"/>
                <w:sz w:val="24"/>
                <w:szCs w:val="24"/>
              </w:rPr>
              <w:t>l</w:t>
            </w:r>
            <w:r w:rsidRPr="00F92F7B">
              <w:rPr>
                <w:rFonts w:asciiTheme="majorBidi" w:hAnsiTheme="majorBidi" w:cstheme="majorBidi"/>
                <w:sz w:val="24"/>
                <w:szCs w:val="24"/>
              </w:rPr>
              <w:t>/hr</w:t>
            </w:r>
          </w:p>
        </w:tc>
      </w:tr>
      <w:tr w:rsidR="006E44D7" w:rsidRPr="00F92F7B" w14:paraId="079BBA64" w14:textId="77777777" w:rsidTr="00A418BB">
        <w:tc>
          <w:tcPr>
            <w:tcW w:w="2527" w:type="dxa"/>
          </w:tcPr>
          <w:p w14:paraId="4264D28F" w14:textId="77777777" w:rsidR="006E44D7" w:rsidRPr="00F92F7B" w:rsidRDefault="006E44D7" w:rsidP="0097327E">
            <w:pPr>
              <w:pStyle w:val="ListParagraph"/>
              <w:ind w:left="0"/>
              <w:rPr>
                <w:rFonts w:asciiTheme="majorBidi" w:hAnsiTheme="majorBidi" w:cstheme="majorBidi"/>
                <w:sz w:val="24"/>
                <w:szCs w:val="24"/>
              </w:rPr>
            </w:pPr>
            <w:r w:rsidRPr="00F92F7B">
              <w:rPr>
                <w:rFonts w:asciiTheme="majorBidi" w:hAnsiTheme="majorBidi" w:cstheme="majorBidi"/>
                <w:sz w:val="24"/>
                <w:szCs w:val="24"/>
              </w:rPr>
              <w:t>K&lt; 4.9mmol/L</w:t>
            </w:r>
          </w:p>
          <w:p w14:paraId="74C3C295" w14:textId="763884DC" w:rsidR="006E44D7" w:rsidRPr="00F92F7B" w:rsidRDefault="006E44D7"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 on fluid restriction)</w:t>
            </w:r>
          </w:p>
        </w:tc>
        <w:tc>
          <w:tcPr>
            <w:tcW w:w="1952" w:type="dxa"/>
          </w:tcPr>
          <w:p w14:paraId="4CD732FC" w14:textId="536FE008" w:rsidR="006E44D7" w:rsidRPr="00F92F7B" w:rsidRDefault="006E44D7" w:rsidP="0097327E">
            <w:pPr>
              <w:pStyle w:val="ListParagraph"/>
              <w:ind w:left="0"/>
              <w:rPr>
                <w:rFonts w:asciiTheme="majorBidi" w:hAnsiTheme="majorBidi" w:cstheme="majorBidi"/>
                <w:sz w:val="24"/>
                <w:szCs w:val="24"/>
              </w:rPr>
            </w:pPr>
            <w:r w:rsidRPr="00F92F7B">
              <w:rPr>
                <w:rFonts w:asciiTheme="majorBidi" w:hAnsiTheme="majorBidi" w:cstheme="majorBidi"/>
                <w:sz w:val="24"/>
                <w:szCs w:val="24"/>
              </w:rPr>
              <w:t>Dextrose 10%</w:t>
            </w:r>
          </w:p>
          <w:p w14:paraId="150CC472" w14:textId="7E28EC6F" w:rsidR="006E44D7" w:rsidRPr="00F92F7B" w:rsidRDefault="006E44D7"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500 ml</w:t>
            </w:r>
          </w:p>
        </w:tc>
        <w:tc>
          <w:tcPr>
            <w:tcW w:w="2007" w:type="dxa"/>
          </w:tcPr>
          <w:p w14:paraId="01933F51" w14:textId="13573186" w:rsidR="006E44D7" w:rsidRPr="00F92F7B" w:rsidRDefault="006E44D7" w:rsidP="0097327E">
            <w:pPr>
              <w:pStyle w:val="ListParagraph"/>
              <w:ind w:left="0"/>
              <w:rPr>
                <w:rFonts w:asciiTheme="majorBidi" w:hAnsiTheme="majorBidi" w:cstheme="majorBidi"/>
                <w:sz w:val="24"/>
                <w:szCs w:val="24"/>
              </w:rPr>
            </w:pPr>
            <w:r w:rsidRPr="00F92F7B">
              <w:rPr>
                <w:rFonts w:asciiTheme="majorBidi" w:hAnsiTheme="majorBidi" w:cstheme="majorBidi"/>
                <w:sz w:val="24"/>
                <w:szCs w:val="24"/>
              </w:rPr>
              <w:t>KCl 20 mmol</w:t>
            </w:r>
          </w:p>
          <w:p w14:paraId="25D8F5B3" w14:textId="77777777" w:rsidR="006E44D7" w:rsidRPr="00F92F7B" w:rsidRDefault="006E44D7" w:rsidP="00A418BB">
            <w:pPr>
              <w:pStyle w:val="ListParagraph"/>
              <w:ind w:left="0"/>
              <w:rPr>
                <w:rFonts w:asciiTheme="majorBidi" w:hAnsiTheme="majorBidi" w:cstheme="majorBidi"/>
                <w:sz w:val="24"/>
                <w:szCs w:val="24"/>
              </w:rPr>
            </w:pPr>
          </w:p>
        </w:tc>
        <w:tc>
          <w:tcPr>
            <w:tcW w:w="1902" w:type="dxa"/>
          </w:tcPr>
          <w:p w14:paraId="0F5694EB" w14:textId="00D2EE01" w:rsidR="006E44D7" w:rsidRPr="00F92F7B" w:rsidRDefault="006E44D7"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50ml/hr</w:t>
            </w:r>
          </w:p>
        </w:tc>
      </w:tr>
      <w:tr w:rsidR="006E44D7" w:rsidRPr="00F92F7B" w14:paraId="292CD962" w14:textId="77777777" w:rsidTr="00A418BB">
        <w:tc>
          <w:tcPr>
            <w:tcW w:w="2527" w:type="dxa"/>
          </w:tcPr>
          <w:p w14:paraId="46570F39" w14:textId="39D94EA3" w:rsidR="006E44D7" w:rsidRPr="00F92F7B" w:rsidRDefault="006E44D7" w:rsidP="0097327E">
            <w:pPr>
              <w:pStyle w:val="ListParagraph"/>
              <w:ind w:left="0"/>
              <w:rPr>
                <w:rFonts w:asciiTheme="majorBidi" w:hAnsiTheme="majorBidi" w:cstheme="majorBidi"/>
                <w:sz w:val="24"/>
                <w:szCs w:val="24"/>
              </w:rPr>
            </w:pPr>
            <w:r w:rsidRPr="00F92F7B">
              <w:rPr>
                <w:rFonts w:asciiTheme="majorBidi" w:hAnsiTheme="majorBidi" w:cstheme="majorBidi"/>
                <w:sz w:val="24"/>
                <w:szCs w:val="24"/>
              </w:rPr>
              <w:t>K&gt;5 mmol/L</w:t>
            </w:r>
          </w:p>
          <w:p w14:paraId="7C4A3896" w14:textId="0F2C8722" w:rsidR="006E44D7" w:rsidRPr="00F92F7B" w:rsidRDefault="006E44D7" w:rsidP="006E44D7">
            <w:pPr>
              <w:pStyle w:val="ListParagraph"/>
              <w:ind w:left="0"/>
              <w:rPr>
                <w:rFonts w:asciiTheme="majorBidi" w:hAnsiTheme="majorBidi" w:cstheme="majorBidi"/>
                <w:sz w:val="24"/>
                <w:szCs w:val="24"/>
              </w:rPr>
            </w:pPr>
          </w:p>
        </w:tc>
        <w:tc>
          <w:tcPr>
            <w:tcW w:w="1952" w:type="dxa"/>
          </w:tcPr>
          <w:p w14:paraId="52D34902" w14:textId="0ABFC620" w:rsidR="006E44D7" w:rsidRPr="00F92F7B" w:rsidRDefault="006E44D7" w:rsidP="0097327E">
            <w:pPr>
              <w:pStyle w:val="ListParagraph"/>
              <w:ind w:left="0"/>
              <w:rPr>
                <w:rFonts w:asciiTheme="majorBidi" w:hAnsiTheme="majorBidi" w:cstheme="majorBidi"/>
                <w:sz w:val="24"/>
                <w:szCs w:val="24"/>
              </w:rPr>
            </w:pPr>
            <w:r w:rsidRPr="00F92F7B">
              <w:rPr>
                <w:rFonts w:asciiTheme="majorBidi" w:hAnsiTheme="majorBidi" w:cstheme="majorBidi"/>
                <w:sz w:val="24"/>
                <w:szCs w:val="24"/>
              </w:rPr>
              <w:t>Dextrose 10%</w:t>
            </w:r>
          </w:p>
          <w:p w14:paraId="4669BD6A" w14:textId="089C0546" w:rsidR="006E44D7" w:rsidRPr="00F92F7B" w:rsidRDefault="006E44D7"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500 ml</w:t>
            </w:r>
          </w:p>
        </w:tc>
        <w:tc>
          <w:tcPr>
            <w:tcW w:w="2007" w:type="dxa"/>
          </w:tcPr>
          <w:p w14:paraId="61FFC130" w14:textId="19D6D90E" w:rsidR="006E44D7" w:rsidRPr="00F92F7B" w:rsidRDefault="006E44D7" w:rsidP="0097327E">
            <w:pPr>
              <w:pStyle w:val="ListParagraph"/>
              <w:ind w:left="0"/>
              <w:rPr>
                <w:rFonts w:asciiTheme="majorBidi" w:hAnsiTheme="majorBidi" w:cstheme="majorBidi"/>
                <w:sz w:val="24"/>
                <w:szCs w:val="24"/>
              </w:rPr>
            </w:pPr>
            <w:r w:rsidRPr="00F92F7B">
              <w:rPr>
                <w:rFonts w:asciiTheme="majorBidi" w:hAnsiTheme="majorBidi" w:cstheme="majorBidi"/>
                <w:sz w:val="24"/>
                <w:szCs w:val="24"/>
              </w:rPr>
              <w:t>NONE</w:t>
            </w:r>
          </w:p>
          <w:p w14:paraId="61946D23" w14:textId="77777777" w:rsidR="006E44D7" w:rsidRPr="00F92F7B" w:rsidRDefault="006E44D7" w:rsidP="00A418BB">
            <w:pPr>
              <w:pStyle w:val="ListParagraph"/>
              <w:ind w:left="0"/>
              <w:rPr>
                <w:rFonts w:asciiTheme="majorBidi" w:hAnsiTheme="majorBidi" w:cstheme="majorBidi"/>
                <w:sz w:val="24"/>
                <w:szCs w:val="24"/>
              </w:rPr>
            </w:pPr>
          </w:p>
        </w:tc>
        <w:tc>
          <w:tcPr>
            <w:tcW w:w="1902" w:type="dxa"/>
          </w:tcPr>
          <w:p w14:paraId="162BCB8F" w14:textId="08237648" w:rsidR="006E44D7" w:rsidRPr="00F92F7B" w:rsidRDefault="006E44D7"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50ml/hr</w:t>
            </w:r>
          </w:p>
        </w:tc>
      </w:tr>
      <w:tr w:rsidR="006E44D7" w:rsidRPr="00F92F7B" w14:paraId="124134B6" w14:textId="77777777" w:rsidTr="00A418BB">
        <w:tc>
          <w:tcPr>
            <w:tcW w:w="2527" w:type="dxa"/>
          </w:tcPr>
          <w:p w14:paraId="389C536D" w14:textId="1767B336" w:rsidR="006E44D7" w:rsidRPr="00F92F7B" w:rsidRDefault="006E44D7" w:rsidP="006E44D7">
            <w:pPr>
              <w:pStyle w:val="ListParagraph"/>
              <w:ind w:left="0"/>
              <w:rPr>
                <w:rFonts w:asciiTheme="majorBidi" w:hAnsiTheme="majorBidi" w:cstheme="majorBidi"/>
                <w:sz w:val="24"/>
                <w:szCs w:val="24"/>
              </w:rPr>
            </w:pPr>
            <w:r w:rsidRPr="00F92F7B">
              <w:rPr>
                <w:rFonts w:asciiTheme="majorBidi" w:hAnsiTheme="majorBidi" w:cstheme="majorBidi"/>
                <w:sz w:val="24"/>
                <w:szCs w:val="24"/>
              </w:rPr>
              <w:t>eGFR&lt;15ml/min/1.73 m</w:t>
            </w:r>
            <w:r w:rsidRPr="00F92F7B">
              <w:rPr>
                <w:rFonts w:asciiTheme="majorBidi" w:hAnsiTheme="majorBidi" w:cstheme="majorBidi"/>
                <w:sz w:val="24"/>
                <w:szCs w:val="24"/>
                <w:vertAlign w:val="superscript"/>
              </w:rPr>
              <w:t xml:space="preserve">2 </w:t>
            </w:r>
            <w:r w:rsidRPr="00F92F7B">
              <w:rPr>
                <w:rFonts w:asciiTheme="majorBidi" w:hAnsiTheme="majorBidi" w:cstheme="majorBidi"/>
                <w:sz w:val="24"/>
                <w:szCs w:val="24"/>
              </w:rPr>
              <w:t>or dialysis</w:t>
            </w:r>
          </w:p>
        </w:tc>
        <w:tc>
          <w:tcPr>
            <w:tcW w:w="1952" w:type="dxa"/>
          </w:tcPr>
          <w:p w14:paraId="64EBB416" w14:textId="77777777" w:rsidR="006E44D7" w:rsidRPr="00F92F7B" w:rsidRDefault="006E44D7" w:rsidP="0097327E">
            <w:pPr>
              <w:pStyle w:val="ListParagraph"/>
              <w:ind w:left="0"/>
              <w:rPr>
                <w:rFonts w:asciiTheme="majorBidi" w:hAnsiTheme="majorBidi" w:cstheme="majorBidi"/>
                <w:sz w:val="24"/>
                <w:szCs w:val="24"/>
              </w:rPr>
            </w:pPr>
            <w:r w:rsidRPr="00F92F7B">
              <w:rPr>
                <w:rFonts w:asciiTheme="majorBidi" w:hAnsiTheme="majorBidi" w:cstheme="majorBidi"/>
                <w:sz w:val="24"/>
                <w:szCs w:val="24"/>
              </w:rPr>
              <w:t>Dextrose 10%</w:t>
            </w:r>
          </w:p>
          <w:p w14:paraId="603959BB" w14:textId="4168A255" w:rsidR="006E44D7" w:rsidRPr="00F92F7B" w:rsidRDefault="006E44D7"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500 ml</w:t>
            </w:r>
          </w:p>
        </w:tc>
        <w:tc>
          <w:tcPr>
            <w:tcW w:w="2007" w:type="dxa"/>
          </w:tcPr>
          <w:p w14:paraId="662877C2" w14:textId="77777777" w:rsidR="006E44D7" w:rsidRPr="00F92F7B" w:rsidRDefault="006E44D7" w:rsidP="0097327E">
            <w:pPr>
              <w:pStyle w:val="ListParagraph"/>
              <w:ind w:left="0"/>
              <w:rPr>
                <w:rFonts w:asciiTheme="majorBidi" w:hAnsiTheme="majorBidi" w:cstheme="majorBidi"/>
                <w:sz w:val="24"/>
                <w:szCs w:val="24"/>
              </w:rPr>
            </w:pPr>
            <w:r w:rsidRPr="00F92F7B">
              <w:rPr>
                <w:rFonts w:asciiTheme="majorBidi" w:hAnsiTheme="majorBidi" w:cstheme="majorBidi"/>
                <w:sz w:val="24"/>
                <w:szCs w:val="24"/>
              </w:rPr>
              <w:t>NONE</w:t>
            </w:r>
          </w:p>
          <w:p w14:paraId="133452AC" w14:textId="77777777" w:rsidR="006E44D7" w:rsidRPr="00F92F7B" w:rsidRDefault="006E44D7" w:rsidP="00A418BB">
            <w:pPr>
              <w:pStyle w:val="ListParagraph"/>
              <w:ind w:left="0"/>
              <w:rPr>
                <w:rFonts w:asciiTheme="majorBidi" w:hAnsiTheme="majorBidi" w:cstheme="majorBidi"/>
                <w:sz w:val="24"/>
                <w:szCs w:val="24"/>
              </w:rPr>
            </w:pPr>
          </w:p>
        </w:tc>
        <w:tc>
          <w:tcPr>
            <w:tcW w:w="1902" w:type="dxa"/>
          </w:tcPr>
          <w:p w14:paraId="59544E00" w14:textId="3987485C" w:rsidR="006E44D7" w:rsidRPr="00F92F7B" w:rsidRDefault="006E44D7" w:rsidP="00A418BB">
            <w:pPr>
              <w:pStyle w:val="ListParagraph"/>
              <w:ind w:left="0"/>
              <w:rPr>
                <w:rFonts w:asciiTheme="majorBidi" w:hAnsiTheme="majorBidi" w:cstheme="majorBidi"/>
                <w:sz w:val="24"/>
                <w:szCs w:val="24"/>
              </w:rPr>
            </w:pPr>
            <w:r w:rsidRPr="00F92F7B">
              <w:rPr>
                <w:rFonts w:asciiTheme="majorBidi" w:hAnsiTheme="majorBidi" w:cstheme="majorBidi"/>
                <w:sz w:val="24"/>
                <w:szCs w:val="24"/>
              </w:rPr>
              <w:t>50ml/hr</w:t>
            </w:r>
          </w:p>
        </w:tc>
      </w:tr>
    </w:tbl>
    <w:p w14:paraId="4D169B51" w14:textId="77777777" w:rsidR="00A418BB" w:rsidRPr="00F92F7B" w:rsidRDefault="00A418BB" w:rsidP="006E44D7">
      <w:pPr>
        <w:pStyle w:val="ListParagraph"/>
        <w:ind w:left="1440"/>
        <w:rPr>
          <w:rFonts w:asciiTheme="majorBidi" w:hAnsiTheme="majorBidi" w:cstheme="majorBidi"/>
          <w:sz w:val="24"/>
          <w:szCs w:val="24"/>
        </w:rPr>
      </w:pPr>
    </w:p>
    <w:p w14:paraId="50833F10" w14:textId="4F4CE191" w:rsidR="006E44D7" w:rsidRPr="00F92F7B" w:rsidRDefault="006E00CF" w:rsidP="00111B1F">
      <w:pPr>
        <w:pStyle w:val="ListParagraph"/>
        <w:numPr>
          <w:ilvl w:val="0"/>
          <w:numId w:val="15"/>
        </w:numPr>
        <w:jc w:val="both"/>
        <w:rPr>
          <w:rFonts w:asciiTheme="majorBidi" w:hAnsiTheme="majorBidi" w:cstheme="majorBidi"/>
          <w:sz w:val="24"/>
          <w:szCs w:val="24"/>
        </w:rPr>
      </w:pPr>
      <w:r w:rsidRPr="00F92F7B">
        <w:rPr>
          <w:rFonts w:asciiTheme="majorBidi" w:hAnsiTheme="majorBidi" w:cstheme="majorBidi"/>
          <w:sz w:val="24"/>
          <w:szCs w:val="24"/>
        </w:rPr>
        <w:t xml:space="preserve">Always prescribe long acting insulin </w:t>
      </w:r>
      <w:r w:rsidR="00681F52" w:rsidRPr="00F92F7B">
        <w:rPr>
          <w:rFonts w:asciiTheme="majorBidi" w:hAnsiTheme="majorBidi" w:cstheme="majorBidi"/>
          <w:sz w:val="24"/>
          <w:szCs w:val="24"/>
        </w:rPr>
        <w:t>[Lantus</w:t>
      </w:r>
      <w:r w:rsidRPr="00F92F7B">
        <w:rPr>
          <w:rFonts w:asciiTheme="majorBidi" w:hAnsiTheme="majorBidi" w:cstheme="majorBidi"/>
          <w:sz w:val="24"/>
          <w:szCs w:val="24"/>
        </w:rPr>
        <w:t>] along with the insulin infusion. If the admitted patient is taking Lantus, keep administering it at usual dose and time, and also for all hyperglycemic patients for better control of BG during insulin infusion Lantus is better to be given [</w:t>
      </w:r>
      <w:r w:rsidR="00665AC5">
        <w:rPr>
          <w:rFonts w:asciiTheme="majorBidi" w:hAnsiTheme="majorBidi" w:cstheme="majorBidi"/>
          <w:sz w:val="24"/>
          <w:szCs w:val="24"/>
        </w:rPr>
        <w:t>9</w:t>
      </w:r>
      <w:r w:rsidRPr="00F92F7B">
        <w:rPr>
          <w:rFonts w:asciiTheme="majorBidi" w:hAnsiTheme="majorBidi" w:cstheme="majorBidi"/>
          <w:sz w:val="24"/>
          <w:szCs w:val="24"/>
        </w:rPr>
        <w:t>].</w:t>
      </w:r>
    </w:p>
    <w:p w14:paraId="65DC6495" w14:textId="2F389949" w:rsidR="006E00CF" w:rsidRPr="00F92F7B" w:rsidRDefault="006E00CF" w:rsidP="00111B1F">
      <w:pPr>
        <w:pStyle w:val="ListParagraph"/>
        <w:numPr>
          <w:ilvl w:val="0"/>
          <w:numId w:val="15"/>
        </w:numPr>
        <w:jc w:val="both"/>
        <w:rPr>
          <w:rFonts w:asciiTheme="majorBidi" w:hAnsiTheme="majorBidi" w:cstheme="majorBidi"/>
          <w:sz w:val="24"/>
          <w:szCs w:val="24"/>
        </w:rPr>
      </w:pPr>
      <w:r w:rsidRPr="00F92F7B">
        <w:rPr>
          <w:rFonts w:asciiTheme="majorBidi" w:hAnsiTheme="majorBidi" w:cstheme="majorBidi"/>
          <w:sz w:val="24"/>
          <w:szCs w:val="24"/>
        </w:rPr>
        <w:t xml:space="preserve">Do not forget that insulin infusions should be </w:t>
      </w:r>
      <w:r w:rsidR="00FD4D0F" w:rsidRPr="00F92F7B">
        <w:rPr>
          <w:rFonts w:asciiTheme="majorBidi" w:hAnsiTheme="majorBidi" w:cstheme="majorBidi"/>
          <w:sz w:val="24"/>
          <w:szCs w:val="24"/>
        </w:rPr>
        <w:t>stopped 1 hour after starting the subcutaneous insulin [</w:t>
      </w:r>
      <w:r w:rsidR="00665AC5">
        <w:rPr>
          <w:rFonts w:asciiTheme="majorBidi" w:hAnsiTheme="majorBidi" w:cstheme="majorBidi"/>
          <w:sz w:val="24"/>
          <w:szCs w:val="24"/>
        </w:rPr>
        <w:t>8</w:t>
      </w:r>
      <w:r w:rsidR="00681F52" w:rsidRPr="00F92F7B">
        <w:rPr>
          <w:rFonts w:asciiTheme="majorBidi" w:hAnsiTheme="majorBidi" w:cstheme="majorBidi"/>
          <w:sz w:val="24"/>
          <w:szCs w:val="24"/>
        </w:rPr>
        <w:t xml:space="preserve">, </w:t>
      </w:r>
      <w:r w:rsidR="00665AC5">
        <w:rPr>
          <w:rFonts w:asciiTheme="majorBidi" w:hAnsiTheme="majorBidi" w:cstheme="majorBidi"/>
          <w:sz w:val="24"/>
          <w:szCs w:val="24"/>
        </w:rPr>
        <w:t>9</w:t>
      </w:r>
      <w:r w:rsidR="00FD4D0F" w:rsidRPr="00F92F7B">
        <w:rPr>
          <w:rFonts w:asciiTheme="majorBidi" w:hAnsiTheme="majorBidi" w:cstheme="majorBidi"/>
          <w:sz w:val="24"/>
          <w:szCs w:val="24"/>
        </w:rPr>
        <w:t>].</w:t>
      </w:r>
    </w:p>
    <w:p w14:paraId="5C6B3B2F" w14:textId="3D6D6B0F" w:rsidR="0089506B" w:rsidRPr="00F92F7B" w:rsidRDefault="0089506B" w:rsidP="00111B1F">
      <w:pPr>
        <w:pStyle w:val="ListParagraph"/>
        <w:numPr>
          <w:ilvl w:val="0"/>
          <w:numId w:val="15"/>
        </w:numPr>
        <w:jc w:val="both"/>
        <w:rPr>
          <w:rFonts w:asciiTheme="majorBidi" w:hAnsiTheme="majorBidi" w:cstheme="majorBidi"/>
          <w:sz w:val="24"/>
          <w:szCs w:val="24"/>
        </w:rPr>
      </w:pPr>
      <w:r w:rsidRPr="00F92F7B">
        <w:rPr>
          <w:rFonts w:asciiTheme="majorBidi" w:hAnsiTheme="majorBidi" w:cstheme="majorBidi"/>
          <w:sz w:val="24"/>
          <w:szCs w:val="24"/>
        </w:rPr>
        <w:t>Do not forget administeri</w:t>
      </w:r>
      <w:r w:rsidR="00C76C2F" w:rsidRPr="00F92F7B">
        <w:rPr>
          <w:rFonts w:asciiTheme="majorBidi" w:hAnsiTheme="majorBidi" w:cstheme="majorBidi"/>
          <w:sz w:val="24"/>
          <w:szCs w:val="24"/>
        </w:rPr>
        <w:t>ng dextrose containing fluids (</w:t>
      </w:r>
      <w:r w:rsidRPr="00F92F7B">
        <w:rPr>
          <w:rFonts w:asciiTheme="majorBidi" w:hAnsiTheme="majorBidi" w:cstheme="majorBidi"/>
          <w:sz w:val="24"/>
          <w:szCs w:val="24"/>
        </w:rPr>
        <w:t>or substrates</w:t>
      </w:r>
      <w:r w:rsidR="00C76C2F" w:rsidRPr="00F92F7B">
        <w:rPr>
          <w:rFonts w:asciiTheme="majorBidi" w:hAnsiTheme="majorBidi" w:cstheme="majorBidi"/>
          <w:sz w:val="24"/>
          <w:szCs w:val="24"/>
        </w:rPr>
        <w:t>) while</w:t>
      </w:r>
      <w:r w:rsidRPr="00F92F7B">
        <w:rPr>
          <w:rFonts w:asciiTheme="majorBidi" w:hAnsiTheme="majorBidi" w:cstheme="majorBidi"/>
          <w:sz w:val="24"/>
          <w:szCs w:val="24"/>
        </w:rPr>
        <w:t xml:space="preserve"> administering insulin infusions [</w:t>
      </w:r>
      <w:r w:rsidR="00665AC5">
        <w:rPr>
          <w:rFonts w:asciiTheme="majorBidi" w:hAnsiTheme="majorBidi" w:cstheme="majorBidi"/>
          <w:sz w:val="24"/>
          <w:szCs w:val="24"/>
        </w:rPr>
        <w:t>8</w:t>
      </w:r>
      <w:r w:rsidRPr="00F92F7B">
        <w:rPr>
          <w:rFonts w:asciiTheme="majorBidi" w:hAnsiTheme="majorBidi" w:cstheme="majorBidi"/>
          <w:sz w:val="24"/>
          <w:szCs w:val="24"/>
        </w:rPr>
        <w:t>,</w:t>
      </w:r>
      <w:r w:rsidR="00665AC5">
        <w:rPr>
          <w:rFonts w:asciiTheme="majorBidi" w:hAnsiTheme="majorBidi" w:cstheme="majorBidi"/>
          <w:sz w:val="24"/>
          <w:szCs w:val="24"/>
        </w:rPr>
        <w:t>9</w:t>
      </w:r>
      <w:r w:rsidRPr="00F92F7B">
        <w:rPr>
          <w:rFonts w:asciiTheme="majorBidi" w:hAnsiTheme="majorBidi" w:cstheme="majorBidi"/>
          <w:sz w:val="24"/>
          <w:szCs w:val="24"/>
        </w:rPr>
        <w:t>].</w:t>
      </w:r>
    </w:p>
    <w:p w14:paraId="5D1748DD" w14:textId="77777777" w:rsidR="00C200FB" w:rsidRPr="00F92F7B" w:rsidRDefault="00C200FB" w:rsidP="00C200FB">
      <w:pPr>
        <w:rPr>
          <w:rFonts w:asciiTheme="majorBidi" w:hAnsiTheme="majorBidi" w:cstheme="majorBidi"/>
          <w:sz w:val="24"/>
          <w:szCs w:val="24"/>
        </w:rPr>
      </w:pPr>
    </w:p>
    <w:p w14:paraId="7C05675A" w14:textId="77777777" w:rsidR="00C200FB" w:rsidRPr="00F92F7B" w:rsidRDefault="00C200FB" w:rsidP="00C200FB">
      <w:pPr>
        <w:rPr>
          <w:rFonts w:asciiTheme="majorBidi" w:hAnsiTheme="majorBidi" w:cstheme="majorBidi"/>
          <w:sz w:val="24"/>
          <w:szCs w:val="24"/>
        </w:rPr>
      </w:pPr>
    </w:p>
    <w:p w14:paraId="765ADDB4" w14:textId="77777777" w:rsidR="00C200FB" w:rsidRPr="00F92F7B" w:rsidRDefault="00C200FB" w:rsidP="00C200FB">
      <w:pPr>
        <w:rPr>
          <w:rFonts w:asciiTheme="majorBidi" w:hAnsiTheme="majorBidi" w:cstheme="majorBidi"/>
          <w:sz w:val="24"/>
          <w:szCs w:val="24"/>
        </w:rPr>
      </w:pPr>
    </w:p>
    <w:p w14:paraId="16F845E5" w14:textId="77777777" w:rsidR="00C200FB" w:rsidRPr="00F92F7B" w:rsidRDefault="00C200FB" w:rsidP="00C200FB">
      <w:pPr>
        <w:rPr>
          <w:rFonts w:asciiTheme="majorBidi" w:hAnsiTheme="majorBidi" w:cstheme="majorBidi"/>
          <w:sz w:val="24"/>
          <w:szCs w:val="24"/>
        </w:rPr>
      </w:pPr>
    </w:p>
    <w:p w14:paraId="4D9E0D46" w14:textId="48C02E3B" w:rsidR="00C200FB" w:rsidRDefault="00C200FB" w:rsidP="00C200FB">
      <w:pPr>
        <w:rPr>
          <w:rFonts w:asciiTheme="majorBidi" w:hAnsiTheme="majorBidi" w:cstheme="majorBidi"/>
          <w:sz w:val="24"/>
          <w:szCs w:val="24"/>
        </w:rPr>
      </w:pPr>
    </w:p>
    <w:p w14:paraId="0FBA713E" w14:textId="31064CAE" w:rsidR="00F92F7B" w:rsidRDefault="00F92F7B" w:rsidP="00C200FB">
      <w:pPr>
        <w:rPr>
          <w:rFonts w:asciiTheme="majorBidi" w:hAnsiTheme="majorBidi" w:cstheme="majorBidi"/>
          <w:sz w:val="24"/>
          <w:szCs w:val="24"/>
        </w:rPr>
      </w:pPr>
    </w:p>
    <w:p w14:paraId="59B87DCF" w14:textId="45A0D447" w:rsidR="00F92F7B" w:rsidRDefault="00F92F7B" w:rsidP="00C200FB">
      <w:pPr>
        <w:rPr>
          <w:rFonts w:asciiTheme="majorBidi" w:hAnsiTheme="majorBidi" w:cstheme="majorBidi"/>
          <w:sz w:val="24"/>
          <w:szCs w:val="24"/>
        </w:rPr>
      </w:pPr>
    </w:p>
    <w:p w14:paraId="3FB97B62" w14:textId="19DEE006" w:rsidR="00C200FB" w:rsidRDefault="00C200FB" w:rsidP="00C200FB">
      <w:pPr>
        <w:rPr>
          <w:rFonts w:asciiTheme="majorBidi" w:hAnsiTheme="majorBidi" w:cstheme="majorBidi"/>
          <w:sz w:val="24"/>
          <w:szCs w:val="24"/>
        </w:rPr>
      </w:pPr>
    </w:p>
    <w:p w14:paraId="1644F696" w14:textId="77777777" w:rsidR="00111B1F" w:rsidRPr="00F92F7B" w:rsidRDefault="00111B1F" w:rsidP="00C200FB">
      <w:pPr>
        <w:rPr>
          <w:rFonts w:asciiTheme="majorBidi" w:hAnsiTheme="majorBidi" w:cstheme="majorBidi"/>
          <w:sz w:val="24"/>
          <w:szCs w:val="24"/>
        </w:rPr>
      </w:pPr>
    </w:p>
    <w:p w14:paraId="491C52CB" w14:textId="474AB5E0" w:rsidR="00C200FB" w:rsidRPr="00F92F7B" w:rsidRDefault="003C25F5" w:rsidP="00294170">
      <w:pPr>
        <w:pStyle w:val="ListParagraph"/>
        <w:numPr>
          <w:ilvl w:val="0"/>
          <w:numId w:val="18"/>
        </w:numPr>
        <w:jc w:val="center"/>
        <w:outlineLvl w:val="0"/>
        <w:rPr>
          <w:rFonts w:asciiTheme="majorBidi" w:hAnsiTheme="majorBidi" w:cstheme="majorBidi"/>
          <w:b/>
          <w:bCs/>
          <w:sz w:val="24"/>
          <w:szCs w:val="24"/>
        </w:rPr>
      </w:pPr>
      <w:r w:rsidRPr="00F92F7B">
        <w:rPr>
          <w:rFonts w:asciiTheme="majorBidi" w:hAnsiTheme="majorBidi" w:cstheme="majorBidi"/>
          <w:b/>
          <w:bCs/>
          <w:sz w:val="24"/>
          <w:szCs w:val="24"/>
        </w:rPr>
        <w:lastRenderedPageBreak/>
        <w:t xml:space="preserve"> </w:t>
      </w:r>
      <w:bookmarkStart w:id="17" w:name="_Toc39973346"/>
      <w:r w:rsidR="00C200FB" w:rsidRPr="00F92F7B">
        <w:rPr>
          <w:rFonts w:asciiTheme="majorBidi" w:hAnsiTheme="majorBidi" w:cstheme="majorBidi"/>
          <w:b/>
          <w:bCs/>
          <w:sz w:val="24"/>
          <w:szCs w:val="24"/>
        </w:rPr>
        <w:t>FREQUENTLY ASKED QUESTIONS</w:t>
      </w:r>
      <w:r w:rsidR="0003715B" w:rsidRPr="00F92F7B">
        <w:rPr>
          <w:rFonts w:asciiTheme="majorBidi" w:hAnsiTheme="majorBidi" w:cstheme="majorBidi"/>
          <w:b/>
          <w:bCs/>
          <w:sz w:val="24"/>
          <w:szCs w:val="24"/>
        </w:rPr>
        <w:t xml:space="preserve"> (FAQ)</w:t>
      </w:r>
      <w:bookmarkEnd w:id="17"/>
    </w:p>
    <w:p w14:paraId="18301D9B" w14:textId="77777777" w:rsidR="003C25F5" w:rsidRPr="00F92F7B" w:rsidRDefault="003C25F5" w:rsidP="003C25F5">
      <w:pPr>
        <w:pStyle w:val="ListParagraph"/>
        <w:rPr>
          <w:rFonts w:asciiTheme="majorBidi" w:hAnsiTheme="majorBidi" w:cstheme="majorBidi"/>
          <w:b/>
          <w:bCs/>
          <w:sz w:val="24"/>
          <w:szCs w:val="24"/>
        </w:rPr>
      </w:pPr>
    </w:p>
    <w:p w14:paraId="746607CE" w14:textId="1AB036BB" w:rsidR="00C200FB" w:rsidRPr="00F92F7B" w:rsidRDefault="00C200FB" w:rsidP="00C200FB">
      <w:pPr>
        <w:pStyle w:val="ListParagraph"/>
        <w:numPr>
          <w:ilvl w:val="0"/>
          <w:numId w:val="16"/>
        </w:numPr>
        <w:rPr>
          <w:rFonts w:asciiTheme="majorBidi" w:hAnsiTheme="majorBidi" w:cstheme="majorBidi"/>
          <w:b/>
          <w:bCs/>
          <w:sz w:val="24"/>
          <w:szCs w:val="24"/>
        </w:rPr>
      </w:pPr>
      <w:r w:rsidRPr="00F92F7B">
        <w:rPr>
          <w:rFonts w:asciiTheme="majorBidi" w:hAnsiTheme="majorBidi" w:cstheme="majorBidi"/>
          <w:b/>
          <w:bCs/>
          <w:sz w:val="24"/>
          <w:szCs w:val="24"/>
        </w:rPr>
        <w:t>Do we give K supplementation in fluids extra to the maintenance fluids the patient is currently taking?</w:t>
      </w:r>
    </w:p>
    <w:p w14:paraId="75305456" w14:textId="43606C4F" w:rsidR="00C200FB" w:rsidRPr="00F92F7B" w:rsidRDefault="00C200FB" w:rsidP="00C200FB">
      <w:pPr>
        <w:pStyle w:val="ListParagraph"/>
        <w:rPr>
          <w:rFonts w:asciiTheme="majorBidi" w:hAnsiTheme="majorBidi" w:cstheme="majorBidi"/>
          <w:sz w:val="24"/>
          <w:szCs w:val="24"/>
        </w:rPr>
      </w:pPr>
      <w:r w:rsidRPr="00F92F7B">
        <w:rPr>
          <w:rFonts w:asciiTheme="majorBidi" w:hAnsiTheme="majorBidi" w:cstheme="majorBidi"/>
          <w:sz w:val="24"/>
          <w:szCs w:val="24"/>
        </w:rPr>
        <w:t>No, give K i</w:t>
      </w:r>
      <w:r w:rsidR="00EB61DE" w:rsidRPr="00F92F7B">
        <w:rPr>
          <w:rFonts w:asciiTheme="majorBidi" w:hAnsiTheme="majorBidi" w:cstheme="majorBidi"/>
          <w:sz w:val="24"/>
          <w:szCs w:val="24"/>
        </w:rPr>
        <w:t>n the mai</w:t>
      </w:r>
      <w:r w:rsidR="007B0C14" w:rsidRPr="00F92F7B">
        <w:rPr>
          <w:rFonts w:asciiTheme="majorBidi" w:hAnsiTheme="majorBidi" w:cstheme="majorBidi"/>
          <w:sz w:val="24"/>
          <w:szCs w:val="24"/>
        </w:rPr>
        <w:t>ntenance fluids, give 40 mmol (</w:t>
      </w:r>
      <w:r w:rsidR="00EB61DE" w:rsidRPr="00F92F7B">
        <w:rPr>
          <w:rFonts w:asciiTheme="majorBidi" w:hAnsiTheme="majorBidi" w:cstheme="majorBidi"/>
          <w:sz w:val="24"/>
          <w:szCs w:val="24"/>
        </w:rPr>
        <w:t>2</w:t>
      </w:r>
      <w:r w:rsidRPr="00F92F7B">
        <w:rPr>
          <w:rFonts w:asciiTheme="majorBidi" w:hAnsiTheme="majorBidi" w:cstheme="majorBidi"/>
          <w:sz w:val="24"/>
          <w:szCs w:val="24"/>
        </w:rPr>
        <w:t xml:space="preserve"> ampule</w:t>
      </w:r>
      <w:r w:rsidR="00EB61DE" w:rsidRPr="00F92F7B">
        <w:rPr>
          <w:rFonts w:asciiTheme="majorBidi" w:hAnsiTheme="majorBidi" w:cstheme="majorBidi"/>
          <w:sz w:val="24"/>
          <w:szCs w:val="24"/>
        </w:rPr>
        <w:t xml:space="preserve">s </w:t>
      </w:r>
      <w:r w:rsidR="007B0C14" w:rsidRPr="00F92F7B">
        <w:rPr>
          <w:rFonts w:asciiTheme="majorBidi" w:hAnsiTheme="majorBidi" w:cstheme="majorBidi"/>
          <w:sz w:val="24"/>
          <w:szCs w:val="24"/>
        </w:rPr>
        <w:t>of KCl</w:t>
      </w:r>
      <w:r w:rsidRPr="00F92F7B">
        <w:rPr>
          <w:rFonts w:asciiTheme="majorBidi" w:hAnsiTheme="majorBidi" w:cstheme="majorBidi"/>
          <w:sz w:val="24"/>
          <w:szCs w:val="24"/>
        </w:rPr>
        <w:t>)</w:t>
      </w:r>
      <w:r w:rsidR="00EB61DE" w:rsidRPr="00F92F7B">
        <w:rPr>
          <w:rFonts w:asciiTheme="majorBidi" w:hAnsiTheme="majorBidi" w:cstheme="majorBidi"/>
          <w:sz w:val="24"/>
          <w:szCs w:val="24"/>
        </w:rPr>
        <w:t xml:space="preserve"> in 1000 ml of maintenance fluids </w:t>
      </w:r>
      <w:r w:rsidR="007B0C14" w:rsidRPr="00F92F7B">
        <w:rPr>
          <w:rFonts w:asciiTheme="majorBidi" w:hAnsiTheme="majorBidi" w:cstheme="majorBidi"/>
          <w:sz w:val="24"/>
          <w:szCs w:val="24"/>
        </w:rPr>
        <w:t>(40</w:t>
      </w:r>
      <w:r w:rsidR="00EB61DE" w:rsidRPr="00F92F7B">
        <w:rPr>
          <w:rFonts w:asciiTheme="majorBidi" w:hAnsiTheme="majorBidi" w:cstheme="majorBidi"/>
          <w:sz w:val="24"/>
          <w:szCs w:val="24"/>
        </w:rPr>
        <w:t xml:space="preserve"> mmol/day).</w:t>
      </w:r>
    </w:p>
    <w:p w14:paraId="1DDB41DF" w14:textId="77777777" w:rsidR="002161A7" w:rsidRPr="00F92F7B" w:rsidRDefault="002161A7" w:rsidP="00C200FB">
      <w:pPr>
        <w:pStyle w:val="ListParagraph"/>
        <w:rPr>
          <w:rFonts w:asciiTheme="majorBidi" w:hAnsiTheme="majorBidi" w:cstheme="majorBidi"/>
          <w:sz w:val="24"/>
          <w:szCs w:val="24"/>
        </w:rPr>
      </w:pPr>
    </w:p>
    <w:p w14:paraId="4D126FEF" w14:textId="39F7E56E" w:rsidR="00EB61DE" w:rsidRPr="00F92F7B" w:rsidRDefault="00EB61DE" w:rsidP="00EB61DE">
      <w:pPr>
        <w:pStyle w:val="ListParagraph"/>
        <w:numPr>
          <w:ilvl w:val="0"/>
          <w:numId w:val="16"/>
        </w:numPr>
        <w:rPr>
          <w:rFonts w:asciiTheme="majorBidi" w:hAnsiTheme="majorBidi" w:cstheme="majorBidi"/>
          <w:b/>
          <w:bCs/>
          <w:sz w:val="24"/>
          <w:szCs w:val="24"/>
        </w:rPr>
      </w:pPr>
      <w:r w:rsidRPr="00F92F7B">
        <w:rPr>
          <w:rFonts w:asciiTheme="majorBidi" w:hAnsiTheme="majorBidi" w:cstheme="majorBidi"/>
          <w:b/>
          <w:bCs/>
          <w:sz w:val="24"/>
          <w:szCs w:val="24"/>
        </w:rPr>
        <w:t>Can we give K in dextrose containing fluids?</w:t>
      </w:r>
    </w:p>
    <w:p w14:paraId="087635BA" w14:textId="68BA6EF3" w:rsidR="00EB61DE" w:rsidRPr="00F92F7B" w:rsidRDefault="00EB61DE" w:rsidP="00EB61DE">
      <w:pPr>
        <w:pStyle w:val="ListParagraph"/>
        <w:rPr>
          <w:rFonts w:asciiTheme="majorBidi" w:hAnsiTheme="majorBidi" w:cstheme="majorBidi"/>
          <w:sz w:val="24"/>
          <w:szCs w:val="24"/>
        </w:rPr>
      </w:pPr>
      <w:r w:rsidRPr="00F92F7B">
        <w:rPr>
          <w:rFonts w:asciiTheme="majorBidi" w:hAnsiTheme="majorBidi" w:cstheme="majorBidi"/>
          <w:sz w:val="24"/>
          <w:szCs w:val="24"/>
        </w:rPr>
        <w:t>Yes.</w:t>
      </w:r>
    </w:p>
    <w:p w14:paraId="2604B688" w14:textId="77777777" w:rsidR="002161A7" w:rsidRPr="00F92F7B" w:rsidRDefault="002161A7" w:rsidP="00EB61DE">
      <w:pPr>
        <w:pStyle w:val="ListParagraph"/>
        <w:rPr>
          <w:rFonts w:asciiTheme="majorBidi" w:hAnsiTheme="majorBidi" w:cstheme="majorBidi"/>
          <w:sz w:val="24"/>
          <w:szCs w:val="24"/>
        </w:rPr>
      </w:pPr>
    </w:p>
    <w:p w14:paraId="1BAE7D54" w14:textId="77777777" w:rsidR="007B0C14" w:rsidRPr="00F92F7B" w:rsidRDefault="00EB61DE" w:rsidP="00EB61DE">
      <w:pPr>
        <w:pStyle w:val="ListParagraph"/>
        <w:numPr>
          <w:ilvl w:val="0"/>
          <w:numId w:val="16"/>
        </w:numPr>
        <w:rPr>
          <w:rFonts w:asciiTheme="majorBidi" w:hAnsiTheme="majorBidi" w:cstheme="majorBidi"/>
          <w:b/>
          <w:bCs/>
          <w:sz w:val="24"/>
          <w:szCs w:val="24"/>
        </w:rPr>
      </w:pPr>
      <w:r w:rsidRPr="00F92F7B">
        <w:rPr>
          <w:rFonts w:asciiTheme="majorBidi" w:hAnsiTheme="majorBidi" w:cstheme="majorBidi"/>
          <w:b/>
          <w:bCs/>
          <w:sz w:val="24"/>
          <w:szCs w:val="24"/>
        </w:rPr>
        <w:t>If the patients RBG</w:t>
      </w:r>
      <w:r w:rsidR="007B0C14" w:rsidRPr="00F92F7B">
        <w:rPr>
          <w:rFonts w:asciiTheme="majorBidi" w:hAnsiTheme="majorBidi" w:cstheme="majorBidi"/>
          <w:b/>
          <w:bCs/>
          <w:sz w:val="24"/>
          <w:szCs w:val="24"/>
        </w:rPr>
        <w:t xml:space="preserve"> is high, can we give insulin boluses along with the infusion?</w:t>
      </w:r>
    </w:p>
    <w:p w14:paraId="380C8AFB" w14:textId="6947BF3A" w:rsidR="007B0C14" w:rsidRPr="00F92F7B" w:rsidRDefault="00253440" w:rsidP="00111B1F">
      <w:pPr>
        <w:pStyle w:val="ListParagraph"/>
        <w:jc w:val="both"/>
        <w:rPr>
          <w:rFonts w:asciiTheme="majorBidi" w:hAnsiTheme="majorBidi" w:cstheme="majorBidi"/>
          <w:sz w:val="24"/>
          <w:szCs w:val="24"/>
        </w:rPr>
      </w:pPr>
      <w:r w:rsidRPr="00F92F7B">
        <w:rPr>
          <w:rFonts w:asciiTheme="majorBidi" w:hAnsiTheme="majorBidi" w:cstheme="majorBidi"/>
          <w:sz w:val="24"/>
          <w:szCs w:val="24"/>
        </w:rPr>
        <w:t xml:space="preserve">Yes, but there is higher risk of hypoglycemia. </w:t>
      </w:r>
      <w:r w:rsidR="007B0C14" w:rsidRPr="00F92F7B">
        <w:rPr>
          <w:rFonts w:asciiTheme="majorBidi" w:hAnsiTheme="majorBidi" w:cstheme="majorBidi"/>
          <w:sz w:val="24"/>
          <w:szCs w:val="24"/>
        </w:rPr>
        <w:t xml:space="preserve"> </w:t>
      </w:r>
      <w:r w:rsidR="00C76C2F" w:rsidRPr="00F92F7B">
        <w:rPr>
          <w:rFonts w:asciiTheme="majorBidi" w:hAnsiTheme="majorBidi" w:cstheme="majorBidi"/>
          <w:sz w:val="24"/>
          <w:szCs w:val="24"/>
        </w:rPr>
        <w:t>We</w:t>
      </w:r>
      <w:r w:rsidR="007B0C14" w:rsidRPr="00F92F7B">
        <w:rPr>
          <w:rFonts w:asciiTheme="majorBidi" w:hAnsiTheme="majorBidi" w:cstheme="majorBidi"/>
          <w:sz w:val="24"/>
          <w:szCs w:val="24"/>
        </w:rPr>
        <w:t xml:space="preserve"> can give boluses of I.V regular insulin with consultation of the doctor and monitoring RBG every 30 minutes.  (Portland Protocol)</w:t>
      </w:r>
      <w:r w:rsidR="00681F52" w:rsidRPr="00F92F7B">
        <w:rPr>
          <w:rFonts w:asciiTheme="majorBidi" w:hAnsiTheme="majorBidi" w:cstheme="majorBidi"/>
          <w:sz w:val="24"/>
          <w:szCs w:val="24"/>
        </w:rPr>
        <w:t xml:space="preserve"> [</w:t>
      </w:r>
      <w:r w:rsidR="00665AC5">
        <w:rPr>
          <w:rFonts w:asciiTheme="majorBidi" w:hAnsiTheme="majorBidi" w:cstheme="majorBidi"/>
          <w:sz w:val="24"/>
          <w:szCs w:val="24"/>
        </w:rPr>
        <w:t>7</w:t>
      </w:r>
      <w:r w:rsidR="00681F52" w:rsidRPr="00F92F7B">
        <w:rPr>
          <w:rFonts w:asciiTheme="majorBidi" w:hAnsiTheme="majorBidi" w:cstheme="majorBidi"/>
          <w:sz w:val="24"/>
          <w:szCs w:val="24"/>
        </w:rPr>
        <w:t>]</w:t>
      </w:r>
      <w:r w:rsidR="007B0C14" w:rsidRPr="00F92F7B">
        <w:rPr>
          <w:rFonts w:asciiTheme="majorBidi" w:hAnsiTheme="majorBidi" w:cstheme="majorBidi"/>
          <w:sz w:val="24"/>
          <w:szCs w:val="24"/>
        </w:rPr>
        <w:t>. The</w:t>
      </w:r>
      <w:r w:rsidR="00C76C2F" w:rsidRPr="00F92F7B">
        <w:rPr>
          <w:rFonts w:asciiTheme="majorBidi" w:hAnsiTheme="majorBidi" w:cstheme="majorBidi"/>
          <w:sz w:val="24"/>
          <w:szCs w:val="24"/>
        </w:rPr>
        <w:t xml:space="preserve"> </w:t>
      </w:r>
      <w:r w:rsidR="007B0C14" w:rsidRPr="00F92F7B">
        <w:rPr>
          <w:rFonts w:asciiTheme="majorBidi" w:hAnsiTheme="majorBidi" w:cstheme="majorBidi"/>
          <w:sz w:val="24"/>
          <w:szCs w:val="24"/>
        </w:rPr>
        <w:t>following table can be used for administering insulin boluses</w:t>
      </w:r>
      <w:r w:rsidRPr="00F92F7B">
        <w:rPr>
          <w:rFonts w:asciiTheme="majorBidi" w:hAnsiTheme="majorBidi" w:cstheme="majorBidi"/>
          <w:sz w:val="24"/>
          <w:szCs w:val="24"/>
        </w:rPr>
        <w:t xml:space="preserve">, but this algorithm provides tighter control </w:t>
      </w:r>
      <w:r w:rsidR="00681F52" w:rsidRPr="00F92F7B">
        <w:rPr>
          <w:rFonts w:asciiTheme="majorBidi" w:hAnsiTheme="majorBidi" w:cstheme="majorBidi"/>
          <w:sz w:val="24"/>
          <w:szCs w:val="24"/>
        </w:rPr>
        <w:t>(80</w:t>
      </w:r>
      <w:r w:rsidRPr="00F92F7B">
        <w:rPr>
          <w:rFonts w:asciiTheme="majorBidi" w:hAnsiTheme="majorBidi" w:cstheme="majorBidi"/>
          <w:sz w:val="24"/>
          <w:szCs w:val="24"/>
        </w:rPr>
        <w:t>-120 mg/dl)</w:t>
      </w:r>
      <w:r w:rsidR="007B0C14" w:rsidRPr="00F92F7B">
        <w:rPr>
          <w:rFonts w:asciiTheme="majorBidi" w:hAnsiTheme="majorBidi" w:cstheme="majorBidi"/>
          <w:sz w:val="24"/>
          <w:szCs w:val="24"/>
        </w:rPr>
        <w:t>.</w:t>
      </w:r>
    </w:p>
    <w:tbl>
      <w:tblPr>
        <w:tblStyle w:val="TableGrid"/>
        <w:tblW w:w="0" w:type="auto"/>
        <w:tblInd w:w="720" w:type="dxa"/>
        <w:tblLook w:val="04A0" w:firstRow="1" w:lastRow="0" w:firstColumn="1" w:lastColumn="0" w:noHBand="0" w:noVBand="1"/>
      </w:tblPr>
      <w:tblGrid>
        <w:gridCol w:w="2986"/>
        <w:gridCol w:w="2980"/>
      </w:tblGrid>
      <w:tr w:rsidR="007B0C14" w:rsidRPr="00F92F7B" w14:paraId="588A03A3" w14:textId="77777777" w:rsidTr="007B0C14">
        <w:tc>
          <w:tcPr>
            <w:tcW w:w="2986" w:type="dxa"/>
          </w:tcPr>
          <w:p w14:paraId="3761C3AF" w14:textId="7A3CD800" w:rsidR="007B0C14" w:rsidRPr="00F92F7B" w:rsidRDefault="007B0C14" w:rsidP="007B0C14">
            <w:pPr>
              <w:pStyle w:val="ListParagraph"/>
              <w:ind w:left="0"/>
              <w:rPr>
                <w:rFonts w:asciiTheme="majorBidi" w:hAnsiTheme="majorBidi" w:cstheme="majorBidi"/>
                <w:b/>
                <w:bCs/>
                <w:sz w:val="24"/>
                <w:szCs w:val="24"/>
              </w:rPr>
            </w:pPr>
            <w:r w:rsidRPr="00F92F7B">
              <w:rPr>
                <w:rFonts w:asciiTheme="majorBidi" w:hAnsiTheme="majorBidi" w:cstheme="majorBidi"/>
                <w:b/>
                <w:bCs/>
                <w:sz w:val="24"/>
                <w:szCs w:val="24"/>
              </w:rPr>
              <w:t>Blood Glucose (mg/dl)</w:t>
            </w:r>
          </w:p>
        </w:tc>
        <w:tc>
          <w:tcPr>
            <w:tcW w:w="2980" w:type="dxa"/>
          </w:tcPr>
          <w:p w14:paraId="3C9CF2F5" w14:textId="4246B285" w:rsidR="007B0C14" w:rsidRPr="00F92F7B" w:rsidRDefault="007B0C14" w:rsidP="007B0C14">
            <w:pPr>
              <w:pStyle w:val="ListParagraph"/>
              <w:ind w:left="0"/>
              <w:rPr>
                <w:rFonts w:asciiTheme="majorBidi" w:hAnsiTheme="majorBidi" w:cstheme="majorBidi"/>
                <w:b/>
                <w:bCs/>
                <w:sz w:val="24"/>
                <w:szCs w:val="24"/>
              </w:rPr>
            </w:pPr>
            <w:r w:rsidRPr="00F92F7B">
              <w:rPr>
                <w:rFonts w:asciiTheme="majorBidi" w:hAnsiTheme="majorBidi" w:cstheme="majorBidi"/>
                <w:b/>
                <w:bCs/>
                <w:sz w:val="24"/>
                <w:szCs w:val="24"/>
              </w:rPr>
              <w:t>Bolus I.V regular insulin</w:t>
            </w:r>
          </w:p>
        </w:tc>
      </w:tr>
      <w:tr w:rsidR="007B0C14" w:rsidRPr="00F92F7B" w14:paraId="2937EE69" w14:textId="77777777" w:rsidTr="007B0C14">
        <w:tc>
          <w:tcPr>
            <w:tcW w:w="2986" w:type="dxa"/>
          </w:tcPr>
          <w:p w14:paraId="41BA56DC" w14:textId="76899A17" w:rsidR="007B0C14" w:rsidRPr="00F92F7B" w:rsidRDefault="007B0C14" w:rsidP="007B0C14">
            <w:pPr>
              <w:pStyle w:val="ListParagraph"/>
              <w:ind w:left="0"/>
              <w:rPr>
                <w:rFonts w:asciiTheme="majorBidi" w:hAnsiTheme="majorBidi" w:cstheme="majorBidi"/>
                <w:sz w:val="24"/>
                <w:szCs w:val="24"/>
              </w:rPr>
            </w:pPr>
            <w:r w:rsidRPr="00F92F7B">
              <w:rPr>
                <w:rFonts w:asciiTheme="majorBidi" w:hAnsiTheme="majorBidi" w:cstheme="majorBidi"/>
                <w:sz w:val="24"/>
                <w:szCs w:val="24"/>
              </w:rPr>
              <w:t>181-240</w:t>
            </w:r>
          </w:p>
        </w:tc>
        <w:tc>
          <w:tcPr>
            <w:tcW w:w="2980" w:type="dxa"/>
          </w:tcPr>
          <w:p w14:paraId="24A31D2D" w14:textId="707B8B6B" w:rsidR="007B0C14" w:rsidRPr="00F92F7B" w:rsidRDefault="007B0C14" w:rsidP="007B0C14">
            <w:pPr>
              <w:pStyle w:val="ListParagraph"/>
              <w:ind w:left="0"/>
              <w:rPr>
                <w:rFonts w:asciiTheme="majorBidi" w:hAnsiTheme="majorBidi" w:cstheme="majorBidi"/>
                <w:sz w:val="24"/>
                <w:szCs w:val="24"/>
              </w:rPr>
            </w:pPr>
            <w:r w:rsidRPr="00F92F7B">
              <w:rPr>
                <w:rFonts w:asciiTheme="majorBidi" w:hAnsiTheme="majorBidi" w:cstheme="majorBidi"/>
                <w:sz w:val="24"/>
                <w:szCs w:val="24"/>
              </w:rPr>
              <w:t>6 units</w:t>
            </w:r>
          </w:p>
        </w:tc>
      </w:tr>
      <w:tr w:rsidR="007B0C14" w:rsidRPr="00F92F7B" w14:paraId="605F5DEF" w14:textId="77777777" w:rsidTr="007B0C14">
        <w:tc>
          <w:tcPr>
            <w:tcW w:w="2986" w:type="dxa"/>
          </w:tcPr>
          <w:p w14:paraId="61C1F6B4" w14:textId="4EA06D06" w:rsidR="007B0C14" w:rsidRPr="00F92F7B" w:rsidRDefault="007B0C14" w:rsidP="007B0C14">
            <w:pPr>
              <w:pStyle w:val="ListParagraph"/>
              <w:ind w:left="0"/>
              <w:rPr>
                <w:rFonts w:asciiTheme="majorBidi" w:hAnsiTheme="majorBidi" w:cstheme="majorBidi"/>
                <w:sz w:val="24"/>
                <w:szCs w:val="24"/>
              </w:rPr>
            </w:pPr>
            <w:r w:rsidRPr="00F92F7B">
              <w:rPr>
                <w:rFonts w:asciiTheme="majorBidi" w:hAnsiTheme="majorBidi" w:cstheme="majorBidi"/>
                <w:sz w:val="24"/>
                <w:szCs w:val="24"/>
              </w:rPr>
              <w:t>241-300</w:t>
            </w:r>
          </w:p>
        </w:tc>
        <w:tc>
          <w:tcPr>
            <w:tcW w:w="2980" w:type="dxa"/>
          </w:tcPr>
          <w:p w14:paraId="692238F2" w14:textId="32CBA89E" w:rsidR="007B0C14" w:rsidRPr="00F92F7B" w:rsidRDefault="007B0C14" w:rsidP="007B0C14">
            <w:pPr>
              <w:pStyle w:val="ListParagraph"/>
              <w:ind w:left="0"/>
              <w:rPr>
                <w:rFonts w:asciiTheme="majorBidi" w:hAnsiTheme="majorBidi" w:cstheme="majorBidi"/>
                <w:sz w:val="24"/>
                <w:szCs w:val="24"/>
              </w:rPr>
            </w:pPr>
            <w:r w:rsidRPr="00F92F7B">
              <w:rPr>
                <w:rFonts w:asciiTheme="majorBidi" w:hAnsiTheme="majorBidi" w:cstheme="majorBidi"/>
                <w:sz w:val="24"/>
                <w:szCs w:val="24"/>
              </w:rPr>
              <w:t>8</w:t>
            </w:r>
          </w:p>
        </w:tc>
      </w:tr>
      <w:tr w:rsidR="007B0C14" w:rsidRPr="00F92F7B" w14:paraId="552A16EA" w14:textId="77777777" w:rsidTr="007B0C14">
        <w:tc>
          <w:tcPr>
            <w:tcW w:w="2986" w:type="dxa"/>
          </w:tcPr>
          <w:p w14:paraId="45A38EA3" w14:textId="0B3776B5" w:rsidR="007B0C14" w:rsidRPr="00F92F7B" w:rsidRDefault="007B0C14" w:rsidP="007B0C14">
            <w:pPr>
              <w:pStyle w:val="ListParagraph"/>
              <w:ind w:left="0"/>
              <w:rPr>
                <w:rFonts w:asciiTheme="majorBidi" w:hAnsiTheme="majorBidi" w:cstheme="majorBidi"/>
                <w:sz w:val="24"/>
                <w:szCs w:val="24"/>
              </w:rPr>
            </w:pPr>
            <w:r w:rsidRPr="00F92F7B">
              <w:rPr>
                <w:rFonts w:asciiTheme="majorBidi" w:hAnsiTheme="majorBidi" w:cstheme="majorBidi"/>
                <w:sz w:val="24"/>
                <w:szCs w:val="24"/>
              </w:rPr>
              <w:t>301-360</w:t>
            </w:r>
          </w:p>
        </w:tc>
        <w:tc>
          <w:tcPr>
            <w:tcW w:w="2980" w:type="dxa"/>
          </w:tcPr>
          <w:p w14:paraId="2EA3E3E0" w14:textId="4A108A4B" w:rsidR="007B0C14" w:rsidRPr="00F92F7B" w:rsidRDefault="007B0C14" w:rsidP="007B0C14">
            <w:pPr>
              <w:pStyle w:val="ListParagraph"/>
              <w:ind w:left="0"/>
              <w:rPr>
                <w:rFonts w:asciiTheme="majorBidi" w:hAnsiTheme="majorBidi" w:cstheme="majorBidi"/>
                <w:sz w:val="24"/>
                <w:szCs w:val="24"/>
              </w:rPr>
            </w:pPr>
            <w:r w:rsidRPr="00F92F7B">
              <w:rPr>
                <w:rFonts w:asciiTheme="majorBidi" w:hAnsiTheme="majorBidi" w:cstheme="majorBidi"/>
                <w:sz w:val="24"/>
                <w:szCs w:val="24"/>
              </w:rPr>
              <w:t>12</w:t>
            </w:r>
          </w:p>
        </w:tc>
      </w:tr>
      <w:tr w:rsidR="007B0C14" w:rsidRPr="00F92F7B" w14:paraId="1E154CBF" w14:textId="77777777" w:rsidTr="007B0C14">
        <w:tc>
          <w:tcPr>
            <w:tcW w:w="2986" w:type="dxa"/>
          </w:tcPr>
          <w:p w14:paraId="4ABDFF53" w14:textId="6EB31896" w:rsidR="007B0C14" w:rsidRPr="00F92F7B" w:rsidRDefault="007B0C14" w:rsidP="007B0C14">
            <w:pPr>
              <w:rPr>
                <w:rFonts w:asciiTheme="majorBidi" w:hAnsiTheme="majorBidi" w:cstheme="majorBidi"/>
                <w:sz w:val="24"/>
                <w:szCs w:val="24"/>
              </w:rPr>
            </w:pPr>
            <w:r w:rsidRPr="00F92F7B">
              <w:rPr>
                <w:rFonts w:asciiTheme="majorBidi" w:hAnsiTheme="majorBidi" w:cstheme="majorBidi"/>
                <w:sz w:val="24"/>
                <w:szCs w:val="24"/>
              </w:rPr>
              <w:t>&gt;360</w:t>
            </w:r>
          </w:p>
        </w:tc>
        <w:tc>
          <w:tcPr>
            <w:tcW w:w="2980" w:type="dxa"/>
          </w:tcPr>
          <w:p w14:paraId="75F8F7B4" w14:textId="7796315D" w:rsidR="007B0C14" w:rsidRPr="00F92F7B" w:rsidRDefault="007B0C14" w:rsidP="007B0C14">
            <w:pPr>
              <w:pStyle w:val="ListParagraph"/>
              <w:ind w:left="0"/>
              <w:rPr>
                <w:rFonts w:asciiTheme="majorBidi" w:hAnsiTheme="majorBidi" w:cstheme="majorBidi"/>
                <w:sz w:val="24"/>
                <w:szCs w:val="24"/>
              </w:rPr>
            </w:pPr>
            <w:r w:rsidRPr="00F92F7B">
              <w:rPr>
                <w:rFonts w:asciiTheme="majorBidi" w:hAnsiTheme="majorBidi" w:cstheme="majorBidi"/>
                <w:sz w:val="24"/>
                <w:szCs w:val="24"/>
              </w:rPr>
              <w:t>16</w:t>
            </w:r>
          </w:p>
        </w:tc>
      </w:tr>
    </w:tbl>
    <w:p w14:paraId="533F4DF9" w14:textId="4C6FAC60" w:rsidR="00EB61DE" w:rsidRPr="00F92F7B" w:rsidRDefault="00EB61DE" w:rsidP="007B0C14">
      <w:pPr>
        <w:pStyle w:val="ListParagraph"/>
        <w:rPr>
          <w:rFonts w:asciiTheme="majorBidi" w:hAnsiTheme="majorBidi" w:cstheme="majorBidi"/>
          <w:b/>
          <w:bCs/>
          <w:sz w:val="24"/>
          <w:szCs w:val="24"/>
        </w:rPr>
      </w:pPr>
    </w:p>
    <w:p w14:paraId="7334AD06" w14:textId="3B348D67" w:rsidR="00253440" w:rsidRPr="00F92F7B" w:rsidRDefault="00253440" w:rsidP="00253440">
      <w:pPr>
        <w:pStyle w:val="ListParagraph"/>
        <w:numPr>
          <w:ilvl w:val="0"/>
          <w:numId w:val="16"/>
        </w:numPr>
        <w:rPr>
          <w:rFonts w:asciiTheme="majorBidi" w:hAnsiTheme="majorBidi" w:cstheme="majorBidi"/>
          <w:b/>
          <w:bCs/>
          <w:sz w:val="24"/>
          <w:szCs w:val="24"/>
        </w:rPr>
      </w:pPr>
      <w:r w:rsidRPr="00F92F7B">
        <w:rPr>
          <w:rFonts w:asciiTheme="majorBidi" w:hAnsiTheme="majorBidi" w:cstheme="majorBidi"/>
          <w:b/>
          <w:bCs/>
          <w:sz w:val="24"/>
          <w:szCs w:val="24"/>
        </w:rPr>
        <w:t xml:space="preserve">Can we give S.C. insulin glargine </w:t>
      </w:r>
      <w:r w:rsidR="003C25F5" w:rsidRPr="00F92F7B">
        <w:rPr>
          <w:rFonts w:asciiTheme="majorBidi" w:hAnsiTheme="majorBidi" w:cstheme="majorBidi"/>
          <w:b/>
          <w:bCs/>
          <w:sz w:val="24"/>
          <w:szCs w:val="24"/>
        </w:rPr>
        <w:t>along with the insulin infusion</w:t>
      </w:r>
      <w:r w:rsidRPr="00F92F7B">
        <w:rPr>
          <w:rFonts w:asciiTheme="majorBidi" w:hAnsiTheme="majorBidi" w:cstheme="majorBidi"/>
          <w:b/>
          <w:bCs/>
          <w:sz w:val="24"/>
          <w:szCs w:val="24"/>
        </w:rPr>
        <w:t>?</w:t>
      </w:r>
    </w:p>
    <w:p w14:paraId="1BA0F2FD" w14:textId="2D221561" w:rsidR="00253440" w:rsidRPr="00F92F7B" w:rsidRDefault="00253440" w:rsidP="00111B1F">
      <w:pPr>
        <w:pStyle w:val="ListParagraph"/>
        <w:jc w:val="both"/>
        <w:rPr>
          <w:rFonts w:asciiTheme="majorBidi" w:hAnsiTheme="majorBidi" w:cstheme="majorBidi"/>
          <w:sz w:val="24"/>
          <w:szCs w:val="24"/>
        </w:rPr>
      </w:pPr>
      <w:r w:rsidRPr="00F92F7B">
        <w:rPr>
          <w:rFonts w:asciiTheme="majorBidi" w:hAnsiTheme="majorBidi" w:cstheme="majorBidi"/>
          <w:sz w:val="24"/>
          <w:szCs w:val="24"/>
        </w:rPr>
        <w:t>Yes, and it is recommended as it provides better control without the risk of hypoglycemia</w:t>
      </w:r>
      <w:r w:rsidR="0003715B" w:rsidRPr="00F92F7B">
        <w:rPr>
          <w:rFonts w:asciiTheme="majorBidi" w:hAnsiTheme="majorBidi" w:cstheme="majorBidi"/>
          <w:sz w:val="24"/>
          <w:szCs w:val="24"/>
        </w:rPr>
        <w:t>, if the patient already taking it continue with the same dose, and if it is to be started calculate the dose estimation using weight</w:t>
      </w:r>
      <w:r w:rsidR="002161A7" w:rsidRPr="00F92F7B">
        <w:rPr>
          <w:rFonts w:asciiTheme="majorBidi" w:hAnsiTheme="majorBidi" w:cstheme="majorBidi"/>
          <w:sz w:val="24"/>
          <w:szCs w:val="24"/>
        </w:rPr>
        <w:t xml:space="preserve"> [</w:t>
      </w:r>
      <w:r w:rsidR="00665AC5">
        <w:rPr>
          <w:rFonts w:asciiTheme="majorBidi" w:hAnsiTheme="majorBidi" w:cstheme="majorBidi"/>
          <w:sz w:val="24"/>
          <w:szCs w:val="24"/>
        </w:rPr>
        <w:t>10</w:t>
      </w:r>
      <w:r w:rsidR="002161A7" w:rsidRPr="00F92F7B">
        <w:rPr>
          <w:rFonts w:asciiTheme="majorBidi" w:hAnsiTheme="majorBidi" w:cstheme="majorBidi"/>
          <w:sz w:val="24"/>
          <w:szCs w:val="24"/>
        </w:rPr>
        <w:t>].</w:t>
      </w:r>
    </w:p>
    <w:p w14:paraId="7F7ABFE8" w14:textId="77777777" w:rsidR="002161A7" w:rsidRPr="00F92F7B" w:rsidRDefault="002161A7" w:rsidP="00253440">
      <w:pPr>
        <w:pStyle w:val="ListParagraph"/>
        <w:rPr>
          <w:rFonts w:asciiTheme="majorBidi" w:hAnsiTheme="majorBidi" w:cstheme="majorBidi"/>
          <w:sz w:val="24"/>
          <w:szCs w:val="24"/>
        </w:rPr>
      </w:pPr>
    </w:p>
    <w:p w14:paraId="23211474" w14:textId="4C7AA701" w:rsidR="002161A7" w:rsidRPr="00F92F7B" w:rsidRDefault="002161A7" w:rsidP="002161A7">
      <w:pPr>
        <w:pStyle w:val="ListParagraph"/>
        <w:numPr>
          <w:ilvl w:val="0"/>
          <w:numId w:val="16"/>
        </w:numPr>
        <w:rPr>
          <w:rFonts w:asciiTheme="majorBidi" w:hAnsiTheme="majorBidi" w:cstheme="majorBidi"/>
          <w:sz w:val="24"/>
          <w:szCs w:val="24"/>
        </w:rPr>
      </w:pPr>
      <w:r w:rsidRPr="00F92F7B">
        <w:rPr>
          <w:rFonts w:asciiTheme="majorBidi" w:hAnsiTheme="majorBidi" w:cstheme="majorBidi"/>
          <w:b/>
          <w:bCs/>
          <w:sz w:val="24"/>
          <w:szCs w:val="24"/>
        </w:rPr>
        <w:t>What if all control measures did not get the RBG to the Target levels?</w:t>
      </w:r>
    </w:p>
    <w:p w14:paraId="1E7AD864" w14:textId="2681F556" w:rsidR="0003715B" w:rsidRPr="00F92F7B" w:rsidRDefault="002161A7" w:rsidP="003C25F5">
      <w:pPr>
        <w:pStyle w:val="ListParagraph"/>
        <w:rPr>
          <w:rFonts w:asciiTheme="majorBidi" w:hAnsiTheme="majorBidi" w:cstheme="majorBidi"/>
          <w:b/>
          <w:bCs/>
          <w:sz w:val="24"/>
          <w:szCs w:val="24"/>
        </w:rPr>
      </w:pPr>
      <w:r w:rsidRPr="00F92F7B">
        <w:rPr>
          <w:rFonts w:asciiTheme="majorBidi" w:hAnsiTheme="majorBidi" w:cstheme="majorBidi"/>
          <w:sz w:val="24"/>
          <w:szCs w:val="24"/>
        </w:rPr>
        <w:t>We can use (WU) algori</w:t>
      </w:r>
      <w:r w:rsidR="006E6C4D" w:rsidRPr="00F92F7B">
        <w:rPr>
          <w:rFonts w:asciiTheme="majorBidi" w:hAnsiTheme="majorBidi" w:cstheme="majorBidi"/>
          <w:sz w:val="24"/>
          <w:szCs w:val="24"/>
        </w:rPr>
        <w:t>thms</w:t>
      </w:r>
      <w:r w:rsidR="0003715B" w:rsidRPr="00F92F7B">
        <w:rPr>
          <w:rFonts w:asciiTheme="majorBidi" w:hAnsiTheme="majorBidi" w:cstheme="majorBidi"/>
          <w:sz w:val="24"/>
          <w:szCs w:val="24"/>
        </w:rPr>
        <w:t xml:space="preserve"> 3 or 4 after</w:t>
      </w:r>
      <w:r w:rsidR="0003715B" w:rsidRPr="00F92F7B">
        <w:rPr>
          <w:rFonts w:asciiTheme="majorBidi" w:hAnsiTheme="majorBidi" w:cstheme="majorBidi"/>
          <w:b/>
          <w:bCs/>
          <w:sz w:val="24"/>
          <w:szCs w:val="24"/>
        </w:rPr>
        <w:t xml:space="preserve"> </w:t>
      </w:r>
      <w:r w:rsidR="0003715B" w:rsidRPr="00F92F7B">
        <w:rPr>
          <w:rFonts w:asciiTheme="majorBidi" w:hAnsiTheme="majorBidi" w:cstheme="majorBidi"/>
          <w:b/>
          <w:bCs/>
          <w:sz w:val="24"/>
          <w:szCs w:val="24"/>
          <w:u w:val="single"/>
        </w:rPr>
        <w:t>consultation of endocrinologist</w:t>
      </w:r>
      <w:r w:rsidR="0003715B" w:rsidRPr="00F92F7B">
        <w:rPr>
          <w:rFonts w:asciiTheme="majorBidi" w:hAnsiTheme="majorBidi" w:cstheme="majorBidi"/>
          <w:b/>
          <w:bCs/>
          <w:sz w:val="24"/>
          <w:szCs w:val="24"/>
        </w:rPr>
        <w:t xml:space="preserve"> </w:t>
      </w:r>
    </w:p>
    <w:p w14:paraId="69CC2A46" w14:textId="77777777" w:rsidR="0003715B" w:rsidRPr="00F92F7B" w:rsidRDefault="0003715B" w:rsidP="002161A7">
      <w:pPr>
        <w:pStyle w:val="ListParagraph"/>
        <w:rPr>
          <w:rFonts w:asciiTheme="majorBidi" w:hAnsiTheme="majorBidi" w:cstheme="majorBidi"/>
          <w:b/>
          <w:bCs/>
          <w:sz w:val="24"/>
          <w:szCs w:val="24"/>
        </w:rPr>
      </w:pPr>
    </w:p>
    <w:tbl>
      <w:tblPr>
        <w:tblStyle w:val="TableGrid"/>
        <w:tblW w:w="0" w:type="auto"/>
        <w:tblInd w:w="622" w:type="dxa"/>
        <w:tblLook w:val="04A0" w:firstRow="1" w:lastRow="0" w:firstColumn="1" w:lastColumn="0" w:noHBand="0" w:noVBand="1"/>
      </w:tblPr>
      <w:tblGrid>
        <w:gridCol w:w="2430"/>
        <w:gridCol w:w="2863"/>
        <w:gridCol w:w="2843"/>
      </w:tblGrid>
      <w:tr w:rsidR="0003715B" w:rsidRPr="00F92F7B" w14:paraId="4D0210B4" w14:textId="19FD4DEB" w:rsidTr="006165E8">
        <w:tc>
          <w:tcPr>
            <w:tcW w:w="2430" w:type="dxa"/>
          </w:tcPr>
          <w:p w14:paraId="55E7BDDA" w14:textId="77777777" w:rsidR="0003715B" w:rsidRPr="00F92F7B" w:rsidRDefault="0003715B" w:rsidP="0097327E">
            <w:pPr>
              <w:pStyle w:val="ListParagraph"/>
              <w:ind w:left="0"/>
              <w:rPr>
                <w:rFonts w:asciiTheme="majorBidi" w:hAnsiTheme="majorBidi" w:cstheme="majorBidi"/>
                <w:b/>
                <w:bCs/>
                <w:sz w:val="24"/>
                <w:szCs w:val="24"/>
              </w:rPr>
            </w:pPr>
            <w:r w:rsidRPr="00F92F7B">
              <w:rPr>
                <w:rFonts w:asciiTheme="majorBidi" w:hAnsiTheme="majorBidi" w:cstheme="majorBidi"/>
                <w:b/>
                <w:bCs/>
                <w:sz w:val="24"/>
                <w:szCs w:val="24"/>
              </w:rPr>
              <w:t xml:space="preserve">Blood Glucose   (mg/dl) </w:t>
            </w:r>
          </w:p>
        </w:tc>
        <w:tc>
          <w:tcPr>
            <w:tcW w:w="2863" w:type="dxa"/>
          </w:tcPr>
          <w:p w14:paraId="366B49FC" w14:textId="10488A03" w:rsidR="0003715B" w:rsidRPr="00F92F7B" w:rsidRDefault="0003715B" w:rsidP="0097327E">
            <w:pPr>
              <w:pStyle w:val="ListParagraph"/>
              <w:ind w:left="0"/>
              <w:rPr>
                <w:rFonts w:asciiTheme="majorBidi" w:hAnsiTheme="majorBidi" w:cstheme="majorBidi"/>
                <w:b/>
                <w:bCs/>
                <w:sz w:val="24"/>
                <w:szCs w:val="24"/>
              </w:rPr>
            </w:pPr>
            <w:r w:rsidRPr="00F92F7B">
              <w:rPr>
                <w:rFonts w:asciiTheme="majorBidi" w:hAnsiTheme="majorBidi" w:cstheme="majorBidi"/>
                <w:b/>
                <w:bCs/>
                <w:sz w:val="24"/>
                <w:szCs w:val="24"/>
              </w:rPr>
              <w:t>Algorithm-3 (Units/hour)</w:t>
            </w:r>
          </w:p>
        </w:tc>
        <w:tc>
          <w:tcPr>
            <w:tcW w:w="2843" w:type="dxa"/>
          </w:tcPr>
          <w:p w14:paraId="25A2FC0D" w14:textId="46CECC6B" w:rsidR="0003715B" w:rsidRPr="00F92F7B" w:rsidRDefault="0003715B" w:rsidP="0097327E">
            <w:pPr>
              <w:pStyle w:val="ListParagraph"/>
              <w:ind w:left="0"/>
              <w:rPr>
                <w:rFonts w:asciiTheme="majorBidi" w:hAnsiTheme="majorBidi" w:cstheme="majorBidi"/>
                <w:b/>
                <w:bCs/>
                <w:sz w:val="24"/>
                <w:szCs w:val="24"/>
              </w:rPr>
            </w:pPr>
            <w:r w:rsidRPr="00F92F7B">
              <w:rPr>
                <w:rFonts w:asciiTheme="majorBidi" w:hAnsiTheme="majorBidi" w:cstheme="majorBidi"/>
                <w:b/>
                <w:bCs/>
                <w:sz w:val="24"/>
                <w:szCs w:val="24"/>
              </w:rPr>
              <w:t>Algorithm-4 (Units/hour)</w:t>
            </w:r>
          </w:p>
        </w:tc>
      </w:tr>
      <w:tr w:rsidR="0003715B" w:rsidRPr="00F92F7B" w14:paraId="7A295CD6" w14:textId="78AC43BA" w:rsidTr="006165E8">
        <w:tc>
          <w:tcPr>
            <w:tcW w:w="2430" w:type="dxa"/>
          </w:tcPr>
          <w:p w14:paraId="00C8018C" w14:textId="7777777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180-209</w:t>
            </w:r>
          </w:p>
        </w:tc>
        <w:tc>
          <w:tcPr>
            <w:tcW w:w="2863" w:type="dxa"/>
          </w:tcPr>
          <w:p w14:paraId="13F0062B" w14:textId="321C14E9"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5</w:t>
            </w:r>
          </w:p>
        </w:tc>
        <w:tc>
          <w:tcPr>
            <w:tcW w:w="2843" w:type="dxa"/>
          </w:tcPr>
          <w:p w14:paraId="03AF41F1" w14:textId="7EC685D5"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9</w:t>
            </w:r>
          </w:p>
        </w:tc>
      </w:tr>
      <w:tr w:rsidR="0003715B" w:rsidRPr="00F92F7B" w14:paraId="777D0B99" w14:textId="75816854" w:rsidTr="006165E8">
        <w:tc>
          <w:tcPr>
            <w:tcW w:w="2430" w:type="dxa"/>
          </w:tcPr>
          <w:p w14:paraId="1FDB7272" w14:textId="7777777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210-239</w:t>
            </w:r>
          </w:p>
        </w:tc>
        <w:tc>
          <w:tcPr>
            <w:tcW w:w="2863" w:type="dxa"/>
          </w:tcPr>
          <w:p w14:paraId="40C2427A" w14:textId="61401753"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6</w:t>
            </w:r>
          </w:p>
        </w:tc>
        <w:tc>
          <w:tcPr>
            <w:tcW w:w="2843" w:type="dxa"/>
          </w:tcPr>
          <w:p w14:paraId="008C5E0C" w14:textId="2109273B"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12</w:t>
            </w:r>
          </w:p>
        </w:tc>
      </w:tr>
      <w:tr w:rsidR="0003715B" w:rsidRPr="00F92F7B" w14:paraId="328B7376" w14:textId="2400ABD5" w:rsidTr="006165E8">
        <w:tc>
          <w:tcPr>
            <w:tcW w:w="2430" w:type="dxa"/>
          </w:tcPr>
          <w:p w14:paraId="1332DF27" w14:textId="7777777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240-269</w:t>
            </w:r>
          </w:p>
        </w:tc>
        <w:tc>
          <w:tcPr>
            <w:tcW w:w="2863" w:type="dxa"/>
          </w:tcPr>
          <w:p w14:paraId="21A7844E" w14:textId="72CBBE9D"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8</w:t>
            </w:r>
          </w:p>
        </w:tc>
        <w:tc>
          <w:tcPr>
            <w:tcW w:w="2843" w:type="dxa"/>
          </w:tcPr>
          <w:p w14:paraId="48CCCA12" w14:textId="7732B6CE"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16</w:t>
            </w:r>
          </w:p>
        </w:tc>
      </w:tr>
      <w:tr w:rsidR="0003715B" w:rsidRPr="00F92F7B" w14:paraId="10F00D7D" w14:textId="7370E2A6" w:rsidTr="006165E8">
        <w:tc>
          <w:tcPr>
            <w:tcW w:w="2430" w:type="dxa"/>
          </w:tcPr>
          <w:p w14:paraId="2AD94884" w14:textId="7777777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270-299</w:t>
            </w:r>
          </w:p>
        </w:tc>
        <w:tc>
          <w:tcPr>
            <w:tcW w:w="2863" w:type="dxa"/>
          </w:tcPr>
          <w:p w14:paraId="6CBFB0D7" w14:textId="7A5B09E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10</w:t>
            </w:r>
          </w:p>
        </w:tc>
        <w:tc>
          <w:tcPr>
            <w:tcW w:w="2843" w:type="dxa"/>
          </w:tcPr>
          <w:p w14:paraId="4CB3F530" w14:textId="6F9BFBC3"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20</w:t>
            </w:r>
          </w:p>
        </w:tc>
      </w:tr>
      <w:tr w:rsidR="0003715B" w:rsidRPr="00F92F7B" w14:paraId="0906FE72" w14:textId="2ED20815" w:rsidTr="006165E8">
        <w:tc>
          <w:tcPr>
            <w:tcW w:w="2430" w:type="dxa"/>
          </w:tcPr>
          <w:p w14:paraId="64421EBE" w14:textId="7777777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300-329</w:t>
            </w:r>
          </w:p>
        </w:tc>
        <w:tc>
          <w:tcPr>
            <w:tcW w:w="2863" w:type="dxa"/>
          </w:tcPr>
          <w:p w14:paraId="57A250EA" w14:textId="1197EC44"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12</w:t>
            </w:r>
          </w:p>
        </w:tc>
        <w:tc>
          <w:tcPr>
            <w:tcW w:w="2843" w:type="dxa"/>
          </w:tcPr>
          <w:p w14:paraId="4A8CD8B5" w14:textId="4E165CA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24</w:t>
            </w:r>
          </w:p>
        </w:tc>
      </w:tr>
      <w:tr w:rsidR="0003715B" w:rsidRPr="00F92F7B" w14:paraId="0273B3A6" w14:textId="186271BF" w:rsidTr="006165E8">
        <w:tc>
          <w:tcPr>
            <w:tcW w:w="2430" w:type="dxa"/>
          </w:tcPr>
          <w:p w14:paraId="6C5C224B" w14:textId="7777777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330-359</w:t>
            </w:r>
          </w:p>
        </w:tc>
        <w:tc>
          <w:tcPr>
            <w:tcW w:w="2863" w:type="dxa"/>
          </w:tcPr>
          <w:p w14:paraId="259C9102" w14:textId="0C4F9E3C"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14</w:t>
            </w:r>
          </w:p>
        </w:tc>
        <w:tc>
          <w:tcPr>
            <w:tcW w:w="2843" w:type="dxa"/>
          </w:tcPr>
          <w:p w14:paraId="13B265A3" w14:textId="4AED5366"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28</w:t>
            </w:r>
          </w:p>
        </w:tc>
      </w:tr>
      <w:tr w:rsidR="0003715B" w:rsidRPr="00F92F7B" w14:paraId="0F3F460F" w14:textId="3DF1C900" w:rsidTr="006165E8">
        <w:tc>
          <w:tcPr>
            <w:tcW w:w="2430" w:type="dxa"/>
          </w:tcPr>
          <w:p w14:paraId="2BBFAA71" w14:textId="77777777"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&gt;360</w:t>
            </w:r>
          </w:p>
        </w:tc>
        <w:tc>
          <w:tcPr>
            <w:tcW w:w="2863" w:type="dxa"/>
          </w:tcPr>
          <w:p w14:paraId="72FA814C" w14:textId="657619BE" w:rsidR="0003715B" w:rsidRPr="00F92F7B" w:rsidRDefault="0003715B" w:rsidP="0097327E">
            <w:pPr>
              <w:pStyle w:val="ListParagraph"/>
              <w:ind w:left="0"/>
              <w:jc w:val="both"/>
              <w:rPr>
                <w:rFonts w:asciiTheme="majorBidi" w:hAnsiTheme="majorBidi" w:cstheme="majorBidi"/>
                <w:sz w:val="24"/>
                <w:szCs w:val="24"/>
              </w:rPr>
            </w:pPr>
            <w:r w:rsidRPr="00F92F7B">
              <w:rPr>
                <w:rFonts w:asciiTheme="majorBidi" w:hAnsiTheme="majorBidi" w:cstheme="majorBidi"/>
                <w:sz w:val="24"/>
                <w:szCs w:val="24"/>
              </w:rPr>
              <w:t>16</w:t>
            </w:r>
          </w:p>
        </w:tc>
        <w:tc>
          <w:tcPr>
            <w:tcW w:w="2843" w:type="dxa"/>
          </w:tcPr>
          <w:p w14:paraId="7FB8D3F9" w14:textId="77777777" w:rsidR="0003715B" w:rsidRPr="00F92F7B" w:rsidRDefault="0003715B" w:rsidP="0097327E">
            <w:pPr>
              <w:pStyle w:val="ListParagraph"/>
              <w:ind w:left="0"/>
              <w:jc w:val="both"/>
              <w:rPr>
                <w:rFonts w:asciiTheme="majorBidi" w:hAnsiTheme="majorBidi" w:cstheme="majorBidi"/>
                <w:sz w:val="24"/>
                <w:szCs w:val="24"/>
              </w:rPr>
            </w:pPr>
          </w:p>
        </w:tc>
      </w:tr>
    </w:tbl>
    <w:p w14:paraId="5EED6FD2" w14:textId="77777777" w:rsidR="0003715B" w:rsidRPr="00F92F7B" w:rsidRDefault="0003715B" w:rsidP="002161A7">
      <w:pPr>
        <w:pStyle w:val="ListParagraph"/>
        <w:rPr>
          <w:rFonts w:asciiTheme="majorBidi" w:hAnsiTheme="majorBidi" w:cstheme="majorBidi"/>
          <w:sz w:val="24"/>
          <w:szCs w:val="24"/>
        </w:rPr>
      </w:pPr>
    </w:p>
    <w:p w14:paraId="70520CC5" w14:textId="73FC3506" w:rsidR="00C76C2F" w:rsidRPr="00F92F7B" w:rsidRDefault="00C76C2F" w:rsidP="00F92F7B">
      <w:pPr>
        <w:rPr>
          <w:rFonts w:asciiTheme="majorBidi" w:hAnsiTheme="majorBidi" w:cstheme="majorBidi"/>
          <w:sz w:val="24"/>
          <w:szCs w:val="24"/>
        </w:rPr>
      </w:pPr>
    </w:p>
    <w:p w14:paraId="16C0D3E9" w14:textId="77777777" w:rsidR="00C76C2F" w:rsidRPr="00F92F7B" w:rsidRDefault="00C76C2F" w:rsidP="002161A7">
      <w:pPr>
        <w:pStyle w:val="ListParagraph"/>
        <w:rPr>
          <w:rFonts w:asciiTheme="majorBidi" w:hAnsiTheme="majorBidi" w:cstheme="majorBidi"/>
          <w:sz w:val="24"/>
          <w:szCs w:val="24"/>
        </w:rPr>
      </w:pPr>
    </w:p>
    <w:p w14:paraId="08D86E22" w14:textId="7205B5D6" w:rsidR="00C76C2F" w:rsidRPr="00F92F7B" w:rsidRDefault="00C76C2F" w:rsidP="00F92F7B">
      <w:pPr>
        <w:pStyle w:val="Heading1"/>
        <w:rPr>
          <w:rFonts w:asciiTheme="majorBidi" w:hAnsiTheme="majorBidi" w:cstheme="majorBidi"/>
          <w:b/>
          <w:bCs/>
          <w:sz w:val="24"/>
          <w:szCs w:val="24"/>
        </w:rPr>
      </w:pPr>
      <w:bookmarkStart w:id="18" w:name="_Toc39973347"/>
      <w:r w:rsidRPr="00F92F7B">
        <w:rPr>
          <w:rFonts w:asciiTheme="majorBidi" w:hAnsiTheme="majorBidi" w:cstheme="majorBidi"/>
          <w:b/>
          <w:bCs/>
          <w:color w:val="auto"/>
          <w:sz w:val="24"/>
          <w:szCs w:val="24"/>
        </w:rPr>
        <w:lastRenderedPageBreak/>
        <w:t>REFERENCES</w:t>
      </w:r>
      <w:bookmarkEnd w:id="18"/>
    </w:p>
    <w:p w14:paraId="601DC861" w14:textId="77777777" w:rsidR="00C76C2F" w:rsidRPr="00F92F7B" w:rsidRDefault="00C76C2F" w:rsidP="002161A7">
      <w:pPr>
        <w:pStyle w:val="ListParagraph"/>
        <w:rPr>
          <w:rFonts w:asciiTheme="majorBidi" w:hAnsiTheme="majorBidi" w:cstheme="majorBidi"/>
          <w:b/>
          <w:bCs/>
          <w:sz w:val="24"/>
          <w:szCs w:val="24"/>
        </w:rPr>
      </w:pPr>
    </w:p>
    <w:p w14:paraId="3D067893" w14:textId="77777777" w:rsidR="009E6ECF" w:rsidRDefault="009E6ECF" w:rsidP="0049655D">
      <w:pPr>
        <w:numPr>
          <w:ilvl w:val="0"/>
          <w:numId w:val="20"/>
        </w:numPr>
        <w:spacing w:line="480" w:lineRule="auto"/>
        <w:jc w:val="both"/>
        <w:rPr>
          <w:rFonts w:asciiTheme="majorBidi" w:hAnsiTheme="majorBidi" w:cstheme="majorBidi"/>
          <w:sz w:val="24"/>
          <w:szCs w:val="24"/>
          <w:lang w:val="en-GB"/>
        </w:rPr>
      </w:pPr>
      <w:r w:rsidRPr="00F73DDE">
        <w:rPr>
          <w:rFonts w:asciiTheme="majorBidi" w:hAnsiTheme="majorBidi" w:cstheme="majorBidi"/>
          <w:sz w:val="24"/>
          <w:szCs w:val="24"/>
          <w:lang w:val="en-GB"/>
        </w:rPr>
        <w:t>Gosmanov AR, Umpierrez GE. Management of hyperglycaemia during enteral and parenteral nutrition therapy. Curr Diab Rep.2013; 13(1): 155-162.</w:t>
      </w:r>
      <w:r>
        <w:rPr>
          <w:rFonts w:asciiTheme="majorBidi" w:hAnsiTheme="majorBidi" w:cstheme="majorBidi"/>
          <w:sz w:val="24"/>
          <w:szCs w:val="24"/>
          <w:lang w:val="en-GB"/>
        </w:rPr>
        <w:t xml:space="preserve"> </w:t>
      </w:r>
    </w:p>
    <w:p w14:paraId="0C2D8018" w14:textId="77777777" w:rsidR="009E6ECF" w:rsidRDefault="009E6ECF" w:rsidP="006F5627">
      <w:pPr>
        <w:pStyle w:val="ListParagraph"/>
        <w:numPr>
          <w:ilvl w:val="0"/>
          <w:numId w:val="2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F</w:t>
      </w:r>
      <w:r w:rsidRPr="00AE2FF4">
        <w:rPr>
          <w:rFonts w:asciiTheme="majorBidi" w:hAnsiTheme="majorBidi" w:cstheme="majorBidi"/>
          <w:sz w:val="24"/>
          <w:szCs w:val="24"/>
          <w:lang w:val="en-GB"/>
        </w:rPr>
        <w:t>infer S, Chittock D, et al. Intensive versus conventional glucose control in critically ill patients with traumatic brain injury: long-term follow-up of a subgroup of patients from the NICE-SUGAR study. Intensive Care Med. 2015;41(6):1037-1047. doi:10.1007/s00134-015-3757-6</w:t>
      </w:r>
    </w:p>
    <w:p w14:paraId="4922C50E" w14:textId="77777777" w:rsidR="009E6ECF" w:rsidRDefault="009E6ECF" w:rsidP="006F5627">
      <w:pPr>
        <w:pStyle w:val="ListParagraph"/>
        <w:numPr>
          <w:ilvl w:val="0"/>
          <w:numId w:val="20"/>
        </w:numPr>
        <w:spacing w:line="480" w:lineRule="auto"/>
        <w:jc w:val="both"/>
        <w:rPr>
          <w:rFonts w:asciiTheme="majorBidi" w:hAnsiTheme="majorBidi" w:cstheme="majorBidi"/>
          <w:sz w:val="24"/>
          <w:szCs w:val="24"/>
          <w:lang w:val="en-GB"/>
        </w:rPr>
      </w:pPr>
      <w:r w:rsidRPr="00C05DD9">
        <w:rPr>
          <w:rFonts w:asciiTheme="majorBidi" w:hAnsiTheme="majorBidi" w:cstheme="majorBidi"/>
          <w:sz w:val="24"/>
          <w:szCs w:val="24"/>
          <w:lang w:val="en-GB"/>
        </w:rPr>
        <w:t>Dickerson R. Fluids, electrolytes, acid-base disorders and nutrition support. In: Bass S, Benken ST, et al., eds. Critical Care Pharmacy Preparatory Review and Recertification Course, 2019 ed. Lenexa, KS: American College of Clinical Pharmacy, 2019: P 83- 137.</w:t>
      </w:r>
    </w:p>
    <w:p w14:paraId="2292672B" w14:textId="77777777" w:rsidR="009E6ECF" w:rsidRPr="009E6ECF" w:rsidRDefault="009E6ECF" w:rsidP="00CE50D2">
      <w:pPr>
        <w:pStyle w:val="ListParagraph"/>
        <w:numPr>
          <w:ilvl w:val="0"/>
          <w:numId w:val="20"/>
        </w:numPr>
        <w:spacing w:line="360" w:lineRule="auto"/>
        <w:jc w:val="both"/>
        <w:rPr>
          <w:rFonts w:asciiTheme="majorBidi" w:hAnsiTheme="majorBidi" w:cstheme="majorBidi"/>
          <w:sz w:val="24"/>
          <w:szCs w:val="24"/>
        </w:rPr>
      </w:pPr>
      <w:r w:rsidRPr="00DE2E4A">
        <w:rPr>
          <w:rFonts w:asciiTheme="majorBidi" w:hAnsiTheme="majorBidi" w:cstheme="majorBidi"/>
          <w:sz w:val="24"/>
          <w:szCs w:val="24"/>
          <w:lang w:val="en-GB"/>
        </w:rPr>
        <w:t>Bass SN, Bauer SR. Hepatic failure/GI/endocrine emergencies. In: Bass S, Benken</w:t>
      </w:r>
      <w:r w:rsidRPr="00F70583">
        <w:rPr>
          <w:rFonts w:asciiTheme="majorBidi" w:hAnsiTheme="majorBidi" w:cstheme="majorBidi"/>
          <w:sz w:val="24"/>
          <w:szCs w:val="24"/>
          <w:lang w:val="en-GB"/>
        </w:rPr>
        <w:t xml:space="preserve"> ST, et al., eds. Critical Care Pharmacy Preparatory Review and Recertification Course, 2019 ed. Lenexa, KS: American College of Clinical Pharmacy, 2019: P 569- 626.</w:t>
      </w:r>
    </w:p>
    <w:p w14:paraId="5DC5D140" w14:textId="77777777" w:rsidR="00F709D8" w:rsidRDefault="000A2C5F" w:rsidP="00F709D8">
      <w:pPr>
        <w:pStyle w:val="ListParagraph"/>
        <w:numPr>
          <w:ilvl w:val="0"/>
          <w:numId w:val="20"/>
        </w:numPr>
        <w:spacing w:line="480" w:lineRule="auto"/>
        <w:rPr>
          <w:rFonts w:asciiTheme="majorBidi" w:hAnsiTheme="majorBidi" w:cstheme="majorBidi"/>
          <w:sz w:val="24"/>
          <w:szCs w:val="24"/>
          <w:lang w:val="en-GB"/>
        </w:rPr>
      </w:pPr>
      <w:r w:rsidRPr="000A2C5F">
        <w:rPr>
          <w:rFonts w:asciiTheme="majorBidi" w:hAnsiTheme="majorBidi" w:cstheme="majorBidi"/>
          <w:sz w:val="24"/>
          <w:szCs w:val="24"/>
          <w:lang w:val="en-GB"/>
        </w:rPr>
        <w:t>Alrifai Z, Beed M, Javaid A, Jamieson E. Management and monitoring of insulin infusions and glycemic control in adult critical care patients. Nottingham University Hospitals NHS; 3. 2020. P 19.</w:t>
      </w:r>
    </w:p>
    <w:p w14:paraId="3D6071BB" w14:textId="30BD006B" w:rsidR="000A2C5F" w:rsidRPr="00F709D8" w:rsidRDefault="000A2C5F" w:rsidP="00F709D8">
      <w:pPr>
        <w:pStyle w:val="ListParagraph"/>
        <w:numPr>
          <w:ilvl w:val="0"/>
          <w:numId w:val="20"/>
        </w:numPr>
        <w:spacing w:line="480" w:lineRule="auto"/>
        <w:rPr>
          <w:rFonts w:asciiTheme="majorBidi" w:hAnsiTheme="majorBidi" w:cstheme="majorBidi"/>
          <w:sz w:val="24"/>
          <w:szCs w:val="24"/>
          <w:lang w:val="en-GB"/>
        </w:rPr>
      </w:pPr>
      <w:r w:rsidRPr="00F709D8">
        <w:rPr>
          <w:rFonts w:asciiTheme="majorBidi" w:hAnsiTheme="majorBidi" w:cstheme="majorBidi"/>
          <w:sz w:val="24"/>
          <w:szCs w:val="24"/>
          <w:lang w:val="en-GB"/>
        </w:rPr>
        <w:t xml:space="preserve">Qaseem A, Humphrey LL, Chou R, Snow V, Shekelle P; Clinical Guidelines Committee of the American College of Physicians. Use of intensive insulin therapy for the management of glycemic control in hospitalized patients: a clinical practice guideline from the American College of Physicians. </w:t>
      </w:r>
      <w:r w:rsidRPr="00F709D8">
        <w:rPr>
          <w:rFonts w:asciiTheme="majorBidi" w:hAnsiTheme="majorBidi" w:cstheme="majorBidi"/>
          <w:sz w:val="24"/>
          <w:szCs w:val="24"/>
          <w:lang w:val="fr-FR"/>
        </w:rPr>
        <w:t>Ann Intern Med. 2011;154(4):260-267. Doi:10.7326/0003-4819-154-4-201102150-00007</w:t>
      </w:r>
    </w:p>
    <w:p w14:paraId="4E3557DC" w14:textId="77777777" w:rsidR="00F709D8" w:rsidRDefault="000A2C5F" w:rsidP="00F709D8">
      <w:pPr>
        <w:pStyle w:val="ListParagraph"/>
        <w:numPr>
          <w:ilvl w:val="0"/>
          <w:numId w:val="2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w:t>
      </w:r>
      <w:r w:rsidRPr="009924B5">
        <w:rPr>
          <w:rFonts w:asciiTheme="majorBidi" w:hAnsiTheme="majorBidi" w:cstheme="majorBidi"/>
          <w:sz w:val="24"/>
          <w:szCs w:val="24"/>
          <w:lang w:val="en-GB"/>
        </w:rPr>
        <w:t xml:space="preserve">teil, G. M., Deiss, D., Shih, J., Buckingham, B., Weinzimer, S., &amp; Agus, M. S. D. (2009). Intensive Care Unit Insulin Delivery Algorithms: Why So Many? How to Choose? Journal </w:t>
      </w:r>
      <w:r w:rsidRPr="009924B5">
        <w:rPr>
          <w:rFonts w:asciiTheme="majorBidi" w:hAnsiTheme="majorBidi" w:cstheme="majorBidi"/>
          <w:sz w:val="24"/>
          <w:szCs w:val="24"/>
          <w:lang w:val="en-GB"/>
        </w:rPr>
        <w:lastRenderedPageBreak/>
        <w:t xml:space="preserve">of Diabetes Science and Technology, 3(1), 125–140. </w:t>
      </w:r>
      <w:hyperlink r:id="rId8" w:history="1">
        <w:r w:rsidRPr="00184914">
          <w:rPr>
            <w:rStyle w:val="Hyperlink"/>
            <w:rFonts w:asciiTheme="majorBidi" w:hAnsiTheme="majorBidi" w:cstheme="majorBidi"/>
            <w:sz w:val="24"/>
            <w:szCs w:val="24"/>
            <w:lang w:val="en-GB"/>
          </w:rPr>
          <w:t>https://doi.org/10.1177/193229680900300114</w:t>
        </w:r>
      </w:hyperlink>
      <w:r>
        <w:rPr>
          <w:rFonts w:asciiTheme="majorBidi" w:hAnsiTheme="majorBidi" w:cstheme="majorBidi"/>
          <w:sz w:val="24"/>
          <w:szCs w:val="24"/>
          <w:lang w:val="en-GB"/>
        </w:rPr>
        <w:t>.</w:t>
      </w:r>
    </w:p>
    <w:p w14:paraId="6316AC7D" w14:textId="77777777" w:rsidR="00F709D8" w:rsidRDefault="000A2C5F" w:rsidP="00F709D8">
      <w:pPr>
        <w:pStyle w:val="ListParagraph"/>
        <w:numPr>
          <w:ilvl w:val="0"/>
          <w:numId w:val="20"/>
        </w:numPr>
        <w:spacing w:line="480" w:lineRule="auto"/>
        <w:jc w:val="both"/>
        <w:rPr>
          <w:rFonts w:asciiTheme="majorBidi" w:hAnsiTheme="majorBidi" w:cstheme="majorBidi"/>
          <w:sz w:val="24"/>
          <w:szCs w:val="24"/>
          <w:lang w:val="en-GB"/>
        </w:rPr>
      </w:pPr>
      <w:r w:rsidRPr="00F709D8">
        <w:rPr>
          <w:rFonts w:asciiTheme="majorBidi" w:hAnsiTheme="majorBidi" w:cstheme="majorBidi"/>
          <w:sz w:val="24"/>
          <w:szCs w:val="24"/>
          <w:lang w:val="en-GB"/>
        </w:rPr>
        <w:t>Doolin MK, Walroth TA, Harris SA, Whitten JA, Fritschle-Hilliard AC. Transition From Intravenous to Subcutaneous Insulin in Critically Ill Adults. J Diabetes Sci Technol. 2016;10(4):932-938. Published 2016 Jun 28. Doi:10.1177/1932296816629985</w:t>
      </w:r>
    </w:p>
    <w:p w14:paraId="6982467E" w14:textId="3AA4E5F5" w:rsidR="00F709D8" w:rsidRPr="00F709D8" w:rsidRDefault="000A2C5F" w:rsidP="00F709D8">
      <w:pPr>
        <w:pStyle w:val="ListParagraph"/>
        <w:numPr>
          <w:ilvl w:val="0"/>
          <w:numId w:val="20"/>
        </w:numPr>
        <w:spacing w:line="480" w:lineRule="auto"/>
        <w:jc w:val="both"/>
        <w:rPr>
          <w:rFonts w:asciiTheme="majorBidi" w:hAnsiTheme="majorBidi" w:cstheme="majorBidi"/>
          <w:sz w:val="24"/>
          <w:szCs w:val="24"/>
          <w:lang w:val="en-GB"/>
        </w:rPr>
      </w:pPr>
      <w:r w:rsidRPr="00F709D8">
        <w:rPr>
          <w:rFonts w:asciiTheme="majorBidi" w:hAnsiTheme="majorBidi" w:cstheme="majorBidi"/>
          <w:sz w:val="24"/>
          <w:szCs w:val="24"/>
          <w:lang w:val="en-GB"/>
        </w:rPr>
        <w:t>Clayton J. Guideline for Variable Rate Insulin Infusion (VRIII) prescription and supplementary fluid prescription. Nottingham University Hospitals NHS. 2018; 2: P 12.</w:t>
      </w:r>
    </w:p>
    <w:p w14:paraId="5D0DCE56" w14:textId="77777777" w:rsidR="00F709D8" w:rsidRDefault="000A2C5F" w:rsidP="00F709D8">
      <w:pPr>
        <w:numPr>
          <w:ilvl w:val="0"/>
          <w:numId w:val="20"/>
        </w:numPr>
        <w:spacing w:line="480" w:lineRule="auto"/>
        <w:jc w:val="both"/>
        <w:rPr>
          <w:rFonts w:asciiTheme="majorBidi" w:hAnsiTheme="majorBidi" w:cstheme="majorBidi"/>
          <w:sz w:val="24"/>
          <w:szCs w:val="24"/>
          <w:lang w:val="en-GB"/>
        </w:rPr>
      </w:pPr>
      <w:r w:rsidRPr="00F709D8">
        <w:rPr>
          <w:rFonts w:asciiTheme="majorBidi" w:hAnsiTheme="majorBidi" w:cstheme="majorBidi"/>
          <w:sz w:val="24"/>
          <w:szCs w:val="24"/>
          <w:lang w:val="en-GB"/>
        </w:rPr>
        <w:t>Alldredge, B. K., Corelli, R. L., Ernst, M. E., Guglielmo, B. J., Jacobson, P. A., Kradjan, W. A., &amp; Williams, B. R. (2013). Koda-Kimble and Young's applied therapeutics: The clinical use of drugs. Wolters Kluwer Health Adis (ESP).</w:t>
      </w:r>
    </w:p>
    <w:p w14:paraId="76C07930" w14:textId="180042C2" w:rsidR="000A2C5F" w:rsidRPr="00F709D8" w:rsidRDefault="00844A89" w:rsidP="00F709D8">
      <w:pPr>
        <w:numPr>
          <w:ilvl w:val="0"/>
          <w:numId w:val="20"/>
        </w:numPr>
        <w:spacing w:line="480" w:lineRule="auto"/>
        <w:jc w:val="both"/>
        <w:rPr>
          <w:rFonts w:asciiTheme="majorBidi" w:hAnsiTheme="majorBidi" w:cstheme="majorBidi"/>
          <w:sz w:val="24"/>
          <w:szCs w:val="24"/>
          <w:lang w:val="en-GB"/>
        </w:rPr>
      </w:pPr>
      <w:bookmarkStart w:id="19" w:name="_GoBack"/>
      <w:bookmarkEnd w:id="19"/>
      <w:r w:rsidRPr="00F709D8">
        <w:rPr>
          <w:rFonts w:asciiTheme="majorBidi" w:hAnsiTheme="majorBidi" w:cstheme="majorBidi"/>
          <w:sz w:val="24"/>
          <w:szCs w:val="24"/>
        </w:rPr>
        <w:t>Irons</w:t>
      </w:r>
      <w:r w:rsidR="007E0BE1" w:rsidRPr="00F709D8">
        <w:rPr>
          <w:rFonts w:asciiTheme="majorBidi" w:hAnsiTheme="majorBidi" w:cstheme="majorBidi"/>
          <w:sz w:val="24"/>
          <w:szCs w:val="24"/>
        </w:rPr>
        <w:t xml:space="preserve"> BK</w:t>
      </w:r>
      <w:r w:rsidRPr="00F709D8">
        <w:rPr>
          <w:rFonts w:asciiTheme="majorBidi" w:hAnsiTheme="majorBidi" w:cstheme="majorBidi"/>
          <w:sz w:val="24"/>
          <w:szCs w:val="24"/>
        </w:rPr>
        <w:t>. Endocrine and metabolic disorders. ACCP updates in therapeutics: The pharmacotherapy preparatory review and recertification course</w:t>
      </w:r>
      <w:r w:rsidR="001333CF" w:rsidRPr="00F709D8">
        <w:rPr>
          <w:rFonts w:asciiTheme="majorBidi" w:hAnsiTheme="majorBidi" w:cstheme="majorBidi"/>
          <w:sz w:val="24"/>
          <w:szCs w:val="24"/>
        </w:rPr>
        <w:t>. 2019</w:t>
      </w:r>
      <w:r w:rsidRPr="00F709D8">
        <w:rPr>
          <w:rFonts w:asciiTheme="majorBidi" w:hAnsiTheme="majorBidi" w:cstheme="majorBidi"/>
          <w:sz w:val="24"/>
          <w:szCs w:val="24"/>
        </w:rPr>
        <w:t>; volume (1): p 655-708.</w:t>
      </w:r>
    </w:p>
    <w:p w14:paraId="0943CBF4" w14:textId="6C398C19" w:rsidR="00C465AA" w:rsidRPr="000A2C5F" w:rsidRDefault="00FC1A26" w:rsidP="000A2C5F">
      <w:pPr>
        <w:pStyle w:val="ListParagraph"/>
        <w:numPr>
          <w:ilvl w:val="0"/>
          <w:numId w:val="20"/>
        </w:numPr>
        <w:spacing w:line="360" w:lineRule="auto"/>
        <w:jc w:val="both"/>
        <w:rPr>
          <w:rFonts w:asciiTheme="majorBidi" w:hAnsiTheme="majorBidi" w:cstheme="majorBidi"/>
          <w:sz w:val="24"/>
          <w:szCs w:val="24"/>
        </w:rPr>
      </w:pPr>
      <w:r w:rsidRPr="000A2C5F">
        <w:rPr>
          <w:rFonts w:asciiTheme="majorBidi" w:hAnsiTheme="majorBidi" w:cstheme="majorBidi"/>
          <w:sz w:val="24"/>
          <w:szCs w:val="24"/>
        </w:rPr>
        <w:t xml:space="preserve"> </w:t>
      </w:r>
      <w:r w:rsidR="000A2C5F" w:rsidRPr="000A2C5F">
        <w:rPr>
          <w:rFonts w:asciiTheme="majorBidi" w:hAnsiTheme="majorBidi" w:cstheme="majorBidi"/>
          <w:sz w:val="24"/>
          <w:szCs w:val="24"/>
          <w:lang w:val="en-GB"/>
        </w:rPr>
        <w:t xml:space="preserve">Erhayiem B. Guidance based on NICE clinical guideline 130 ‘Management of hyperglycaemia in acute coronary syndromes’ - Issued: October 2011 - </w:t>
      </w:r>
      <w:hyperlink r:id="rId9" w:history="1">
        <w:r w:rsidR="000A2C5F" w:rsidRPr="000A2C5F">
          <w:rPr>
            <w:rStyle w:val="Hyperlink"/>
            <w:rFonts w:asciiTheme="majorBidi" w:hAnsiTheme="majorBidi" w:cstheme="majorBidi"/>
            <w:sz w:val="24"/>
            <w:szCs w:val="24"/>
            <w:lang w:val="en-GB"/>
          </w:rPr>
          <w:t>www.nice.org.uk/cg130</w:t>
        </w:r>
      </w:hyperlink>
      <w:r w:rsidR="000A2C5F" w:rsidRPr="000A2C5F">
        <w:rPr>
          <w:rFonts w:asciiTheme="majorBidi" w:hAnsiTheme="majorBidi" w:cstheme="majorBidi"/>
          <w:sz w:val="24"/>
          <w:szCs w:val="24"/>
          <w:lang w:val="en-GB"/>
        </w:rPr>
        <w:t>.</w:t>
      </w:r>
    </w:p>
    <w:p w14:paraId="0258AF2D" w14:textId="497937FF" w:rsidR="007E0BE1" w:rsidRPr="00574DAC" w:rsidRDefault="00FC1A26" w:rsidP="000A2C5F">
      <w:pPr>
        <w:pStyle w:val="ListParagraph"/>
        <w:numPr>
          <w:ilvl w:val="0"/>
          <w:numId w:val="20"/>
        </w:numPr>
        <w:spacing w:line="480" w:lineRule="auto"/>
        <w:jc w:val="both"/>
        <w:rPr>
          <w:rFonts w:asciiTheme="majorBidi" w:hAnsiTheme="majorBidi" w:cstheme="majorBidi"/>
          <w:sz w:val="24"/>
          <w:szCs w:val="24"/>
          <w:lang w:val="en-GB"/>
        </w:rPr>
      </w:pPr>
      <w:r w:rsidRPr="00574DAC">
        <w:rPr>
          <w:rFonts w:asciiTheme="majorBidi" w:hAnsiTheme="majorBidi" w:cstheme="majorBidi"/>
          <w:sz w:val="24"/>
          <w:szCs w:val="24"/>
        </w:rPr>
        <w:t xml:space="preserve"> </w:t>
      </w:r>
      <w:r w:rsidR="000A2C5F" w:rsidRPr="003A5927">
        <w:rPr>
          <w:rFonts w:asciiTheme="majorBidi" w:hAnsiTheme="majorBidi" w:cstheme="majorBidi"/>
          <w:sz w:val="24"/>
          <w:szCs w:val="24"/>
          <w:lang w:val="en-GB"/>
        </w:rPr>
        <w:t>Gray A, Write J, Googey V, Bruce L. Injectable drug</w:t>
      </w:r>
      <w:r w:rsidR="000A2C5F" w:rsidRPr="001862F3">
        <w:rPr>
          <w:rFonts w:asciiTheme="majorBidi" w:hAnsiTheme="majorBidi" w:cstheme="majorBidi"/>
          <w:sz w:val="24"/>
          <w:szCs w:val="24"/>
          <w:lang w:val="en-GB"/>
        </w:rPr>
        <w:t>s guide</w:t>
      </w:r>
      <w:r w:rsidR="000A2C5F" w:rsidRPr="00721408">
        <w:rPr>
          <w:rFonts w:asciiTheme="majorBidi" w:hAnsiTheme="majorBidi" w:cstheme="majorBidi"/>
          <w:sz w:val="24"/>
          <w:szCs w:val="24"/>
          <w:lang w:val="en-GB"/>
        </w:rPr>
        <w:t>.</w:t>
      </w:r>
      <w:r w:rsidR="000A2C5F" w:rsidRPr="001862F3">
        <w:rPr>
          <w:rFonts w:asciiTheme="majorBidi" w:hAnsiTheme="majorBidi" w:cstheme="majorBidi"/>
          <w:sz w:val="24"/>
          <w:szCs w:val="24"/>
          <w:lang w:val="en-GB"/>
        </w:rPr>
        <w:t xml:space="preserve"> Pharmaceutical </w:t>
      </w:r>
      <w:r w:rsidR="000A2C5F" w:rsidRPr="00721408">
        <w:rPr>
          <w:rFonts w:asciiTheme="majorBidi" w:hAnsiTheme="majorBidi" w:cstheme="majorBidi"/>
          <w:sz w:val="24"/>
          <w:szCs w:val="24"/>
          <w:lang w:val="en-GB"/>
        </w:rPr>
        <w:t>P</w:t>
      </w:r>
      <w:r w:rsidR="000A2C5F" w:rsidRPr="001862F3">
        <w:rPr>
          <w:rFonts w:asciiTheme="majorBidi" w:hAnsiTheme="majorBidi" w:cstheme="majorBidi"/>
          <w:sz w:val="24"/>
          <w:szCs w:val="24"/>
          <w:lang w:val="en-GB"/>
        </w:rPr>
        <w:t xml:space="preserve">ress. London. 2011. </w:t>
      </w:r>
      <w:r w:rsidR="000A2C5F" w:rsidRPr="00721408">
        <w:rPr>
          <w:rFonts w:asciiTheme="majorBidi" w:hAnsiTheme="majorBidi" w:cstheme="majorBidi"/>
          <w:sz w:val="24"/>
          <w:szCs w:val="24"/>
          <w:lang w:val="en-GB"/>
        </w:rPr>
        <w:t>ISBN 978 0 85369 787 9.</w:t>
      </w:r>
    </w:p>
    <w:p w14:paraId="2885002E" w14:textId="3BAEFC5E" w:rsidR="007E0BE1" w:rsidRPr="00574DAC" w:rsidRDefault="00FC1A26" w:rsidP="000A2C5F">
      <w:pPr>
        <w:pStyle w:val="ListParagraph"/>
        <w:numPr>
          <w:ilvl w:val="0"/>
          <w:numId w:val="20"/>
        </w:numPr>
        <w:spacing w:line="480" w:lineRule="auto"/>
        <w:jc w:val="both"/>
        <w:rPr>
          <w:rFonts w:asciiTheme="majorBidi" w:hAnsiTheme="majorBidi" w:cstheme="majorBidi"/>
          <w:sz w:val="24"/>
          <w:szCs w:val="24"/>
          <w:lang w:val="en-GB"/>
        </w:rPr>
      </w:pPr>
      <w:r w:rsidRPr="00574DAC">
        <w:rPr>
          <w:rFonts w:asciiTheme="majorBidi" w:hAnsiTheme="majorBidi" w:cstheme="majorBidi"/>
          <w:sz w:val="24"/>
          <w:szCs w:val="24"/>
        </w:rPr>
        <w:t xml:space="preserve"> </w:t>
      </w:r>
      <w:r w:rsidR="000A2C5F" w:rsidRPr="00F73DDE">
        <w:rPr>
          <w:rFonts w:asciiTheme="majorBidi" w:hAnsiTheme="majorBidi" w:cstheme="majorBidi"/>
          <w:sz w:val="24"/>
          <w:szCs w:val="24"/>
          <w:lang w:val="en-GB"/>
        </w:rPr>
        <w:t xml:space="preserve">Klonoff DC. Intensive insulin therapy in critically ill-hospitalized patients: making it safe and effective. </w:t>
      </w:r>
      <w:r w:rsidR="000A2C5F" w:rsidRPr="000278EC">
        <w:rPr>
          <w:rFonts w:asciiTheme="majorBidi" w:hAnsiTheme="majorBidi" w:cstheme="majorBidi"/>
          <w:sz w:val="24"/>
          <w:szCs w:val="24"/>
          <w:lang w:val="fr-FR"/>
        </w:rPr>
        <w:t xml:space="preserve">J Diabetes Sci Technol; 2011: 755-767. </w:t>
      </w:r>
      <w:r w:rsidR="000A2C5F" w:rsidRPr="00EF2D1C">
        <w:rPr>
          <w:rFonts w:asciiTheme="majorBidi" w:hAnsiTheme="majorBidi" w:cstheme="majorBidi"/>
          <w:sz w:val="24"/>
          <w:szCs w:val="24"/>
          <w:lang w:val="fr-FR"/>
        </w:rPr>
        <w:t>Doi:10.1177/193229681100500330</w:t>
      </w:r>
    </w:p>
    <w:p w14:paraId="54815323" w14:textId="32316D28" w:rsidR="00FC1A26" w:rsidRPr="007E0BE1" w:rsidRDefault="00FC1A26" w:rsidP="007E0BE1">
      <w:pPr>
        <w:pStyle w:val="ListParagraph"/>
        <w:numPr>
          <w:ilvl w:val="0"/>
          <w:numId w:val="20"/>
        </w:numPr>
        <w:spacing w:line="360" w:lineRule="auto"/>
        <w:jc w:val="both"/>
        <w:rPr>
          <w:rFonts w:asciiTheme="majorBidi" w:hAnsiTheme="majorBidi" w:cstheme="majorBidi"/>
          <w:sz w:val="24"/>
          <w:szCs w:val="24"/>
        </w:rPr>
      </w:pPr>
      <w:r w:rsidRPr="00574DAC">
        <w:rPr>
          <w:rFonts w:asciiTheme="majorBidi" w:hAnsiTheme="majorBidi" w:cstheme="majorBidi"/>
          <w:sz w:val="24"/>
          <w:szCs w:val="24"/>
        </w:rPr>
        <w:t xml:space="preserve"> </w:t>
      </w:r>
      <w:r w:rsidRPr="00574DAC">
        <w:rPr>
          <w:rFonts w:asciiTheme="majorBidi" w:hAnsiTheme="majorBidi" w:cstheme="majorBidi"/>
          <w:sz w:val="24"/>
          <w:szCs w:val="24"/>
          <w:lang w:val="en-GB"/>
        </w:rPr>
        <w:t>Furnary</w:t>
      </w:r>
      <w:r w:rsidR="007E0BE1" w:rsidRPr="00574DAC">
        <w:rPr>
          <w:rFonts w:asciiTheme="majorBidi" w:hAnsiTheme="majorBidi" w:cstheme="majorBidi"/>
          <w:sz w:val="24"/>
          <w:szCs w:val="24"/>
          <w:lang w:val="en-GB"/>
        </w:rPr>
        <w:t xml:space="preserve"> AP</w:t>
      </w:r>
      <w:r w:rsidRPr="00574DAC">
        <w:rPr>
          <w:rFonts w:asciiTheme="majorBidi" w:hAnsiTheme="majorBidi" w:cstheme="majorBidi"/>
          <w:sz w:val="24"/>
          <w:szCs w:val="24"/>
          <w:lang w:val="en-GB"/>
        </w:rPr>
        <w:t>.</w:t>
      </w:r>
      <w:r w:rsidRPr="007E0BE1">
        <w:rPr>
          <w:rFonts w:asciiTheme="majorBidi" w:hAnsiTheme="majorBidi" w:cstheme="majorBidi"/>
          <w:sz w:val="24"/>
          <w:szCs w:val="24"/>
          <w:lang w:val="en-GB"/>
        </w:rPr>
        <w:t xml:space="preserve"> Clinical benefits of tight glycaemic control: focus on the perioperative setting. Best Pract Res Clin Anaesthesiol. 2009; 23 (4): 411-420.</w:t>
      </w:r>
    </w:p>
    <w:p w14:paraId="719D11F8" w14:textId="77D451F1" w:rsidR="00C76C2F" w:rsidRPr="00F92F7B" w:rsidRDefault="0058010D" w:rsidP="00681204">
      <w:pPr>
        <w:pStyle w:val="ListParagraph"/>
        <w:numPr>
          <w:ilvl w:val="0"/>
          <w:numId w:val="20"/>
        </w:numPr>
        <w:spacing w:line="360" w:lineRule="auto"/>
        <w:jc w:val="both"/>
        <w:rPr>
          <w:rFonts w:asciiTheme="majorBidi" w:hAnsiTheme="majorBidi" w:cstheme="majorBidi"/>
          <w:b/>
          <w:bCs/>
          <w:sz w:val="24"/>
          <w:szCs w:val="24"/>
        </w:rPr>
      </w:pPr>
      <w:r w:rsidRPr="00F92F7B">
        <w:rPr>
          <w:rFonts w:asciiTheme="majorBidi" w:hAnsiTheme="majorBidi" w:cstheme="majorBidi"/>
          <w:sz w:val="24"/>
          <w:szCs w:val="24"/>
          <w:lang w:val="en-GB"/>
        </w:rPr>
        <w:lastRenderedPageBreak/>
        <w:t xml:space="preserve"> Umpierrez G, Cardona S, Pasquel F, et al. randomized controlled trial of intensive versus conservative gluco</w:t>
      </w:r>
      <w:r w:rsidR="000A3AA3" w:rsidRPr="00F92F7B">
        <w:rPr>
          <w:rFonts w:asciiTheme="majorBidi" w:hAnsiTheme="majorBidi" w:cstheme="majorBidi"/>
          <w:sz w:val="24"/>
          <w:szCs w:val="24"/>
          <w:lang w:val="en-GB"/>
        </w:rPr>
        <w:t>se</w:t>
      </w:r>
      <w:r w:rsidRPr="00F92F7B">
        <w:rPr>
          <w:rFonts w:asciiTheme="majorBidi" w:hAnsiTheme="majorBidi" w:cstheme="majorBidi"/>
          <w:sz w:val="24"/>
          <w:szCs w:val="24"/>
          <w:lang w:val="en-GB"/>
        </w:rPr>
        <w:t xml:space="preserve"> control in patients </w:t>
      </w:r>
      <w:r w:rsidR="000A3AA3" w:rsidRPr="00F92F7B">
        <w:rPr>
          <w:rFonts w:asciiTheme="majorBidi" w:hAnsiTheme="majorBidi" w:cstheme="majorBidi"/>
          <w:sz w:val="24"/>
          <w:szCs w:val="24"/>
          <w:lang w:val="en-GB"/>
        </w:rPr>
        <w:t>undergoing coronary artery bypass graft surgery: GLUCO-CONTROL Trial. 2015; 38: 1665-1672.</w:t>
      </w:r>
      <w:r w:rsidR="00681204" w:rsidRPr="00F92F7B">
        <w:rPr>
          <w:rFonts w:asciiTheme="majorBidi" w:hAnsiTheme="majorBidi" w:cstheme="majorBidi"/>
          <w:b/>
          <w:bCs/>
          <w:sz w:val="24"/>
          <w:szCs w:val="24"/>
        </w:rPr>
        <w:t xml:space="preserve"> </w:t>
      </w:r>
    </w:p>
    <w:sectPr w:rsidR="00C76C2F" w:rsidRPr="00F92F7B" w:rsidSect="0027368D">
      <w:footerReference w:type="default" r:id="rId10"/>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8675B" w14:textId="77777777" w:rsidR="00386E04" w:rsidRDefault="00386E04" w:rsidP="0097327E">
      <w:pPr>
        <w:spacing w:after="0" w:line="240" w:lineRule="auto"/>
      </w:pPr>
      <w:r>
        <w:separator/>
      </w:r>
    </w:p>
  </w:endnote>
  <w:endnote w:type="continuationSeparator" w:id="0">
    <w:p w14:paraId="4E9ED5DA" w14:textId="77777777" w:rsidR="00386E04" w:rsidRDefault="00386E04" w:rsidP="0097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414723"/>
      <w:docPartObj>
        <w:docPartGallery w:val="Page Numbers (Bottom of Page)"/>
        <w:docPartUnique/>
      </w:docPartObj>
    </w:sdtPr>
    <w:sdtEndPr>
      <w:rPr>
        <w:noProof/>
      </w:rPr>
    </w:sdtEndPr>
    <w:sdtContent>
      <w:p w14:paraId="314B3C87" w14:textId="0EF3597D" w:rsidR="00BE1359" w:rsidRDefault="00BE1359">
        <w:pPr>
          <w:pStyle w:val="Footer"/>
          <w:jc w:val="center"/>
        </w:pPr>
        <w:r>
          <w:fldChar w:fldCharType="begin"/>
        </w:r>
        <w:r>
          <w:instrText xml:space="preserve"> PAGE   \* MERGEFORMAT </w:instrText>
        </w:r>
        <w:r>
          <w:fldChar w:fldCharType="separate"/>
        </w:r>
        <w:r w:rsidR="00F709D8">
          <w:rPr>
            <w:noProof/>
          </w:rPr>
          <w:t>16</w:t>
        </w:r>
        <w:r>
          <w:rPr>
            <w:noProof/>
          </w:rPr>
          <w:fldChar w:fldCharType="end"/>
        </w:r>
      </w:p>
    </w:sdtContent>
  </w:sdt>
  <w:p w14:paraId="285EB370" w14:textId="77777777" w:rsidR="00BE1359" w:rsidRDefault="00BE13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7E3C3" w14:textId="77777777" w:rsidR="00386E04" w:rsidRDefault="00386E04" w:rsidP="0097327E">
      <w:pPr>
        <w:spacing w:after="0" w:line="240" w:lineRule="auto"/>
      </w:pPr>
      <w:r>
        <w:separator/>
      </w:r>
    </w:p>
  </w:footnote>
  <w:footnote w:type="continuationSeparator" w:id="0">
    <w:p w14:paraId="4944A2A4" w14:textId="77777777" w:rsidR="00386E04" w:rsidRDefault="00386E04" w:rsidP="0097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62D"/>
    <w:multiLevelType w:val="hybridMultilevel"/>
    <w:tmpl w:val="66A2EA02"/>
    <w:lvl w:ilvl="0" w:tplc="C7602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A657A"/>
    <w:multiLevelType w:val="hybridMultilevel"/>
    <w:tmpl w:val="05366A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1B08BA"/>
    <w:multiLevelType w:val="hybridMultilevel"/>
    <w:tmpl w:val="D2907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42665"/>
    <w:multiLevelType w:val="hybridMultilevel"/>
    <w:tmpl w:val="68DAF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571935"/>
    <w:multiLevelType w:val="hybridMultilevel"/>
    <w:tmpl w:val="8FFE786A"/>
    <w:lvl w:ilvl="0" w:tplc="DEDE8674">
      <w:start w:val="301"/>
      <w:numFmt w:val="bullet"/>
      <w:lvlText w:val=""/>
      <w:lvlJc w:val="left"/>
      <w:pPr>
        <w:ind w:left="720" w:hanging="360"/>
      </w:pPr>
      <w:rPr>
        <w:rFonts w:ascii="Wingdings" w:eastAsiaTheme="min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F6B6F"/>
    <w:multiLevelType w:val="hybridMultilevel"/>
    <w:tmpl w:val="B450E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D52BBA"/>
    <w:multiLevelType w:val="hybridMultilevel"/>
    <w:tmpl w:val="51A21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76445"/>
    <w:multiLevelType w:val="hybridMultilevel"/>
    <w:tmpl w:val="54548398"/>
    <w:lvl w:ilvl="0" w:tplc="E8C8CAA2">
      <w:start w:val="1"/>
      <w:numFmt w:val="decimal"/>
      <w:lvlText w:val="%1."/>
      <w:lvlJc w:val="left"/>
      <w:pPr>
        <w:tabs>
          <w:tab w:val="num" w:pos="720"/>
        </w:tabs>
        <w:ind w:left="720" w:hanging="360"/>
      </w:pPr>
      <w:rPr>
        <w:b/>
        <w:bCs/>
      </w:rPr>
    </w:lvl>
    <w:lvl w:ilvl="1" w:tplc="C87E1882" w:tentative="1">
      <w:start w:val="1"/>
      <w:numFmt w:val="decimal"/>
      <w:lvlText w:val="%2."/>
      <w:lvlJc w:val="left"/>
      <w:pPr>
        <w:tabs>
          <w:tab w:val="num" w:pos="1440"/>
        </w:tabs>
        <w:ind w:left="1440" w:hanging="360"/>
      </w:pPr>
    </w:lvl>
    <w:lvl w:ilvl="2" w:tplc="80E44D8C" w:tentative="1">
      <w:start w:val="1"/>
      <w:numFmt w:val="decimal"/>
      <w:lvlText w:val="%3."/>
      <w:lvlJc w:val="left"/>
      <w:pPr>
        <w:tabs>
          <w:tab w:val="num" w:pos="2160"/>
        </w:tabs>
        <w:ind w:left="2160" w:hanging="360"/>
      </w:pPr>
    </w:lvl>
    <w:lvl w:ilvl="3" w:tplc="72441B7A" w:tentative="1">
      <w:start w:val="1"/>
      <w:numFmt w:val="decimal"/>
      <w:lvlText w:val="%4."/>
      <w:lvlJc w:val="left"/>
      <w:pPr>
        <w:tabs>
          <w:tab w:val="num" w:pos="2880"/>
        </w:tabs>
        <w:ind w:left="2880" w:hanging="360"/>
      </w:pPr>
    </w:lvl>
    <w:lvl w:ilvl="4" w:tplc="97F05E76" w:tentative="1">
      <w:start w:val="1"/>
      <w:numFmt w:val="decimal"/>
      <w:lvlText w:val="%5."/>
      <w:lvlJc w:val="left"/>
      <w:pPr>
        <w:tabs>
          <w:tab w:val="num" w:pos="3600"/>
        </w:tabs>
        <w:ind w:left="3600" w:hanging="360"/>
      </w:pPr>
    </w:lvl>
    <w:lvl w:ilvl="5" w:tplc="5824EB46" w:tentative="1">
      <w:start w:val="1"/>
      <w:numFmt w:val="decimal"/>
      <w:lvlText w:val="%6."/>
      <w:lvlJc w:val="left"/>
      <w:pPr>
        <w:tabs>
          <w:tab w:val="num" w:pos="4320"/>
        </w:tabs>
        <w:ind w:left="4320" w:hanging="360"/>
      </w:pPr>
    </w:lvl>
    <w:lvl w:ilvl="6" w:tplc="A25297A6" w:tentative="1">
      <w:start w:val="1"/>
      <w:numFmt w:val="decimal"/>
      <w:lvlText w:val="%7."/>
      <w:lvlJc w:val="left"/>
      <w:pPr>
        <w:tabs>
          <w:tab w:val="num" w:pos="5040"/>
        </w:tabs>
        <w:ind w:left="5040" w:hanging="360"/>
      </w:pPr>
    </w:lvl>
    <w:lvl w:ilvl="7" w:tplc="23A27FE6" w:tentative="1">
      <w:start w:val="1"/>
      <w:numFmt w:val="decimal"/>
      <w:lvlText w:val="%8."/>
      <w:lvlJc w:val="left"/>
      <w:pPr>
        <w:tabs>
          <w:tab w:val="num" w:pos="5760"/>
        </w:tabs>
        <w:ind w:left="5760" w:hanging="360"/>
      </w:pPr>
    </w:lvl>
    <w:lvl w:ilvl="8" w:tplc="FF1A2B4A" w:tentative="1">
      <w:start w:val="1"/>
      <w:numFmt w:val="decimal"/>
      <w:lvlText w:val="%9."/>
      <w:lvlJc w:val="left"/>
      <w:pPr>
        <w:tabs>
          <w:tab w:val="num" w:pos="6480"/>
        </w:tabs>
        <w:ind w:left="6480" w:hanging="360"/>
      </w:pPr>
    </w:lvl>
  </w:abstractNum>
  <w:abstractNum w:abstractNumId="8" w15:restartNumberingAfterBreak="0">
    <w:nsid w:val="22850E89"/>
    <w:multiLevelType w:val="hybridMultilevel"/>
    <w:tmpl w:val="87C87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6C20C4"/>
    <w:multiLevelType w:val="hybridMultilevel"/>
    <w:tmpl w:val="A41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D5A19"/>
    <w:multiLevelType w:val="hybridMultilevel"/>
    <w:tmpl w:val="AC2C9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912015"/>
    <w:multiLevelType w:val="multilevel"/>
    <w:tmpl w:val="154E9A5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F1145D"/>
    <w:multiLevelType w:val="hybridMultilevel"/>
    <w:tmpl w:val="AD3AF5D6"/>
    <w:lvl w:ilvl="0" w:tplc="969A14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A2782"/>
    <w:multiLevelType w:val="hybridMultilevel"/>
    <w:tmpl w:val="AF5855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69E4DA3"/>
    <w:multiLevelType w:val="hybridMultilevel"/>
    <w:tmpl w:val="292865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3D7AC7"/>
    <w:multiLevelType w:val="hybridMultilevel"/>
    <w:tmpl w:val="EBCC6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E646D24"/>
    <w:multiLevelType w:val="hybridMultilevel"/>
    <w:tmpl w:val="7BBC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D147D0"/>
    <w:multiLevelType w:val="hybridMultilevel"/>
    <w:tmpl w:val="E86C24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61F725E"/>
    <w:multiLevelType w:val="hybridMultilevel"/>
    <w:tmpl w:val="CBC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F67EB"/>
    <w:multiLevelType w:val="hybridMultilevel"/>
    <w:tmpl w:val="D1449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D81777"/>
    <w:multiLevelType w:val="hybridMultilevel"/>
    <w:tmpl w:val="ED6E3BDE"/>
    <w:lvl w:ilvl="0" w:tplc="2202F5DE">
      <w:start w:val="1"/>
      <w:numFmt w:val="bullet"/>
      <w:lvlText w:val="•"/>
      <w:lvlJc w:val="left"/>
      <w:pPr>
        <w:tabs>
          <w:tab w:val="num" w:pos="720"/>
        </w:tabs>
        <w:ind w:left="720" w:hanging="360"/>
      </w:pPr>
      <w:rPr>
        <w:rFonts w:ascii="Arial" w:hAnsi="Arial" w:hint="default"/>
      </w:rPr>
    </w:lvl>
    <w:lvl w:ilvl="1" w:tplc="FAE237BE" w:tentative="1">
      <w:start w:val="1"/>
      <w:numFmt w:val="bullet"/>
      <w:lvlText w:val="•"/>
      <w:lvlJc w:val="left"/>
      <w:pPr>
        <w:tabs>
          <w:tab w:val="num" w:pos="1440"/>
        </w:tabs>
        <w:ind w:left="1440" w:hanging="360"/>
      </w:pPr>
      <w:rPr>
        <w:rFonts w:ascii="Arial" w:hAnsi="Arial" w:hint="default"/>
      </w:rPr>
    </w:lvl>
    <w:lvl w:ilvl="2" w:tplc="EFB47C10" w:tentative="1">
      <w:start w:val="1"/>
      <w:numFmt w:val="bullet"/>
      <w:lvlText w:val="•"/>
      <w:lvlJc w:val="left"/>
      <w:pPr>
        <w:tabs>
          <w:tab w:val="num" w:pos="2160"/>
        </w:tabs>
        <w:ind w:left="2160" w:hanging="360"/>
      </w:pPr>
      <w:rPr>
        <w:rFonts w:ascii="Arial" w:hAnsi="Arial" w:hint="default"/>
      </w:rPr>
    </w:lvl>
    <w:lvl w:ilvl="3" w:tplc="145ED04E" w:tentative="1">
      <w:start w:val="1"/>
      <w:numFmt w:val="bullet"/>
      <w:lvlText w:val="•"/>
      <w:lvlJc w:val="left"/>
      <w:pPr>
        <w:tabs>
          <w:tab w:val="num" w:pos="2880"/>
        </w:tabs>
        <w:ind w:left="2880" w:hanging="360"/>
      </w:pPr>
      <w:rPr>
        <w:rFonts w:ascii="Arial" w:hAnsi="Arial" w:hint="default"/>
      </w:rPr>
    </w:lvl>
    <w:lvl w:ilvl="4" w:tplc="BBDA2F7A" w:tentative="1">
      <w:start w:val="1"/>
      <w:numFmt w:val="bullet"/>
      <w:lvlText w:val="•"/>
      <w:lvlJc w:val="left"/>
      <w:pPr>
        <w:tabs>
          <w:tab w:val="num" w:pos="3600"/>
        </w:tabs>
        <w:ind w:left="3600" w:hanging="360"/>
      </w:pPr>
      <w:rPr>
        <w:rFonts w:ascii="Arial" w:hAnsi="Arial" w:hint="default"/>
      </w:rPr>
    </w:lvl>
    <w:lvl w:ilvl="5" w:tplc="CB3650C2" w:tentative="1">
      <w:start w:val="1"/>
      <w:numFmt w:val="bullet"/>
      <w:lvlText w:val="•"/>
      <w:lvlJc w:val="left"/>
      <w:pPr>
        <w:tabs>
          <w:tab w:val="num" w:pos="4320"/>
        </w:tabs>
        <w:ind w:left="4320" w:hanging="360"/>
      </w:pPr>
      <w:rPr>
        <w:rFonts w:ascii="Arial" w:hAnsi="Arial" w:hint="default"/>
      </w:rPr>
    </w:lvl>
    <w:lvl w:ilvl="6" w:tplc="76DEC154" w:tentative="1">
      <w:start w:val="1"/>
      <w:numFmt w:val="bullet"/>
      <w:lvlText w:val="•"/>
      <w:lvlJc w:val="left"/>
      <w:pPr>
        <w:tabs>
          <w:tab w:val="num" w:pos="5040"/>
        </w:tabs>
        <w:ind w:left="5040" w:hanging="360"/>
      </w:pPr>
      <w:rPr>
        <w:rFonts w:ascii="Arial" w:hAnsi="Arial" w:hint="default"/>
      </w:rPr>
    </w:lvl>
    <w:lvl w:ilvl="7" w:tplc="2904F8B2" w:tentative="1">
      <w:start w:val="1"/>
      <w:numFmt w:val="bullet"/>
      <w:lvlText w:val="•"/>
      <w:lvlJc w:val="left"/>
      <w:pPr>
        <w:tabs>
          <w:tab w:val="num" w:pos="5760"/>
        </w:tabs>
        <w:ind w:left="5760" w:hanging="360"/>
      </w:pPr>
      <w:rPr>
        <w:rFonts w:ascii="Arial" w:hAnsi="Arial" w:hint="default"/>
      </w:rPr>
    </w:lvl>
    <w:lvl w:ilvl="8" w:tplc="77A6B4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EE7668"/>
    <w:multiLevelType w:val="hybridMultilevel"/>
    <w:tmpl w:val="993E627A"/>
    <w:lvl w:ilvl="0" w:tplc="45B6D840">
      <w:start w:val="1"/>
      <w:numFmt w:val="decimal"/>
      <w:lvlText w:val="%1."/>
      <w:lvlJc w:val="left"/>
      <w:pPr>
        <w:tabs>
          <w:tab w:val="num" w:pos="720"/>
        </w:tabs>
        <w:ind w:left="720" w:hanging="360"/>
      </w:pPr>
    </w:lvl>
    <w:lvl w:ilvl="1" w:tplc="8E9ED9D2" w:tentative="1">
      <w:start w:val="1"/>
      <w:numFmt w:val="decimal"/>
      <w:lvlText w:val="%2."/>
      <w:lvlJc w:val="left"/>
      <w:pPr>
        <w:tabs>
          <w:tab w:val="num" w:pos="1440"/>
        </w:tabs>
        <w:ind w:left="1440" w:hanging="360"/>
      </w:pPr>
    </w:lvl>
    <w:lvl w:ilvl="2" w:tplc="F19EFD6A" w:tentative="1">
      <w:start w:val="1"/>
      <w:numFmt w:val="decimal"/>
      <w:lvlText w:val="%3."/>
      <w:lvlJc w:val="left"/>
      <w:pPr>
        <w:tabs>
          <w:tab w:val="num" w:pos="2160"/>
        </w:tabs>
        <w:ind w:left="2160" w:hanging="360"/>
      </w:pPr>
    </w:lvl>
    <w:lvl w:ilvl="3" w:tplc="74B84C8A" w:tentative="1">
      <w:start w:val="1"/>
      <w:numFmt w:val="decimal"/>
      <w:lvlText w:val="%4."/>
      <w:lvlJc w:val="left"/>
      <w:pPr>
        <w:tabs>
          <w:tab w:val="num" w:pos="2880"/>
        </w:tabs>
        <w:ind w:left="2880" w:hanging="360"/>
      </w:pPr>
    </w:lvl>
    <w:lvl w:ilvl="4" w:tplc="D8469360" w:tentative="1">
      <w:start w:val="1"/>
      <w:numFmt w:val="decimal"/>
      <w:lvlText w:val="%5."/>
      <w:lvlJc w:val="left"/>
      <w:pPr>
        <w:tabs>
          <w:tab w:val="num" w:pos="3600"/>
        </w:tabs>
        <w:ind w:left="3600" w:hanging="360"/>
      </w:pPr>
    </w:lvl>
    <w:lvl w:ilvl="5" w:tplc="32A8A3A2" w:tentative="1">
      <w:start w:val="1"/>
      <w:numFmt w:val="decimal"/>
      <w:lvlText w:val="%6."/>
      <w:lvlJc w:val="left"/>
      <w:pPr>
        <w:tabs>
          <w:tab w:val="num" w:pos="4320"/>
        </w:tabs>
        <w:ind w:left="4320" w:hanging="360"/>
      </w:pPr>
    </w:lvl>
    <w:lvl w:ilvl="6" w:tplc="F33E2380" w:tentative="1">
      <w:start w:val="1"/>
      <w:numFmt w:val="decimal"/>
      <w:lvlText w:val="%7."/>
      <w:lvlJc w:val="left"/>
      <w:pPr>
        <w:tabs>
          <w:tab w:val="num" w:pos="5040"/>
        </w:tabs>
        <w:ind w:left="5040" w:hanging="360"/>
      </w:pPr>
    </w:lvl>
    <w:lvl w:ilvl="7" w:tplc="2F6498EA" w:tentative="1">
      <w:start w:val="1"/>
      <w:numFmt w:val="decimal"/>
      <w:lvlText w:val="%8."/>
      <w:lvlJc w:val="left"/>
      <w:pPr>
        <w:tabs>
          <w:tab w:val="num" w:pos="5760"/>
        </w:tabs>
        <w:ind w:left="5760" w:hanging="360"/>
      </w:pPr>
    </w:lvl>
    <w:lvl w:ilvl="8" w:tplc="E1F645B2" w:tentative="1">
      <w:start w:val="1"/>
      <w:numFmt w:val="decimal"/>
      <w:lvlText w:val="%9."/>
      <w:lvlJc w:val="left"/>
      <w:pPr>
        <w:tabs>
          <w:tab w:val="num" w:pos="6480"/>
        </w:tabs>
        <w:ind w:left="6480" w:hanging="360"/>
      </w:pPr>
    </w:lvl>
  </w:abstractNum>
  <w:abstractNum w:abstractNumId="22" w15:restartNumberingAfterBreak="0">
    <w:nsid w:val="75A22AE5"/>
    <w:multiLevelType w:val="hybridMultilevel"/>
    <w:tmpl w:val="9F44702E"/>
    <w:lvl w:ilvl="0" w:tplc="1048160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27701"/>
    <w:multiLevelType w:val="multilevel"/>
    <w:tmpl w:val="3DDA224A"/>
    <w:lvl w:ilvl="0">
      <w:start w:val="1"/>
      <w:numFmt w:val="decimal"/>
      <w:lvlText w:val="%1."/>
      <w:lvlJc w:val="left"/>
      <w:pPr>
        <w:ind w:left="720" w:hanging="360"/>
      </w:pPr>
      <w:rPr>
        <w:rFonts w:hint="default"/>
        <w:b/>
        <w:bCs/>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24" w15:restartNumberingAfterBreak="0">
    <w:nsid w:val="7BEA0AB6"/>
    <w:multiLevelType w:val="hybridMultilevel"/>
    <w:tmpl w:val="35603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8"/>
  </w:num>
  <w:num w:numId="3">
    <w:abstractNumId w:val="8"/>
  </w:num>
  <w:num w:numId="4">
    <w:abstractNumId w:val="2"/>
  </w:num>
  <w:num w:numId="5">
    <w:abstractNumId w:val="16"/>
  </w:num>
  <w:num w:numId="6">
    <w:abstractNumId w:val="19"/>
  </w:num>
  <w:num w:numId="7">
    <w:abstractNumId w:val="17"/>
  </w:num>
  <w:num w:numId="8">
    <w:abstractNumId w:val="5"/>
  </w:num>
  <w:num w:numId="9">
    <w:abstractNumId w:val="24"/>
  </w:num>
  <w:num w:numId="10">
    <w:abstractNumId w:val="15"/>
  </w:num>
  <w:num w:numId="11">
    <w:abstractNumId w:val="14"/>
  </w:num>
  <w:num w:numId="12">
    <w:abstractNumId w:val="20"/>
  </w:num>
  <w:num w:numId="13">
    <w:abstractNumId w:val="1"/>
  </w:num>
  <w:num w:numId="14">
    <w:abstractNumId w:val="13"/>
  </w:num>
  <w:num w:numId="15">
    <w:abstractNumId w:val="10"/>
  </w:num>
  <w:num w:numId="16">
    <w:abstractNumId w:val="22"/>
  </w:num>
  <w:num w:numId="17">
    <w:abstractNumId w:val="4"/>
  </w:num>
  <w:num w:numId="18">
    <w:abstractNumId w:val="23"/>
  </w:num>
  <w:num w:numId="19">
    <w:abstractNumId w:val="0"/>
  </w:num>
  <w:num w:numId="20">
    <w:abstractNumId w:val="12"/>
  </w:num>
  <w:num w:numId="21">
    <w:abstractNumId w:val="21"/>
  </w:num>
  <w:num w:numId="22">
    <w:abstractNumId w:val="6"/>
  </w:num>
  <w:num w:numId="23">
    <w:abstractNumId w:val="7"/>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3F"/>
    <w:rsid w:val="00025123"/>
    <w:rsid w:val="0003715B"/>
    <w:rsid w:val="000546E8"/>
    <w:rsid w:val="00060AA7"/>
    <w:rsid w:val="0006596E"/>
    <w:rsid w:val="000847CB"/>
    <w:rsid w:val="000A2C5F"/>
    <w:rsid w:val="000A3AA3"/>
    <w:rsid w:val="000B7B58"/>
    <w:rsid w:val="000C7839"/>
    <w:rsid w:val="000D1896"/>
    <w:rsid w:val="000E76DA"/>
    <w:rsid w:val="00111B1F"/>
    <w:rsid w:val="00114276"/>
    <w:rsid w:val="001333CF"/>
    <w:rsid w:val="00134F3D"/>
    <w:rsid w:val="001542DB"/>
    <w:rsid w:val="001708AC"/>
    <w:rsid w:val="00176EBB"/>
    <w:rsid w:val="00180928"/>
    <w:rsid w:val="00195AF3"/>
    <w:rsid w:val="001B3E67"/>
    <w:rsid w:val="001B4B87"/>
    <w:rsid w:val="001B50D5"/>
    <w:rsid w:val="001C5B59"/>
    <w:rsid w:val="001F4368"/>
    <w:rsid w:val="001F7E44"/>
    <w:rsid w:val="00204E61"/>
    <w:rsid w:val="002161A7"/>
    <w:rsid w:val="00230525"/>
    <w:rsid w:val="00240E5D"/>
    <w:rsid w:val="00246FB6"/>
    <w:rsid w:val="0024779A"/>
    <w:rsid w:val="00253440"/>
    <w:rsid w:val="00254CAA"/>
    <w:rsid w:val="00260209"/>
    <w:rsid w:val="002620D2"/>
    <w:rsid w:val="0027368D"/>
    <w:rsid w:val="0028514A"/>
    <w:rsid w:val="00294170"/>
    <w:rsid w:val="002B1FE3"/>
    <w:rsid w:val="003067E5"/>
    <w:rsid w:val="003338B6"/>
    <w:rsid w:val="00340F62"/>
    <w:rsid w:val="00347B50"/>
    <w:rsid w:val="003550A6"/>
    <w:rsid w:val="00374F0A"/>
    <w:rsid w:val="00386E04"/>
    <w:rsid w:val="003C25F5"/>
    <w:rsid w:val="003D0705"/>
    <w:rsid w:val="003D1FF1"/>
    <w:rsid w:val="003E0D7E"/>
    <w:rsid w:val="003E4E72"/>
    <w:rsid w:val="003F10D8"/>
    <w:rsid w:val="003F245D"/>
    <w:rsid w:val="0041539E"/>
    <w:rsid w:val="00421A81"/>
    <w:rsid w:val="00425EBA"/>
    <w:rsid w:val="004310C5"/>
    <w:rsid w:val="00433E3C"/>
    <w:rsid w:val="0046560B"/>
    <w:rsid w:val="00473BF4"/>
    <w:rsid w:val="00474606"/>
    <w:rsid w:val="00477CEF"/>
    <w:rsid w:val="004819F5"/>
    <w:rsid w:val="00486004"/>
    <w:rsid w:val="004864ED"/>
    <w:rsid w:val="0049655D"/>
    <w:rsid w:val="004A26A4"/>
    <w:rsid w:val="004B0D0B"/>
    <w:rsid w:val="004B1472"/>
    <w:rsid w:val="004B2A17"/>
    <w:rsid w:val="004B7F12"/>
    <w:rsid w:val="004C1EBE"/>
    <w:rsid w:val="004E4EB5"/>
    <w:rsid w:val="00513092"/>
    <w:rsid w:val="00517A1F"/>
    <w:rsid w:val="00520864"/>
    <w:rsid w:val="00523030"/>
    <w:rsid w:val="00533F4D"/>
    <w:rsid w:val="00542F35"/>
    <w:rsid w:val="00574DAC"/>
    <w:rsid w:val="00575A57"/>
    <w:rsid w:val="0058010D"/>
    <w:rsid w:val="00585258"/>
    <w:rsid w:val="00587A6C"/>
    <w:rsid w:val="0059521B"/>
    <w:rsid w:val="00596704"/>
    <w:rsid w:val="005A01EA"/>
    <w:rsid w:val="005C7BEF"/>
    <w:rsid w:val="005D370C"/>
    <w:rsid w:val="005D589D"/>
    <w:rsid w:val="005E243E"/>
    <w:rsid w:val="005F0CBA"/>
    <w:rsid w:val="005F61CC"/>
    <w:rsid w:val="006060A3"/>
    <w:rsid w:val="00610B90"/>
    <w:rsid w:val="006165E8"/>
    <w:rsid w:val="00621C5E"/>
    <w:rsid w:val="006314CE"/>
    <w:rsid w:val="006375F8"/>
    <w:rsid w:val="00652F24"/>
    <w:rsid w:val="006542CF"/>
    <w:rsid w:val="00665AC5"/>
    <w:rsid w:val="00672E84"/>
    <w:rsid w:val="00681204"/>
    <w:rsid w:val="00681F52"/>
    <w:rsid w:val="00682F03"/>
    <w:rsid w:val="00686D0D"/>
    <w:rsid w:val="0069600A"/>
    <w:rsid w:val="006C1E8F"/>
    <w:rsid w:val="006C58A8"/>
    <w:rsid w:val="006C6166"/>
    <w:rsid w:val="006C6FBB"/>
    <w:rsid w:val="006D0C7C"/>
    <w:rsid w:val="006E00CF"/>
    <w:rsid w:val="006E44D7"/>
    <w:rsid w:val="006E6C4D"/>
    <w:rsid w:val="006F5627"/>
    <w:rsid w:val="00702164"/>
    <w:rsid w:val="00707627"/>
    <w:rsid w:val="007126E4"/>
    <w:rsid w:val="0072113C"/>
    <w:rsid w:val="0073794E"/>
    <w:rsid w:val="00741967"/>
    <w:rsid w:val="00751F7A"/>
    <w:rsid w:val="007547DA"/>
    <w:rsid w:val="00781636"/>
    <w:rsid w:val="007A1352"/>
    <w:rsid w:val="007B0C14"/>
    <w:rsid w:val="007C3C4A"/>
    <w:rsid w:val="007D0892"/>
    <w:rsid w:val="007D104F"/>
    <w:rsid w:val="007D1771"/>
    <w:rsid w:val="007D4671"/>
    <w:rsid w:val="007E0BE1"/>
    <w:rsid w:val="007F2133"/>
    <w:rsid w:val="00806F63"/>
    <w:rsid w:val="00814157"/>
    <w:rsid w:val="00815832"/>
    <w:rsid w:val="008346C0"/>
    <w:rsid w:val="00844A89"/>
    <w:rsid w:val="00860038"/>
    <w:rsid w:val="00864A31"/>
    <w:rsid w:val="00881375"/>
    <w:rsid w:val="00883470"/>
    <w:rsid w:val="0089210E"/>
    <w:rsid w:val="0089506B"/>
    <w:rsid w:val="008B1EDB"/>
    <w:rsid w:val="008B4576"/>
    <w:rsid w:val="008C7A73"/>
    <w:rsid w:val="008D453B"/>
    <w:rsid w:val="008F7D60"/>
    <w:rsid w:val="009040D6"/>
    <w:rsid w:val="00914741"/>
    <w:rsid w:val="00920F66"/>
    <w:rsid w:val="00957EEF"/>
    <w:rsid w:val="0097327E"/>
    <w:rsid w:val="0099250C"/>
    <w:rsid w:val="009A4BED"/>
    <w:rsid w:val="009C0488"/>
    <w:rsid w:val="009E313F"/>
    <w:rsid w:val="009E6ECF"/>
    <w:rsid w:val="00A0420B"/>
    <w:rsid w:val="00A14E85"/>
    <w:rsid w:val="00A168C2"/>
    <w:rsid w:val="00A418BB"/>
    <w:rsid w:val="00A54087"/>
    <w:rsid w:val="00A613D5"/>
    <w:rsid w:val="00A93AA2"/>
    <w:rsid w:val="00AA4DD5"/>
    <w:rsid w:val="00AA5FC7"/>
    <w:rsid w:val="00AB372F"/>
    <w:rsid w:val="00AB5636"/>
    <w:rsid w:val="00AC5079"/>
    <w:rsid w:val="00AC55C5"/>
    <w:rsid w:val="00AC7F09"/>
    <w:rsid w:val="00B21B57"/>
    <w:rsid w:val="00B564C8"/>
    <w:rsid w:val="00B63A35"/>
    <w:rsid w:val="00B81AC9"/>
    <w:rsid w:val="00B8500B"/>
    <w:rsid w:val="00B93C45"/>
    <w:rsid w:val="00BB0A3F"/>
    <w:rsid w:val="00BB1827"/>
    <w:rsid w:val="00BD3CA8"/>
    <w:rsid w:val="00BE1359"/>
    <w:rsid w:val="00BE4453"/>
    <w:rsid w:val="00BF5E15"/>
    <w:rsid w:val="00C200FB"/>
    <w:rsid w:val="00C34ADF"/>
    <w:rsid w:val="00C35019"/>
    <w:rsid w:val="00C3643F"/>
    <w:rsid w:val="00C465AA"/>
    <w:rsid w:val="00C54A3C"/>
    <w:rsid w:val="00C72875"/>
    <w:rsid w:val="00C76C2F"/>
    <w:rsid w:val="00C801E4"/>
    <w:rsid w:val="00C82A23"/>
    <w:rsid w:val="00C83D11"/>
    <w:rsid w:val="00C97EBF"/>
    <w:rsid w:val="00CA22BA"/>
    <w:rsid w:val="00CB3FA1"/>
    <w:rsid w:val="00CD1851"/>
    <w:rsid w:val="00CE3E65"/>
    <w:rsid w:val="00CE4567"/>
    <w:rsid w:val="00CE50D2"/>
    <w:rsid w:val="00D45AF3"/>
    <w:rsid w:val="00D51231"/>
    <w:rsid w:val="00D51BE7"/>
    <w:rsid w:val="00D8361D"/>
    <w:rsid w:val="00D97C99"/>
    <w:rsid w:val="00DA51AC"/>
    <w:rsid w:val="00DC3A05"/>
    <w:rsid w:val="00DC4F44"/>
    <w:rsid w:val="00DF1FFF"/>
    <w:rsid w:val="00DF2AE3"/>
    <w:rsid w:val="00DF508F"/>
    <w:rsid w:val="00E15184"/>
    <w:rsid w:val="00E1608A"/>
    <w:rsid w:val="00E536C9"/>
    <w:rsid w:val="00E54B41"/>
    <w:rsid w:val="00EB03CC"/>
    <w:rsid w:val="00EB61DE"/>
    <w:rsid w:val="00EC3757"/>
    <w:rsid w:val="00EC7BCA"/>
    <w:rsid w:val="00ED079F"/>
    <w:rsid w:val="00ED79CD"/>
    <w:rsid w:val="00EE7D95"/>
    <w:rsid w:val="00EF4813"/>
    <w:rsid w:val="00EF59CB"/>
    <w:rsid w:val="00F13D0D"/>
    <w:rsid w:val="00F1493B"/>
    <w:rsid w:val="00F402EE"/>
    <w:rsid w:val="00F411E7"/>
    <w:rsid w:val="00F557C4"/>
    <w:rsid w:val="00F709D8"/>
    <w:rsid w:val="00F91E1E"/>
    <w:rsid w:val="00F92F7B"/>
    <w:rsid w:val="00FA236C"/>
    <w:rsid w:val="00FA2FB9"/>
    <w:rsid w:val="00FC1A26"/>
    <w:rsid w:val="00FD4D0F"/>
    <w:rsid w:val="00FD6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DF2B"/>
  <w15:docId w15:val="{A23C26C0-CE54-447B-A495-6CBCDC87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327E"/>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E85"/>
    <w:pPr>
      <w:ind w:left="720"/>
      <w:contextualSpacing/>
    </w:pPr>
  </w:style>
  <w:style w:type="paragraph" w:styleId="NoSpacing">
    <w:name w:val="No Spacing"/>
    <w:uiPriority w:val="1"/>
    <w:qFormat/>
    <w:rsid w:val="003D0705"/>
    <w:pPr>
      <w:spacing w:after="0" w:line="240" w:lineRule="auto"/>
    </w:pPr>
  </w:style>
  <w:style w:type="paragraph" w:styleId="Title">
    <w:name w:val="Title"/>
    <w:basedOn w:val="Normal"/>
    <w:next w:val="Normal"/>
    <w:link w:val="TitleChar"/>
    <w:uiPriority w:val="10"/>
    <w:qFormat/>
    <w:rsid w:val="005A01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01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732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327E"/>
  </w:style>
  <w:style w:type="paragraph" w:styleId="Footer">
    <w:name w:val="footer"/>
    <w:basedOn w:val="Normal"/>
    <w:link w:val="FooterChar"/>
    <w:uiPriority w:val="99"/>
    <w:unhideWhenUsed/>
    <w:rsid w:val="009732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327E"/>
  </w:style>
  <w:style w:type="character" w:customStyle="1" w:styleId="Heading1Char">
    <w:name w:val="Heading 1 Char"/>
    <w:basedOn w:val="DefaultParagraphFont"/>
    <w:link w:val="Heading1"/>
    <w:uiPriority w:val="9"/>
    <w:rsid w:val="0097327E"/>
    <w:rPr>
      <w:rFonts w:ascii="Calibri Light" w:eastAsia="Times New Roman" w:hAnsi="Calibri Light" w:cs="Times New Roman"/>
      <w:color w:val="2E74B5"/>
      <w:sz w:val="32"/>
      <w:szCs w:val="32"/>
    </w:rPr>
  </w:style>
  <w:style w:type="character" w:styleId="Hyperlink">
    <w:name w:val="Hyperlink"/>
    <w:uiPriority w:val="99"/>
    <w:unhideWhenUsed/>
    <w:rsid w:val="0097327E"/>
    <w:rPr>
      <w:color w:val="0563C1"/>
      <w:u w:val="single"/>
    </w:rPr>
  </w:style>
  <w:style w:type="paragraph" w:styleId="TOCHeading">
    <w:name w:val="TOC Heading"/>
    <w:basedOn w:val="Heading1"/>
    <w:next w:val="Normal"/>
    <w:uiPriority w:val="39"/>
    <w:unhideWhenUsed/>
    <w:qFormat/>
    <w:rsid w:val="0097327E"/>
    <w:pPr>
      <w:outlineLvl w:val="9"/>
    </w:pPr>
  </w:style>
  <w:style w:type="paragraph" w:styleId="TOC1">
    <w:name w:val="toc 1"/>
    <w:basedOn w:val="Normal"/>
    <w:next w:val="Normal"/>
    <w:autoRedefine/>
    <w:uiPriority w:val="39"/>
    <w:unhideWhenUsed/>
    <w:rsid w:val="0097327E"/>
    <w:pPr>
      <w:spacing w:after="160" w:line="259" w:lineRule="auto"/>
    </w:pPr>
    <w:rPr>
      <w:rFonts w:ascii="Calibri" w:eastAsia="Calibri" w:hAnsi="Calibri" w:cs="Times New Roman"/>
    </w:rPr>
  </w:style>
  <w:style w:type="paragraph" w:styleId="TOC2">
    <w:name w:val="toc 2"/>
    <w:basedOn w:val="Normal"/>
    <w:next w:val="Normal"/>
    <w:autoRedefine/>
    <w:uiPriority w:val="39"/>
    <w:unhideWhenUsed/>
    <w:rsid w:val="0097327E"/>
    <w:pPr>
      <w:spacing w:after="160" w:line="259" w:lineRule="auto"/>
      <w:ind w:left="220"/>
    </w:pPr>
    <w:rPr>
      <w:rFonts w:ascii="Calibri" w:eastAsia="Calibri" w:hAnsi="Calibri" w:cs="Times New Roman"/>
    </w:rPr>
  </w:style>
  <w:style w:type="paragraph" w:styleId="BalloonText">
    <w:name w:val="Balloon Text"/>
    <w:basedOn w:val="Normal"/>
    <w:link w:val="BalloonTextChar"/>
    <w:uiPriority w:val="99"/>
    <w:semiHidden/>
    <w:unhideWhenUsed/>
    <w:rsid w:val="00973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0460">
      <w:bodyDiv w:val="1"/>
      <w:marLeft w:val="0"/>
      <w:marRight w:val="0"/>
      <w:marTop w:val="0"/>
      <w:marBottom w:val="0"/>
      <w:divBdr>
        <w:top w:val="none" w:sz="0" w:space="0" w:color="auto"/>
        <w:left w:val="none" w:sz="0" w:space="0" w:color="auto"/>
        <w:bottom w:val="none" w:sz="0" w:space="0" w:color="auto"/>
        <w:right w:val="none" w:sz="0" w:space="0" w:color="auto"/>
      </w:divBdr>
      <w:divsChild>
        <w:div w:id="1950697634">
          <w:marLeft w:val="806"/>
          <w:marRight w:val="0"/>
          <w:marTop w:val="53"/>
          <w:marBottom w:val="0"/>
          <w:divBdr>
            <w:top w:val="none" w:sz="0" w:space="0" w:color="auto"/>
            <w:left w:val="none" w:sz="0" w:space="0" w:color="auto"/>
            <w:bottom w:val="none" w:sz="0" w:space="0" w:color="auto"/>
            <w:right w:val="none" w:sz="0" w:space="0" w:color="auto"/>
          </w:divBdr>
        </w:div>
      </w:divsChild>
    </w:div>
    <w:div w:id="1955938692">
      <w:bodyDiv w:val="1"/>
      <w:marLeft w:val="0"/>
      <w:marRight w:val="0"/>
      <w:marTop w:val="0"/>
      <w:marBottom w:val="0"/>
      <w:divBdr>
        <w:top w:val="none" w:sz="0" w:space="0" w:color="auto"/>
        <w:left w:val="none" w:sz="0" w:space="0" w:color="auto"/>
        <w:bottom w:val="none" w:sz="0" w:space="0" w:color="auto"/>
        <w:right w:val="none" w:sz="0" w:space="0" w:color="auto"/>
      </w:divBdr>
      <w:divsChild>
        <w:div w:id="61545506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93229680900300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ce.org.uk/cg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B10E-6DED-4F95-86FC-AE56667E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Shurouq</cp:lastModifiedBy>
  <cp:revision>2</cp:revision>
  <cp:lastPrinted>2020-04-10T23:41:00Z</cp:lastPrinted>
  <dcterms:created xsi:type="dcterms:W3CDTF">2020-07-21T17:46:00Z</dcterms:created>
  <dcterms:modified xsi:type="dcterms:W3CDTF">2020-07-21T17:46:00Z</dcterms:modified>
</cp:coreProperties>
</file>