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6DCA6" w14:textId="3FFA1DE7" w:rsidR="004C4F77" w:rsidRPr="00156D9A" w:rsidRDefault="0073054D" w:rsidP="00D274D3">
      <w:pPr>
        <w:spacing w:after="0" w:line="48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SUPPLEMENTARY </w:t>
      </w:r>
      <w:r w:rsidR="00E329AC" w:rsidRPr="00156D9A">
        <w:rPr>
          <w:rFonts w:ascii="Arial" w:hAnsi="Arial" w:cs="Arial"/>
          <w:b/>
          <w:bCs/>
          <w:lang w:val="en-US"/>
        </w:rPr>
        <w:t>METHODS</w:t>
      </w:r>
    </w:p>
    <w:p w14:paraId="282E0BA3" w14:textId="378A8F1B" w:rsidR="00EB5E87" w:rsidRDefault="00EB5E87" w:rsidP="00D274D3">
      <w:pPr>
        <w:spacing w:after="0" w:line="480" w:lineRule="auto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u w:val="single"/>
          <w:lang w:val="en-US"/>
        </w:rPr>
        <w:t xml:space="preserve">Definition of suspected </w:t>
      </w:r>
      <w:r w:rsidR="00480E50">
        <w:rPr>
          <w:rFonts w:ascii="Arial" w:hAnsi="Arial" w:cs="Arial"/>
          <w:i/>
          <w:iCs/>
          <w:u w:val="single"/>
          <w:lang w:val="en-US"/>
        </w:rPr>
        <w:t>COVID-19</w:t>
      </w:r>
      <w:r>
        <w:rPr>
          <w:rFonts w:ascii="Arial" w:hAnsi="Arial" w:cs="Arial"/>
          <w:i/>
          <w:iCs/>
          <w:u w:val="single"/>
          <w:lang w:val="en-US"/>
        </w:rPr>
        <w:t xml:space="preserve"> cases in Mexico</w:t>
      </w:r>
    </w:p>
    <w:p w14:paraId="4C937893" w14:textId="4CE95062" w:rsidR="005669F9" w:rsidRPr="00F72C96" w:rsidRDefault="007C24FA" w:rsidP="00F72C96">
      <w:pPr>
        <w:tabs>
          <w:tab w:val="left" w:pos="2694"/>
        </w:tabs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lang w:val="en-US"/>
        </w:rPr>
        <w:t xml:space="preserve"> Me</w:t>
      </w:r>
      <w:r w:rsidR="00BB56D9">
        <w:rPr>
          <w:rFonts w:ascii="Arial" w:hAnsi="Arial" w:cs="Arial"/>
          <w:lang w:val="en-US"/>
        </w:rPr>
        <w:t>xican</w:t>
      </w:r>
      <w:r>
        <w:rPr>
          <w:rFonts w:ascii="Arial" w:hAnsi="Arial" w:cs="Arial"/>
          <w:lang w:val="en-US"/>
        </w:rPr>
        <w:t xml:space="preserve"> Ministry of Health defines a suspected COVID-19 case as an individual of any age whom in the last 7 days has presented cough, fever or headache (</w:t>
      </w:r>
      <w:r w:rsidR="00480E50">
        <w:rPr>
          <w:rFonts w:ascii="Arial" w:hAnsi="Arial" w:cs="Arial"/>
          <w:lang w:val="en-US"/>
        </w:rPr>
        <w:t>≥</w:t>
      </w:r>
      <w:r>
        <w:rPr>
          <w:rFonts w:ascii="Arial" w:hAnsi="Arial" w:cs="Arial"/>
          <w:lang w:val="en-US"/>
        </w:rPr>
        <w:t xml:space="preserve">two), accompanied by either dyspnea, arthralgias, myalgias, sore throat, rhinorrhea, conjunctivitis or chest pain. Amongst these, the Ministry of </w:t>
      </w:r>
      <w:r w:rsidRPr="624F1715">
        <w:rPr>
          <w:rFonts w:ascii="Arial" w:hAnsi="Arial" w:cs="Arial"/>
          <w:lang w:val="en-US"/>
        </w:rPr>
        <w:t>Health</w:t>
      </w:r>
      <w:r>
        <w:rPr>
          <w:rFonts w:ascii="Arial" w:hAnsi="Arial" w:cs="Arial"/>
          <w:lang w:val="en-US"/>
        </w:rPr>
        <w:t xml:space="preserve"> establishes two protocols for case confirmation: 1) SARS-</w:t>
      </w:r>
      <w:r w:rsidRPr="624F1715">
        <w:rPr>
          <w:rFonts w:ascii="Arial" w:hAnsi="Arial" w:cs="Arial"/>
          <w:lang w:val="en-US"/>
        </w:rPr>
        <w:t>CoV-2</w:t>
      </w:r>
      <w:r>
        <w:rPr>
          <w:rFonts w:ascii="Arial" w:hAnsi="Arial" w:cs="Arial"/>
          <w:lang w:val="en-US"/>
        </w:rPr>
        <w:t xml:space="preserve"> testing is done widespread for </w:t>
      </w:r>
      <w:r w:rsidRPr="624F1715">
        <w:rPr>
          <w:rFonts w:ascii="Arial" w:hAnsi="Arial" w:cs="Arial"/>
          <w:lang w:val="en-US"/>
        </w:rPr>
        <w:t xml:space="preserve">suspected COVID-19 </w:t>
      </w:r>
      <w:r>
        <w:rPr>
          <w:rFonts w:ascii="Arial" w:hAnsi="Arial" w:cs="Arial"/>
          <w:lang w:val="en-US"/>
        </w:rPr>
        <w:t xml:space="preserve">cases with severe acute </w:t>
      </w:r>
      <w:r w:rsidRPr="006E0530">
        <w:rPr>
          <w:rFonts w:ascii="Arial" w:hAnsi="Arial" w:cs="Arial"/>
          <w:lang w:val="en-US"/>
        </w:rPr>
        <w:t xml:space="preserve">respiratory infection with signs of breathing difficulty or deaths </w:t>
      </w:r>
      <w:r w:rsidR="00F72C96">
        <w:rPr>
          <w:rFonts w:ascii="Arial" w:hAnsi="Arial" w:cs="Arial"/>
          <w:lang w:val="en-US"/>
        </w:rPr>
        <w:t>with</w:t>
      </w:r>
      <w:r w:rsidRPr="006E0530">
        <w:rPr>
          <w:rFonts w:ascii="Arial" w:hAnsi="Arial" w:cs="Arial"/>
          <w:lang w:val="en-US"/>
        </w:rPr>
        <w:t xml:space="preserve"> suspected COVID-19, 2) for all other suspected cases, a sentinel surveillance model is </w:t>
      </w:r>
      <w:r w:rsidR="0013627D">
        <w:rPr>
          <w:rFonts w:ascii="Arial" w:hAnsi="Arial" w:cs="Arial"/>
          <w:lang w:val="en-US"/>
        </w:rPr>
        <w:t>used</w:t>
      </w:r>
      <w:r w:rsidRPr="006E0530">
        <w:rPr>
          <w:rFonts w:ascii="Arial" w:hAnsi="Arial" w:cs="Arial"/>
          <w:lang w:val="en-US"/>
        </w:rPr>
        <w:t>, whereby 475 nationally representative health facilities sample ~10% of mild outpatient cases and all suspected severe acute respiratory infection</w:t>
      </w:r>
      <w:r w:rsidR="0013627D">
        <w:rPr>
          <w:rFonts w:ascii="Arial" w:hAnsi="Arial" w:cs="Arial"/>
          <w:lang w:val="en-US"/>
        </w:rPr>
        <w:t>s</w:t>
      </w:r>
      <w:r w:rsidRPr="006E0530">
        <w:rPr>
          <w:rFonts w:ascii="Arial" w:hAnsi="Arial" w:cs="Arial"/>
          <w:lang w:val="en-US"/>
        </w:rPr>
        <w:t xml:space="preserve">. Demographic and health data are collected and uploaded to the epidemiologic surveillance database by personnel from </w:t>
      </w:r>
      <w:r w:rsidR="00FB3393">
        <w:rPr>
          <w:rFonts w:ascii="Arial" w:hAnsi="Arial" w:cs="Arial"/>
          <w:lang w:val="en-US"/>
        </w:rPr>
        <w:t xml:space="preserve">each </w:t>
      </w:r>
      <w:r w:rsidRPr="006E0530">
        <w:rPr>
          <w:rFonts w:ascii="Arial" w:hAnsi="Arial" w:cs="Arial"/>
          <w:lang w:val="en-US"/>
        </w:rPr>
        <w:t>corresponding facilit</w:t>
      </w:r>
      <w:r w:rsidR="00FB3393">
        <w:rPr>
          <w:rFonts w:ascii="Arial" w:hAnsi="Arial" w:cs="Arial"/>
          <w:lang w:val="en-US"/>
        </w:rPr>
        <w:t>y</w:t>
      </w:r>
      <w:r w:rsidRPr="006E0530">
        <w:rPr>
          <w:rFonts w:ascii="Arial" w:hAnsi="Arial" w:cs="Arial"/>
          <w:lang w:val="en-US"/>
        </w:rPr>
        <w:t xml:space="preserve">. </w:t>
      </w:r>
    </w:p>
    <w:p w14:paraId="7E713EA1" w14:textId="598D98DC" w:rsidR="00E329AC" w:rsidRPr="00E329AC" w:rsidRDefault="00E329AC" w:rsidP="00D274D3">
      <w:pPr>
        <w:spacing w:after="0" w:line="480" w:lineRule="auto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u w:val="single"/>
          <w:lang w:val="en-US"/>
        </w:rPr>
        <w:t>Available variables</w:t>
      </w:r>
      <w:r w:rsidR="006E4BDA">
        <w:rPr>
          <w:rFonts w:ascii="Arial" w:hAnsi="Arial" w:cs="Arial"/>
          <w:i/>
          <w:iCs/>
          <w:u w:val="single"/>
          <w:lang w:val="en-US"/>
        </w:rPr>
        <w:t xml:space="preserve"> for analysis</w:t>
      </w:r>
    </w:p>
    <w:p w14:paraId="7AF01979" w14:textId="4D583F19" w:rsidR="00F72C96" w:rsidRDefault="00F37964" w:rsidP="00D274D3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Available v</w:t>
      </w:r>
      <w:r w:rsidR="00E329AC" w:rsidRPr="0057711F">
        <w:rPr>
          <w:rFonts w:ascii="Arial" w:hAnsi="Arial" w:cs="Arial"/>
          <w:lang w:val="en-US"/>
        </w:rPr>
        <w:t>ariables</w:t>
      </w:r>
      <w:r>
        <w:rPr>
          <w:rFonts w:ascii="Arial" w:hAnsi="Arial" w:cs="Arial"/>
          <w:lang w:val="en-US"/>
        </w:rPr>
        <w:t xml:space="preserve"> within the dataset</w:t>
      </w:r>
      <w:r w:rsidR="00E329AC" w:rsidRPr="0057711F">
        <w:rPr>
          <w:rFonts w:ascii="Arial" w:hAnsi="Arial" w:cs="Arial"/>
          <w:lang w:val="en-US"/>
        </w:rPr>
        <w:t xml:space="preserve"> include age, sex, </w:t>
      </w:r>
      <w:r w:rsidR="00E329AC">
        <w:rPr>
          <w:rFonts w:ascii="Arial" w:hAnsi="Arial" w:cs="Arial"/>
          <w:lang w:val="en-US"/>
        </w:rPr>
        <w:t xml:space="preserve">occupation, </w:t>
      </w:r>
      <w:r w:rsidR="00E329AC" w:rsidRPr="0057711F">
        <w:rPr>
          <w:rFonts w:ascii="Arial" w:hAnsi="Arial" w:cs="Arial"/>
          <w:lang w:val="en-US"/>
        </w:rPr>
        <w:t xml:space="preserve">nationality, </w:t>
      </w:r>
      <w:r w:rsidR="00E329AC">
        <w:rPr>
          <w:rFonts w:ascii="Arial" w:hAnsi="Arial" w:cs="Arial"/>
          <w:lang w:val="en-US"/>
        </w:rPr>
        <w:t>and facility</w:t>
      </w:r>
      <w:r w:rsidR="00E329AC" w:rsidRPr="0057711F">
        <w:rPr>
          <w:rFonts w:ascii="Arial" w:hAnsi="Arial" w:cs="Arial"/>
          <w:lang w:val="en-US"/>
        </w:rPr>
        <w:t xml:space="preserve"> </w:t>
      </w:r>
      <w:r w:rsidR="00E329AC">
        <w:rPr>
          <w:rFonts w:ascii="Arial" w:hAnsi="Arial" w:cs="Arial"/>
          <w:lang w:val="en-US"/>
        </w:rPr>
        <w:t>of</w:t>
      </w:r>
      <w:r w:rsidR="00E329AC" w:rsidRPr="0057711F">
        <w:rPr>
          <w:rFonts w:ascii="Arial" w:hAnsi="Arial" w:cs="Arial"/>
          <w:lang w:val="en-US"/>
        </w:rPr>
        <w:t xml:space="preserve"> case </w:t>
      </w:r>
      <w:r w:rsidR="00E329AC">
        <w:rPr>
          <w:rFonts w:ascii="Arial" w:hAnsi="Arial" w:cs="Arial"/>
          <w:lang w:val="en-US"/>
        </w:rPr>
        <w:t>detection.</w:t>
      </w:r>
      <w:r w:rsidR="00E329AC" w:rsidRPr="0057711F">
        <w:rPr>
          <w:rFonts w:ascii="Arial" w:hAnsi="Arial" w:cs="Arial"/>
          <w:lang w:val="en-US"/>
        </w:rPr>
        <w:t xml:space="preserve"> Health information includes status of diabetes, obesity, chronic obstructive pulmonary disease (COPD), immunosuppression, pregnancy, arterial hypertension, cardiovascular disease</w:t>
      </w:r>
      <w:r w:rsidR="00E329AC">
        <w:rPr>
          <w:rFonts w:ascii="Arial" w:hAnsi="Arial" w:cs="Arial"/>
          <w:lang w:val="en-US"/>
        </w:rPr>
        <w:t xml:space="preserve"> (CVD)</w:t>
      </w:r>
      <w:r w:rsidR="00E329AC" w:rsidRPr="0057711F">
        <w:rPr>
          <w:rFonts w:ascii="Arial" w:hAnsi="Arial" w:cs="Arial"/>
          <w:lang w:val="en-US"/>
        </w:rPr>
        <w:t xml:space="preserve">, chronic kidney disease (CKD), </w:t>
      </w:r>
      <w:r w:rsidR="00E329AC">
        <w:rPr>
          <w:rFonts w:ascii="Arial" w:hAnsi="Arial" w:cs="Arial"/>
          <w:lang w:val="en-US"/>
        </w:rPr>
        <w:t xml:space="preserve">HIV/AIDS, </w:t>
      </w:r>
      <w:r w:rsidR="00E329AC" w:rsidRPr="0057711F">
        <w:rPr>
          <w:rFonts w:ascii="Arial" w:hAnsi="Arial" w:cs="Arial"/>
          <w:lang w:val="en-US"/>
        </w:rPr>
        <w:t>and asthma.</w:t>
      </w:r>
      <w:r w:rsidR="00E329AC">
        <w:rPr>
          <w:rFonts w:ascii="Arial" w:hAnsi="Arial" w:cs="Arial"/>
          <w:lang w:val="en-US"/>
        </w:rPr>
        <w:t xml:space="preserve"> Type and d</w:t>
      </w:r>
      <w:r w:rsidR="00E329AC" w:rsidRPr="0057711F">
        <w:rPr>
          <w:rFonts w:ascii="Arial" w:hAnsi="Arial" w:cs="Arial"/>
          <w:lang w:val="en-US"/>
        </w:rPr>
        <w:t xml:space="preserve">ate of symptom onset, hospital admission, and death are available for all outpatient or hospitalized </w:t>
      </w:r>
      <w:r w:rsidR="00E329AC">
        <w:rPr>
          <w:rFonts w:ascii="Arial" w:hAnsi="Arial" w:cs="Arial"/>
          <w:lang w:val="en-US"/>
        </w:rPr>
        <w:t>patients</w:t>
      </w:r>
      <w:r w:rsidR="00E329AC" w:rsidRPr="0057711F">
        <w:rPr>
          <w:rFonts w:ascii="Arial" w:hAnsi="Arial" w:cs="Arial"/>
          <w:lang w:val="en-US"/>
        </w:rPr>
        <w:t xml:space="preserve">, </w:t>
      </w:r>
      <w:r w:rsidR="00E329AC">
        <w:rPr>
          <w:rFonts w:ascii="Arial" w:hAnsi="Arial" w:cs="Arial"/>
          <w:lang w:val="en-US"/>
        </w:rPr>
        <w:t xml:space="preserve">as well as </w:t>
      </w:r>
      <w:r w:rsidR="00E329AC" w:rsidRPr="0057711F">
        <w:rPr>
          <w:rFonts w:ascii="Arial" w:hAnsi="Arial" w:cs="Arial"/>
          <w:lang w:val="en-US"/>
        </w:rPr>
        <w:t xml:space="preserve">information regarding </w:t>
      </w:r>
      <w:r w:rsidR="00E329AC">
        <w:rPr>
          <w:rFonts w:ascii="Arial" w:hAnsi="Arial" w:cs="Arial"/>
          <w:lang w:val="en-US"/>
        </w:rPr>
        <w:t xml:space="preserve">clinical </w:t>
      </w:r>
      <w:r w:rsidR="00E329AC" w:rsidRPr="0057711F">
        <w:rPr>
          <w:rFonts w:ascii="Arial" w:hAnsi="Arial" w:cs="Arial"/>
          <w:lang w:val="en-US"/>
        </w:rPr>
        <w:t xml:space="preserve">diagnosis of pneumonia, ICU admission, </w:t>
      </w:r>
      <w:r w:rsidR="00E329AC">
        <w:rPr>
          <w:rFonts w:ascii="Arial" w:hAnsi="Arial" w:cs="Arial"/>
          <w:lang w:val="en-US"/>
        </w:rPr>
        <w:t xml:space="preserve">and mechanic ventilatory support (MVS). </w:t>
      </w:r>
      <w:r w:rsidR="00961C7A">
        <w:rPr>
          <w:rFonts w:ascii="Arial" w:hAnsi="Arial" w:cs="Arial"/>
          <w:lang w:val="en-US"/>
        </w:rPr>
        <w:t>H</w:t>
      </w:r>
      <w:r w:rsidR="00156D9A">
        <w:rPr>
          <w:rFonts w:ascii="Arial" w:hAnsi="Arial" w:cs="Arial"/>
          <w:lang w:val="en-US"/>
        </w:rPr>
        <w:t xml:space="preserve">ealthcare workers were defined as </w:t>
      </w:r>
      <w:r w:rsidR="005A702E">
        <w:rPr>
          <w:rFonts w:ascii="Arial" w:hAnsi="Arial" w:cs="Arial"/>
          <w:lang w:val="en-US"/>
        </w:rPr>
        <w:t xml:space="preserve">a composite of physicians, </w:t>
      </w:r>
      <w:r w:rsidR="003906B9">
        <w:rPr>
          <w:rFonts w:ascii="Arial" w:hAnsi="Arial" w:cs="Arial"/>
          <w:lang w:val="en-US"/>
        </w:rPr>
        <w:t>nurses, dentists, laboratory personnel and associated healthcare workers. Previous exposure to suspected viral cases was self-reported and was non-specific for known exposure to SARS-CoV-2 positive cases.</w:t>
      </w:r>
    </w:p>
    <w:p w14:paraId="60FF0B65" w14:textId="1C291B8D" w:rsidR="0029236E" w:rsidRDefault="0029236E" w:rsidP="00D274D3">
      <w:pPr>
        <w:spacing w:after="0" w:line="480" w:lineRule="auto"/>
        <w:jc w:val="both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u w:val="single"/>
          <w:lang w:val="en-US"/>
        </w:rPr>
        <w:t xml:space="preserve">Follow-up of </w:t>
      </w:r>
      <w:r w:rsidR="007A6611">
        <w:rPr>
          <w:rFonts w:ascii="Arial" w:hAnsi="Arial" w:cs="Arial"/>
          <w:i/>
          <w:iCs/>
          <w:u w:val="single"/>
          <w:lang w:val="en-US"/>
        </w:rPr>
        <w:t xml:space="preserve">non-hospitalized </w:t>
      </w:r>
      <w:r>
        <w:rPr>
          <w:rFonts w:ascii="Arial" w:hAnsi="Arial" w:cs="Arial"/>
          <w:i/>
          <w:iCs/>
          <w:u w:val="single"/>
          <w:lang w:val="en-US"/>
        </w:rPr>
        <w:t>SARS-CoV-2 cases</w:t>
      </w:r>
    </w:p>
    <w:p w14:paraId="1DC86973" w14:textId="2DE1EAAF" w:rsidR="0029236E" w:rsidRPr="0029236E" w:rsidRDefault="0029236E" w:rsidP="0029236E">
      <w:pPr>
        <w:spacing w:after="0" w:line="480" w:lineRule="auto"/>
        <w:jc w:val="both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lang w:val="en-US"/>
        </w:rPr>
        <w:t>After a positive real time RT-PCR test for</w:t>
      </w:r>
      <w:r w:rsidRPr="0029236E">
        <w:rPr>
          <w:rFonts w:ascii="Arial" w:hAnsi="Arial" w:cs="Arial"/>
          <w:lang w:val="en-US"/>
        </w:rPr>
        <w:t xml:space="preserve"> SARS-CoV</w:t>
      </w:r>
      <w:r>
        <w:rPr>
          <w:rFonts w:ascii="Arial" w:hAnsi="Arial" w:cs="Arial"/>
          <w:lang w:val="en-US"/>
        </w:rPr>
        <w:t>-</w:t>
      </w:r>
      <w:r w:rsidRPr="0029236E">
        <w:rPr>
          <w:rFonts w:ascii="Arial" w:hAnsi="Arial" w:cs="Arial"/>
          <w:lang w:val="en-US"/>
        </w:rPr>
        <w:t xml:space="preserve">2 in Mexico City </w:t>
      </w:r>
      <w:r w:rsidR="007A6611">
        <w:rPr>
          <w:rFonts w:ascii="Arial" w:hAnsi="Arial" w:cs="Arial"/>
          <w:lang w:val="en-US"/>
        </w:rPr>
        <w:t>in subjects who are</w:t>
      </w:r>
      <w:r w:rsidRPr="0029236E">
        <w:rPr>
          <w:rFonts w:ascii="Arial" w:hAnsi="Arial" w:cs="Arial"/>
          <w:lang w:val="en-US"/>
        </w:rPr>
        <w:t xml:space="preserve"> deemed initially not to require hospital admission, undergo </w:t>
      </w:r>
      <w:r w:rsidR="001F46E9">
        <w:rPr>
          <w:rFonts w:ascii="Arial" w:hAnsi="Arial" w:cs="Arial"/>
          <w:lang w:val="en-US"/>
        </w:rPr>
        <w:t xml:space="preserve">domiciliary </w:t>
      </w:r>
      <w:r w:rsidRPr="0029236E">
        <w:rPr>
          <w:rFonts w:ascii="Arial" w:hAnsi="Arial" w:cs="Arial"/>
          <w:lang w:val="en-US"/>
        </w:rPr>
        <w:t xml:space="preserve">surveillance </w:t>
      </w:r>
      <w:r w:rsidRPr="0029236E">
        <w:rPr>
          <w:rFonts w:ascii="Arial" w:hAnsi="Arial" w:cs="Arial"/>
          <w:lang w:val="en-US"/>
        </w:rPr>
        <w:lastRenderedPageBreak/>
        <w:t>whereby they are instructed to self-isolate during at least 14 days and are monitored remotely via telephone and</w:t>
      </w:r>
      <w:r w:rsidR="001F46E9">
        <w:rPr>
          <w:rFonts w:ascii="Arial" w:hAnsi="Arial" w:cs="Arial"/>
          <w:lang w:val="en-US"/>
        </w:rPr>
        <w:t xml:space="preserve"> are</w:t>
      </w:r>
      <w:r w:rsidRPr="0029236E">
        <w:rPr>
          <w:rFonts w:ascii="Arial" w:hAnsi="Arial" w:cs="Arial"/>
          <w:lang w:val="en-US"/>
        </w:rPr>
        <w:t xml:space="preserve"> instructed to call or contact the Health Ministry via SMS should any symptoms present after testing</w:t>
      </w:r>
      <w:r w:rsidR="00D9500A">
        <w:rPr>
          <w:rFonts w:ascii="Arial" w:hAnsi="Arial" w:cs="Arial"/>
          <w:lang w:val="en-US"/>
        </w:rPr>
        <w:t>.</w:t>
      </w:r>
      <w:r w:rsidRPr="0029236E">
        <w:rPr>
          <w:rFonts w:ascii="Arial" w:hAnsi="Arial" w:cs="Arial"/>
          <w:lang w:val="en-US"/>
        </w:rPr>
        <w:t xml:space="preserve"> </w:t>
      </w:r>
      <w:r w:rsidR="00D9500A">
        <w:rPr>
          <w:rFonts w:ascii="Arial" w:hAnsi="Arial" w:cs="Arial"/>
          <w:lang w:val="en-US"/>
        </w:rPr>
        <w:t>I</w:t>
      </w:r>
      <w:r w:rsidRPr="0029236E">
        <w:rPr>
          <w:rFonts w:ascii="Arial" w:hAnsi="Arial" w:cs="Arial"/>
          <w:lang w:val="en-US"/>
        </w:rPr>
        <w:t>f cases are not reached via telephone, domiciliary visits</w:t>
      </w:r>
      <w:r w:rsidR="00D9500A">
        <w:rPr>
          <w:rFonts w:ascii="Arial" w:hAnsi="Arial" w:cs="Arial"/>
          <w:lang w:val="en-US"/>
        </w:rPr>
        <w:t xml:space="preserve"> to assess clinical evolution</w:t>
      </w:r>
      <w:r w:rsidRPr="0029236E">
        <w:rPr>
          <w:rFonts w:ascii="Arial" w:hAnsi="Arial" w:cs="Arial"/>
          <w:lang w:val="en-US"/>
        </w:rPr>
        <w:t xml:space="preserve"> are carried out by government personnel. </w:t>
      </w:r>
      <w:r w:rsidR="00D9500A">
        <w:rPr>
          <w:rFonts w:ascii="Arial" w:hAnsi="Arial" w:cs="Arial"/>
          <w:lang w:val="en-US"/>
        </w:rPr>
        <w:t>Prior to self-isolation, p</w:t>
      </w:r>
      <w:r w:rsidRPr="0029236E">
        <w:rPr>
          <w:rFonts w:ascii="Arial" w:hAnsi="Arial" w:cs="Arial"/>
          <w:lang w:val="en-US"/>
        </w:rPr>
        <w:t xml:space="preserve">ositive cases </w:t>
      </w:r>
      <w:r w:rsidR="00D9500A">
        <w:rPr>
          <w:rFonts w:ascii="Arial" w:hAnsi="Arial" w:cs="Arial"/>
          <w:lang w:val="en-US"/>
        </w:rPr>
        <w:t xml:space="preserve">under domiciliary surveillance </w:t>
      </w:r>
      <w:r w:rsidRPr="0029236E">
        <w:rPr>
          <w:rFonts w:ascii="Arial" w:hAnsi="Arial" w:cs="Arial"/>
          <w:lang w:val="en-US"/>
        </w:rPr>
        <w:t>also receive a medical kit, economic and food support during self-isolation as well as a pulse oximeter for cases with known comorbidity</w:t>
      </w:r>
      <w:r w:rsidR="0073054D">
        <w:rPr>
          <w:rFonts w:ascii="Arial" w:hAnsi="Arial" w:cs="Arial"/>
          <w:lang w:val="en-US"/>
        </w:rPr>
        <w:t xml:space="preserve"> [2]</w:t>
      </w:r>
      <w:r w:rsidRPr="0029236E">
        <w:rPr>
          <w:rFonts w:ascii="Arial" w:hAnsi="Arial" w:cs="Arial"/>
          <w:lang w:val="en-US"/>
        </w:rPr>
        <w:t>.</w:t>
      </w:r>
    </w:p>
    <w:p w14:paraId="72161900" w14:textId="57F15963" w:rsidR="00D64163" w:rsidRPr="00D64163" w:rsidRDefault="00D64163" w:rsidP="00D274D3">
      <w:pPr>
        <w:spacing w:after="0" w:line="480" w:lineRule="auto"/>
        <w:jc w:val="both"/>
        <w:rPr>
          <w:rFonts w:ascii="Arial" w:hAnsi="Arial" w:cs="Arial"/>
          <w:i/>
          <w:iCs/>
          <w:u w:val="single"/>
          <w:lang w:val="en-US"/>
        </w:rPr>
      </w:pPr>
      <w:r w:rsidRPr="00D64163">
        <w:rPr>
          <w:rFonts w:ascii="Arial" w:hAnsi="Arial" w:cs="Arial"/>
          <w:i/>
          <w:iCs/>
          <w:u w:val="single"/>
          <w:lang w:val="en-US"/>
        </w:rPr>
        <w:t>Correspondence analysis and symptom clustering</w:t>
      </w:r>
    </w:p>
    <w:p w14:paraId="506D713A" w14:textId="7EDD40C6" w:rsidR="00D64163" w:rsidRDefault="00036F39" w:rsidP="00D274D3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investigate how the studied symptoms clustered in patients with confirmed SARS-CoV-2</w:t>
      </w:r>
      <w:r w:rsidR="00883F00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="00C3369A">
        <w:rPr>
          <w:rFonts w:ascii="Arial" w:hAnsi="Arial" w:cs="Arial"/>
          <w:lang w:val="en-US"/>
        </w:rPr>
        <w:t>w</w:t>
      </w:r>
      <w:bookmarkStart w:id="0" w:name="_GoBack"/>
      <w:bookmarkEnd w:id="0"/>
      <w:r w:rsidR="00C3369A">
        <w:rPr>
          <w:rFonts w:ascii="Arial" w:hAnsi="Arial" w:cs="Arial"/>
          <w:lang w:val="en-US"/>
        </w:rPr>
        <w:t xml:space="preserve">e performed correspondence analysis on the evaluated columns for dimensionality reduction and identified the ideal number of components using the elbow method to maximize explained variance. Using these components, we performed </w:t>
      </w:r>
      <w:proofErr w:type="spellStart"/>
      <w:r w:rsidR="00D00976">
        <w:rPr>
          <w:rFonts w:ascii="Arial" w:hAnsi="Arial" w:cs="Arial"/>
          <w:lang w:val="en-US"/>
        </w:rPr>
        <w:t>hyerarchical</w:t>
      </w:r>
      <w:proofErr w:type="spellEnd"/>
      <w:r w:rsidR="00D00976">
        <w:rPr>
          <w:rFonts w:ascii="Arial" w:hAnsi="Arial" w:cs="Arial"/>
          <w:lang w:val="en-US"/>
        </w:rPr>
        <w:t xml:space="preserve"> cluster analysis on column categories </w:t>
      </w:r>
      <w:r w:rsidR="00B263A3">
        <w:rPr>
          <w:rFonts w:ascii="Arial" w:hAnsi="Arial" w:cs="Arial"/>
          <w:lang w:val="en-US"/>
        </w:rPr>
        <w:t>using coordinates from a high-dimensional space corresponding to a dimensionality equal to the selected components from correspondence analysis (</w:t>
      </w:r>
      <w:r w:rsidR="006B3A33">
        <w:rPr>
          <w:rFonts w:ascii="Arial" w:hAnsi="Arial" w:cs="Arial"/>
          <w:lang w:val="en-US"/>
        </w:rPr>
        <w:t>Dim=4)</w:t>
      </w:r>
      <w:r w:rsidR="00A21922">
        <w:rPr>
          <w:rFonts w:ascii="Arial" w:hAnsi="Arial" w:cs="Arial"/>
          <w:lang w:val="en-US"/>
        </w:rPr>
        <w:t xml:space="preserve">. </w:t>
      </w:r>
      <w:r w:rsidR="00C6010D">
        <w:rPr>
          <w:rFonts w:ascii="Arial" w:hAnsi="Arial" w:cs="Arial"/>
          <w:lang w:val="en-US"/>
        </w:rPr>
        <w:t xml:space="preserve">Distance within the feature space was calculated using Euclidean distance </w:t>
      </w:r>
      <w:r w:rsidR="007B5747">
        <w:rPr>
          <w:rFonts w:ascii="Arial" w:hAnsi="Arial" w:cs="Arial"/>
          <w:lang w:val="en-US"/>
        </w:rPr>
        <w:t xml:space="preserve">and agglomeration was conducted using </w:t>
      </w:r>
      <w:r w:rsidR="00C2785A">
        <w:rPr>
          <w:rFonts w:ascii="Arial" w:hAnsi="Arial" w:cs="Arial"/>
          <w:lang w:val="en-US"/>
        </w:rPr>
        <w:t>Ward’s minimum variance criterion. The optimal number of symptom clusters</w:t>
      </w:r>
      <w:r w:rsidR="00C932F6">
        <w:rPr>
          <w:rFonts w:ascii="Arial" w:hAnsi="Arial" w:cs="Arial"/>
          <w:lang w:val="en-US"/>
        </w:rPr>
        <w:t xml:space="preserve"> was selected using the maximum mean silhouette method using the </w:t>
      </w:r>
      <w:proofErr w:type="spellStart"/>
      <w:r w:rsidR="00C932F6" w:rsidRPr="00C932F6">
        <w:rPr>
          <w:rFonts w:ascii="Arial" w:hAnsi="Arial" w:cs="Arial"/>
          <w:i/>
          <w:iCs/>
          <w:lang w:val="en-US"/>
        </w:rPr>
        <w:t>CAinterprTools</w:t>
      </w:r>
      <w:proofErr w:type="spellEnd"/>
      <w:r w:rsidR="00C932F6">
        <w:rPr>
          <w:rFonts w:ascii="Arial" w:hAnsi="Arial" w:cs="Arial"/>
          <w:lang w:val="en-US"/>
        </w:rPr>
        <w:t xml:space="preserve">, </w:t>
      </w:r>
      <w:proofErr w:type="spellStart"/>
      <w:r w:rsidR="00C932F6" w:rsidRPr="00C932F6">
        <w:rPr>
          <w:rFonts w:ascii="Arial" w:hAnsi="Arial" w:cs="Arial"/>
          <w:i/>
          <w:iCs/>
          <w:lang w:val="en-US"/>
        </w:rPr>
        <w:t>factoextra</w:t>
      </w:r>
      <w:proofErr w:type="spellEnd"/>
      <w:r w:rsidR="00C932F6" w:rsidRPr="00C932F6">
        <w:rPr>
          <w:rFonts w:ascii="Arial" w:hAnsi="Arial" w:cs="Arial"/>
          <w:i/>
          <w:iCs/>
          <w:lang w:val="en-US"/>
        </w:rPr>
        <w:t xml:space="preserve"> </w:t>
      </w:r>
      <w:r w:rsidR="00C932F6">
        <w:rPr>
          <w:rFonts w:ascii="Arial" w:hAnsi="Arial" w:cs="Arial"/>
          <w:lang w:val="en-US"/>
        </w:rPr>
        <w:t xml:space="preserve">and </w:t>
      </w:r>
      <w:proofErr w:type="spellStart"/>
      <w:r w:rsidR="00C932F6" w:rsidRPr="00C932F6">
        <w:rPr>
          <w:rFonts w:ascii="Arial" w:hAnsi="Arial" w:cs="Arial"/>
          <w:i/>
          <w:iCs/>
          <w:lang w:val="en-US"/>
        </w:rPr>
        <w:t>FactoMineR</w:t>
      </w:r>
      <w:proofErr w:type="spellEnd"/>
      <w:r w:rsidR="00C932F6" w:rsidRPr="00C932F6">
        <w:rPr>
          <w:rFonts w:ascii="Arial" w:hAnsi="Arial" w:cs="Arial"/>
          <w:i/>
          <w:iCs/>
          <w:lang w:val="en-US"/>
        </w:rPr>
        <w:t xml:space="preserve"> R packages</w:t>
      </w:r>
      <w:r w:rsidR="00C932F6">
        <w:rPr>
          <w:rFonts w:ascii="Arial" w:hAnsi="Arial" w:cs="Arial"/>
          <w:lang w:val="en-US"/>
        </w:rPr>
        <w:t xml:space="preserve">. </w:t>
      </w:r>
    </w:p>
    <w:p w14:paraId="090ADE6C" w14:textId="7530A603" w:rsidR="00C932F6" w:rsidRPr="00961C7A" w:rsidRDefault="00961C7A" w:rsidP="00D274D3">
      <w:pPr>
        <w:spacing w:after="0" w:line="480" w:lineRule="auto"/>
        <w:jc w:val="both"/>
        <w:rPr>
          <w:rFonts w:ascii="Arial" w:hAnsi="Arial" w:cs="Arial"/>
          <w:i/>
          <w:iCs/>
          <w:u w:val="single"/>
          <w:lang w:val="en-US"/>
        </w:rPr>
      </w:pPr>
      <w:r w:rsidRPr="00961C7A">
        <w:rPr>
          <w:rFonts w:ascii="Arial" w:hAnsi="Arial" w:cs="Arial"/>
          <w:i/>
          <w:iCs/>
          <w:u w:val="single"/>
          <w:lang w:val="en-US"/>
        </w:rPr>
        <w:t>Definition of respiratory symptoms</w:t>
      </w:r>
    </w:p>
    <w:p w14:paraId="2DA29990" w14:textId="3449AB0A" w:rsidR="00C932F6" w:rsidRDefault="00C932F6" w:rsidP="00D274D3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symptom clustering, we identified a 4</w:t>
      </w:r>
      <w:r w:rsidR="00501533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dimension solution for the correspondence analysis, which comprised </w:t>
      </w:r>
      <w:r w:rsidR="00D1212B">
        <w:rPr>
          <w:rFonts w:ascii="Arial" w:hAnsi="Arial" w:cs="Arial"/>
          <w:lang w:val="en-US"/>
        </w:rPr>
        <w:t xml:space="preserve">35.7% of the explained variance by symptoms. </w:t>
      </w:r>
      <w:r w:rsidR="00501533">
        <w:rPr>
          <w:rFonts w:ascii="Arial" w:hAnsi="Arial" w:cs="Arial"/>
          <w:lang w:val="en-US"/>
        </w:rPr>
        <w:t xml:space="preserve">After applying hierarchical clustering, we identified three main cluster symptoms as shown in </w:t>
      </w:r>
      <w:r w:rsidR="00501533" w:rsidRPr="00501533">
        <w:rPr>
          <w:rFonts w:ascii="Arial" w:hAnsi="Arial" w:cs="Arial"/>
          <w:b/>
          <w:bCs/>
          <w:lang w:val="en-US"/>
        </w:rPr>
        <w:t>Supplementary Figure 1</w:t>
      </w:r>
      <w:r w:rsidR="00501533">
        <w:rPr>
          <w:rFonts w:ascii="Arial" w:hAnsi="Arial" w:cs="Arial"/>
          <w:lang w:val="en-US"/>
        </w:rPr>
        <w:t xml:space="preserve">. </w:t>
      </w:r>
    </w:p>
    <w:p w14:paraId="09337AE0" w14:textId="275C929B" w:rsidR="00266CB9" w:rsidRDefault="00266CB9" w:rsidP="00266CB9">
      <w:pPr>
        <w:spacing w:after="0" w:line="480" w:lineRule="auto"/>
        <w:jc w:val="center"/>
        <w:rPr>
          <w:rFonts w:ascii="Arial" w:hAnsi="Arial" w:cs="Arial"/>
          <w:lang w:val="en-US"/>
        </w:rPr>
      </w:pPr>
      <w:r>
        <w:rPr>
          <w:noProof/>
        </w:rPr>
        <w:lastRenderedPageBreak/>
        <w:drawing>
          <wp:inline distT="0" distB="0" distL="0" distR="0" wp14:anchorId="726F3BE1" wp14:editId="366A8ED5">
            <wp:extent cx="4118457" cy="4240984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457" cy="424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101E7" w14:textId="5113E986" w:rsidR="00266CB9" w:rsidRDefault="00266CB9" w:rsidP="006755DB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6755DB">
        <w:rPr>
          <w:rFonts w:ascii="Arial" w:hAnsi="Arial" w:cs="Arial"/>
          <w:b/>
          <w:bCs/>
          <w:lang w:val="en-US"/>
        </w:rPr>
        <w:t xml:space="preserve">Supplementary Figure </w:t>
      </w:r>
      <w:r w:rsidR="006755DB">
        <w:rPr>
          <w:rFonts w:ascii="Arial" w:hAnsi="Arial" w:cs="Arial"/>
          <w:b/>
          <w:bCs/>
          <w:lang w:val="en-US"/>
        </w:rPr>
        <w:t>1</w:t>
      </w:r>
      <w:r w:rsidRPr="006755DB"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 xml:space="preserve"> Dendrogram for symptom clusters based on </w:t>
      </w:r>
      <w:r w:rsidR="006755DB">
        <w:rPr>
          <w:rFonts w:ascii="Arial" w:hAnsi="Arial" w:cs="Arial"/>
          <w:lang w:val="en-US"/>
        </w:rPr>
        <w:t xml:space="preserve">hierarchical clustering from correspondence analysis </w:t>
      </w:r>
    </w:p>
    <w:p w14:paraId="1743B562" w14:textId="03F2A4FB" w:rsidR="00266CB9" w:rsidRDefault="00266CB9" w:rsidP="00D274D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14:paraId="338C0D2C" w14:textId="2D78EF2E" w:rsidR="00961C7A" w:rsidRDefault="006755DB" w:rsidP="21790C62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21790C62">
        <w:rPr>
          <w:rFonts w:ascii="Arial" w:hAnsi="Arial" w:cs="Arial"/>
          <w:lang w:val="en-US"/>
        </w:rPr>
        <w:t>The t</w:t>
      </w:r>
      <w:r w:rsidR="668CD8A5" w:rsidRPr="21790C62">
        <w:rPr>
          <w:rFonts w:ascii="Arial" w:hAnsi="Arial" w:cs="Arial"/>
          <w:lang w:val="en-US"/>
        </w:rPr>
        <w:t xml:space="preserve">wo </w:t>
      </w:r>
      <w:r w:rsidRPr="21790C62">
        <w:rPr>
          <w:rFonts w:ascii="Arial" w:hAnsi="Arial" w:cs="Arial"/>
          <w:lang w:val="en-US"/>
        </w:rPr>
        <w:t>symptom clusters were labeled as respiratory symptoms (RS)</w:t>
      </w:r>
      <w:r w:rsidR="02CECD48" w:rsidRPr="21790C62">
        <w:rPr>
          <w:rFonts w:ascii="Arial" w:hAnsi="Arial" w:cs="Arial"/>
          <w:lang w:val="en-US"/>
        </w:rPr>
        <w:t xml:space="preserve"> and Non-respiratory </w:t>
      </w:r>
      <w:r w:rsidR="5F2D65CE" w:rsidRPr="21790C62">
        <w:rPr>
          <w:rFonts w:ascii="Arial" w:hAnsi="Arial" w:cs="Arial"/>
          <w:lang w:val="en-US"/>
        </w:rPr>
        <w:t xml:space="preserve">symptoms </w:t>
      </w:r>
      <w:r w:rsidR="02CECD48" w:rsidRPr="21790C62">
        <w:rPr>
          <w:rFonts w:ascii="Arial" w:hAnsi="Arial" w:cs="Arial"/>
          <w:lang w:val="en-US"/>
        </w:rPr>
        <w:t>(NRS)</w:t>
      </w:r>
      <w:r w:rsidR="635A8656" w:rsidRPr="21790C62">
        <w:rPr>
          <w:rFonts w:ascii="Arial" w:hAnsi="Arial" w:cs="Arial"/>
          <w:lang w:val="en-US"/>
        </w:rPr>
        <w:t xml:space="preserve"> </w:t>
      </w:r>
      <w:r w:rsidR="02CECD48" w:rsidRPr="21790C62">
        <w:rPr>
          <w:rFonts w:ascii="Arial" w:hAnsi="Arial" w:cs="Arial"/>
          <w:lang w:val="en-US"/>
        </w:rPr>
        <w:t xml:space="preserve">which were latter grouped in </w:t>
      </w:r>
      <w:r w:rsidR="00C817A8" w:rsidRPr="21790C62">
        <w:rPr>
          <w:rFonts w:ascii="Arial" w:hAnsi="Arial" w:cs="Arial"/>
          <w:lang w:val="en-US"/>
        </w:rPr>
        <w:t xml:space="preserve">gastrointestinal symptoms and constitutional </w:t>
      </w:r>
      <w:r w:rsidR="7ECDBB3F" w:rsidRPr="21790C62">
        <w:rPr>
          <w:rFonts w:ascii="Arial" w:hAnsi="Arial" w:cs="Arial"/>
          <w:lang w:val="en-US"/>
        </w:rPr>
        <w:t>symptoms [</w:t>
      </w:r>
      <w:r w:rsidR="0073054D">
        <w:rPr>
          <w:rFonts w:ascii="Arial" w:hAnsi="Arial" w:cs="Arial"/>
          <w:lang w:val="en-US"/>
        </w:rPr>
        <w:t>3</w:t>
      </w:r>
      <w:r w:rsidR="00C817A8" w:rsidRPr="21790C62">
        <w:rPr>
          <w:rFonts w:ascii="Arial" w:hAnsi="Arial" w:cs="Arial"/>
          <w:lang w:val="en-US"/>
        </w:rPr>
        <w:t>,</w:t>
      </w:r>
      <w:r w:rsidR="0073054D">
        <w:rPr>
          <w:rFonts w:ascii="Arial" w:hAnsi="Arial" w:cs="Arial"/>
          <w:lang w:val="en-US"/>
        </w:rPr>
        <w:t>4</w:t>
      </w:r>
      <w:r w:rsidR="00C817A8" w:rsidRPr="21790C62">
        <w:rPr>
          <w:rFonts w:ascii="Arial" w:hAnsi="Arial" w:cs="Arial"/>
          <w:lang w:val="en-US"/>
        </w:rPr>
        <w:t xml:space="preserve">]. </w:t>
      </w:r>
      <w:r w:rsidR="00961C7A" w:rsidRPr="21790C62">
        <w:rPr>
          <w:rFonts w:ascii="Arial" w:hAnsi="Arial" w:cs="Arial"/>
          <w:lang w:val="en-US"/>
        </w:rPr>
        <w:t>Based on these definitions and on WHO criteria for suspected COVID-19 cases, we included cough and fever within the RS cluster</w:t>
      </w:r>
      <w:r w:rsidR="004630B6" w:rsidRPr="21790C62">
        <w:rPr>
          <w:rFonts w:ascii="Arial" w:hAnsi="Arial" w:cs="Arial"/>
          <w:lang w:val="en-US"/>
        </w:rPr>
        <w:t xml:space="preserve"> [</w:t>
      </w:r>
      <w:r w:rsidR="0073054D">
        <w:rPr>
          <w:rFonts w:ascii="Arial" w:hAnsi="Arial" w:cs="Arial"/>
          <w:lang w:val="en-US"/>
        </w:rPr>
        <w:t>5</w:t>
      </w:r>
      <w:r w:rsidR="004630B6" w:rsidRPr="21790C62">
        <w:rPr>
          <w:rFonts w:ascii="Arial" w:hAnsi="Arial" w:cs="Arial"/>
          <w:lang w:val="en-US"/>
        </w:rPr>
        <w:t xml:space="preserve">]. </w:t>
      </w:r>
    </w:p>
    <w:p w14:paraId="39A54FE9" w14:textId="2BA5E8E8" w:rsidR="004630B6" w:rsidRPr="00724A50" w:rsidRDefault="00724A50" w:rsidP="00D274D3">
      <w:pPr>
        <w:spacing w:after="0" w:line="480" w:lineRule="auto"/>
        <w:jc w:val="both"/>
        <w:rPr>
          <w:rFonts w:ascii="Arial" w:hAnsi="Arial" w:cs="Arial"/>
          <w:i/>
          <w:iCs/>
          <w:u w:val="single"/>
          <w:lang w:val="en-US"/>
        </w:rPr>
      </w:pPr>
      <w:r w:rsidRPr="00724A50">
        <w:rPr>
          <w:rFonts w:ascii="Arial" w:hAnsi="Arial" w:cs="Arial"/>
          <w:i/>
          <w:iCs/>
          <w:u w:val="single"/>
          <w:lang w:val="en-US"/>
        </w:rPr>
        <w:t>Statistical analyses</w:t>
      </w:r>
    </w:p>
    <w:p w14:paraId="62FEABBB" w14:textId="30EE4BAD" w:rsidR="00724A50" w:rsidRDefault="00724A50" w:rsidP="00724A50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lang w:val="en-US"/>
        </w:rPr>
      </w:pPr>
      <w:r w:rsidRPr="00EC0D55">
        <w:rPr>
          <w:rFonts w:ascii="Arial" w:hAnsi="Arial" w:cs="Arial"/>
          <w:lang w:val="en-US"/>
        </w:rPr>
        <w:t xml:space="preserve">To evaluate predictors of RS and NRS we fitted a </w:t>
      </w:r>
      <w:r w:rsidR="006A49CC">
        <w:rPr>
          <w:rFonts w:ascii="Arial" w:hAnsi="Arial" w:cs="Arial"/>
          <w:lang w:val="en-US"/>
        </w:rPr>
        <w:t xml:space="preserve">multivariable </w:t>
      </w:r>
      <w:r w:rsidRPr="00EC0D55">
        <w:rPr>
          <w:rFonts w:ascii="Arial" w:hAnsi="Arial" w:cs="Arial"/>
          <w:lang w:val="en-US"/>
        </w:rPr>
        <w:t>mixed effects logistic regression model</w:t>
      </w:r>
      <w:r>
        <w:rPr>
          <w:rFonts w:ascii="Arial" w:hAnsi="Arial" w:cs="Arial"/>
          <w:lang w:val="en-US"/>
        </w:rPr>
        <w:t>s</w:t>
      </w:r>
      <w:r w:rsidRPr="00EC0D55">
        <w:rPr>
          <w:rFonts w:ascii="Arial" w:hAnsi="Arial" w:cs="Arial"/>
          <w:lang w:val="en-US"/>
        </w:rPr>
        <w:t>, including facility of treatment as a random effect to account for the variability in case distribution and treatment across healthcare facilities. We calculated time-to-event for hospital admission and lethality for each group and modeled these outcomes using mixed-effects Cox Proportional Risk regression, including as a frailty penalty treatment facility. All statistical analyses were performed using R version 3.6.4.</w:t>
      </w:r>
    </w:p>
    <w:p w14:paraId="15911469" w14:textId="64E94089" w:rsidR="00890821" w:rsidRDefault="00890821" w:rsidP="00AF5A07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6755DB">
        <w:rPr>
          <w:rFonts w:ascii="Arial" w:hAnsi="Arial" w:cs="Arial"/>
          <w:b/>
          <w:bCs/>
          <w:lang w:val="en-US"/>
        </w:rPr>
        <w:lastRenderedPageBreak/>
        <w:t xml:space="preserve">Supplementary Figure </w:t>
      </w:r>
      <w:r>
        <w:rPr>
          <w:rFonts w:ascii="Arial" w:hAnsi="Arial" w:cs="Arial"/>
          <w:b/>
          <w:bCs/>
          <w:lang w:val="en-US"/>
        </w:rPr>
        <w:t>2.</w:t>
      </w:r>
      <w:r>
        <w:rPr>
          <w:rFonts w:ascii="Arial" w:hAnsi="Arial" w:cs="Arial"/>
          <w:lang w:val="en-US"/>
        </w:rPr>
        <w:t xml:space="preserve"> Seven-day rolling average positivity rates for SARS-CoV-2 positivity in Mexico City, comparing </w:t>
      </w:r>
      <w:r w:rsidR="00AF5A07">
        <w:rPr>
          <w:rFonts w:ascii="Arial" w:hAnsi="Arial" w:cs="Arial"/>
          <w:lang w:val="en-US"/>
        </w:rPr>
        <w:t>RS, NRS and asymptomatic cases.</w:t>
      </w:r>
    </w:p>
    <w:p w14:paraId="62E6F1DB" w14:textId="268FC5B1" w:rsidR="001F3056" w:rsidRDefault="00091A8E" w:rsidP="00AF5A07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749FD3C4" wp14:editId="22CE245D">
            <wp:extent cx="5400040" cy="35109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3FD5F" w14:textId="77777777" w:rsidR="00DA5F5C" w:rsidRDefault="00DA5F5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56E9D28B" w14:textId="1E049850" w:rsidR="002726FC" w:rsidRDefault="002726FC" w:rsidP="00190638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b/>
          <w:bCs/>
          <w:lang w:val="en-US"/>
        </w:rPr>
      </w:pPr>
      <w:r w:rsidRPr="002726FC">
        <w:rPr>
          <w:rFonts w:ascii="Arial" w:hAnsi="Arial" w:cs="Arial"/>
          <w:b/>
          <w:bCs/>
          <w:lang w:val="en-US"/>
        </w:rPr>
        <w:lastRenderedPageBreak/>
        <w:t>SUPPLEMENTARY TABLES</w:t>
      </w:r>
    </w:p>
    <w:p w14:paraId="43C3AD4B" w14:textId="1887DCCC" w:rsidR="002F28B7" w:rsidRDefault="002F28B7" w:rsidP="00467B44">
      <w:pPr>
        <w:tabs>
          <w:tab w:val="left" w:pos="2410"/>
        </w:tabs>
        <w:spacing w:after="0" w:line="48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Supplementary Table 1. </w:t>
      </w:r>
      <w:r>
        <w:rPr>
          <w:rFonts w:ascii="Arial" w:hAnsi="Arial" w:cs="Arial"/>
          <w:lang w:val="en-US"/>
        </w:rPr>
        <w:t>Descriptive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characteristics of symptomatic and asymptomatic SARS-CoV-2 cases in Mexico City. </w:t>
      </w:r>
      <w:r>
        <w:rPr>
          <w:rFonts w:ascii="Arial" w:hAnsi="Arial" w:cs="Arial"/>
          <w:i/>
          <w:iCs/>
          <w:lang w:val="en-US"/>
        </w:rPr>
        <w:t>Abbreviations</w:t>
      </w:r>
      <w:r>
        <w:rPr>
          <w:rFonts w:ascii="Arial" w:hAnsi="Arial" w:cs="Arial"/>
          <w:lang w:val="en-US"/>
        </w:rPr>
        <w:t>: COPD: Chronic obstructive pulmonary disease; HIV/AIDS: Human immunodeficiency virus and/or acquired immunodeficiency syndrome; CKD: Chronic kidney disease, CDV: Cardiovascular disease; HCW: Healthcare worker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5"/>
        <w:gridCol w:w="1683"/>
        <w:gridCol w:w="1559"/>
        <w:gridCol w:w="2151"/>
        <w:gridCol w:w="966"/>
      </w:tblGrid>
      <w:tr w:rsidR="002F28B7" w14:paraId="2B0AA789" w14:textId="77777777" w:rsidTr="00336EEE">
        <w:trPr>
          <w:trHeight w:val="20"/>
          <w:jc w:val="center"/>
        </w:trPr>
        <w:tc>
          <w:tcPr>
            <w:tcW w:w="126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DBEE36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Parameter</w:t>
            </w:r>
          </w:p>
        </w:tc>
        <w:tc>
          <w:tcPr>
            <w:tcW w:w="99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4E70E6" w14:textId="11E7194A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RS</w:t>
            </w:r>
          </w:p>
          <w:p w14:paraId="104DF4E2" w14:textId="4A921785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(n=</w:t>
            </w:r>
            <w:r w:rsidR="00AF2B4E">
              <w:rPr>
                <w:rFonts w:ascii="Arial" w:hAnsi="Arial" w:cs="Arial"/>
                <w:b/>
                <w:bCs/>
                <w:noProof/>
                <w:lang w:val="en-US"/>
              </w:rPr>
              <w:t>93,423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>)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B846F7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NRS</w:t>
            </w:r>
          </w:p>
          <w:p w14:paraId="4D87226F" w14:textId="2823B26D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(n=</w:t>
            </w:r>
            <w:r w:rsidR="00AF2B4E">
              <w:rPr>
                <w:rFonts w:ascii="Arial" w:hAnsi="Arial" w:cs="Arial"/>
                <w:b/>
                <w:bCs/>
                <w:noProof/>
                <w:lang w:val="en-US"/>
              </w:rPr>
              <w:t>8,545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>)</w:t>
            </w:r>
          </w:p>
        </w:tc>
        <w:tc>
          <w:tcPr>
            <w:tcW w:w="126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C69688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Asymptomatic</w:t>
            </w:r>
          </w:p>
          <w:p w14:paraId="1B89C623" w14:textId="00F5CFDB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(n=</w:t>
            </w:r>
            <w:r w:rsidR="00AF2B4E">
              <w:rPr>
                <w:rFonts w:ascii="Arial" w:hAnsi="Arial" w:cs="Arial"/>
                <w:b/>
                <w:bCs/>
                <w:noProof/>
                <w:lang w:val="en-US"/>
              </w:rPr>
              <w:t>6,112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>)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82E151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P-value</w:t>
            </w:r>
          </w:p>
        </w:tc>
      </w:tr>
      <w:tr w:rsidR="002F28B7" w14:paraId="5A46D245" w14:textId="77777777" w:rsidTr="00336EEE">
        <w:trPr>
          <w:trHeight w:val="20"/>
          <w:jc w:val="center"/>
        </w:trPr>
        <w:tc>
          <w:tcPr>
            <w:tcW w:w="1261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C9F4B5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Male sex (%)</w:t>
            </w:r>
          </w:p>
        </w:tc>
        <w:tc>
          <w:tcPr>
            <w:tcW w:w="990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BD979A" w14:textId="37B07318" w:rsidR="002F28B7" w:rsidRDefault="00442974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49334 (52.8)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6DAC3D" w14:textId="1EC61807" w:rsidR="002F28B7" w:rsidRDefault="00442974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3670 (42.9)</w:t>
            </w:r>
          </w:p>
        </w:tc>
        <w:tc>
          <w:tcPr>
            <w:tcW w:w="1265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67569F6" w14:textId="13B09241" w:rsidR="002F28B7" w:rsidRDefault="00AF2B4E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3190 (52.2)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6EFF59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093465B1" w14:textId="77777777" w:rsidTr="00336EEE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D9235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Age (years)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EDFBC" w14:textId="6CE5A76C" w:rsidR="002F28B7" w:rsidRDefault="000E52A0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45.34</w:t>
            </w:r>
            <w:r w:rsidR="002F28B7">
              <w:rPr>
                <w:rFonts w:ascii="Arial" w:hAnsi="Arial" w:cs="Arial"/>
                <w:noProof/>
              </w:rPr>
              <w:t>±</w:t>
            </w:r>
            <w:r>
              <w:rPr>
                <w:rFonts w:ascii="Arial" w:hAnsi="Arial" w:cs="Arial"/>
                <w:noProof/>
              </w:rPr>
              <w:t>16.54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39F906" w14:textId="66C55DFA" w:rsidR="002F28B7" w:rsidRDefault="009D77E9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40.41</w:t>
            </w:r>
            <w:r w:rsidR="002F28B7">
              <w:rPr>
                <w:rFonts w:ascii="Arial" w:hAnsi="Arial" w:cs="Arial"/>
                <w:noProof/>
              </w:rPr>
              <w:t>±</w:t>
            </w:r>
            <w:r>
              <w:rPr>
                <w:rFonts w:ascii="Arial" w:hAnsi="Arial" w:cs="Arial"/>
                <w:noProof/>
              </w:rPr>
              <w:t>15.89</w:t>
            </w:r>
          </w:p>
        </w:tc>
        <w:tc>
          <w:tcPr>
            <w:tcW w:w="1265" w:type="pct"/>
            <w:vAlign w:val="center"/>
            <w:hideMark/>
          </w:tcPr>
          <w:p w14:paraId="1F135132" w14:textId="3448474E" w:rsidR="002F28B7" w:rsidRDefault="009D77E9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</w:rPr>
              <w:t>40.40±17.93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1EA1DD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</w:rPr>
              <w:t>&lt;0.001</w:t>
            </w:r>
          </w:p>
        </w:tc>
      </w:tr>
      <w:tr w:rsidR="002F28B7" w14:paraId="0009D88E" w14:textId="77777777" w:rsidTr="00336EEE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DF8F0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Mortality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B3ED87" w14:textId="52F72343" w:rsidR="002F28B7" w:rsidRDefault="00AB3E59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10119 (10.8)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BFB74" w14:textId="2BD2A387" w:rsidR="002F28B7" w:rsidRDefault="00AB3E59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112 (1.3)</w:t>
            </w:r>
          </w:p>
        </w:tc>
        <w:tc>
          <w:tcPr>
            <w:tcW w:w="1265" w:type="pct"/>
            <w:vAlign w:val="center"/>
            <w:hideMark/>
          </w:tcPr>
          <w:p w14:paraId="1DDA7FD0" w14:textId="3C8D0A4B" w:rsidR="002F28B7" w:rsidRDefault="00AB3E59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32 (0.5)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60CE7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559C2851" w14:textId="77777777" w:rsidTr="00336EEE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C582E0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Hospitalizacion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3A8332" w14:textId="2C027D47" w:rsidR="002F28B7" w:rsidRDefault="00BF147A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23156 (24.8)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C80905" w14:textId="71425ED3" w:rsidR="002F28B7" w:rsidRDefault="00BF147A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365 (4.3)</w:t>
            </w:r>
          </w:p>
        </w:tc>
        <w:tc>
          <w:tcPr>
            <w:tcW w:w="1265" w:type="pct"/>
            <w:vAlign w:val="center"/>
            <w:hideMark/>
          </w:tcPr>
          <w:p w14:paraId="500EF62F" w14:textId="5F41BC20" w:rsidR="002F28B7" w:rsidRDefault="00BF147A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185 (3.0)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073C2B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40AC1586" w14:textId="77777777" w:rsidTr="00336EEE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C39E70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ICU admission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A227ED" w14:textId="51BB9AD0" w:rsidR="002F28B7" w:rsidRDefault="00953FB0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2019 (2.2)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E25E87" w14:textId="568F4334" w:rsidR="002F28B7" w:rsidRDefault="00953FB0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32 (0.4)</w:t>
            </w:r>
          </w:p>
        </w:tc>
        <w:tc>
          <w:tcPr>
            <w:tcW w:w="1265" w:type="pct"/>
            <w:vAlign w:val="center"/>
            <w:hideMark/>
          </w:tcPr>
          <w:p w14:paraId="5F513A0E" w14:textId="04F0F0E4" w:rsidR="002F28B7" w:rsidRDefault="00953FB0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29 (0.5)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2D2332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34639CC8" w14:textId="77777777" w:rsidTr="00336EEE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27FC9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Mechanical-Ventilation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AD0E25" w14:textId="1F063B0E" w:rsidR="002F28B7" w:rsidRDefault="00EC10CF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3543 (3.8)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049044" w14:textId="51713DA5" w:rsidR="002F28B7" w:rsidRDefault="00EC10CF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32 (0.4)</w:t>
            </w:r>
          </w:p>
        </w:tc>
        <w:tc>
          <w:tcPr>
            <w:tcW w:w="1265" w:type="pct"/>
            <w:vAlign w:val="center"/>
            <w:hideMark/>
          </w:tcPr>
          <w:p w14:paraId="601F269D" w14:textId="3ADF753C" w:rsidR="002F28B7" w:rsidRDefault="00336EEE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12 (0.2)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1951CB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38998C5A" w14:textId="77777777" w:rsidTr="00336EEE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27BCC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Severe COVID-19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D42476" w14:textId="217669A8" w:rsidR="002F28B7" w:rsidRDefault="00336EEE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11350 (12.1)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87BDAD" w14:textId="36BE4AA7" w:rsidR="002F28B7" w:rsidRDefault="00336EEE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130 (1.5)</w:t>
            </w:r>
          </w:p>
        </w:tc>
        <w:tc>
          <w:tcPr>
            <w:tcW w:w="1265" w:type="pct"/>
            <w:vAlign w:val="center"/>
            <w:hideMark/>
          </w:tcPr>
          <w:p w14:paraId="27846486" w14:textId="15C65A47" w:rsidR="002F28B7" w:rsidRDefault="00336EEE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56 (0.9)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137E2" w14:textId="77777777" w:rsidR="002F28B7" w:rsidRDefault="002F28B7" w:rsidP="00336EEE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034862A5" w14:textId="77777777" w:rsidTr="00442974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A3BD3" w14:textId="77777777" w:rsidR="002F28B7" w:rsidRDefault="002F28B7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Previous viral exposure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5F368" w14:textId="037DD28B" w:rsidR="002F28B7" w:rsidRDefault="0085144A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39384 (42.2)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17AA09" w14:textId="0DCA5E6F" w:rsidR="002F28B7" w:rsidRDefault="0085144A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4980 (58.3)</w:t>
            </w:r>
          </w:p>
        </w:tc>
        <w:tc>
          <w:tcPr>
            <w:tcW w:w="1265" w:type="pct"/>
            <w:vAlign w:val="center"/>
            <w:hideMark/>
          </w:tcPr>
          <w:p w14:paraId="45E2D929" w14:textId="5E8FBA6C" w:rsidR="002F28B7" w:rsidRDefault="0085144A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4980 (57.0)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B1D515" w14:textId="77777777" w:rsidR="002F28B7" w:rsidRDefault="002F28B7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2DDC99D7" w14:textId="77777777" w:rsidTr="00442974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FD0985" w14:textId="77777777" w:rsidR="002F28B7" w:rsidRDefault="002F28B7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Diabetes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62E1ED" w14:textId="74AD43FA" w:rsidR="002F28B7" w:rsidRDefault="00970A77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13878 (14.9)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820AD1" w14:textId="0CD21769" w:rsidR="002F28B7" w:rsidRDefault="00970A77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740 (8.7)</w:t>
            </w:r>
          </w:p>
        </w:tc>
        <w:tc>
          <w:tcPr>
            <w:tcW w:w="1265" w:type="pct"/>
            <w:hideMark/>
          </w:tcPr>
          <w:p w14:paraId="3BE5DAB1" w14:textId="6337E0D5" w:rsidR="002F28B7" w:rsidRDefault="00970A77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362 </w:t>
            </w:r>
            <w:r w:rsidR="00D325AA">
              <w:rPr>
                <w:rFonts w:ascii="Arial" w:hAnsi="Arial" w:cs="Arial"/>
                <w:noProof/>
                <w:lang w:val="en-US"/>
              </w:rPr>
              <w:t>(</w:t>
            </w:r>
            <w:r>
              <w:rPr>
                <w:rFonts w:ascii="Arial" w:hAnsi="Arial" w:cs="Arial"/>
                <w:noProof/>
                <w:lang w:val="en-US"/>
              </w:rPr>
              <w:t>5.9)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3839A" w14:textId="77777777" w:rsidR="002F28B7" w:rsidRDefault="002F28B7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52E71795" w14:textId="77777777" w:rsidTr="00442974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06A05B" w14:textId="77777777" w:rsidR="002F28B7" w:rsidRDefault="002F28B7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COPD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426EF8" w14:textId="728B490F" w:rsidR="002F28B7" w:rsidRDefault="00F201E1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1400 (1.5)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A7E481" w14:textId="32AF4253" w:rsidR="002F28B7" w:rsidRDefault="00F201E1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47 (0.6)</w:t>
            </w:r>
          </w:p>
        </w:tc>
        <w:tc>
          <w:tcPr>
            <w:tcW w:w="1265" w:type="pct"/>
            <w:hideMark/>
          </w:tcPr>
          <w:p w14:paraId="66F6137C" w14:textId="2EF9A336" w:rsidR="002F28B7" w:rsidRDefault="00F201E1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25 (0.4)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56682C" w14:textId="77777777" w:rsidR="002F28B7" w:rsidRDefault="002F28B7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19F71757" w14:textId="77777777" w:rsidTr="00442974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80806E" w14:textId="77777777" w:rsidR="002F28B7" w:rsidRDefault="002F28B7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Asthma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CBB283" w14:textId="3D9399F3" w:rsidR="002F28B7" w:rsidRDefault="00F457D0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2198 (2.4)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C080F" w14:textId="16FE715C" w:rsidR="002F28B7" w:rsidRDefault="00F457D0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148 (1.7)</w:t>
            </w:r>
          </w:p>
        </w:tc>
        <w:tc>
          <w:tcPr>
            <w:tcW w:w="1265" w:type="pct"/>
            <w:hideMark/>
          </w:tcPr>
          <w:p w14:paraId="6E1DF153" w14:textId="1C829EAC" w:rsidR="002F28B7" w:rsidRDefault="00F457D0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72 (1.1)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0011B" w14:textId="77777777" w:rsidR="002F28B7" w:rsidRDefault="002F28B7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</w:rPr>
              <w:t>&lt;0.001</w:t>
            </w:r>
          </w:p>
        </w:tc>
      </w:tr>
      <w:tr w:rsidR="002F28B7" w14:paraId="1E83912F" w14:textId="77777777" w:rsidTr="00442974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4736BA" w14:textId="77777777" w:rsidR="002F28B7" w:rsidRDefault="002F28B7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lastRenderedPageBreak/>
              <w:t>HIV/AIDS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B5A68" w14:textId="49603DF5" w:rsidR="002F28B7" w:rsidRDefault="00F457D0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424 (0.5)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9823A5" w14:textId="1BFFB919" w:rsidR="002F28B7" w:rsidRDefault="00F457D0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32 (0.4)</w:t>
            </w:r>
          </w:p>
        </w:tc>
        <w:tc>
          <w:tcPr>
            <w:tcW w:w="1265" w:type="pct"/>
            <w:hideMark/>
          </w:tcPr>
          <w:p w14:paraId="0F9C3EF2" w14:textId="129828B5" w:rsidR="002F28B7" w:rsidRDefault="00F457D0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13 (0.1)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2780C2" w14:textId="10C7FFA8" w:rsidR="002F28B7" w:rsidRDefault="00F457D0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0.014</w:t>
            </w:r>
          </w:p>
        </w:tc>
      </w:tr>
      <w:tr w:rsidR="002F28B7" w14:paraId="1506FB22" w14:textId="77777777" w:rsidTr="006A2039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5718C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Obesity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C1C78D" w14:textId="66DF0793" w:rsidR="002F28B7" w:rsidRDefault="00F304B0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18026 (19.3)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12ED5" w14:textId="70CEE5A5" w:rsidR="002F28B7" w:rsidRDefault="00F304B0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1135 (13.3)</w:t>
            </w:r>
          </w:p>
        </w:tc>
        <w:tc>
          <w:tcPr>
            <w:tcW w:w="1265" w:type="pct"/>
            <w:vAlign w:val="center"/>
            <w:hideMark/>
          </w:tcPr>
          <w:p w14:paraId="753E8D93" w14:textId="389D0452" w:rsidR="002F28B7" w:rsidRDefault="00F304B0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449 (7.3)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CA2554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1528722D" w14:textId="77777777" w:rsidTr="006A2039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DD0551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Smoking status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21D696" w14:textId="38303F82" w:rsidR="002F28B7" w:rsidRDefault="00F304B0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10070 (10.8)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31EA04" w14:textId="6D7BB338" w:rsidR="002F28B7" w:rsidRDefault="00F304B0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945 (11.1)</w:t>
            </w:r>
          </w:p>
        </w:tc>
        <w:tc>
          <w:tcPr>
            <w:tcW w:w="1265" w:type="pct"/>
            <w:vAlign w:val="center"/>
            <w:hideMark/>
          </w:tcPr>
          <w:p w14:paraId="5BEB9E20" w14:textId="348CFB20" w:rsidR="002F28B7" w:rsidRDefault="006A2039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405 (7.3)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1E296F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32BB8E39" w14:textId="77777777" w:rsidTr="006A2039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B0DCB9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CVD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107DC5" w14:textId="2C63BFC8" w:rsidR="002F28B7" w:rsidRDefault="006A2039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2084 (2.2)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5E33B" w14:textId="7D5792AB" w:rsidR="002F28B7" w:rsidRDefault="006A2039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118 (1.4)</w:t>
            </w:r>
          </w:p>
        </w:tc>
        <w:tc>
          <w:tcPr>
            <w:tcW w:w="1265" w:type="pct"/>
            <w:vAlign w:val="center"/>
            <w:hideMark/>
          </w:tcPr>
          <w:p w14:paraId="36DB2128" w14:textId="04588421" w:rsidR="002F28B7" w:rsidRDefault="006A2039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57 (0.9)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3C364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47B6E1A7" w14:textId="77777777" w:rsidTr="006A2039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4BF1B4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Hypertension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846DCA" w14:textId="53EF9317" w:rsidR="002F28B7" w:rsidRDefault="000C606C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16688 (17.9)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74D1B2" w14:textId="4635B1CB" w:rsidR="002F28B7" w:rsidRDefault="000C606C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950 (11.1)</w:t>
            </w:r>
          </w:p>
        </w:tc>
        <w:tc>
          <w:tcPr>
            <w:tcW w:w="1265" w:type="pct"/>
            <w:vAlign w:val="center"/>
            <w:hideMark/>
          </w:tcPr>
          <w:p w14:paraId="1F9D8869" w14:textId="6216E581" w:rsidR="002F28B7" w:rsidRDefault="000C606C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467 (7.6)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86E973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7D9CB225" w14:textId="77777777" w:rsidTr="006A2039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FBADB1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Immunosupression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4339F7" w14:textId="5A664DD2" w:rsidR="002F28B7" w:rsidRDefault="000C606C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1369 (1.5)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138A53" w14:textId="3A8D46EA" w:rsidR="002F28B7" w:rsidRDefault="000C606C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>72 (0.8)</w:t>
            </w:r>
          </w:p>
        </w:tc>
        <w:tc>
          <w:tcPr>
            <w:tcW w:w="1265" w:type="pct"/>
            <w:vAlign w:val="center"/>
            <w:hideMark/>
          </w:tcPr>
          <w:p w14:paraId="21AE8AF0" w14:textId="43318A9C" w:rsidR="002F28B7" w:rsidRDefault="000C606C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56 (0.9)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4EB89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s-MX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6CF4E13D" w14:textId="77777777" w:rsidTr="006A2039">
        <w:trPr>
          <w:trHeight w:val="20"/>
          <w:jc w:val="center"/>
        </w:trPr>
        <w:tc>
          <w:tcPr>
            <w:tcW w:w="126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B2B4D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CKD (%)</w:t>
            </w:r>
          </w:p>
        </w:tc>
        <w:tc>
          <w:tcPr>
            <w:tcW w:w="99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91E89" w14:textId="6600DB36" w:rsidR="002F28B7" w:rsidRDefault="002E1A4D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1637 (1.8)</w:t>
            </w:r>
          </w:p>
        </w:tc>
        <w:tc>
          <w:tcPr>
            <w:tcW w:w="91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C54775" w14:textId="502A24A4" w:rsidR="002F28B7" w:rsidRDefault="002E1A4D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79 (0.9)</w:t>
            </w:r>
          </w:p>
        </w:tc>
        <w:tc>
          <w:tcPr>
            <w:tcW w:w="1265" w:type="pct"/>
            <w:vAlign w:val="center"/>
            <w:hideMark/>
          </w:tcPr>
          <w:p w14:paraId="2F533D9B" w14:textId="22DFD909" w:rsidR="002F28B7" w:rsidRDefault="002E1A4D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39 (0.6)</w:t>
            </w:r>
          </w:p>
        </w:tc>
        <w:tc>
          <w:tcPr>
            <w:tcW w:w="56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6F1E94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  <w:tr w:rsidR="002F28B7" w14:paraId="78942A43" w14:textId="77777777" w:rsidTr="006A2039">
        <w:trPr>
          <w:trHeight w:val="20"/>
          <w:jc w:val="center"/>
        </w:trPr>
        <w:tc>
          <w:tcPr>
            <w:tcW w:w="1261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71DA53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Healthcare worker (%)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14AB0" w14:textId="2F47DDD6" w:rsidR="002F28B7" w:rsidRDefault="002E1A4D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133058 (14.2)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B260B" w14:textId="4FFE5F06" w:rsidR="002F28B7" w:rsidRDefault="002B5DDC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1375 (16.1)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5F413F" w14:textId="24B4F06D" w:rsidR="002F28B7" w:rsidRDefault="002B5DDC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541 (0.9)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56F224" w14:textId="77777777" w:rsidR="002F28B7" w:rsidRDefault="002F28B7" w:rsidP="006A2039">
            <w:pPr>
              <w:tabs>
                <w:tab w:val="left" w:pos="2410"/>
              </w:tabs>
              <w:spacing w:after="0" w:line="480" w:lineRule="auto"/>
              <w:ind w:left="-9" w:firstLine="7"/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&lt;0.001</w:t>
            </w:r>
          </w:p>
        </w:tc>
      </w:tr>
    </w:tbl>
    <w:p w14:paraId="5EE66DA5" w14:textId="67264EB7" w:rsidR="002F28B7" w:rsidRDefault="002F28B7">
      <w:pPr>
        <w:rPr>
          <w:rFonts w:ascii="Arial" w:hAnsi="Arial" w:cs="Arial"/>
          <w:b/>
          <w:bCs/>
          <w:lang w:val="en-US"/>
        </w:rPr>
      </w:pPr>
    </w:p>
    <w:p w14:paraId="59D272EC" w14:textId="4288EB4A" w:rsidR="002F28B7" w:rsidRDefault="002F28B7" w:rsidP="002F28B7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Supplementary Table 2. </w:t>
      </w:r>
      <w:r>
        <w:rPr>
          <w:rFonts w:ascii="Arial" w:hAnsi="Arial" w:cs="Arial"/>
          <w:lang w:val="en-US"/>
        </w:rPr>
        <w:t xml:space="preserve">Cox Proportional Regression model with frailty penalty for prediction of hospitalization and mortality in </w:t>
      </w:r>
      <w:r w:rsidR="00192151">
        <w:rPr>
          <w:rFonts w:ascii="Arial" w:hAnsi="Arial" w:cs="Arial"/>
          <w:lang w:val="en-US"/>
        </w:rPr>
        <w:t xml:space="preserve">initially </w:t>
      </w:r>
      <w:r>
        <w:rPr>
          <w:rFonts w:ascii="Arial" w:hAnsi="Arial" w:cs="Arial"/>
          <w:lang w:val="en-US"/>
        </w:rPr>
        <w:t>asymptomatic SARS-CoV-2 cases.</w:t>
      </w:r>
    </w:p>
    <w:p w14:paraId="798F9AD4" w14:textId="77777777" w:rsidR="002F28B7" w:rsidRPr="004A30A6" w:rsidRDefault="002F28B7" w:rsidP="002F28B7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lang w:val="en-US"/>
        </w:rPr>
      </w:pPr>
      <w:r w:rsidRPr="004F7034">
        <w:rPr>
          <w:rFonts w:ascii="Arial" w:hAnsi="Arial" w:cs="Arial"/>
          <w:i/>
          <w:iCs/>
          <w:lang w:val="en-US"/>
        </w:rPr>
        <w:t>Abbreviations</w:t>
      </w:r>
      <w:r w:rsidRPr="004F7034">
        <w:rPr>
          <w:rFonts w:ascii="Arial" w:hAnsi="Arial" w:cs="Arial"/>
          <w:lang w:val="en-US"/>
        </w:rPr>
        <w:t>: COPD= Chronic obstructive pulmonary disease; CKD= Chronic kidney disease</w:t>
      </w:r>
      <w:r>
        <w:rPr>
          <w:rFonts w:ascii="Arial" w:hAnsi="Arial" w:cs="Arial"/>
          <w:lang w:val="en-US"/>
        </w:rPr>
        <w:t>; CVD: Cardiovascular disease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2197"/>
        <w:gridCol w:w="1396"/>
        <w:gridCol w:w="2150"/>
        <w:gridCol w:w="1104"/>
      </w:tblGrid>
      <w:tr w:rsidR="002F28B7" w14:paraId="6AC1857B" w14:textId="77777777" w:rsidTr="008E2C8F">
        <w:tc>
          <w:tcPr>
            <w:tcW w:w="1647" w:type="dxa"/>
            <w:vAlign w:val="center"/>
          </w:tcPr>
          <w:p w14:paraId="1533A1B7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Model</w:t>
            </w:r>
          </w:p>
        </w:tc>
        <w:tc>
          <w:tcPr>
            <w:tcW w:w="2197" w:type="dxa"/>
            <w:vAlign w:val="center"/>
          </w:tcPr>
          <w:p w14:paraId="78CFB621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Parameters</w:t>
            </w:r>
          </w:p>
        </w:tc>
        <w:tc>
          <w:tcPr>
            <w:tcW w:w="1396" w:type="dxa"/>
            <w:vAlign w:val="center"/>
          </w:tcPr>
          <w:p w14:paraId="538B0939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β-coefficient</w:t>
            </w:r>
          </w:p>
        </w:tc>
        <w:tc>
          <w:tcPr>
            <w:tcW w:w="2150" w:type="dxa"/>
            <w:vAlign w:val="center"/>
          </w:tcPr>
          <w:p w14:paraId="17EDA5A7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HR (95%CI)</w:t>
            </w:r>
          </w:p>
        </w:tc>
        <w:tc>
          <w:tcPr>
            <w:tcW w:w="1104" w:type="dxa"/>
            <w:vAlign w:val="center"/>
          </w:tcPr>
          <w:p w14:paraId="12F8B842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p-value</w:t>
            </w:r>
          </w:p>
        </w:tc>
      </w:tr>
      <w:tr w:rsidR="002F28B7" w14:paraId="4F33B550" w14:textId="77777777" w:rsidTr="008E2C8F">
        <w:tc>
          <w:tcPr>
            <w:tcW w:w="1647" w:type="dxa"/>
            <w:vMerge w:val="restart"/>
            <w:vAlign w:val="center"/>
          </w:tcPr>
          <w:p w14:paraId="1D2AA0CB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Severe COVID-19</w:t>
            </w:r>
          </w:p>
          <w:p w14:paraId="07674ED0" w14:textId="23D35B10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c-stat=0.</w:t>
            </w:r>
            <w:r w:rsidR="00D325AA">
              <w:rPr>
                <w:rFonts w:ascii="Arial" w:hAnsi="Arial" w:cs="Arial"/>
                <w:lang w:val="en-US"/>
              </w:rPr>
              <w:t>5</w:t>
            </w:r>
            <w:r w:rsidR="00FE38B9">
              <w:rPr>
                <w:rFonts w:ascii="Arial" w:hAnsi="Arial" w:cs="Arial"/>
                <w:lang w:val="en-US"/>
              </w:rPr>
              <w:t>67</w:t>
            </w:r>
          </w:p>
        </w:tc>
        <w:tc>
          <w:tcPr>
            <w:tcW w:w="2197" w:type="dxa"/>
            <w:vAlign w:val="center"/>
          </w:tcPr>
          <w:p w14:paraId="2147247B" w14:textId="55867F6E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</w:t>
            </w:r>
            <w:r w:rsidR="00D62C91">
              <w:rPr>
                <w:rFonts w:ascii="Arial" w:hAnsi="Arial" w:cs="Arial"/>
                <w:lang w:val="en-US"/>
              </w:rPr>
              <w:t xml:space="preserve"> &gt;60 years</w:t>
            </w:r>
          </w:p>
        </w:tc>
        <w:tc>
          <w:tcPr>
            <w:tcW w:w="1396" w:type="dxa"/>
            <w:vAlign w:val="center"/>
          </w:tcPr>
          <w:p w14:paraId="414F4EE3" w14:textId="1CCA6638" w:rsidR="002F28B7" w:rsidRPr="005A4475" w:rsidRDefault="00475F78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1.036</w:t>
            </w:r>
          </w:p>
        </w:tc>
        <w:tc>
          <w:tcPr>
            <w:tcW w:w="2150" w:type="dxa"/>
            <w:vAlign w:val="center"/>
          </w:tcPr>
          <w:p w14:paraId="1A9229E4" w14:textId="59CD2119" w:rsidR="002F28B7" w:rsidRPr="005A4475" w:rsidRDefault="00475F78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2.82 (1.60-4.97)</w:t>
            </w:r>
          </w:p>
        </w:tc>
        <w:tc>
          <w:tcPr>
            <w:tcW w:w="1104" w:type="dxa"/>
            <w:vAlign w:val="center"/>
          </w:tcPr>
          <w:p w14:paraId="745DD7FB" w14:textId="16C6A911" w:rsidR="002F28B7" w:rsidRPr="005A4475" w:rsidRDefault="00475F78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2F28B7" w14:paraId="42863BF2" w14:textId="77777777" w:rsidTr="008E2C8F">
        <w:tc>
          <w:tcPr>
            <w:tcW w:w="1647" w:type="dxa"/>
            <w:vMerge/>
            <w:vAlign w:val="center"/>
          </w:tcPr>
          <w:p w14:paraId="4C3BA8FD" w14:textId="77777777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27CECEE6" w14:textId="77777777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5A4475">
              <w:rPr>
                <w:rFonts w:ascii="Arial" w:hAnsi="Arial" w:cs="Arial"/>
                <w:lang w:val="en-US"/>
              </w:rPr>
              <w:t>Previous viral exposure</w:t>
            </w:r>
          </w:p>
        </w:tc>
        <w:tc>
          <w:tcPr>
            <w:tcW w:w="1396" w:type="dxa"/>
            <w:vAlign w:val="center"/>
          </w:tcPr>
          <w:p w14:paraId="43E410FE" w14:textId="42C602EC" w:rsidR="002F28B7" w:rsidRPr="005A4475" w:rsidRDefault="00475F78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-0.850</w:t>
            </w:r>
          </w:p>
        </w:tc>
        <w:tc>
          <w:tcPr>
            <w:tcW w:w="2150" w:type="dxa"/>
            <w:vAlign w:val="center"/>
          </w:tcPr>
          <w:p w14:paraId="1F6CA609" w14:textId="0B3C95EB" w:rsidR="002F28B7" w:rsidRPr="005A4475" w:rsidRDefault="00475F78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0.43 (0.24-0.76)</w:t>
            </w:r>
          </w:p>
        </w:tc>
        <w:tc>
          <w:tcPr>
            <w:tcW w:w="1104" w:type="dxa"/>
            <w:vAlign w:val="center"/>
          </w:tcPr>
          <w:p w14:paraId="262A5EDE" w14:textId="4BAB2618" w:rsidR="002F28B7" w:rsidRPr="005A4475" w:rsidRDefault="001B6F43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0.004</w:t>
            </w:r>
          </w:p>
        </w:tc>
      </w:tr>
      <w:tr w:rsidR="002F28B7" w14:paraId="2448B6D9" w14:textId="77777777" w:rsidTr="008E2C8F">
        <w:tc>
          <w:tcPr>
            <w:tcW w:w="1647" w:type="dxa"/>
            <w:vMerge/>
            <w:vAlign w:val="center"/>
          </w:tcPr>
          <w:p w14:paraId="32B68FD4" w14:textId="77777777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20B8747C" w14:textId="77777777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CKD</w:t>
            </w:r>
          </w:p>
        </w:tc>
        <w:tc>
          <w:tcPr>
            <w:tcW w:w="1396" w:type="dxa"/>
            <w:vAlign w:val="center"/>
          </w:tcPr>
          <w:p w14:paraId="5F5982ED" w14:textId="54C0F6C1" w:rsidR="002F28B7" w:rsidRPr="005A4475" w:rsidRDefault="001B6F43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2.354</w:t>
            </w:r>
          </w:p>
        </w:tc>
        <w:tc>
          <w:tcPr>
            <w:tcW w:w="2150" w:type="dxa"/>
            <w:vAlign w:val="center"/>
          </w:tcPr>
          <w:p w14:paraId="08009BB0" w14:textId="3BD104F8" w:rsidR="002F28B7" w:rsidRPr="005A4475" w:rsidRDefault="001B6F43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10.53 (4.32-25.65)</w:t>
            </w:r>
          </w:p>
        </w:tc>
        <w:tc>
          <w:tcPr>
            <w:tcW w:w="1104" w:type="dxa"/>
            <w:vAlign w:val="center"/>
          </w:tcPr>
          <w:p w14:paraId="1A615D65" w14:textId="77777777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2F28B7" w14:paraId="1C998885" w14:textId="77777777" w:rsidTr="008E2C8F">
        <w:tc>
          <w:tcPr>
            <w:tcW w:w="1647" w:type="dxa"/>
            <w:vMerge w:val="restart"/>
            <w:vAlign w:val="center"/>
          </w:tcPr>
          <w:p w14:paraId="5CDCF4A2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Mortality</w:t>
            </w:r>
          </w:p>
          <w:p w14:paraId="23A1CE95" w14:textId="52A13E3D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c-stat=0.7</w:t>
            </w:r>
            <w:r w:rsidR="00124C49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197" w:type="dxa"/>
            <w:vAlign w:val="center"/>
          </w:tcPr>
          <w:p w14:paraId="117EFAE8" w14:textId="77777777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 &gt;60 years</w:t>
            </w:r>
          </w:p>
        </w:tc>
        <w:tc>
          <w:tcPr>
            <w:tcW w:w="1396" w:type="dxa"/>
            <w:vAlign w:val="center"/>
          </w:tcPr>
          <w:p w14:paraId="4F6C426A" w14:textId="4754C86D" w:rsidR="002F28B7" w:rsidRPr="005A4475" w:rsidRDefault="00124C49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1.947</w:t>
            </w:r>
          </w:p>
        </w:tc>
        <w:tc>
          <w:tcPr>
            <w:tcW w:w="2150" w:type="dxa"/>
            <w:vAlign w:val="center"/>
          </w:tcPr>
          <w:p w14:paraId="073CB5D3" w14:textId="688DB68C" w:rsidR="002F28B7" w:rsidRPr="005A4475" w:rsidRDefault="00124C49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7.01 (3.40-14.44)</w:t>
            </w:r>
          </w:p>
        </w:tc>
        <w:tc>
          <w:tcPr>
            <w:tcW w:w="1104" w:type="dxa"/>
            <w:vAlign w:val="center"/>
          </w:tcPr>
          <w:p w14:paraId="3F1826E9" w14:textId="77777777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2F28B7" w14:paraId="367B41E3" w14:textId="77777777" w:rsidTr="008E2C8F">
        <w:tc>
          <w:tcPr>
            <w:tcW w:w="1647" w:type="dxa"/>
            <w:vMerge/>
            <w:vAlign w:val="center"/>
          </w:tcPr>
          <w:p w14:paraId="491721EB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177D18C7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CKD</w:t>
            </w:r>
          </w:p>
        </w:tc>
        <w:tc>
          <w:tcPr>
            <w:tcW w:w="1396" w:type="dxa"/>
            <w:vAlign w:val="center"/>
          </w:tcPr>
          <w:p w14:paraId="352C4D0E" w14:textId="73325F08" w:rsidR="002F28B7" w:rsidRDefault="00124C49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2.812</w:t>
            </w:r>
          </w:p>
        </w:tc>
        <w:tc>
          <w:tcPr>
            <w:tcW w:w="2150" w:type="dxa"/>
            <w:vAlign w:val="center"/>
          </w:tcPr>
          <w:p w14:paraId="7F94E5DA" w14:textId="26B0F4FB" w:rsidR="002F28B7" w:rsidRDefault="00124C49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16.66 (6.23-44.62)</w:t>
            </w:r>
          </w:p>
        </w:tc>
        <w:tc>
          <w:tcPr>
            <w:tcW w:w="1104" w:type="dxa"/>
            <w:vAlign w:val="center"/>
          </w:tcPr>
          <w:p w14:paraId="0E42DF40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</w:tbl>
    <w:p w14:paraId="319B7EAD" w14:textId="77777777" w:rsidR="002F28B7" w:rsidRDefault="002F28B7" w:rsidP="002F28B7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b/>
          <w:bCs/>
          <w:lang w:val="en-US"/>
        </w:rPr>
      </w:pPr>
    </w:p>
    <w:p w14:paraId="35578B30" w14:textId="0CC436E9" w:rsidR="002F28B7" w:rsidRDefault="002F28B7" w:rsidP="002F28B7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 xml:space="preserve">Supplementary Table 3. </w:t>
      </w:r>
      <w:r>
        <w:rPr>
          <w:rFonts w:ascii="Arial" w:hAnsi="Arial" w:cs="Arial"/>
          <w:lang w:val="en-US"/>
        </w:rPr>
        <w:t>Cox Proportional Regression model with frailty penalty for prediction of hospitalization and mortality in subjects with NRS only.</w:t>
      </w:r>
    </w:p>
    <w:p w14:paraId="7A839031" w14:textId="77777777" w:rsidR="002F28B7" w:rsidRPr="004A30A6" w:rsidRDefault="002F28B7" w:rsidP="002F28B7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lang w:val="en-US"/>
        </w:rPr>
      </w:pPr>
      <w:r w:rsidRPr="004F7034">
        <w:rPr>
          <w:rFonts w:ascii="Arial" w:hAnsi="Arial" w:cs="Arial"/>
          <w:i/>
          <w:iCs/>
          <w:lang w:val="en-US"/>
        </w:rPr>
        <w:t>Abbreviations</w:t>
      </w:r>
      <w:r w:rsidRPr="004F7034">
        <w:rPr>
          <w:rFonts w:ascii="Arial" w:hAnsi="Arial" w:cs="Arial"/>
          <w:lang w:val="en-US"/>
        </w:rPr>
        <w:t>: COPD= Chronic obstructive pulmonary disease; CKD= Chronic kidney disease</w:t>
      </w:r>
      <w:r>
        <w:rPr>
          <w:rFonts w:ascii="Arial" w:hAnsi="Arial" w:cs="Arial"/>
          <w:lang w:val="en-US"/>
        </w:rPr>
        <w:t>; NRS: Non-respiratory symptoms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2197"/>
        <w:gridCol w:w="1633"/>
        <w:gridCol w:w="1913"/>
        <w:gridCol w:w="1104"/>
      </w:tblGrid>
      <w:tr w:rsidR="002F28B7" w14:paraId="6FF05CBF" w14:textId="77777777" w:rsidTr="008E2C8F">
        <w:tc>
          <w:tcPr>
            <w:tcW w:w="1647" w:type="dxa"/>
            <w:vAlign w:val="center"/>
          </w:tcPr>
          <w:p w14:paraId="243FAD40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Model</w:t>
            </w:r>
          </w:p>
        </w:tc>
        <w:tc>
          <w:tcPr>
            <w:tcW w:w="2197" w:type="dxa"/>
            <w:vAlign w:val="center"/>
          </w:tcPr>
          <w:p w14:paraId="39E6370F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Parameters</w:t>
            </w:r>
          </w:p>
        </w:tc>
        <w:tc>
          <w:tcPr>
            <w:tcW w:w="1633" w:type="dxa"/>
            <w:vAlign w:val="center"/>
          </w:tcPr>
          <w:p w14:paraId="4FDB06E0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β-coefficient</w:t>
            </w:r>
          </w:p>
        </w:tc>
        <w:tc>
          <w:tcPr>
            <w:tcW w:w="1913" w:type="dxa"/>
            <w:vAlign w:val="center"/>
          </w:tcPr>
          <w:p w14:paraId="20A3A3B5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HR (95%CI)</w:t>
            </w:r>
          </w:p>
        </w:tc>
        <w:tc>
          <w:tcPr>
            <w:tcW w:w="1104" w:type="dxa"/>
            <w:vAlign w:val="center"/>
          </w:tcPr>
          <w:p w14:paraId="40CC128C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p-value</w:t>
            </w:r>
          </w:p>
        </w:tc>
      </w:tr>
      <w:tr w:rsidR="00F029D4" w14:paraId="3B09E6DC" w14:textId="77777777" w:rsidTr="008E2C8F">
        <w:tc>
          <w:tcPr>
            <w:tcW w:w="1647" w:type="dxa"/>
            <w:vMerge w:val="restart"/>
            <w:vAlign w:val="center"/>
          </w:tcPr>
          <w:p w14:paraId="23488D26" w14:textId="77777777" w:rsidR="00F029D4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Severe COVID-19</w:t>
            </w:r>
          </w:p>
          <w:p w14:paraId="2D83A60A" w14:textId="230EE258" w:rsidR="00F029D4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c-stat=0.83</w:t>
            </w:r>
            <w:r w:rsidR="00320DD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197" w:type="dxa"/>
            <w:vAlign w:val="center"/>
          </w:tcPr>
          <w:p w14:paraId="2E858CF3" w14:textId="3944E54E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 &gt;60 years</w:t>
            </w:r>
          </w:p>
        </w:tc>
        <w:tc>
          <w:tcPr>
            <w:tcW w:w="1633" w:type="dxa"/>
            <w:vAlign w:val="center"/>
          </w:tcPr>
          <w:p w14:paraId="547D0C69" w14:textId="6736C169" w:rsidR="00F029D4" w:rsidRDefault="00320DD5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1.204</w:t>
            </w:r>
          </w:p>
        </w:tc>
        <w:tc>
          <w:tcPr>
            <w:tcW w:w="1913" w:type="dxa"/>
            <w:vAlign w:val="center"/>
          </w:tcPr>
          <w:p w14:paraId="5C51F295" w14:textId="6B376F55" w:rsidR="00F029D4" w:rsidRDefault="00320DD5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3.33 (2.13-5.02)</w:t>
            </w:r>
          </w:p>
        </w:tc>
        <w:tc>
          <w:tcPr>
            <w:tcW w:w="1104" w:type="dxa"/>
            <w:vAlign w:val="center"/>
          </w:tcPr>
          <w:p w14:paraId="4ED4212F" w14:textId="27E66833" w:rsidR="00F029D4" w:rsidRDefault="00320DD5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F029D4" w14:paraId="7DF74A3C" w14:textId="77777777" w:rsidTr="008E2C8F">
        <w:tc>
          <w:tcPr>
            <w:tcW w:w="1647" w:type="dxa"/>
            <w:vMerge/>
            <w:vAlign w:val="center"/>
          </w:tcPr>
          <w:p w14:paraId="22DF4D43" w14:textId="3369081F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6BA3C7E6" w14:textId="77777777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5A4475">
              <w:rPr>
                <w:rFonts w:ascii="Arial" w:hAnsi="Arial" w:cs="Arial"/>
                <w:lang w:val="en-US"/>
              </w:rPr>
              <w:t>Previous viral exposure</w:t>
            </w:r>
          </w:p>
        </w:tc>
        <w:tc>
          <w:tcPr>
            <w:tcW w:w="1633" w:type="dxa"/>
            <w:vAlign w:val="center"/>
          </w:tcPr>
          <w:p w14:paraId="0538A41E" w14:textId="6856D8C4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-1.381</w:t>
            </w:r>
          </w:p>
        </w:tc>
        <w:tc>
          <w:tcPr>
            <w:tcW w:w="1913" w:type="dxa"/>
            <w:vAlign w:val="center"/>
          </w:tcPr>
          <w:p w14:paraId="68FCB331" w14:textId="31A24039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0.25 (0.16-0.414)</w:t>
            </w:r>
          </w:p>
        </w:tc>
        <w:tc>
          <w:tcPr>
            <w:tcW w:w="1104" w:type="dxa"/>
            <w:vAlign w:val="center"/>
          </w:tcPr>
          <w:p w14:paraId="417343A8" w14:textId="77777777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F029D4" w14:paraId="76DEC830" w14:textId="77777777" w:rsidTr="008E2C8F">
        <w:tc>
          <w:tcPr>
            <w:tcW w:w="1647" w:type="dxa"/>
            <w:vMerge/>
            <w:vAlign w:val="center"/>
          </w:tcPr>
          <w:p w14:paraId="12E7E792" w14:textId="77777777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65AB849C" w14:textId="4CE32BD6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COPD</w:t>
            </w:r>
          </w:p>
        </w:tc>
        <w:tc>
          <w:tcPr>
            <w:tcW w:w="1633" w:type="dxa"/>
            <w:vAlign w:val="center"/>
          </w:tcPr>
          <w:p w14:paraId="000B33D6" w14:textId="01A9725B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0.964</w:t>
            </w:r>
          </w:p>
        </w:tc>
        <w:tc>
          <w:tcPr>
            <w:tcW w:w="1913" w:type="dxa"/>
            <w:vAlign w:val="center"/>
          </w:tcPr>
          <w:p w14:paraId="48D04014" w14:textId="1F25E9CF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2.62 (1.13-6.09)</w:t>
            </w:r>
          </w:p>
        </w:tc>
        <w:tc>
          <w:tcPr>
            <w:tcW w:w="1104" w:type="dxa"/>
            <w:vAlign w:val="center"/>
          </w:tcPr>
          <w:p w14:paraId="783726F7" w14:textId="6789F6D3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0.025</w:t>
            </w:r>
          </w:p>
        </w:tc>
      </w:tr>
      <w:tr w:rsidR="00F029D4" w14:paraId="25D03EC9" w14:textId="77777777" w:rsidTr="008E2C8F">
        <w:tc>
          <w:tcPr>
            <w:tcW w:w="1647" w:type="dxa"/>
            <w:vMerge/>
            <w:vAlign w:val="center"/>
          </w:tcPr>
          <w:p w14:paraId="5BB2E062" w14:textId="77777777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7856EEAF" w14:textId="77777777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Rhinorrhea</w:t>
            </w:r>
          </w:p>
        </w:tc>
        <w:tc>
          <w:tcPr>
            <w:tcW w:w="1633" w:type="dxa"/>
            <w:vAlign w:val="center"/>
          </w:tcPr>
          <w:p w14:paraId="3A0F9CAC" w14:textId="6F8A62CC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-0.985</w:t>
            </w:r>
          </w:p>
        </w:tc>
        <w:tc>
          <w:tcPr>
            <w:tcW w:w="1913" w:type="dxa"/>
            <w:vAlign w:val="center"/>
          </w:tcPr>
          <w:p w14:paraId="03FA37F2" w14:textId="41B53F42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0.37 (0.19-0.72)</w:t>
            </w:r>
          </w:p>
        </w:tc>
        <w:tc>
          <w:tcPr>
            <w:tcW w:w="1104" w:type="dxa"/>
            <w:vAlign w:val="center"/>
          </w:tcPr>
          <w:p w14:paraId="31410101" w14:textId="12AAB781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0.003</w:t>
            </w:r>
          </w:p>
        </w:tc>
      </w:tr>
      <w:tr w:rsidR="00F029D4" w14:paraId="5201A39D" w14:textId="77777777" w:rsidTr="008E2C8F">
        <w:tc>
          <w:tcPr>
            <w:tcW w:w="1647" w:type="dxa"/>
            <w:vMerge/>
            <w:vAlign w:val="center"/>
          </w:tcPr>
          <w:p w14:paraId="41055A12" w14:textId="77777777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055D2F19" w14:textId="77777777" w:rsidR="00F029D4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Healthcare workers</w:t>
            </w:r>
          </w:p>
        </w:tc>
        <w:tc>
          <w:tcPr>
            <w:tcW w:w="1633" w:type="dxa"/>
            <w:vAlign w:val="center"/>
          </w:tcPr>
          <w:p w14:paraId="62E47B4A" w14:textId="64580AF9" w:rsidR="00F029D4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-1.330</w:t>
            </w:r>
          </w:p>
        </w:tc>
        <w:tc>
          <w:tcPr>
            <w:tcW w:w="1913" w:type="dxa"/>
            <w:vAlign w:val="center"/>
          </w:tcPr>
          <w:p w14:paraId="725AC256" w14:textId="375CC90C" w:rsidR="00F029D4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0.26 (0.08-0.85)</w:t>
            </w:r>
          </w:p>
        </w:tc>
        <w:tc>
          <w:tcPr>
            <w:tcW w:w="1104" w:type="dxa"/>
            <w:vAlign w:val="center"/>
          </w:tcPr>
          <w:p w14:paraId="1EDE5222" w14:textId="696C3651" w:rsidR="00F029D4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0.025</w:t>
            </w:r>
          </w:p>
        </w:tc>
      </w:tr>
      <w:tr w:rsidR="00F029D4" w14:paraId="35C7E651" w14:textId="77777777" w:rsidTr="008E2C8F">
        <w:tc>
          <w:tcPr>
            <w:tcW w:w="1647" w:type="dxa"/>
            <w:vMerge/>
            <w:vAlign w:val="center"/>
          </w:tcPr>
          <w:p w14:paraId="23EE9FE5" w14:textId="77777777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1478D036" w14:textId="77777777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Diabetes</w:t>
            </w:r>
          </w:p>
        </w:tc>
        <w:tc>
          <w:tcPr>
            <w:tcW w:w="1633" w:type="dxa"/>
            <w:vAlign w:val="center"/>
          </w:tcPr>
          <w:p w14:paraId="79D86E0C" w14:textId="6D04EF25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0.905</w:t>
            </w:r>
          </w:p>
        </w:tc>
        <w:tc>
          <w:tcPr>
            <w:tcW w:w="1913" w:type="dxa"/>
            <w:vAlign w:val="center"/>
          </w:tcPr>
          <w:p w14:paraId="7F02B8AB" w14:textId="61E3BA75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2.47 (1.64-3.72)</w:t>
            </w:r>
          </w:p>
        </w:tc>
        <w:tc>
          <w:tcPr>
            <w:tcW w:w="1104" w:type="dxa"/>
            <w:vAlign w:val="center"/>
          </w:tcPr>
          <w:p w14:paraId="26737122" w14:textId="77777777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F029D4" w14:paraId="6D4170B2" w14:textId="77777777" w:rsidTr="008E2C8F">
        <w:tc>
          <w:tcPr>
            <w:tcW w:w="1647" w:type="dxa"/>
            <w:vMerge/>
            <w:vAlign w:val="center"/>
          </w:tcPr>
          <w:p w14:paraId="50DB7768" w14:textId="77777777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0E80C3A6" w14:textId="177E97D9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CKD</w:t>
            </w:r>
          </w:p>
        </w:tc>
        <w:tc>
          <w:tcPr>
            <w:tcW w:w="1633" w:type="dxa"/>
            <w:vAlign w:val="center"/>
          </w:tcPr>
          <w:p w14:paraId="7CDE7C3C" w14:textId="3D38215E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1.083</w:t>
            </w:r>
          </w:p>
        </w:tc>
        <w:tc>
          <w:tcPr>
            <w:tcW w:w="1913" w:type="dxa"/>
            <w:vAlign w:val="center"/>
          </w:tcPr>
          <w:p w14:paraId="7E510E31" w14:textId="37DA4C74" w:rsidR="00F029D4" w:rsidRPr="005A4475" w:rsidRDefault="00F029D4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2.95 (1.59-5.48)</w:t>
            </w:r>
          </w:p>
        </w:tc>
        <w:tc>
          <w:tcPr>
            <w:tcW w:w="1104" w:type="dxa"/>
            <w:vAlign w:val="center"/>
          </w:tcPr>
          <w:p w14:paraId="069A6C82" w14:textId="5AA9FA47" w:rsidR="00F029D4" w:rsidRPr="005A4475" w:rsidRDefault="00320DD5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2F28B7" w14:paraId="103517D5" w14:textId="77777777" w:rsidTr="008E2C8F">
        <w:tc>
          <w:tcPr>
            <w:tcW w:w="1647" w:type="dxa"/>
            <w:vMerge w:val="restart"/>
            <w:vAlign w:val="center"/>
          </w:tcPr>
          <w:p w14:paraId="028D42B8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Mortality</w:t>
            </w:r>
          </w:p>
          <w:p w14:paraId="00454F9C" w14:textId="1D615CE4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c-stat=0.8</w:t>
            </w:r>
            <w:r w:rsidR="00DD248F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197" w:type="dxa"/>
            <w:vAlign w:val="center"/>
          </w:tcPr>
          <w:p w14:paraId="7E0BC114" w14:textId="77777777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5A4475">
              <w:rPr>
                <w:rFonts w:ascii="Arial" w:hAnsi="Arial" w:cs="Arial"/>
                <w:lang w:val="en-US"/>
              </w:rPr>
              <w:t>Previous viral exposure</w:t>
            </w:r>
          </w:p>
        </w:tc>
        <w:tc>
          <w:tcPr>
            <w:tcW w:w="1633" w:type="dxa"/>
            <w:vAlign w:val="center"/>
          </w:tcPr>
          <w:p w14:paraId="23FB0FF4" w14:textId="1D49E336" w:rsidR="002F28B7" w:rsidRPr="005A4475" w:rsidRDefault="00DD248F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-1.544</w:t>
            </w:r>
          </w:p>
        </w:tc>
        <w:tc>
          <w:tcPr>
            <w:tcW w:w="1913" w:type="dxa"/>
            <w:vAlign w:val="center"/>
          </w:tcPr>
          <w:p w14:paraId="719FB850" w14:textId="0DC690DE" w:rsidR="002F28B7" w:rsidRPr="005A4475" w:rsidRDefault="00DE7C7C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0.21 (0.12-0.37)</w:t>
            </w:r>
          </w:p>
        </w:tc>
        <w:tc>
          <w:tcPr>
            <w:tcW w:w="1104" w:type="dxa"/>
            <w:vAlign w:val="center"/>
          </w:tcPr>
          <w:p w14:paraId="176EC981" w14:textId="77777777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2F28B7" w14:paraId="6D66FB3C" w14:textId="77777777" w:rsidTr="008E2C8F">
        <w:tc>
          <w:tcPr>
            <w:tcW w:w="1647" w:type="dxa"/>
            <w:vMerge/>
            <w:vAlign w:val="center"/>
          </w:tcPr>
          <w:p w14:paraId="5FE0022C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2FC029E0" w14:textId="43C6A424" w:rsidR="002F28B7" w:rsidRPr="005A4475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</w:t>
            </w:r>
            <w:r w:rsidR="00DD248F">
              <w:rPr>
                <w:rFonts w:ascii="Arial" w:hAnsi="Arial" w:cs="Arial"/>
                <w:lang w:val="en-US"/>
              </w:rPr>
              <w:t xml:space="preserve"> &gt;60 years</w:t>
            </w:r>
          </w:p>
        </w:tc>
        <w:tc>
          <w:tcPr>
            <w:tcW w:w="1633" w:type="dxa"/>
            <w:vAlign w:val="center"/>
          </w:tcPr>
          <w:p w14:paraId="7A1352AF" w14:textId="62D42BE4" w:rsidR="002F28B7" w:rsidRDefault="00DD248F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1.491</w:t>
            </w:r>
          </w:p>
        </w:tc>
        <w:tc>
          <w:tcPr>
            <w:tcW w:w="1913" w:type="dxa"/>
            <w:vAlign w:val="center"/>
          </w:tcPr>
          <w:p w14:paraId="5257FB62" w14:textId="58D2FAF0" w:rsidR="002F28B7" w:rsidRDefault="00DD248F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4.44 (2.86-6.91)</w:t>
            </w:r>
          </w:p>
        </w:tc>
        <w:tc>
          <w:tcPr>
            <w:tcW w:w="1104" w:type="dxa"/>
            <w:vAlign w:val="center"/>
          </w:tcPr>
          <w:p w14:paraId="1453C987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2F28B7" w14:paraId="0CD00784" w14:textId="77777777" w:rsidTr="008E2C8F">
        <w:tc>
          <w:tcPr>
            <w:tcW w:w="1647" w:type="dxa"/>
            <w:vMerge/>
            <w:vAlign w:val="center"/>
          </w:tcPr>
          <w:p w14:paraId="22C119AB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65028C1C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Diabetes</w:t>
            </w:r>
          </w:p>
        </w:tc>
        <w:tc>
          <w:tcPr>
            <w:tcW w:w="1633" w:type="dxa"/>
            <w:vAlign w:val="center"/>
          </w:tcPr>
          <w:p w14:paraId="2DC609F4" w14:textId="1B19409F" w:rsidR="002F28B7" w:rsidRDefault="00DE7C7C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1.438</w:t>
            </w:r>
          </w:p>
        </w:tc>
        <w:tc>
          <w:tcPr>
            <w:tcW w:w="1913" w:type="dxa"/>
            <w:vAlign w:val="center"/>
          </w:tcPr>
          <w:p w14:paraId="2178B22E" w14:textId="76D5F1EA" w:rsidR="002F28B7" w:rsidRDefault="00DE7C7C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2.38 (1.52-3.70)</w:t>
            </w:r>
          </w:p>
        </w:tc>
        <w:tc>
          <w:tcPr>
            <w:tcW w:w="1104" w:type="dxa"/>
            <w:vAlign w:val="center"/>
          </w:tcPr>
          <w:p w14:paraId="2E584EB3" w14:textId="0A7C47C7" w:rsidR="002F28B7" w:rsidRDefault="00B27985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2F28B7" w14:paraId="22D43981" w14:textId="77777777" w:rsidTr="008E2C8F">
        <w:tc>
          <w:tcPr>
            <w:tcW w:w="1647" w:type="dxa"/>
            <w:vMerge/>
            <w:vAlign w:val="center"/>
          </w:tcPr>
          <w:p w14:paraId="23BD084E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25F45867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COPD</w:t>
            </w:r>
          </w:p>
        </w:tc>
        <w:tc>
          <w:tcPr>
            <w:tcW w:w="1633" w:type="dxa"/>
            <w:vAlign w:val="center"/>
          </w:tcPr>
          <w:p w14:paraId="29F02682" w14:textId="4F09A019" w:rsidR="002F28B7" w:rsidRDefault="00B27985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0.926</w:t>
            </w:r>
          </w:p>
        </w:tc>
        <w:tc>
          <w:tcPr>
            <w:tcW w:w="1913" w:type="dxa"/>
            <w:vAlign w:val="center"/>
          </w:tcPr>
          <w:p w14:paraId="7D0220D0" w14:textId="7DE1B20D" w:rsidR="002F28B7" w:rsidRDefault="00B27985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2.52 (1.05-6.08)</w:t>
            </w:r>
          </w:p>
        </w:tc>
        <w:tc>
          <w:tcPr>
            <w:tcW w:w="1104" w:type="dxa"/>
            <w:vAlign w:val="center"/>
          </w:tcPr>
          <w:p w14:paraId="55B1D8BA" w14:textId="19AA12A6" w:rsidR="002F28B7" w:rsidRDefault="00916425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0.039</w:t>
            </w:r>
          </w:p>
        </w:tc>
      </w:tr>
      <w:tr w:rsidR="002F28B7" w14:paraId="3EFF3C55" w14:textId="77777777" w:rsidTr="008E2C8F">
        <w:tc>
          <w:tcPr>
            <w:tcW w:w="1647" w:type="dxa"/>
            <w:vMerge/>
            <w:vAlign w:val="center"/>
          </w:tcPr>
          <w:p w14:paraId="42AECCD9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46F58982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CKD</w:t>
            </w:r>
          </w:p>
        </w:tc>
        <w:tc>
          <w:tcPr>
            <w:tcW w:w="1633" w:type="dxa"/>
            <w:vAlign w:val="center"/>
          </w:tcPr>
          <w:p w14:paraId="54A9108C" w14:textId="41BB073B" w:rsidR="002F28B7" w:rsidRDefault="00916425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1.438</w:t>
            </w:r>
          </w:p>
        </w:tc>
        <w:tc>
          <w:tcPr>
            <w:tcW w:w="1913" w:type="dxa"/>
            <w:vAlign w:val="center"/>
          </w:tcPr>
          <w:p w14:paraId="74ECC045" w14:textId="29C13D5D" w:rsidR="002F28B7" w:rsidRDefault="00916425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4.21 (2.26-7.84)</w:t>
            </w:r>
          </w:p>
        </w:tc>
        <w:tc>
          <w:tcPr>
            <w:tcW w:w="1104" w:type="dxa"/>
            <w:vAlign w:val="center"/>
          </w:tcPr>
          <w:p w14:paraId="3999091C" w14:textId="77777777" w:rsidR="002F28B7" w:rsidRDefault="002F28B7" w:rsidP="008E2C8F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</w:tbl>
    <w:p w14:paraId="60BA5574" w14:textId="77777777" w:rsidR="002F28B7" w:rsidRDefault="002F28B7" w:rsidP="002F28B7">
      <w:pPr>
        <w:spacing w:after="0" w:line="480" w:lineRule="auto"/>
        <w:jc w:val="both"/>
        <w:rPr>
          <w:rFonts w:ascii="Arial" w:hAnsi="Arial" w:cs="Arial"/>
          <w:b/>
          <w:bCs/>
          <w:lang w:val="en-US"/>
        </w:rPr>
      </w:pPr>
    </w:p>
    <w:p w14:paraId="676D3567" w14:textId="77777777" w:rsidR="002F28B7" w:rsidRDefault="002F28B7" w:rsidP="002F28B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1774A94C" w14:textId="77777777" w:rsidR="00F16CD1" w:rsidRDefault="00F16CD1" w:rsidP="00D274D3">
      <w:pPr>
        <w:spacing w:after="0" w:line="480" w:lineRule="auto"/>
        <w:jc w:val="both"/>
        <w:rPr>
          <w:rFonts w:ascii="Arial" w:hAnsi="Arial" w:cs="Arial"/>
          <w:b/>
          <w:bCs/>
          <w:lang w:val="en-US"/>
        </w:rPr>
      </w:pPr>
    </w:p>
    <w:p w14:paraId="4DFDEC44" w14:textId="461E61F5" w:rsidR="004630B6" w:rsidRPr="00341162" w:rsidRDefault="00341162" w:rsidP="00D274D3">
      <w:pPr>
        <w:spacing w:after="0" w:line="48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SUPPLEMENTARY </w:t>
      </w:r>
      <w:r w:rsidR="004630B6" w:rsidRPr="00341162">
        <w:rPr>
          <w:rFonts w:ascii="Arial" w:hAnsi="Arial" w:cs="Arial"/>
          <w:b/>
          <w:bCs/>
          <w:lang w:val="en-US"/>
        </w:rPr>
        <w:t>REFERENCES</w:t>
      </w:r>
    </w:p>
    <w:p w14:paraId="101104C4" w14:textId="45F2F0B4" w:rsidR="00EB5E87" w:rsidRDefault="00B461F6" w:rsidP="004630B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lang w:val="es-MX"/>
        </w:rPr>
      </w:pPr>
      <w:r w:rsidRPr="00B461F6">
        <w:rPr>
          <w:rFonts w:ascii="Arial" w:hAnsi="Arial" w:cs="Arial"/>
          <w:lang w:val="es-MX"/>
        </w:rPr>
        <w:t xml:space="preserve">Secretaría de Salud Subsecretaría de Prevención y Promoción de la Salud Dirección General de Epidemiología. LINEAMIENTOESTANDARIZADO PARA LA VIGILANCIA EPIDEMIOLÓGICA Y POR LABORATORIO DE LAENFERMEDAD RESPIRATORIA VIRAL. </w:t>
      </w:r>
      <w:proofErr w:type="spellStart"/>
      <w:r w:rsidRPr="00B461F6">
        <w:rPr>
          <w:rFonts w:ascii="Arial" w:hAnsi="Arial" w:cs="Arial"/>
          <w:lang w:val="es-MX"/>
        </w:rPr>
        <w:t>Apr</w:t>
      </w:r>
      <w:proofErr w:type="spellEnd"/>
      <w:r w:rsidRPr="00B461F6">
        <w:rPr>
          <w:rFonts w:ascii="Arial" w:hAnsi="Arial" w:cs="Arial"/>
          <w:lang w:val="es-MX"/>
        </w:rPr>
        <w:t xml:space="preserve"> 1, 2020</w:t>
      </w:r>
      <w:r>
        <w:rPr>
          <w:rFonts w:ascii="Arial" w:hAnsi="Arial" w:cs="Arial"/>
          <w:lang w:val="es-MX"/>
        </w:rPr>
        <w:t>.</w:t>
      </w:r>
    </w:p>
    <w:p w14:paraId="3292A755" w14:textId="140913DE" w:rsidR="00EB5E87" w:rsidRPr="00EB5E87" w:rsidRDefault="00EB5E87" w:rsidP="004630B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lang w:val="es-MX"/>
        </w:rPr>
      </w:pPr>
      <w:r w:rsidRPr="00EB5E87">
        <w:rPr>
          <w:rFonts w:ascii="Arial" w:hAnsi="Arial" w:cs="Arial"/>
          <w:lang w:val="es-MX"/>
        </w:rPr>
        <w:t xml:space="preserve">Secretaría de Salud, </w:t>
      </w:r>
      <w:proofErr w:type="spellStart"/>
      <w:r w:rsidRPr="00EB5E87">
        <w:rPr>
          <w:rFonts w:ascii="Arial" w:hAnsi="Arial" w:cs="Arial"/>
          <w:lang w:val="es-MX"/>
        </w:rPr>
        <w:t>Mexico</w:t>
      </w:r>
      <w:proofErr w:type="spellEnd"/>
      <w:r w:rsidRPr="00EB5E87">
        <w:rPr>
          <w:rFonts w:ascii="Arial" w:hAnsi="Arial" w:cs="Arial"/>
          <w:lang w:val="es-MX"/>
        </w:rPr>
        <w:t xml:space="preserve"> City </w:t>
      </w:r>
      <w:proofErr w:type="spellStart"/>
      <w:r w:rsidRPr="00EB5E87">
        <w:rPr>
          <w:rFonts w:ascii="Arial" w:hAnsi="Arial" w:cs="Arial"/>
          <w:lang w:val="es-MX"/>
        </w:rPr>
        <w:t>Government</w:t>
      </w:r>
      <w:proofErr w:type="spellEnd"/>
      <w:r w:rsidRPr="00EB5E87">
        <w:rPr>
          <w:rFonts w:ascii="Arial" w:hAnsi="Arial" w:cs="Arial"/>
          <w:lang w:val="es-MX"/>
        </w:rPr>
        <w:t>. “Programa De Detección De Casos COVID-19 y Sus Contactos.” CDMX, 2020, cdmx.gob.mx/portal/articulo/programa-de-deteccion-de-casos-covid-19-y-sus-contactos.</w:t>
      </w:r>
    </w:p>
    <w:p w14:paraId="2849F4EE" w14:textId="1736F646" w:rsidR="004630B6" w:rsidRPr="00341162" w:rsidRDefault="00AE3583" w:rsidP="004630B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lang w:val="en-US"/>
        </w:rPr>
      </w:pPr>
      <w:r w:rsidRPr="00341162">
        <w:rPr>
          <w:rFonts w:ascii="Arial" w:hAnsi="Arial" w:cs="Arial"/>
          <w:lang w:val="en-US"/>
        </w:rPr>
        <w:t xml:space="preserve">Han C et al. Digestive Symptoms in COVID-19 Patients </w:t>
      </w:r>
      <w:proofErr w:type="gramStart"/>
      <w:r w:rsidRPr="00341162">
        <w:rPr>
          <w:rFonts w:ascii="Arial" w:hAnsi="Arial" w:cs="Arial"/>
          <w:lang w:val="en-US"/>
        </w:rPr>
        <w:t>With</w:t>
      </w:r>
      <w:proofErr w:type="gramEnd"/>
      <w:r w:rsidRPr="00341162">
        <w:rPr>
          <w:rFonts w:ascii="Arial" w:hAnsi="Arial" w:cs="Arial"/>
          <w:lang w:val="en-US"/>
        </w:rPr>
        <w:t xml:space="preserve"> Mild Disease Severity: Clinical Presentation, Stool Viral RNA Testing, and Outcomes. Am J Gastroenterol. 2020;115(6):916-923.</w:t>
      </w:r>
    </w:p>
    <w:p w14:paraId="4877D902" w14:textId="28B319E8" w:rsidR="00AE3583" w:rsidRDefault="00341162" w:rsidP="004630B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lang w:val="en-US"/>
        </w:rPr>
      </w:pPr>
      <w:proofErr w:type="spellStart"/>
      <w:r w:rsidRPr="00341162">
        <w:rPr>
          <w:rFonts w:ascii="Arial" w:hAnsi="Arial" w:cs="Arial"/>
          <w:lang w:val="en-US"/>
        </w:rPr>
        <w:t>Jin</w:t>
      </w:r>
      <w:proofErr w:type="spellEnd"/>
      <w:r w:rsidRPr="00341162">
        <w:rPr>
          <w:rFonts w:ascii="Arial" w:hAnsi="Arial" w:cs="Arial"/>
          <w:lang w:val="en-US"/>
        </w:rPr>
        <w:t xml:space="preserve"> et al. Epidemiological, Clinical and </w:t>
      </w:r>
      <w:proofErr w:type="spellStart"/>
      <w:r w:rsidRPr="00341162">
        <w:rPr>
          <w:rFonts w:ascii="Arial" w:hAnsi="Arial" w:cs="Arial"/>
          <w:lang w:val="en-US"/>
        </w:rPr>
        <w:t>Virological</w:t>
      </w:r>
      <w:proofErr w:type="spellEnd"/>
      <w:r w:rsidRPr="00341162">
        <w:rPr>
          <w:rFonts w:ascii="Arial" w:hAnsi="Arial" w:cs="Arial"/>
          <w:lang w:val="en-US"/>
        </w:rPr>
        <w:t xml:space="preserve"> Characteristics of 74 Cases of Coronavirus-Infected Disease 2019 (COVID-19) With Gastrointestinal Symptoms. Gut. 2020 Jun;69(6):1002-1009. </w:t>
      </w:r>
    </w:p>
    <w:p w14:paraId="79F5AE79" w14:textId="668D96EA" w:rsidR="00E15B75" w:rsidRPr="00341162" w:rsidRDefault="00E15B75" w:rsidP="004630B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lang w:val="en-US"/>
        </w:rPr>
      </w:pPr>
      <w:r w:rsidRPr="00E15B75">
        <w:rPr>
          <w:rFonts w:ascii="Arial" w:hAnsi="Arial" w:cs="Arial"/>
          <w:lang w:val="en-US"/>
        </w:rPr>
        <w:t>World Health Organization</w:t>
      </w:r>
      <w:r>
        <w:rPr>
          <w:rFonts w:ascii="Arial" w:hAnsi="Arial" w:cs="Arial"/>
          <w:lang w:val="en-US"/>
        </w:rPr>
        <w:t xml:space="preserve">. </w:t>
      </w:r>
      <w:r w:rsidRPr="00E15B75">
        <w:rPr>
          <w:rFonts w:ascii="Arial" w:hAnsi="Arial" w:cs="Arial"/>
          <w:lang w:val="en-US"/>
        </w:rPr>
        <w:t xml:space="preserve">Q&amp;A </w:t>
      </w:r>
      <w:proofErr w:type="gramStart"/>
      <w:r w:rsidRPr="00E15B75">
        <w:rPr>
          <w:rFonts w:ascii="Arial" w:hAnsi="Arial" w:cs="Arial"/>
          <w:lang w:val="en-US"/>
        </w:rPr>
        <w:t>On</w:t>
      </w:r>
      <w:proofErr w:type="gramEnd"/>
      <w:r w:rsidRPr="00E15B75">
        <w:rPr>
          <w:rFonts w:ascii="Arial" w:hAnsi="Arial" w:cs="Arial"/>
          <w:lang w:val="en-US"/>
        </w:rPr>
        <w:t xml:space="preserve"> Coronaviruses (COVID-19). World Health Organization, 2020, www.who.int/emergencies/diseases/novel-coronavirus-2019/question-and-answers-hub/q-a-detail/q-a-coronaviruses#:~:text=symptoms.</w:t>
      </w:r>
    </w:p>
    <w:sectPr w:rsidR="00E15B75" w:rsidRPr="00341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54452"/>
    <w:multiLevelType w:val="hybridMultilevel"/>
    <w:tmpl w:val="D79AB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AC"/>
    <w:rsid w:val="00024817"/>
    <w:rsid w:val="00036F39"/>
    <w:rsid w:val="0004502A"/>
    <w:rsid w:val="0004796F"/>
    <w:rsid w:val="000606A7"/>
    <w:rsid w:val="00062007"/>
    <w:rsid w:val="00087194"/>
    <w:rsid w:val="00091A8E"/>
    <w:rsid w:val="00097A8D"/>
    <w:rsid w:val="000C4525"/>
    <w:rsid w:val="000C4A02"/>
    <w:rsid w:val="000C606C"/>
    <w:rsid w:val="000E52A0"/>
    <w:rsid w:val="00104C2B"/>
    <w:rsid w:val="00121035"/>
    <w:rsid w:val="00121F1C"/>
    <w:rsid w:val="00124C49"/>
    <w:rsid w:val="00124E1F"/>
    <w:rsid w:val="00130BFB"/>
    <w:rsid w:val="00134015"/>
    <w:rsid w:val="001343DF"/>
    <w:rsid w:val="0013627D"/>
    <w:rsid w:val="00156D9A"/>
    <w:rsid w:val="00170785"/>
    <w:rsid w:val="00190638"/>
    <w:rsid w:val="00190AB8"/>
    <w:rsid w:val="00192151"/>
    <w:rsid w:val="001A56D1"/>
    <w:rsid w:val="001B25E5"/>
    <w:rsid w:val="001B6F43"/>
    <w:rsid w:val="001D7307"/>
    <w:rsid w:val="001F3056"/>
    <w:rsid w:val="001F46E9"/>
    <w:rsid w:val="002112B6"/>
    <w:rsid w:val="00237C14"/>
    <w:rsid w:val="00261338"/>
    <w:rsid w:val="00265603"/>
    <w:rsid w:val="00266CB9"/>
    <w:rsid w:val="002726FC"/>
    <w:rsid w:val="002860F9"/>
    <w:rsid w:val="0029236E"/>
    <w:rsid w:val="002A07BA"/>
    <w:rsid w:val="002A7CB2"/>
    <w:rsid w:val="002B5DDC"/>
    <w:rsid w:val="002D477C"/>
    <w:rsid w:val="002E1A4D"/>
    <w:rsid w:val="002F28B7"/>
    <w:rsid w:val="00320DD5"/>
    <w:rsid w:val="003237BA"/>
    <w:rsid w:val="00336EEE"/>
    <w:rsid w:val="00341162"/>
    <w:rsid w:val="00347AF8"/>
    <w:rsid w:val="00357F22"/>
    <w:rsid w:val="003906B9"/>
    <w:rsid w:val="003C3561"/>
    <w:rsid w:val="00400537"/>
    <w:rsid w:val="00401B1C"/>
    <w:rsid w:val="0044166D"/>
    <w:rsid w:val="00442974"/>
    <w:rsid w:val="00444381"/>
    <w:rsid w:val="004621AE"/>
    <w:rsid w:val="004630B6"/>
    <w:rsid w:val="00467B44"/>
    <w:rsid w:val="00475F78"/>
    <w:rsid w:val="00480E50"/>
    <w:rsid w:val="00497001"/>
    <w:rsid w:val="004A30A6"/>
    <w:rsid w:val="004A5A81"/>
    <w:rsid w:val="004C4F77"/>
    <w:rsid w:val="004E0AF2"/>
    <w:rsid w:val="004E7E04"/>
    <w:rsid w:val="004F4D11"/>
    <w:rsid w:val="00501533"/>
    <w:rsid w:val="00523C0D"/>
    <w:rsid w:val="005253C3"/>
    <w:rsid w:val="0053507F"/>
    <w:rsid w:val="00551343"/>
    <w:rsid w:val="00563D33"/>
    <w:rsid w:val="005669F9"/>
    <w:rsid w:val="00567DDA"/>
    <w:rsid w:val="00575C24"/>
    <w:rsid w:val="00580DC1"/>
    <w:rsid w:val="0059725E"/>
    <w:rsid w:val="005A4475"/>
    <w:rsid w:val="005A702E"/>
    <w:rsid w:val="005C65B0"/>
    <w:rsid w:val="005E7587"/>
    <w:rsid w:val="00602B91"/>
    <w:rsid w:val="00613844"/>
    <w:rsid w:val="00616904"/>
    <w:rsid w:val="00626EEA"/>
    <w:rsid w:val="00627323"/>
    <w:rsid w:val="00665603"/>
    <w:rsid w:val="006755DB"/>
    <w:rsid w:val="006855D1"/>
    <w:rsid w:val="00687B44"/>
    <w:rsid w:val="00692D88"/>
    <w:rsid w:val="006A2039"/>
    <w:rsid w:val="006A49CC"/>
    <w:rsid w:val="006B3A33"/>
    <w:rsid w:val="006D7EC5"/>
    <w:rsid w:val="006E0A96"/>
    <w:rsid w:val="006E3879"/>
    <w:rsid w:val="006E4BDA"/>
    <w:rsid w:val="00720539"/>
    <w:rsid w:val="00724A50"/>
    <w:rsid w:val="0073054D"/>
    <w:rsid w:val="0074069A"/>
    <w:rsid w:val="00772BB8"/>
    <w:rsid w:val="00775564"/>
    <w:rsid w:val="007A2D10"/>
    <w:rsid w:val="007A48B2"/>
    <w:rsid w:val="007A6611"/>
    <w:rsid w:val="007B04CF"/>
    <w:rsid w:val="007B5747"/>
    <w:rsid w:val="007C0194"/>
    <w:rsid w:val="007C24FA"/>
    <w:rsid w:val="007F069B"/>
    <w:rsid w:val="00814740"/>
    <w:rsid w:val="00847946"/>
    <w:rsid w:val="0085144A"/>
    <w:rsid w:val="0085237D"/>
    <w:rsid w:val="0086495B"/>
    <w:rsid w:val="00883F00"/>
    <w:rsid w:val="00890821"/>
    <w:rsid w:val="008C0FA0"/>
    <w:rsid w:val="008C4232"/>
    <w:rsid w:val="008D320E"/>
    <w:rsid w:val="008F4B5D"/>
    <w:rsid w:val="00902244"/>
    <w:rsid w:val="009113D8"/>
    <w:rsid w:val="00914356"/>
    <w:rsid w:val="00916425"/>
    <w:rsid w:val="00941F0F"/>
    <w:rsid w:val="009442D8"/>
    <w:rsid w:val="00953FB0"/>
    <w:rsid w:val="00961C7A"/>
    <w:rsid w:val="00962C64"/>
    <w:rsid w:val="00970A77"/>
    <w:rsid w:val="009710F8"/>
    <w:rsid w:val="00991543"/>
    <w:rsid w:val="00993097"/>
    <w:rsid w:val="0099357E"/>
    <w:rsid w:val="009C4DFC"/>
    <w:rsid w:val="009C5EE4"/>
    <w:rsid w:val="009D06E9"/>
    <w:rsid w:val="009D77E9"/>
    <w:rsid w:val="009F1BED"/>
    <w:rsid w:val="00A21922"/>
    <w:rsid w:val="00A35104"/>
    <w:rsid w:val="00A453D0"/>
    <w:rsid w:val="00A94F78"/>
    <w:rsid w:val="00AB3E59"/>
    <w:rsid w:val="00AB7200"/>
    <w:rsid w:val="00AC0881"/>
    <w:rsid w:val="00AD64C2"/>
    <w:rsid w:val="00AE3583"/>
    <w:rsid w:val="00AF2B4E"/>
    <w:rsid w:val="00AF5A07"/>
    <w:rsid w:val="00AF61D7"/>
    <w:rsid w:val="00B04BEF"/>
    <w:rsid w:val="00B16A8A"/>
    <w:rsid w:val="00B263A3"/>
    <w:rsid w:val="00B27985"/>
    <w:rsid w:val="00B461F6"/>
    <w:rsid w:val="00B6210E"/>
    <w:rsid w:val="00B7167B"/>
    <w:rsid w:val="00B77CFE"/>
    <w:rsid w:val="00B834DB"/>
    <w:rsid w:val="00B84E70"/>
    <w:rsid w:val="00BB56D9"/>
    <w:rsid w:val="00BB678B"/>
    <w:rsid w:val="00BC5D47"/>
    <w:rsid w:val="00BD09B8"/>
    <w:rsid w:val="00BE316A"/>
    <w:rsid w:val="00BE66B3"/>
    <w:rsid w:val="00BE7BFC"/>
    <w:rsid w:val="00BF147A"/>
    <w:rsid w:val="00C0739C"/>
    <w:rsid w:val="00C2785A"/>
    <w:rsid w:val="00C3369A"/>
    <w:rsid w:val="00C43CB7"/>
    <w:rsid w:val="00C5227C"/>
    <w:rsid w:val="00C6010D"/>
    <w:rsid w:val="00C6094C"/>
    <w:rsid w:val="00C817A8"/>
    <w:rsid w:val="00C932F6"/>
    <w:rsid w:val="00CE0CDB"/>
    <w:rsid w:val="00CF5068"/>
    <w:rsid w:val="00D00976"/>
    <w:rsid w:val="00D0644C"/>
    <w:rsid w:val="00D1212B"/>
    <w:rsid w:val="00D21419"/>
    <w:rsid w:val="00D274D3"/>
    <w:rsid w:val="00D325AA"/>
    <w:rsid w:val="00D4571E"/>
    <w:rsid w:val="00D460B5"/>
    <w:rsid w:val="00D47CBA"/>
    <w:rsid w:val="00D533F2"/>
    <w:rsid w:val="00D60D5F"/>
    <w:rsid w:val="00D62C91"/>
    <w:rsid w:val="00D64163"/>
    <w:rsid w:val="00D64B7B"/>
    <w:rsid w:val="00D9500A"/>
    <w:rsid w:val="00DA5F5C"/>
    <w:rsid w:val="00DB620B"/>
    <w:rsid w:val="00DC66DC"/>
    <w:rsid w:val="00DD248F"/>
    <w:rsid w:val="00DD423B"/>
    <w:rsid w:val="00DE02B4"/>
    <w:rsid w:val="00DE3F9C"/>
    <w:rsid w:val="00DE7C7C"/>
    <w:rsid w:val="00DF0124"/>
    <w:rsid w:val="00E15B75"/>
    <w:rsid w:val="00E160D6"/>
    <w:rsid w:val="00E27268"/>
    <w:rsid w:val="00E329AC"/>
    <w:rsid w:val="00E530CD"/>
    <w:rsid w:val="00E61044"/>
    <w:rsid w:val="00E701DA"/>
    <w:rsid w:val="00E81421"/>
    <w:rsid w:val="00EB5E87"/>
    <w:rsid w:val="00EC10CF"/>
    <w:rsid w:val="00EC1F1E"/>
    <w:rsid w:val="00EC3EDE"/>
    <w:rsid w:val="00F029D4"/>
    <w:rsid w:val="00F16CD1"/>
    <w:rsid w:val="00F201E1"/>
    <w:rsid w:val="00F304B0"/>
    <w:rsid w:val="00F3712B"/>
    <w:rsid w:val="00F37964"/>
    <w:rsid w:val="00F42D96"/>
    <w:rsid w:val="00F457D0"/>
    <w:rsid w:val="00F70289"/>
    <w:rsid w:val="00F72C96"/>
    <w:rsid w:val="00F81087"/>
    <w:rsid w:val="00F87982"/>
    <w:rsid w:val="00FA7547"/>
    <w:rsid w:val="00FB3393"/>
    <w:rsid w:val="00FB66CE"/>
    <w:rsid w:val="00FD2920"/>
    <w:rsid w:val="00FD7846"/>
    <w:rsid w:val="00FE38B9"/>
    <w:rsid w:val="00FF7BBD"/>
    <w:rsid w:val="02CECD48"/>
    <w:rsid w:val="0BDFE7FF"/>
    <w:rsid w:val="21790C62"/>
    <w:rsid w:val="245F21F2"/>
    <w:rsid w:val="4ADFC1C1"/>
    <w:rsid w:val="5F2D65CE"/>
    <w:rsid w:val="5F4168A0"/>
    <w:rsid w:val="635A8656"/>
    <w:rsid w:val="668CD8A5"/>
    <w:rsid w:val="71801086"/>
    <w:rsid w:val="7495913C"/>
    <w:rsid w:val="7ECDB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AF4F"/>
  <w15:chartTrackingRefBased/>
  <w15:docId w15:val="{4BD5A2E5-A67E-4046-95F3-3CAD2631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842A563F35C47A09A3D70776767EA" ma:contentTypeVersion="12" ma:contentTypeDescription="Create a new document." ma:contentTypeScope="" ma:versionID="a62f97c3c094e40feafb9ebc620e9054">
  <xsd:schema xmlns:xsd="http://www.w3.org/2001/XMLSchema" xmlns:xs="http://www.w3.org/2001/XMLSchema" xmlns:p="http://schemas.microsoft.com/office/2006/metadata/properties" xmlns:ns3="12e74da6-fa0d-4c7c-a111-43615efb4446" xmlns:ns4="b812a250-c853-49df-aaa2-6c99e7f55268" targetNamespace="http://schemas.microsoft.com/office/2006/metadata/properties" ma:root="true" ma:fieldsID="d79bb806064250bfde674632dea6c727" ns3:_="" ns4:_="">
    <xsd:import namespace="12e74da6-fa0d-4c7c-a111-43615efb4446"/>
    <xsd:import namespace="b812a250-c853-49df-aaa2-6c99e7f552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74da6-fa0d-4c7c-a111-43615efb4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2a250-c853-49df-aaa2-6c99e7f55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C9E95-545A-430A-B217-D40BF5453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82C6FC-91CE-4DDC-9F02-51D7917DF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74da6-fa0d-4c7c-a111-43615efb4446"/>
    <ds:schemaRef ds:uri="b812a250-c853-49df-aaa2-6c99e7f55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1DF51-9512-41B4-AB79-38135A928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1394</Words>
  <Characters>7667</Characters>
  <Application>Microsoft Office Word</Application>
  <DocSecurity>0</DocSecurity>
  <Lines>63</Lines>
  <Paragraphs>18</Paragraphs>
  <ScaleCrop>false</ScaleCrop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Bello</dc:creator>
  <cp:keywords/>
  <dc:description/>
  <cp:lastModifiedBy>Omar Bello</cp:lastModifiedBy>
  <cp:revision>88</cp:revision>
  <dcterms:created xsi:type="dcterms:W3CDTF">2020-07-23T21:13:00Z</dcterms:created>
  <dcterms:modified xsi:type="dcterms:W3CDTF">2020-08-24T00:24:00Z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1100694</vt:lpwstr>
  </property>
  <property fmtid="{D5CDD505-2E9C-101B-9397-08002B2CF9AE}" pid="3" name="ContentTypeId">
    <vt:lpwstr>0x010100BFC842A563F35C47A09A3D70776767EA</vt:lpwstr>
  </property>
  <property fmtid="{D5CDD505-2E9C-101B-9397-08002B2CF9AE}" pid="4" name="ProjectId">
    <vt:lpwstr>-1</vt:lpwstr>
  </property>
  <property fmtid="{D5CDD505-2E9C-101B-9397-08002B2CF9AE}" pid="5" name="InsertAsFootnote">
    <vt:lpwstr>False</vt:lpwstr>
  </property>
  <property fmtid="{D5CDD505-2E9C-101B-9397-08002B2CF9AE}" pid="6" name="StyleId">
    <vt:lpwstr>http://www.zotero.org/styles/vancouver</vt:lpwstr>
  </property>
</Properties>
</file>