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10E6CB" w14:textId="0AA571AF" w:rsidR="004951C9" w:rsidRDefault="009C3A11">
      <w:r>
        <w:t>Supplementary Figures</w:t>
      </w:r>
    </w:p>
    <w:p w14:paraId="5D77B1AE" w14:textId="77777777" w:rsidR="00A02639" w:rsidRDefault="00A02639" w:rsidP="009C3A11">
      <w:pPr>
        <w:rPr>
          <w:b/>
          <w:bCs/>
          <w:color w:val="000000" w:themeColor="text1"/>
          <w:kern w:val="24"/>
        </w:rPr>
      </w:pPr>
    </w:p>
    <w:p w14:paraId="474F4DFC" w14:textId="199DC395" w:rsidR="008375AF" w:rsidRDefault="008375AF" w:rsidP="008375AF">
      <w:r>
        <w:rPr>
          <w:b/>
          <w:bCs/>
          <w:color w:val="000000" w:themeColor="text1"/>
          <w:kern w:val="24"/>
        </w:rPr>
        <w:t xml:space="preserve">Supplementary </w:t>
      </w:r>
      <w:r w:rsidRPr="00C037DC">
        <w:rPr>
          <w:b/>
          <w:bCs/>
          <w:color w:val="000000" w:themeColor="text1"/>
          <w:kern w:val="24"/>
        </w:rPr>
        <w:t xml:space="preserve">Figure </w:t>
      </w:r>
      <w:r>
        <w:rPr>
          <w:b/>
          <w:bCs/>
          <w:color w:val="000000" w:themeColor="text1"/>
          <w:kern w:val="24"/>
        </w:rPr>
        <w:t>S</w:t>
      </w:r>
      <w:r w:rsidRPr="00C037DC">
        <w:rPr>
          <w:b/>
          <w:bCs/>
          <w:color w:val="000000" w:themeColor="text1"/>
          <w:kern w:val="24"/>
        </w:rPr>
        <w:t xml:space="preserve">1. </w:t>
      </w:r>
      <w:r w:rsidRPr="00C037DC">
        <w:rPr>
          <w:color w:val="000000" w:themeColor="text1"/>
          <w:kern w:val="24"/>
        </w:rPr>
        <w:t>Power (</w:t>
      </w:r>
      <w:r w:rsidRPr="00C037DC">
        <w:rPr>
          <w:i/>
          <w:iCs/>
          <w:color w:val="000000" w:themeColor="text1"/>
          <w:kern w:val="24"/>
        </w:rPr>
        <w:sym w:font="Symbol" w:char="F061"/>
      </w:r>
      <w:r w:rsidRPr="00C037DC">
        <w:rPr>
          <w:color w:val="000000" w:themeColor="text1"/>
          <w:kern w:val="24"/>
        </w:rPr>
        <w:t>=0.05) to detect the rs16969968</w:t>
      </w:r>
      <w:r>
        <w:rPr>
          <w:rFonts w:eastAsia="Times New Roman"/>
        </w:rPr>
        <w:t>×</w:t>
      </w:r>
      <w:r w:rsidRPr="00C037DC">
        <w:rPr>
          <w:color w:val="000000" w:themeColor="text1"/>
          <w:kern w:val="24"/>
        </w:rPr>
        <w:t>AOS interaction effect, given the main effect estimates previously reported or estimated in the current study</w:t>
      </w:r>
      <w:r>
        <w:rPr>
          <w:color w:val="000000" w:themeColor="text1"/>
          <w:kern w:val="24"/>
        </w:rPr>
        <w:t xml:space="preserve"> using </w:t>
      </w:r>
      <w:r w:rsidR="0074494B">
        <w:rPr>
          <w:color w:val="000000" w:themeColor="text1"/>
          <w:kern w:val="24"/>
        </w:rPr>
        <w:t xml:space="preserve">the entire sample (left) or </w:t>
      </w:r>
      <w:r>
        <w:rPr>
          <w:color w:val="000000" w:themeColor="text1"/>
          <w:kern w:val="24"/>
        </w:rPr>
        <w:t>only EUR-ancestry individuals</w:t>
      </w:r>
      <w:r w:rsidR="0074494B">
        <w:rPr>
          <w:color w:val="000000" w:themeColor="text1"/>
          <w:kern w:val="24"/>
        </w:rPr>
        <w:t xml:space="preserve"> (right)</w:t>
      </w:r>
      <w:r w:rsidRPr="00C037DC">
        <w:rPr>
          <w:color w:val="000000" w:themeColor="text1"/>
          <w:kern w:val="24"/>
        </w:rPr>
        <w:t>.</w:t>
      </w:r>
    </w:p>
    <w:p w14:paraId="486F8D3F" w14:textId="4BAD83C9" w:rsidR="008375AF" w:rsidRDefault="0074494B" w:rsidP="008375AF">
      <w:pPr>
        <w:widowControl w:val="0"/>
        <w:snapToGrid w:val="0"/>
        <w:rPr>
          <w:rFonts w:ascii="Times New Roman" w:hAnsi="Times New Roman" w:cs="Times New Roman"/>
          <w:b/>
          <w:bCs/>
          <w:color w:val="000000" w:themeColor="text1"/>
          <w:kern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kern w:val="24"/>
        </w:rPr>
        <w:drawing>
          <wp:inline distT="0" distB="0" distL="0" distR="0" wp14:anchorId="5AA58990" wp14:editId="17C72224">
            <wp:extent cx="2954323" cy="2620108"/>
            <wp:effectExtent l="0" t="0" r="5080" b="0"/>
            <wp:docPr id="11" name="Picture 1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map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5" t="15073" r="4249" b="3951"/>
                    <a:stretch/>
                  </pic:blipFill>
                  <pic:spPr bwMode="auto">
                    <a:xfrm>
                      <a:off x="0" y="0"/>
                      <a:ext cx="2982021" cy="2644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75AF">
        <w:rPr>
          <w:rFonts w:ascii="Times New Roman" w:hAnsi="Times New Roman" w:cs="Times New Roman"/>
          <w:b/>
          <w:bCs/>
          <w:noProof/>
          <w:color w:val="000000" w:themeColor="text1"/>
          <w:kern w:val="24"/>
        </w:rPr>
        <w:drawing>
          <wp:inline distT="0" distB="0" distL="0" distR="0" wp14:anchorId="7A8A7569" wp14:editId="072F0BD4">
            <wp:extent cx="2986540" cy="2646485"/>
            <wp:effectExtent l="0" t="0" r="0" b="0"/>
            <wp:docPr id="1" name="Picture 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wer_logistic_GxE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4" t="14903" r="4046" b="3777"/>
                    <a:stretch/>
                  </pic:blipFill>
                  <pic:spPr bwMode="auto">
                    <a:xfrm>
                      <a:off x="0" y="0"/>
                      <a:ext cx="3012048" cy="2669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2C2760" w14:textId="77777777" w:rsidR="008375AF" w:rsidRDefault="008375AF" w:rsidP="00F005A6">
      <w:pPr>
        <w:rPr>
          <w:b/>
          <w:bCs/>
          <w:sz w:val="22"/>
          <w:szCs w:val="22"/>
        </w:rPr>
      </w:pPr>
    </w:p>
    <w:p w14:paraId="76E412A5" w14:textId="77777777" w:rsidR="008375AF" w:rsidRDefault="008375AF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</w:p>
    <w:p w14:paraId="0976C47C" w14:textId="77777777" w:rsidR="009013CB" w:rsidRDefault="009013CB" w:rsidP="00F005A6">
      <w:pPr>
        <w:rPr>
          <w:b/>
          <w:bCs/>
          <w:sz w:val="22"/>
          <w:szCs w:val="22"/>
        </w:rPr>
        <w:sectPr w:rsidR="009013CB" w:rsidSect="009013CB">
          <w:footnotePr>
            <w:numFmt w:val="chicago"/>
          </w:footnotePr>
          <w:pgSz w:w="12240" w:h="15840"/>
          <w:pgMar w:top="720" w:right="720" w:bottom="720" w:left="720" w:header="720" w:footer="720" w:gutter="0"/>
          <w:pgNumType w:start="1"/>
          <w:cols w:space="720"/>
          <w:docGrid w:linePitch="326"/>
        </w:sectPr>
      </w:pPr>
    </w:p>
    <w:p w14:paraId="0447167A" w14:textId="3A8E8AFC" w:rsidR="00F005A6" w:rsidRDefault="00F005A6" w:rsidP="00F005A6">
      <w:pPr>
        <w:rPr>
          <w:sz w:val="22"/>
          <w:szCs w:val="22"/>
        </w:rPr>
      </w:pPr>
      <w:r w:rsidRPr="009570DE">
        <w:rPr>
          <w:b/>
          <w:bCs/>
          <w:sz w:val="22"/>
          <w:szCs w:val="22"/>
        </w:rPr>
        <w:lastRenderedPageBreak/>
        <w:t>Supplementary Figure S</w:t>
      </w:r>
      <w:r w:rsidR="008375AF">
        <w:rPr>
          <w:b/>
          <w:bCs/>
          <w:sz w:val="22"/>
          <w:szCs w:val="22"/>
        </w:rPr>
        <w:t>2</w:t>
      </w:r>
      <w:r w:rsidRPr="009570DE">
        <w:rPr>
          <w:b/>
          <w:bCs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="00BC521E">
        <w:rPr>
          <w:sz w:val="22"/>
          <w:szCs w:val="22"/>
        </w:rPr>
        <w:t xml:space="preserve">Clustering of non-EUR-ancestry individuals within the UK Biobank. A. </w:t>
      </w:r>
      <w:r>
        <w:rPr>
          <w:sz w:val="22"/>
          <w:szCs w:val="22"/>
        </w:rPr>
        <w:t xml:space="preserve">Percent variance explained (PVE) as a function of the number of clusters, K, in non-European-ancestry individuals within the UK Biobank. </w:t>
      </w:r>
      <w:r w:rsidR="00BC521E">
        <w:rPr>
          <w:sz w:val="22"/>
          <w:szCs w:val="22"/>
        </w:rPr>
        <w:t>B. Clusters k=1-10 coded by color and symbol on the first 8 PC axes. C. PCs 1-6 coded by self-reported ethnicity within the UK Biobank (data field 21000).</w:t>
      </w:r>
    </w:p>
    <w:p w14:paraId="36360B68" w14:textId="0AA865AC" w:rsidR="00F005A6" w:rsidRDefault="00F005A6" w:rsidP="00F005A6">
      <w:pPr>
        <w:rPr>
          <w:b/>
          <w:bCs/>
          <w:sz w:val="22"/>
          <w:szCs w:val="22"/>
        </w:rPr>
      </w:pPr>
    </w:p>
    <w:p w14:paraId="6F0C05F5" w14:textId="3DE258F8" w:rsidR="00F005A6" w:rsidRDefault="00BC521E" w:rsidP="009C3A11">
      <w:pPr>
        <w:rPr>
          <w:b/>
          <w:bCs/>
          <w:color w:val="000000" w:themeColor="text1"/>
          <w:kern w:val="24"/>
        </w:rPr>
      </w:pPr>
      <w:r>
        <w:rPr>
          <w:b/>
          <w:bCs/>
          <w:noProof/>
          <w:color w:val="000000" w:themeColor="text1"/>
          <w:kern w:val="24"/>
        </w:rPr>
        <w:drawing>
          <wp:inline distT="0" distB="0" distL="0" distR="0" wp14:anchorId="2F7BE9F4" wp14:editId="3F0643D7">
            <wp:extent cx="6914635" cy="6174154"/>
            <wp:effectExtent l="0" t="0" r="0" b="0"/>
            <wp:docPr id="10" name="Picture 10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map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8" t="2471" r="23333"/>
                    <a:stretch/>
                  </pic:blipFill>
                  <pic:spPr bwMode="auto">
                    <a:xfrm>
                      <a:off x="0" y="0"/>
                      <a:ext cx="6940002" cy="6196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E092B" w14:textId="49E0989D" w:rsidR="009013CB" w:rsidRDefault="009013CB" w:rsidP="009C3A11">
      <w:pPr>
        <w:rPr>
          <w:b/>
          <w:bCs/>
          <w:color w:val="000000" w:themeColor="text1"/>
          <w:kern w:val="24"/>
        </w:rPr>
        <w:sectPr w:rsidR="009013CB" w:rsidSect="009013CB">
          <w:footnotePr>
            <w:numFmt w:val="chicago"/>
          </w:footnotePr>
          <w:pgSz w:w="15840" w:h="12240" w:orient="landscape"/>
          <w:pgMar w:top="720" w:right="720" w:bottom="720" w:left="720" w:header="720" w:footer="720" w:gutter="0"/>
          <w:pgNumType w:start="1"/>
          <w:cols w:space="720"/>
          <w:docGrid w:linePitch="326"/>
        </w:sectPr>
      </w:pPr>
    </w:p>
    <w:p w14:paraId="306CE9F9" w14:textId="4755322A" w:rsidR="008375AF" w:rsidRDefault="00A02639" w:rsidP="009C3A11">
      <w:pPr>
        <w:rPr>
          <w:color w:val="000000" w:themeColor="text1"/>
          <w:kern w:val="24"/>
        </w:rPr>
      </w:pPr>
      <w:r>
        <w:rPr>
          <w:b/>
          <w:bCs/>
          <w:color w:val="000000" w:themeColor="text1"/>
          <w:kern w:val="24"/>
        </w:rPr>
        <w:lastRenderedPageBreak/>
        <w:t>Figure S</w:t>
      </w:r>
      <w:r w:rsidR="008375AF">
        <w:rPr>
          <w:b/>
          <w:bCs/>
          <w:color w:val="000000" w:themeColor="text1"/>
          <w:kern w:val="24"/>
        </w:rPr>
        <w:t>3</w:t>
      </w:r>
      <w:r>
        <w:rPr>
          <w:b/>
          <w:bCs/>
          <w:color w:val="000000" w:themeColor="text1"/>
          <w:kern w:val="24"/>
        </w:rPr>
        <w:t xml:space="preserve">. </w:t>
      </w:r>
      <w:r>
        <w:rPr>
          <w:color w:val="000000" w:themeColor="text1"/>
          <w:kern w:val="24"/>
        </w:rPr>
        <w:t>Distributions of</w:t>
      </w:r>
      <w:r w:rsidR="006A519D">
        <w:rPr>
          <w:color w:val="000000" w:themeColor="text1"/>
          <w:kern w:val="24"/>
        </w:rPr>
        <w:t xml:space="preserve"> A)</w:t>
      </w:r>
      <w:r>
        <w:rPr>
          <w:color w:val="000000" w:themeColor="text1"/>
          <w:kern w:val="24"/>
        </w:rPr>
        <w:t xml:space="preserve"> CPD</w:t>
      </w:r>
      <w:r w:rsidR="006A519D">
        <w:rPr>
          <w:color w:val="000000" w:themeColor="text1"/>
          <w:kern w:val="24"/>
        </w:rPr>
        <w:t xml:space="preserve">, B) </w:t>
      </w:r>
      <w:r>
        <w:rPr>
          <w:color w:val="000000" w:themeColor="text1"/>
          <w:kern w:val="24"/>
        </w:rPr>
        <w:t>log</w:t>
      </w:r>
      <w:r w:rsidRPr="00A02639">
        <w:rPr>
          <w:color w:val="000000" w:themeColor="text1"/>
          <w:kern w:val="24"/>
          <w:vertAlign w:val="subscript"/>
        </w:rPr>
        <w:t>10</w:t>
      </w:r>
      <w:r>
        <w:rPr>
          <w:color w:val="000000" w:themeColor="text1"/>
          <w:kern w:val="24"/>
        </w:rPr>
        <w:t>(CPD) outcomes</w:t>
      </w:r>
      <w:r w:rsidR="006A519D">
        <w:rPr>
          <w:color w:val="000000" w:themeColor="text1"/>
          <w:kern w:val="24"/>
        </w:rPr>
        <w:t>,</w:t>
      </w:r>
      <w:r>
        <w:rPr>
          <w:color w:val="000000" w:themeColor="text1"/>
          <w:kern w:val="24"/>
        </w:rPr>
        <w:t xml:space="preserve"> and </w:t>
      </w:r>
      <w:r w:rsidR="006A519D">
        <w:rPr>
          <w:color w:val="000000" w:themeColor="text1"/>
          <w:kern w:val="24"/>
        </w:rPr>
        <w:t xml:space="preserve">C) </w:t>
      </w:r>
      <w:r>
        <w:rPr>
          <w:color w:val="000000" w:themeColor="text1"/>
          <w:kern w:val="24"/>
        </w:rPr>
        <w:t xml:space="preserve">the age of onset of regular smoking (AOS). The median AOS is indicated by the red line (at 16 years of age). </w:t>
      </w:r>
      <w:r w:rsidR="006A519D">
        <w:rPr>
          <w:color w:val="000000" w:themeColor="text1"/>
          <w:kern w:val="24"/>
        </w:rPr>
        <w:t xml:space="preserve">D) </w:t>
      </w:r>
      <w:r w:rsidR="00281952">
        <w:rPr>
          <w:color w:val="000000" w:themeColor="text1"/>
          <w:kern w:val="24"/>
        </w:rPr>
        <w:t>Across the entire sample, u</w:t>
      </w:r>
      <w:r w:rsidR="006A519D">
        <w:rPr>
          <w:color w:val="000000" w:themeColor="text1"/>
          <w:kern w:val="24"/>
        </w:rPr>
        <w:t>sing either logistic or linear regression</w:t>
      </w:r>
      <w:r w:rsidR="00281952">
        <w:rPr>
          <w:color w:val="000000" w:themeColor="text1"/>
          <w:kern w:val="24"/>
        </w:rPr>
        <w:t xml:space="preserve"> and the same variables as Hartz et al.</w:t>
      </w:r>
      <w:r w:rsidR="006A519D">
        <w:rPr>
          <w:color w:val="000000" w:themeColor="text1"/>
          <w:kern w:val="24"/>
        </w:rPr>
        <w:t>, rs16969968 is not associated with AOS</w:t>
      </w:r>
      <w:r w:rsidR="00406B78">
        <w:rPr>
          <w:color w:val="000000" w:themeColor="text1"/>
          <w:kern w:val="24"/>
        </w:rPr>
        <w:t xml:space="preserve">, matching GSCAN findings (Liu et al. 2018 </w:t>
      </w:r>
      <w:r w:rsidR="00406B78">
        <w:rPr>
          <w:i/>
          <w:iCs/>
          <w:color w:val="000000" w:themeColor="text1"/>
          <w:kern w:val="24"/>
        </w:rPr>
        <w:t>Nat. Gen.</w:t>
      </w:r>
      <w:r w:rsidR="00406B78">
        <w:rPr>
          <w:color w:val="000000" w:themeColor="text1"/>
          <w:kern w:val="24"/>
        </w:rPr>
        <w:t>)</w:t>
      </w:r>
      <w:r w:rsidR="006A519D">
        <w:rPr>
          <w:color w:val="000000" w:themeColor="text1"/>
          <w:kern w:val="24"/>
        </w:rPr>
        <w:t>.</w:t>
      </w:r>
    </w:p>
    <w:p w14:paraId="4B74CFBB" w14:textId="77777777" w:rsidR="00157BC1" w:rsidRPr="00157BC1" w:rsidRDefault="00157BC1" w:rsidP="009C3A11">
      <w:pPr>
        <w:rPr>
          <w:color w:val="000000" w:themeColor="text1"/>
          <w:kern w:val="24"/>
        </w:rPr>
      </w:pPr>
    </w:p>
    <w:p w14:paraId="17DE336B" w14:textId="39CD2BAB" w:rsidR="009013CB" w:rsidRDefault="00157BC1" w:rsidP="009C3A11">
      <w:pPr>
        <w:rPr>
          <w:b/>
          <w:bCs/>
          <w:color w:val="000000" w:themeColor="text1"/>
          <w:kern w:val="24"/>
        </w:rPr>
        <w:sectPr w:rsidR="009013CB" w:rsidSect="009013CB">
          <w:footnotePr>
            <w:numFmt w:val="chicago"/>
          </w:footnotePr>
          <w:pgSz w:w="12240" w:h="15840"/>
          <w:pgMar w:top="720" w:right="720" w:bottom="720" w:left="720" w:header="720" w:footer="720" w:gutter="0"/>
          <w:pgNumType w:start="1"/>
          <w:cols w:space="720"/>
          <w:docGrid w:linePitch="326"/>
        </w:sectPr>
      </w:pPr>
      <w:r>
        <w:rPr>
          <w:b/>
          <w:bCs/>
          <w:noProof/>
          <w:color w:val="000000" w:themeColor="text1"/>
          <w:kern w:val="24"/>
        </w:rPr>
        <w:drawing>
          <wp:inline distT="0" distB="0" distL="0" distR="0" wp14:anchorId="16A34A8C" wp14:editId="5BE61DB1">
            <wp:extent cx="6778869" cy="4409894"/>
            <wp:effectExtent l="0" t="0" r="3175" b="0"/>
            <wp:docPr id="9" name="Picture 9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 up of a map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5475" r="15001"/>
                    <a:stretch/>
                  </pic:blipFill>
                  <pic:spPr bwMode="auto">
                    <a:xfrm>
                      <a:off x="0" y="0"/>
                      <a:ext cx="6792910" cy="4419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4BAB4D" w14:textId="484B9D4B" w:rsidR="009C3A11" w:rsidRDefault="009C3A11" w:rsidP="009C3A11">
      <w:r w:rsidRPr="003D53B9">
        <w:rPr>
          <w:b/>
          <w:bCs/>
          <w:color w:val="000000" w:themeColor="text1"/>
          <w:kern w:val="24"/>
        </w:rPr>
        <w:lastRenderedPageBreak/>
        <w:t xml:space="preserve">Figure </w:t>
      </w:r>
      <w:r w:rsidR="008375AF">
        <w:rPr>
          <w:b/>
          <w:bCs/>
          <w:color w:val="000000" w:themeColor="text1"/>
          <w:kern w:val="24"/>
        </w:rPr>
        <w:t>S4</w:t>
      </w:r>
      <w:r w:rsidRPr="003D53B9">
        <w:rPr>
          <w:b/>
          <w:bCs/>
          <w:color w:val="000000" w:themeColor="text1"/>
          <w:kern w:val="24"/>
        </w:rPr>
        <w:t>.</w:t>
      </w:r>
      <w:r w:rsidRPr="003D53B9">
        <w:rPr>
          <w:color w:val="000000" w:themeColor="text1"/>
          <w:kern w:val="24"/>
        </w:rPr>
        <w:t xml:space="preserve"> Main effects of rs16969968 genotype (A) and AOS (B) on cigarettes per day (</w:t>
      </w:r>
      <w:r>
        <w:rPr>
          <w:color w:val="000000" w:themeColor="text1"/>
          <w:kern w:val="24"/>
        </w:rPr>
        <w:t xml:space="preserve">CPD or </w:t>
      </w:r>
      <w:r w:rsidRPr="003D53B9">
        <w:rPr>
          <w:color w:val="000000" w:themeColor="text1"/>
          <w:kern w:val="24"/>
        </w:rPr>
        <w:t>log</w:t>
      </w:r>
      <w:r w:rsidRPr="003D53B9">
        <w:rPr>
          <w:color w:val="000000" w:themeColor="text1"/>
          <w:kern w:val="24"/>
          <w:vertAlign w:val="subscript"/>
        </w:rPr>
        <w:t>10</w:t>
      </w:r>
      <w:r w:rsidRPr="003D53B9">
        <w:rPr>
          <w:color w:val="000000" w:themeColor="text1"/>
          <w:kern w:val="24"/>
        </w:rPr>
        <w:t>(CPD)</w:t>
      </w:r>
      <w:r>
        <w:rPr>
          <w:color w:val="000000" w:themeColor="text1"/>
          <w:kern w:val="24"/>
        </w:rPr>
        <w:t>)</w:t>
      </w:r>
      <w:r w:rsidRPr="003D53B9">
        <w:rPr>
          <w:color w:val="000000" w:themeColor="text1"/>
          <w:kern w:val="24"/>
        </w:rPr>
        <w:t xml:space="preserve">, and </w:t>
      </w:r>
      <w:r w:rsidRPr="003D53B9">
        <w:rPr>
          <w:rFonts w:eastAsia="Times New Roman"/>
        </w:rPr>
        <w:t>rs16969968 effect on CPD and log</w:t>
      </w:r>
      <w:r w:rsidRPr="003D53B9">
        <w:rPr>
          <w:rFonts w:eastAsia="Times New Roman"/>
          <w:vertAlign w:val="subscript"/>
        </w:rPr>
        <w:t>10</w:t>
      </w:r>
      <w:r w:rsidRPr="003D53B9">
        <w:rPr>
          <w:rFonts w:eastAsia="Times New Roman"/>
        </w:rPr>
        <w:t>(CPD) as a function of early or late age of initiation (C)</w:t>
      </w:r>
      <w:r w:rsidR="00897A2F">
        <w:rPr>
          <w:rFonts w:eastAsia="Times New Roman"/>
        </w:rPr>
        <w:t xml:space="preserve"> within the EUR-ancestry group of individuals only</w:t>
      </w:r>
      <w:r w:rsidRPr="003D53B9">
        <w:rPr>
          <w:rFonts w:eastAsia="Times New Roman"/>
        </w:rPr>
        <w:t>.</w:t>
      </w:r>
      <w:r w:rsidRPr="005774DE">
        <w:rPr>
          <w:highlight w:val="yellow"/>
        </w:rPr>
        <w:t xml:space="preserve"> </w:t>
      </w:r>
    </w:p>
    <w:p w14:paraId="3AF79937" w14:textId="77777777" w:rsidR="009C3A11" w:rsidRPr="003D53B9" w:rsidRDefault="009C3A11" w:rsidP="009C3A11">
      <w:pPr>
        <w:widowControl w:val="0"/>
        <w:snapToGrid w:val="0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2F08D30D" wp14:editId="0750702A">
            <wp:extent cx="8886092" cy="4777379"/>
            <wp:effectExtent l="0" t="0" r="4445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6" t="4084" r="2050" b="4311"/>
                    <a:stretch/>
                  </pic:blipFill>
                  <pic:spPr bwMode="auto">
                    <a:xfrm>
                      <a:off x="0" y="0"/>
                      <a:ext cx="8921366" cy="4796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BDB091" w14:textId="77777777" w:rsidR="009C3A11" w:rsidRPr="003D53B9" w:rsidRDefault="009C3A11" w:rsidP="009C3A11">
      <w:pPr>
        <w:widowControl w:val="0"/>
        <w:snapToGrid w:val="0"/>
      </w:pPr>
    </w:p>
    <w:p w14:paraId="532B7F7E" w14:textId="77777777" w:rsidR="009C3A11" w:rsidRPr="003D53B9" w:rsidRDefault="009C3A11" w:rsidP="009C3A11">
      <w:pPr>
        <w:widowControl w:val="0"/>
        <w:snapToGrid w:val="0"/>
        <w:ind w:left="720"/>
        <w:rPr>
          <w:b/>
          <w:bCs/>
        </w:rPr>
      </w:pPr>
    </w:p>
    <w:p w14:paraId="124CB3F1" w14:textId="77777777" w:rsidR="009013CB" w:rsidRDefault="009013CB" w:rsidP="009C3A11">
      <w:pPr>
        <w:widowControl w:val="0"/>
        <w:snapToGrid w:val="0"/>
        <w:rPr>
          <w:rFonts w:ascii="Times New Roman" w:eastAsia="Times New Roman" w:hAnsi="Times New Roman" w:cs="Times New Roman"/>
        </w:rPr>
        <w:sectPr w:rsidR="009013CB" w:rsidSect="009013CB">
          <w:footnotePr>
            <w:numFmt w:val="chicago"/>
          </w:footnotePr>
          <w:pgSz w:w="15840" w:h="12240" w:orient="landscape"/>
          <w:pgMar w:top="720" w:right="720" w:bottom="720" w:left="720" w:header="720" w:footer="720" w:gutter="0"/>
          <w:pgNumType w:start="1"/>
          <w:cols w:space="720"/>
          <w:docGrid w:linePitch="326"/>
        </w:sectPr>
      </w:pPr>
    </w:p>
    <w:p w14:paraId="78E3FA66" w14:textId="5D2B87E6" w:rsidR="009C3A11" w:rsidRDefault="009C3A11" w:rsidP="009C3A11">
      <w:r w:rsidRPr="003D53B9">
        <w:rPr>
          <w:rFonts w:eastAsia="Times New Roman"/>
          <w:b/>
          <w:bCs/>
        </w:rPr>
        <w:lastRenderedPageBreak/>
        <w:t xml:space="preserve">Figure </w:t>
      </w:r>
      <w:r w:rsidR="008375AF">
        <w:rPr>
          <w:rFonts w:eastAsia="Times New Roman"/>
          <w:b/>
          <w:bCs/>
        </w:rPr>
        <w:t>S5</w:t>
      </w:r>
      <w:r w:rsidRPr="003D53B9">
        <w:rPr>
          <w:rFonts w:eastAsia="Times New Roman"/>
          <w:b/>
          <w:bCs/>
        </w:rPr>
        <w:t>.</w:t>
      </w:r>
      <w:r w:rsidRPr="003D53B9">
        <w:rPr>
          <w:rFonts w:eastAsia="Times New Roman"/>
        </w:rPr>
        <w:t xml:space="preserve"> </w:t>
      </w:r>
      <w:r w:rsidR="00897A2F">
        <w:rPr>
          <w:rFonts w:eastAsia="Times New Roman"/>
        </w:rPr>
        <w:t xml:space="preserve">EUR </w:t>
      </w:r>
      <w:r w:rsidRPr="003D53B9">
        <w:rPr>
          <w:rFonts w:eastAsia="Times New Roman"/>
        </w:rPr>
        <w:t xml:space="preserve">Allelic effect size estimates, </w:t>
      </w:r>
      <w:r w:rsidRPr="003D53B9">
        <w:rPr>
          <w:rFonts w:eastAsia="Times New Roman"/>
          <w:i/>
          <w:iCs/>
        </w:rPr>
        <w:sym w:font="Symbol" w:char="F062"/>
      </w:r>
      <w:r w:rsidRPr="003D53B9">
        <w:rPr>
          <w:rFonts w:eastAsia="Times New Roman"/>
        </w:rPr>
        <w:t>, of the rs16969968 risk allele, A, estimated in stratified association analyses by early and late age of initiation</w:t>
      </w:r>
      <w:r w:rsidR="00897A2F">
        <w:rPr>
          <w:rFonts w:eastAsia="Times New Roman"/>
        </w:rPr>
        <w:t xml:space="preserve"> within the EUR-ancestry set of individuals</w:t>
      </w:r>
      <w:r w:rsidRPr="003D53B9">
        <w:rPr>
          <w:rFonts w:eastAsia="Times New Roman"/>
        </w:rPr>
        <w:t xml:space="preserve">, with CIs indicated using either </w:t>
      </w:r>
      <w:r w:rsidRPr="003D53B9">
        <w:rPr>
          <w:rFonts w:eastAsia="Times New Roman"/>
          <w:i/>
          <w:iCs/>
        </w:rPr>
        <w:sym w:font="Symbol" w:char="F061"/>
      </w:r>
      <w:r w:rsidRPr="003D53B9">
        <w:rPr>
          <w:rFonts w:eastAsia="Times New Roman"/>
        </w:rPr>
        <w:t xml:space="preserve">=0.05 (solid line) or genome-wide Bonferroni-corrected </w:t>
      </w:r>
      <w:r w:rsidRPr="003D53B9">
        <w:rPr>
          <w:rFonts w:eastAsia="Times New Roman"/>
          <w:i/>
          <w:iCs/>
        </w:rPr>
        <w:sym w:font="Symbol" w:char="F061"/>
      </w:r>
      <w:r w:rsidRPr="003D53B9">
        <w:rPr>
          <w:rFonts w:eastAsia="Times New Roman"/>
        </w:rPr>
        <w:t>=5e-8 (dashed line).</w:t>
      </w:r>
      <w:r>
        <w:rPr>
          <w:rFonts w:eastAsia="Times New Roman"/>
        </w:rPr>
        <w:t xml:space="preserve"> For the heavy vs. light smoker phenotype, allelic effects (</w:t>
      </w:r>
      <w:r w:rsidRPr="003D53B9">
        <w:rPr>
          <w:rFonts w:eastAsia="Times New Roman"/>
          <w:i/>
          <w:iCs/>
        </w:rPr>
        <w:sym w:font="Symbol" w:char="F062"/>
      </w:r>
      <w:r>
        <w:rPr>
          <w:rFonts w:eastAsia="Times New Roman"/>
        </w:rPr>
        <w:t>) were transformed to OR using the BOLT-LMM</w:t>
      </w:r>
      <w:r>
        <w:rPr>
          <w:rFonts w:eastAsia="Times New Roman"/>
        </w:rPr>
        <w:fldChar w:fldCharType="begin">
          <w:fldData xml:space="preserve">PEVuZE5vdGU+PENpdGU+PEF1dGhvcj5Mb2g8L0F1dGhvcj48WWVhcj4yMDE4PC9ZZWFyPjxSZWNO
dW0+MTQ3PC9SZWNOdW0+PERpc3BsYXlUZXh0PjxzdHlsZSBmYWNlPSJzdXBlcnNjcmlwdCI+MzI8
L3N0eWxlPjwvRGlzcGxheVRleHQ+PHJlY29yZD48cmVjLW51bWJlcj4xNDc8L3JlYy1udW1iZXI+
PGZvcmVpZ24ta2V5cz48a2V5IGFwcD0iRU4iIGRiLWlkPSJ4OTBlNWF4YWhhOTI1eWVyOTlxcDU1
cGF3czl4dGZkZXB3YWQiIHRpbWVzdGFtcD0iMTUzNjc3MTUxMSIgZ3VpZD0iNzg1NjVhYzItNzAz
Yi00NjM0LTgxNDAtOTM2NTAyOTc5YzdkIj4xNDc8L2tleT48a2V5IGFwcD0iRU5XZWIiIGRiLWlk
PSIiPjA8L2tleT48L2ZvcmVpZ24ta2V5cz48cmVmLXR5cGUgbmFtZT0iSm91cm5hbCBBcnRpY2xl
Ij4xNzwvcmVmLXR5cGU+PGNvbnRyaWJ1dG9ycz48YXV0aG9ycz48YXV0aG9yPkxvaCwgUC4gUi48
L2F1dGhvcj48YXV0aG9yPktpY2hhZXYsIEcuPC9hdXRob3I+PGF1dGhvcj5HYXphbCwgUy48L2F1
dGhvcj48YXV0aG9yPlNjaG9lY2gsIEEuIFAuPC9hdXRob3I+PGF1dGhvcj5QcmljZSwgQS4gTC48
L2F1dGhvcj48L2F1dGhvcnM+PC9jb250cmlidXRvcnM+PGF1dGgtYWRkcmVzcz5EaXZpc2lvbiBv
ZiBHZW5ldGljcywgRGVwYXJ0bWVudCBvZiBNZWRpY2luZSwgQnJpZ2hhbSBhbmQgV29tZW4mYXBv
cztzIEhvc3BpdGFsIGFuZCBIYXJ2YXJkIE1lZGljYWwgU2Nob29sLCBCb3N0b24sIE1BLCBVU0Eu
IHBvcnVsb2hAYnJvYWRpbnN0aXR1dGUub3JnLiYjeEQ7UHJvZ3JhbSBpbiBNZWRpY2FsIGFuZCBQ
b3B1bGF0aW9uIEdlbmV0aWNzLCBCcm9hZCBJbnN0aXR1dGUgb2YgTUlUIGFuZCBIYXJ2YXJkLCBD
YW1icmlkZ2UsIE1BLCBVU0EuIHBvcnVsb2hAYnJvYWRpbnN0aXR1dGUub3JnLiYjeEQ7QmlvaW5m
b3JtYXRpY3MgSW50ZXJkZXBhcnRtZW50YWwgUHJvZ3JhbSwgVW5pdmVyc2l0eSBvZiBDYWxpZm9y
bmlhLCBMb3MgQW5nZWxlcywgTG9zIEFuZ2VsZXMsIENBLCBVU0EuJiN4RDtQcm9ncmFtIGluIE1l
ZGljYWwgYW5kIFBvcHVsYXRpb24gR2VuZXRpY3MsIEJyb2FkIEluc3RpdHV0ZSBvZiBNSVQgYW5k
IEhhcnZhcmQsIENhbWJyaWRnZSwgTUEsIFVTQS4mI3hEO0RlcGFydG1lbnQgb2YgRXBpZGVtaW9s
b2d5LCBIYXJ2YXJkIFQuSC4gQ2hhbiBTY2hvb2wgb2YgUHVibGljIEhlYWx0aCwgQm9zdG9uLCBN
QSwgVVNBLiYjeEQ7RGVwYXJ0bWVudCBvZiBCaW9zdGF0aXN0aWNzLCBIYXJ2YXJkIFQuSC4gQ2hh
biBTY2hvb2wgb2YgUHVibGljIEhlYWx0aCwgQm9zdG9uLCBNQSwgVVNBLiYjeEQ7UHJvZ3JhbSBp
biBNZWRpY2FsIGFuZCBQb3B1bGF0aW9uIEdlbmV0aWNzLCBCcm9hZCBJbnN0aXR1dGUgb2YgTUlU
IGFuZCBIYXJ2YXJkLCBDYW1icmlkZ2UsIE1BLCBVU0EuIGFwcmljZUBoc3BoLmhhcnZhcmQuZWR1
LiYjeEQ7RGVwYXJ0bWVudCBvZiBFcGlkZW1pb2xvZ3ksIEhhcnZhcmQgVC5ILiBDaGFuIFNjaG9v
bCBvZiBQdWJsaWMgSGVhbHRoLCBCb3N0b24sIE1BLCBVU0EuIGFwcmljZUBoc3BoLmhhcnZhcmQu
ZWR1LiYjeEQ7RGVwYXJ0bWVudCBvZiBCaW9zdGF0aXN0aWNzLCBIYXJ2YXJkIFQuSC4gQ2hhbiBT
Y2hvb2wgb2YgUHVibGljIEhlYWx0aCwgQm9zdG9uLCBNQSwgVVNBLiBhcHJpY2VAaHNwaC5oYXJ2
YXJkLmVkdS48L2F1dGgtYWRkcmVzcz48dGl0bGVzPjx0aXRsZT5NaXhlZC1tb2RlbCBhc3NvY2lh
dGlvbiBmb3IgYmlvYmFuay1zY2FsZSBkYXRhc2V0czwvdGl0bGU+PHNlY29uZGFyeS10aXRsZT5O
YXQgR2VuZXQ8L3NlY29uZGFyeS10aXRsZT48L3RpdGxlcz48cGVyaW9kaWNhbD48ZnVsbC10aXRs
ZT5OYXQgR2VuZXQ8L2Z1bGwtdGl0bGU+PC9wZXJpb2RpY2FsPjxwYWdlcz45MDYtOTA4PC9wYWdl
cz48dm9sdW1lPjUwPC92b2x1bWU+PG51bWJlcj43PC9udW1iZXI+PGVkaXRpb24+MjAxOC8wNi8x
MzwvZWRpdGlvbj48ZGF0ZXM+PHllYXI+MjAxODwveWVhcj48cHViLWRhdGVzPjxkYXRlPkp1bDwv
ZGF0ZT48L3B1Yi1kYXRlcz48L2RhdGVzPjxpc2JuPjE1NDYtMTcxOCAoRWxlY3Ryb25pYykmI3hE
OzEwNjEtNDAzNiAoTGlua2luZyk8L2lzYm4+PGFjY2Vzc2lvbi1udW0+Mjk4OTIwMTM8L2FjY2Vz
c2lvbi1udW0+PHVybHM+PHJlbGF0ZWQtdXJscz48dXJsPmh0dHBzOi8vd3d3Lm5jYmkubmxtLm5p
aC5nb3YvcHVibWVkLzI5ODkyMDEzPC91cmw+PC9yZWxhdGVkLXVybHM+PC91cmxzPjxlbGVjdHJv
bmljLXJlc291cmNlLW51bT4xMC4xMDM4L3M0MTU4OC0wMTgtMDE0NC02PC9lbGVjdHJvbmljLXJl
c291cmNlLW51bT48L3JlY29yZD48L0NpdGU+PC9FbmROb3RlPgB=
</w:fldData>
        </w:fldChar>
      </w:r>
      <w:r>
        <w:rPr>
          <w:rFonts w:eastAsia="Times New Roman"/>
        </w:rPr>
        <w:instrText xml:space="preserve"> ADDIN EN.CITE </w:instrText>
      </w:r>
      <w:r>
        <w:rPr>
          <w:rFonts w:eastAsia="Times New Roman"/>
        </w:rPr>
        <w:fldChar w:fldCharType="begin">
          <w:fldData xml:space="preserve">PEVuZE5vdGU+PENpdGU+PEF1dGhvcj5Mb2g8L0F1dGhvcj48WWVhcj4yMDE4PC9ZZWFyPjxSZWNO
dW0+MTQ3PC9SZWNOdW0+PERpc3BsYXlUZXh0PjxzdHlsZSBmYWNlPSJzdXBlcnNjcmlwdCI+MzI8
L3N0eWxlPjwvRGlzcGxheVRleHQ+PHJlY29yZD48cmVjLW51bWJlcj4xNDc8L3JlYy1udW1iZXI+
PGZvcmVpZ24ta2V5cz48a2V5IGFwcD0iRU4iIGRiLWlkPSJ4OTBlNWF4YWhhOTI1eWVyOTlxcDU1
cGF3czl4dGZkZXB3YWQiIHRpbWVzdGFtcD0iMTUzNjc3MTUxMSIgZ3VpZD0iNzg1NjVhYzItNzAz
Yi00NjM0LTgxNDAtOTM2NTAyOTc5YzdkIj4xNDc8L2tleT48a2V5IGFwcD0iRU5XZWIiIGRiLWlk
PSIiPjA8L2tleT48L2ZvcmVpZ24ta2V5cz48cmVmLXR5cGUgbmFtZT0iSm91cm5hbCBBcnRpY2xl
Ij4xNzwvcmVmLXR5cGU+PGNvbnRyaWJ1dG9ycz48YXV0aG9ycz48YXV0aG9yPkxvaCwgUC4gUi48
L2F1dGhvcj48YXV0aG9yPktpY2hhZXYsIEcuPC9hdXRob3I+PGF1dGhvcj5HYXphbCwgUy48L2F1
dGhvcj48YXV0aG9yPlNjaG9lY2gsIEEuIFAuPC9hdXRob3I+PGF1dGhvcj5QcmljZSwgQS4gTC48
L2F1dGhvcj48L2F1dGhvcnM+PC9jb250cmlidXRvcnM+PGF1dGgtYWRkcmVzcz5EaXZpc2lvbiBv
ZiBHZW5ldGljcywgRGVwYXJ0bWVudCBvZiBNZWRpY2luZSwgQnJpZ2hhbSBhbmQgV29tZW4mYXBv
cztzIEhvc3BpdGFsIGFuZCBIYXJ2YXJkIE1lZGljYWwgU2Nob29sLCBCb3N0b24sIE1BLCBVU0Eu
IHBvcnVsb2hAYnJvYWRpbnN0aXR1dGUub3JnLiYjeEQ7UHJvZ3JhbSBpbiBNZWRpY2FsIGFuZCBQ
b3B1bGF0aW9uIEdlbmV0aWNzLCBCcm9hZCBJbnN0aXR1dGUgb2YgTUlUIGFuZCBIYXJ2YXJkLCBD
YW1icmlkZ2UsIE1BLCBVU0EuIHBvcnVsb2hAYnJvYWRpbnN0aXR1dGUub3JnLiYjeEQ7QmlvaW5m
b3JtYXRpY3MgSW50ZXJkZXBhcnRtZW50YWwgUHJvZ3JhbSwgVW5pdmVyc2l0eSBvZiBDYWxpZm9y
bmlhLCBMb3MgQW5nZWxlcywgTG9zIEFuZ2VsZXMsIENBLCBVU0EuJiN4RDtQcm9ncmFtIGluIE1l
ZGljYWwgYW5kIFBvcHVsYXRpb24gR2VuZXRpY3MsIEJyb2FkIEluc3RpdHV0ZSBvZiBNSVQgYW5k
IEhhcnZhcmQsIENhbWJyaWRnZSwgTUEsIFVTQS4mI3hEO0RlcGFydG1lbnQgb2YgRXBpZGVtaW9s
b2d5LCBIYXJ2YXJkIFQuSC4gQ2hhbiBTY2hvb2wgb2YgUHVibGljIEhlYWx0aCwgQm9zdG9uLCBN
QSwgVVNBLiYjeEQ7RGVwYXJ0bWVudCBvZiBCaW9zdGF0aXN0aWNzLCBIYXJ2YXJkIFQuSC4gQ2hh
biBTY2hvb2wgb2YgUHVibGljIEhlYWx0aCwgQm9zdG9uLCBNQSwgVVNBLiYjeEQ7UHJvZ3JhbSBp
biBNZWRpY2FsIGFuZCBQb3B1bGF0aW9uIEdlbmV0aWNzLCBCcm9hZCBJbnN0aXR1dGUgb2YgTUlU
IGFuZCBIYXJ2YXJkLCBDYW1icmlkZ2UsIE1BLCBVU0EuIGFwcmljZUBoc3BoLmhhcnZhcmQuZWR1
LiYjeEQ7RGVwYXJ0bWVudCBvZiBFcGlkZW1pb2xvZ3ksIEhhcnZhcmQgVC5ILiBDaGFuIFNjaG9v
bCBvZiBQdWJsaWMgSGVhbHRoLCBCb3N0b24sIE1BLCBVU0EuIGFwcmljZUBoc3BoLmhhcnZhcmQu
ZWR1LiYjeEQ7RGVwYXJ0bWVudCBvZiBCaW9zdGF0aXN0aWNzLCBIYXJ2YXJkIFQuSC4gQ2hhbiBT
Y2hvb2wgb2YgUHVibGljIEhlYWx0aCwgQm9zdG9uLCBNQSwgVVNBLiBhcHJpY2VAaHNwaC5oYXJ2
YXJkLmVkdS48L2F1dGgtYWRkcmVzcz48dGl0bGVzPjx0aXRsZT5NaXhlZC1tb2RlbCBhc3NvY2lh
dGlvbiBmb3IgYmlvYmFuay1zY2FsZSBkYXRhc2V0czwvdGl0bGU+PHNlY29uZGFyeS10aXRsZT5O
YXQgR2VuZXQ8L3NlY29uZGFyeS10aXRsZT48L3RpdGxlcz48cGVyaW9kaWNhbD48ZnVsbC10aXRs
ZT5OYXQgR2VuZXQ8L2Z1bGwtdGl0bGU+PC9wZXJpb2RpY2FsPjxwYWdlcz45MDYtOTA4PC9wYWdl
cz48dm9sdW1lPjUwPC92b2x1bWU+PG51bWJlcj43PC9udW1iZXI+PGVkaXRpb24+MjAxOC8wNi8x
MzwvZWRpdGlvbj48ZGF0ZXM+PHllYXI+MjAxODwveWVhcj48cHViLWRhdGVzPjxkYXRlPkp1bDwv
ZGF0ZT48L3B1Yi1kYXRlcz48L2RhdGVzPjxpc2JuPjE1NDYtMTcxOCAoRWxlY3Ryb25pYykmI3hE
OzEwNjEtNDAzNiAoTGlua2luZyk8L2lzYm4+PGFjY2Vzc2lvbi1udW0+Mjk4OTIwMTM8L2FjY2Vz
c2lvbi1udW0+PHVybHM+PHJlbGF0ZWQtdXJscz48dXJsPmh0dHBzOi8vd3d3Lm5jYmkubmxtLm5p
aC5nb3YvcHVibWVkLzI5ODkyMDEzPC91cmw+PC9yZWxhdGVkLXVybHM+PC91cmxzPjxlbGVjdHJv
bmljLXJlc291cmNlLW51bT4xMC4xMDM4L3M0MTU4OC0wMTgtMDE0NC02PC9lbGVjdHJvbmljLXJl
c291cmNlLW51bT48L3JlY29yZD48L0NpdGU+PC9FbmROb3RlPgB=
</w:fldData>
        </w:fldChar>
      </w:r>
      <w:r>
        <w:rPr>
          <w:rFonts w:eastAsia="Times New Roman"/>
        </w:rPr>
        <w:instrText xml:space="preserve"> ADDIN EN.CITE.DATA </w:instrText>
      </w:r>
      <w:r>
        <w:rPr>
          <w:rFonts w:eastAsia="Times New Roman"/>
        </w:rPr>
      </w:r>
      <w:r>
        <w:rPr>
          <w:rFonts w:eastAsia="Times New Roman"/>
        </w:rPr>
        <w:fldChar w:fldCharType="end"/>
      </w:r>
      <w:r>
        <w:rPr>
          <w:rFonts w:eastAsia="Times New Roman"/>
        </w:rPr>
      </w:r>
      <w:r>
        <w:rPr>
          <w:rFonts w:eastAsia="Times New Roman"/>
        </w:rPr>
        <w:fldChar w:fldCharType="separate"/>
      </w:r>
      <w:r w:rsidRPr="00EF7F08">
        <w:rPr>
          <w:rFonts w:eastAsia="Times New Roman"/>
          <w:noProof/>
          <w:vertAlign w:val="superscript"/>
        </w:rPr>
        <w:t>32</w:t>
      </w:r>
      <w:r>
        <w:rPr>
          <w:rFonts w:eastAsia="Times New Roman"/>
        </w:rPr>
        <w:fldChar w:fldCharType="end"/>
      </w:r>
      <w:r>
        <w:rPr>
          <w:rFonts w:eastAsia="Times New Roman"/>
        </w:rPr>
        <w:t>-suggested transformation, of e</w:t>
      </w:r>
      <w:r w:rsidRPr="000D4A59">
        <w:rPr>
          <w:rFonts w:eastAsia="Times New Roman"/>
          <w:i/>
          <w:iCs/>
          <w:vertAlign w:val="superscript"/>
        </w:rPr>
        <w:sym w:font="Symbol" w:char="F062"/>
      </w:r>
      <w:r w:rsidRPr="000D4A59">
        <w:rPr>
          <w:rFonts w:eastAsia="Times New Roman"/>
          <w:i/>
          <w:iCs/>
          <w:vertAlign w:val="superscript"/>
        </w:rPr>
        <w:t xml:space="preserve"> </w:t>
      </w:r>
      <w:r w:rsidRPr="000D4A59">
        <w:rPr>
          <w:rFonts w:eastAsia="Times New Roman"/>
          <w:vertAlign w:val="superscript"/>
        </w:rPr>
        <w:t>/ (</w:t>
      </w:r>
      <w:r w:rsidRPr="000D4A59">
        <w:rPr>
          <w:rFonts w:eastAsia="Times New Roman"/>
          <w:i/>
          <w:iCs/>
          <w:vertAlign w:val="superscript"/>
        </w:rPr>
        <w:t>u</w:t>
      </w:r>
      <w:r w:rsidRPr="000D4A59">
        <w:rPr>
          <w:rFonts w:eastAsia="Times New Roman"/>
          <w:vertAlign w:val="superscript"/>
        </w:rPr>
        <w:t>(1-</w:t>
      </w:r>
      <w:r w:rsidRPr="000D4A59">
        <w:rPr>
          <w:rFonts w:eastAsia="Times New Roman"/>
          <w:i/>
          <w:iCs/>
          <w:vertAlign w:val="superscript"/>
        </w:rPr>
        <w:t>u</w:t>
      </w:r>
      <w:r w:rsidRPr="000D4A59">
        <w:rPr>
          <w:rFonts w:eastAsia="Times New Roman"/>
          <w:vertAlign w:val="superscript"/>
        </w:rPr>
        <w:t>))</w:t>
      </w:r>
      <w:r>
        <w:rPr>
          <w:rFonts w:eastAsia="Times New Roman"/>
        </w:rPr>
        <w:t xml:space="preserve">, where </w:t>
      </w:r>
      <w:r w:rsidRPr="000D4A59">
        <w:rPr>
          <w:rFonts w:eastAsia="Times New Roman"/>
          <w:i/>
          <w:iCs/>
        </w:rPr>
        <w:t>u</w:t>
      </w:r>
      <w:r>
        <w:rPr>
          <w:rFonts w:eastAsia="Times New Roman"/>
        </w:rPr>
        <w:t>=0.42 is the proportion of cases. Effect size difference Z-test p-values are shown for each comparison. See Table S1 for estimates and statistics.</w:t>
      </w:r>
    </w:p>
    <w:p w14:paraId="5D0A126A" w14:textId="77777777" w:rsidR="009C3A11" w:rsidRDefault="009C3A11" w:rsidP="009C3A11">
      <w:pPr>
        <w:widowControl w:val="0"/>
        <w:snapToGrid w:val="0"/>
        <w:rPr>
          <w:rFonts w:eastAsia="Times New Roman"/>
        </w:rPr>
      </w:pPr>
    </w:p>
    <w:p w14:paraId="667153FB" w14:textId="77777777" w:rsidR="009C3A11" w:rsidRPr="003D53B9" w:rsidRDefault="009C3A11" w:rsidP="009C3A11">
      <w:pPr>
        <w:widowControl w:val="0"/>
        <w:snapToGrid w:val="0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7C9F7999" wp14:editId="5A2DB01A">
            <wp:extent cx="4981531" cy="6049108"/>
            <wp:effectExtent l="0" t="0" r="0" b="0"/>
            <wp:docPr id="5" name="Picture 5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" t="4656" r="3129" b="5526"/>
                    <a:stretch/>
                  </pic:blipFill>
                  <pic:spPr bwMode="auto">
                    <a:xfrm>
                      <a:off x="0" y="0"/>
                      <a:ext cx="5027250" cy="610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FBE78" w14:textId="77777777" w:rsidR="009C3A11" w:rsidRDefault="009C3A11" w:rsidP="009C3A11">
      <w:pPr>
        <w:widowControl w:val="0"/>
        <w:snapToGrid w:val="0"/>
        <w:rPr>
          <w:rFonts w:ascii="Times New Roman" w:eastAsia="Times New Roman" w:hAnsi="Times New Roman" w:cs="Times New Roman"/>
        </w:rPr>
      </w:pPr>
    </w:p>
    <w:p w14:paraId="052AC5DB" w14:textId="25C9C5D7" w:rsidR="009013CB" w:rsidRDefault="009013C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08070E96" w14:textId="3263D130" w:rsidR="009C3A11" w:rsidRDefault="009C3A11" w:rsidP="009013CB">
      <w:r w:rsidRPr="003D53B9">
        <w:rPr>
          <w:rFonts w:eastAsia="Times New Roman"/>
          <w:b/>
          <w:bCs/>
        </w:rPr>
        <w:lastRenderedPageBreak/>
        <w:t xml:space="preserve">Figure </w:t>
      </w:r>
      <w:r w:rsidR="004A04F0">
        <w:rPr>
          <w:rFonts w:eastAsia="Times New Roman"/>
          <w:b/>
          <w:bCs/>
        </w:rPr>
        <w:t>S6</w:t>
      </w:r>
      <w:r w:rsidRPr="003D53B9">
        <w:rPr>
          <w:rFonts w:eastAsia="Times New Roman"/>
          <w:b/>
          <w:bCs/>
        </w:rPr>
        <w:t>.</w:t>
      </w:r>
      <w:r w:rsidRPr="003D53B9">
        <w:rPr>
          <w:rFonts w:eastAsia="Times New Roman"/>
        </w:rPr>
        <w:t xml:space="preserve"> Power to detect the</w:t>
      </w:r>
      <w:r>
        <w:rPr>
          <w:rFonts w:eastAsia="Times New Roman"/>
        </w:rPr>
        <w:t xml:space="preserve"> statistical</w:t>
      </w:r>
      <w:r w:rsidRPr="003D53B9">
        <w:rPr>
          <w:rFonts w:eastAsia="Times New Roman"/>
        </w:rPr>
        <w:t xml:space="preserve"> interaction effect across a range of sample sizes for the interaction effect size estimated previously (OR=1.16) and from the current study </w:t>
      </w:r>
      <w:r w:rsidR="00261203">
        <w:rPr>
          <w:rFonts w:eastAsia="Times New Roman"/>
        </w:rPr>
        <w:t xml:space="preserve">within EUR-ancestry individuals </w:t>
      </w:r>
      <w:r w:rsidRPr="003D53B9">
        <w:rPr>
          <w:rFonts w:eastAsia="Times New Roman"/>
        </w:rPr>
        <w:t>(OR=1.0</w:t>
      </w:r>
      <w:r>
        <w:rPr>
          <w:rFonts w:eastAsia="Times New Roman"/>
        </w:rPr>
        <w:t>3</w:t>
      </w:r>
      <w:r w:rsidRPr="003D53B9">
        <w:rPr>
          <w:rFonts w:eastAsia="Times New Roman"/>
        </w:rPr>
        <w:t xml:space="preserve">), applying either a nominal </w:t>
      </w:r>
      <w:r w:rsidRPr="003D53B9">
        <w:rPr>
          <w:rFonts w:eastAsia="Times New Roman"/>
          <w:i/>
          <w:iCs/>
        </w:rPr>
        <w:sym w:font="Symbol" w:char="F061"/>
      </w:r>
      <w:r w:rsidRPr="003D53B9">
        <w:rPr>
          <w:rFonts w:eastAsia="Times New Roman"/>
        </w:rPr>
        <w:t xml:space="preserve">=0.05 or genome-wide Bonferroni-corrected </w:t>
      </w:r>
      <w:r w:rsidRPr="003D53B9">
        <w:rPr>
          <w:rFonts w:eastAsia="Times New Roman"/>
          <w:i/>
          <w:iCs/>
        </w:rPr>
        <w:sym w:font="Symbol" w:char="F061"/>
      </w:r>
      <w:r w:rsidRPr="003D53B9">
        <w:rPr>
          <w:rFonts w:eastAsia="Times New Roman"/>
        </w:rPr>
        <w:t>=5e-8</w:t>
      </w:r>
      <w:r>
        <w:rPr>
          <w:rFonts w:eastAsia="Times New Roman"/>
        </w:rPr>
        <w:t>.</w:t>
      </w:r>
      <w:r>
        <w:rPr>
          <w:noProof/>
        </w:rPr>
        <w:drawing>
          <wp:inline distT="0" distB="0" distL="0" distR="0" wp14:anchorId="2938F300" wp14:editId="5B51584B">
            <wp:extent cx="5820013" cy="3587262"/>
            <wp:effectExtent l="0" t="0" r="0" b="0"/>
            <wp:docPr id="2" name="Picture 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wer_logistic_GxE.N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6" t="14642" r="1961" b="3350"/>
                    <a:stretch/>
                  </pic:blipFill>
                  <pic:spPr bwMode="auto">
                    <a:xfrm>
                      <a:off x="0" y="0"/>
                      <a:ext cx="5847960" cy="3604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13CB">
        <w:t xml:space="preserve"> </w:t>
      </w:r>
    </w:p>
    <w:p w14:paraId="5E6BBF17" w14:textId="668EB26A" w:rsidR="008A062D" w:rsidRDefault="008A062D" w:rsidP="009013CB"/>
    <w:p w14:paraId="1590D677" w14:textId="77777777" w:rsidR="006531AB" w:rsidRDefault="006531AB">
      <w:pPr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br w:type="page"/>
      </w:r>
    </w:p>
    <w:p w14:paraId="0B5F7D47" w14:textId="58B6AED7" w:rsidR="008A062D" w:rsidRDefault="008A062D" w:rsidP="009013CB">
      <w:r w:rsidRPr="003D53B9">
        <w:rPr>
          <w:rFonts w:eastAsia="Times New Roman"/>
          <w:b/>
          <w:bCs/>
        </w:rPr>
        <w:lastRenderedPageBreak/>
        <w:t xml:space="preserve">Figure </w:t>
      </w:r>
      <w:r>
        <w:rPr>
          <w:rFonts w:eastAsia="Times New Roman"/>
          <w:b/>
          <w:bCs/>
        </w:rPr>
        <w:t>S7</w:t>
      </w:r>
      <w:r w:rsidRPr="003D53B9">
        <w:rPr>
          <w:rFonts w:eastAsia="Times New Roman"/>
          <w:b/>
          <w:bCs/>
        </w:rPr>
        <w:t>.</w:t>
      </w:r>
      <w:r w:rsidRPr="003D53B9">
        <w:rPr>
          <w:rFonts w:eastAsia="Times New Roman"/>
        </w:rPr>
        <w:t xml:space="preserve"> Power to detect the</w:t>
      </w:r>
      <w:r>
        <w:rPr>
          <w:rFonts w:eastAsia="Times New Roman"/>
        </w:rPr>
        <w:t xml:space="preserve"> statistical</w:t>
      </w:r>
      <w:r w:rsidRPr="003D53B9">
        <w:rPr>
          <w:rFonts w:eastAsia="Times New Roman"/>
        </w:rPr>
        <w:t xml:space="preserve"> interaction effect across a range of sample sizes for the interaction effect size estimated previously (OR=1.16) and </w:t>
      </w:r>
      <w:r w:rsidR="00D95F47">
        <w:rPr>
          <w:rFonts w:eastAsia="Times New Roman"/>
        </w:rPr>
        <w:t xml:space="preserve">the upper 95% CI OR estimate </w:t>
      </w:r>
      <w:r w:rsidRPr="003D53B9">
        <w:rPr>
          <w:rFonts w:eastAsia="Times New Roman"/>
        </w:rPr>
        <w:t>from the current study (OR=1.0</w:t>
      </w:r>
      <w:r>
        <w:rPr>
          <w:rFonts w:eastAsia="Times New Roman"/>
        </w:rPr>
        <w:t>35</w:t>
      </w:r>
      <w:r w:rsidRPr="003D53B9">
        <w:rPr>
          <w:rFonts w:eastAsia="Times New Roman"/>
        </w:rPr>
        <w:t xml:space="preserve">), applying either a nominal </w:t>
      </w:r>
      <w:r w:rsidRPr="003D53B9">
        <w:rPr>
          <w:rFonts w:eastAsia="Times New Roman"/>
          <w:i/>
          <w:iCs/>
        </w:rPr>
        <w:sym w:font="Symbol" w:char="F061"/>
      </w:r>
      <w:r w:rsidRPr="003D53B9">
        <w:rPr>
          <w:rFonts w:eastAsia="Times New Roman"/>
        </w:rPr>
        <w:t xml:space="preserve">=0.05 or genome-wide Bonferroni-corrected </w:t>
      </w:r>
      <w:r w:rsidRPr="003D53B9">
        <w:rPr>
          <w:rFonts w:eastAsia="Times New Roman"/>
          <w:i/>
          <w:iCs/>
        </w:rPr>
        <w:sym w:font="Symbol" w:char="F061"/>
      </w:r>
      <w:r w:rsidRPr="003D53B9">
        <w:rPr>
          <w:rFonts w:eastAsia="Times New Roman"/>
        </w:rPr>
        <w:t>=5e-8</w:t>
      </w:r>
      <w:r>
        <w:rPr>
          <w:rFonts w:eastAsia="Times New Roman"/>
        </w:rPr>
        <w:t xml:space="preserve">. </w:t>
      </w:r>
      <w:r>
        <w:rPr>
          <w:noProof/>
        </w:rPr>
        <w:drawing>
          <wp:inline distT="0" distB="0" distL="0" distR="0" wp14:anchorId="6E3CE6E0" wp14:editId="4D7EA35C">
            <wp:extent cx="5678409" cy="3489960"/>
            <wp:effectExtent l="0" t="0" r="0" b="2540"/>
            <wp:docPr id="3" name="Picture 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up of a map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" t="14703" r="1611" b="3062"/>
                    <a:stretch/>
                  </pic:blipFill>
                  <pic:spPr bwMode="auto">
                    <a:xfrm>
                      <a:off x="0" y="0"/>
                      <a:ext cx="5680710" cy="3491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062D" w:rsidSect="003539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08"/>
  <w:proofState w:spelling="clean" w:grammar="clean"/>
  <w:defaultTabStop w:val="720"/>
  <w:characterSpacingControl w:val="doNotCompress"/>
  <w:footnotePr>
    <w:numFmt w:val="chicago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A11"/>
    <w:rsid w:val="0000137D"/>
    <w:rsid w:val="00005100"/>
    <w:rsid w:val="00010F65"/>
    <w:rsid w:val="00014204"/>
    <w:rsid w:val="00014DC3"/>
    <w:rsid w:val="00017BEC"/>
    <w:rsid w:val="00031F19"/>
    <w:rsid w:val="00041C32"/>
    <w:rsid w:val="00047225"/>
    <w:rsid w:val="000478EB"/>
    <w:rsid w:val="00047AA9"/>
    <w:rsid w:val="000526EB"/>
    <w:rsid w:val="00053530"/>
    <w:rsid w:val="00056CA4"/>
    <w:rsid w:val="00057722"/>
    <w:rsid w:val="000612B3"/>
    <w:rsid w:val="000648E3"/>
    <w:rsid w:val="00065EA1"/>
    <w:rsid w:val="00065F37"/>
    <w:rsid w:val="00066CAA"/>
    <w:rsid w:val="00072339"/>
    <w:rsid w:val="0007618F"/>
    <w:rsid w:val="00086186"/>
    <w:rsid w:val="00086866"/>
    <w:rsid w:val="00090E0E"/>
    <w:rsid w:val="00092A47"/>
    <w:rsid w:val="0009667C"/>
    <w:rsid w:val="00096A19"/>
    <w:rsid w:val="00096A5E"/>
    <w:rsid w:val="000A2CDA"/>
    <w:rsid w:val="000A3588"/>
    <w:rsid w:val="000A4544"/>
    <w:rsid w:val="000B05C1"/>
    <w:rsid w:val="000B397C"/>
    <w:rsid w:val="000B3DF3"/>
    <w:rsid w:val="000B7462"/>
    <w:rsid w:val="000C0A1E"/>
    <w:rsid w:val="000C2910"/>
    <w:rsid w:val="000C5A8E"/>
    <w:rsid w:val="000C71D1"/>
    <w:rsid w:val="000D628D"/>
    <w:rsid w:val="000E09A4"/>
    <w:rsid w:val="000E1CA5"/>
    <w:rsid w:val="000E2184"/>
    <w:rsid w:val="000E353F"/>
    <w:rsid w:val="000E3F19"/>
    <w:rsid w:val="000E742B"/>
    <w:rsid w:val="000E7DEE"/>
    <w:rsid w:val="000F09C6"/>
    <w:rsid w:val="000F1067"/>
    <w:rsid w:val="000F2996"/>
    <w:rsid w:val="000F5544"/>
    <w:rsid w:val="000F71D3"/>
    <w:rsid w:val="00101624"/>
    <w:rsid w:val="001130E8"/>
    <w:rsid w:val="001176FF"/>
    <w:rsid w:val="001233B9"/>
    <w:rsid w:val="00134024"/>
    <w:rsid w:val="00140144"/>
    <w:rsid w:val="00143710"/>
    <w:rsid w:val="00144ABA"/>
    <w:rsid w:val="00146864"/>
    <w:rsid w:val="001513C2"/>
    <w:rsid w:val="00151E41"/>
    <w:rsid w:val="00157BC1"/>
    <w:rsid w:val="001607CC"/>
    <w:rsid w:val="00161656"/>
    <w:rsid w:val="00163C72"/>
    <w:rsid w:val="00180C0B"/>
    <w:rsid w:val="00184E19"/>
    <w:rsid w:val="001870E4"/>
    <w:rsid w:val="00187469"/>
    <w:rsid w:val="001907D2"/>
    <w:rsid w:val="001962A7"/>
    <w:rsid w:val="00197CD8"/>
    <w:rsid w:val="001A1E1D"/>
    <w:rsid w:val="001A27D6"/>
    <w:rsid w:val="001A46CF"/>
    <w:rsid w:val="001B200F"/>
    <w:rsid w:val="001B239F"/>
    <w:rsid w:val="001B2586"/>
    <w:rsid w:val="001C1D94"/>
    <w:rsid w:val="001C2D55"/>
    <w:rsid w:val="001D0C40"/>
    <w:rsid w:val="001D138E"/>
    <w:rsid w:val="001D1476"/>
    <w:rsid w:val="001E104E"/>
    <w:rsid w:val="001E2013"/>
    <w:rsid w:val="001E4921"/>
    <w:rsid w:val="001E5709"/>
    <w:rsid w:val="001E6780"/>
    <w:rsid w:val="001F7F2C"/>
    <w:rsid w:val="002005F0"/>
    <w:rsid w:val="00206F9B"/>
    <w:rsid w:val="0021274C"/>
    <w:rsid w:val="00215C13"/>
    <w:rsid w:val="00215EAB"/>
    <w:rsid w:val="00216661"/>
    <w:rsid w:val="0021773F"/>
    <w:rsid w:val="002215CD"/>
    <w:rsid w:val="00223E49"/>
    <w:rsid w:val="002254D0"/>
    <w:rsid w:val="00226F71"/>
    <w:rsid w:val="002308E7"/>
    <w:rsid w:val="00230ADB"/>
    <w:rsid w:val="002313A6"/>
    <w:rsid w:val="00233C19"/>
    <w:rsid w:val="002345AC"/>
    <w:rsid w:val="00240D31"/>
    <w:rsid w:val="002429F5"/>
    <w:rsid w:val="00244F2F"/>
    <w:rsid w:val="00245922"/>
    <w:rsid w:val="002572BA"/>
    <w:rsid w:val="00257E44"/>
    <w:rsid w:val="00261203"/>
    <w:rsid w:val="0026307E"/>
    <w:rsid w:val="002658D8"/>
    <w:rsid w:val="0027194E"/>
    <w:rsid w:val="002720CF"/>
    <w:rsid w:val="00272691"/>
    <w:rsid w:val="002735B3"/>
    <w:rsid w:val="00281952"/>
    <w:rsid w:val="0028256E"/>
    <w:rsid w:val="0028368A"/>
    <w:rsid w:val="0028729A"/>
    <w:rsid w:val="00295CE4"/>
    <w:rsid w:val="002A26CA"/>
    <w:rsid w:val="002A7749"/>
    <w:rsid w:val="002A7ED4"/>
    <w:rsid w:val="002C3947"/>
    <w:rsid w:val="002C7493"/>
    <w:rsid w:val="002D6EF5"/>
    <w:rsid w:val="002E79CA"/>
    <w:rsid w:val="0030490B"/>
    <w:rsid w:val="003118C4"/>
    <w:rsid w:val="00311EED"/>
    <w:rsid w:val="00314AAF"/>
    <w:rsid w:val="00317497"/>
    <w:rsid w:val="00321D19"/>
    <w:rsid w:val="00321F1A"/>
    <w:rsid w:val="003221E6"/>
    <w:rsid w:val="003230B2"/>
    <w:rsid w:val="00325F09"/>
    <w:rsid w:val="003264E5"/>
    <w:rsid w:val="00327074"/>
    <w:rsid w:val="00331DC8"/>
    <w:rsid w:val="00332AEE"/>
    <w:rsid w:val="003417DD"/>
    <w:rsid w:val="00342431"/>
    <w:rsid w:val="003539E9"/>
    <w:rsid w:val="00360E33"/>
    <w:rsid w:val="00371FA6"/>
    <w:rsid w:val="00384AE6"/>
    <w:rsid w:val="00390F83"/>
    <w:rsid w:val="00391520"/>
    <w:rsid w:val="00391AF6"/>
    <w:rsid w:val="00393F71"/>
    <w:rsid w:val="003A0693"/>
    <w:rsid w:val="003A3CF8"/>
    <w:rsid w:val="003A4EF9"/>
    <w:rsid w:val="003A5B05"/>
    <w:rsid w:val="003A68C2"/>
    <w:rsid w:val="003A7E64"/>
    <w:rsid w:val="003B7FA9"/>
    <w:rsid w:val="003D132B"/>
    <w:rsid w:val="003D14A4"/>
    <w:rsid w:val="003D5A93"/>
    <w:rsid w:val="003D697C"/>
    <w:rsid w:val="003E3898"/>
    <w:rsid w:val="003E4DF9"/>
    <w:rsid w:val="003E57BC"/>
    <w:rsid w:val="003F2028"/>
    <w:rsid w:val="003F662D"/>
    <w:rsid w:val="003F6CCD"/>
    <w:rsid w:val="00406B78"/>
    <w:rsid w:val="00407CFD"/>
    <w:rsid w:val="00407DE5"/>
    <w:rsid w:val="004113E2"/>
    <w:rsid w:val="00415D5D"/>
    <w:rsid w:val="004210ED"/>
    <w:rsid w:val="00424CC2"/>
    <w:rsid w:val="00426A36"/>
    <w:rsid w:val="00432B05"/>
    <w:rsid w:val="004345F2"/>
    <w:rsid w:val="00434959"/>
    <w:rsid w:val="00462400"/>
    <w:rsid w:val="00463BA9"/>
    <w:rsid w:val="0046718D"/>
    <w:rsid w:val="0047393C"/>
    <w:rsid w:val="004749D4"/>
    <w:rsid w:val="00475952"/>
    <w:rsid w:val="00475FA6"/>
    <w:rsid w:val="0048193D"/>
    <w:rsid w:val="004951C9"/>
    <w:rsid w:val="00496A8E"/>
    <w:rsid w:val="004A020B"/>
    <w:rsid w:val="004A04F0"/>
    <w:rsid w:val="004A7F58"/>
    <w:rsid w:val="004B1CBB"/>
    <w:rsid w:val="004C1258"/>
    <w:rsid w:val="004C3F22"/>
    <w:rsid w:val="004C63C4"/>
    <w:rsid w:val="004C65C3"/>
    <w:rsid w:val="004C66FD"/>
    <w:rsid w:val="004D350E"/>
    <w:rsid w:val="004D42D5"/>
    <w:rsid w:val="004D7DF0"/>
    <w:rsid w:val="004E7C2E"/>
    <w:rsid w:val="004F1016"/>
    <w:rsid w:val="004F2C78"/>
    <w:rsid w:val="004F40E5"/>
    <w:rsid w:val="00500654"/>
    <w:rsid w:val="005043E4"/>
    <w:rsid w:val="005107E5"/>
    <w:rsid w:val="00513A67"/>
    <w:rsid w:val="00516D75"/>
    <w:rsid w:val="00517412"/>
    <w:rsid w:val="00520B82"/>
    <w:rsid w:val="005232BB"/>
    <w:rsid w:val="00532A0A"/>
    <w:rsid w:val="00536BB1"/>
    <w:rsid w:val="00542159"/>
    <w:rsid w:val="005464AD"/>
    <w:rsid w:val="00550E50"/>
    <w:rsid w:val="00555710"/>
    <w:rsid w:val="00557997"/>
    <w:rsid w:val="0056024A"/>
    <w:rsid w:val="00560F99"/>
    <w:rsid w:val="005621AF"/>
    <w:rsid w:val="005650BD"/>
    <w:rsid w:val="00567485"/>
    <w:rsid w:val="005721D0"/>
    <w:rsid w:val="00587320"/>
    <w:rsid w:val="00591845"/>
    <w:rsid w:val="0059286A"/>
    <w:rsid w:val="00596E3E"/>
    <w:rsid w:val="005A3D70"/>
    <w:rsid w:val="005B1B13"/>
    <w:rsid w:val="005B573B"/>
    <w:rsid w:val="005B6CE4"/>
    <w:rsid w:val="005C0348"/>
    <w:rsid w:val="005C18A1"/>
    <w:rsid w:val="005C2EB7"/>
    <w:rsid w:val="005C36E8"/>
    <w:rsid w:val="005C3CFE"/>
    <w:rsid w:val="005C3DA9"/>
    <w:rsid w:val="005D0A74"/>
    <w:rsid w:val="005E016A"/>
    <w:rsid w:val="005E6635"/>
    <w:rsid w:val="005E6DC6"/>
    <w:rsid w:val="005F36B3"/>
    <w:rsid w:val="005F6183"/>
    <w:rsid w:val="005F6612"/>
    <w:rsid w:val="0060229D"/>
    <w:rsid w:val="00602DB7"/>
    <w:rsid w:val="00605BF0"/>
    <w:rsid w:val="006102B2"/>
    <w:rsid w:val="006128C2"/>
    <w:rsid w:val="006312F9"/>
    <w:rsid w:val="00635CBC"/>
    <w:rsid w:val="006360C3"/>
    <w:rsid w:val="00637A31"/>
    <w:rsid w:val="00640BF8"/>
    <w:rsid w:val="0064482F"/>
    <w:rsid w:val="00644B4A"/>
    <w:rsid w:val="00646FE6"/>
    <w:rsid w:val="00650F41"/>
    <w:rsid w:val="0065209C"/>
    <w:rsid w:val="006531AB"/>
    <w:rsid w:val="00655ABC"/>
    <w:rsid w:val="006569E6"/>
    <w:rsid w:val="006575B3"/>
    <w:rsid w:val="006626AC"/>
    <w:rsid w:val="006663B4"/>
    <w:rsid w:val="006720B8"/>
    <w:rsid w:val="00672D86"/>
    <w:rsid w:val="0067494D"/>
    <w:rsid w:val="00684E5E"/>
    <w:rsid w:val="00686A6B"/>
    <w:rsid w:val="0068763E"/>
    <w:rsid w:val="00687F44"/>
    <w:rsid w:val="00693C09"/>
    <w:rsid w:val="006A276F"/>
    <w:rsid w:val="006A2DC1"/>
    <w:rsid w:val="006A449E"/>
    <w:rsid w:val="006A519D"/>
    <w:rsid w:val="006A5E97"/>
    <w:rsid w:val="006A6676"/>
    <w:rsid w:val="006C2EA7"/>
    <w:rsid w:val="006C4DF4"/>
    <w:rsid w:val="006C54C3"/>
    <w:rsid w:val="006C572B"/>
    <w:rsid w:val="006C7787"/>
    <w:rsid w:val="006D0095"/>
    <w:rsid w:val="006D4CAD"/>
    <w:rsid w:val="006D4EB1"/>
    <w:rsid w:val="006D75D0"/>
    <w:rsid w:val="006E0834"/>
    <w:rsid w:val="006E31B4"/>
    <w:rsid w:val="006E7154"/>
    <w:rsid w:val="006F28A1"/>
    <w:rsid w:val="006F528E"/>
    <w:rsid w:val="00702334"/>
    <w:rsid w:val="00707FAC"/>
    <w:rsid w:val="007149DC"/>
    <w:rsid w:val="00714F86"/>
    <w:rsid w:val="00715672"/>
    <w:rsid w:val="007233CA"/>
    <w:rsid w:val="00730A92"/>
    <w:rsid w:val="007313CA"/>
    <w:rsid w:val="00732F4A"/>
    <w:rsid w:val="0073534B"/>
    <w:rsid w:val="0073608E"/>
    <w:rsid w:val="00736332"/>
    <w:rsid w:val="00740EB7"/>
    <w:rsid w:val="007414FF"/>
    <w:rsid w:val="0074494B"/>
    <w:rsid w:val="00744DCA"/>
    <w:rsid w:val="00746290"/>
    <w:rsid w:val="0075342E"/>
    <w:rsid w:val="007559DA"/>
    <w:rsid w:val="007575CE"/>
    <w:rsid w:val="007612BB"/>
    <w:rsid w:val="00762186"/>
    <w:rsid w:val="007638B0"/>
    <w:rsid w:val="00767FAA"/>
    <w:rsid w:val="0077474D"/>
    <w:rsid w:val="00780D82"/>
    <w:rsid w:val="007812F2"/>
    <w:rsid w:val="0078575C"/>
    <w:rsid w:val="00786038"/>
    <w:rsid w:val="0078680D"/>
    <w:rsid w:val="00795420"/>
    <w:rsid w:val="007A03FB"/>
    <w:rsid w:val="007C15FA"/>
    <w:rsid w:val="007C29AE"/>
    <w:rsid w:val="007C4F26"/>
    <w:rsid w:val="007C7D94"/>
    <w:rsid w:val="007D383E"/>
    <w:rsid w:val="007D427F"/>
    <w:rsid w:val="007D7412"/>
    <w:rsid w:val="007E03C9"/>
    <w:rsid w:val="007E04DE"/>
    <w:rsid w:val="007E14DB"/>
    <w:rsid w:val="007E2ACF"/>
    <w:rsid w:val="007E44A6"/>
    <w:rsid w:val="007F13D1"/>
    <w:rsid w:val="007F3422"/>
    <w:rsid w:val="00800CD4"/>
    <w:rsid w:val="008029D2"/>
    <w:rsid w:val="00812BC0"/>
    <w:rsid w:val="00814EB9"/>
    <w:rsid w:val="00815414"/>
    <w:rsid w:val="008178E0"/>
    <w:rsid w:val="0082566F"/>
    <w:rsid w:val="00827A8A"/>
    <w:rsid w:val="00833A7D"/>
    <w:rsid w:val="008375AF"/>
    <w:rsid w:val="00841E14"/>
    <w:rsid w:val="00844323"/>
    <w:rsid w:val="008459BD"/>
    <w:rsid w:val="008473EB"/>
    <w:rsid w:val="008509B0"/>
    <w:rsid w:val="00851E4C"/>
    <w:rsid w:val="00853623"/>
    <w:rsid w:val="00853729"/>
    <w:rsid w:val="00853803"/>
    <w:rsid w:val="00853CC5"/>
    <w:rsid w:val="00855362"/>
    <w:rsid w:val="00861B85"/>
    <w:rsid w:val="00862588"/>
    <w:rsid w:val="0087513E"/>
    <w:rsid w:val="00880B68"/>
    <w:rsid w:val="008816DD"/>
    <w:rsid w:val="0088381F"/>
    <w:rsid w:val="00883CA1"/>
    <w:rsid w:val="00884579"/>
    <w:rsid w:val="00884612"/>
    <w:rsid w:val="00885D54"/>
    <w:rsid w:val="0089325A"/>
    <w:rsid w:val="008932B0"/>
    <w:rsid w:val="00895901"/>
    <w:rsid w:val="00896E74"/>
    <w:rsid w:val="00897568"/>
    <w:rsid w:val="00897A2F"/>
    <w:rsid w:val="008A062D"/>
    <w:rsid w:val="008A2A4C"/>
    <w:rsid w:val="008A3BC0"/>
    <w:rsid w:val="008B7DF4"/>
    <w:rsid w:val="008C5E88"/>
    <w:rsid w:val="008D19E7"/>
    <w:rsid w:val="008E26FA"/>
    <w:rsid w:val="008E2F5F"/>
    <w:rsid w:val="008E512A"/>
    <w:rsid w:val="008E74CC"/>
    <w:rsid w:val="008F0BED"/>
    <w:rsid w:val="008F3CCF"/>
    <w:rsid w:val="008F3F08"/>
    <w:rsid w:val="008F48D7"/>
    <w:rsid w:val="009013CB"/>
    <w:rsid w:val="009015E2"/>
    <w:rsid w:val="00910FA3"/>
    <w:rsid w:val="0092559D"/>
    <w:rsid w:val="00925801"/>
    <w:rsid w:val="00927428"/>
    <w:rsid w:val="00934C8F"/>
    <w:rsid w:val="00934DC7"/>
    <w:rsid w:val="00935E24"/>
    <w:rsid w:val="0094789F"/>
    <w:rsid w:val="0095538F"/>
    <w:rsid w:val="009553A3"/>
    <w:rsid w:val="00962843"/>
    <w:rsid w:val="0096532A"/>
    <w:rsid w:val="00976335"/>
    <w:rsid w:val="0097750D"/>
    <w:rsid w:val="00982C64"/>
    <w:rsid w:val="0098375D"/>
    <w:rsid w:val="0098522E"/>
    <w:rsid w:val="00986099"/>
    <w:rsid w:val="00990F76"/>
    <w:rsid w:val="009A0293"/>
    <w:rsid w:val="009A1F67"/>
    <w:rsid w:val="009B1AA8"/>
    <w:rsid w:val="009B1B3B"/>
    <w:rsid w:val="009B6A07"/>
    <w:rsid w:val="009C2BC2"/>
    <w:rsid w:val="009C3A11"/>
    <w:rsid w:val="009C79A8"/>
    <w:rsid w:val="009D1057"/>
    <w:rsid w:val="009D31AA"/>
    <w:rsid w:val="009D3F1E"/>
    <w:rsid w:val="009E1F07"/>
    <w:rsid w:val="009E3FC2"/>
    <w:rsid w:val="009F031C"/>
    <w:rsid w:val="009F1B00"/>
    <w:rsid w:val="00A02154"/>
    <w:rsid w:val="00A02639"/>
    <w:rsid w:val="00A0799E"/>
    <w:rsid w:val="00A07D1C"/>
    <w:rsid w:val="00A13B65"/>
    <w:rsid w:val="00A15616"/>
    <w:rsid w:val="00A17945"/>
    <w:rsid w:val="00A20148"/>
    <w:rsid w:val="00A226D8"/>
    <w:rsid w:val="00A300BB"/>
    <w:rsid w:val="00A30799"/>
    <w:rsid w:val="00A32110"/>
    <w:rsid w:val="00A33B89"/>
    <w:rsid w:val="00A36000"/>
    <w:rsid w:val="00A36CDA"/>
    <w:rsid w:val="00A37207"/>
    <w:rsid w:val="00A3734D"/>
    <w:rsid w:val="00A5261D"/>
    <w:rsid w:val="00A54D03"/>
    <w:rsid w:val="00A5588B"/>
    <w:rsid w:val="00A56491"/>
    <w:rsid w:val="00A56BD4"/>
    <w:rsid w:val="00A57136"/>
    <w:rsid w:val="00A57954"/>
    <w:rsid w:val="00A714FC"/>
    <w:rsid w:val="00A71549"/>
    <w:rsid w:val="00A72B10"/>
    <w:rsid w:val="00A86998"/>
    <w:rsid w:val="00A900A4"/>
    <w:rsid w:val="00A911EE"/>
    <w:rsid w:val="00A962EA"/>
    <w:rsid w:val="00AA1B38"/>
    <w:rsid w:val="00AB2A63"/>
    <w:rsid w:val="00AB68A8"/>
    <w:rsid w:val="00AC0217"/>
    <w:rsid w:val="00AC4313"/>
    <w:rsid w:val="00AC7075"/>
    <w:rsid w:val="00AD45FD"/>
    <w:rsid w:val="00AE5653"/>
    <w:rsid w:val="00AE7835"/>
    <w:rsid w:val="00AF0EE7"/>
    <w:rsid w:val="00AF36D0"/>
    <w:rsid w:val="00AF3C18"/>
    <w:rsid w:val="00B0290F"/>
    <w:rsid w:val="00B106D0"/>
    <w:rsid w:val="00B148EE"/>
    <w:rsid w:val="00B17EBF"/>
    <w:rsid w:val="00B221DC"/>
    <w:rsid w:val="00B2225C"/>
    <w:rsid w:val="00B23062"/>
    <w:rsid w:val="00B25789"/>
    <w:rsid w:val="00B34B7B"/>
    <w:rsid w:val="00B3735A"/>
    <w:rsid w:val="00B37719"/>
    <w:rsid w:val="00B41F7B"/>
    <w:rsid w:val="00B42E98"/>
    <w:rsid w:val="00B45936"/>
    <w:rsid w:val="00B506CF"/>
    <w:rsid w:val="00B532B0"/>
    <w:rsid w:val="00B631F3"/>
    <w:rsid w:val="00B650E1"/>
    <w:rsid w:val="00B65F41"/>
    <w:rsid w:val="00B662AE"/>
    <w:rsid w:val="00B6703F"/>
    <w:rsid w:val="00B73370"/>
    <w:rsid w:val="00B73F24"/>
    <w:rsid w:val="00B75CDD"/>
    <w:rsid w:val="00B81B7B"/>
    <w:rsid w:val="00B87BDB"/>
    <w:rsid w:val="00B9244D"/>
    <w:rsid w:val="00B92E3E"/>
    <w:rsid w:val="00BA2D0A"/>
    <w:rsid w:val="00BA79F4"/>
    <w:rsid w:val="00BB0F91"/>
    <w:rsid w:val="00BB0FE5"/>
    <w:rsid w:val="00BB12A7"/>
    <w:rsid w:val="00BB2DB2"/>
    <w:rsid w:val="00BC13F5"/>
    <w:rsid w:val="00BC3BF0"/>
    <w:rsid w:val="00BC4111"/>
    <w:rsid w:val="00BC521E"/>
    <w:rsid w:val="00BE12E2"/>
    <w:rsid w:val="00BE1676"/>
    <w:rsid w:val="00BE26AE"/>
    <w:rsid w:val="00BE2832"/>
    <w:rsid w:val="00BF1D67"/>
    <w:rsid w:val="00C016F0"/>
    <w:rsid w:val="00C025E0"/>
    <w:rsid w:val="00C118DD"/>
    <w:rsid w:val="00C14EB8"/>
    <w:rsid w:val="00C17A0C"/>
    <w:rsid w:val="00C230E1"/>
    <w:rsid w:val="00C24EC1"/>
    <w:rsid w:val="00C305C5"/>
    <w:rsid w:val="00C3110E"/>
    <w:rsid w:val="00C43944"/>
    <w:rsid w:val="00C447B3"/>
    <w:rsid w:val="00C478C0"/>
    <w:rsid w:val="00C52614"/>
    <w:rsid w:val="00C539B6"/>
    <w:rsid w:val="00C55B6B"/>
    <w:rsid w:val="00C67B54"/>
    <w:rsid w:val="00C707FD"/>
    <w:rsid w:val="00C73174"/>
    <w:rsid w:val="00C818AC"/>
    <w:rsid w:val="00C82F7D"/>
    <w:rsid w:val="00C84C84"/>
    <w:rsid w:val="00C86FDD"/>
    <w:rsid w:val="00C90541"/>
    <w:rsid w:val="00C923F0"/>
    <w:rsid w:val="00C92899"/>
    <w:rsid w:val="00C93BC1"/>
    <w:rsid w:val="00C9452D"/>
    <w:rsid w:val="00CA1438"/>
    <w:rsid w:val="00CA30F7"/>
    <w:rsid w:val="00CA3E81"/>
    <w:rsid w:val="00CA6F9D"/>
    <w:rsid w:val="00CB0249"/>
    <w:rsid w:val="00CB40FD"/>
    <w:rsid w:val="00CB42E8"/>
    <w:rsid w:val="00CB471A"/>
    <w:rsid w:val="00CC108B"/>
    <w:rsid w:val="00CD6E40"/>
    <w:rsid w:val="00CF0BD9"/>
    <w:rsid w:val="00CF1486"/>
    <w:rsid w:val="00CF6853"/>
    <w:rsid w:val="00D018A6"/>
    <w:rsid w:val="00D15757"/>
    <w:rsid w:val="00D169E0"/>
    <w:rsid w:val="00D21DB8"/>
    <w:rsid w:val="00D32DAA"/>
    <w:rsid w:val="00D32DC6"/>
    <w:rsid w:val="00D35DC7"/>
    <w:rsid w:val="00D37E03"/>
    <w:rsid w:val="00D40CA5"/>
    <w:rsid w:val="00D51F3E"/>
    <w:rsid w:val="00D53322"/>
    <w:rsid w:val="00D53C7A"/>
    <w:rsid w:val="00D54D52"/>
    <w:rsid w:val="00D57FAC"/>
    <w:rsid w:val="00D63316"/>
    <w:rsid w:val="00D713B9"/>
    <w:rsid w:val="00D735C7"/>
    <w:rsid w:val="00D77C62"/>
    <w:rsid w:val="00D85D14"/>
    <w:rsid w:val="00D86CBF"/>
    <w:rsid w:val="00D87674"/>
    <w:rsid w:val="00D95F47"/>
    <w:rsid w:val="00DA0693"/>
    <w:rsid w:val="00DA2A0B"/>
    <w:rsid w:val="00DA2E8C"/>
    <w:rsid w:val="00DA33CC"/>
    <w:rsid w:val="00DB03F5"/>
    <w:rsid w:val="00DC08D8"/>
    <w:rsid w:val="00DC100F"/>
    <w:rsid w:val="00DC5F0B"/>
    <w:rsid w:val="00DC713F"/>
    <w:rsid w:val="00DC79A3"/>
    <w:rsid w:val="00DD0581"/>
    <w:rsid w:val="00DD3054"/>
    <w:rsid w:val="00DD4B2B"/>
    <w:rsid w:val="00DF6CD7"/>
    <w:rsid w:val="00E0145E"/>
    <w:rsid w:val="00E020E1"/>
    <w:rsid w:val="00E10660"/>
    <w:rsid w:val="00E10C13"/>
    <w:rsid w:val="00E16B6A"/>
    <w:rsid w:val="00E176C3"/>
    <w:rsid w:val="00E20472"/>
    <w:rsid w:val="00E32609"/>
    <w:rsid w:val="00E33BF9"/>
    <w:rsid w:val="00E349E7"/>
    <w:rsid w:val="00E34D39"/>
    <w:rsid w:val="00E40A40"/>
    <w:rsid w:val="00E53702"/>
    <w:rsid w:val="00E55C79"/>
    <w:rsid w:val="00E624E3"/>
    <w:rsid w:val="00E62F73"/>
    <w:rsid w:val="00E7197A"/>
    <w:rsid w:val="00E755BE"/>
    <w:rsid w:val="00E77F2C"/>
    <w:rsid w:val="00E82D0E"/>
    <w:rsid w:val="00E87780"/>
    <w:rsid w:val="00E92F0F"/>
    <w:rsid w:val="00E959BE"/>
    <w:rsid w:val="00E95CFD"/>
    <w:rsid w:val="00EA1BCF"/>
    <w:rsid w:val="00EA3894"/>
    <w:rsid w:val="00EA4DAE"/>
    <w:rsid w:val="00EA4EAD"/>
    <w:rsid w:val="00EA6069"/>
    <w:rsid w:val="00EA6F34"/>
    <w:rsid w:val="00EA7970"/>
    <w:rsid w:val="00EB2E7B"/>
    <w:rsid w:val="00EB37DC"/>
    <w:rsid w:val="00EB4662"/>
    <w:rsid w:val="00EB7D26"/>
    <w:rsid w:val="00EC194D"/>
    <w:rsid w:val="00EC29B6"/>
    <w:rsid w:val="00EC786B"/>
    <w:rsid w:val="00ED0B8B"/>
    <w:rsid w:val="00ED2CFA"/>
    <w:rsid w:val="00ED580D"/>
    <w:rsid w:val="00ED7559"/>
    <w:rsid w:val="00EE2EDA"/>
    <w:rsid w:val="00EE4C5F"/>
    <w:rsid w:val="00EF72AA"/>
    <w:rsid w:val="00F005A6"/>
    <w:rsid w:val="00F01669"/>
    <w:rsid w:val="00F0509B"/>
    <w:rsid w:val="00F06C97"/>
    <w:rsid w:val="00F07564"/>
    <w:rsid w:val="00F10062"/>
    <w:rsid w:val="00F10291"/>
    <w:rsid w:val="00F14393"/>
    <w:rsid w:val="00F17006"/>
    <w:rsid w:val="00F20CD1"/>
    <w:rsid w:val="00F22340"/>
    <w:rsid w:val="00F334B5"/>
    <w:rsid w:val="00F33502"/>
    <w:rsid w:val="00F42301"/>
    <w:rsid w:val="00F442B8"/>
    <w:rsid w:val="00F5404E"/>
    <w:rsid w:val="00F54EC0"/>
    <w:rsid w:val="00F553CA"/>
    <w:rsid w:val="00F5543A"/>
    <w:rsid w:val="00F556D3"/>
    <w:rsid w:val="00F5741B"/>
    <w:rsid w:val="00F719C3"/>
    <w:rsid w:val="00F75FF2"/>
    <w:rsid w:val="00F7708E"/>
    <w:rsid w:val="00F824B2"/>
    <w:rsid w:val="00F82D7D"/>
    <w:rsid w:val="00F8343A"/>
    <w:rsid w:val="00F83963"/>
    <w:rsid w:val="00F87CB0"/>
    <w:rsid w:val="00F90BE4"/>
    <w:rsid w:val="00F9253C"/>
    <w:rsid w:val="00FA0798"/>
    <w:rsid w:val="00FA2E69"/>
    <w:rsid w:val="00FA3228"/>
    <w:rsid w:val="00FB00C1"/>
    <w:rsid w:val="00FB061D"/>
    <w:rsid w:val="00FB1495"/>
    <w:rsid w:val="00FB161C"/>
    <w:rsid w:val="00FB42CE"/>
    <w:rsid w:val="00FB47A4"/>
    <w:rsid w:val="00FB588F"/>
    <w:rsid w:val="00FB58B2"/>
    <w:rsid w:val="00FB6B5C"/>
    <w:rsid w:val="00FC02C9"/>
    <w:rsid w:val="00FC5CF6"/>
    <w:rsid w:val="00FD15BF"/>
    <w:rsid w:val="00FD38BB"/>
    <w:rsid w:val="00FD55C1"/>
    <w:rsid w:val="00FD56FC"/>
    <w:rsid w:val="00FE037C"/>
    <w:rsid w:val="00FE2F2B"/>
    <w:rsid w:val="00FF1BE8"/>
    <w:rsid w:val="00FF4360"/>
    <w:rsid w:val="00FF5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FA104D"/>
  <w15:chartTrackingRefBased/>
  <w15:docId w15:val="{47A66FF7-342D-7D4B-B482-F6B74D865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1F1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F1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7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Evans</dc:creator>
  <cp:keywords/>
  <dc:description/>
  <cp:lastModifiedBy>Luke Evans</cp:lastModifiedBy>
  <cp:revision>25</cp:revision>
  <dcterms:created xsi:type="dcterms:W3CDTF">2020-07-24T21:03:00Z</dcterms:created>
  <dcterms:modified xsi:type="dcterms:W3CDTF">2020-08-04T16:48:00Z</dcterms:modified>
</cp:coreProperties>
</file>