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34848" w:rsidRPr="00917CEF" w:rsidRDefault="00B20339" w:rsidP="0070325E">
      <w:pPr>
        <w:rPr>
          <w:rFonts w:ascii="Times New Roman" w:hAnsi="Times New Roman" w:cs="Times New Roman"/>
          <w:b/>
          <w:sz w:val="32"/>
          <w:szCs w:val="32"/>
        </w:rPr>
      </w:pPr>
      <w:r w:rsidRPr="00917CEF">
        <w:rPr>
          <w:rFonts w:ascii="Times New Roman" w:hAnsi="Times New Roman" w:cs="Times New Roman"/>
          <w:b/>
          <w:sz w:val="32"/>
          <w:szCs w:val="32"/>
        </w:rPr>
        <w:t xml:space="preserve">Online Supplement to: Genome-wide association study of skin </w:t>
      </w:r>
      <w:r w:rsidR="00DB3659">
        <w:rPr>
          <w:rFonts w:ascii="Times New Roman" w:hAnsi="Times New Roman" w:cs="Times New Roman"/>
          <w:b/>
          <w:sz w:val="32"/>
          <w:szCs w:val="32"/>
        </w:rPr>
        <w:t xml:space="preserve">and soft tissue </w:t>
      </w:r>
      <w:r w:rsidRPr="00917CEF">
        <w:rPr>
          <w:rFonts w:ascii="Times New Roman" w:hAnsi="Times New Roman" w:cs="Times New Roman"/>
          <w:b/>
          <w:sz w:val="32"/>
          <w:szCs w:val="32"/>
        </w:rPr>
        <w:t>infection</w:t>
      </w:r>
      <w:r w:rsidR="00476BBE">
        <w:rPr>
          <w:rFonts w:ascii="Times New Roman" w:hAnsi="Times New Roman" w:cs="Times New Roman"/>
          <w:b/>
          <w:sz w:val="32"/>
          <w:szCs w:val="32"/>
        </w:rPr>
        <w:t xml:space="preserve"> susceptibility</w:t>
      </w:r>
    </w:p>
    <w:p w:rsidR="006D437B" w:rsidRDefault="006D437B" w:rsidP="0070325E">
      <w:pPr>
        <w:rPr>
          <w:rFonts w:ascii="Times New Roman" w:hAnsi="Times New Roman" w:cs="Times New Roman"/>
          <w:b/>
        </w:rPr>
      </w:pPr>
    </w:p>
    <w:p w:rsidR="00AC11E4" w:rsidRPr="006D437B" w:rsidRDefault="00B20339" w:rsidP="0070325E">
      <w:pPr>
        <w:rPr>
          <w:rFonts w:ascii="Times New Roman" w:hAnsi="Times New Roman" w:cs="Times New Roman"/>
          <w:b/>
        </w:rPr>
      </w:pPr>
      <w:r w:rsidRPr="006D437B">
        <w:rPr>
          <w:rFonts w:ascii="Times New Roman" w:hAnsi="Times New Roman" w:cs="Times New Roman"/>
          <w:b/>
        </w:rPr>
        <w:t>CONTENT</w:t>
      </w:r>
    </w:p>
    <w:p w:rsidR="0070325E" w:rsidRDefault="0070325E" w:rsidP="0070325E">
      <w:pPr>
        <w:rPr>
          <w:rFonts w:ascii="Times New Roman" w:hAnsi="Times New Roman" w:cs="Times New Roman"/>
          <w:b/>
          <w:sz w:val="20"/>
          <w:szCs w:val="20"/>
        </w:rPr>
      </w:pPr>
    </w:p>
    <w:p w:rsidR="00D836EE" w:rsidRPr="006D437B" w:rsidRDefault="001D3183" w:rsidP="0070325E">
      <w:pPr>
        <w:rPr>
          <w:rFonts w:ascii="Times New Roman" w:hAnsi="Times New Roman" w:cs="Times New Roman"/>
          <w:b/>
          <w:sz w:val="20"/>
          <w:szCs w:val="20"/>
        </w:rPr>
      </w:pPr>
      <w:r w:rsidRPr="006D437B">
        <w:rPr>
          <w:rFonts w:ascii="Times New Roman" w:hAnsi="Times New Roman" w:cs="Times New Roman"/>
          <w:b/>
          <w:sz w:val="20"/>
          <w:szCs w:val="20"/>
        </w:rPr>
        <w:t>Supplementary Text:</w:t>
      </w:r>
    </w:p>
    <w:p w:rsidR="001D3183" w:rsidRPr="006D437B" w:rsidRDefault="001D3183" w:rsidP="0070325E">
      <w:pPr>
        <w:rPr>
          <w:rFonts w:ascii="Times New Roman" w:hAnsi="Times New Roman" w:cs="Times New Roman"/>
          <w:sz w:val="20"/>
          <w:szCs w:val="20"/>
        </w:rPr>
      </w:pPr>
      <w:r w:rsidRPr="006D437B">
        <w:rPr>
          <w:rFonts w:ascii="Times New Roman" w:hAnsi="Times New Roman" w:cs="Times New Roman"/>
          <w:sz w:val="20"/>
          <w:szCs w:val="20"/>
        </w:rPr>
        <w:t>Genotyping</w:t>
      </w:r>
      <w:r w:rsidR="003A49E7" w:rsidRPr="006D437B">
        <w:rPr>
          <w:rFonts w:ascii="Times New Roman" w:hAnsi="Times New Roman" w:cs="Times New Roman"/>
          <w:sz w:val="20"/>
          <w:szCs w:val="20"/>
        </w:rPr>
        <w:t>.</w:t>
      </w:r>
      <w:r w:rsidRPr="006D437B">
        <w:rPr>
          <w:rFonts w:ascii="Times New Roman" w:hAnsi="Times New Roman" w:cs="Times New Roman"/>
          <w:sz w:val="20"/>
          <w:szCs w:val="20"/>
        </w:rPr>
        <w:t xml:space="preserve"> </w:t>
      </w:r>
      <w:r w:rsidR="003A49E7" w:rsidRPr="006D437B">
        <w:rPr>
          <w:rFonts w:ascii="Times New Roman" w:hAnsi="Times New Roman" w:cs="Times New Roman"/>
          <w:i/>
          <w:sz w:val="20"/>
          <w:szCs w:val="20"/>
        </w:rPr>
        <w:t>P</w:t>
      </w:r>
      <w:r w:rsidRPr="006D437B">
        <w:rPr>
          <w:rFonts w:ascii="Times New Roman" w:hAnsi="Times New Roman" w:cs="Times New Roman"/>
          <w:i/>
          <w:sz w:val="20"/>
          <w:szCs w:val="20"/>
        </w:rPr>
        <w:t xml:space="preserve">age </w:t>
      </w:r>
      <w:r w:rsidR="00C225E7">
        <w:rPr>
          <w:rFonts w:ascii="Times New Roman" w:hAnsi="Times New Roman" w:cs="Times New Roman"/>
          <w:i/>
          <w:sz w:val="20"/>
          <w:szCs w:val="20"/>
        </w:rPr>
        <w:t>2</w:t>
      </w:r>
      <w:r w:rsidR="003A49E7" w:rsidRPr="006D437B">
        <w:rPr>
          <w:rFonts w:ascii="Times New Roman" w:hAnsi="Times New Roman" w:cs="Times New Roman"/>
          <w:i/>
          <w:sz w:val="20"/>
          <w:szCs w:val="20"/>
        </w:rPr>
        <w:t>.</w:t>
      </w:r>
    </w:p>
    <w:p w:rsidR="0070325E" w:rsidRDefault="0070325E" w:rsidP="0070325E">
      <w:pPr>
        <w:rPr>
          <w:rFonts w:ascii="Times New Roman" w:hAnsi="Times New Roman" w:cs="Times New Roman"/>
          <w:b/>
          <w:sz w:val="20"/>
          <w:szCs w:val="20"/>
        </w:rPr>
      </w:pPr>
    </w:p>
    <w:p w:rsidR="001D3183" w:rsidRPr="006D437B" w:rsidRDefault="001D3183" w:rsidP="0070325E">
      <w:pPr>
        <w:rPr>
          <w:rFonts w:ascii="Times New Roman" w:hAnsi="Times New Roman" w:cs="Times New Roman"/>
          <w:b/>
          <w:sz w:val="20"/>
          <w:szCs w:val="20"/>
        </w:rPr>
      </w:pPr>
      <w:r w:rsidRPr="006D437B">
        <w:rPr>
          <w:rFonts w:ascii="Times New Roman" w:hAnsi="Times New Roman" w:cs="Times New Roman"/>
          <w:b/>
          <w:sz w:val="20"/>
          <w:szCs w:val="20"/>
        </w:rPr>
        <w:t>Supplementary Figures:</w:t>
      </w:r>
    </w:p>
    <w:p w:rsidR="001D3183" w:rsidRPr="006D437B" w:rsidRDefault="001D3183" w:rsidP="0070325E">
      <w:pPr>
        <w:rPr>
          <w:rFonts w:ascii="Times New Roman" w:hAnsi="Times New Roman" w:cs="Times New Roman"/>
          <w:sz w:val="20"/>
          <w:szCs w:val="20"/>
        </w:rPr>
      </w:pPr>
      <w:r w:rsidRPr="006D437B">
        <w:rPr>
          <w:rFonts w:ascii="Times New Roman" w:hAnsi="Times New Roman" w:cs="Times New Roman"/>
          <w:sz w:val="20"/>
          <w:szCs w:val="20"/>
        </w:rPr>
        <w:t xml:space="preserve">Supplementary Figure 1. Manhattan plot of results for the discovery stage (UK Biobank). </w:t>
      </w:r>
      <w:r w:rsidRPr="006D437B">
        <w:rPr>
          <w:rFonts w:ascii="Times New Roman" w:hAnsi="Times New Roman" w:cs="Times New Roman"/>
          <w:i/>
          <w:sz w:val="20"/>
          <w:szCs w:val="20"/>
        </w:rPr>
        <w:t xml:space="preserve">Page </w:t>
      </w:r>
      <w:r w:rsidR="00C225E7">
        <w:rPr>
          <w:rFonts w:ascii="Times New Roman" w:hAnsi="Times New Roman" w:cs="Times New Roman"/>
          <w:i/>
          <w:sz w:val="20"/>
          <w:szCs w:val="20"/>
        </w:rPr>
        <w:t>3</w:t>
      </w:r>
      <w:r w:rsidR="003A49E7" w:rsidRPr="006D437B">
        <w:rPr>
          <w:rFonts w:ascii="Times New Roman" w:hAnsi="Times New Roman" w:cs="Times New Roman"/>
          <w:i/>
          <w:sz w:val="20"/>
          <w:szCs w:val="20"/>
        </w:rPr>
        <w:t>.</w:t>
      </w:r>
    </w:p>
    <w:p w:rsidR="001D3183" w:rsidRPr="006D437B" w:rsidRDefault="001D3183" w:rsidP="0070325E">
      <w:pPr>
        <w:rPr>
          <w:rFonts w:ascii="Times New Roman" w:hAnsi="Times New Roman" w:cs="Times New Roman"/>
          <w:sz w:val="20"/>
          <w:szCs w:val="20"/>
        </w:rPr>
      </w:pPr>
      <w:r w:rsidRPr="006D437B">
        <w:rPr>
          <w:rFonts w:ascii="Times New Roman" w:hAnsi="Times New Roman" w:cs="Times New Roman"/>
          <w:sz w:val="20"/>
          <w:szCs w:val="20"/>
        </w:rPr>
        <w:t xml:space="preserve">Supplementary Figure 2. Manhattan plot of results for the replication stage (HUNT). </w:t>
      </w:r>
      <w:r w:rsidRPr="006D437B">
        <w:rPr>
          <w:rFonts w:ascii="Times New Roman" w:hAnsi="Times New Roman" w:cs="Times New Roman"/>
          <w:i/>
          <w:sz w:val="20"/>
          <w:szCs w:val="20"/>
        </w:rPr>
        <w:t xml:space="preserve">Page </w:t>
      </w:r>
      <w:r w:rsidR="00C225E7">
        <w:rPr>
          <w:rFonts w:ascii="Times New Roman" w:hAnsi="Times New Roman" w:cs="Times New Roman"/>
          <w:i/>
          <w:sz w:val="20"/>
          <w:szCs w:val="20"/>
        </w:rPr>
        <w:t>4</w:t>
      </w:r>
      <w:r w:rsidRPr="006D437B">
        <w:rPr>
          <w:rFonts w:ascii="Times New Roman" w:hAnsi="Times New Roman" w:cs="Times New Roman"/>
          <w:i/>
          <w:sz w:val="20"/>
          <w:szCs w:val="20"/>
        </w:rPr>
        <w:t>.</w:t>
      </w:r>
    </w:p>
    <w:p w:rsidR="003A49E7" w:rsidRPr="006D437B" w:rsidRDefault="003A49E7" w:rsidP="0070325E">
      <w:pPr>
        <w:rPr>
          <w:rFonts w:ascii="Times New Roman" w:hAnsi="Times New Roman" w:cs="Times New Roman"/>
          <w:i/>
          <w:sz w:val="20"/>
          <w:szCs w:val="20"/>
        </w:rPr>
      </w:pPr>
      <w:r w:rsidRPr="006D437B">
        <w:rPr>
          <w:rFonts w:ascii="Times New Roman" w:hAnsi="Times New Roman" w:cs="Times New Roman"/>
          <w:sz w:val="20"/>
          <w:szCs w:val="20"/>
        </w:rPr>
        <w:t xml:space="preserve">Supplementary Figure 3. Regional plot of association results of the genome-wide significant locus from the meta-analysis on chromosome 11. </w:t>
      </w:r>
      <w:r w:rsidRPr="006D437B">
        <w:rPr>
          <w:rFonts w:ascii="Times New Roman" w:hAnsi="Times New Roman" w:cs="Times New Roman"/>
          <w:i/>
          <w:sz w:val="20"/>
          <w:szCs w:val="20"/>
        </w:rPr>
        <w:t xml:space="preserve">Page </w:t>
      </w:r>
      <w:r w:rsidR="00C225E7">
        <w:rPr>
          <w:rFonts w:ascii="Times New Roman" w:hAnsi="Times New Roman" w:cs="Times New Roman"/>
          <w:i/>
          <w:sz w:val="20"/>
          <w:szCs w:val="20"/>
        </w:rPr>
        <w:t>5</w:t>
      </w:r>
      <w:r w:rsidRPr="006D437B">
        <w:rPr>
          <w:rFonts w:ascii="Times New Roman" w:hAnsi="Times New Roman" w:cs="Times New Roman"/>
          <w:i/>
          <w:sz w:val="20"/>
          <w:szCs w:val="20"/>
        </w:rPr>
        <w:t>.</w:t>
      </w:r>
    </w:p>
    <w:p w:rsidR="008171FA" w:rsidRPr="006D437B" w:rsidRDefault="008171FA" w:rsidP="0070325E">
      <w:pPr>
        <w:rPr>
          <w:rFonts w:ascii="Times New Roman" w:hAnsi="Times New Roman" w:cs="Times New Roman"/>
          <w:i/>
          <w:sz w:val="20"/>
          <w:szCs w:val="20"/>
        </w:rPr>
      </w:pPr>
      <w:r w:rsidRPr="006D437B">
        <w:rPr>
          <w:rFonts w:ascii="Times New Roman" w:hAnsi="Times New Roman" w:cs="Times New Roman"/>
          <w:sz w:val="20"/>
          <w:szCs w:val="20"/>
        </w:rPr>
        <w:t>Supplementary Figure 4. Regional plot of association results of the genome-wide significant locus from the meta-analysis on chromosome 16.</w:t>
      </w:r>
      <w:r w:rsidRPr="006D437B">
        <w:rPr>
          <w:rFonts w:ascii="Times New Roman" w:hAnsi="Times New Roman" w:cs="Times New Roman"/>
          <w:i/>
          <w:sz w:val="20"/>
          <w:szCs w:val="20"/>
        </w:rPr>
        <w:t xml:space="preserve"> Page </w:t>
      </w:r>
      <w:r w:rsidR="00C225E7">
        <w:rPr>
          <w:rFonts w:ascii="Times New Roman" w:hAnsi="Times New Roman" w:cs="Times New Roman"/>
          <w:i/>
          <w:sz w:val="20"/>
          <w:szCs w:val="20"/>
        </w:rPr>
        <w:t>6</w:t>
      </w:r>
      <w:r w:rsidRPr="006D437B">
        <w:rPr>
          <w:rFonts w:ascii="Times New Roman" w:hAnsi="Times New Roman" w:cs="Times New Roman"/>
          <w:i/>
          <w:sz w:val="20"/>
          <w:szCs w:val="20"/>
        </w:rPr>
        <w:t>.</w:t>
      </w:r>
    </w:p>
    <w:p w:rsidR="008550BB" w:rsidRPr="006D437B" w:rsidRDefault="008550BB" w:rsidP="0070325E">
      <w:pPr>
        <w:rPr>
          <w:rFonts w:ascii="Times New Roman" w:hAnsi="Times New Roman" w:cs="Times New Roman"/>
          <w:sz w:val="20"/>
          <w:szCs w:val="20"/>
        </w:rPr>
      </w:pPr>
      <w:r w:rsidRPr="006D437B">
        <w:rPr>
          <w:rFonts w:ascii="Times New Roman" w:hAnsi="Times New Roman" w:cs="Times New Roman"/>
          <w:sz w:val="20"/>
          <w:szCs w:val="20"/>
        </w:rPr>
        <w:t xml:space="preserve">Supplementary Figure 5. Quantile-quantile plot of results for the discovery stage (UK Biobank). </w:t>
      </w:r>
      <w:r w:rsidRPr="006D437B">
        <w:rPr>
          <w:rFonts w:ascii="Times New Roman" w:hAnsi="Times New Roman" w:cs="Times New Roman"/>
          <w:i/>
          <w:sz w:val="20"/>
          <w:szCs w:val="20"/>
        </w:rPr>
        <w:t xml:space="preserve">Page </w:t>
      </w:r>
      <w:r w:rsidR="00C225E7">
        <w:rPr>
          <w:rFonts w:ascii="Times New Roman" w:hAnsi="Times New Roman" w:cs="Times New Roman"/>
          <w:i/>
          <w:sz w:val="20"/>
          <w:szCs w:val="20"/>
        </w:rPr>
        <w:t>7</w:t>
      </w:r>
      <w:r w:rsidRPr="006D437B">
        <w:rPr>
          <w:rFonts w:ascii="Times New Roman" w:hAnsi="Times New Roman" w:cs="Times New Roman"/>
          <w:i/>
          <w:sz w:val="20"/>
          <w:szCs w:val="20"/>
        </w:rPr>
        <w:t>.</w:t>
      </w:r>
    </w:p>
    <w:p w:rsidR="00A34C05" w:rsidRPr="006D437B" w:rsidRDefault="00A34C05" w:rsidP="0070325E">
      <w:pPr>
        <w:rPr>
          <w:rFonts w:ascii="Times New Roman" w:hAnsi="Times New Roman" w:cs="Times New Roman"/>
          <w:sz w:val="20"/>
          <w:szCs w:val="20"/>
        </w:rPr>
      </w:pPr>
      <w:r w:rsidRPr="006D437B">
        <w:rPr>
          <w:rFonts w:ascii="Times New Roman" w:hAnsi="Times New Roman" w:cs="Times New Roman"/>
          <w:sz w:val="20"/>
          <w:szCs w:val="20"/>
        </w:rPr>
        <w:t>Supplementary Figure 6. Quantile-quantile plot of results for the replication stage (HUNT).</w:t>
      </w:r>
      <w:r w:rsidRPr="006D437B">
        <w:rPr>
          <w:rFonts w:ascii="Times New Roman" w:hAnsi="Times New Roman" w:cs="Times New Roman"/>
          <w:i/>
          <w:sz w:val="20"/>
          <w:szCs w:val="20"/>
        </w:rPr>
        <w:t xml:space="preserve"> Page </w:t>
      </w:r>
      <w:r w:rsidR="00C225E7">
        <w:rPr>
          <w:rFonts w:ascii="Times New Roman" w:hAnsi="Times New Roman" w:cs="Times New Roman"/>
          <w:i/>
          <w:sz w:val="20"/>
          <w:szCs w:val="20"/>
        </w:rPr>
        <w:t>8</w:t>
      </w:r>
      <w:r w:rsidRPr="006D437B">
        <w:rPr>
          <w:rFonts w:ascii="Times New Roman" w:hAnsi="Times New Roman" w:cs="Times New Roman"/>
          <w:i/>
          <w:sz w:val="20"/>
          <w:szCs w:val="20"/>
        </w:rPr>
        <w:t>.</w:t>
      </w:r>
    </w:p>
    <w:p w:rsidR="00693791" w:rsidRPr="006D437B" w:rsidRDefault="00693791" w:rsidP="0070325E">
      <w:pPr>
        <w:rPr>
          <w:rFonts w:ascii="Times New Roman" w:hAnsi="Times New Roman" w:cs="Times New Roman"/>
          <w:i/>
          <w:sz w:val="20"/>
          <w:szCs w:val="20"/>
        </w:rPr>
      </w:pPr>
      <w:r w:rsidRPr="006D437B">
        <w:rPr>
          <w:rFonts w:ascii="Times New Roman" w:hAnsi="Times New Roman" w:cs="Times New Roman"/>
          <w:sz w:val="20"/>
          <w:szCs w:val="20"/>
        </w:rPr>
        <w:t xml:space="preserve">Supplementary Figure 7. Quantile-quantile plot of results for the meta-analysis. </w:t>
      </w:r>
      <w:r w:rsidRPr="006D437B">
        <w:rPr>
          <w:rFonts w:ascii="Times New Roman" w:hAnsi="Times New Roman" w:cs="Times New Roman"/>
          <w:i/>
          <w:sz w:val="20"/>
          <w:szCs w:val="20"/>
        </w:rPr>
        <w:t xml:space="preserve">Page </w:t>
      </w:r>
      <w:r w:rsidR="00C225E7">
        <w:rPr>
          <w:rFonts w:ascii="Times New Roman" w:hAnsi="Times New Roman" w:cs="Times New Roman"/>
          <w:i/>
          <w:sz w:val="20"/>
          <w:szCs w:val="20"/>
        </w:rPr>
        <w:t>9</w:t>
      </w:r>
      <w:r w:rsidRPr="006D437B">
        <w:rPr>
          <w:rFonts w:ascii="Times New Roman" w:hAnsi="Times New Roman" w:cs="Times New Roman"/>
          <w:i/>
          <w:sz w:val="20"/>
          <w:szCs w:val="20"/>
        </w:rPr>
        <w:t>.</w:t>
      </w:r>
    </w:p>
    <w:p w:rsidR="004A653C" w:rsidRPr="006D437B" w:rsidRDefault="004A653C" w:rsidP="0070325E">
      <w:pPr>
        <w:rPr>
          <w:rFonts w:ascii="Times New Roman" w:hAnsi="Times New Roman" w:cs="Times New Roman"/>
          <w:i/>
          <w:sz w:val="20"/>
          <w:szCs w:val="20"/>
        </w:rPr>
      </w:pPr>
      <w:r w:rsidRPr="006D437B">
        <w:rPr>
          <w:rFonts w:ascii="Times New Roman" w:hAnsi="Times New Roman" w:cs="Times New Roman"/>
          <w:sz w:val="20"/>
          <w:szCs w:val="20"/>
        </w:rPr>
        <w:t xml:space="preserve">Supplementary Figure </w:t>
      </w:r>
      <w:r w:rsidR="00DE0780">
        <w:rPr>
          <w:rFonts w:ascii="Times New Roman" w:hAnsi="Times New Roman" w:cs="Times New Roman"/>
          <w:sz w:val="20"/>
          <w:szCs w:val="20"/>
        </w:rPr>
        <w:t>8</w:t>
      </w:r>
      <w:r w:rsidRPr="006D437B">
        <w:rPr>
          <w:rFonts w:ascii="Times New Roman" w:hAnsi="Times New Roman" w:cs="Times New Roman"/>
          <w:sz w:val="20"/>
          <w:szCs w:val="20"/>
        </w:rPr>
        <w:t xml:space="preserve">. Manhattan plot of gene-based tests. </w:t>
      </w:r>
      <w:r w:rsidRPr="006D437B">
        <w:rPr>
          <w:rFonts w:ascii="Times New Roman" w:hAnsi="Times New Roman" w:cs="Times New Roman"/>
          <w:i/>
          <w:sz w:val="20"/>
          <w:szCs w:val="20"/>
        </w:rPr>
        <w:t>Page 1</w:t>
      </w:r>
      <w:r w:rsidR="00DE0780">
        <w:rPr>
          <w:rFonts w:ascii="Times New Roman" w:hAnsi="Times New Roman" w:cs="Times New Roman"/>
          <w:i/>
          <w:sz w:val="20"/>
          <w:szCs w:val="20"/>
        </w:rPr>
        <w:t>0</w:t>
      </w:r>
      <w:r w:rsidRPr="006D437B">
        <w:rPr>
          <w:rFonts w:ascii="Times New Roman" w:hAnsi="Times New Roman" w:cs="Times New Roman"/>
          <w:i/>
          <w:sz w:val="20"/>
          <w:szCs w:val="20"/>
        </w:rPr>
        <w:t>.</w:t>
      </w:r>
    </w:p>
    <w:p w:rsidR="005F412A" w:rsidRPr="006D437B" w:rsidRDefault="005F412A" w:rsidP="0070325E">
      <w:pPr>
        <w:rPr>
          <w:rFonts w:ascii="Times New Roman" w:hAnsi="Times New Roman" w:cs="Times New Roman"/>
          <w:i/>
          <w:sz w:val="20"/>
          <w:szCs w:val="20"/>
        </w:rPr>
      </w:pPr>
      <w:r w:rsidRPr="006D437B">
        <w:rPr>
          <w:rFonts w:ascii="Times New Roman" w:hAnsi="Times New Roman" w:cs="Times New Roman"/>
          <w:sz w:val="20"/>
          <w:szCs w:val="20"/>
        </w:rPr>
        <w:t xml:space="preserve">Supplementary Figure </w:t>
      </w:r>
      <w:r w:rsidR="00DE0780">
        <w:rPr>
          <w:rFonts w:ascii="Times New Roman" w:hAnsi="Times New Roman" w:cs="Times New Roman"/>
          <w:sz w:val="20"/>
          <w:szCs w:val="20"/>
        </w:rPr>
        <w:t>9</w:t>
      </w:r>
      <w:r w:rsidRPr="006D437B">
        <w:rPr>
          <w:rFonts w:ascii="Times New Roman" w:hAnsi="Times New Roman" w:cs="Times New Roman"/>
          <w:sz w:val="20"/>
          <w:szCs w:val="20"/>
        </w:rPr>
        <w:t xml:space="preserve">. Skin and soft tissue infection incidence by rs7949748 genotype. </w:t>
      </w:r>
      <w:r w:rsidRPr="006D437B">
        <w:rPr>
          <w:rFonts w:ascii="Times New Roman" w:hAnsi="Times New Roman" w:cs="Times New Roman"/>
          <w:i/>
          <w:sz w:val="20"/>
          <w:szCs w:val="20"/>
        </w:rPr>
        <w:t>Page 1</w:t>
      </w:r>
      <w:r w:rsidR="00DE0780">
        <w:rPr>
          <w:rFonts w:ascii="Times New Roman" w:hAnsi="Times New Roman" w:cs="Times New Roman"/>
          <w:i/>
          <w:sz w:val="20"/>
          <w:szCs w:val="20"/>
        </w:rPr>
        <w:t>1</w:t>
      </w:r>
      <w:r w:rsidRPr="006D437B">
        <w:rPr>
          <w:rFonts w:ascii="Times New Roman" w:hAnsi="Times New Roman" w:cs="Times New Roman"/>
          <w:i/>
          <w:sz w:val="20"/>
          <w:szCs w:val="20"/>
        </w:rPr>
        <w:t>.</w:t>
      </w:r>
    </w:p>
    <w:p w:rsidR="00984956" w:rsidRPr="006D437B" w:rsidRDefault="00984956" w:rsidP="0070325E">
      <w:pPr>
        <w:rPr>
          <w:rFonts w:ascii="Times New Roman" w:hAnsi="Times New Roman" w:cs="Times New Roman"/>
          <w:i/>
          <w:sz w:val="20"/>
          <w:szCs w:val="20"/>
        </w:rPr>
      </w:pPr>
      <w:r w:rsidRPr="006D437B">
        <w:rPr>
          <w:rFonts w:ascii="Times New Roman" w:hAnsi="Times New Roman" w:cs="Times New Roman"/>
          <w:sz w:val="20"/>
          <w:szCs w:val="20"/>
        </w:rPr>
        <w:t>Supplementary Figure 1</w:t>
      </w:r>
      <w:r w:rsidR="00DE0780">
        <w:rPr>
          <w:rFonts w:ascii="Times New Roman" w:hAnsi="Times New Roman" w:cs="Times New Roman"/>
          <w:sz w:val="20"/>
          <w:szCs w:val="20"/>
        </w:rPr>
        <w:t>0</w:t>
      </w:r>
      <w:r w:rsidRPr="006D437B">
        <w:rPr>
          <w:rFonts w:ascii="Times New Roman" w:hAnsi="Times New Roman" w:cs="Times New Roman"/>
          <w:sz w:val="20"/>
          <w:szCs w:val="20"/>
        </w:rPr>
        <w:t xml:space="preserve">. Gene expression of </w:t>
      </w:r>
      <w:r w:rsidRPr="006D437B">
        <w:rPr>
          <w:rFonts w:ascii="Times New Roman" w:hAnsi="Times New Roman" w:cs="Times New Roman"/>
          <w:i/>
          <w:sz w:val="20"/>
          <w:szCs w:val="20"/>
        </w:rPr>
        <w:t>SLC12A2</w:t>
      </w:r>
      <w:r w:rsidRPr="006D437B">
        <w:rPr>
          <w:rFonts w:ascii="Times New Roman" w:hAnsi="Times New Roman" w:cs="Times New Roman"/>
          <w:sz w:val="20"/>
          <w:szCs w:val="20"/>
        </w:rPr>
        <w:t xml:space="preserve"> and </w:t>
      </w:r>
      <w:r w:rsidRPr="006D437B">
        <w:rPr>
          <w:rFonts w:ascii="Times New Roman" w:hAnsi="Times New Roman" w:cs="Times New Roman"/>
          <w:i/>
          <w:sz w:val="20"/>
          <w:szCs w:val="20"/>
        </w:rPr>
        <w:t>LINC01884</w:t>
      </w:r>
      <w:r w:rsidRPr="006D437B">
        <w:rPr>
          <w:rFonts w:ascii="Times New Roman" w:hAnsi="Times New Roman" w:cs="Times New Roman"/>
          <w:sz w:val="20"/>
          <w:szCs w:val="20"/>
        </w:rPr>
        <w:t xml:space="preserve"> in </w:t>
      </w:r>
      <w:proofErr w:type="spellStart"/>
      <w:r w:rsidRPr="006D437B">
        <w:rPr>
          <w:rFonts w:ascii="Times New Roman" w:hAnsi="Times New Roman" w:cs="Times New Roman"/>
          <w:sz w:val="20"/>
          <w:szCs w:val="20"/>
        </w:rPr>
        <w:t>GTEx</w:t>
      </w:r>
      <w:proofErr w:type="spellEnd"/>
      <w:r w:rsidRPr="006D437B">
        <w:rPr>
          <w:rFonts w:ascii="Times New Roman" w:hAnsi="Times New Roman" w:cs="Times New Roman"/>
          <w:sz w:val="20"/>
          <w:szCs w:val="20"/>
        </w:rPr>
        <w:t xml:space="preserve">. </w:t>
      </w:r>
      <w:r w:rsidRPr="006D437B">
        <w:rPr>
          <w:rFonts w:ascii="Times New Roman" w:hAnsi="Times New Roman" w:cs="Times New Roman"/>
          <w:i/>
          <w:sz w:val="20"/>
          <w:szCs w:val="20"/>
        </w:rPr>
        <w:t>Page 1</w:t>
      </w:r>
      <w:r w:rsidR="00DE0780">
        <w:rPr>
          <w:rFonts w:ascii="Times New Roman" w:hAnsi="Times New Roman" w:cs="Times New Roman"/>
          <w:i/>
          <w:sz w:val="20"/>
          <w:szCs w:val="20"/>
        </w:rPr>
        <w:t>2</w:t>
      </w:r>
      <w:r w:rsidRPr="006D437B">
        <w:rPr>
          <w:rFonts w:ascii="Times New Roman" w:hAnsi="Times New Roman" w:cs="Times New Roman"/>
          <w:i/>
          <w:sz w:val="20"/>
          <w:szCs w:val="20"/>
        </w:rPr>
        <w:t>.</w:t>
      </w:r>
    </w:p>
    <w:p w:rsidR="00D87627" w:rsidRPr="006D437B" w:rsidRDefault="005966A8" w:rsidP="0070325E">
      <w:pPr>
        <w:rPr>
          <w:rFonts w:ascii="Times New Roman" w:hAnsi="Times New Roman" w:cs="Times New Roman"/>
          <w:b/>
          <w:sz w:val="20"/>
          <w:szCs w:val="20"/>
          <w:lang w:val="en-GB"/>
        </w:rPr>
      </w:pPr>
      <w:r w:rsidRPr="006D437B">
        <w:rPr>
          <w:rFonts w:ascii="Times New Roman" w:hAnsi="Times New Roman" w:cs="Times New Roman"/>
          <w:sz w:val="20"/>
          <w:szCs w:val="20"/>
        </w:rPr>
        <w:t>Supplementary Figure 1</w:t>
      </w:r>
      <w:r w:rsidR="00DE0780">
        <w:rPr>
          <w:rFonts w:ascii="Times New Roman" w:hAnsi="Times New Roman" w:cs="Times New Roman"/>
          <w:sz w:val="20"/>
          <w:szCs w:val="20"/>
        </w:rPr>
        <w:t>1</w:t>
      </w:r>
      <w:r w:rsidRPr="006D437B">
        <w:rPr>
          <w:rFonts w:ascii="Times New Roman" w:hAnsi="Times New Roman" w:cs="Times New Roman"/>
          <w:sz w:val="20"/>
          <w:szCs w:val="20"/>
        </w:rPr>
        <w:t xml:space="preserve">. Phenome-wide association analysis of rs3749748. </w:t>
      </w:r>
      <w:r w:rsidRPr="006D437B">
        <w:rPr>
          <w:rFonts w:ascii="Times New Roman" w:hAnsi="Times New Roman" w:cs="Times New Roman"/>
          <w:i/>
          <w:sz w:val="20"/>
          <w:szCs w:val="20"/>
        </w:rPr>
        <w:t>Page 1</w:t>
      </w:r>
      <w:r w:rsidR="00DE0780">
        <w:rPr>
          <w:rFonts w:ascii="Times New Roman" w:hAnsi="Times New Roman" w:cs="Times New Roman"/>
          <w:i/>
          <w:sz w:val="20"/>
          <w:szCs w:val="20"/>
        </w:rPr>
        <w:t>3</w:t>
      </w:r>
      <w:r w:rsidRPr="006D437B">
        <w:rPr>
          <w:rFonts w:ascii="Times New Roman" w:hAnsi="Times New Roman" w:cs="Times New Roman"/>
          <w:i/>
          <w:sz w:val="20"/>
          <w:szCs w:val="20"/>
        </w:rPr>
        <w:t>.</w:t>
      </w:r>
      <w:r w:rsidR="003E0AA7" w:rsidRPr="006D437B">
        <w:rPr>
          <w:rFonts w:ascii="Times New Roman" w:hAnsi="Times New Roman" w:cs="Times New Roman"/>
          <w:b/>
          <w:sz w:val="20"/>
          <w:szCs w:val="20"/>
          <w:lang w:val="en-GB"/>
        </w:rPr>
        <w:t xml:space="preserve"> </w:t>
      </w:r>
    </w:p>
    <w:p w:rsidR="0070325E" w:rsidRDefault="0070325E" w:rsidP="0070325E">
      <w:pPr>
        <w:rPr>
          <w:rFonts w:ascii="Times New Roman" w:hAnsi="Times New Roman" w:cs="Times New Roman"/>
          <w:b/>
          <w:sz w:val="20"/>
          <w:szCs w:val="20"/>
          <w:lang w:val="en-GB"/>
        </w:rPr>
      </w:pPr>
    </w:p>
    <w:p w:rsidR="00D87627" w:rsidRPr="006D437B" w:rsidRDefault="00D87627" w:rsidP="0070325E">
      <w:pPr>
        <w:rPr>
          <w:rFonts w:ascii="Times New Roman" w:hAnsi="Times New Roman" w:cs="Times New Roman"/>
          <w:b/>
          <w:sz w:val="20"/>
          <w:szCs w:val="20"/>
          <w:lang w:val="en-GB"/>
        </w:rPr>
      </w:pPr>
      <w:r w:rsidRPr="006D437B">
        <w:rPr>
          <w:rFonts w:ascii="Times New Roman" w:hAnsi="Times New Roman" w:cs="Times New Roman"/>
          <w:b/>
          <w:sz w:val="20"/>
          <w:szCs w:val="20"/>
          <w:lang w:val="en-GB"/>
        </w:rPr>
        <w:t>Supplementary Tables:</w:t>
      </w:r>
    </w:p>
    <w:p w:rsidR="005966A8" w:rsidRPr="00DE0780" w:rsidRDefault="003E0AA7" w:rsidP="0070325E">
      <w:pPr>
        <w:rPr>
          <w:rFonts w:ascii="Times New Roman" w:hAnsi="Times New Roman" w:cs="Times New Roman"/>
          <w:i/>
          <w:sz w:val="20"/>
          <w:szCs w:val="20"/>
          <w:lang w:val="en-GB"/>
        </w:rPr>
      </w:pPr>
      <w:r w:rsidRPr="006D437B">
        <w:rPr>
          <w:rFonts w:ascii="Times New Roman" w:hAnsi="Times New Roman" w:cs="Times New Roman"/>
          <w:sz w:val="20"/>
          <w:szCs w:val="20"/>
          <w:lang w:val="en-GB"/>
        </w:rPr>
        <w:t xml:space="preserve">Supplementary Table 1. Genetic instruments for cardiometabolic exposures. </w:t>
      </w:r>
      <w:r w:rsidRPr="006D437B">
        <w:rPr>
          <w:rFonts w:ascii="Times New Roman" w:hAnsi="Times New Roman" w:cs="Times New Roman"/>
          <w:i/>
          <w:sz w:val="20"/>
          <w:szCs w:val="20"/>
          <w:lang w:val="en-GB"/>
        </w:rPr>
        <w:t>Page 1</w:t>
      </w:r>
      <w:r w:rsidR="00DE0780">
        <w:rPr>
          <w:rFonts w:ascii="Times New Roman" w:hAnsi="Times New Roman" w:cs="Times New Roman"/>
          <w:i/>
          <w:sz w:val="20"/>
          <w:szCs w:val="20"/>
          <w:lang w:val="en-GB"/>
        </w:rPr>
        <w:t>4</w:t>
      </w:r>
      <w:r w:rsidRPr="00DE0780">
        <w:rPr>
          <w:rFonts w:ascii="Times New Roman" w:hAnsi="Times New Roman" w:cs="Times New Roman"/>
          <w:i/>
          <w:sz w:val="20"/>
          <w:szCs w:val="20"/>
          <w:lang w:val="en-GB"/>
        </w:rPr>
        <w:t>.</w:t>
      </w:r>
    </w:p>
    <w:p w:rsidR="00DE0780" w:rsidRPr="00CA0076" w:rsidRDefault="00DE0780" w:rsidP="0070325E">
      <w:pPr>
        <w:rPr>
          <w:rFonts w:ascii="Times New Roman" w:eastAsia="Times New Roman" w:hAnsi="Times New Roman" w:cs="Times New Roman"/>
          <w:bCs/>
          <w:i/>
          <w:color w:val="000000"/>
          <w:sz w:val="20"/>
          <w:szCs w:val="20"/>
          <w:lang w:eastAsia="nb-NO"/>
        </w:rPr>
      </w:pPr>
      <w:r w:rsidRPr="00CA0076">
        <w:rPr>
          <w:rFonts w:ascii="Times New Roman" w:hAnsi="Times New Roman" w:cs="Times New Roman"/>
          <w:bCs/>
          <w:color w:val="000000"/>
          <w:sz w:val="20"/>
          <w:szCs w:val="20"/>
        </w:rPr>
        <w:t>Supplementary Table 2</w:t>
      </w:r>
      <w:r w:rsidRPr="00CA0076">
        <w:rPr>
          <w:rFonts w:ascii="Times New Roman" w:hAnsi="Times New Roman" w:cs="Times New Roman"/>
          <w:color w:val="000000"/>
          <w:sz w:val="20"/>
          <w:szCs w:val="20"/>
        </w:rPr>
        <w:t>. Genetic variants with p-value &lt;1e-6 in the discovery cohort on risk of skin and soft tissue infection in the sensitivity analysis that included secondary diagnosis</w:t>
      </w:r>
      <w:r>
        <w:rPr>
          <w:rFonts w:ascii="Times New Roman" w:hAnsi="Times New Roman" w:cs="Times New Roman"/>
          <w:color w:val="000000"/>
          <w:sz w:val="20"/>
          <w:szCs w:val="20"/>
        </w:rPr>
        <w:t xml:space="preserve">. </w:t>
      </w:r>
      <w:r>
        <w:rPr>
          <w:rFonts w:ascii="Times New Roman" w:hAnsi="Times New Roman" w:cs="Times New Roman"/>
          <w:i/>
          <w:color w:val="000000"/>
          <w:sz w:val="20"/>
          <w:szCs w:val="20"/>
        </w:rPr>
        <w:t xml:space="preserve">Page 15. </w:t>
      </w:r>
    </w:p>
    <w:p w:rsidR="004E229A" w:rsidRPr="006D437B" w:rsidRDefault="004E229A" w:rsidP="0070325E">
      <w:pPr>
        <w:rPr>
          <w:rFonts w:ascii="Times New Roman" w:eastAsia="Times New Roman" w:hAnsi="Times New Roman" w:cs="Times New Roman"/>
          <w:i/>
          <w:color w:val="000000"/>
          <w:sz w:val="20"/>
          <w:szCs w:val="20"/>
          <w:lang w:eastAsia="nb-NO"/>
        </w:rPr>
      </w:pPr>
      <w:r w:rsidRPr="00DE0780">
        <w:rPr>
          <w:rFonts w:ascii="Times New Roman" w:eastAsia="Times New Roman" w:hAnsi="Times New Roman" w:cs="Times New Roman"/>
          <w:bCs/>
          <w:color w:val="000000"/>
          <w:sz w:val="20"/>
          <w:szCs w:val="20"/>
          <w:lang w:eastAsia="nb-NO"/>
        </w:rPr>
        <w:t xml:space="preserve">Supplementary Table </w:t>
      </w:r>
      <w:r w:rsidR="00DE0780" w:rsidRPr="00DE0780">
        <w:rPr>
          <w:rFonts w:ascii="Times New Roman" w:eastAsia="Times New Roman" w:hAnsi="Times New Roman" w:cs="Times New Roman"/>
          <w:bCs/>
          <w:color w:val="000000"/>
          <w:sz w:val="20"/>
          <w:szCs w:val="20"/>
          <w:lang w:eastAsia="nb-NO"/>
        </w:rPr>
        <w:t>3</w:t>
      </w:r>
      <w:r w:rsidRPr="00DE0780">
        <w:rPr>
          <w:rFonts w:ascii="Times New Roman" w:eastAsia="Times New Roman" w:hAnsi="Times New Roman" w:cs="Times New Roman"/>
          <w:bCs/>
          <w:color w:val="000000"/>
          <w:sz w:val="20"/>
          <w:szCs w:val="20"/>
          <w:lang w:eastAsia="nb-NO"/>
        </w:rPr>
        <w:t>.</w:t>
      </w:r>
      <w:r w:rsidRPr="00DE0780">
        <w:rPr>
          <w:rFonts w:ascii="Times New Roman" w:eastAsia="Times New Roman" w:hAnsi="Times New Roman" w:cs="Times New Roman"/>
          <w:color w:val="000000"/>
          <w:sz w:val="20"/>
          <w:szCs w:val="20"/>
          <w:lang w:eastAsia="nb-NO"/>
        </w:rPr>
        <w:t xml:space="preserve"> Mendelian randomization sensitivity analyses of cardiometabolic risk factors on risk o</w:t>
      </w:r>
      <w:r w:rsidRPr="006D437B">
        <w:rPr>
          <w:rFonts w:ascii="Times New Roman" w:eastAsia="Times New Roman" w:hAnsi="Times New Roman" w:cs="Times New Roman"/>
          <w:color w:val="000000"/>
          <w:sz w:val="20"/>
          <w:szCs w:val="20"/>
          <w:lang w:eastAsia="nb-NO"/>
        </w:rPr>
        <w:t>f skin and soft tissue infection.</w:t>
      </w:r>
      <w:r w:rsidRPr="006D437B">
        <w:rPr>
          <w:rFonts w:ascii="Times New Roman" w:eastAsia="Times New Roman" w:hAnsi="Times New Roman" w:cs="Times New Roman"/>
          <w:i/>
          <w:color w:val="000000"/>
          <w:sz w:val="20"/>
          <w:szCs w:val="20"/>
          <w:lang w:eastAsia="nb-NO"/>
        </w:rPr>
        <w:t xml:space="preserve"> Pages 1</w:t>
      </w:r>
      <w:r w:rsidR="00C225E7">
        <w:rPr>
          <w:rFonts w:ascii="Times New Roman" w:eastAsia="Times New Roman" w:hAnsi="Times New Roman" w:cs="Times New Roman"/>
          <w:i/>
          <w:color w:val="000000"/>
          <w:sz w:val="20"/>
          <w:szCs w:val="20"/>
          <w:lang w:eastAsia="nb-NO"/>
        </w:rPr>
        <w:t>6</w:t>
      </w:r>
      <w:r w:rsidRPr="006D437B">
        <w:rPr>
          <w:rFonts w:ascii="Times New Roman" w:eastAsia="Times New Roman" w:hAnsi="Times New Roman" w:cs="Times New Roman"/>
          <w:i/>
          <w:color w:val="000000"/>
          <w:sz w:val="20"/>
          <w:szCs w:val="20"/>
          <w:lang w:eastAsia="nb-NO"/>
        </w:rPr>
        <w:t>-1</w:t>
      </w:r>
      <w:r w:rsidR="00C225E7">
        <w:rPr>
          <w:rFonts w:ascii="Times New Roman" w:eastAsia="Times New Roman" w:hAnsi="Times New Roman" w:cs="Times New Roman"/>
          <w:i/>
          <w:color w:val="000000"/>
          <w:sz w:val="20"/>
          <w:szCs w:val="20"/>
          <w:lang w:eastAsia="nb-NO"/>
        </w:rPr>
        <w:t>7</w:t>
      </w:r>
      <w:r w:rsidRPr="006D437B">
        <w:rPr>
          <w:rFonts w:ascii="Times New Roman" w:eastAsia="Times New Roman" w:hAnsi="Times New Roman" w:cs="Times New Roman"/>
          <w:i/>
          <w:color w:val="000000"/>
          <w:sz w:val="20"/>
          <w:szCs w:val="20"/>
          <w:lang w:eastAsia="nb-NO"/>
        </w:rPr>
        <w:t>.</w:t>
      </w:r>
    </w:p>
    <w:p w:rsidR="0070325E" w:rsidRDefault="0070325E" w:rsidP="0070325E">
      <w:pPr>
        <w:rPr>
          <w:rFonts w:ascii="Times New Roman" w:hAnsi="Times New Roman" w:cs="Times New Roman"/>
          <w:b/>
          <w:sz w:val="20"/>
          <w:szCs w:val="20"/>
        </w:rPr>
      </w:pPr>
    </w:p>
    <w:p w:rsidR="001D3183" w:rsidRPr="006D437B" w:rsidRDefault="00FB3768" w:rsidP="0070325E">
      <w:pPr>
        <w:rPr>
          <w:rFonts w:ascii="Times New Roman" w:hAnsi="Times New Roman" w:cs="Times New Roman"/>
          <w:sz w:val="20"/>
          <w:szCs w:val="20"/>
        </w:rPr>
      </w:pPr>
      <w:r w:rsidRPr="006D437B">
        <w:rPr>
          <w:rFonts w:ascii="Times New Roman" w:hAnsi="Times New Roman" w:cs="Times New Roman"/>
          <w:b/>
          <w:sz w:val="20"/>
          <w:szCs w:val="20"/>
        </w:rPr>
        <w:t xml:space="preserve">References. </w:t>
      </w:r>
      <w:r w:rsidRPr="006D437B">
        <w:rPr>
          <w:rFonts w:ascii="Times New Roman" w:hAnsi="Times New Roman" w:cs="Times New Roman"/>
          <w:i/>
          <w:sz w:val="20"/>
          <w:szCs w:val="20"/>
        </w:rPr>
        <w:t xml:space="preserve">Page </w:t>
      </w:r>
      <w:r w:rsidR="00C225E7">
        <w:rPr>
          <w:rFonts w:ascii="Times New Roman" w:hAnsi="Times New Roman" w:cs="Times New Roman"/>
          <w:i/>
          <w:sz w:val="20"/>
          <w:szCs w:val="20"/>
        </w:rPr>
        <w:t>18</w:t>
      </w:r>
      <w:r w:rsidRPr="006D437B">
        <w:rPr>
          <w:rFonts w:ascii="Times New Roman" w:hAnsi="Times New Roman" w:cs="Times New Roman"/>
          <w:i/>
          <w:sz w:val="20"/>
          <w:szCs w:val="20"/>
        </w:rPr>
        <w:t>.</w:t>
      </w:r>
    </w:p>
    <w:p w:rsidR="00AC11E4" w:rsidRPr="006D437B" w:rsidRDefault="00AC11E4" w:rsidP="0070325E">
      <w:pPr>
        <w:rPr>
          <w:rFonts w:ascii="Times New Roman" w:hAnsi="Times New Roman" w:cs="Times New Roman"/>
          <w:b/>
          <w:sz w:val="20"/>
          <w:szCs w:val="20"/>
        </w:rPr>
      </w:pPr>
      <w:r w:rsidRPr="006D437B">
        <w:rPr>
          <w:rFonts w:ascii="Times New Roman" w:hAnsi="Times New Roman" w:cs="Times New Roman"/>
          <w:b/>
          <w:sz w:val="20"/>
          <w:szCs w:val="20"/>
        </w:rPr>
        <w:br w:type="page"/>
      </w:r>
    </w:p>
    <w:p w:rsidR="00B20339" w:rsidRPr="006D437B" w:rsidRDefault="00AC11E4" w:rsidP="0070325E">
      <w:pPr>
        <w:rPr>
          <w:rFonts w:ascii="Times New Roman" w:hAnsi="Times New Roman" w:cs="Times New Roman"/>
          <w:b/>
        </w:rPr>
      </w:pPr>
      <w:r w:rsidRPr="006D437B">
        <w:rPr>
          <w:rFonts w:ascii="Times New Roman" w:hAnsi="Times New Roman" w:cs="Times New Roman"/>
          <w:b/>
        </w:rPr>
        <w:lastRenderedPageBreak/>
        <w:t>SUPPLEMENTARY TEXT</w:t>
      </w:r>
    </w:p>
    <w:p w:rsidR="0070325E" w:rsidRDefault="0070325E" w:rsidP="0070325E">
      <w:pPr>
        <w:rPr>
          <w:rFonts w:ascii="Times New Roman" w:hAnsi="Times New Roman" w:cs="Times New Roman"/>
          <w:b/>
          <w:sz w:val="20"/>
          <w:szCs w:val="20"/>
        </w:rPr>
      </w:pPr>
    </w:p>
    <w:p w:rsidR="00AC11E4" w:rsidRPr="006D437B" w:rsidRDefault="00AC11E4" w:rsidP="0070325E">
      <w:pPr>
        <w:rPr>
          <w:rFonts w:ascii="Times New Roman" w:hAnsi="Times New Roman" w:cs="Times New Roman"/>
          <w:b/>
          <w:sz w:val="20"/>
          <w:szCs w:val="20"/>
        </w:rPr>
      </w:pPr>
      <w:r w:rsidRPr="006D437B">
        <w:rPr>
          <w:rFonts w:ascii="Times New Roman" w:hAnsi="Times New Roman" w:cs="Times New Roman"/>
          <w:b/>
          <w:sz w:val="20"/>
          <w:szCs w:val="20"/>
        </w:rPr>
        <w:t>Genotyping</w:t>
      </w:r>
    </w:p>
    <w:p w:rsidR="00AC11E4" w:rsidRPr="006D437B" w:rsidRDefault="00AC11E4" w:rsidP="0070325E">
      <w:pPr>
        <w:rPr>
          <w:rFonts w:ascii="Times New Roman" w:hAnsi="Times New Roman" w:cs="Times New Roman"/>
          <w:sz w:val="20"/>
          <w:szCs w:val="20"/>
        </w:rPr>
      </w:pPr>
      <w:r w:rsidRPr="006D437B">
        <w:rPr>
          <w:rFonts w:ascii="Times New Roman" w:hAnsi="Times New Roman" w:cs="Times New Roman"/>
          <w:sz w:val="20"/>
          <w:szCs w:val="20"/>
        </w:rPr>
        <w:t>UK Biobank</w:t>
      </w:r>
    </w:p>
    <w:p w:rsidR="00AC11E4" w:rsidRPr="006D437B" w:rsidRDefault="00AC11E4" w:rsidP="0070325E">
      <w:pPr>
        <w:rPr>
          <w:rFonts w:ascii="Times New Roman" w:hAnsi="Times New Roman" w:cs="Times New Roman"/>
          <w:sz w:val="20"/>
          <w:szCs w:val="20"/>
        </w:rPr>
      </w:pPr>
      <w:r w:rsidRPr="006D437B">
        <w:rPr>
          <w:rFonts w:ascii="Times New Roman" w:hAnsi="Times New Roman" w:cs="Times New Roman"/>
          <w:sz w:val="20"/>
          <w:szCs w:val="20"/>
        </w:rPr>
        <w:t xml:space="preserve">The Affymetrix UK </w:t>
      </w:r>
      <w:proofErr w:type="spellStart"/>
      <w:r w:rsidRPr="006D437B">
        <w:rPr>
          <w:rFonts w:ascii="Times New Roman" w:hAnsi="Times New Roman" w:cs="Times New Roman"/>
          <w:sz w:val="20"/>
          <w:szCs w:val="20"/>
        </w:rPr>
        <w:t>BiLEVE</w:t>
      </w:r>
      <w:proofErr w:type="spellEnd"/>
      <w:r w:rsidRPr="006D437B">
        <w:rPr>
          <w:rFonts w:ascii="Times New Roman" w:hAnsi="Times New Roman" w:cs="Times New Roman"/>
          <w:sz w:val="20"/>
          <w:szCs w:val="20"/>
        </w:rPr>
        <w:t xml:space="preserve"> Axiom array was used to genotype the initial 50,000 participants and the Affymetrix UK Biobank Axiom® array was used to genotype the rest of the subjects. Directly genotyped variants were pre-phased using SHAPEIT3</w:t>
      </w:r>
      <w:r w:rsidRPr="006D437B">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{"citationItems":[{"id":"ITEM-1","itemData":{"DOI":"10.1038/ng.3583","ISSN":"15461718","PMID":"27270105","abstract":"The UK Biobank (UKB) has recently released genotypes on 152,328 individuals together with extensive phenotypic and lifestyle information. We present a new phasing method, SHAPEIT3, that can handle such biobank-scale data sets and results in switch error rates as low as â 1/40.3%. The method exhibits O(NlogN) scaling with sample size N, enabling fast and accurate phasing of even larger cohorts.","author":[{"dropping-particle":"","family":"O'Connell","given":"Jared","non-dropping-particle":"","parse-names":false,"suffix":""},{"dropping-particle":"","family":"Sharp","given":"Kevin","non-dropping-particle":"","parse-names":false,"suffix":""},{"dropping-particle":"","family":"Shrine","given":"Nick","non-dropping-particle":"","parse-names":false,"suffix":""},{"dropping-particle":"","family":"Wain","given":"Louise","non-dropping-particle":"","parse-names":false,"suffix":""},{"dropping-particle":"","family":"Hall","given":"Ian","non-dropping-particle":"","parse-names":false,"suffix":""},{"dropping-particle":"","family":"Tobin","given":"Martin","non-dropping-particle":"","parse-names":false,"suffix":""},{"dropping-particle":"","family":"Zagury","given":"Jean Francois","non-dropping-particle":"","parse-names":false,"suffix":""},{"dropping-particle":"","family":"Delaneau","given":"Olivier","non-dropping-particle":"","parse-names":false,"suffix":""},{"dropping-particle":"","family":"Marchini","given":"Jonathan","non-dropping-particle":"","parse-names":false,"suffix":""}],"container-title":"Nature Genetics","id":"ITEM-1","issue":"7","issued":{"date-parts":[["2016"]]},"page":"817-820","publisher":"Nature Publishing Group","title":"Haplotype estimation for biobank-scale data sets","type":"article-journal","volume":"48"},"uris":["http://www.mendeley.com/documents/?uuid=d21621c4-eab5-4853-9288-166487868ff2"]}],"mendeley":{"formattedCitation":"&lt;sup&gt;1&lt;/sup&gt;","plainTextFormattedCitation":"1","previouslyFormattedCitation":"&lt;sup&gt;1&lt;/sup&gt;"},"properties":{"noteIndex":0},"schema":"https://github.com/citation-style-language/schema/raw/master/csl-citation.json"}</w:instrText>
      </w:r>
      <w:r w:rsidRPr="006D437B">
        <w:rPr>
          <w:rFonts w:ascii="Times New Roman" w:hAnsi="Times New Roman" w:cs="Times New Roman"/>
          <w:sz w:val="20"/>
          <w:szCs w:val="20"/>
        </w:rPr>
        <w:fldChar w:fldCharType="separate"/>
      </w:r>
      <w:r w:rsidR="00EC7C0B" w:rsidRPr="006D437B">
        <w:rPr>
          <w:rFonts w:ascii="Times New Roman" w:hAnsi="Times New Roman" w:cs="Times New Roman"/>
          <w:noProof/>
          <w:sz w:val="20"/>
          <w:szCs w:val="20"/>
          <w:vertAlign w:val="superscript"/>
        </w:rPr>
        <w:t>1</w:t>
      </w:r>
      <w:r w:rsidRPr="006D437B">
        <w:rPr>
          <w:rFonts w:ascii="Times New Roman" w:hAnsi="Times New Roman" w:cs="Times New Roman"/>
          <w:sz w:val="20"/>
          <w:szCs w:val="20"/>
        </w:rPr>
        <w:fldChar w:fldCharType="end"/>
      </w:r>
      <w:r w:rsidRPr="006D437B">
        <w:rPr>
          <w:rFonts w:ascii="Times New Roman" w:hAnsi="Times New Roman" w:cs="Times New Roman"/>
          <w:sz w:val="20"/>
          <w:szCs w:val="20"/>
        </w:rPr>
        <w:t xml:space="preserve"> and imputed using Impute4 and the UK10K,</w:t>
      </w:r>
      <w:r w:rsidRPr="006D437B">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{"citationItems":[{"id":"ITEM-1","itemData":{"DOI":"10.1038/nature14962","ISSN":"14764687","PMID":"26367797","abstract":"The contribution of rare and low-frequency variants to human traits is largely unexplored. Here we describe insights from sequencing whole genomes (low read depth, 7×) or exomes (high read depth, 80×) of nearly 10,000 individuals from population-based and disease collections. In extensively phenotyped cohorts we characterize over 24 million novel sequence variants, generate a highly accurate imputation reference panel and identify novel alleles associated with levels of triglycerides (APOB), adiponectin (ADIPOQ) and low-density lipoprotein cholesterol (LDLR and RGAG1) from single-marker and rare variant aggregation tests. We describe population structure and functional annotation of rare and low-frequency variants, use the data to estimate the benefits of sequencing for association studies, and summarize lessons from disease-specific collections. Finally, we make available an extensive resource, including individual-level genetic and phenotypic data and web-based tools to facilitate the exploration of association results.","author":[{"dropping-particle":"","family":"Walter","given":"Klaudia","non-dropping-particle":"","parse-names":false,"suffix":""},{"dropping-particle":"","family":"Min","given":"Josine L.","non-dropping-particle":"","parse-names":false,"suffix":""},{"dropping-particle":"","family":"Huang","given":"Jie","non-dropping-particle":"","parse-names":false,"suffix":""},{"dropping-particle":"","family":"Crooks","given":"Lucy","non-dropping-particle":"","parse-names":false,"suffix":""},{"dropping-particle":"","family":"Memari","given":"Yasin","non-dropping-particle":"","parse-names":false,"suffix":""},{"dropping-particle":"","family":"McCarthy","given":"Shane","non-dropping-particle":"","parse-names":false,"suffix":""},{"dropping-particle":"","family":"Perry","given":"John R.B.","non-dropping-particle":"","parse-names":false,"suffix":""},{"dropping-particle":"","family":"Xu","given":"Changjiang","non-dropping-particle":"","parse-names":false,"suffix":""},{"dropping-particle":"","family":"Futema","given":"Marta","non-dropping-particle":"","parse-names":false,"suffix":""},{"dropping-particle":"","family":"Lawson","given":"Daniel","non-dropping-particle":"","parse-names":false,"suffix":""},{"dropping-particle":"","family":"Iotchkova","given":"Valentina","non-dropping-particle":"","parse-names":false,"suffix":""},{"dropping-particle":"","family":"Schiffels","given":"Stephan","non-dropping-particle":"","parse-names":false,"suffix":""},{"dropping-particle":"","family":"Hendricks","given":"Audrey E.","non-dropping-particle":"","parse-names":false,"suffix":""},{"dropping-particle":"","family":"Danecek","given":"Petr","non-dropping-particle":"","parse-names":false,"suffix":""},{"dropping-particle":"","family":"Li","given":"Rui","non-dropping-particle":"","parse-names":false,"suffix":""},{"dropping-particle":"","family":"Floyd","given":"James","non-dropping-particle":"","parse-names":false,"suffix":""},{"dropping-particle":"V.","family":"Wain","given":"Louise","non-dropping-particle":"","parse-names":false,"suffix":""},{"dropping-particle":"","family":"Barroso","given":"Inês","non-dropping-particle":"","parse-names":false,"suffix":""},{"dropping-particle":"","family":"Humphries","given":"Steve E.","non-dropping-particle":"","parse-names":false,"suffix":""},{"dropping-particle":"","family":"Hurles","given":"Matthew E.","non-dropping-particle":"","parse-names":false,"suffix":""},{"dropping-particle":"","family":"Zeggini","given":"Eleftheria","non-dropping-particle":"","parse-names":false,"suffix":""},{"dropping-particle":"","family":"Barrett","given":"Jeffrey C.","non-dropping-particle":"","parse-names":false,"suffix":""},{"dropping-particle":"","family":"Plagnol","given":"Vincent","non-dropping-particle":"","parse-names":false,"suffix":""},{"dropping-particle":"","family":"Richards","given":"J. Brent","non-dropping-particle":"","parse-names":false,"suffix":""},{"dropping-particle":"","family":"Greenwood","given":"Celia M.T.","non-dropping-particle":"","parse-names":false,"suffix":""},{"dropping-particle":"","family":"Timpson","given":"Nicholas J.","non-dropping-particle":"","parse-names":false,"suffix":""},{"dropping-particle":"","family":"Durbin","given":"Richard","non-dropping-particle":"","parse-names":false,"suffix":""},{"dropping-particle":"","family":"Bala","given":"Senduran","non-dropping-particle":"","parse-names":false,"suffix":""},{"dropping-particle":"","family":"Clapham","given":"Peter","non-dropping-particle":"","parse-names":false,"suffix":""},{"dropping-particle":"","family":"Coates","given":"Guy","non-dropping-particle":"","parse-names":false,"suffix":""},{"dropping-particle":"","family":"Cox","given":"Tony","non-dropping-particle":"","parse-names":false,"suffix":""},{"dropping-particle":"","family":"Daly","given":"Allan","non-dropping-particle":"","parse-names":false,"suffix":""},{"dropping-particle":"","family":"Du","given":"Yuanping","non-dropping-particle":"","parse-names":false,"suffix":""},{"dropping-particle":"","family":"Edkins","given":"Sarah","non-dropping-particle":"","parse-names":false,"suffix":""},{"dropping-particle":"","family":"Ellis","given":"Peter","non-dropping-particle":"","parse-names":false,"suffix":""},{"dropping-particle":"","family":"Flicek","given":"Paul","non-dropping-particle":"","parse-names":false,"suffix":""},{"dropping-particle":"","family":"Guo","given":"Xiaosen","non-dropping-particle":"","parse-names":false,"suffix":""},{"dropping-particle":"","family":"Guo","given":"Xueqin","non-dropping-particle":"","parse-names":false,"suffix":""},{"dropping-particle":"","family":"Huang","given":"Liren","non-dropping-particle":"","parse-names":false,"suffix":""},{"dropping-particle":"","family":"Jackson","given":"David K.","non-dropping-particle":"","parse-names":false,"suffix":""},{"dropping-particle":"","family":"Joyce","given":"Chris","non-dropping-particle":"","parse-names":false,"suffix":""},{"dropping-particle":"","family":"Keane","given":"Thomas","non-dropping-particle":"","parse-names":false,"suffix":""},{"dropping-particle":"","family":"Kolb-Kokocinski","given":"Anja","non-dropping-particle":"","parse-names":false,"suffix":""},{"dropping-particle":"","family":"Langford","given":"Cordelia","non-dropping-particle":"","parse-names":false,"suffix":""},{"dropping-particle":"","family":"Li","given":"Yingrui","non-dropping-particle":"","parse-names":false,"suffix":""},{"dropping-particle":"","family":"Liang","given":"Jieqin","non-dropping-particle":"","parse-names":false,"suffix":""},{"dropping-particle":"","family":"Lin","given":"Hong","non-dropping-particle":"","parse-names":false,"suffix":""},{"dropping-particle":"","family":"Liu","given":"Ryan","non-dropping-particle":"","parse-names":false,"suffix":""},{"dropping-particle":"","family":"Maslen","given":"John","non-dropping-particle":"","parse-names":false,"suffix":""},{"dropping-particle":"","family":"Muddyman","given":"Dawn","non-dropping-particle":"","parse-names":false,"suffix":""},{"dropping-particle":"","family":"Quail","given":"Michael A.","non-dropping-particle":"","parse-names":false,"suffix":""},{"dropping-particle":"","family":"Stalker","given":"Jim","non-dropping-particle":"","parse-names":false,"suffix":""},{"dropping-particle":"","family":"Sun","given":"Jianping","non-dropping-particle":"","parse-names":false,"suffix":""},{"dropping-particle":"","family":"Tian","given":"Jing","non-dropping-particle":"","parse-names":false,"suffix":""},{"dropping-particle":"","family":"Wang","given":"Guangbiao","non-dropping-particle":"","parse-names":false,"suffix":""},{"dropping-particle":"","family":"Wang","given":"Jun","non-dropping-particle":"","parse-names":false,"suffix":""},{"dropping-particle":"","family":"Wang","given":"Yu","non-dropping-particle":"","parse-names":false,"suffix":""},{"dropping-particle":"","family":"Wong","given":"Kim","non-dropping-particle":"","parse-names":false,"suffix":""},{"dropping-particle":"","family":"Zhang","given":"Pingbo","non-dropping-particle":"","parse-names":false,"suffix":""},{"dropping-particle":"","family":"Birney","given":"Ewan","non-dropping-particle":"","parse-names":false,"suffix":""},{"dropping-particle":"","family":"Boustred","given":"Chris","non-dropping-particle":"","parse-names":false,"suffix":""},{"dropping-particle":"","family":"Chen","given":"Lu","non-dropping-particle":"","parse-names":false,"suffix":""},{"dropping-particle":"","family":"Clement","given":"Gail","non-dropping-particle":"","parse-names":false,"suffix":""},{"dropping-particle":"","family":"Cocca","given":"Massimiliano","non-dropping-particle":"","parse-names":false,"suffix":""},{"dropping-particle":"","family":"Smith","given":"George Davey","non-dropping-particle":"","parse-names":false,"suffix":""},{"dropping-particle":"","family":"Day","given":"Ian N.M.","non-dropping-particle":"","parse-names":false,"suffix":""},{"dropping-particle":"","family":"Day-Williams","given":"Aaron","non-dropping-particle":"","parse-names":false,"suffix":""},{"dropping-particle":"","family":"Down","given":"Thomas","non-dropping-particle":"","parse-names":false,"suffix":""},{"dropping-particle":"","family":"Dunham","given":"Ian","non-dropping-particle":"","parse-names":false,"suffix":""},{"dropping-particle":"","family":"Evans","given":"David M.","non-dropping-particle":"","parse-names":false,"suffix":""},{"dropping-particle":"","family":"Gaunt","given":"Tom R.","non-dropping-particle":"","parse-names":false,"suffix":""},{"dropping-particle":"","family":"Geihs","given":"Matthias","non-dropping-particle":"","parse-names":false,"suffix":""},{"dropping-particle":"","family":"Hart","given":"Deborah","non-dropping-particle":"","parse-names":false,"suffix":""},{"dropping-particle":"","family":"Howie","given":"Bryan","non-dropping-particle":"","parse-names":false,"suffix":""},{"dropping-particle":"","family":"Hubbard","given":"Tim","non-dropping-particle":"","parse-names":false,"suffix":""},{"dropping-particle":"","family":"Hysi","given":"Pirro","non-dropping-particle":"","parse-names":false,"suffix":""},{"dropping-particle":"","family":"Jamshidi","given":"Yalda","non-dropping-particle":"","parse-names":false,"suffix":""},{"dropping-particle":"","family":"Karczewski","given":"Konrad J.","non-dropping-particle":"","parse-names":false,"suffix":""},{"dropping-particle":"","family":"Kemp","given":"John P.","non-dropping-particle":"","parse-names":false,"suffix":""},{"dropping-particle":"","family":"Lachance","given":"Genevieve","non-dropping-particle":"","parse-names":false,"suffix":""},{"dropping-particle":"","family":"Lek","given":"Monkol","non-dropping-particle":"","parse-names":false,"suffix":""},{"dropping-particle":"","family":"Lopes","given":"Margarida","non-dropping-particle":"","parse-names":false,"suffix":""},{"dropping-particle":"","family":"MacArthur","given":"Daniel G.","non-dropping-particle":"","parse-names":false,"suffix":""},{"dropping-particle":"","family":"Marchini","given":"Jonathan","non-dropping-particle":"","parse-names":false,"suffix":""},{"dropping-particle":"","family":"Mangino","given":"Massimo","non-dropping-particle":"","parse-names":false,"suffix":""},{"dropping-particle":"","family":"Mathieson","given":"Iain","non-dropping-particle":"","parse-names":false,"suffix":""},{"dropping-particle":"","family":"Metrustry","given":"Sarah","non-dropping-particle":"","parse-names":false,"suffix":""},{"dropping-particle":"","family":"Moayyeri","given":"Alireza","non-dropping-particle":"","parse-names":false,"suffix":""},{"dropping-particle":"","family":"Northstone","given":"Kate","non-dropping-particle":"","parse-names":false,"suffix":""},{"dropping-particle":"","family":"Panoutsopoulou","given":"Kalliope","non-dropping-particle":"","parse-names":false,"suffix":""},{"dropping-particle":"","family":"Paternoster","given":"Lavinia","non-dropping-particle":"","parse-names":false,"suffix":""},{"dropping-particle":"","family":"Quaye","given":"Lydia","non-dropping-particle":"","parse-names":false,"suffix":""},{"dropping-particle":"","family":"Ring","given":"Susan","non-dropping-particle":"","parse-names":false,"suffix":""},{"dropping-particle":"","family":"Ritchie","given":"Graham R.S.","non-dropping-particle":"","parse-names":false,"suffix":""},{"dropping-particle":"","family":"Shihab","given":"Hashem A.","non-dropping-particle":"","parse-names":false,"suffix":""},{"dropping-particle":"","family":"Shin","given":"So Youn","non-dropping-particle":"","parse-names":false,"suffix":""},{"dropping-particle":"","family":"Small","given":"Kerrin S.","non-dropping-particle":"","parse-names":false,"suffix":""},{"dropping-particle":"","family":"Artigas","given":"María Soler","non-dropping-particle":"","parse-names":false,"suffix":""},{"dropping-particle":"","family":"Soranzo","given":"Nicole","non-dropping-particle":"","parse-names":false,"suffix":""},{"dropping-particle":"","family":"Southam","given":"Lorraine","non-dropping-particle":"","parse-names":false,"suffix":""},{"dropping-particle":"","family":"Spector","given":"Timothy D.","non-dropping-particle":"","parse-names":false,"suffix":""},{"dropping-particle":"","family":"St Pourcain","given":"Beate","non-dropping-particle":"","parse-names":false,"suffix":""},{"dropping-particle":"","family":"Surdulescu","given":"Gabriela","non-dropping-particle":"","parse-names":false,"suffix":""},{"dropping-particle":"","family":"Tachmazidou","given":"Ioanna","non-dropping-particle":"","parse-names":false,"suffix":""},{"dropping-particle":"","family":"Tobin","given":"Martin D.","non-dropping-particle":"","parse-names":false,"suffix":""},{"dropping-particle":"","family":"Valdes","given":"Ana M.","non-dropping-particle":"","parse-names":false,"suffix":""},{"dropping-particle":"","family":"Visscher","given":"Peter M.","non-dropping-particle":"","parse-names":false,"suffix":""},{"dropping-particle":"","family":"Ward","given":"Kirsten","non-dropping-particle":"","parse-names":false,"suffix":""},{"dropping-particle":"","family":"Wilson","given":"Scott G.","non-dropping-particle":"","parse-names":false,"suffix":""},{"dropping-particle":"","family":"Yang","given":"Jian","non-dropping-particle":"","parse-names":false,"suffix":""},{"dropping-particle":"","family":"Zhang","given":"Feng","non-dropping-particle":"","parse-names":false,"suffix":""},{"dropping-particle":"","family":"Zheng","given":"Hou Feng","non-dropping-particle":"","parse-names":false,"suffix":""},{"dropping-particle":"","family":"Anney","given":"Richard","non-dropping-particle":"","parse-names":false,"suffix":""},{"dropping-particle":"","family":"Ayub","given":"Muhammad","non-dropping-particle":"","parse-names":false,"suffix":""},{"dropping-particle":"","family":"Blackwood","given":"Douglas","non-dropping-particle":"","parse-names":false,"suffix":""},{"dropping-particle":"","family":"Bolton","given":"Patrick F.","non-dropping-particle":"","parse-names":false,"suffix":""},{"dropping-particle":"","family":"Breen","given":"Gerome","non-dropping-particle":"","parse-names":false,"suffix":""},{"dropping-particle":"","family":"Collier","given":"David A.","non-dropping-particle":"","parse-names":false,"suffix":""},{"dropping-particle":"","family":"Craddock","given":"Nick","non-dropping-particle":"","parse-names":false,"suffix":""},{"dropping-particle":"","family":"Curran","given":"Sarah","non-dropping-particle":"","parse-names":false,"suffix":""},{"dropping-particle":"","family":"Curtis","given":"David","non-dropping-particle":"","parse-names":false,"suffix":""},{"dropping-particle":"","family":"Gallagher","given":"Louise","non-dropping-particle":"","parse-names":false,"suffix":""},{"dropping-particle":"","family":"Geschwind","given":"Daniel","non-dropping-particle":"","parse-names":false,"suffix":""},{"dropping-particle":"","family":"Gurling","given":"Hugh","non-dropping-particle":"","parse-names":false,"suffix":""},{"dropping-particle":"","family":"Holmans","given":"Peter","non-dropping-particle":"","parse-names":false,"suffix":""},{"dropping-particle":"","family":"Lee","given":"Irene","non-dropping-particle":"","parse-names":false,"suffix":""},{"dropping-particle":"","family":"Lönnqvist","given":"Jouko","non-dropping-particle":"","parse-names":false,"suffix":""},{"dropping-particle":"","family":"McGuffin","given":"Peter","non-dropping-particle":"","parse-names":false,"suffix":""},{"dropping-particle":"","family":"McIntosh","given":"Andrew M.","non-dropping-particle":"","parse-names":false,"suffix":""},{"dropping-particle":"","family":"McKechanie","given":"Andrew G.","non-dropping-particle":"","parse-names":false,"suffix":""},{"dropping-particle":"","family":"McQuillin","given":"Andrew","non-dropping-particle":"","parse-names":false,"suffix":""},{"dropping-particle":"","family":"Morris","given":"James","non-dropping-particle":"","parse-names":false,"suffix":""},{"dropping-particle":"","family":"O'Donovan","given":"Michael C.","non-dropping-particle":"","parse-names":false,"suffix":""},{"dropping-particle":"","family":"Owen","given":"Michael J.","non-dropping-particle":"","parse-names":false,"suffix":""},{"dropping-particle":"","family":"Palotie","given":"Aarno","non-dropping-particle":"","parse-names":false,"suffix":""},{"dropping-particle":"","family":"Parr","given":"Jeremy R.","non-dropping-particle":"","parse-names":false,"suffix":""},{"dropping-particle":"","family":"Paunio","given":"Tiina","non-dropping-particle":"","parse-names":false,"suffix":""},{"dropping-particle":"","family":"Pietilainen","given":"Olli","non-dropping-particle":"","parse-names":false,"suffix":""},{"dropping-particle":"","family":"Rehnström","given":"Karola","non-dropping-particle":"","parse-names":false,"suffix":""},{"dropping-particle":"","family":"Sharp","given":"Sally I.","non-dropping-particle":"","parse-names":false,"suffix":""},{"dropping-particle":"","family":"Skuse","given":"David","non-dropping-particle":"","parse-names":false,"suffix":""},{"dropping-particle":"","family":"St Clair","given":"David","non-dropping-particle":"","parse-names":false,"suffix":""},{"dropping-particle":"","family":"Suvisaari","given":"Jaana","non-dropping-particle":"","parse-names":false,"suffix":""},{"dropping-particle":"","family":"Walters","given":"James T.R.","non-dropping-particle":"","parse-names":false,"suffix":""},{"dropping-particle":"","family":"Williams","given":"Hywel J.","non-dropping-particle":"","parse-names":false,"suffix":""},{"dropping-particle":"","family":"Bochukova","given":"Elena","non-dropping-particle":"","parse-names":false,"suffix":""},{"dropping-particle":"","family":"Bounds","given":"Rebecca","non-dropping-particle":"","parse-names":false,"suffix":""},{"dropping-particle":"","family":"Dominiczak","given":"Anna","non-dropping-particle":"","parse-names":false,"suffix":""},{"dropping-particle":"","family":"Farooqi","given":"I. Sadaf","non-dropping-particle":"","parse-names":false,"suffix":""},{"dropping-particle":"","family":"Keogh","given":"Julia","non-dropping-particle":"","parse-names":false,"suffix":""},{"dropping-particle":"","family":"Marenne","given":"Gaëlle","non-dropping-particle":"","parse-names":false,"suffix":""},{"dropping-particle":"","family":"Morris","given":"Andrew","non-dropping-particle":"","parse-names":false,"suffix":""},{"dropping-particle":"","family":"O'Rahilly","given":"Stephen","non-dropping-particle":"","parse-names":false,"suffix":""},{"dropping-particle":"","family":"Porteous","given":"David J.","non-dropping-particle":"","parse-names":false,"suffix":""},{"dropping-particle":"","family":"Smith","given":"Blair H.","non-dropping-particle":"","parse-names":false,"suffix":""},{"dropping-particle":"","family":"Wheeler","given":"Eleanor","non-dropping-particle":"","parse-names":false,"suffix":""},{"dropping-particle":"","family":"Turki","given":"Saeed","non-dropping-particle":"Al","parse-names":false,"suffix":""},{"dropping-particle":"","family":"Anderson","given":"Carl A.","non-dropping-particle":"","parse-names":false,"suffix":""},{"dropping-particle":"","family":"Antony","given":"Dinu","non-dropping-particle":"","parse-names":false,"suffix":""},{"dropping-particle":"","family":"Beales","given":"Phil","non-dropping-particle":"","parse-names":false,"suffix":""},{"dropping-particle":"","family":"Bentham","given":"Jamie","non-dropping-particle":"","parse-names":false,"suffix":""},{"dropping-particle":"","family":"Bhattacharya","given":"Shoumo","non-dropping-particle":"","parse-names":false,"suffix":""},{"dropping-particle":"","family":"Calissano","given":"Mattia","non-dropping-particle":"","parse-names":false,"suffix":""},{"dropping-particle":"","family":"Carss","given":"Keren","non-dropping-particle":"","parse-names":false,"suffix":""},{"dropping-particle":"","family":"Chatterjee","given":"Krishna","non-dropping-particle":"","parse-names":false,"suffix":""},{"dropping-particle":"","family":"Cirak","given":"Sebahattin","non-dropping-particle":"","parse-names":false,"suffix":""},{"dropping-particle":"","family":"Cosgrove","given":"Catherine","non-dropping-particle":"","parse-names":false,"suffix":""},{"dropping-particle":"","family":"Fitzpatrick","given":"David R.","non-dropping-particle":"","parse-names":false,"suffix":""},{"dropping-particle":"","family":"Foley","given":"A. Reghan","non-dropping-particle":"","parse-names":false,"suffix":""},{"dropping-particle":"","family":"Franklin","given":"Christopher S.","non-dropping-particle":"","parse-names":false,"suffix":""},{"dropping-particle":"","family":"Grozeva","given":"Detelina","non-dropping-particle":"","parse-names":false,"suffix":""},{"dropping-particle":"","family":"Mitchison","given":"Hannah M.","non-dropping-particle":"","parse-names":false,"suffix":""},{"dropping-particle":"","family":"Muntoni","given":"Francesco","non-dropping-particle":"","parse-names":false,"suffix":""},{"dropping-particle":"","family":"Onoufriadis","given":"Alexandros","non-dropping-particle":"","parse-names":false,"suffix":""},{"dropping-particle":"","family":"Parker","given":"Victoria","non-dropping-particle":"","parse-names":false,"suffix":""},{"dropping-particle":"","family":"Payne","given":"Felicity","non-dropping-particle":"","parse-names":false,"suffix":""},{"dropping-particle":"","family":"Raymond","given":"F. Lucy","non-dropping-particle":"","parse-names":false,"suffix":""},{"dropping-particle":"","family":"Roberts","given":"Nicola","non-dropping-particle":"","parse-names":false,"suffix":""},{"dropping-particle":"","family":"Savage","given":"David B.","non-dropping-particle":"","parse-names":false,"suffix":""},{"dropping-particle":"","family":"Scambler","given":"Peter","non-dropping-particle":"","parse-names":false,"suffix":""},{"dropping-particle":"","family":"Schmidts","given":"Miriam","non-dropping-particle":"","parse-names":false,"suffix":""},{"dropping-particle":"","family":"Schoenmakers","given":"Nadia","non-dropping-particle":"","parse-names":false,"suffix":""},{"dropping-particle":"","family":"Semple","given":"Robert K.","non-dropping-particle":"","parse-names":false,"suffix":""},{"dropping-particle":"","family":"Serra","given":"Eva","non-dropping-particle":"","parse-names":false,"suffix":""},{"dropping-particle":"","family":"Spasic-Boskovic","given":"Olivera","non-dropping-particle":"","parse-names":false,"suffix":""},{"dropping-particle":"","family":"Stevens","given":"Elizabeth","non-dropping-particle":"","parse-names":false,"suffix":""},{"dropping-particle":"","family":"Kogelenberg","given":"Margriet","non-dropping-particle":"Van","parse-names":false,"suffix":""},{"dropping-particle":"","family":"Vijayarangakannan","given":"Parthiban","non-dropping-particle":"","parse-names":false,"suffix":""},{"dropping-particle":"","family":"Williamson","given":"Kathleen A.","non-dropping-particle":"","parse-names":false,"suffix":""},{"dropping-particle":"","family":"Wilson","given":"Crispian","non-dropping-particle":"","parse-names":false,"suffix":""},{"dropping-particle":"","family":"Whyte","given":"Tamieka","non-dropping-particle":"","parse-names":false,"suffix":""},{"dropping-particle":"","family":"Ciampi","given":"Antonio","non-dropping-particle":"","parse-names":false,"suffix":""},{"dropping-particle":"","family":"Oualkacha","given":"Karim","non-dropping-particle":"","parse-names":false,"suffix":""},{"dropping-particle":"","family":"Bobrow","given":"Martin","non-dropping-particle":"","parse-names":false,"suffix":""},{"dropping-particle":"","family":"Griffin","given":"Heather","non-dropping-particle":"","parse-names":false,"suffix":""},{"dropping-particle":"","family":"Kaye","given":"Jane","non-dropping-particle":"","parse-names":false,"suffix":""},{"dropping-particle":"","family":"Kennedy","given":"Karen","non-dropping-particle":"","parse-names":false,"suffix":""},{"dropping-particle":"","family":"Kent","given":"Alastair","non-dropping-particle":"","parse-names":false,"suffix":""},{"dropping-particle":"","family":"Smee","given":"Carol","non-dropping-particle":"","parse-names":false,"suffix":""},{"dropping-particle":"","family":"Charlton","given":"Ruth","non-dropping-particle":"","parse-names":false,"suffix":""},{"dropping-particle":"","family":"Ekong","given":"Rosemary","non-dropping-particle":"","parse-names":false,"suffix":""},{"dropping-particle":"","family":"Khawaja","given":"Farrah","non-dropping-particle":"","parse-names":false,"suffix":""},{"dropping-particle":"","family":"Lopes","given":"Luis R.","non-dropping-particle":"","parse-names":false,"suffix":""},{"dropping-particle":"","family":"Migone","given":"Nicola","non-dropping-particle":"","parse-names":false,"suffix":""},{"dropping-particle":"","family":"Payne","given":"Stewart J.","non-dropping-particle":"","parse-names":false,"suffix":""},{"dropping-particle":"","family":"Pollitt","given":"Rebecca C.","non-dropping-particle":"","parse-names":false,"suffix":""},{"dropping-particle":"","family":"Povey","given":"Sue","non-dropping-particle":"","parse-names":false,"suffix":""},{"dropping-particle":"","family":"Ridout","given":"Cheryl K.","non-dropping-particle":"","parse-names":false,"suffix":""},{"dropping-particle":"","family":"Robinson","given":"Rachel L.","non-dropping-particle":"","parse-names":false,"suffix":""},{"dropping-particle":"","family":"Scott","given":"Richard H.","non-dropping-particle":"","parse-names":false,"suffix":""},{"dropping-particle":"","family":"Shaw","given":"Adam","non-dropping-particle":"","parse-names":false,"suffix":""},{"dropping-particle":"","family":"Syrris","given":"Petros","non-dropping-particle":"","parse-names":false,"suffix":""},{"dropping-particle":"","family":"Taylor","given":"Rohan","non-dropping-particle":"","parse-names":false,"suffix":""},{"dropping-particle":"","family":"Vandersteen","given":"Anthony M.","non-dropping-particle":"","parse-names":false,"suffix":""},{"dropping-particle":"","family":"Amuzu","given":"Antoinette","non-dropping-particle":"","parse-names":false,"suffix":""},{"dropping-particle":"","family":"Casas","given":"Juan Pablo","non-dropping-particle":"","parse-names":false,"suffix":""},{"dropping-particle":"","family":"Chambers","given":"John C.","non-dropping-particle":"","parse-names":false,"suffix":""},{"dropping-particle":"","family":"Dedoussis","given":"George","non-dropping-particle":"","parse-names":false,"suffix":""},{"dropping-particle":"","family":"Gambaro","given":"Giovanni","non-dropping-particle":"","parse-names":false,"suffix":""},{"dropping-particle":"","family":"Gasparini","given":"Paolo","non-dropping-particle":"","parse-names":false,"suffix":""},{"dropping-particle":"","family":"Isaacs","given":"Aaron","non-dropping-particle":"","parse-names":false,"suffix":""},{"dropping-particle":"","family":"Johnson","given":"Jon","non-dropping-particle":"","parse-names":false,"suffix":""},{"dropping-particle":"","family":"Kleber","given":"Marcus E.","non-dropping-particle":"","parse-names":false,"suffix":""},{"dropping-particle":"","family":"Kooner","given":"Jaspal S.","non-dropping-particle":"","parse-names":false,"suffix":""},{"dropping-particle":"","family":"Langenberg","given":"Claudia","non-dropping-particle":"","parse-names":false,"suffix":""},{"dropping-particle":"","family":"Luan","given":"Jian'an","non-dropping-particle":"","parse-names":false,"suffix":""},{"dropping-particle":"","family":"Malerba","given":"Giovanni","non-dropping-particle":"","parse-names":false,"suffix":""},{"dropping-particle":"","family":"März","given":"Winfried","non-dropping-particle":"","parse-names":false,"suffix":""},{"dropping-particle":"","family":"Matchan","given":"Angela","non-dropping-particle":"","parse-names":false,"suffix":""},{"dropping-particle":"","family":"Morris","given":"Richard","non-dropping-particle":"","parse-names":false,"suffix":""},{"dropping-particle":"","family":"Nordestgaard","given":"Børge G.","non-dropping-particle":"","parse-names":false,"suffix":""},{"dropping-particle":"","family":"Benn","given":"Marianne","non-dropping-particle":"","parse-names":false,"suffix":""},{"dropping-particle":"","family":"Scott","given":"Robert A.","non-dropping-particle":"","parse-names":false,"suffix":""},{"dropping-particle":"","family":"Toniolo","given":"Daniela","non-dropping-particle":"","parse-names":false,"suffix":""},{"dropping-particle":"","family":"Traglia","given":"Michela","non-dropping-particle":"","parse-names":false,"suffix":""},{"dropping-particle":"","family":"Tybjaerg-Hansen","given":"Anne","non-dropping-particle":"","parse-names":false,"suffix":""},{"dropping-particle":"","family":"Duijn","given":"Cornelia M.","non-dropping-particle":"Van","parse-names":false,"suffix":""},{"dropping-particle":"","family":"Leeuwen","given":"Elisabeth M.","non-dropping-particle":"Van","parse-names":false,"suffix":""},{"dropping-particle":"","family":"Varbo","given":"Anette","non-dropping-particle":"","parse-names":false,"suffix":""},{"dropping-particle":"","family":"Whincup","given":"Peter","non-dropping-particle":"","parse-names":false,"suffix":""},{"dropping-particle":"","family":"Zaza","given":"Gianluigi","non-dropping-particle":"","parse-names":false,"suffix":""},{"dropping-particle":"","family":"Zhang","given":"Weihua","non-dropping-particle":"","parse-names":false,"suffix":""}],"container-title":"Nature","id":"ITEM-1","issue":"7571","issued":{"date-parts":[["2015"]]},"page":"82-89","title":"The UK10K project identifies rare variants in health and disease","type":"article-journal","volume":"526"},"uris":["http://www.mendeley.com/documents/?uuid=c0b33345-8b4e-4a80-9f74-2eb3dfadb38e"]}],"mendeley":{"formattedCitation":"&lt;sup&gt;2&lt;/sup&gt;","plainTextFormattedCitation":"2","previouslyFormattedCitation":"&lt;sup&gt;2&lt;/sup&gt;"},"properties":{"noteIndex":0},"schema":"https://github.com/citation-style-language/schema/raw/master/csl-citation.json"}</w:instrText>
      </w:r>
      <w:r w:rsidRPr="006D437B">
        <w:rPr>
          <w:rFonts w:ascii="Times New Roman" w:hAnsi="Times New Roman" w:cs="Times New Roman"/>
          <w:sz w:val="20"/>
          <w:szCs w:val="20"/>
        </w:rPr>
        <w:fldChar w:fldCharType="separate"/>
      </w:r>
      <w:r w:rsidR="00EC7C0B" w:rsidRPr="006D437B">
        <w:rPr>
          <w:rFonts w:ascii="Times New Roman" w:hAnsi="Times New Roman" w:cs="Times New Roman"/>
          <w:noProof/>
          <w:sz w:val="20"/>
          <w:szCs w:val="20"/>
          <w:vertAlign w:val="superscript"/>
        </w:rPr>
        <w:t>2</w:t>
      </w:r>
      <w:r w:rsidRPr="006D437B">
        <w:rPr>
          <w:rFonts w:ascii="Times New Roman" w:hAnsi="Times New Roman" w:cs="Times New Roman"/>
          <w:sz w:val="20"/>
          <w:szCs w:val="20"/>
        </w:rPr>
        <w:fldChar w:fldCharType="end"/>
      </w:r>
      <w:r w:rsidRPr="006D437B">
        <w:rPr>
          <w:rFonts w:ascii="Times New Roman" w:hAnsi="Times New Roman" w:cs="Times New Roman"/>
          <w:sz w:val="20"/>
          <w:szCs w:val="20"/>
        </w:rPr>
        <w:t xml:space="preserve"> Haplotype Reference Consortium,</w:t>
      </w:r>
      <w:r w:rsidRPr="006D437B">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{"citationItems":[{"id":"ITEM-1","itemData":{"DOI":"10.1038/nature14962","ISSN":"14764687","PMID":"26367797","abstract":"The contribution of rare and low-frequency variants to human traits is largely unexplored. Here we describe insights from sequencing whole genomes (low read depth, 7×) or exomes (high read depth, 80×) of nearly 10,000 individuals from population-based and disease collections. In extensively phenotyped cohorts we characterize over 24 million novel sequence variants, generate a highly accurate imputation reference panel and identify novel alleles associated with levels of triglycerides (APOB), adiponectin (ADIPOQ) and low-density lipoprotein cholesterol (LDLR and RGAG1) from single-marker and rare variant aggregation tests. We describe population structure and functional annotation of rare and low-frequency variants, use the data to estimate the benefits of sequencing for association studies, and summarize lessons from disease-specific collections. Finally, we make available an extensive resource, including individual-level genetic and phenotypic data and web-based tools to facilitate the exploration of association results.","author":[{"dropping-particle":"","family":"Walter","given":"Klaudia","non-dropping-particle":"","parse-names":false,"suffix":""},{"dropping-particle":"","family":"Min","given":"Josine L.","non-dropping-particle":"","parse-names":false,"suffix":""},{"dropping-particle":"","family":"Huang","given":"Jie","non-dropping-particle":"","parse-names":false,"suffix":""},{"dropping-particle":"","family":"Crooks","given":"Lucy","non-dropping-particle":"","parse-names":false,"suffix":""},{"dropping-particle":"","family":"Memari","given":"Yasin","non-dropping-particle":"","parse-names":false,"suffix":""},{"dropping-particle":"","family":"McCarthy","given":"Shane","non-dropping-particle":"","parse-names":false,"suffix":""},{"dropping-particle":"","family":"Perry","given":"John R.B.","non-dropping-particle":"","parse-names":false,"suffix":""},{"dropping-particle":"","family":"Xu","given":"Changjiang","non-dropping-particle":"","parse-names":false,"suffix":""},{"dropping-particle":"","family":"Futema","given":"Marta","non-dropping-particle":"","parse-names":false,"suffix":""},{"dropping-particle":"","family":"Lawson","given":"Daniel","non-dropping-particle":"","parse-names":false,"suffix":""},{"dropping-particle":"","family":"Iotchkova","given":"Valentina","non-dropping-particle":"","parse-names":false,"suffix":""},{"dropping-particle":"","family":"Schiffels","given":"Stephan","non-dropping-particle":"","parse-names":false,"suffix":""},{"dropping-particle":"","family":"Hendricks","given":"Audrey E.","non-dropping-particle":"","parse-names":false,"suffix":""},{"dropping-particle":"","family":"Danecek","given":"Petr","non-dropping-particle":"","parse-names":false,"suffix":""},{"dropping-particle":"","family":"Li","given":"Rui","non-dropping-particle":"","parse-names":false,"suffix":""},{"dropping-particle":"","family":"Floyd","given":"James","non-dropping-particle":"","parse-names":false,"suffix":""},{"dropping-particle":"V.","family":"Wain","given":"Louise","non-dropping-particle":"","parse-names":false,"suffix":""},{"dropping-particle":"","family":"Barroso","given":"Inês","non-dropping-particle":"","parse-names":false,"suffix":""},{"dropping-particle":"","family":"Humphries","given":"Steve E.","non-dropping-particle":"","parse-names":false,"suffix":""},{"dropping-particle":"","family":"Hurles","given":"Matthew E.","non-dropping-particle":"","parse-names":false,"suffix":""},{"dropping-particle":"","family":"Zeggini","given":"Eleftheria","non-dropping-particle":"","parse-names":false,"suffix":""},{"dropping-particle":"","family":"Barrett","given":"Jeffrey C.","non-dropping-particle":"","parse-names":false,"suffix":""},{"dropping-particle":"","family":"Plagnol","given":"Vincent","non-dropping-particle":"","parse-names":false,"suffix":""},{"dropping-particle":"","family":"Richards","given":"J. Brent","non-dropping-particle":"","parse-names":false,"suffix":""},{"dropping-particle":"","family":"Greenwood","given":"Celia M.T.","non-dropping-particle":"","parse-names":false,"suffix":""},{"dropping-particle":"","family":"Timpson","given":"Nicholas J.","non-dropping-particle":"","parse-names":false,"suffix":""},{"dropping-particle":"","family":"Durbin","given":"Richard","non-dropping-particle":"","parse-names":false,"suffix":""},{"dropping-particle":"","family":"Bala","given":"Senduran","non-dropping-particle":"","parse-names":false,"suffix":""},{"dropping-particle":"","family":"Clapham","given":"Peter","non-dropping-particle":"","parse-names":false,"suffix":""},{"dropping-particle":"","family":"Coates","given":"Guy","non-dropping-particle":"","parse-names":false,"suffix":""},{"dropping-particle":"","family":"Cox","given":"Tony","non-dropping-particle":"","parse-names":false,"suffix":""},{"dropping-particle":"","family":"Daly","given":"Allan","non-dropping-particle":"","parse-names":false,"suffix":""},{"dropping-particle":"","family":"Du","given":"Yuanping","non-dropping-particle":"","parse-names":false,"suffix":""},{"dropping-particle":"","family":"Edkins","given":"Sarah","non-dropping-particle":"","parse-names":false,"suffix":""},{"dropping-particle":"","family":"Ellis","given":"Peter","non-dropping-particle":"","parse-names":false,"suffix":""},{"dropping-particle":"","family":"Flicek","given":"Paul","non-dropping-particle":"","parse-names":false,"suffix":""},{"dropping-particle":"","family":"Guo","given":"Xiaosen","non-dropping-particle":"","parse-names":false,"suffix":""},{"dropping-particle":"","family":"Guo","given":"Xueqin","non-dropping-particle":"","parse-names":false,"suffix":""},{"dropping-particle":"","family":"Huang","given":"Liren","non-dropping-particle":"","parse-names":false,"suffix":""},{"dropping-particle":"","family":"Jackson","given":"David K.","non-dropping-particle":"","parse-names":false,"suffix":""},{"dropping-particle":"","family":"Joyce","given":"Chris","non-dropping-particle":"","parse-names":false,"suffix":""},{"dropping-particle":"","family":"Keane","given":"Thomas","non-dropping-particle":"","parse-names":false,"suffix":""},{"dropping-particle":"","family":"Kolb-Kokocinski","given":"Anja","non-dropping-particle":"","parse-names":false,"suffix":""},{"dropping-particle":"","family":"Langford","given":"Cordelia","non-dropping-particle":"","parse-names":false,"suffix":""},{"dropping-particle":"","family":"Li","given":"Yingrui","non-dropping-particle":"","parse-names":false,"suffix":""},{"dropping-particle":"","family":"Liang","given":"Jieqin","non-dropping-particle":"","parse-names":false,"suffix":""},{"dropping-particle":"","family":"Lin","given":"Hong","non-dropping-particle":"","parse-names":false,"suffix":""},{"dropping-particle":"","family":"Liu","given":"Ryan","non-dropping-particle":"","parse-names":false,"suffix":""},{"dropping-particle":"","family":"Maslen","given":"John","non-dropping-particle":"","parse-names":false,"suffix":""},{"dropping-particle":"","family":"Muddyman","given":"Dawn","non-dropping-particle":"","parse-names":false,"suffix":""},{"dropping-particle":"","family":"Quail","given":"Michael A.","non-dropping-particle":"","parse-names":false,"suffix":""},{"dropping-particle":"","family":"Stalker","given":"Jim","non-dropping-particle":"","parse-names":false,"suffix":""},{"dropping-particle":"","family":"Sun","given":"Jianping","non-dropping-particle":"","parse-names":false,"suffix":""},{"dropping-particle":"","family":"Tian","given":"Jing","non-dropping-particle":"","parse-names":false,"suffix":""},{"dropping-particle":"","family":"Wang","given":"Guangbiao","non-dropping-particle":"","parse-names":false,"suffix":""},{"dropping-particle":"","family":"Wang","given":"Jun","non-dropping-particle":"","parse-names":false,"suffix":""},{"dropping-particle":"","family":"Wang","given":"Yu","non-dropping-particle":"","parse-names":false,"suffix":""},{"dropping-particle":"","family":"Wong","given":"Kim","non-dropping-particle":"","parse-names":false,"suffix":""},{"dropping-particle":"","family":"Zhang","given":"Pingbo","non-dropping-particle":"","parse-names":false,"suffix":""},{"dropping-particle":"","family":"Birney","given":"Ewan","non-dropping-particle":"","parse-names":false,"suffix":""},{"dropping-particle":"","family":"Boustred","given":"Chris","non-dropping-particle":"","parse-names":false,"suffix":""},{"dropping-particle":"","family":"Chen","given":"Lu","non-dropping-particle":"","parse-names":false,"suffix":""},{"dropping-particle":"","family":"Clement","given":"Gail","non-dropping-particle":"","parse-names":false,"suffix":""},{"dropping-particle":"","family":"Cocca","given":"Massimiliano","non-dropping-particle":"","parse-names":false,"suffix":""},{"dropping-particle":"","family":"Smith","given":"George Davey","non-dropping-particle":"","parse-names":false,"suffix":""},{"dropping-particle":"","family":"Day","given":"Ian N.M.","non-dropping-particle":"","parse-names":false,"suffix":""},{"dropping-particle":"","family":"Day-Williams","given":"Aaron","non-dropping-particle":"","parse-names":false,"suffix":""},{"dropping-particle":"","family":"Down","given":"Thomas","non-dropping-particle":"","parse-names":false,"suffix":""},{"dropping-particle":"","family":"Dunham","given":"Ian","non-dropping-particle":"","parse-names":false,"suffix":""},{"dropping-particle":"","family":"Evans","given":"David M.","non-dropping-particle":"","parse-names":false,"suffix":""},{"dropping-particle":"","family":"Gaunt","given":"Tom R.","non-dropping-particle":"","parse-names":false,"suffix":""},{"dropping-particle":"","family":"Geihs","given":"Matthias","non-dropping-particle":"","parse-names":false,"suffix":""},{"dropping-particle":"","family":"Hart","given":"Deborah","non-dropping-particle":"","parse-names":false,"suffix":""},{"dropping-particle":"","family":"Howie","given":"Bryan","non-dropping-particle":"","parse-names":false,"suffix":""},{"dropping-particle":"","family":"Hubbard","given":"Tim","non-dropping-particle":"","parse-names":false,"suffix":""},{"dropping-particle":"","family":"Hysi","given":"Pirro","non-dropping-particle":"","parse-names":false,"suffix":""},{"dropping-particle":"","family":"Jamshidi","given":"Yalda","non-dropping-particle":"","parse-names":false,"suffix":""},{"dropping-particle":"","family":"Karczewski","given":"Konrad J.","non-dropping-particle":"","parse-names":false,"suffix":""},{"dropping-particle":"","family":"Kemp","given":"John P.","non-dropping-particle":"","parse-names":false,"suffix":""},{"dropping-particle":"","family":"Lachance","given":"Genevieve","non-dropping-particle":"","parse-names":false,"suffix":""},{"dropping-particle":"","family":"Lek","given":"Monkol","non-dropping-particle":"","parse-names":false,"suffix":""},{"dropping-particle":"","family":"Lopes","given":"Margarida","non-dropping-particle":"","parse-names":false,"suffix":""},{"dropping-particle":"","family":"MacArthur","given":"Daniel G.","non-dropping-particle":"","parse-names":false,"suffix":""},{"dropping-particle":"","family":"Marchini","given":"Jonathan","non-dropping-particle":"","parse-names":false,"suffix":""},{"dropping-particle":"","family":"Mangino","given":"Massimo","non-dropping-particle":"","parse-names":false,"suffix":""},{"dropping-particle":"","family":"Mathieson","given":"Iain","non-dropping-particle":"","parse-names":false,"suffix":""},{"dropping-particle":"","family":"Metrustry","given":"Sarah","non-dropping-particle":"","parse-names":false,"suffix":""},{"dropping-particle":"","family":"Moayyeri","given":"Alireza","non-dropping-particle":"","parse-names":false,"suffix":""},{"dropping-particle":"","family":"Northstone","given":"Kate","non-dropping-particle":"","parse-names":false,"suffix":""},{"dropping-particle":"","family":"Panoutsopoulou","given":"Kalliope","non-dropping-particle":"","parse-names":false,"suffix":""},{"dropping-particle":"","family":"Paternoster","given":"Lavinia","non-dropping-particle":"","parse-names":false,"suffix":""},{"dropping-particle":"","family":"Quaye","given":"Lydia","non-dropping-particle":"","parse-names":false,"suffix":""},{"dropping-particle":"","family":"Ring","given":"Susan","non-dropping-particle":"","parse-names":false,"suffix":""},{"dropping-particle":"","family":"Ritchie","given":"Graham R.S.","non-dropping-particle":"","parse-names":false,"suffix":""},{"dropping-particle":"","family":"Shihab","given":"Hashem A.","non-dropping-particle":"","parse-names":false,"suffix":""},{"dropping-particle":"","family":"Shin","given":"So Youn","non-dropping-particle":"","parse-names":false,"suffix":""},{"dropping-particle":"","family":"Small","given":"Kerrin S.","non-dropping-particle":"","parse-names":false,"suffix":""},{"dropping-particle":"","family":"Artigas","given":"María Soler","non-dropping-particle":"","parse-names":false,"suffix":""},{"dropping-particle":"","family":"Soranzo","given":"Nicole","non-dropping-particle":"","parse-names":false,"suffix":""},{"dropping-particle":"","family":"Southam","given":"Lorraine","non-dropping-particle":"","parse-names":false,"suffix":""},{"dropping-particle":"","family":"Spector","given":"Timothy D.","non-dropping-particle":"","parse-names":false,"suffix":""},{"dropping-particle":"","family":"St Pourcain","given":"Beate","non-dropping-particle":"","parse-names":false,"suffix":""},{"dropping-particle":"","family":"Surdulescu","given":"Gabriela","non-dropping-particle":"","parse-names":false,"suffix":""},{"dropping-particle":"","family":"Tachmazidou","given":"Ioanna","non-dropping-particle":"","parse-names":false,"suffix":""},{"dropping-particle":"","family":"Tobin","given":"Martin D.","non-dropping-particle":"","parse-names":false,"suffix":""},{"dropping-particle":"","family":"Valdes","given":"Ana M.","non-dropping-particle":"","parse-names":false,"suffix":""},{"dropping-particle":"","family":"Visscher","given":"Peter M.","non-dropping-particle":"","parse-names":false,"suffix":""},{"dropping-particle":"","family":"Ward","given":"Kirsten","non-dropping-particle":"","parse-names":false,"suffix":""},{"dropping-particle":"","family":"Wilson","given":"Scott G.","non-dropping-particle":"","parse-names":false,"suffix":""},{"dropping-particle":"","family":"Yang","given":"Jian","non-dropping-particle":"","parse-names":false,"suffix":""},{"dropping-particle":"","family":"Zhang","given":"Feng","non-dropping-particle":"","parse-names":false,"suffix":""},{"dropping-particle":"","family":"Zheng","given":"Hou Feng","non-dropping-particle":"","parse-names":false,"suffix":""},{"dropping-particle":"","family":"Anney","given":"Richard","non-dropping-particle":"","parse-names":false,"suffix":""},{"dropping-particle":"","family":"Ayub","given":"Muhammad","non-dropping-particle":"","parse-names":false,"suffix":""},{"dropping-particle":"","family":"Blackwood","given":"Douglas","non-dropping-particle":"","parse-names":false,"suffix":""},{"dropping-particle":"","family":"Bolton","given":"Patrick F.","non-dropping-particle":"","parse-names":false,"suffix":""},{"dropping-particle":"","family":"Breen","given":"Gerome","non-dropping-particle":"","parse-names":false,"suffix":""},{"dropping-particle":"","family":"Collier","given":"David A.","non-dropping-particle":"","parse-names":false,"suffix":""},{"dropping-particle":"","family":"Craddock","given":"Nick","non-dropping-particle":"","parse-names":false,"suffix":""},{"dropping-particle":"","family":"Curran","given":"Sarah","non-dropping-particle":"","parse-names":false,"suffix":""},{"dropping-particle":"","family":"Curtis","given":"David","non-dropping-particle":"","parse-names":false,"suffix":""},{"dropping-particle":"","family":"Gallagher","given":"Louise","non-dropping-particle":"","parse-names":false,"suffix":""},{"dropping-particle":"","family":"Geschwind","given":"Daniel","non-dropping-particle":"","parse-names":false,"suffix":""},{"dropping-particle":"","family":"Gurling","given":"Hugh","non-dropping-particle":"","parse-names":false,"suffix":""},{"dropping-particle":"","family":"Holmans","given":"Peter","non-dropping-particle":"","parse-names":false,"suffix":""},{"dropping-particle":"","family":"Lee","given":"Irene","non-dropping-particle":"","parse-names":false,"suffix":""},{"dropping-particle":"","family":"Lönnqvist","given":"Jouko","non-dropping-particle":"","parse-names":false,"suffix":""},{"dropping-particle":"","family":"McGuffin","given":"Peter","non-dropping-particle":"","parse-names":false,"suffix":""},{"dropping-particle":"","family":"McIntosh","given":"Andrew M.","non-dropping-particle":"","parse-names":false,"suffix":""},{"dropping-particle":"","family":"McKechanie","given":"Andrew G.","non-dropping-particle":"","parse-names":false,"suffix":""},{"dropping-particle":"","family":"McQuillin","given":"Andrew","non-dropping-particle":"","parse-names":false,"suffix":""},{"dropping-particle":"","family":"Morris","given":"James","non-dropping-particle":"","parse-names":false,"suffix":""},{"dropping-particle":"","family":"O'Donovan","given":"Michael C.","non-dropping-particle":"","parse-names":false,"suffix":""},{"dropping-particle":"","family":"Owen","given":"Michael J.","non-dropping-particle":"","parse-names":false,"suffix":""},{"dropping-particle":"","family":"Palotie","given":"Aarno","non-dropping-particle":"","parse-names":false,"suffix":""},{"dropping-particle":"","family":"Parr","given":"Jeremy R.","non-dropping-particle":"","parse-names":false,"suffix":""},{"dropping-particle":"","family":"Paunio","given":"Tiina","non-dropping-particle":"","parse-names":false,"suffix":""},{"dropping-particle":"","family":"Pietilainen","given":"Olli","non-dropping-particle":"","parse-names":false,"suffix":""},{"dropping-particle":"","family":"Rehnström","given":"Karola","non-dropping-particle":"","parse-names":false,"suffix":""},{"dropping-particle":"","family":"Sharp","given":"Sally I.","non-dropping-particle":"","parse-names":false,"suffix":""},{"dropping-particle":"","family":"Skuse","given":"David","non-dropping-particle":"","parse-names":false,"suffix":""},{"dropping-particle":"","family":"St Clair","given":"David","non-dropping-particle":"","parse-names":false,"suffix":""},{"dropping-particle":"","family":"Suvisaari","given":"Jaana","non-dropping-particle":"","parse-names":false,"suffix":""},{"dropping-particle":"","family":"Walters","given":"James T.R.","non-dropping-particle":"","parse-names":false,"suffix":""},{"dropping-particle":"","family":"Williams","given":"Hywel J.","non-dropping-particle":"","parse-names":false,"suffix":""},{"dropping-particle":"","family":"Bochukova","given":"Elena","non-dropping-particle":"","parse-names":false,"suffix":""},{"dropping-particle":"","family":"Bounds","given":"Rebecca","non-dropping-particle":"","parse-names":false,"suffix":""},{"dropping-particle":"","family":"Dominiczak","given":"Anna","non-dropping-particle":"","parse-names":false,"suffix":""},{"dropping-particle":"","family":"Farooqi","given":"I. Sadaf","non-dropping-particle":"","parse-names":false,"suffix":""},{"dropping-particle":"","family":"Keogh","given":"Julia","non-dropping-particle":"","parse-names":false,"suffix":""},{"dropping-particle":"","family":"Marenne","given":"Gaëlle","non-dropping-particle":"","parse-names":false,"suffix":""},{"dropping-particle":"","family":"Morris","given":"Andrew","non-dropping-particle":"","parse-names":false,"suffix":""},{"dropping-particle":"","family":"O'Rahilly","given":"Stephen","non-dropping-particle":"","parse-names":false,"suffix":""},{"dropping-particle":"","family":"Porteous","given":"David J.","non-dropping-particle":"","parse-names":false,"suffix":""},{"dropping-particle":"","family":"Smith","given":"Blair H.","non-dropping-particle":"","parse-names":false,"suffix":""},{"dropping-particle":"","family":"Wheeler","given":"Eleanor","non-dropping-particle":"","parse-names":false,"suffix":""},{"dropping-particle":"","family":"Turki","given":"Saeed","non-dropping-particle":"Al","parse-names":false,"suffix":""},{"dropping-particle":"","family":"Anderson","given":"Carl A.","non-dropping-particle":"","parse-names":false,"suffix":""},{"dropping-particle":"","family":"Antony","given":"Dinu","non-dropping-particle":"","parse-names":false,"suffix":""},{"dropping-particle":"","family":"Beales","given":"Phil","non-dropping-particle":"","parse-names":false,"suffix":""},{"dropping-particle":"","family":"Bentham","given":"Jamie","non-dropping-particle":"","parse-names":false,"suffix":""},{"dropping-particle":"","family":"Bhattacharya","given":"Shoumo","non-dropping-particle":"","parse-names":false,"suffix":""},{"dropping-particle":"","family":"Calissano","given":"Mattia","non-dropping-particle":"","parse-names":false,"suffix":""},{"dropping-particle":"","family":"Carss","given":"Keren","non-dropping-particle":"","parse-names":false,"suffix":""},{"dropping-particle":"","family":"Chatterjee","given":"Krishna","non-dropping-particle":"","parse-names":false,"suffix":""},{"dropping-particle":"","family":"Cirak","given":"Sebahattin","non-dropping-particle":"","parse-names":false,"suffix":""},{"dropping-particle":"","family":"Cosgrove","given":"Catherine","non-dropping-particle":"","parse-names":false,"suffix":""},{"dropping-particle":"","family":"Fitzpatrick","given":"David R.","non-dropping-particle":"","parse-names":false,"suffix":""},{"dropping-particle":"","family":"Foley","given":"A. Reghan","non-dropping-particle":"","parse-names":false,"suffix":""},{"dropping-particle":"","family":"Franklin","given":"Christopher S.","non-dropping-particle":"","parse-names":false,"suffix":""},{"dropping-particle":"","family":"Grozeva","given":"Detelina","non-dropping-particle":"","parse-names":false,"suffix":""},{"dropping-particle":"","family":"Mitchison","given":"Hannah M.","non-dropping-particle":"","parse-names":false,"suffix":""},{"dropping-particle":"","family":"Muntoni","given":"Francesco","non-dropping-particle":"","parse-names":false,"suffix":""},{"dropping-particle":"","family":"Onoufriadis","given":"Alexandros","non-dropping-particle":"","parse-names":false,"suffix":""},{"dropping-particle":"","family":"Parker","given":"Victoria","non-dropping-particle":"","parse-names":false,"suffix":""},{"dropping-particle":"","family":"Payne","given":"Felicity","non-dropping-particle":"","parse-names":false,"suffix":""},{"dropping-particle":"","family":"Raymond","given":"F. Lucy","non-dropping-particle":"","parse-names":false,"suffix":""},{"dropping-particle":"","family":"Roberts","given":"Nicola","non-dropping-particle":"","parse-names":false,"suffix":""},{"dropping-particle":"","family":"Savage","given":"David B.","non-dropping-particle":"","parse-names":false,"suffix":""},{"dropping-particle":"","family":"Scambler","given":"Peter","non-dropping-particle":"","parse-names":false,"suffix":""},{"dropping-particle":"","family":"Schmidts","given":"Miriam","non-dropping-particle":"","parse-names":false,"suffix":""},{"dropping-particle":"","family":"Schoenmakers","given":"Nadia","non-dropping-particle":"","parse-names":false,"suffix":""},{"dropping-particle":"","family":"Semple","given":"Robert K.","non-dropping-particle":"","parse-names":false,"suffix":""},{"dropping-particle":"","family":"Serra","given":"Eva","non-dropping-particle":"","parse-names":false,"suffix":""},{"dropping-particle":"","family":"Spasic-Boskovic","given":"Olivera","non-dropping-particle":"","parse-names":false,"suffix":""},{"dropping-particle":"","family":"Stevens","given":"Elizabeth","non-dropping-particle":"","parse-names":false,"suffix":""},{"dropping-particle":"","family":"Kogelenberg","given":"Margriet","non-dropping-particle":"Van","parse-names":false,"suffix":""},{"dropping-particle":"","family":"Vijayarangakannan","given":"Parthiban","non-dropping-particle":"","parse-names":false,"suffix":""},{"dropping-particle":"","family":"Williamson","given":"Kathleen A.","non-dropping-particle":"","parse-names":false,"suffix":""},{"dropping-particle":"","family":"Wilson","given":"Crispian","non-dropping-particle":"","parse-names":false,"suffix":""},{"dropping-particle":"","family":"Whyte","given":"Tamieka","non-dropping-particle":"","parse-names":false,"suffix":""},{"dropping-particle":"","family":"Ciampi","given":"Antonio","non-dropping-particle":"","parse-names":false,"suffix":""},{"dropping-particle":"","family":"Oualkacha","given":"Karim","non-dropping-particle":"","parse-names":false,"suffix":""},{"dropping-particle":"","family":"Bobrow","given":"Martin","non-dropping-particle":"","parse-names":false,"suffix":""},{"dropping-particle":"","family":"Griffin","given":"Heather","non-dropping-particle":"","parse-names":false,"suffix":""},{"dropping-particle":"","family":"Kaye","given":"Jane","non-dropping-particle":"","parse-names":false,"suffix":""},{"dropping-particle":"","family":"Kennedy","given":"Karen","non-dropping-particle":"","parse-names":false,"suffix":""},{"dropping-particle":"","family":"Kent","given":"Alastair","non-dropping-particle":"","parse-names":false,"suffix":""},{"dropping-particle":"","family":"Smee","given":"Carol","non-dropping-particle":"","parse-names":false,"suffix":""},{"dropping-particle":"","family":"Charlton","given":"Ruth","non-dropping-particle":"","parse-names":false,"suffix":""},{"dropping-particle":"","family":"Ekong","given":"Rosemary","non-dropping-particle":"","parse-names":false,"suffix":""},{"dropping-particle":"","family":"Khawaja","given":"Farrah","non-dropping-particle":"","parse-names":false,"suffix":""},{"dropping-particle":"","family":"Lopes","given":"Luis R.","non-dropping-particle":"","parse-names":false,"suffix":""},{"dropping-particle":"","family":"Migone","given":"Nicola","non-dropping-particle":"","parse-names":false,"suffix":""},{"dropping-particle":"","family":"Payne","given":"Stewart J.","non-dropping-particle":"","parse-names":false,"suffix":""},{"dropping-particle":"","family":"Pollitt","given":"Rebecca C.","non-dropping-particle":"","parse-names":false,"suffix":""},{"dropping-particle":"","family":"Povey","given":"Sue","non-dropping-particle":"","parse-names":false,"suffix":""},{"dropping-particle":"","family":"Ridout","given":"Cheryl K.","non-dropping-particle":"","parse-names":false,"suffix":""},{"dropping-particle":"","family":"Robinson","given":"Rachel L.","non-dropping-particle":"","parse-names":false,"suffix":""},{"dropping-particle":"","family":"Scott","given":"Richard H.","non-dropping-particle":"","parse-names":false,"suffix":""},{"dropping-particle":"","family":"Shaw","given":"Adam","non-dropping-particle":"","parse-names":false,"suffix":""},{"dropping-particle":"","family":"Syrris","given":"Petros","non-dropping-particle":"","parse-names":false,"suffix":""},{"dropping-particle":"","family":"Taylor","given":"Rohan","non-dropping-particle":"","parse-names":false,"suffix":""},{"dropping-particle":"","family":"Vandersteen","given":"Anthony M.","non-dropping-particle":"","parse-names":false,"suffix":""},{"dropping-particle":"","family":"Amuzu","given":"Antoinette","non-dropping-particle":"","parse-names":false,"suffix":""},{"dropping-particle":"","family":"Casas","given":"Juan Pablo","non-dropping-particle":"","parse-names":false,"suffix":""},{"dropping-particle":"","family":"Chambers","given":"John C.","non-dropping-particle":"","parse-names":false,"suffix":""},{"dropping-particle":"","family":"Dedoussis","given":"George","non-dropping-particle":"","parse-names":false,"suffix":""},{"dropping-particle":"","family":"Gambaro","given":"Giovanni","non-dropping-particle":"","parse-names":false,"suffix":""},{"dropping-particle":"","family":"Gasparini","given":"Paolo","non-dropping-particle":"","parse-names":false,"suffix":""},{"dropping-particle":"","family":"Isaacs","given":"Aaron","non-dropping-particle":"","parse-names":false,"suffix":""},{"dropping-particle":"","family":"Johnson","given":"Jon","non-dropping-particle":"","parse-names":false,"suffix":""},{"dropping-particle":"","family":"Kleber","given":"Marcus E.","non-dropping-particle":"","parse-names":false,"suffix":""},{"dropping-particle":"","family":"Kooner","given":"Jaspal S.","non-dropping-particle":"","parse-names":false,"suffix":""},{"dropping-particle":"","family":"Langenberg","given":"Claudia","non-dropping-particle":"","parse-names":false,"suffix":""},{"dropping-particle":"","family":"Luan","given":"Jian'an","non-dropping-particle":"","parse-names":false,"suffix":""},{"dropping-particle":"","family":"Malerba","given":"Giovanni","non-dropping-particle":"","parse-names":false,"suffix":""},{"dropping-particle":"","family":"März","given":"Winfried","non-dropping-particle":"","parse-names":false,"suffix":""},{"dropping-particle":"","family":"Matchan","given":"Angela","non-dropping-particle":"","parse-names":false,"suffix":""},{"dropping-particle":"","family":"Morris","given":"Richard","non-dropping-particle":"","parse-names":false,"suffix":""},{"dropping-particle":"","family":"Nordestgaard","given":"Børge G.","non-dropping-particle":"","parse-names":false,"suffix":""},{"dropping-particle":"","family":"Benn","given":"Marianne","non-dropping-particle":"","parse-names":false,"suffix":""},{"dropping-particle":"","family":"Scott","given":"Robert A.","non-dropping-particle":"","parse-names":false,"suffix":""},{"dropping-particle":"","family":"Toniolo","given":"Daniela","non-dropping-particle":"","parse-names":false,"suffix":""},{"dropping-particle":"","family":"Traglia","given":"Michela","non-dropping-particle":"","parse-names":false,"suffix":""},{"dropping-particle":"","family":"Tybjaerg-Hansen","given":"Anne","non-dropping-particle":"","parse-names":false,"suffix":""},{"dropping-particle":"","family":"Duijn","given":"Cornelia M.","non-dropping-particle":"Van","parse-names":false,"suffix":""},{"dropping-particle":"","family":"Leeuwen","given":"Elisabeth M.","non-dropping-particle":"Van","parse-names":false,"suffix":""},{"dropping-particle":"","family":"Varbo","given":"Anette","non-dropping-particle":"","parse-names":false,"suffix":""},{"dropping-particle":"","family":"Whincup","given":"Peter","non-dropping-particle":"","parse-names":false,"suffix":""},{"dropping-particle":"","family":"Zaza","given":"Gianluigi","non-dropping-particle":"","parse-names":false,"suffix":""},{"dropping-particle":"","family":"Zhang","given":"Weihua","non-dropping-particle":"","parse-names":false,"suffix":""}],"container-title":"Nature","id":"ITEM-1","issue":"7571","issued":{"date-parts":[["2015"]]},"page":"82-89","title":"The UK10K project identifies rare variants in health and disease","type":"article-journal","volume":"526"},"uris":["http://www.mendeley.com/documents/?uuid=c0b33345-8b4e-4a80-9f74-2eb3dfadb38e"]}],"mendeley":{"formattedCitation":"&lt;sup&gt;2&lt;/sup&gt;","plainTextFormattedCitation":"2","previouslyFormattedCitation":"&lt;sup&gt;2&lt;/sup&gt;"},"properties":{"noteIndex":0},"schema":"https://github.com/citation-style-language/schema/raw/master/csl-citation.json"}</w:instrText>
      </w:r>
      <w:r w:rsidRPr="006D437B">
        <w:rPr>
          <w:rFonts w:ascii="Times New Roman" w:hAnsi="Times New Roman" w:cs="Times New Roman"/>
          <w:sz w:val="20"/>
          <w:szCs w:val="20"/>
        </w:rPr>
        <w:fldChar w:fldCharType="separate"/>
      </w:r>
      <w:r w:rsidR="00EC7C0B" w:rsidRPr="006D437B">
        <w:rPr>
          <w:rFonts w:ascii="Times New Roman" w:hAnsi="Times New Roman" w:cs="Times New Roman"/>
          <w:noProof/>
          <w:sz w:val="20"/>
          <w:szCs w:val="20"/>
          <w:vertAlign w:val="superscript"/>
        </w:rPr>
        <w:t>2</w:t>
      </w:r>
      <w:r w:rsidRPr="006D437B">
        <w:rPr>
          <w:rFonts w:ascii="Times New Roman" w:hAnsi="Times New Roman" w:cs="Times New Roman"/>
          <w:sz w:val="20"/>
          <w:szCs w:val="20"/>
        </w:rPr>
        <w:fldChar w:fldCharType="end"/>
      </w:r>
      <w:r w:rsidRPr="006D437B">
        <w:rPr>
          <w:rFonts w:ascii="Times New Roman" w:hAnsi="Times New Roman" w:cs="Times New Roman"/>
          <w:sz w:val="20"/>
          <w:szCs w:val="20"/>
        </w:rPr>
        <w:t xml:space="preserve"> and 1000 Genomes Phase 3</w:t>
      </w:r>
      <w:r w:rsidRPr="006D437B">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{"citationItems":[{"id":"ITEM-1","itemData":{"DOI":"10.1038/nature15393","ISSN":"14764687","PMID":"26432245","abstract":"The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studies.","author":[{"dropping-particle":"","family":"Auton","given":"Adam","non-dropping-particle":"","parse-names":false,"suffix":""},{"dropping-particle":"","family":"Abecasis","given":"Gonçalo R.","non-dropping-particle":"","parse-names":false,"suffix":""},{"dropping-particle":"","family":"Altshuler","given":"David M.","non-dropping-particle":"","parse-names":false,"suffix":""},{"dropping-particle":"","family":"Durbin","given":"Richard M.","non-dropping-particle":"","parse-names":false,"suffix":""},{"dropping-particle":"","family":"Bentley","given":"David R.","non-dropping-particle":"","parse-names":false,"suffix":""},{"dropping-particle":"","family":"Chakravarti","given":"Aravinda","non-dropping-particle":"","parse-names":false,"suffix":""},{"dropping-particle":"","family":"Clark","given":"Andrew G.","non-dropping-particle":"","parse-names":false,"suffix":""},{"dropping-particle":"","family":"Donnelly","given":"Peter","non-dropping-particle":"","parse-names":false,"suffix":""},{"dropping-particle":"","family":"Eichler","given":"Evan E.","non-dropping-particle":"","parse-names":false,"suffix":""},{"dropping-particle":"","family":"Flicek","given":"Paul","non-dropping-particle":"","parse-names":false,"suffix":""},{"dropping-particle":"","family":"Gabriel","given":"Stacey B.","non-dropping-particle":"","parse-names":false,"suffix":""},{"dropping-particle":"","family":"Gibbs","given":"Richard A.","non-dropping-particle":"","parse-names":false,"suffix":""},{"dropping-particle":"","family":"Green","given":"Eric D.","non-dropping-particle":"","parse-names":false,"suffix":""},{"dropping-particle":"","family":"Hurles","given":"Matthew E.","non-dropping-particle":"","parse-names":false,"suffix":""},{"dropping-particle":"","family":"Knoppers","given":"Bartha M.","non-dropping-particle":"","parse-names":false,"suffix":""},{"dropping-particle":"","family":"Korbel","given":"Jan O.","non-dropping-particle":"","parse-names":false,"suffix":""},{"dropping-particle":"","family":"Lander","given":"Eric S.","non-dropping-particle":"","parse-names":false,"suffix":""},{"dropping-particle":"","family":"Lee","given":"Charles","non-dropping-particle":"","parse-names":false,"suffix":""},{"dropping-particle":"","family":"Lehrach","given":"Hans","non-dropping-particle":"","parse-names":false,"suffix":""},{"dropping-particle":"","family":"Mardis","given":"Elaine R.","non-dropping-particle":"","parse-names":false,"suffix":""},{"dropping-particle":"","family":"Marth","given":"Gabor T.","non-dropping-particle":"","parse-names":false,"suffix":""},{"dropping-particle":"","family":"McVean","given":"Gil A.","non-dropping-particle":"","parse-names":false,"suffix":""},{"dropping-particle":"","family":"Nickerson","given":"Deborah A.","non-dropping-particle":"","parse-names":false,"suffix":""},{"dropping-particle":"","family":"Schmidt","given":"Jeanette P.","non-dropping-particle":"","parse-names":false,"suffix":""},{"dropping-particle":"","family":"Sherry","given":"Stephen T.","non-dropping-particle":"","parse-names":false,"suffix":""},{"dropping-particle":"","family":"Wang","given":"Jun","non-dropping-particle":"","parse-names":false,"suffix":""},{"dropping-particle":"","family":"Wilson","given":"Richard K.","non-dropping-particle":"","parse-names":false,"suffix":""},{"dropping-particle":"","family":"Boerwinkle","given":"Eric","non-dropping-particle":"","parse-names":false,"suffix":""},{"dropping-particle":"","family":"Doddapaneni","given":"Harsha","non-dropping-particle":"","parse-names":false,"suffix":""},{"dropping-particle":"","family":"Han","given":"Yi","non-dropping-particle":"","parse-names":false,"suffix":""},{"dropping-particle":"","family":"Korchina","given":"Viktoriya","non-dropping-particle":"","parse-names":false,"suffix":""},{"dropping-particle":"","family":"Kovar","given":"Christie","non-dropping-particle":"","parse-names":false,"suffix":""},{"dropping-particle":"","family":"Lee","given":"Sandra","non-dropping-particle":"","parse-names":false,"suffix":""},{"dropping-particle":"","family":"Muzny","given":"Donna","non-dropping-particle":"","parse-names":false,"suffix":""},{"dropping-particle":"","family":"Reid","given":"Jeffrey G.","non-dropping-particle":"","parse-names":false,"suffix":""},{"dropping-particle":"","family":"Zhu","given":"Yiming","non-dropping-particle":"","parse-names":false,"suffix":""},{"dropping-particle":"","family":"Chang","given":"Yuqi","non-dropping-particle":"","parse-names":false,"suffix":""},{"dropping-particle":"","family":"Feng","given":"Qiang","non-dropping-particle":"","parse-names":false,"suffix":""},{"dropping-particle":"","family":"Fang","given":"Xiaodong","non-dropping-particle":"","parse-names":false,"suffix":""},{"dropping-particle":"","family":"Guo","given":"Xiaosen","non-dropping-particle":"","parse-names":false,"suffix":""},{"dropping-particle":"","family":"Jian","given":"Min","non-dropping-particle":"","parse-names":false,"suffix":""},{"dropping-particle":"","family":"Jiang","given":"Hui","non-dropping-particle":"","parse-names":false,"suffix":""},{"dropping-particle":"","family":"Jin","given":"Xin","non-dropping-particle":"","parse-names":false,"suffix":""},{"dropping-particle":"","family":"Lan","given":"Tianming","non-dropping-particle":"","parse-names":false,"suffix":""},{"dropping-particle":"","family":"Li","given":"Guoqing","non-dropping-particle":"","parse-names":false,"suffix":""},{"dropping-particle":"","family":"Li","given":"Jingxiang","non-dropping-particle":"","parse-names":false,"suffix":""},{"dropping-particle":"","family":"Li","given":"Yingrui","non-dropping-particle":"","parse-names":false,"suffix":""},{"dropping-particle":"","family":"Liu","given":"Shengmao","non-dropping-particle":"","parse-names":false,"suffix":""},{"dropping-particle":"","family":"Liu","given":"Xiao","non-dropping-particle":"","parse-names":false,"suffix":""},{"dropping-particle":"","family":"Lu","given":"Yao","non-dropping-particle":"","parse-names":false,"suffix":""},{"dropping-particle":"","family":"Ma","given":"Xuedi","non-dropping-particle":"","parse-names":false,"suffix":""},{"dropping-particle":"","family":"Tang","given":"Meifang","non-dropping-particle":"","parse-names":false,"suffix":""},{"dropping-particle":"","family":"Wang","given":"Bo","non-dropping-particle":"","parse-names":false,"suffix":""},{"dropping-particle":"","family":"Wang","given":"Guangbiao","non-dropping-particle":"","parse-names":false,"suffix":""},{"dropping-particle":"","family":"Wu","given":"Honglong","non-dropping-particle":"","parse-names":false,"suffix":""},{"dropping-particle":"","family":"Wu","given":"Renhua","non-dropping-particle":"","parse-names":false,"suffix":""},{"dropping-particle":"","family":"Xu","given":"Xun","non-dropping-particle":"","parse-names":false,"suffix":""},{"dropping-particle":"","family":"Yin","given":"Ye","non-dropping-particle":"","parse-names":false,"suffix":""},{"dropping-particle":"","family":"Zhang","given":"Dandan","non-dropping-particle":"","parse-names":false,"suffix":""},{"dropping-particle":"","family":"Zhang","given":"Wenwei","non-dropping-particle":"","parse-names":false,"suffix":""},{"dropping-particle":"","family":"Zhao","given":"Jiao","non-dropping-particle":"","parse-names":false,"suffix":""},{"dropping-particle":"","family":"Zhao","given":"Meiru","non-dropping-particle":"","parse-names":false,"suffix":""},{"dropping-particle":"","family":"Zheng","given":"Xiaole","non-dropping-particle":"","parse-names":false,"suffix":""},{"dropping-particle":"","family":"Gupta","given":"Namrata","non-dropping-particle":"","parse-names":false,"suffix":""},{"dropping-particle":"","family":"Gharani","given":"Neda","non-dropping-particle":"","parse-names":false,"suffix":""},{"dropping-particle":"","family":"Toji","given":"Lorraine H.","non-dropping-particle":"","parse-names":false,"suffix":""},{"dropping-particle":"","family":"Gerry","given":"Norman P.","non-dropping-particle":"","parse-names":false,"suffix":""},{"dropping-particle":"","family":"Resch","given":"Alissa M.","non-dropping-particle":"","parse-names":false,"suffix":""},{"dropping-particle":"","family":"Barker","given":"Jonathan","non-dropping-particle":"","parse-names":false,"suffix":""},{"dropping-particle":"","family":"Clarke","given":"Laura","non-dropping-particle":"","parse-names":false,"suffix":""},{"dropping-particle":"","family":"Gil","given":"Laurent","non-dropping-particle":"","parse-names":false,"suffix":""},{"dropping-particle":"","family":"Hunt","given":"Sarah E.","non-dropping-particle":"","parse-names":false,"suffix":""},{"dropping-particle":"","family":"Kelman","given":"Gavin","non-dropping-particle":"","parse-names":false,"suffix":""},{"dropping-particle":"","family":"Kulesha","given":"Eugene","non-dropping-particle":"","parse-names":false,"suffix":""},{"dropping-particle":"","family":"Leinonen","given":"Rasko","non-dropping-particle":"","parse-names":false,"suffix":""},{"dropping-particle":"","family":"McLaren","given":"William M.","non-dropping-particle":"","parse-names":false,"suffix":""},{"dropping-particle":"","family":"Radhakrishnan","given":"Rajesh","non-dropping-particle":"","parse-names":false,"suffix":""},{"dropping-particle":"","family":"Roa","given":"Asier","non-dropping-particle":"","parse-names":false,"suffix":""},{"dropping-particle":"","family":"Smirnov","given":"Dmitriy","non-dropping-particle":"","parse-names":false,"suffix":""},{"dropping-particle":"","family":"Smith","given":"Richard E.","non-dropping-particle":"","parse-names":false,"suffix":""},{"dropping-particle":"","family":"Streeter","given":"Ian","non-dropping-particle":"","parse-names":false,"suffix":""},{"dropping-particle":"","family":"Thormann","given":"Anja","non-dropping-particle":"","parse-names":false,"suffix":""},{"dropping-particle":"","family":"Toneva","given":"Iliana","non-dropping-particle":"","parse-names":false,"suffix":""},{"dropping-particle":"","family":"Vaughan","given":"Brendan","non-dropping-particle":"","parse-names":false,"suffix":""},{"dropping-particle":"","family":"Zheng-Bradley","given":"Xiangqun","non-dropping-particle":"","parse-names":false,"suffix":""},{"dropping-particle":"","family":"Grocock","given":"Russell","non-dropping-particle":"","parse-names":false,"suffix":""},{"dropping-particle":"","family":"Humphray","given":"Sean","non-dropping-particle":"","parse-names":false,"suffix":""},{"dropping-particle":"","family":"James","given":"Terena","non-dropping-particle":"","parse-names":false,"suffix":""},{"dropping-particle":"","family":"Kingsbury","given":"Zoya","non-dropping-particle":"","parse-names":false,"suffix":""},{"dropping-particle":"","family":"Sudbrak","given":"Ralf","non-dropping-particle":"","parse-names":false,"suffix":""},{"dropping-particle":"","family":"Albrecht","given":"Marcus W.","non-dropping-particle":"","parse-names":false,"suffix":""},{"dropping-particle":"","family":"Amstislavskiy","given":"Vyacheslav S.","non-dropping-particle":"","parse-names":false,"suffix":""},{"dropping-particle":"","family":"Borodina","given":"Tatiana A.","non-dropping-particle":"","parse-names":false,"suffix":""},{"dropping-particle":"","family":"Lienhard","given":"Matthias","non-dropping-particle":"","parse-names":false,"suffix":""},{"dropping-particle":"","family":"Mertes","given":"Florian","non-dropping-particle":"","parse-names":false,"suffix":""},{"dropping-particle":"","family":"Sultan","given":"Marc","non-dropping-particle":"","parse-names":false,"suffix":""},{"dropping-particle":"","family":"Timmermann","given":"Bernd","non-dropping-particle":"","parse-names":false,"suffix":""},{"dropping-particle":"","family":"Yaspo","given":"Marie Laure","non-dropping-particle":"","parse-names":false,"suffix":""},{"dropping-particle":"","family":"Fulton","given":"Lucinda","non-dropping-particle":"","parse-names":false,"suffix":""},{"dropping-particle":"","family":"Ananiev","given":"Victor","non-dropping-particle":"","parse-names":false,"suffix":""},{"dropping-particle":"","family":"Belaia","given":"Zinaida","non-dropping-particle":"","parse-names":false,"suffix":""},{"dropping-particle":"","family":"Beloslyudtsev","given":"Dimitriy","non-dropping-particle":"","parse-names":false,"suffix":""},{"dropping-particle":"","family":"Bouk","given":"Nathan","non-dropping-particle":"","parse-names":false,"suffix":""},{"dropping-particle":"","family":"Chen","given":"Chao","non-dropping-particle":"","parse-names":false,"suffix":""},{"dropping-particle":"","family":"Church","given":"Deanna","non-dropping-particle":"","parse-names":false,"suffix":""},{"dropping-particle":"","family":"Cohen","given":"Robert","non-dropping-particle":"","parse-names":false,"suffix":""},{"dropping-particle":"","family":"Cook","given":"Charles","non-dropping-particle":"","parse-names":false,"suffix":""},{"dropping-particle":"","family":"Garner","given":"John","non-dropping-particle":"","parse-names":false,"suffix":""},{"dropping-particle":"","family":"Hefferon","given":"Timothy","non-dropping-particle":"","parse-names":false,"suffix":""},{"dropping-particle":"","family":"Kimelman","given":"Mikhail","non-dropping-particle":"","parse-names":false,"suffix":""},{"dropping-particle":"","family":"Liu","given":"Chunlei","non-dropping-particle":"","parse-names":false,"suffix":""},{"dropping-particle":"","family":"Lopez","given":"John","non-dropping-particle":"","parse-names":false,"suffix":""},{"dropping-particle":"","family":"Meric","given":"Peter","non-dropping-particle":"","parse-names":false,"suffix":""},{"dropping-particle":"","family":"O'Sullivan","given":"Chris","non-dropping-particle":"","parse-names":false,"suffix":""},{"dropping-particle":"","family":"Ostapchuk","given":"Yuri","non-dropping-particle":"","parse-names":false,"suffix":""},{"dropping-particle":"","family":"Phan","given":"Lon","non-dropping-particle":"","parse-names":false,"suffix":""},{"dropping-particle":"","family":"Ponomarov","given":"Sergiy","non-dropping-particle":"","parse-names":false,"suffix":""},{"dropping-particle":"","family":"Schneider","given":"Valerie","non-dropping-particle":"","parse-names":false,"suffix":""},{"dropping-particle":"","family":"Shekhtman","given":"Eugene","non-dropping-particle":"","parse-names":false,"suffix":""},{"dropping-particle":"","family":"Sirotkin","given":"Karl","non-dropping-particle":"","parse-names":false,"suffix":""},{"dropping-particle":"","family":"Slotta","given":"Douglas","non-dropping-particle":"","parse-names":false,"suffix":""},{"dropping-particle":"","family":"Zhang","given":"Hua","non-dropping-particle":"","parse-names":false,"suffix":""},{"dropping-particle":"","family":"Balasubramaniam","given":"Senduran","non-dropping-particle":"","parse-names":false,"suffix":""},{"dropping-particle":"","family":"Burton","given":"John","non-dropping-particle":"","parse-names":false,"suffix":""},{"dropping-particle":"","family":"Danecek","given":"Petr","non-dropping-particle":"","parse-names":false,"suffix":""},{"dropping-particle":"","family":"Keane","given":"Thomas M.","non-dropping-particle":"","parse-names":false,"suffix":""},{"dropping-particle":"","family":"Kolb-Kokocinski","given":"Anja","non-dropping-particle":"","parse-names":false,"suffix":""},{"dropping-particle":"","family":"McCarthy","given":"Shane","non-dropping-particle":"","parse-names":false,"suffix":""},{"dropping-particle":"","family":"Stalker","given":"James","non-dropping-particle":"","parse-names":false,"suffix":""},{"dropping-particle":"","family":"Quail","given":"Michael","non-dropping-particle":"","parse-names":false,"suffix":""},{"dropping-particle":"","family":"Davies","given":"Christopher J.","non-dropping-particle":"","parse-names":false,"suffix":""},{"dropping-particle":"","family":"Gollub","given":"Jeremy","non-dropping-particle":"","parse-names":false,"suffix":""},{"dropping-particle":"","family":"Webster","given":"Teresa","non-dropping-particle":"","parse-names":false,"suffix":""},{"dropping-particle":"","family":"Wong","given":"Brant","non-dropping-particle":"","parse-names":false,"suffix":""},{"dropping-particle":"","family":"Zhan","given":"Yiping","non-dropping-particle":"","parse-names":false,"suffix":""},{"dropping-particle":"","family":"Campbell","given":"Christopher L.","non-dropping-particle":"","parse-names":false,"suffix":""},{"dropping-particle":"","family":"Kong","given":"Yu","non-dropping-particle":"","parse-names":false,"suffix":""},{"dropping-particle":"","family":"Marcketta","given":"Anthony","non-dropping-particle":"","parse-names":false,"suffix":""},{"dropping-particle":"","family":"Yu","given":"Fuli","non-dropping-particle":"","parse-names":false,"suffix":""},{"dropping-particle":"","family":"Antunes","given":"Lilian","non-dropping-particle":"","parse-names":false,"suffix":""},{"dropping-particle":"","family":"Bainbridge","given":"Matthew","non-dropping-particle":"","parse-names":false,"suffix":""},{"dropping-particle":"","family":"Sabo","given":"Aniko","non-dropping-particle":"","parse-names":false,"suffix":""},{"dropping-particle":"","family":"Huang","given":"Zhuoyi","non-dropping-particle":"","parse-names":false,"suffix":""},{"dropping-particle":"","family":"Coin","given":"Lachlan J.M.","non-dropping-particle":"","parse-names":false,"suffix":""},{"dropping-particle":"","family":"Fang","given":"Lin","non-dropping-particle":"","parse-names":false,"suffix":""},{"dropping-particle":"","family":"Li","given":"Qibin","non-dropping-particle":"","parse-names":false,"suffix":""},{"dropping-particle":"","family":"Li","given":"Zhenyu","non-dropping-particle":"","parse-names":false,"suffix":""},{"dropping-particle":"","family":"Lin","given":"Haoxiang","non-dropping-particle":"","parse-names":false,"suffix":""},{"dropping-particle":"","family":"Liu","given":"Binghang","non-dropping-particle":"","parse-names":false,"suffix":""},{"dropping-particle":"","family":"Luo","given":"Ruibang","non-dropping-particle":"","parse-names":false,"suffix":""},{"dropping-particle":"","family":"Shao","given":"Haojing","non-dropping-particle":"","parse-names":false,"suffix":""},{"dropping-particle":"","family":"Xie","given":"Yinlong","non-dropping-particle":"","parse-names":false,"suffix":""},{"dropping-particle":"","family":"Ye","given":"Chen","non-dropping-particle":"","parse-names":false,"suffix":""},{"dropping-particle":"","family":"Yu","given":"Chang","non-dropping-particle":"","parse-names":false,"suffix":""},{"dropping-particle":"","family":"Zhang","given":"Fan","non-dropping-particle":"","parse-names":false,"suffix":""},{"dropping-particle":"","family":"Zheng","given":"Hancheng","non-dropping-particle":"","parse-names":false,"suffix":""},{"dropping-particle":"","family":"Zhu","given":"Hongmei","non-dropping-particle":"","parse-names":false,"suffix":""},{"dropping-particle":"","family":"Alkan","given":"Can","non-dropping-particle":"","parse-names":false,"suffix":""},{"dropping-particle":"","family":"Dal","given":"Elif","non-dropping-particle":"","parse-names":false,"suffix":""},{"dropping-particle":"","family":"Kahveci","given":"Fatma","non-dropping-particle":"","parse-names":false,"suffix":""},{"dropping-particle":"","family":"Garrison","given":"Erik P.","non-dropping-particle":"","parse-names":false,"suffix":""},{"dropping-particle":"","family":"Kural","given":"Deniz","non-dropping-particle":"","parse-names":false,"suffix":""},{"dropping-particle":"","family":"Lee","given":"Wan Ping","non-dropping-particle":"","parse-names":false,"suffix":""},{"dropping-particle":"","family":"Leong","given":"Wen Fung","non-dropping-particle":"","parse-names":false,"suffix":""},{"dropping-particle":"","family":"Stromberg","given":"Michael","non-dropping-particle":"","parse-names":false,"suffix":""},{"dropping-particle":"","family":"Ward","given":"Alistair N.","non-dropping-particle":"","parse-names":false,"suffix":""},{"dropping-particle":"","family":"Wu","given":"Jiantao","non-dropping-particle":"","parse-names":false,"suffix":""},{"dropping-particle":"","family":"Zhang","given":"Mengyao","non-dropping-particle":"","parse-names":false,"suffix":""},{"dropping-particle":"","family":"Daly","given":"Mark J.","non-dropping-particle":"","parse-names":false,"suffix":""},{"dropping-particle":"","family":"DePristo","given":"Mark A.","non-dropping-particle":"","parse-names":false,"suffix":""},{"dropping-particle":"","family":"Handsaker","given":"Robert E.","non-dropping-particle":"","parse-names":false,"suffix":""},{"dropping-particle":"","family":"Banks","given":"Eric","non-dropping-particle":"","parse-names":false,"suffix":""},{"dropping-particle":"","family":"Bhatia","given":"Gaurav","non-dropping-particle":"","parse-names":false,"suffix":""},{"dropping-particle":"","family":"Angel","given":"Guillermo","non-dropping-particle":"Del","parse-names":false,"suffix":""},{"dropping-particle":"","family":"Genovese","given":"Giulio","non-dropping-particle":"","parse-names":false,"suffix":""},{"dropping-particle":"","family":"Li","given":"Heng","non-dropping-particle":"","parse-names":false,"suffix":""},{"dropping-particle":"","family":"Kashin","given":"Seva","non-dropping-particle":"","parse-names":false,"suffix":""},{"dropping-particle":"","family":"McCarroll","given":"Steven A.","non-dropping-particle":"","parse-names":false,"suffix":""},{"dropping-particle":"","family":"Nemesh","given":"James C.","non-dropping-particle":"","parse-names":false,"suffix":""},{"dropping-particle":"","family":"Poplin","given":"Ryan E.","non-dropping-particle":"","parse-names":false,"suffix":""},{"dropping-particle":"","family":"Yoon","given":"Seungtai C.","non-dropping-particle":"","parse-names":false,"suffix":""},{"dropping-particle":"","family":"Lihm","given":"Jayon","non-dropping-particle":"","parse-names":false,"suffix":""},{"dropping-particle":"","family":"Makarov","given":"Vladimir","non-dropping-particle":"","parse-names":false,"suffix":""},{"dropping-particle":"","family":"Gottipati","given":"Srikanth","non-dropping-particle":"","parse-names":false,"suffix":""},{"dropping-particle":"","family":"Keinan","given":"Alon","non-dropping-particle":"","parse-names":false,"suffix":""},{"dropping-particle":"","family":"Rodriguez-Flores","given":"Juan L.","non-dropping-particle":"","parse-names":false,"suffix":""},{"dropping-particle":"","family":"Rausch","given":"Tobias","non-dropping-particle":"","parse-names":false,"suffix":""},{"dropping-particle":"","family":"Fritz","given":"Markus H.","non-dropping-particle":"","parse-names":false,"suffix":""},{"dropping-particle":"","family":"Stütz","given":"Adrian M.","non-dropping-particle":"","parse-names":false,"suffix":""},{"dropping-particle":"","family":"Beal","given":"Kathryn","non-dropping-particle":"","parse-names":false,"suffix":""},{"dropping-particle":"","family":"Datta","given":"Avik","non-dropping-particle":"","parse-names":false,"suffix":""},{"dropping-particle":"","family":"Herrero","given":"Javier","non-dropping-particle":"","parse-names":false,"suffix":""},{"dropping-particle":"","family":"Ritchie","given":"Graham R.S.","non-dropping-particle":"","parse-names":false,"suffix":""},{"dropping-particle":"","family":"Zerbino","given":"Daniel","non-dropping-particle":"","parse-names":false,"suffix":""},{"dropping-particle":"","family":"Sabeti","given":"Pardis C.","non-dropping-particle":"","parse-names":false,"suffix":""},{"dropping-particle":"","family":"Shlyakhter","given":"Ilya","non-dropping-particle":"","parse-names":false,"suffix":""},{"dropping-particle":"","family":"Schaffner","given":"Stephen F.","non-dropping-particle":"","parse-names":false,"suffix":""},{"dropping-particle":"","family":"Vitti","given":"Joseph","non-dropping-particle":"","parse-names":false,"suffix":""},{"dropping-particle":"","family":"Cooper","given":"David N.","non-dropping-particle":"","parse-names":false,"suffix":""},{"dropping-particle":"V.","family":"Ball","given":"Edward","non-dropping-particle":"","parse-names":false,"suffix":""},{"dropping-particle":"","family":"Stenson","given":"Peter D.","non-dropping-particle":"","parse-names":false,"suffix":""},{"dropping-particle":"","family":"Barnes","given":"Bret","non-dropping-particle":"","parse-names":false,"suffix":""},{"dropping-particle":"","family":"Bauer","given":"Markus","non-dropping-particle":"","parse-names":false,"suffix":""},{"dropping-particle":"","family":"Cheetham","given":"R. Keira","non-dropping-particle":"","parse-names":false,"suffix":""},{"dropping-particle":"","family":"Cox","given":"Anthony","non-dropping-particle":"","parse-names":false,"suffix":""},{"dropping-particle":"","family":"Eberle","given":"Michael","non-dropping-particle":"","parse-names":false,"suffix":""},{"dropping-particle":"","family":"Kahn","given":"Scott","non-dropping-particle":"","parse-names":false,"suffix":""},{"dropping-particle":"","family":"Murray","given":"Lisa","non-dropping-particle":"","parse-names":false,"suffix":""},{"dropping-particle":"","family":"Peden","given":"John","non-dropping-particle":"","parse-names":false,"suffix":""},{"dropping-particle":"","family":"Shaw","given":"Richard","non-dropping-particle":"","parse-names":false,"suffix":""},{"dropping-particle":"","family":"Kenny","given":"Eimear E.","non-dropping-particle":"","parse-names":false,"suffix":""},{"dropping-particle":"","family":"Batzer","given":"Mark A.","non-dropping-particle":"","parse-names":false,"suffix":""},{"dropping-particle":"","family":"Konkel","given":"Miriam K.","non-dropping-particle":"","parse-names":false,"suffix":""},{"dropping-particle":"","family":"Walker","given":"Jerilyn A.","non-dropping-particle":"","parse-names":false,"suffix":""},{"dropping-particle":"","family":"MacArthur","given":"Daniel G.","non-dropping-particle":"","parse-names":false,"suffix":""},{"dropping-particle":"","family":"Lek","given":"Monkol","non-dropping-particle":"","parse-names":false,"suffix":""},{"dropping-particle":"","family":"Herwig","given":"Ralf","non-dropping-particle":"","parse-names":false,"suffix":""},{"dropping-particle":"","family":"Ding","given":"Li","non-dropping-particle":"","parse-names":false,"suffix":""},{"dropping-particle":"","family":"Koboldt","given":"Daniel C.","non-dropping-particle":"","parse-names":false,"suffix":""},{"dropping-particle":"","family":"Larson","given":"David","non-dropping-particle":"","parse-names":false,"suffix":""},{"dropping-particle":"","family":"Ye","given":"Kai","non-dropping-particle":"","parse-names":false,"suffix":""},{"dropping-particle":"","family":"Gravel","given":"Simon","non-dropping-particle":"","parse-names":false,"suffix":""},{"dropping-particle":"","family":"Swaroop","given":"Anand","non-dropping-particle":"","parse-names":false,"suffix":""},{"dropping-particle":"","family":"Chew","given":"Emily","non-dropping-particle":"","parse-names":false,"suffix":""},{"dropping-particle":"","family":"Lappalainen","given":"Tuuli","non-dropping-particle":"","parse-names":false,"suffix":""},{"dropping-particle":"","family":"Erlich","given":"Yaniv","non-dropping-particle":"","parse-names":false,"suffix":""},{"dropping-particle":"","family":"Gymrek","given":"Melissa","non-dropping-particle":"","parse-names":false,"suffix":""},{"dropping-particle":"","family":"Willems","given":"Thomas Frederick","non-dropping-particle":"","parse-names":false,"suffix":""},{"dropping-particle":"","family":"Simpson","given":"Jared T.","non-dropping-particle":"","parse-names":false,"suffix":""},{"dropping-particle":"","family":"Shriver","given":"Mark D.","non-dropping-particle":"","parse-names":false,"suffix":""},{"dropping-particle":"","family":"Rosenfeld","given":"Jeffrey A.","non-dropping-particle":"","parse-names":false,"suffix":""},{"dropping-particle":"","family":"Bustamante","given":"Carlos D.","non-dropping-particle":"","parse-names":false,"suffix":""},{"dropping-particle":"","family":"Montgomery","given":"Stephen B.","non-dropping-particle":"","parse-names":false,"suffix":""},{"dropping-particle":"","family":"La Vega","given":"Francisco M.","non-dropping-particle":"De","parse-names":false,"suffix":""},{"dropping-particle":"","family":"Byrnes","given":"Jake K.","non-dropping-particle":"","parse-names":false,"suffix":""},{"dropping-particle":"","family":"Carroll","given":"Andrew W.","non-dropping-particle":"","parse-names":false,"suffix":""},{"dropping-particle":"","family":"DeGorter","given":"Marianne K.","non-dropping-particle":"","parse-names":false,"suffix":""},{"dropping-particle":"","family":"Lacroute","given":"Phil","non-dropping-particle":"","parse-names":false,"suffix":""},{"dropping-particle":"","family":"Maples","given":"Brian K.","non-dropping-particle":"","parse-names":false,"suffix":""},{"dropping-particle":"","family":"Martin","given":"Alicia R.","non-dropping-particle":"","parse-names":false,"suffix":""},{"dropping-particle":"","family":"Moreno-Estrada","given":"Andres","non-dropping-particle":"","parse-names":false,"suffix":""},{"dropping-particle":"","family":"Shringarpure","given":"Suyash S.","non-dropping-particle":"","parse-names":false,"suffix":""},{"dropping-particle":"","family":"Zakharia","given":"Fouad","non-dropping-particle":"","parse-names":false,"suffix":""},{"dropping-particle":"","family":"Halperin","given":"Eran","non-dropping-particle":"","parse-names":false,"suffix":""},{"dropping-particle":"","family":"Baran","given":"Yael","non-dropping-particle":"","parse-names":false,"suffix":""},{"dropping-particle":"","family":"Cerveira","given":"Eliza","non-dropping-particle":"","parse-names":false,"suffix":""},{"dropping-particle":"","family":"Hwang","given":"Jaeho","non-dropping-particle":"","parse-names":false,"suffix":""},{"dropping-particle":"","family":"Malhotra","given":"Ankit","non-dropping-particle":"","parse-names":false,"suffix":""},{"dropping-particle":"","family":"Plewczynski","given":"Dariusz","non-dropping-particle":"","parse-names":false,"suffix":""},{"dropping-particle":"","family":"Radew","given":"Kamen","non-dropping-particle":"","parse-names":false,"suffix":""},{"dropping-particle":"","family":"Romanovitch","given":"Mallory","non-dropping-particle":"","parse-names":false,"suffix":""},{"dropping-particle":"","family":"Zhang","given":"Chengsheng","non-dropping-particle":"","parse-names":false,"suffix":""},{"dropping-particle":"","family":"Hyland","given":"Fiona C.L.","non-dropping-particle":"","parse-names":false,"suffix":""},{"dropping-particle":"","family":"Craig","given":"David W.","non-dropping-particle":"","parse-names":false,"suffix":""},{"dropping-particle":"","family":"Christoforides","given":"Alexis","non-dropping-particle":"","parse-names":false,"suffix":""},{"dropping-particle":"","family":"Homer","given":"Nils","non-dropping-particle":"","parse-names":false,"suffix":""},{"dropping-particle":"","family":"Izatt","given":"Tyler","non-dropping-particle":"","parse-names":false,"suffix":""},{"dropping-particle":"","family":"Kurdoglu","given":"Ahmet A.","non-dropping-particle":"","parse-names":false,"suffix":""},{"dropping-particle":"","family":"Sinari","given":"Shripad A.","non-dropping-particle":"","parse-names":false,"suffix":""},{"dropping-particle":"","family":"Squire","given":"Kevin","non-dropping-particle":"","parse-names":false,"suffix":""},{"dropping-particle":"","family":"Xiao","given":"Chunlin","non-dropping-particle":"","parse-names":false,"suffix":""},{"dropping-particle":"","family":"Sebat","given":"Jonathan","non-dropping-particle":"","parse-names":false,"suffix":""},{"dropping-particle":"","family":"Antaki","given":"Danny","non-dropping-particle":"","parse-names":false,"suffix":""},{"dropping-particle":"","family":"Gujral","given":"Madhusudan","non-dropping-particle":"","parse-names":false,"suffix":""},{"dropping-particle":"","family":"Noor","given":"Amina","non-dropping-particle":"","parse-names":false,"suffix":""},{"dropping-particle":"","family":"Ye","given":"Kenny","non-dropping-particle":"","parse-names":false,"suffix":""},{"dropping-particle":"","family":"Burchard","given":"Esteban G.","non-dropping-particle":"","parse-names":false,"suffix":""},{"dropping-particle":"","family":"Hernandez","given":"Ryan D.","non-dropping-particle":"","parse-names":false,"suffix":""},{"dropping-particle":"","family":"Gignoux","given":"Christopher R.","non-dropping-particle":"","parse-names":false,"suffix":""},{"dropping-particle":"","family":"Haussler","given":"David","non-dropping-particle":"","parse-names":false,"suffix":""},{"dropping-particle":"","family":"Katzman","given":"Sol J.","non-dropping-particle":"","parse-names":false,"suffix":""},{"dropping-particle":"","family":"Kent","given":"W. James","non-dropping-particle":"","parse-names":false,"suffix":""},{"dropping-particle":"","family":"Howie","given":"Bryan","non-dropping-particle":"","parse-names":false,"suffix":""},{"dropping-particle":"","family":"Ruiz-Linares","given":"Andres","non-dropping-particle":"","parse-names":false,"suffix":""},{"dropping-particle":"","family":"Dermitzakis","given":"Emmanouil T.","non-dropping-particle":"","parse-names":false,"suffix":""},{"dropping-particle":"","family":"Devine","given":"Scott E.","non-dropping-particle":"","parse-names":false,"suffix":""},{"dropping-particle":"","family":"Kang","given":"Hyun Min","non-dropping-particle":"","parse-names":false,"suffix":""},{"dropping-particle":"","family":"Kidd","given":"Jeffrey M.","non-dropping-particle":"","parse-names":false,"suffix":""},{"dropping-particle":"","family":"Blackwell","given":"Tom","non-dropping-particle":"","parse-names":false,"suffix":""},{"dropping-particle":"","family":"Caron","given":"Sean","non-dropping-particle":"","parse-names":false,"suffix":""},{"dropping-particle":"","family":"Chen","given":"Wei","non-dropping-particle":"","parse-names":false,"suffix":""},{"dropping-particle":"","family":"Emery","given":"Sarah","non-dropping-particle":"","parse-names":false,"suffix":""},{"dropping-particle":"","family":"Fritsche","given":"Lars","non-dropping-particle":"","parse-names":false,"suffix":""},{"dropping-particle":"","family":"Fuchsberger","given":"Christian","non-dropping-particle":"","parse-names":false,"suffix":""},{"dropping-particle":"","family":"Jun","given":"Goo","non-dropping-particle":"","parse-names":false,"suffix":""},{"dropping-particle":"","family":"Li","given":"Bingshan","non-dropping-particle":"","parse-names":false,"suffix":""},{"dropping-particle":"","family":"Lyons","given":"Robert","non-dropping-particle":"","parse-names":false,"suffix":""},{"dropping-particle":"","family":"Scheller","given":"Chris","non-dropping-particle":"","parse-names":false,"suffix":""},{"dropping-particle":"","family":"Sidore","given":"Carlo","non-dropping-particle":"","parse-names":false,"suffix":""},{"dropping-particle":"","family":"Song","given":"Shiya","non-dropping-particle":"","parse-names":false,"suffix":""},{"dropping-particle":"","family":"Sliwerska","given":"Elzbieta","non-dropping-particle":"","parse-names":false,"suffix":""},{"dropping-particle":"","family":"Taliun","given":"Daniel","non-dropping-particle":"","parse-names":false,"suffix":""},{"dropping-particle":"","family":"Tan","given":"Adrian","non-dropping-particle":"","parse-names":false,"suffix":""},{"dropping-particle":"","family":"Welch","given":"Ryan","non-dropping-particle":"","parse-names":false,"suffix":""},{"dropping-particle":"","family":"Wing","given":"Mary Kate","non-dropping-particle":"","parse-names":false,"suffix":""},{"dropping-particle":"","family":"Zhan","given":"Xiaowei","non-dropping-particle":"","parse-names":false,"suffix":""},{"dropping-particle":"","family":"Awadalla","given":"Philip","non-dropping-particle":"","parse-names":false,"suffix":""},{"dropping-particle":"","family":"Hodgkinson","given":"Alan","non-dropping-particle":"","parse-names":false,"suffix":""},{"dropping-particle":"","family":"Li","given":"Yun","non-dropping-particle":"","parse-names":false,"suffix":""},{"dropping-particle":"","family":"Shi","given":"Xinghua","non-dropping-particle":"","parse-names":false,"suffix":""},{"dropping-particle":"","family":"Quitadamo","given":"Andrew","non-dropping-particle":"","parse-names":false,"suffix":""},{"dropping-particle":"","family":"Lunter","given":"Gerton","non-dropping-particle":"","parse-names":false,"suffix":""},{"dropping-particle":"","family":"Marchini","given":"Jonathan L.","non-dropping-particle":"","parse-names":false,"suffix":""},{"dropping-particle":"","family":"Myers","given":"Simon","non-dropping-particle":"","parse-names":false,"suffix":""},{"dropping-particle":"","family":"Churchhouse","given":"Claire","non-dropping-particle":"","parse-names":false,"suffix":""},{"dropping-particle":"","family":"Delaneau","given":"Olivier","non-dropping-particle":"","parse-names":false,"suffix":""},{"dropping-particle":"","family":"Gupta-Hinch","given":"Anjali","non-dropping-particle":"","parse-names":false,"suffix":""},{"dropping-particle":"","family":"Kretzschmar","given":"Warren","non-dropping-particle":"","parse-names":false,"suffix":""},{"dropping-particle":"","family":"Iqbal","given":"Zamin","non-dropping-particle":"","parse-names":false,"suffix":""},{"dropping-particle":"","family":"Mathieson","given":"Iain","non-dropping-particle":"","parse-names":false,"suffix":""},{"dropping-particle":"","family":"Menelaou","given":"Androniki","non-dropping-particle":"","parse-names":false,"suffix":""},{"dropping-particle":"","family":"Rimmer","given":"Andy","non-dropping-particle":"","parse-names":false,"suffix":""},{"dropping-particle":"","family":"Xifara","given":"Dionysia K.","non-dropping-particle":"","parse-names":false,"suffix":""},{"dropping-particle":"","family":"Oleksyk","given":"Taras K.","non-dropping-particle":"","parse-names":false,"suffix":""},{"dropping-particle":"","family":"Fu","given":"Yunxin","non-dropping-particle":"","parse-names":false,"suffix":""},{"dropping-particle":"","family":"Liu","given":"Xiaoming","non-dropping-particle":"","parse-names":false,"suffix":""},{"dropping-particle":"","family":"Xiong","given":"Momiao","non-dropping-particle":"","parse-names":false,"suffix":""},{"dropping-particle":"","family":"Jorde","given":"Lynn","non-dropping-particle":"","parse-names":false,"suffix":""},{"dropping-particle":"","family":"Witherspoon","given":"David","non-dropping-particle":"","parse-names":false,"suffix":""},{"dropping-particle":"","family":"Xing","given":"Jinchuan","non-dropping-particle":"","parse-names":false,"suffix":""},{"dropping-particle":"","family":"Browning","given":"Brian L.","non-dropping-particle":"","parse-names":false,"suffix":""},{"dropping-particle":"","family":"Browning","given":"Sharon R.","non-dropping-particle":"","parse-names":false,"suffix":""},{"dropping-particle":"","family":"Hormozdiari","given":"Fereydoun","non-dropping-particle":"","parse-names":false,"suffix":""},{"dropping-particle":"","family":"Sudmant","given":"Peter H.","non-dropping-particle":"","parse-names":false,"suffix":""},{"dropping-particle":"","family":"Khurana","given":"Ekta","non-dropping-particle":"","parse-names":false,"suffix":""},{"dropping-particle":"","family":"Tyler-Smith","given":"Chris","non-dropping-particle":"","parse-names":false,"suffix":""},{"dropping-particle":"","family":"Albers","given":"Cornelis A.","non-dropping-particle":"","parse-names":false,"suffix":""},{"dropping-particle":"","family":"Ayub","given":"Qasim","non-dropping-particle":"","parse-names":false,"suffix":""},{"dropping-particle":"","family":"Chen","given":"Yuan","non-dropping-particle":"","parse-names":false,"suffix":""},{"dropping-particle":"","family":"Colonna","given":"Vincenza","non-dropping-particle":"","parse-names":false,"suffix":""},{"dropping-particle":"","family":"Jostins","given":"Luke","non-dropping-particle":"","parse-names":false,"suffix":""},{"dropping-particle":"","family":"Walter","given":"Klaudia","non-dropping-particle":"","parse-names":false,"suffix":""},{"dropping-particle":"","family":"Xue","given":"Yali","non-dropping-particle":"","parse-names":false,"suffix":""},{"dropping-particle":"","family":"Gerstein","given":"Mark B.","non-dropping-particle":"","parse-names":false,"suffix":""},{"dropping-particle":"","family":"Abyzov","given":"Alexej","non-dropping-particle":"","parse-names":false,"suffix":""},{"dropping-particle":"","family":"Balasubramanian","given":"Suganthi","non-dropping-particle":"","parse-names":false,"suffix":""},{"dropping-particle":"","family":"Chen","given":"Jieming","non-dropping-particle":"","parse-names":false,"suffix":""},{"dropping-particle":"","family":"Clarke","given":"Declan","non-dropping-particle":"","parse-names":false,"suffix":""},{"dropping-particle":"","family":"Fu","given":"Yao","non-dropping-particle":"","parse-names":false,"suffix":""},{"dropping-particle":"","family":"Harmanci","given":"Arif O.","non-dropping-particle":"","parse-names":false,"suffix":""},{"dropping-particle":"","family":"Jin","given":"Mike","non-dropping-particle":"","parse-names":false,"suffix":""},{"dropping-particle":"","family":"Lee","given":"Donghoon","non-dropping-particle":"","parse-names":false,"suffix":""},{"dropping-particle":"","family":"Liu","given":"Jeremy","non-dropping-particle":"","parse-names":false,"suffix":""},{"dropping-particle":"","family":"Mu","given":"Xinmeng Jasmine","non-dropping-particle":"","parse-names":false,"suffix":""},{"dropping-particle":"","family":"Zhang","given":"Jing","non-dropping-particle":"","parse-names":false,"suffix":""},{"dropping-particle":"","family":"Zhang","given":"Yan","non-dropping-particle":"","parse-names":false,"suffix":""},{"dropping-particle":"","family":"Hartl","given":"Chris","non-dropping-particle":"","parse-names":false,"suffix":""},{"dropping-particle":"","family":"Shakir","given":"Khalid","non-dropping-particle":"","parse-names":false,"suffix":""},{"dropping-particle":"","family":"Degenhardt","given":"Jeremiah","non-dropping-particle":"","parse-names":false,"suffix":""},{"dropping-particle":"","family":"Meiers","given":"Sascha","non-dropping-particle":"","parse-names":false,"suffix":""},{"dropping-particle":"","family":"Raeder","given":"Benjamin","non-dropping-particle":"","parse-names":false,"suffix":""},{"dropping-particle":"","family":"Casale","given":"Francesco Paolo","non-dropping-particle":"","parse-names":false,"suffix":""},{"dropping-particle":"","family":"Stegle","given":"Oliver","non-dropping-particle":"","parse-names":false,"suffix":""},{"dropping-particle":"","family":"Lameijer","given":"Eric Wubbo","non-dropping-particle":"","parse-names":false,"suffix":""},{"dropping-particle":"","family":"Hall","given":"Ira","non-dropping-particle":"","parse-names":false,"suffix":""},{"dropping-particle":"","family":"Bafna","given":"Vineet","non-dropping-particle":"","parse-names":false,"suffix":""},{"dropping-particle":"","family":"Michaelson","given":"Jacob","non-dropping-particle":"","parse-names":false,"suffix":""},{"dropping-particle":"","family":"Gardner","given":"Eugene J.","non-dropping-particle":"","parse-names":false,"suffix":""},{"dropping-particle":"","family":"Mills","given":"Ryan E.","non-dropping-particle":"","parse-names":false,"suffix":""},{"dropping-particle":"","family":"Dayama","given":"Gargi","non-dropping-particle":"","parse-names":false,"suffix":""},{"dropping-particle":"","family":"Chen","given":"Ken","non-dropping-particle":"","parse-names":false,"suffix":""},{"dropping-particle":"","family":"Fan","given":"Xian","non-dropping-particle":"","parse-names":false,"suffix":""},{"dropping-particle":"","family":"Chong","given":"Zechen","non-dropping-particle":"","parse-names":false,"suffix":""},{"dropping-particle":"","family":"Chen","given":"Tenghui","non-dropping-particle":"","parse-names":false,"suffix":""},{"dropping-particle":"","family":"Chaisson","given":"Mark J.","non-dropping-particle":"","parse-names":false,"suffix":""},{"dropping-particle":"","family":"Huddleston","given":"John","non-dropping-particle":"","parse-names":false,"suffix":""},{"dropping-particle":"","family":"Malig","given":"Maika","non-dropping-particle":"","parse-names":false,"suffix":""},{"dropping-particle":"","family":"Nelson","given":"Bradley J.","non-dropping-particle":"","parse-names":false,"suffix":""},{"dropping-particle":"","family":"Parrish","given":"Nicholas F.","non-dropping-particle":"","parse-names":false,"suffix":""},{"dropping-particle":"","family":"Blackburne","given":"Ben","non-dropping-particle":"","parse-names":false,"suffix":""},{"dropping-particle":"","family":"Lindsay","given":"Sarah J.","non-dropping-particle":"","parse-names":false,"suffix":""},{"dropping-particle":"","family":"Ning","given":"Zemin","non-dropping-particle":"","parse-names":false,"suffix":""},{"dropping-particle":"","family":"Zhang","given":"Yujun","non-dropping-particle":"","parse-names":false,"suffix":""},{"dropping-particle":"","family":"Lam","given":"Hugo","non-dropping-particle":"","parse-names":false,"suffix":""},{"dropping-particle":"","family":"Sisu","given":"Cristina","non-dropping-particle":"","parse-names":false,"suffix":""},{"dropping-particle":"","family":"Challis","given":"Danny","non-dropping-particle":"","parse-names":false,"suffix":""},{"dropping-particle":"","family":"Evani","given":"Uday S.","non-dropping-particle":"","parse-names":false,"suffix":""},{"dropping-particle":"","family":"Lu","given":"James","non-dropping-particle":"","parse-names":false,"suffix":""},{"dropping-particle":"","family":"Nagaswamy","given":"Uma","non-dropping-particle":"","parse-names":false,"suffix":""},{"dropping-particle":"","family":"Yu","given":"Jin","non-dropping-particle":"","parse-names":false,"suffix":""},{"dropping-particle":"","family":"Li","given":"Wangshen","non-dropping-particle":"","parse-names":false,"suffix":""},{"dropping-particle":"","family":"Habegger","given":"Lukas","non-dropping-particle":"","parse-names":false,"suffix":""},{"dropping-particle":"","family":"Yu","given":"Haiyuan","non-dropping-particle":"","parse-names":false,"suffix":""},{"dropping-particle":"","family":"Cunningham","given":"Fiona","non-dropping-particle":"","parse-names":false,"suffix":""},{"dropping-particle":"","family":"Dunham","given":"Ian","non-dropping-particle":"","parse-names":false,"suffix":""},{"dropping-particle":"","family":"Lage","given":"Kasper","non-dropping-particle":"","parse-names":false,"suffix":""},{"dropping-particle":"","family":"Jespersen","given":"Jakob Berg","non-dropping-particle":"","parse-names":false,"suffix":""},{"dropping-particle":"","family":"Horn","given":"Heiko","non-dropping-particle":"","parse-names":false,"suffix":""},{"dropping-particle":"","family":"Kim","given":"Donghoon","non-dropping-particle":"","parse-names":false,"suffix":""},{"dropping-particle":"","family":"Desalle","given":"Rob","non-dropping-particle":"","parse-names":false,"suffix":""},{"dropping-particle":"","family":"Narechania","given":"Apurva","non-dropping-particle":"","parse-names":false,"suffix":""},{"dropping-particle":"","family":"Sayres","given":"Melissa A.Wilson","non-dropping-particle":"","parse-names":false,"suffix":""},{"dropping-particle":"","family":"Mendez","given":"Fernando L.","non-dropping-particle":"","parse-names":false,"suffix":""},{"dropping-particle":"","family":"Poznik","given":"G. David","non-dropping-particle":"","parse-names":false,"suffix":""},{"dropping-particle":"","family":"Underhill","given":"Peter A.","non-dropping-particle":"","parse-names":false,"suffix":""},{"dropping-particle":"","family":"Mittelman","given":"David","non-dropping-particle":"","parse-names":false,"suffix":""},{"dropping-particle":"","family":"Banerjee","given":"Ruby","non-dropping-particle":"","parse-names":false,"suffix":""},{"dropping-particle":"","family":"Cerezo","given":"Maria","non-dropping-particle":"","parse-names":false,"suffix":""},{"dropping-particle":"","family":"Fitzgerald","given":"Thomas W.","non-dropping-particle":"","parse-names":false,"suffix":""},{"dropping-particle":"","family":"Louzada","given":"Sandra","non-dropping-particle":"","parse-names":false,"suffix":""},{"dropping-particle":"","family":"Massaia","given":"Andrea","non-dropping-particle":"","parse-names":false,"suffix":""},{"dropping-particle":"","family":"Yang","given":"Fengtang","non-dropping-particle":"","parse-names":false,"suffix":""},{"dropping-particle":"","family":"Kalra","given":"Divya","non-dropping-particle":"","parse-names":false,"suffix":""},{"dropping-particle":"","family":"Hale","given":"Walker","non-dropping-particle":"","parse-names":false,"suffix":""},{"dropping-particle":"","family":"Dan","given":"Xu","non-dropping-particle":"","parse-names":false,"suffix":""},{"dropping-particle":"","family":"Barnes","given":"Kathleen C.","non-dropping-particle":"","parse-names":false,"suffix":""},{"dropping-particle":"","family":"Beiswanger","given":"Christine","non-dropping-particle":"","parse-names":false,"suffix":""},{"dropping-particle":"","family":"Cai","given":"Hongyu","non-dropping-particle":"","parse-names":false,"suffix":""},{"dropping-particle":"","family":"Cao","given":"Hongzhi","non-dropping-particle":"","parse-names":false,"suffix":""},{"dropping-particle":"","family":"Henn","given":"Brenna","non-dropping-particle":"","parse-names":false,"suffix":""},{"dropping-particle":"","family":"Jones","given":"Danielle","non-dropping-particle":"","parse-names":false,"suffix":""},{"dropping-particle":"","family":"Kaye","given":"Jane S.","non-dropping-particle":"","parse-names":false,"suffix":""},{"dropping-particle":"","family":"Kent","given":"Alastair","non-dropping-particle":"","parse-names":false,"suffix":""},{"dropping-particle":"","family":"Kerasidou","given":"Angeliki","non-dropping-particle":"","parse-names":false,"suffix":""},{"dropping-particle":"","family":"Mathias","given":"Rasika","non-dropping-particle":"","parse-names":false,"suffix":""},{"dropping-particle":"","family":"Ossorio","given":"Pilar N.","non-dropping-particle":"","parse-names":false,"suffix":""},{"dropping-particle":"","family":"Parker","given":"Michael","non-dropping-particle":"","parse-names":false,"suffix":""},{"dropping-particle":"","family":"Rotimi","given":"Charles N.","non-dropping-particle":"","parse-names":false,"suffix":""},{"dropping-particle":"","family":"Royal","given":"Charmaine D.","non-dropping-particle":"","parse-names":false,"suffix":""},{"dropping-particle":"","family":"Sandoval","given":"Karla","non-dropping-particle":"","parse-names":false,"suffix":""},{"dropping-particle":"","family":"Su","given":"Yeyang","non-dropping-particle":"","parse-names":false,"suffix":""},{"dropping-particle":"","family":"Tian","given":"Zhongming","non-dropping-particle":"","parse-names":false,"suffix":""},{"dropping-particle":"","family":"Tishkoff","given":"Sarah","non-dropping-particle":"","parse-names":false,"suffix":""},{"dropping-particle":"","family":"Via","given":"Marc","non-dropping-particle":"","parse-names":false,"suffix":""},{"dropping-particle":"","family":"Wang","given":"Yuhong","non-dropping-particle":"","parse-names":false,"suffix":""},{"dropping-particle":"","family":"Yang","given":"Huanming","non-dropping-particle":"","parse-names":false,"suffix":""},{"dropping-particle":"","family":"Yang","given":"Ling","non-dropping-particle":"","parse-names":false,"suffix":""},{"dropping-particle":"","family":"Zhu","given":"Jiayong","non-dropping-particle":"","parse-names":false,"suffix":""},{"dropping-particle":"","family":"Bodmer","given":"Walter","non-dropping-particle":"","parse-names":false,"suffix":""},{"dropping-particle":"","family":"Bedoya","given":"Gabriel","non-dropping-particle":"","parse-names":false,"suffix":""},{"dropping-particle":"","family":"Cai","given":"Zhiming","non-dropping-particle":"","parse-names":false,"suffix":""},{"dropping-particle":"","family":"Gao","given":"Yang","non-dropping-particle":"","parse-names":false,"suffix":""},{"dropping-particle":"","family":"Chu","given":"Jiayou","non-dropping-particle":"","parse-names":false,"suffix":""},{"dropping-particle":"","family":"Peltonen","given":"Leena","non-dropping-particle":"","parse-names":false,"suffix":""},{"dropping-particle":"","family":"Garcia-Montero","given":"Andres","non-dropping-particle":"","parse-names":false,"suffix":""},{"dropping-particle":"","family":"Orfao","given":"Alberto","non-dropping-particle":"","parse-names":false,"suffix":""},{"dropping-particle":"","family":"Dutil","given":"Julie","non-dropping-particle":"","parse-names":false,"suffix":""},{"dropping-particle":"","family":"Martinez-Cruzado","given":"Juan C.","non-dropping-particle":"","parse-names":false,"suffix":""},{"dropping-particle":"","family":"Mathias","given":"Rasika A.","non-dropping-particle":"","parse-names":false,"suffix":""},{"dropping-particle":"","family":"Hennis","given":"Anselm","non-dropping-particle":"","parse-names":false,"suffix":""},{"dropping-particle":"","family":"Watson","given":"Harold","non-dropping-particle":"","parse-names":false,"suffix":""},{"dropping-particle":"","family":"McKenzie","given":"Colin","non-dropping-particle":"","parse-names":false,"suffix":""},{"dropping-particle":"","family":"Qadri","given":"Firdausi","non-dropping-particle":"","parse-names":false,"suffix":""},{"dropping-particle":"","family":"LaRocque","given":"Regina","non-dropping-particle":"","parse-names":false,"suffix":""},{"dropping-particle":"","family":"Deng","given":"Xiaoyan","non-dropping-particle":"","parse-names":false,"suffix":""},{"dropping-particle":"","family":"Asogun","given":"Danny","non-dropping-particle":"","parse-names":false,"suffix":""},{"dropping-particle":"","family":"Folarin","given":"Onikepe","non-dropping-particle":"","parse-names":false,"suffix":""},{"dropping-particle":"","family":"Happi","given":"Christian","non-dropping-particle":"","parse-names":false,"suffix":""},{"dropping-particle":"","family":"Omoniwa","given":"Omonwunmi","non-dropping-particle":"","parse-names":false,"suffix":""},{"dropping-particle":"","family":"Stremlau","given":"Matt","non-dropping-particle":"","parse-names":false,"suffix":""},{"dropping-particle":"","family":"Tariyal","given":"Ridhi","non-dropping-particle":"","parse-names":false,"suffix":""},{"dropping-particle":"","family":"Jallow","given":"Muminatou","non-dropping-particle":"","parse-names":false,"suffix":""},{"dropping-particle":"","family":"Joof","given":"Fatoumatta Sisay","non-dropping-particle":"","parse-names":false,"suffix":""},{"dropping-particle":"","family":"Corrah","given":"Tumani","non-dropping-particle":"","parse-names":false,"suffix":""},{"dropping-particle":"","family":"Rockett","given":"Kirk","non-dropping-particle":"","parse-names":false,"suffix":""},{"dropping-particle":"","family":"Kwiatkowski","given":"Dominic","non-dropping-particle":"","parse-names":false,"suffix":""},{"dropping-particle":"","family":"Kooner","given":"Jaspal","non-dropping-particle":"","parse-names":false,"suffix":""},{"dropping-particle":"","family":"Hien","given":"Tran Tinh","non-dropping-particle":"","parse-names":false,"suffix":""},{"dropping-particle":"","family":"Dunstan","given":"Sarah J.","non-dropping-particle":"","parse-names":false,"suffix":""},{"dropping-particle":"","family":"ThuyHang","given":"Nguyen","non-dropping-particle":"","parse-names":false,"suffix":""},{"dropping-particle":"","family":"Fonnie","given":"Richard","non-dropping-particle":"","parse-names":false,"suffix":""},{"dropping-particle":"","family":"Garry","given":"Robert","non-dropping-particle":"","parse-names":false,"suffix":""},{"dropping-particle":"","family":"Kanneh","given":"Lansana","non-dropping-particle":"","parse-names":false,"suffix":""},{"dropping-particle":"","family":"Moses","given":"Lina","non-dropping-particle":"","parse-names":false,"suffix":""},{"dropping-particle":"","family":"Schieffelin","given":"John","non-dropping-particle":"","parse-names":false,"suffix":""},{"dropping-particle":"","family":"Grant","given":"Donald S.","non-dropping-particle":"","parse-names":false,"suffix":""},{"dropping-particle":"","family":"Gallo","given":"Carla","non-dropping-particle":"","parse-names":false,"suffix":""},{"dropping-particle":"","family":"Poletti","given":"Giovanni","non-dropping-particle":"","parse-names":false,"suffix":""},{"dropping-particle":"","family":"Saleheen","given":"Danish","non-dropping-particle":"","parse-names":false,"suffix":""},{"dropping-particle":"","family":"Rasheed","given":"Asif","non-dropping-particle":"","parse-names":false,"suffix":""},{"dropping-particle":"","family":"Brooks","given":"Lisa D.","non-dropping-particle":"","parse-names":false,"suffix":""},{"dropping-particle":"","family":"Felsenfeld","given":"Adam L.","non-dropping-particle":"","parse-names":false,"suffix":""},{"dropping-particle":"","family":"McEwen","given":"Jean E.","non-dropping-particle":"","parse-names":false,"suffix":""},{"dropping-particle":"","family":"Vaydylevich","given":"Yekaterina","non-dropping-particle":"","parse-names":false,"suffix":""},{"dropping-particle":"","family":"Duncanson","given":"Audrey","non-dropping-particle":"","parse-names":false,"suffix":""},{"dropping-particle":"","family":"Dunn","given":"Michael","non-dropping-particle":"","parse-names":false,"suffix":""},{"dropping-particle":"","family":"Schloss","given":"Jeffery A.","non-dropping-particle":"","parse-names":false,"suffix":""}],"container-title":"Nature","id":"ITEM-1","issue":"7571","issued":{"date-parts":[["2015"]]},"page":"68-74","title":"A global reference for human genetic variation","type":"article-journal","volume":"526"},"uris":["http://www.mendeley.com/documents/?uuid=d7d1ffc3-27a1-495d-975e-2b6828ebf75a"]}],"mendeley":{"formattedCitation":"&lt;sup&gt;3&lt;/sup&gt;","plainTextFormattedCitation":"3","previouslyFormattedCitation":"&lt;sup&gt;3&lt;/sup&gt;"},"properties":{"noteIndex":0},"schema":"https://github.com/citation-style-language/schema/raw/master/csl-citation.json"}</w:instrText>
      </w:r>
      <w:r w:rsidRPr="006D437B">
        <w:rPr>
          <w:rFonts w:ascii="Times New Roman" w:hAnsi="Times New Roman" w:cs="Times New Roman"/>
          <w:sz w:val="20"/>
          <w:szCs w:val="20"/>
        </w:rPr>
        <w:fldChar w:fldCharType="separate"/>
      </w:r>
      <w:r w:rsidR="00EC7C0B" w:rsidRPr="006D437B">
        <w:rPr>
          <w:rFonts w:ascii="Times New Roman" w:hAnsi="Times New Roman" w:cs="Times New Roman"/>
          <w:noProof/>
          <w:sz w:val="20"/>
          <w:szCs w:val="20"/>
          <w:vertAlign w:val="superscript"/>
        </w:rPr>
        <w:t>3</w:t>
      </w:r>
      <w:r w:rsidRPr="006D437B">
        <w:rPr>
          <w:rFonts w:ascii="Times New Roman" w:hAnsi="Times New Roman" w:cs="Times New Roman"/>
          <w:sz w:val="20"/>
          <w:szCs w:val="20"/>
        </w:rPr>
        <w:fldChar w:fldCharType="end"/>
      </w:r>
      <w:r w:rsidRPr="006D437B">
        <w:rPr>
          <w:rFonts w:ascii="Times New Roman" w:hAnsi="Times New Roman" w:cs="Times New Roman"/>
          <w:sz w:val="20"/>
          <w:szCs w:val="20"/>
        </w:rPr>
        <w:t xml:space="preserve"> reference panels (version 3 of the imputed data). Exclusions were made for variants with imputation score R</w:t>
      </w:r>
      <w:r w:rsidRPr="006D437B">
        <w:rPr>
          <w:rFonts w:ascii="Times New Roman" w:hAnsi="Times New Roman" w:cs="Times New Roman"/>
          <w:sz w:val="20"/>
          <w:szCs w:val="20"/>
          <w:vertAlign w:val="superscript"/>
        </w:rPr>
        <w:t>2</w:t>
      </w:r>
      <w:r w:rsidRPr="006D437B">
        <w:rPr>
          <w:rFonts w:ascii="Times New Roman" w:hAnsi="Times New Roman" w:cs="Times New Roman"/>
          <w:sz w:val="20"/>
          <w:szCs w:val="20"/>
        </w:rPr>
        <w:t xml:space="preserve"> &lt;0.3. More detail is contained in a previous publication.</w:t>
      </w:r>
      <w:r w:rsidRPr="006D437B">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{"citationItems":[{"id":"ITEM-1","itemData":{"DOI":"10.1038/s41586-018-0579-z","ISSN":"14764687","PMID":"30305743","abstract":"The UK Biobank project is a prospective cohort study with deep genetic and phenotypic data collected on approximately 500,000 individuals from across the United Kingdom, aged between 40 and 69 at recruitment. The open resource is unique in its size and scope. A rich variety of phenotypic and health-related information is available on each participant, including biological measurements, lifestyle indicators, biomarkers in blood and urine, and imaging of the body and brain. Follow-up information is provided by linking health and medical records. Genome-wide genotype data have been collected on all participants, providing many opportunities for the discovery of new genetic associations and the genetic bases of complex traits. Here we describe the centralized analysis of the genetic data, including genotype quality, properties of population structure and relatedness of the genetic data, and efficient phasing and genotype imputation that increases the number of testable variants to around 96 million. Classical allelic variation at 11 human leukocyte antigen genes was imputed, resulting in the recovery of signals with known associations between human leukocyte antigen alleles and many diseases.","author":[{"dropping-particle":"","family":"Bycroft","given":"Clare","non-dropping-particle":"","parse-names":false,"suffix":""},{"dropping-particle":"","family":"Freeman","given":"Colin","non-dropping-particle":"","parse-names":false,"suffix":""},{"dropping-particle":"","family":"Petkova","given":"Desislava","non-dropping-particle":"","parse-names":false,"suffix":""},{"dropping-particle":"","family":"Band","given":"Gavin","non-dropping-particle":"","parse-names":false,"suffix":""},{"dropping-particle":"","family":"Elliott","given":"Lloyd T.","non-dropping-particle":"","parse-names":false,"suffix":""},{"dropping-particle":"","family":"Sharp","given":"Kevin","non-dropping-particle":"","parse-names":false,"suffix":""},{"dropping-particle":"","family":"Motyer","given":"Allan","non-dropping-particle":"","parse-names":false,"suffix":""},{"dropping-particle":"","family":"Vukcevic","given":"Damjan","non-dropping-particle":"","parse-names":false,"suffix":""},{"dropping-particle":"","family":"Delaneau","given":"Olivier","non-dropping-particle":"","parse-names":false,"suffix":""},{"dropping-particle":"","family":"O’Connell","given":"Jared","non-dropping-particle":"","parse-names":false,"suffix":""},{"dropping-particle":"","family":"Cortes","given":"Adrian","non-dropping-particle":"","parse-names":false,"suffix":""},{"dropping-particle":"","family":"Welsh","given":"Samantha","non-dropping-particle":"","parse-names":false,"suffix":""},{"dropping-particle":"","family":"Young","given":"Alan","non-dropping-particle":"","parse-names":false,"suffix":""},{"dropping-particle":"","family":"Effingham","given":"Mark","non-dropping-particle":"","parse-names":false,"suffix":""},{"dropping-particle":"","family":"McVean","given":"Gil","non-dropping-particle":"","parse-names":false,"suffix":""},{"dropping-particle":"","family":"Leslie","given":"Stephen","non-dropping-particle":"","parse-names":false,"suffix":""},{"dropping-particle":"","family":"Allen","given":"Naomi","non-dropping-particle":"","parse-names":false,"suffix":""},{"dropping-particle":"","family":"Donnelly","given":"Peter","non-dropping-particle":"","parse-names":false,"suffix":""},{"dropping-particle":"","family":"Marchini","given":"Jonathan","non-dropping-particle":"","parse-names":false,"suffix":""}],"container-title":"Nature","id":"ITEM-1","issue":"7726","issued":{"date-parts":[["2018"]]},"page":"203-209","title":"The UK Biobank resource with deep phenotyping and genomic data","type":"article-journal","volume":"562"},"uris":["http://www.mendeley.com/documents/?uuid=b51be9b4-e1b5-4956-aa1c-5cabffaaa54c"]}],"mendeley":{"formattedCitation":"&lt;sup&gt;4&lt;/sup&gt;","plainTextFormattedCitation":"4","previouslyFormattedCitation":"&lt;sup&gt;4&lt;/sup&gt;"},"properties":{"noteIndex":0},"schema":"https://github.com/citation-style-language/schema/raw/master/csl-citation.json"}</w:instrText>
      </w:r>
      <w:r w:rsidRPr="006D437B">
        <w:rPr>
          <w:rFonts w:ascii="Times New Roman" w:hAnsi="Times New Roman" w:cs="Times New Roman"/>
          <w:sz w:val="20"/>
          <w:szCs w:val="20"/>
        </w:rPr>
        <w:fldChar w:fldCharType="separate"/>
      </w:r>
      <w:r w:rsidR="00EC7C0B" w:rsidRPr="006D437B">
        <w:rPr>
          <w:rFonts w:ascii="Times New Roman" w:hAnsi="Times New Roman" w:cs="Times New Roman"/>
          <w:noProof/>
          <w:sz w:val="20"/>
          <w:szCs w:val="20"/>
          <w:vertAlign w:val="superscript"/>
        </w:rPr>
        <w:t>4</w:t>
      </w:r>
      <w:r w:rsidRPr="006D437B">
        <w:rPr>
          <w:rFonts w:ascii="Times New Roman" w:hAnsi="Times New Roman" w:cs="Times New Roman"/>
          <w:sz w:val="20"/>
          <w:szCs w:val="20"/>
        </w:rPr>
        <w:fldChar w:fldCharType="end"/>
      </w:r>
    </w:p>
    <w:p w:rsidR="00AC11E4" w:rsidRPr="006D437B" w:rsidRDefault="00AC11E4" w:rsidP="0070325E">
      <w:pPr>
        <w:rPr>
          <w:rFonts w:ascii="Times New Roman" w:hAnsi="Times New Roman" w:cs="Times New Roman"/>
          <w:sz w:val="20"/>
          <w:szCs w:val="20"/>
        </w:rPr>
      </w:pPr>
    </w:p>
    <w:p w:rsidR="00AC11E4" w:rsidRPr="006D437B" w:rsidRDefault="00AC11E4" w:rsidP="0070325E">
      <w:pPr>
        <w:rPr>
          <w:rFonts w:ascii="Times New Roman" w:hAnsi="Times New Roman" w:cs="Times New Roman"/>
          <w:sz w:val="20"/>
          <w:szCs w:val="20"/>
        </w:rPr>
      </w:pPr>
      <w:r w:rsidRPr="006D437B">
        <w:rPr>
          <w:rFonts w:ascii="Times New Roman" w:hAnsi="Times New Roman" w:cs="Times New Roman"/>
          <w:sz w:val="20"/>
          <w:szCs w:val="20"/>
        </w:rPr>
        <w:t>HUNT</w:t>
      </w:r>
    </w:p>
    <w:p w:rsidR="00AC11E4" w:rsidRPr="006D437B" w:rsidRDefault="00AC11E4" w:rsidP="0070325E">
      <w:pPr>
        <w:rPr>
          <w:rFonts w:ascii="Times New Roman" w:hAnsi="Times New Roman" w:cs="Times New Roman"/>
          <w:sz w:val="20"/>
          <w:szCs w:val="20"/>
        </w:rPr>
      </w:pPr>
      <w:r w:rsidRPr="006D437B">
        <w:rPr>
          <w:rFonts w:ascii="Times New Roman" w:hAnsi="Times New Roman" w:cs="Times New Roman"/>
          <w:sz w:val="20"/>
          <w:szCs w:val="20"/>
        </w:rPr>
        <w:t xml:space="preserve">As previously described, three different Illumina </w:t>
      </w:r>
      <w:proofErr w:type="spellStart"/>
      <w:r w:rsidRPr="006D437B">
        <w:rPr>
          <w:rFonts w:ascii="Times New Roman" w:hAnsi="Times New Roman" w:cs="Times New Roman"/>
          <w:sz w:val="20"/>
          <w:szCs w:val="20"/>
        </w:rPr>
        <w:t>HumanCoreExome</w:t>
      </w:r>
      <w:proofErr w:type="spellEnd"/>
      <w:r w:rsidRPr="006D437B">
        <w:rPr>
          <w:rFonts w:ascii="Times New Roman" w:hAnsi="Times New Roman" w:cs="Times New Roman"/>
          <w:sz w:val="20"/>
          <w:szCs w:val="20"/>
        </w:rPr>
        <w:t xml:space="preserve"> arrays were used to genotype the study participants (HumanCoreExome12 v1.0, HumanCoreExome12 v1.1, and UM HUNT Biobank v1.0).</w:t>
      </w:r>
      <w:r w:rsidRPr="006D437B">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{"citationItems":[{"id":"ITEM-1","itemData":{"DOI":"10.1038/ng.3985","ISSN":"15461718","abstract":"Asthma, hay fever (or allergic rhinitis) and eczema (or atopic dermatitis) often coexist in the same individuals, partly because of a shared genetic origin. To identify shared risk variants, we performed a genome-wide association study (GWAS; n = 360,838) of a broad allergic disease phenotype that considers the presence of any one of these three diseases. We identified 136 independent risk variants (P &lt; 3 × 10 â8), including 73 not previously reported, which implicate 132 nearby genes in allergic disease pathophysiology. Disease-specific effects were detected for only six variants, confirming that most represent shared risk factors. Tissue-specific heritability and biological process enrichment analyses suggest that shared risk variants influence lymphocyte-mediated immunity. Six target genes provide an opportunity for drug repositioning, while for 36 genes CpG methylation was found to influence transcription independently of genetic effects. Asthma, hay fever and eczema partly coexist because they share many genetic risk variants that dysregulate the expression of immune-related genes.","author":[{"dropping-particle":"","family":"Ferreira","given":"Manuel A.","non-dropping-particle":"","parse-names":false,"suffix":""},{"dropping-particle":"","family":"Vonk","given":"Judith M.","non-dropping-particle":"","parse-names":false,"suffix":""},{"dropping-particle":"","family":"Baurecht","given":"Hansjörg","non-dropping-particle":"","parse-names":false,"suffix":""},{"dropping-particle":"","family":"Marenholz","given":"Ingo","non-dropping-particle":"","parse-names":false,"suffix":""},{"dropping-particle":"","family":"Tian","given":"Chao","non-dropping-particle":"","parse-names":false,"suffix":""},{"dropping-particle":"","family":"Hoffman","given":"Joshua D.","non-dropping-particle":"","parse-names":false,"suffix":""},{"dropping-particle":"","family":"Helmer","given":"Quinta","non-dropping-particle":"","parse-names":false,"suffix":""},{"dropping-particle":"","family":"Tillander","given":"Annika","non-dropping-particle":"","parse-names":false,"suffix":""},{"dropping-particle":"","family":"Ullemar","given":"Vilhelmina","non-dropping-particle":"","parse-names":false,"suffix":""},{"dropping-particle":"","family":"Dongen","given":"Jenny","non-dropping-particle":"Van","parse-names":false,"suffix":""},{"dropping-particle":"","family":"Lu","given":"Yi","non-dropping-particle":"","parse-names":false,"suffix":""},{"dropping-particle":"","family":"Rüschendorf","given":"Franz","non-dropping-particle":"","parse-names":false,"suffix":""},{"dropping-particle":"","family":"Esparza-Gordillo","given":"Jorge","non-dropping-particle":"","parse-names":false,"suffix":""},{"dropping-particle":"","family":"Medway","given":"Chris W.","non-dropping-particle":"","parse-names":false,"suffix":""},{"dropping-particle":"","family":"Mountjoy","given":"Edward","non-dropping-particle":"","parse-names":false,"suffix":""},{"dropping-particle":"","family":"Burrows","given":"Kimberley","non-dropping-particle":"","parse-names":false,"suffix":""},{"dropping-particle":"","family":"Hummel","given":"Oliver","non-dropping-particle":"","parse-names":false,"suffix":""},{"dropping-particle":"","family":"Grosche","given":"Sarah","non-dropping-particle":"","parse-names":false,"suffix":""},{"dropping-particle":"","family":"Brumpton","given":"Ben M.","non-dropping-particle":"","parse-names":false,"suffix":""},{"dropping-particle":"","family":"Witte","given":"John S.","non-dropping-particle":"","parse-names":false,"suffix":""},{"dropping-particle":"","family":"Hottenga","given":"Jouke Jan","non-dropping-particle":"","parse-names":false,"suffix":""},{"dropping-particle":"","family":"Willemsen","given":"Gonneke","non-dropping-particle":"","parse-names":false,"suffix":""},{"dropping-particle":"","family":"Zheng","given":"Jie","non-dropping-particle":"","parse-names":false,"suffix":""},{"dropping-particle":"","family":"Rodríguez","given":"Elke","non-dropping-particle":"","parse-names":false,"suffix":""},{"dropping-particle":"","family":"Hotze","given":"Melanie","non-dropping-particle":"","parse-names":false,"suffix":""},{"dropping-particle":"","family":"Franke","given":"Andre","non-dropping-particle":"","parse-names":false,"suffix":""},{"dropping-particle":"","family":"Revez","given":"Joana A.","non-dropping-particle":"","parse-names":false,"suffix":""},{"dropping-particle":"","family":"Beesley","given":"Jonathan","non-dropping-particle":"","parse-names":false,"suffix":""},{"dropping-particle":"","family":"Matheson","given":"Melanie C.","non-dropping-particle":"","parse-names":false,"suffix":""},{"dropping-particle":"","family":"Dharmage","given":"Shyamali C.","non-dropping-particle":"","parse-names":false,"suffix":""},{"dropping-particle":"","family":"Bain","given":"Lisa M.","non-dropping-particle":"","parse-names":false,"suffix":""},{"dropping-particle":"","family":"Fritsche","given":"Lars G.","non-dropping-particle":"","parse-names":false,"suffix":""},{"dropping-particle":"","family":"Gabrielsen","given":"Maiken E.","non-dropping-particle":"","parse-names":false,"suffix":""},{"dropping-particle":"","family":"Balliu","given":"Brunilda","non-dropping-particle":"","parse-names":false,"suffix":""},{"dropping-particle":"","family":"Nielsen","given":"Jonas B.","non-dropping-particle":"","parse-names":false,"suffix":""},{"dropping-particle":"","family":"Zhou","given":"Wei","non-dropping-particle":"","parse-names":false,"suffix":""},{"dropping-particle":"","family":"Hveem","given":"Kristian","non-dropping-particle":"","parse-names":false,"suffix":""},{"dropping-particle":"","family":"Langhammer","given":"Arnulf","non-dropping-particle":"","parse-names":false,"suffix":""},{"dropping-particle":"","family":"Holmen","given":"Oddgeir L.","non-dropping-particle":"","parse-names":false,"suffix":""},{"dropping-particle":"","family":"Løset","given":"Mari","non-dropping-particle":"","parse-names":false,"suffix":""},{"dropping-particle":"","family":"Abecasis","given":"Goncalo R.","non-dropping-particle":"","parse-names":false,"suffix":""},{"dropping-particle":"","family":"Willer","given":"Cristen J.","non-dropping-particle":"","parse-names":false,"suffix":""},{"dropping-particle":"","family":"Arnold","given":"Andreas","non-dropping-particle":"","parse-names":false,"suffix":""},{"dropping-particle":"","family":"Homuth","given":"Georg","non-dropping-particle":"","parse-names":false,"suffix":""},{"dropping-particle":"","family":"Schmidt","given":"Carsten O.","non-dropping-particle":"","parse-names":false,"suffix":""},{"dropping-particle":"","family":"Thompson","given":"Philip J.","non-dropping-particle":"","parse-names":false,"suffix":""},{"dropping-particle":"","family":"Martin","given":"Nicholas G.","non-dropping-particle":"","parse-names":false,"suffix":""},{"dropping-particle":"","family":"Duffy","given":"David L.","non-dropping-particle":"","parse-names":false,"suffix":""},{"dropping-particle":"","family":"Novak","given":"Natalija","non-dropping-particle":"","parse-names":false,"suffix":""},{"dropping-particle":"","family":"Schulz","given":"Holger","non-dropping-particle":"","parse-names":false,"suffix":""},{"dropping-particle":"","family":"Karrasch","given":"Stefan","non-dropping-particle":"","parse-names":false,"suffix":""},{"dropping-particle":"","family":"Gieger","given":"Christian","non-dropping-particle":"","parse-names":false,"suffix":""},{"dropping-particle":"","family":"Strauch","given":"Konstantin","non-dropping-particle":"","parse-names":false,"suffix":""},{"dropping-particle":"","family":"Melles","given":"Ronald B.","non-dropping-particle":"","parse-names":false,"suffix":""},{"dropping-particle":"","family":"Hinds","given":"David A.","non-dropping-particle":"","parse-names":false,"suffix":""},{"dropping-particle":"","family":"Hübner","given":"Norbert","non-dropping-particle":"","parse-names":false,"suffix":""},{"dropping-particle":"","family":"Weidinger","given":"Stephan","non-dropping-particle":"","parse-names":false,"suffix":""},{"dropping-particle":"","family":"Magnusson","given":"Patrik K.E.","non-dropping-particle":"","parse-names":false,"suffix":""},{"dropping-particle":"","family":"Jansen","given":"Rick","non-dropping-particle":"","parse-names":false,"suffix":""},{"dropping-particle":"","family":"Jorgenson","given":"Eric","non-dropping-particle":"","parse-names":false,"suffix":""},{"dropping-particle":"","family":"Lee","given":"Young Ae","non-dropping-particle":"","parse-names":false,"suffix":""},{"dropping-particle":"","family":"Boomsma","given":"Dorret I.","non-dropping-particle":"","parse-names":false,"suffix":""},{"dropping-particle":"","family":"Almqvist","given":"Catarina","non-dropping-particle":"","parse-names":false,"suffix":""},{"dropping-particle":"","family":"Karlsson","given":"Robert","non-dropping-particle":"","parse-names":false,"suffix":""},{"dropping-particle":"","family":"Koppelman","given":"Gerard H.","non-dropping-particle":"","parse-names":false,"suffix":""},{"dropping-particle":"","family":"Paternoster","given":"Lavinia","non-dropping-particle":"","parse-names":false,"suffix":""}],"container-title":"Nature Genetics","id":"ITEM-1","issue":"12","issued":{"date-parts":[["2017"]]},"page":"1752-1757","title":"Shared genetic origin of asthma, hay fever and eczema elucidates allergic disease biology","type":"article-journal","volume":"49"},"uris":["http://www.mendeley.com/documents/?uuid=10b0b8c4-3107-46ab-bef3-be82600bf778"]}],"mendeley":{"formattedCitation":"&lt;sup&gt;5&lt;/sup&gt;","plainTextFormattedCitation":"5","previouslyFormattedCitation":"&lt;sup&gt;5&lt;/sup&gt;"},"properties":{"noteIndex":0},"schema":"https://github.com/citation-style-language/schema/raw/master/csl-citation.json"}</w:instrText>
      </w:r>
      <w:r w:rsidRPr="006D437B">
        <w:rPr>
          <w:rFonts w:ascii="Times New Roman" w:hAnsi="Times New Roman" w:cs="Times New Roman"/>
          <w:sz w:val="20"/>
          <w:szCs w:val="20"/>
        </w:rPr>
        <w:fldChar w:fldCharType="separate"/>
      </w:r>
      <w:r w:rsidR="00EC7C0B" w:rsidRPr="006D437B">
        <w:rPr>
          <w:rFonts w:ascii="Times New Roman" w:hAnsi="Times New Roman" w:cs="Times New Roman"/>
          <w:noProof/>
          <w:sz w:val="20"/>
          <w:szCs w:val="20"/>
          <w:vertAlign w:val="superscript"/>
        </w:rPr>
        <w:t>5</w:t>
      </w:r>
      <w:r w:rsidRPr="006D437B">
        <w:rPr>
          <w:rFonts w:ascii="Times New Roman" w:hAnsi="Times New Roman" w:cs="Times New Roman"/>
          <w:sz w:val="20"/>
          <w:szCs w:val="20"/>
        </w:rPr>
        <w:fldChar w:fldCharType="end"/>
      </w:r>
      <w:r w:rsidRPr="006D437B">
        <w:rPr>
          <w:rFonts w:ascii="Times New Roman" w:hAnsi="Times New Roman" w:cs="Times New Roman"/>
          <w:sz w:val="20"/>
          <w:szCs w:val="20"/>
        </w:rPr>
        <w:t xml:space="preserve"> Samples with a call rate &lt;99%, with large chromosomal copy number variants, contamination &gt;2.5% as estimated with </w:t>
      </w:r>
      <w:proofErr w:type="spellStart"/>
      <w:r w:rsidRPr="006D437B">
        <w:rPr>
          <w:rFonts w:ascii="Times New Roman" w:hAnsi="Times New Roman" w:cs="Times New Roman"/>
          <w:sz w:val="20"/>
          <w:szCs w:val="20"/>
        </w:rPr>
        <w:t>BAF</w:t>
      </w:r>
      <w:proofErr w:type="spellEnd"/>
      <w:r w:rsidRPr="006D437B">
        <w:rPr>
          <w:rFonts w:ascii="Times New Roman" w:hAnsi="Times New Roman" w:cs="Times New Roman"/>
          <w:sz w:val="20"/>
          <w:szCs w:val="20"/>
        </w:rPr>
        <w:t xml:space="preserve"> Regress </w:t>
      </w:r>
      <w:r w:rsidRPr="006D437B">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{"citationItems":[{"id":"ITEM-1","itemData":{"DOI":"10.1016/j.ajhg.2012.09.004","ISBN":"1537-6605 (Electronic)\\r0002-9297 (Linking)","ISSN":"00029297","PMID":"23103226","abstract":"DNA sample contamination is a serious problem in DNA sequencing studies and may result in systematic genotype misclassification and false positive associations. Although methods exist to detect and filter out cross-species contamination, few methods to detect within-species sample contamination are available. In this paper, we describe methods to identify within-species DNA sample contamination based on (1) a combination of sequencing reads and array-based genotype data, (2) sequence reads alone, and (3) array-based genotype data alone. Analysis of sequencing reads allows contamination detection after sequence data is generated but prior to variant calling; analysis of array-based genotype data allows contamination detection prior to generation of costly sequence data. Through a combination of analysis of in silico and experimentally contaminated samples, we show that our methods can reliably detect and estimate levels of contamination as low as 1%. We evaluate the impact of DNA contamination on genotype accuracy and propose effective strategies to screen for and prevent DNA contamination in sequencing studies. © 2012 The American Society of Human Genetics.","author":[{"dropping-particle":"","family":"Jun","given":"Goo","non-dropping-particle":"","parse-names":false,"suffix":""},{"dropping-particle":"","family":"Flickinger","given":"Matthew","non-dropping-particle":"","parse-names":false,"suffix":""},{"dropping-particle":"","family":"Hetrick","given":"Kurt N.","non-dropping-particle":"","parse-names":false,"suffix":""},{"dropping-particle":"","family":"Romm","given":"Jane M.","non-dropping-particle":"","parse-names":false,"suffix":""},{"dropping-particle":"","family":"Doheny","given":"Kimberly F.","non-dropping-particle":"","parse-names":false,"suffix":""},{"dropping-particle":"","family":"Abecasis","given":"Gonçalo R.","non-dropping-particle":"","parse-names":false,"suffix":""},{"dropping-particle":"","family":"Boehnke","given":"Michael","non-dropping-particle":"","parse-names":false,"suffix":""},{"dropping-particle":"","family":"Kang","given":"Hyun Min","non-dropping-particle":"","parse-names":false,"suffix":""}],"container-title":"American Journal of Human Genetics","id":"ITEM-1","issue":"5","issued":{"date-parts":[["2012"]]},"page":"839-848","title":"Detecting and estimating contamination of human DNA samples in sequencing and array-based genotype data","type":"article-journal","volume":"91"},"uris":["http://www.mendeley.com/documents/?uuid=e5f7808b-68cf-410f-a41e-03baccc6eec2"]}],"mendeley":{"formattedCitation":"&lt;sup&gt;6&lt;/sup&gt;","plainTextFormattedCitation":"6","previouslyFormattedCitation":"&lt;sup&gt;6&lt;/sup&gt;"},"properties":{"noteIndex":0},"schema":"https://github.com/citation-style-language/schema/raw/master/csl-citation.json"}</w:instrText>
      </w:r>
      <w:r w:rsidRPr="006D437B">
        <w:rPr>
          <w:rFonts w:ascii="Times New Roman" w:hAnsi="Times New Roman" w:cs="Times New Roman"/>
          <w:sz w:val="20"/>
          <w:szCs w:val="20"/>
        </w:rPr>
        <w:fldChar w:fldCharType="separate"/>
      </w:r>
      <w:r w:rsidR="00EC7C0B" w:rsidRPr="006D437B">
        <w:rPr>
          <w:rFonts w:ascii="Times New Roman" w:hAnsi="Times New Roman" w:cs="Times New Roman"/>
          <w:noProof/>
          <w:sz w:val="20"/>
          <w:szCs w:val="20"/>
          <w:vertAlign w:val="superscript"/>
        </w:rPr>
        <w:t>6</w:t>
      </w:r>
      <w:r w:rsidRPr="006D437B">
        <w:rPr>
          <w:rFonts w:ascii="Times New Roman" w:hAnsi="Times New Roman" w:cs="Times New Roman"/>
          <w:sz w:val="20"/>
          <w:szCs w:val="20"/>
        </w:rPr>
        <w:fldChar w:fldCharType="end"/>
      </w:r>
      <w:r w:rsidRPr="006D437B">
        <w:rPr>
          <w:rFonts w:ascii="Times New Roman" w:hAnsi="Times New Roman" w:cs="Times New Roman"/>
          <w:sz w:val="20"/>
          <w:szCs w:val="20"/>
        </w:rPr>
        <w:t xml:space="preserve">, with genotypic and phenotypic sex discordance, and not of European ancestry were excluded, leaving 69,422 genotyped subjects. Genetic variants out of Hardy-Weinberg equilibrium (p-value &lt;0.0001) or with a call rate &lt;99% were excluded. Imputation was done using Minimac3 of 2,201 whole-genome reference sequences from HUNT and </w:t>
      </w:r>
      <w:proofErr w:type="spellStart"/>
      <w:r w:rsidRPr="006D437B">
        <w:rPr>
          <w:rFonts w:ascii="Times New Roman" w:hAnsi="Times New Roman" w:cs="Times New Roman"/>
          <w:sz w:val="20"/>
          <w:szCs w:val="20"/>
        </w:rPr>
        <w:t>HRC</w:t>
      </w:r>
      <w:proofErr w:type="spellEnd"/>
      <w:r w:rsidRPr="006D437B">
        <w:rPr>
          <w:rFonts w:ascii="Times New Roman" w:hAnsi="Times New Roman" w:cs="Times New Roman"/>
          <w:sz w:val="20"/>
          <w:szCs w:val="20"/>
        </w:rPr>
        <w:t xml:space="preserve"> v1.1, resulting in 24.9 million SNPs (R</w:t>
      </w:r>
      <w:r w:rsidRPr="006D437B">
        <w:rPr>
          <w:rFonts w:ascii="Times New Roman" w:hAnsi="Times New Roman" w:cs="Times New Roman"/>
          <w:sz w:val="20"/>
          <w:szCs w:val="20"/>
          <w:vertAlign w:val="superscript"/>
        </w:rPr>
        <w:t>2</w:t>
      </w:r>
      <w:r w:rsidRPr="006D437B">
        <w:rPr>
          <w:rFonts w:ascii="Times New Roman" w:hAnsi="Times New Roman" w:cs="Times New Roman"/>
          <w:sz w:val="20"/>
          <w:szCs w:val="20"/>
        </w:rPr>
        <w:t>&gt;0.</w:t>
      </w:r>
      <w:r w:rsidRPr="001C7A70">
        <w:rPr>
          <w:rFonts w:ascii="Times New Roman" w:hAnsi="Times New Roman" w:cs="Times New Roman"/>
          <w:sz w:val="20"/>
          <w:szCs w:val="20"/>
        </w:rPr>
        <w:t>3).</w:t>
      </w:r>
      <w:r w:rsidR="001C7A70" w:rsidRPr="001C7A70">
        <w:rPr>
          <w:rFonts w:ascii="Times New Roman" w:hAnsi="Times New Roman" w:cs="Times New Roman"/>
          <w:sz w:val="20"/>
          <w:szCs w:val="20"/>
        </w:rPr>
        <w:t xml:space="preserve"> Principal components were calculated by use of TRACE (version 1.03), with 938 individuals from the Human Genome Diversity Project serving as reference.</w:t>
      </w:r>
      <w:r w:rsidR="001C7A70" w:rsidRPr="001C7A70">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{"citationItems":[{"id":"ITEM-1","itemData":{"DOI":"10.1016/j.ajhg.2015.04.018","ISBN":"0002-9297","ISSN":"15376605","PMID":"26027497","abstract":"Accurate estimation of individual ancestry is important in genetic association studies, especially when a large number of samples are collected from multiple sources. However, existing approaches developed for genome-wide SNP data do not work well with modest amounts of genetic data, such as in targeted sequencing or exome chip genotyping experiments. We propose a statistical framework to estimate individual ancestry in a principal component ancestry map generated by a reference set of individuals. This framework extends and improves upon our previous method for estimating ancestry using low-coverage sequence reads (LASER 1.0) to analyze either genotyping or sequencing data. In particular, we introduce a projection Procrustes analysis approach that uses high-dimensional principal components to estimate ancestry in a low-dimensional reference space. Using extensive simulations and empirical data examples, we show that our new method (LASER 2.0), combined with genotype imputation on the reference individuals, can substantially outperform LASER 1.0 in estimating fine-scale genetic ancestry. Specifically, LASER 2.0 can accurately estimate fine-scale ancestry within Europe using either exome chip genotypes or targeted sequencing data with off-target coverage as low as 0.05×. Under the framework of LASER 2.0, we can estimate individual ancestry in a shared reference space for samples assayed at different loci or by different techniques. Therefore, our ancestry estimation method will accelerate discovery in disease association studies not only by helping model ancestry within individual studies but also by facilitating combined analysis of genetic data from multiple sources.","author":[{"dropping-particle":"","family":"Wang","given":"Chaolong","non-dropping-particle":"","parse-names":false,"suffix":""},{"dropping-particle":"","family":"Zhan","given":"Xiaowei","non-dropping-particle":"","parse-names":false,"suffix":""},{"dropping-particle":"","family":"Liang","given":"Liming","non-dropping-particle":"","parse-names":false,"suffix":""},{"dropping-particle":"","family":"Abecasis","given":"Gonçalo R.","non-dropping-particle":"","parse-names":false,"suffix":""},{"dropping-particle":"","family":"Lin","given":"Xihong","non-dropping-particle":"","parse-names":false,"suffix":""}],"container-title":"American Journal of Human Genetics","id":"ITEM-1","issue":"6","issued":{"date-parts":[["2015"]]},"page":"926-937","title":"Improved Ancestry Estimation for both Genotyping and Sequencing Data using Projection Procrustes Analysis and Genotype Imputation","type":"article-journal","volume":"96"},"uris":["http://www.mendeley.com/documents/?uuid=487554df-4365-4e66-ab6d-c6041bbf5343"]},{"id":"ITEM-2","itemData":{"DOI":"10.1038/ng.2924","ISSN":"15461718","abstract":"Estimating individual ancestry is important in genetic association studies where population structure leads to false positive signals, although assigning ancestry remains challenging with targeted sequence data. We propose a new method for the accurate estimation of individual genetic ancestry, based on direct analysis of off-target sequence reads, and implement our method in the publicly available LASER software. We validate the method using simulated and empirical data and show that the method can accurately infer worldwide continental ancestry when used with sequencing data sets with whole-genome shotgun coverage as low as 0.001×. For estimates of fine-scale ancestry within Europe, the method performs well with coverage of 0.1×. On an even finer scale, the method improves discrimination between exome-sequenced study participants originating from different provinces within Finland. Finally, we show that our method can be used to improve case-control matching in genetic association studies and to reduce the risk of spurious findings due to population structure. © 2014 Nature America, Inc.","author":[{"dropping-particle":"","family":"Wang","given":"Chaolong","non-dropping-particle":"","parse-names":false,"suffix":""},{"dropping-particle":"","family":"Zhan","given":"Xiaowei","non-dropping-particle":"","parse-names":false,"suffix":""},{"dropping-particle":"","family":"Bragg-Gresham","given":"Jennifer","non-dropping-particle":"","parse-names":false,"suffix":""},{"dropping-particle":"","family":"Kang","given":"Hyun Min","non-dropping-particle":"","parse-names":false,"suffix":""},{"dropping-particle":"","family":"Stambolian","given":"Dwight","non-dropping-particle":"","parse-names":false,"suffix":""},{"dropping-particle":"","family":"Chew","given":"Emily Y.","non-dropping-particle":"","parse-names":false,"suffix":""},{"dropping-particle":"","family":"Branham","given":"Kari E.","non-dropping-particle":"","parse-names":false,"suffix":""},{"dropping-particle":"","family":"Heckenlively","given":"John","non-dropping-particle":"","parse-names":false,"suffix":""},{"dropping-particle":"","family":"Fulton","given":"Robert","non-dropping-particle":"","parse-names":false,"suffix":""},{"dropping-particle":"","family":"Wilson","given":"Richard K.","non-dropping-particle":"","parse-names":false,"suffix":""},{"dropping-particle":"","family":"Mardis","given":"Elaine R.","non-dropping-particle":"","parse-names":false,"suffix":""},{"dropping-particle":"","family":"Lin","given":"Xihong","non-dropping-particle":"","parse-names":false,"suffix":""},{"dropping-particle":"","family":"Swaroop","given":"Anand","non-dropping-particle":"","parse-names":false,"suffix":""},{"dropping-particle":"","family":"Zöllner","given":"Sebastian","non-dropping-particle":"","parse-names":false,"suffix":""},{"dropping-particle":"","family":"Abecasis","given":"Gonçalo R.","non-dropping-particle":"","parse-names":false,"suffix":""}],"container-title":"Nature Genetics","id":"ITEM-2","issue":"4","issued":{"date-parts":[["2014"]]},"page":"409-415","title":"Ancestry estimation and control of population stratification for sequence-based association studies","type":"article-journal","volume":"46"},"uris":["http://www.mendeley.com/documents/?uuid=1004e2a0-e9d1-4cab-a703-aa16abb4051e"]}],"mendeley":{"formattedCitation":"&lt;sup&gt;7,8&lt;/sup&gt;","plainTextFormattedCitation":"7,8","previouslyFormattedCitation":"&lt;sup&gt;12,13&lt;/sup&gt;"},"properties":{"noteIndex":0},"schema":"https://github.com/citation-style-language/schema/raw/master/csl-citation.json"}</w:instrText>
      </w:r>
      <w:r w:rsidR="001C7A70" w:rsidRPr="001C7A70">
        <w:rPr>
          <w:rFonts w:ascii="Times New Roman" w:hAnsi="Times New Roman" w:cs="Times New Roman"/>
          <w:sz w:val="20"/>
          <w:szCs w:val="20"/>
        </w:rPr>
        <w:fldChar w:fldCharType="separate"/>
      </w:r>
      <w:r w:rsidR="00A94EFB" w:rsidRPr="00A94EFB">
        <w:rPr>
          <w:rFonts w:ascii="Times New Roman" w:hAnsi="Times New Roman" w:cs="Times New Roman"/>
          <w:noProof/>
          <w:sz w:val="20"/>
          <w:szCs w:val="20"/>
          <w:vertAlign w:val="superscript"/>
        </w:rPr>
        <w:t>7,8</w:t>
      </w:r>
      <w:r w:rsidR="001C7A70" w:rsidRPr="001C7A70">
        <w:rPr>
          <w:rFonts w:ascii="Times New Roman" w:hAnsi="Times New Roman" w:cs="Times New Roman"/>
          <w:sz w:val="20"/>
          <w:szCs w:val="20"/>
        </w:rPr>
        <w:fldChar w:fldCharType="end"/>
      </w:r>
    </w:p>
    <w:p w:rsidR="00AC11E4" w:rsidRPr="00917CEF" w:rsidRDefault="00AC11E4" w:rsidP="0070325E">
      <w:pPr>
        <w:rPr>
          <w:rFonts w:ascii="Times New Roman" w:hAnsi="Times New Roman" w:cs="Times New Roman"/>
          <w:b/>
        </w:rPr>
      </w:pPr>
    </w:p>
    <w:p w:rsidR="00B20339" w:rsidRPr="00B33DD6" w:rsidRDefault="00B20339" w:rsidP="0070325E">
      <w:pPr>
        <w:rPr>
          <w:rFonts w:ascii="Times New Roman" w:hAnsi="Times New Roman" w:cs="Times New Roman"/>
        </w:rPr>
      </w:pPr>
    </w:p>
    <w:p w:rsidR="00B20339" w:rsidRPr="00B33DD6" w:rsidRDefault="00B20339" w:rsidP="0070325E">
      <w:pPr>
        <w:rPr>
          <w:rFonts w:ascii="Times New Roman" w:hAnsi="Times New Roman" w:cs="Times New Roman"/>
        </w:rPr>
      </w:pPr>
      <w:r w:rsidRPr="00B33DD6">
        <w:rPr>
          <w:rFonts w:ascii="Times New Roman" w:hAnsi="Times New Roman" w:cs="Times New Roman"/>
        </w:rPr>
        <w:br w:type="page"/>
      </w:r>
    </w:p>
    <w:p w:rsidR="00B20339" w:rsidRPr="00216208" w:rsidRDefault="00B20339" w:rsidP="0070325E">
      <w:pPr>
        <w:rPr>
          <w:rFonts w:ascii="Times New Roman" w:hAnsi="Times New Roman" w:cs="Times New Roman"/>
          <w:b/>
        </w:rPr>
      </w:pPr>
      <w:r w:rsidRPr="00216208">
        <w:rPr>
          <w:rFonts w:ascii="Times New Roman" w:hAnsi="Times New Roman" w:cs="Times New Roman"/>
          <w:b/>
        </w:rPr>
        <w:lastRenderedPageBreak/>
        <w:t>SUPPLEMENTARY FIGURES</w:t>
      </w:r>
    </w:p>
    <w:p w:rsidR="00B33DD6" w:rsidRPr="00B33DD6" w:rsidRDefault="00AC3EA6" w:rsidP="0070325E">
      <w:pPr>
        <w:rPr>
          <w:rFonts w:ascii="Times New Roman" w:hAnsi="Times New Roman" w:cs="Times New Roman"/>
        </w:rPr>
      </w:pPr>
      <w:r>
        <w:rPr>
          <w:rFonts w:ascii="Times New Roman" w:hAnsi="Times New Roman" w:cs="Times New Roman"/>
          <w:noProof/>
        </w:rPr>
        <w:drawing>
          <wp:inline distT="0" distB="0" distL="0" distR="0">
            <wp:extent cx="5486400" cy="365760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kinInfection_allCtr_MAIN_090620_UKB_Man_5e8.tiff"/>
                    <pic:cNvPicPr/>
                  </pic:nvPicPr>
                  <pic:blipFill>
                    <a:blip r:embed="rId7">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B33DD6" w:rsidRPr="0070325E" w:rsidRDefault="00B33DD6" w:rsidP="0070325E">
      <w:pPr>
        <w:rPr>
          <w:rFonts w:ascii="Times New Roman" w:hAnsi="Times New Roman" w:cs="Times New Roman"/>
          <w:b/>
          <w:sz w:val="20"/>
          <w:szCs w:val="20"/>
        </w:rPr>
      </w:pPr>
      <w:r w:rsidRPr="0070325E">
        <w:rPr>
          <w:rFonts w:ascii="Times New Roman" w:hAnsi="Times New Roman" w:cs="Times New Roman"/>
          <w:b/>
          <w:sz w:val="20"/>
          <w:szCs w:val="20"/>
        </w:rPr>
        <w:t>Supplementary Figure 1. Manhattan plot of results for the discovery stage</w:t>
      </w:r>
      <w:r w:rsidR="00AB7219" w:rsidRPr="0070325E">
        <w:rPr>
          <w:rFonts w:ascii="Times New Roman" w:hAnsi="Times New Roman" w:cs="Times New Roman"/>
          <w:b/>
          <w:sz w:val="20"/>
          <w:szCs w:val="20"/>
        </w:rPr>
        <w:t xml:space="preserve"> (UK Biobank)</w:t>
      </w:r>
      <w:r w:rsidRPr="0070325E">
        <w:rPr>
          <w:rFonts w:ascii="Times New Roman" w:hAnsi="Times New Roman" w:cs="Times New Roman"/>
          <w:b/>
          <w:sz w:val="20"/>
          <w:szCs w:val="20"/>
        </w:rPr>
        <w:t>.</w:t>
      </w:r>
    </w:p>
    <w:p w:rsidR="00216208" w:rsidRPr="0070325E" w:rsidRDefault="00AB7219" w:rsidP="0070325E">
      <w:pPr>
        <w:rPr>
          <w:rFonts w:ascii="Times New Roman" w:hAnsi="Times New Roman" w:cs="Times New Roman"/>
          <w:sz w:val="20"/>
          <w:szCs w:val="20"/>
        </w:rPr>
      </w:pPr>
      <w:r w:rsidRPr="0070325E">
        <w:rPr>
          <w:rFonts w:ascii="Times New Roman" w:hAnsi="Times New Roman" w:cs="Times New Roman"/>
          <w:sz w:val="20"/>
          <w:szCs w:val="20"/>
        </w:rPr>
        <w:t>Axes display the -log</w:t>
      </w:r>
      <w:r w:rsidRPr="0070325E">
        <w:rPr>
          <w:rFonts w:ascii="Times New Roman" w:hAnsi="Times New Roman" w:cs="Times New Roman"/>
          <w:sz w:val="20"/>
          <w:szCs w:val="20"/>
          <w:vertAlign w:val="subscript"/>
        </w:rPr>
        <w:t>10</w:t>
      </w:r>
      <w:r w:rsidRPr="0070325E">
        <w:rPr>
          <w:rFonts w:ascii="Times New Roman" w:hAnsi="Times New Roman" w:cs="Times New Roman"/>
          <w:sz w:val="20"/>
          <w:szCs w:val="20"/>
        </w:rPr>
        <w:t xml:space="preserve"> transformed p-value by chromosomal position. The blue line indicates genome-wide </w:t>
      </w:r>
      <w:r w:rsidR="004A4898" w:rsidRPr="0070325E">
        <w:rPr>
          <w:rFonts w:ascii="Times New Roman" w:hAnsi="Times New Roman" w:cs="Times New Roman"/>
          <w:sz w:val="20"/>
          <w:szCs w:val="20"/>
        </w:rPr>
        <w:t>suggestive</w:t>
      </w:r>
      <w:r w:rsidRPr="0070325E">
        <w:rPr>
          <w:rFonts w:ascii="Times New Roman" w:hAnsi="Times New Roman" w:cs="Times New Roman"/>
          <w:sz w:val="20"/>
          <w:szCs w:val="20"/>
        </w:rPr>
        <w:t xml:space="preserve"> associations (p-value &lt;1e-6) and the red line genome-wide significant associations (p-value &lt;</w:t>
      </w:r>
      <w:r w:rsidR="00C94EC2" w:rsidRPr="0070325E">
        <w:rPr>
          <w:rFonts w:ascii="Times New Roman" w:hAnsi="Times New Roman" w:cs="Times New Roman"/>
          <w:sz w:val="20"/>
          <w:szCs w:val="20"/>
        </w:rPr>
        <w:t>5</w:t>
      </w:r>
      <w:r w:rsidRPr="0070325E">
        <w:rPr>
          <w:rFonts w:ascii="Times New Roman" w:hAnsi="Times New Roman" w:cs="Times New Roman"/>
          <w:sz w:val="20"/>
          <w:szCs w:val="20"/>
        </w:rPr>
        <w:t xml:space="preserve">e-8). Genome-wide </w:t>
      </w:r>
      <w:r w:rsidR="004A4898" w:rsidRPr="0070325E">
        <w:rPr>
          <w:rFonts w:ascii="Times New Roman" w:hAnsi="Times New Roman" w:cs="Times New Roman"/>
          <w:sz w:val="20"/>
          <w:szCs w:val="20"/>
        </w:rPr>
        <w:t>suggestive</w:t>
      </w:r>
      <w:r w:rsidRPr="0070325E">
        <w:rPr>
          <w:rFonts w:ascii="Times New Roman" w:hAnsi="Times New Roman" w:cs="Times New Roman"/>
          <w:sz w:val="20"/>
          <w:szCs w:val="20"/>
        </w:rPr>
        <w:t xml:space="preserve"> loci (+/- 500kb of lead variant) are highlighted in green.</w:t>
      </w:r>
    </w:p>
    <w:p w:rsidR="00216208" w:rsidRDefault="00216208" w:rsidP="0070325E">
      <w:pPr>
        <w:rPr>
          <w:rFonts w:ascii="Times New Roman" w:hAnsi="Times New Roman" w:cs="Times New Roman"/>
        </w:rPr>
      </w:pPr>
      <w:r>
        <w:rPr>
          <w:rFonts w:ascii="Times New Roman" w:hAnsi="Times New Roman" w:cs="Times New Roman"/>
        </w:rPr>
        <w:br w:type="page"/>
      </w:r>
    </w:p>
    <w:p w:rsidR="008966DA" w:rsidRDefault="00AC3EA6" w:rsidP="0070325E">
      <w:pPr>
        <w:rPr>
          <w:rFonts w:ascii="Times New Roman" w:hAnsi="Times New Roman" w:cs="Times New Roman"/>
        </w:rPr>
      </w:pPr>
      <w:r>
        <w:rPr>
          <w:rFonts w:ascii="Times New Roman" w:hAnsi="Times New Roman" w:cs="Times New Roman"/>
          <w:noProof/>
        </w:rPr>
        <w:lastRenderedPageBreak/>
        <w:drawing>
          <wp:inline distT="0" distB="0" distL="0" distR="0">
            <wp:extent cx="5486400" cy="365760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kinInfection_allCtr_MAIN_090620_HUNT_Man_5e8.tiff"/>
                    <pic:cNvPicPr/>
                  </pic:nvPicPr>
                  <pic:blipFill>
                    <a:blip r:embed="rId8">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8966DA" w:rsidRPr="0070325E" w:rsidRDefault="008966DA" w:rsidP="0070325E">
      <w:pPr>
        <w:rPr>
          <w:rFonts w:ascii="Times New Roman" w:hAnsi="Times New Roman" w:cs="Times New Roman"/>
          <w:b/>
          <w:sz w:val="20"/>
          <w:szCs w:val="20"/>
        </w:rPr>
      </w:pPr>
      <w:r w:rsidRPr="0070325E">
        <w:rPr>
          <w:rFonts w:ascii="Times New Roman" w:hAnsi="Times New Roman" w:cs="Times New Roman"/>
          <w:b/>
          <w:sz w:val="20"/>
          <w:szCs w:val="20"/>
        </w:rPr>
        <w:t>Supplementary Figure 2. Manhattan plot of results for the replication stage (HUNT).</w:t>
      </w:r>
    </w:p>
    <w:p w:rsidR="005F4B52" w:rsidRPr="0070325E" w:rsidRDefault="008966DA" w:rsidP="0070325E">
      <w:pPr>
        <w:rPr>
          <w:rFonts w:ascii="Times New Roman" w:hAnsi="Times New Roman" w:cs="Times New Roman"/>
          <w:sz w:val="20"/>
          <w:szCs w:val="20"/>
        </w:rPr>
      </w:pPr>
      <w:r w:rsidRPr="0070325E">
        <w:rPr>
          <w:rFonts w:ascii="Times New Roman" w:hAnsi="Times New Roman" w:cs="Times New Roman"/>
          <w:sz w:val="20"/>
          <w:szCs w:val="20"/>
        </w:rPr>
        <w:t>Axes display the -log</w:t>
      </w:r>
      <w:r w:rsidRPr="0070325E">
        <w:rPr>
          <w:rFonts w:ascii="Times New Roman" w:hAnsi="Times New Roman" w:cs="Times New Roman"/>
          <w:sz w:val="20"/>
          <w:szCs w:val="20"/>
          <w:vertAlign w:val="subscript"/>
        </w:rPr>
        <w:t>10</w:t>
      </w:r>
      <w:r w:rsidRPr="0070325E">
        <w:rPr>
          <w:rFonts w:ascii="Times New Roman" w:hAnsi="Times New Roman" w:cs="Times New Roman"/>
          <w:sz w:val="20"/>
          <w:szCs w:val="20"/>
        </w:rPr>
        <w:t xml:space="preserve"> transformed p-value by chromosomal position. The blue line indicates genome-wide </w:t>
      </w:r>
      <w:r w:rsidR="004A4898" w:rsidRPr="0070325E">
        <w:rPr>
          <w:rFonts w:ascii="Times New Roman" w:hAnsi="Times New Roman" w:cs="Times New Roman"/>
          <w:sz w:val="20"/>
          <w:szCs w:val="20"/>
        </w:rPr>
        <w:t>suggestive</w:t>
      </w:r>
      <w:r w:rsidRPr="0070325E">
        <w:rPr>
          <w:rFonts w:ascii="Times New Roman" w:hAnsi="Times New Roman" w:cs="Times New Roman"/>
          <w:sz w:val="20"/>
          <w:szCs w:val="20"/>
        </w:rPr>
        <w:t xml:space="preserve"> associations (p-value &lt;1e-6) and the red line genome-wide significant associations (p-value &lt;</w:t>
      </w:r>
      <w:r w:rsidR="00C94EC2" w:rsidRPr="0070325E">
        <w:rPr>
          <w:rFonts w:ascii="Times New Roman" w:hAnsi="Times New Roman" w:cs="Times New Roman"/>
          <w:sz w:val="20"/>
          <w:szCs w:val="20"/>
        </w:rPr>
        <w:t>5</w:t>
      </w:r>
      <w:r w:rsidRPr="0070325E">
        <w:rPr>
          <w:rFonts w:ascii="Times New Roman" w:hAnsi="Times New Roman" w:cs="Times New Roman"/>
          <w:sz w:val="20"/>
          <w:szCs w:val="20"/>
        </w:rPr>
        <w:t xml:space="preserve">e-8). Genome-wide </w:t>
      </w:r>
      <w:r w:rsidR="004A4898" w:rsidRPr="0070325E">
        <w:rPr>
          <w:rFonts w:ascii="Times New Roman" w:hAnsi="Times New Roman" w:cs="Times New Roman"/>
          <w:sz w:val="20"/>
          <w:szCs w:val="20"/>
        </w:rPr>
        <w:t>suggestive</w:t>
      </w:r>
      <w:r w:rsidRPr="0070325E">
        <w:rPr>
          <w:rFonts w:ascii="Times New Roman" w:hAnsi="Times New Roman" w:cs="Times New Roman"/>
          <w:sz w:val="20"/>
          <w:szCs w:val="20"/>
        </w:rPr>
        <w:t xml:space="preserve"> loci from the discovery stage (+/- 500kb of lead variant) are highlighted in green.</w:t>
      </w:r>
    </w:p>
    <w:p w:rsidR="005F4B52" w:rsidRDefault="005F4B52" w:rsidP="0070325E">
      <w:pPr>
        <w:rPr>
          <w:rFonts w:ascii="Times New Roman" w:hAnsi="Times New Roman" w:cs="Times New Roman"/>
          <w:sz w:val="20"/>
          <w:szCs w:val="20"/>
        </w:rPr>
      </w:pPr>
      <w:r>
        <w:rPr>
          <w:rFonts w:ascii="Times New Roman" w:hAnsi="Times New Roman" w:cs="Times New Roman"/>
          <w:sz w:val="20"/>
          <w:szCs w:val="20"/>
        </w:rPr>
        <w:br w:type="page"/>
      </w:r>
    </w:p>
    <w:p w:rsidR="005F4B52" w:rsidRDefault="005F4B52" w:rsidP="0070325E">
      <w:pPr>
        <w:rPr>
          <w:rFonts w:ascii="Times New Roman" w:hAnsi="Times New Roman" w:cs="Times New Roman"/>
        </w:rPr>
      </w:pPr>
      <w:r>
        <w:rPr>
          <w:rFonts w:ascii="Times New Roman" w:hAnsi="Times New Roman" w:cs="Times New Roman"/>
          <w:noProof/>
        </w:rPr>
        <w:lastRenderedPageBreak/>
        <w:drawing>
          <wp:inline distT="0" distB="0" distL="0" distR="0" wp14:anchorId="0296B697" wp14:editId="6AE76BBC">
            <wp:extent cx="5756910" cy="4029710"/>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UR.rs2007361.500kb.pdf"/>
                    <pic:cNvPicPr/>
                  </pic:nvPicPr>
                  <pic:blipFill>
                    <a:blip r:embed="rId9">
                      <a:extLst>
                        <a:ext uri="{28A0092B-C50C-407E-A947-70E740481C1C}">
                          <a14:useLocalDpi xmlns:a14="http://schemas.microsoft.com/office/drawing/2010/main" val="0"/>
                        </a:ext>
                      </a:extLst>
                    </a:blip>
                    <a:stretch>
                      <a:fillRect/>
                    </a:stretch>
                  </pic:blipFill>
                  <pic:spPr>
                    <a:xfrm>
                      <a:off x="0" y="0"/>
                      <a:ext cx="5756910" cy="4029710"/>
                    </a:xfrm>
                    <a:prstGeom prst="rect">
                      <a:avLst/>
                    </a:prstGeom>
                  </pic:spPr>
                </pic:pic>
              </a:graphicData>
            </a:graphic>
          </wp:inline>
        </w:drawing>
      </w:r>
    </w:p>
    <w:p w:rsidR="005F4B52" w:rsidRPr="0070325E" w:rsidRDefault="005F4B52" w:rsidP="0070325E">
      <w:pPr>
        <w:rPr>
          <w:rFonts w:ascii="Times New Roman" w:hAnsi="Times New Roman" w:cs="Times New Roman"/>
          <w:b/>
          <w:sz w:val="20"/>
          <w:szCs w:val="20"/>
        </w:rPr>
      </w:pPr>
      <w:r w:rsidRPr="0070325E">
        <w:rPr>
          <w:rFonts w:ascii="Times New Roman" w:hAnsi="Times New Roman" w:cs="Times New Roman"/>
          <w:b/>
          <w:sz w:val="20"/>
          <w:szCs w:val="20"/>
        </w:rPr>
        <w:t>Supplementary Figure 3. Regional plot of association results of the genome-wide significant locus from the meta-analysis on chromosome 11.</w:t>
      </w:r>
    </w:p>
    <w:p w:rsidR="005F4B52" w:rsidRPr="002C7ED0" w:rsidRDefault="005F4B52" w:rsidP="0070325E">
      <w:pPr>
        <w:rPr>
          <w:rFonts w:ascii="Times New Roman" w:hAnsi="Times New Roman" w:cs="Times New Roman"/>
          <w:sz w:val="20"/>
          <w:szCs w:val="20"/>
        </w:rPr>
      </w:pPr>
      <w:r w:rsidRPr="002C7ED0">
        <w:rPr>
          <w:rFonts w:ascii="Times New Roman" w:hAnsi="Times New Roman" w:cs="Times New Roman"/>
          <w:sz w:val="20"/>
          <w:szCs w:val="20"/>
        </w:rPr>
        <w:t xml:space="preserve">Associations between genetic variants and skin </w:t>
      </w:r>
      <w:r>
        <w:rPr>
          <w:rFonts w:ascii="Times New Roman" w:hAnsi="Times New Roman" w:cs="Times New Roman"/>
          <w:sz w:val="20"/>
          <w:szCs w:val="20"/>
        </w:rPr>
        <w:t xml:space="preserve">and soft tissue </w:t>
      </w:r>
      <w:r w:rsidRPr="002C7ED0">
        <w:rPr>
          <w:rFonts w:ascii="Times New Roman" w:hAnsi="Times New Roman" w:cs="Times New Roman"/>
          <w:sz w:val="20"/>
          <w:szCs w:val="20"/>
        </w:rPr>
        <w:t>infection</w:t>
      </w:r>
      <w:r w:rsidR="004502C3">
        <w:rPr>
          <w:rFonts w:ascii="Times New Roman" w:hAnsi="Times New Roman" w:cs="Times New Roman"/>
          <w:sz w:val="20"/>
          <w:szCs w:val="20"/>
        </w:rPr>
        <w:t xml:space="preserve"> from the meta-analysis</w:t>
      </w:r>
      <w:r w:rsidRPr="002C7ED0">
        <w:rPr>
          <w:rFonts w:ascii="Times New Roman" w:hAnsi="Times New Roman" w:cs="Times New Roman"/>
          <w:sz w:val="20"/>
          <w:szCs w:val="20"/>
        </w:rPr>
        <w:t xml:space="preserve"> are plotted by position (x-axis) and -log</w:t>
      </w:r>
      <w:r w:rsidRPr="002C7ED0">
        <w:rPr>
          <w:rFonts w:ascii="Times New Roman" w:hAnsi="Times New Roman" w:cs="Times New Roman"/>
          <w:sz w:val="20"/>
          <w:szCs w:val="20"/>
          <w:vertAlign w:val="subscript"/>
        </w:rPr>
        <w:t>10</w:t>
      </w:r>
      <w:r w:rsidRPr="002C7ED0">
        <w:rPr>
          <w:rFonts w:ascii="Times New Roman" w:hAnsi="Times New Roman" w:cs="Times New Roman"/>
          <w:sz w:val="20"/>
          <w:szCs w:val="20"/>
        </w:rPr>
        <w:t xml:space="preserve"> transformed p-values (left y-axis). </w:t>
      </w:r>
      <w:r w:rsidRPr="00A94EFB">
        <w:rPr>
          <w:rFonts w:ascii="Times New Roman" w:hAnsi="Times New Roman" w:cs="Times New Roman"/>
          <w:sz w:val="20"/>
          <w:szCs w:val="20"/>
        </w:rPr>
        <w:t>rs2007361</w:t>
      </w:r>
      <w:r w:rsidRPr="002C7ED0">
        <w:rPr>
          <w:rFonts w:ascii="Times New Roman" w:hAnsi="Times New Roman" w:cs="Times New Roman"/>
          <w:i/>
          <w:sz w:val="20"/>
          <w:szCs w:val="20"/>
        </w:rPr>
        <w:t xml:space="preserve"> </w:t>
      </w:r>
      <w:r w:rsidRPr="002C7ED0">
        <w:rPr>
          <w:rFonts w:ascii="Times New Roman" w:hAnsi="Times New Roman" w:cs="Times New Roman"/>
          <w:sz w:val="20"/>
          <w:szCs w:val="20"/>
        </w:rPr>
        <w:t>served as sentinel variant, while the remaining variants are color coded in terms of the linkage disequilibrium (r</w:t>
      </w:r>
      <w:r w:rsidRPr="002C7ED0">
        <w:rPr>
          <w:rFonts w:ascii="Times New Roman" w:hAnsi="Times New Roman" w:cs="Times New Roman"/>
          <w:sz w:val="20"/>
          <w:szCs w:val="20"/>
          <w:vertAlign w:val="superscript"/>
        </w:rPr>
        <w:t>2</w:t>
      </w:r>
      <w:r w:rsidRPr="002C7ED0">
        <w:rPr>
          <w:rFonts w:ascii="Times New Roman" w:hAnsi="Times New Roman" w:cs="Times New Roman"/>
          <w:sz w:val="20"/>
          <w:szCs w:val="20"/>
        </w:rPr>
        <w:t>) to the sentinel variant. Estimated recombination rates are plotted as light blue lines (right y-axis). The European population from 1000 Genomes Project, November 2014 release, was used as reference, on genome build hg19.</w:t>
      </w:r>
    </w:p>
    <w:p w:rsidR="005F4B52" w:rsidRDefault="005F4B52" w:rsidP="0070325E">
      <w:pPr>
        <w:rPr>
          <w:rFonts w:ascii="Times New Roman" w:hAnsi="Times New Roman" w:cs="Times New Roman"/>
        </w:rPr>
      </w:pPr>
    </w:p>
    <w:p w:rsidR="005F4B52" w:rsidRDefault="005F4B52" w:rsidP="0070325E">
      <w:pPr>
        <w:rPr>
          <w:rFonts w:ascii="Times New Roman" w:hAnsi="Times New Roman" w:cs="Times New Roman"/>
        </w:rPr>
      </w:pPr>
      <w:r>
        <w:rPr>
          <w:rFonts w:ascii="Times New Roman" w:hAnsi="Times New Roman" w:cs="Times New Roman"/>
        </w:rPr>
        <w:br w:type="page"/>
      </w:r>
    </w:p>
    <w:p w:rsidR="005F4B52" w:rsidRDefault="005F4B52" w:rsidP="0070325E">
      <w:pPr>
        <w:rPr>
          <w:rFonts w:ascii="Times New Roman" w:hAnsi="Times New Roman" w:cs="Times New Roman"/>
        </w:rPr>
      </w:pPr>
      <w:r>
        <w:rPr>
          <w:rFonts w:ascii="Times New Roman" w:hAnsi="Times New Roman" w:cs="Times New Roman"/>
          <w:noProof/>
        </w:rPr>
        <w:lastRenderedPageBreak/>
        <w:drawing>
          <wp:inline distT="0" distB="0" distL="0" distR="0" wp14:anchorId="4B1D03EF" wp14:editId="332CC350">
            <wp:extent cx="5756910" cy="402971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UR.rs78981443.500kb.pdf"/>
                    <pic:cNvPicPr/>
                  </pic:nvPicPr>
                  <pic:blipFill>
                    <a:blip r:embed="rId10">
                      <a:extLst>
                        <a:ext uri="{28A0092B-C50C-407E-A947-70E740481C1C}">
                          <a14:useLocalDpi xmlns:a14="http://schemas.microsoft.com/office/drawing/2010/main" val="0"/>
                        </a:ext>
                      </a:extLst>
                    </a:blip>
                    <a:stretch>
                      <a:fillRect/>
                    </a:stretch>
                  </pic:blipFill>
                  <pic:spPr>
                    <a:xfrm>
                      <a:off x="0" y="0"/>
                      <a:ext cx="5756910" cy="4029710"/>
                    </a:xfrm>
                    <a:prstGeom prst="rect">
                      <a:avLst/>
                    </a:prstGeom>
                  </pic:spPr>
                </pic:pic>
              </a:graphicData>
            </a:graphic>
          </wp:inline>
        </w:drawing>
      </w:r>
    </w:p>
    <w:p w:rsidR="005F4B52" w:rsidRPr="0070325E" w:rsidRDefault="005F4B52" w:rsidP="0070325E">
      <w:pPr>
        <w:rPr>
          <w:rFonts w:ascii="Times New Roman" w:hAnsi="Times New Roman" w:cs="Times New Roman"/>
          <w:b/>
          <w:sz w:val="20"/>
          <w:szCs w:val="20"/>
        </w:rPr>
      </w:pPr>
      <w:r w:rsidRPr="0070325E">
        <w:rPr>
          <w:rFonts w:ascii="Times New Roman" w:hAnsi="Times New Roman" w:cs="Times New Roman"/>
          <w:b/>
          <w:sz w:val="20"/>
          <w:szCs w:val="20"/>
        </w:rPr>
        <w:t>Supplementary Figure 4. Regional plot of association results of the genome-wide significant locus from the meta-analysis on chromosome 16.</w:t>
      </w:r>
    </w:p>
    <w:p w:rsidR="005F4B52" w:rsidRPr="002C7ED0" w:rsidRDefault="005F4B52" w:rsidP="0070325E">
      <w:pPr>
        <w:rPr>
          <w:rFonts w:ascii="Times New Roman" w:hAnsi="Times New Roman" w:cs="Times New Roman"/>
          <w:sz w:val="20"/>
          <w:szCs w:val="20"/>
        </w:rPr>
      </w:pPr>
      <w:r w:rsidRPr="002C7ED0">
        <w:rPr>
          <w:rFonts w:ascii="Times New Roman" w:hAnsi="Times New Roman" w:cs="Times New Roman"/>
          <w:sz w:val="20"/>
          <w:szCs w:val="20"/>
        </w:rPr>
        <w:t xml:space="preserve">Associations between genetic variants and skin </w:t>
      </w:r>
      <w:r>
        <w:rPr>
          <w:rFonts w:ascii="Times New Roman" w:hAnsi="Times New Roman" w:cs="Times New Roman"/>
          <w:sz w:val="20"/>
          <w:szCs w:val="20"/>
        </w:rPr>
        <w:t xml:space="preserve">and soft tissue </w:t>
      </w:r>
      <w:r w:rsidRPr="002C7ED0">
        <w:rPr>
          <w:rFonts w:ascii="Times New Roman" w:hAnsi="Times New Roman" w:cs="Times New Roman"/>
          <w:sz w:val="20"/>
          <w:szCs w:val="20"/>
        </w:rPr>
        <w:t xml:space="preserve">infection </w:t>
      </w:r>
      <w:r w:rsidR="004502C3">
        <w:rPr>
          <w:rFonts w:ascii="Times New Roman" w:hAnsi="Times New Roman" w:cs="Times New Roman"/>
          <w:sz w:val="20"/>
          <w:szCs w:val="20"/>
        </w:rPr>
        <w:t xml:space="preserve">from the meta-analysis </w:t>
      </w:r>
      <w:r w:rsidRPr="002C7ED0">
        <w:rPr>
          <w:rFonts w:ascii="Times New Roman" w:hAnsi="Times New Roman" w:cs="Times New Roman"/>
          <w:sz w:val="20"/>
          <w:szCs w:val="20"/>
        </w:rPr>
        <w:t>are plotted by position (x-axis) and -log</w:t>
      </w:r>
      <w:r w:rsidRPr="002C7ED0">
        <w:rPr>
          <w:rFonts w:ascii="Times New Roman" w:hAnsi="Times New Roman" w:cs="Times New Roman"/>
          <w:sz w:val="20"/>
          <w:szCs w:val="20"/>
          <w:vertAlign w:val="subscript"/>
        </w:rPr>
        <w:t>10</w:t>
      </w:r>
      <w:r w:rsidRPr="002C7ED0">
        <w:rPr>
          <w:rFonts w:ascii="Times New Roman" w:hAnsi="Times New Roman" w:cs="Times New Roman"/>
          <w:sz w:val="20"/>
          <w:szCs w:val="20"/>
        </w:rPr>
        <w:t xml:space="preserve"> transformed p-values (left y-axis). </w:t>
      </w:r>
      <w:r w:rsidRPr="00C17384">
        <w:rPr>
          <w:rFonts w:ascii="Times New Roman" w:hAnsi="Times New Roman" w:cs="Times New Roman"/>
          <w:sz w:val="20"/>
          <w:szCs w:val="20"/>
        </w:rPr>
        <w:t>rs78981443</w:t>
      </w:r>
      <w:r w:rsidRPr="002C7ED0">
        <w:rPr>
          <w:rFonts w:ascii="Times New Roman" w:hAnsi="Times New Roman" w:cs="Times New Roman"/>
          <w:i/>
          <w:sz w:val="20"/>
          <w:szCs w:val="20"/>
        </w:rPr>
        <w:t xml:space="preserve"> </w:t>
      </w:r>
      <w:r w:rsidRPr="002C7ED0">
        <w:rPr>
          <w:rFonts w:ascii="Times New Roman" w:hAnsi="Times New Roman" w:cs="Times New Roman"/>
          <w:sz w:val="20"/>
          <w:szCs w:val="20"/>
        </w:rPr>
        <w:t xml:space="preserve">served as sentinel variant (the lead variant </w:t>
      </w:r>
      <w:r w:rsidRPr="002C7ED0">
        <w:rPr>
          <w:rFonts w:ascii="Times New Roman" w:hAnsi="Times New Roman" w:cs="Times New Roman"/>
          <w:bCs/>
          <w:sz w:val="20"/>
          <w:szCs w:val="20"/>
        </w:rPr>
        <w:t>rs78625038 was not in the reference panel)</w:t>
      </w:r>
      <w:r w:rsidRPr="002C7ED0">
        <w:rPr>
          <w:rFonts w:ascii="Times New Roman" w:hAnsi="Times New Roman" w:cs="Times New Roman"/>
          <w:sz w:val="20"/>
          <w:szCs w:val="20"/>
        </w:rPr>
        <w:t>, while the remaining variants are color coded in terms of the linkage disequilibrium (r</w:t>
      </w:r>
      <w:r w:rsidRPr="002C7ED0">
        <w:rPr>
          <w:rFonts w:ascii="Times New Roman" w:hAnsi="Times New Roman" w:cs="Times New Roman"/>
          <w:sz w:val="20"/>
          <w:szCs w:val="20"/>
          <w:vertAlign w:val="superscript"/>
        </w:rPr>
        <w:t>2</w:t>
      </w:r>
      <w:r w:rsidRPr="002C7ED0">
        <w:rPr>
          <w:rFonts w:ascii="Times New Roman" w:hAnsi="Times New Roman" w:cs="Times New Roman"/>
          <w:sz w:val="20"/>
          <w:szCs w:val="20"/>
        </w:rPr>
        <w:t>) to the sentinel variant. Estimated recombination rates are plotted as light blue lines (right y-axis). The European population from 1000 Genomes Project, November 2014 release, was used as reference, on genome build hg19.</w:t>
      </w:r>
    </w:p>
    <w:p w:rsidR="00E046D3" w:rsidRDefault="005F4B52" w:rsidP="0070325E">
      <w:pPr>
        <w:rPr>
          <w:rFonts w:ascii="Times New Roman" w:hAnsi="Times New Roman" w:cs="Times New Roman"/>
        </w:rPr>
      </w:pPr>
      <w:r>
        <w:rPr>
          <w:rFonts w:ascii="Times New Roman" w:hAnsi="Times New Roman" w:cs="Times New Roman"/>
          <w:sz w:val="20"/>
          <w:szCs w:val="20"/>
        </w:rPr>
        <w:br w:type="page"/>
      </w:r>
    </w:p>
    <w:p w:rsidR="008966DA" w:rsidRDefault="00E046D3" w:rsidP="0070325E">
      <w:pPr>
        <w:rPr>
          <w:rFonts w:ascii="Times New Roman" w:hAnsi="Times New Roman" w:cs="Times New Roman"/>
        </w:rPr>
      </w:pPr>
      <w:r>
        <w:rPr>
          <w:rFonts w:ascii="Times New Roman" w:hAnsi="Times New Roman" w:cs="Times New Roman"/>
          <w:noProof/>
        </w:rPr>
        <w:lastRenderedPageBreak/>
        <w:drawing>
          <wp:inline distT="0" distB="0" distL="0" distR="0">
            <wp:extent cx="5486400" cy="3657600"/>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kinInfection_allCtr_MAIN_090620_UKB_QQ_1.018611.tiff"/>
                    <pic:cNvPicPr/>
                  </pic:nvPicPr>
                  <pic:blipFill>
                    <a:blip r:embed="rId11">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E046D3" w:rsidRPr="0070325E" w:rsidRDefault="00E046D3" w:rsidP="0070325E">
      <w:pPr>
        <w:rPr>
          <w:rFonts w:ascii="Times New Roman" w:hAnsi="Times New Roman" w:cs="Times New Roman"/>
          <w:b/>
          <w:sz w:val="20"/>
          <w:szCs w:val="20"/>
        </w:rPr>
      </w:pPr>
      <w:r w:rsidRPr="0070325E">
        <w:rPr>
          <w:rFonts w:ascii="Times New Roman" w:hAnsi="Times New Roman" w:cs="Times New Roman"/>
          <w:b/>
          <w:sz w:val="20"/>
          <w:szCs w:val="20"/>
        </w:rPr>
        <w:t xml:space="preserve">Supplementary Figure </w:t>
      </w:r>
      <w:r w:rsidR="005F4B52" w:rsidRPr="0070325E">
        <w:rPr>
          <w:rFonts w:ascii="Times New Roman" w:hAnsi="Times New Roman" w:cs="Times New Roman"/>
          <w:b/>
          <w:sz w:val="20"/>
          <w:szCs w:val="20"/>
        </w:rPr>
        <w:t>5</w:t>
      </w:r>
      <w:r w:rsidRPr="0070325E">
        <w:rPr>
          <w:rFonts w:ascii="Times New Roman" w:hAnsi="Times New Roman" w:cs="Times New Roman"/>
          <w:b/>
          <w:sz w:val="20"/>
          <w:szCs w:val="20"/>
        </w:rPr>
        <w:t>. Q</w:t>
      </w:r>
      <w:r w:rsidR="00C8560C" w:rsidRPr="0070325E">
        <w:rPr>
          <w:rFonts w:ascii="Times New Roman" w:hAnsi="Times New Roman" w:cs="Times New Roman"/>
          <w:b/>
          <w:sz w:val="20"/>
          <w:szCs w:val="20"/>
        </w:rPr>
        <w:t xml:space="preserve">uantile-quantile </w:t>
      </w:r>
      <w:r w:rsidRPr="0070325E">
        <w:rPr>
          <w:rFonts w:ascii="Times New Roman" w:hAnsi="Times New Roman" w:cs="Times New Roman"/>
          <w:b/>
          <w:sz w:val="20"/>
          <w:szCs w:val="20"/>
        </w:rPr>
        <w:t>plot of results for the discovery stage (UK Biobank).</w:t>
      </w:r>
    </w:p>
    <w:p w:rsidR="00013B09" w:rsidRPr="00875C70" w:rsidRDefault="00E046D3" w:rsidP="0070325E">
      <w:pPr>
        <w:rPr>
          <w:rFonts w:ascii="Times New Roman" w:hAnsi="Times New Roman" w:cs="Times New Roman"/>
          <w:sz w:val="20"/>
          <w:szCs w:val="20"/>
        </w:rPr>
      </w:pPr>
      <w:r w:rsidRPr="00875C70">
        <w:rPr>
          <w:rFonts w:ascii="Times New Roman" w:hAnsi="Times New Roman" w:cs="Times New Roman"/>
          <w:sz w:val="20"/>
          <w:szCs w:val="20"/>
        </w:rPr>
        <w:t>Axes display the observed (y-axis) and expected (x-axis) -log</w:t>
      </w:r>
      <w:r w:rsidRPr="00875C70">
        <w:rPr>
          <w:rFonts w:ascii="Times New Roman" w:hAnsi="Times New Roman" w:cs="Times New Roman"/>
          <w:sz w:val="20"/>
          <w:szCs w:val="20"/>
          <w:vertAlign w:val="subscript"/>
        </w:rPr>
        <w:t>10</w:t>
      </w:r>
      <w:r w:rsidRPr="00875C70">
        <w:rPr>
          <w:rFonts w:ascii="Times New Roman" w:hAnsi="Times New Roman" w:cs="Times New Roman"/>
          <w:sz w:val="20"/>
          <w:szCs w:val="20"/>
        </w:rPr>
        <w:t xml:space="preserve"> transformed p-value. </w:t>
      </w:r>
      <w:r w:rsidR="00484E6B" w:rsidRPr="00875C70">
        <w:rPr>
          <w:rFonts w:ascii="Times New Roman" w:hAnsi="Times New Roman" w:cs="Times New Roman"/>
          <w:sz w:val="20"/>
          <w:szCs w:val="20"/>
        </w:rPr>
        <w:t xml:space="preserve">The black dots represent observed p-values while the red line represents expected p-values under the null distribution. </w:t>
      </w:r>
    </w:p>
    <w:p w:rsidR="00013B09" w:rsidRDefault="00013B09" w:rsidP="0070325E">
      <w:pPr>
        <w:rPr>
          <w:rFonts w:ascii="Times New Roman" w:hAnsi="Times New Roman" w:cs="Times New Roman"/>
        </w:rPr>
      </w:pPr>
      <w:r>
        <w:rPr>
          <w:rFonts w:ascii="Times New Roman" w:hAnsi="Times New Roman" w:cs="Times New Roman"/>
        </w:rPr>
        <w:br w:type="page"/>
      </w:r>
    </w:p>
    <w:p w:rsidR="00E046D3" w:rsidRDefault="00E046D3" w:rsidP="0070325E">
      <w:pPr>
        <w:rPr>
          <w:rFonts w:ascii="Times New Roman" w:hAnsi="Times New Roman" w:cs="Times New Roman"/>
        </w:rPr>
      </w:pPr>
      <w:r>
        <w:rPr>
          <w:rFonts w:ascii="Times New Roman" w:hAnsi="Times New Roman" w:cs="Times New Roman"/>
          <w:noProof/>
        </w:rPr>
        <w:lastRenderedPageBreak/>
        <w:drawing>
          <wp:inline distT="0" distB="0" distL="0" distR="0">
            <wp:extent cx="5486400" cy="365760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kinInfection_allCtr_MAIN_090620_HUNT_QQ_1.004121.tiff"/>
                    <pic:cNvPicPr/>
                  </pic:nvPicPr>
                  <pic:blipFill>
                    <a:blip r:embed="rId12">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484E6B" w:rsidRPr="0070325E" w:rsidRDefault="00484E6B" w:rsidP="0070325E">
      <w:pPr>
        <w:rPr>
          <w:rFonts w:ascii="Times New Roman" w:hAnsi="Times New Roman" w:cs="Times New Roman"/>
          <w:b/>
          <w:sz w:val="20"/>
          <w:szCs w:val="20"/>
        </w:rPr>
      </w:pPr>
      <w:r w:rsidRPr="0070325E">
        <w:rPr>
          <w:rFonts w:ascii="Times New Roman" w:hAnsi="Times New Roman" w:cs="Times New Roman"/>
          <w:b/>
          <w:sz w:val="20"/>
          <w:szCs w:val="20"/>
        </w:rPr>
        <w:t xml:space="preserve">Supplementary Figure </w:t>
      </w:r>
      <w:r w:rsidR="005F4B52" w:rsidRPr="0070325E">
        <w:rPr>
          <w:rFonts w:ascii="Times New Roman" w:hAnsi="Times New Roman" w:cs="Times New Roman"/>
          <w:b/>
          <w:sz w:val="20"/>
          <w:szCs w:val="20"/>
        </w:rPr>
        <w:t>6</w:t>
      </w:r>
      <w:r w:rsidRPr="0070325E">
        <w:rPr>
          <w:rFonts w:ascii="Times New Roman" w:hAnsi="Times New Roman" w:cs="Times New Roman"/>
          <w:b/>
          <w:sz w:val="20"/>
          <w:szCs w:val="20"/>
        </w:rPr>
        <w:t>. Q</w:t>
      </w:r>
      <w:r w:rsidR="00C8560C" w:rsidRPr="0070325E">
        <w:rPr>
          <w:rFonts w:ascii="Times New Roman" w:hAnsi="Times New Roman" w:cs="Times New Roman"/>
          <w:b/>
          <w:sz w:val="20"/>
          <w:szCs w:val="20"/>
        </w:rPr>
        <w:t xml:space="preserve">uantile-quantile </w:t>
      </w:r>
      <w:r w:rsidRPr="0070325E">
        <w:rPr>
          <w:rFonts w:ascii="Times New Roman" w:hAnsi="Times New Roman" w:cs="Times New Roman"/>
          <w:b/>
          <w:sz w:val="20"/>
          <w:szCs w:val="20"/>
        </w:rPr>
        <w:t>plot of results for the replication stage (HUNT).</w:t>
      </w:r>
    </w:p>
    <w:p w:rsidR="00013B09" w:rsidRPr="00875C70" w:rsidRDefault="00484E6B" w:rsidP="0070325E">
      <w:pPr>
        <w:rPr>
          <w:rFonts w:ascii="Times New Roman" w:hAnsi="Times New Roman" w:cs="Times New Roman"/>
          <w:sz w:val="20"/>
          <w:szCs w:val="20"/>
        </w:rPr>
      </w:pPr>
      <w:r w:rsidRPr="00875C70">
        <w:rPr>
          <w:rFonts w:ascii="Times New Roman" w:hAnsi="Times New Roman" w:cs="Times New Roman"/>
          <w:sz w:val="20"/>
          <w:szCs w:val="20"/>
        </w:rPr>
        <w:t>Axes display the observed (y-axis) and expected (x-axis) -log</w:t>
      </w:r>
      <w:r w:rsidRPr="00875C70">
        <w:rPr>
          <w:rFonts w:ascii="Times New Roman" w:hAnsi="Times New Roman" w:cs="Times New Roman"/>
          <w:sz w:val="20"/>
          <w:szCs w:val="20"/>
          <w:vertAlign w:val="subscript"/>
        </w:rPr>
        <w:t>10</w:t>
      </w:r>
      <w:r w:rsidRPr="00875C70">
        <w:rPr>
          <w:rFonts w:ascii="Times New Roman" w:hAnsi="Times New Roman" w:cs="Times New Roman"/>
          <w:sz w:val="20"/>
          <w:szCs w:val="20"/>
        </w:rPr>
        <w:t xml:space="preserve"> transformed p-value. The black dots represent observed p-values while the red line represents expected p-values under the null distribution. </w:t>
      </w:r>
    </w:p>
    <w:p w:rsidR="00013B09" w:rsidRDefault="00013B09" w:rsidP="0070325E">
      <w:pPr>
        <w:rPr>
          <w:rFonts w:ascii="Times New Roman" w:hAnsi="Times New Roman" w:cs="Times New Roman"/>
        </w:rPr>
      </w:pPr>
      <w:r>
        <w:rPr>
          <w:rFonts w:ascii="Times New Roman" w:hAnsi="Times New Roman" w:cs="Times New Roman"/>
        </w:rPr>
        <w:br w:type="page"/>
      </w:r>
    </w:p>
    <w:p w:rsidR="00E046D3" w:rsidRDefault="00AC3EA6" w:rsidP="0070325E">
      <w:pPr>
        <w:rPr>
          <w:rFonts w:ascii="Times New Roman" w:hAnsi="Times New Roman" w:cs="Times New Roman"/>
        </w:rPr>
      </w:pPr>
      <w:r>
        <w:rPr>
          <w:rFonts w:ascii="Times New Roman" w:hAnsi="Times New Roman" w:cs="Times New Roman"/>
          <w:noProof/>
        </w:rPr>
        <w:lastRenderedPageBreak/>
        <w:drawing>
          <wp:inline distT="0" distB="0" distL="0" distR="0">
            <wp:extent cx="5486400" cy="3657600"/>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kinInfection_allCtr_MAIN_090620_META_QQ_5e8.tiff"/>
                    <pic:cNvPicPr/>
                  </pic:nvPicPr>
                  <pic:blipFill>
                    <a:blip r:embed="rId13">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5C3641" w:rsidRPr="0070325E" w:rsidRDefault="005C3641" w:rsidP="0070325E">
      <w:pPr>
        <w:rPr>
          <w:rFonts w:ascii="Times New Roman" w:hAnsi="Times New Roman" w:cs="Times New Roman"/>
          <w:b/>
          <w:sz w:val="20"/>
          <w:szCs w:val="20"/>
        </w:rPr>
      </w:pPr>
      <w:r w:rsidRPr="0070325E">
        <w:rPr>
          <w:rFonts w:ascii="Times New Roman" w:hAnsi="Times New Roman" w:cs="Times New Roman"/>
          <w:b/>
          <w:sz w:val="20"/>
          <w:szCs w:val="20"/>
        </w:rPr>
        <w:t xml:space="preserve">Supplementary Figure </w:t>
      </w:r>
      <w:r w:rsidR="005F4B52" w:rsidRPr="0070325E">
        <w:rPr>
          <w:rFonts w:ascii="Times New Roman" w:hAnsi="Times New Roman" w:cs="Times New Roman"/>
          <w:b/>
          <w:sz w:val="20"/>
          <w:szCs w:val="20"/>
        </w:rPr>
        <w:t>7</w:t>
      </w:r>
      <w:r w:rsidRPr="0070325E">
        <w:rPr>
          <w:rFonts w:ascii="Times New Roman" w:hAnsi="Times New Roman" w:cs="Times New Roman"/>
          <w:b/>
          <w:sz w:val="20"/>
          <w:szCs w:val="20"/>
        </w:rPr>
        <w:t>. Q</w:t>
      </w:r>
      <w:r w:rsidR="00C8560C" w:rsidRPr="0070325E">
        <w:rPr>
          <w:rFonts w:ascii="Times New Roman" w:hAnsi="Times New Roman" w:cs="Times New Roman"/>
          <w:b/>
          <w:sz w:val="20"/>
          <w:szCs w:val="20"/>
        </w:rPr>
        <w:t xml:space="preserve">uantile-quantile </w:t>
      </w:r>
      <w:r w:rsidRPr="0070325E">
        <w:rPr>
          <w:rFonts w:ascii="Times New Roman" w:hAnsi="Times New Roman" w:cs="Times New Roman"/>
          <w:b/>
          <w:sz w:val="20"/>
          <w:szCs w:val="20"/>
        </w:rPr>
        <w:t>plot of results for the meta-analysis.</w:t>
      </w:r>
    </w:p>
    <w:p w:rsidR="00875C70" w:rsidRPr="00875C70" w:rsidRDefault="005C3641" w:rsidP="0070325E">
      <w:pPr>
        <w:rPr>
          <w:rFonts w:ascii="Times New Roman" w:hAnsi="Times New Roman" w:cs="Times New Roman"/>
          <w:sz w:val="20"/>
          <w:szCs w:val="20"/>
        </w:rPr>
      </w:pPr>
      <w:r w:rsidRPr="00875C70">
        <w:rPr>
          <w:rFonts w:ascii="Times New Roman" w:hAnsi="Times New Roman" w:cs="Times New Roman"/>
          <w:sz w:val="20"/>
          <w:szCs w:val="20"/>
        </w:rPr>
        <w:t>Axes display the observed (y-axis) and expected (x-axis) -log</w:t>
      </w:r>
      <w:r w:rsidRPr="00875C70">
        <w:rPr>
          <w:rFonts w:ascii="Times New Roman" w:hAnsi="Times New Roman" w:cs="Times New Roman"/>
          <w:sz w:val="20"/>
          <w:szCs w:val="20"/>
          <w:vertAlign w:val="subscript"/>
        </w:rPr>
        <w:t>10</w:t>
      </w:r>
      <w:r w:rsidRPr="00875C70">
        <w:rPr>
          <w:rFonts w:ascii="Times New Roman" w:hAnsi="Times New Roman" w:cs="Times New Roman"/>
          <w:sz w:val="20"/>
          <w:szCs w:val="20"/>
        </w:rPr>
        <w:t xml:space="preserve"> transformed p-value. The black dots represent observed p-values while the red line represents expected p-values under the null distribution. </w:t>
      </w:r>
    </w:p>
    <w:p w:rsidR="00CC6C7B" w:rsidRDefault="00875C70" w:rsidP="0070325E">
      <w:pPr>
        <w:rPr>
          <w:rFonts w:ascii="Times New Roman" w:hAnsi="Times New Roman" w:cs="Times New Roman"/>
        </w:rPr>
      </w:pPr>
      <w:r>
        <w:rPr>
          <w:rFonts w:ascii="Times New Roman" w:hAnsi="Times New Roman" w:cs="Times New Roman"/>
        </w:rPr>
        <w:br w:type="page"/>
      </w:r>
    </w:p>
    <w:p w:rsidR="00E046D3" w:rsidRDefault="009F1849" w:rsidP="0070325E">
      <w:pPr>
        <w:rPr>
          <w:rFonts w:ascii="Times New Roman" w:hAnsi="Times New Roman" w:cs="Times New Roman"/>
        </w:rPr>
      </w:pPr>
      <w:r>
        <w:rPr>
          <w:rFonts w:ascii="Times New Roman" w:hAnsi="Times New Roman" w:cs="Times New Roman"/>
          <w:noProof/>
        </w:rPr>
        <w:lastRenderedPageBreak/>
        <w:drawing>
          <wp:inline distT="0" distB="0" distL="0" distR="0">
            <wp:extent cx="2338237" cy="5608320"/>
            <wp:effectExtent l="3175" t="0" r="1905" b="190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neManhattan_FUMA_reformatted.pdf"/>
                    <pic:cNvPicPr/>
                  </pic:nvPicPr>
                  <pic:blipFill rotWithShape="1">
                    <a:blip r:embed="rId14">
                      <a:extLst>
                        <a:ext uri="{28A0092B-C50C-407E-A947-70E740481C1C}">
                          <a14:useLocalDpi xmlns:a14="http://schemas.microsoft.com/office/drawing/2010/main" val="0"/>
                        </a:ext>
                      </a:extLst>
                    </a:blip>
                    <a:srcRect l="19173" r="21728"/>
                    <a:stretch/>
                  </pic:blipFill>
                  <pic:spPr bwMode="auto">
                    <a:xfrm rot="16200000">
                      <a:off x="0" y="0"/>
                      <a:ext cx="2344797" cy="5624055"/>
                    </a:xfrm>
                    <a:prstGeom prst="rect">
                      <a:avLst/>
                    </a:prstGeom>
                    <a:ln>
                      <a:noFill/>
                    </a:ln>
                    <a:extLst>
                      <a:ext uri="{53640926-AAD7-44D8-BBD7-CCE9431645EC}">
                        <a14:shadowObscured xmlns:a14="http://schemas.microsoft.com/office/drawing/2010/main"/>
                      </a:ext>
                    </a:extLst>
                  </pic:spPr>
                </pic:pic>
              </a:graphicData>
            </a:graphic>
          </wp:inline>
        </w:drawing>
      </w:r>
    </w:p>
    <w:p w:rsidR="009F1849" w:rsidRPr="0070325E" w:rsidRDefault="009F1849" w:rsidP="0070325E">
      <w:pPr>
        <w:rPr>
          <w:rFonts w:ascii="Times New Roman" w:hAnsi="Times New Roman" w:cs="Times New Roman"/>
          <w:b/>
          <w:sz w:val="20"/>
          <w:szCs w:val="20"/>
        </w:rPr>
      </w:pPr>
      <w:r w:rsidRPr="0070325E">
        <w:rPr>
          <w:rFonts w:ascii="Times New Roman" w:hAnsi="Times New Roman" w:cs="Times New Roman"/>
          <w:b/>
          <w:sz w:val="20"/>
          <w:szCs w:val="20"/>
        </w:rPr>
        <w:t xml:space="preserve">Supplementary Figure </w:t>
      </w:r>
      <w:r w:rsidR="00DE0780">
        <w:rPr>
          <w:rFonts w:ascii="Times New Roman" w:hAnsi="Times New Roman" w:cs="Times New Roman"/>
          <w:b/>
          <w:sz w:val="20"/>
          <w:szCs w:val="20"/>
        </w:rPr>
        <w:t>8</w:t>
      </w:r>
      <w:r w:rsidRPr="0070325E">
        <w:rPr>
          <w:rFonts w:ascii="Times New Roman" w:hAnsi="Times New Roman" w:cs="Times New Roman"/>
          <w:b/>
          <w:sz w:val="20"/>
          <w:szCs w:val="20"/>
        </w:rPr>
        <w:t xml:space="preserve">. Manhattan plot of gene-based tests. </w:t>
      </w:r>
    </w:p>
    <w:p w:rsidR="009F1849" w:rsidRPr="002C7ED0" w:rsidRDefault="009F1849" w:rsidP="0070325E">
      <w:pPr>
        <w:rPr>
          <w:rFonts w:ascii="Times New Roman" w:hAnsi="Times New Roman" w:cs="Times New Roman"/>
          <w:sz w:val="20"/>
          <w:szCs w:val="20"/>
        </w:rPr>
      </w:pPr>
      <w:r w:rsidRPr="002C7ED0">
        <w:rPr>
          <w:rFonts w:ascii="Times New Roman" w:hAnsi="Times New Roman" w:cs="Times New Roman"/>
          <w:sz w:val="20"/>
          <w:szCs w:val="20"/>
        </w:rPr>
        <w:t>Associations between</w:t>
      </w:r>
      <w:r>
        <w:rPr>
          <w:rFonts w:ascii="Times New Roman" w:hAnsi="Times New Roman" w:cs="Times New Roman"/>
          <w:sz w:val="20"/>
          <w:szCs w:val="20"/>
        </w:rPr>
        <w:t xml:space="preserve"> 19,517 protein coding</w:t>
      </w:r>
      <w:r w:rsidRPr="002C7ED0">
        <w:rPr>
          <w:rFonts w:ascii="Times New Roman" w:hAnsi="Times New Roman" w:cs="Times New Roman"/>
          <w:sz w:val="20"/>
          <w:szCs w:val="20"/>
        </w:rPr>
        <w:t xml:space="preserve"> gene</w:t>
      </w:r>
      <w:r>
        <w:rPr>
          <w:rFonts w:ascii="Times New Roman" w:hAnsi="Times New Roman" w:cs="Times New Roman"/>
          <w:sz w:val="20"/>
          <w:szCs w:val="20"/>
        </w:rPr>
        <w:t>s</w:t>
      </w:r>
      <w:r w:rsidRPr="002C7ED0">
        <w:rPr>
          <w:rFonts w:ascii="Times New Roman" w:hAnsi="Times New Roman" w:cs="Times New Roman"/>
          <w:sz w:val="20"/>
          <w:szCs w:val="20"/>
        </w:rPr>
        <w:t xml:space="preserve"> and skin </w:t>
      </w:r>
      <w:r w:rsidR="00184AF5">
        <w:rPr>
          <w:rFonts w:ascii="Times New Roman" w:hAnsi="Times New Roman" w:cs="Times New Roman"/>
          <w:sz w:val="20"/>
          <w:szCs w:val="20"/>
        </w:rPr>
        <w:t xml:space="preserve">and soft tissue </w:t>
      </w:r>
      <w:r w:rsidRPr="002C7ED0">
        <w:rPr>
          <w:rFonts w:ascii="Times New Roman" w:hAnsi="Times New Roman" w:cs="Times New Roman"/>
          <w:sz w:val="20"/>
          <w:szCs w:val="20"/>
        </w:rPr>
        <w:t>infection are plotted by position (x-axis) and -log</w:t>
      </w:r>
      <w:r w:rsidRPr="002C7ED0">
        <w:rPr>
          <w:rFonts w:ascii="Times New Roman" w:hAnsi="Times New Roman" w:cs="Times New Roman"/>
          <w:sz w:val="20"/>
          <w:szCs w:val="20"/>
          <w:vertAlign w:val="subscript"/>
        </w:rPr>
        <w:t>10</w:t>
      </w:r>
      <w:r w:rsidRPr="002C7ED0">
        <w:rPr>
          <w:rFonts w:ascii="Times New Roman" w:hAnsi="Times New Roman" w:cs="Times New Roman"/>
          <w:sz w:val="20"/>
          <w:szCs w:val="20"/>
        </w:rPr>
        <w:t xml:space="preserve"> transformed p-values (left y-axis).</w:t>
      </w:r>
      <w:r>
        <w:rPr>
          <w:rFonts w:ascii="Times New Roman" w:hAnsi="Times New Roman" w:cs="Times New Roman"/>
          <w:sz w:val="20"/>
          <w:szCs w:val="20"/>
        </w:rPr>
        <w:t xml:space="preserve"> </w:t>
      </w:r>
      <w:r w:rsidRPr="00875C70">
        <w:rPr>
          <w:rFonts w:ascii="Times New Roman" w:hAnsi="Times New Roman" w:cs="Times New Roman"/>
          <w:sz w:val="20"/>
          <w:szCs w:val="20"/>
        </w:rPr>
        <w:t xml:space="preserve">The </w:t>
      </w:r>
      <w:r>
        <w:rPr>
          <w:rFonts w:ascii="Times New Roman" w:hAnsi="Times New Roman" w:cs="Times New Roman"/>
          <w:sz w:val="20"/>
          <w:szCs w:val="20"/>
        </w:rPr>
        <w:t>red</w:t>
      </w:r>
      <w:r w:rsidRPr="00875C70">
        <w:rPr>
          <w:rFonts w:ascii="Times New Roman" w:hAnsi="Times New Roman" w:cs="Times New Roman"/>
          <w:sz w:val="20"/>
          <w:szCs w:val="20"/>
        </w:rPr>
        <w:t xml:space="preserve"> line indicates genome-wide significant associations (p-value </w:t>
      </w:r>
      <w:r>
        <w:rPr>
          <w:rFonts w:ascii="Times New Roman" w:hAnsi="Times New Roman" w:cs="Times New Roman"/>
          <w:sz w:val="20"/>
          <w:szCs w:val="20"/>
        </w:rPr>
        <w:t>cut-off: 0.05/19,517 = 2.5</w:t>
      </w:r>
      <w:r w:rsidRPr="00875C70">
        <w:rPr>
          <w:rFonts w:ascii="Times New Roman" w:hAnsi="Times New Roman" w:cs="Times New Roman"/>
          <w:sz w:val="20"/>
          <w:szCs w:val="20"/>
        </w:rPr>
        <w:t>6e-</w:t>
      </w:r>
      <w:r>
        <w:rPr>
          <w:rFonts w:ascii="Times New Roman" w:hAnsi="Times New Roman" w:cs="Times New Roman"/>
          <w:sz w:val="20"/>
          <w:szCs w:val="20"/>
        </w:rPr>
        <w:t>6</w:t>
      </w:r>
      <w:r w:rsidRPr="00875C70">
        <w:rPr>
          <w:rFonts w:ascii="Times New Roman" w:hAnsi="Times New Roman" w:cs="Times New Roman"/>
          <w:sz w:val="20"/>
          <w:szCs w:val="20"/>
        </w:rPr>
        <w:t xml:space="preserve">). </w:t>
      </w:r>
      <w:r>
        <w:rPr>
          <w:rFonts w:ascii="Times New Roman" w:hAnsi="Times New Roman" w:cs="Times New Roman"/>
          <w:sz w:val="20"/>
          <w:szCs w:val="20"/>
        </w:rPr>
        <w:t>Genes that reach genome-wide significance are labeled.</w:t>
      </w:r>
    </w:p>
    <w:p w:rsidR="00EB5573" w:rsidRDefault="00EB5573" w:rsidP="0070325E">
      <w:pPr>
        <w:rPr>
          <w:rFonts w:ascii="Times New Roman" w:hAnsi="Times New Roman" w:cs="Times New Roman"/>
        </w:rPr>
      </w:pPr>
      <w:r>
        <w:rPr>
          <w:rFonts w:ascii="Times New Roman" w:hAnsi="Times New Roman" w:cs="Times New Roman"/>
        </w:rPr>
        <w:br w:type="page"/>
      </w:r>
    </w:p>
    <w:p w:rsidR="009F1849" w:rsidRDefault="00EB5573" w:rsidP="0070325E">
      <w:pPr>
        <w:rPr>
          <w:rFonts w:ascii="Times New Roman" w:hAnsi="Times New Roman" w:cs="Times New Roman"/>
        </w:rPr>
      </w:pPr>
      <w:r>
        <w:rPr>
          <w:rFonts w:ascii="Times New Roman" w:hAnsi="Times New Roman" w:cs="Times New Roman"/>
          <w:noProof/>
        </w:rPr>
        <w:lastRenderedPageBreak/>
        <w:drawing>
          <wp:inline distT="0" distB="0" distL="0" distR="0">
            <wp:extent cx="5029200" cy="3657600"/>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s3749748_SkinInf_timeToEvent.pdf"/>
                    <pic:cNvPicPr/>
                  </pic:nvPicPr>
                  <pic:blipFill>
                    <a:blip r:embed="rId15">
                      <a:extLst>
                        <a:ext uri="{28A0092B-C50C-407E-A947-70E740481C1C}">
                          <a14:useLocalDpi xmlns:a14="http://schemas.microsoft.com/office/drawing/2010/main" val="0"/>
                        </a:ext>
                      </a:extLst>
                    </a:blip>
                    <a:stretch>
                      <a:fillRect/>
                    </a:stretch>
                  </pic:blipFill>
                  <pic:spPr>
                    <a:xfrm>
                      <a:off x="0" y="0"/>
                      <a:ext cx="5029200" cy="3657600"/>
                    </a:xfrm>
                    <a:prstGeom prst="rect">
                      <a:avLst/>
                    </a:prstGeom>
                  </pic:spPr>
                </pic:pic>
              </a:graphicData>
            </a:graphic>
          </wp:inline>
        </w:drawing>
      </w:r>
    </w:p>
    <w:p w:rsidR="00EB5573" w:rsidRPr="0070325E" w:rsidRDefault="00EB5573" w:rsidP="0070325E">
      <w:pPr>
        <w:rPr>
          <w:rFonts w:ascii="Times New Roman" w:hAnsi="Times New Roman" w:cs="Times New Roman"/>
          <w:b/>
          <w:sz w:val="20"/>
          <w:szCs w:val="20"/>
        </w:rPr>
      </w:pPr>
      <w:r w:rsidRPr="0070325E">
        <w:rPr>
          <w:rFonts w:ascii="Times New Roman" w:hAnsi="Times New Roman" w:cs="Times New Roman"/>
          <w:b/>
          <w:sz w:val="20"/>
          <w:szCs w:val="20"/>
        </w:rPr>
        <w:t xml:space="preserve">Supplementary Figure </w:t>
      </w:r>
      <w:r w:rsidR="00DE0780">
        <w:rPr>
          <w:rFonts w:ascii="Times New Roman" w:hAnsi="Times New Roman" w:cs="Times New Roman"/>
          <w:b/>
          <w:sz w:val="20"/>
          <w:szCs w:val="20"/>
        </w:rPr>
        <w:t>9</w:t>
      </w:r>
      <w:r w:rsidRPr="0070325E">
        <w:rPr>
          <w:rFonts w:ascii="Times New Roman" w:hAnsi="Times New Roman" w:cs="Times New Roman"/>
          <w:b/>
          <w:sz w:val="20"/>
          <w:szCs w:val="20"/>
        </w:rPr>
        <w:t xml:space="preserve">. Skin </w:t>
      </w:r>
      <w:r w:rsidR="00184AF5" w:rsidRPr="0070325E">
        <w:rPr>
          <w:rFonts w:ascii="Times New Roman" w:hAnsi="Times New Roman" w:cs="Times New Roman"/>
          <w:b/>
          <w:sz w:val="20"/>
          <w:szCs w:val="20"/>
        </w:rPr>
        <w:t xml:space="preserve">and soft tissue </w:t>
      </w:r>
      <w:r w:rsidRPr="0070325E">
        <w:rPr>
          <w:rFonts w:ascii="Times New Roman" w:hAnsi="Times New Roman" w:cs="Times New Roman"/>
          <w:b/>
          <w:sz w:val="20"/>
          <w:szCs w:val="20"/>
        </w:rPr>
        <w:t xml:space="preserve">infection incidence by rs7949748 genotype. </w:t>
      </w:r>
    </w:p>
    <w:p w:rsidR="00EB5573" w:rsidRPr="002C7ED0" w:rsidRDefault="00EB5573" w:rsidP="0070325E">
      <w:pPr>
        <w:rPr>
          <w:rFonts w:ascii="Times New Roman" w:hAnsi="Times New Roman" w:cs="Times New Roman"/>
          <w:sz w:val="20"/>
          <w:szCs w:val="20"/>
        </w:rPr>
      </w:pPr>
      <w:r>
        <w:rPr>
          <w:rFonts w:ascii="Times New Roman" w:hAnsi="Times New Roman" w:cs="Times New Roman"/>
          <w:sz w:val="20"/>
          <w:szCs w:val="20"/>
        </w:rPr>
        <w:t>Cumulative incidence of first skin</w:t>
      </w:r>
      <w:r w:rsidR="00184AF5">
        <w:rPr>
          <w:rFonts w:ascii="Times New Roman" w:hAnsi="Times New Roman" w:cs="Times New Roman"/>
          <w:sz w:val="20"/>
          <w:szCs w:val="20"/>
        </w:rPr>
        <w:t xml:space="preserve"> and soft tissue</w:t>
      </w:r>
      <w:r>
        <w:rPr>
          <w:rFonts w:ascii="Times New Roman" w:hAnsi="Times New Roman" w:cs="Times New Roman"/>
          <w:sz w:val="20"/>
          <w:szCs w:val="20"/>
        </w:rPr>
        <w:t xml:space="preserve"> infection hospitalization in the HUNT Study, expressed as years since study entry.</w:t>
      </w:r>
    </w:p>
    <w:p w:rsidR="002F2121" w:rsidRDefault="002F2121" w:rsidP="0070325E">
      <w:pPr>
        <w:rPr>
          <w:rFonts w:ascii="Times New Roman" w:hAnsi="Times New Roman" w:cs="Times New Roman"/>
        </w:rPr>
      </w:pPr>
      <w:r>
        <w:rPr>
          <w:rFonts w:ascii="Times New Roman" w:hAnsi="Times New Roman" w:cs="Times New Roman"/>
        </w:rPr>
        <w:br w:type="page"/>
      </w:r>
    </w:p>
    <w:p w:rsidR="002F2121" w:rsidRDefault="002F2121" w:rsidP="0070325E">
      <w:pPr>
        <w:rPr>
          <w:rFonts w:ascii="Times New Roman" w:hAnsi="Times New Roman" w:cs="Times New Roman"/>
          <w:b/>
        </w:rPr>
      </w:pPr>
      <w:r>
        <w:rPr>
          <w:rFonts w:ascii="Times New Roman" w:hAnsi="Times New Roman" w:cs="Times New Roman"/>
          <w:b/>
          <w:noProof/>
        </w:rPr>
        <w:lastRenderedPageBreak/>
        <w:drawing>
          <wp:inline distT="0" distB="0" distL="0" distR="0">
            <wp:extent cx="5756910" cy="7005320"/>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tmap_geneExpression_GTEx.pdf"/>
                    <pic:cNvPicPr/>
                  </pic:nvPicPr>
                  <pic:blipFill>
                    <a:blip r:embed="rId16">
                      <a:extLst>
                        <a:ext uri="{28A0092B-C50C-407E-A947-70E740481C1C}">
                          <a14:useLocalDpi xmlns:a14="http://schemas.microsoft.com/office/drawing/2010/main" val="0"/>
                        </a:ext>
                      </a:extLst>
                    </a:blip>
                    <a:stretch>
                      <a:fillRect/>
                    </a:stretch>
                  </pic:blipFill>
                  <pic:spPr>
                    <a:xfrm>
                      <a:off x="0" y="0"/>
                      <a:ext cx="5756910" cy="7005320"/>
                    </a:xfrm>
                    <a:prstGeom prst="rect">
                      <a:avLst/>
                    </a:prstGeom>
                  </pic:spPr>
                </pic:pic>
              </a:graphicData>
            </a:graphic>
          </wp:inline>
        </w:drawing>
      </w:r>
    </w:p>
    <w:p w:rsidR="002F2121" w:rsidRPr="0070325E" w:rsidRDefault="002F2121" w:rsidP="0070325E">
      <w:pPr>
        <w:rPr>
          <w:rFonts w:ascii="Times New Roman" w:hAnsi="Times New Roman" w:cs="Times New Roman"/>
          <w:b/>
          <w:sz w:val="20"/>
          <w:szCs w:val="20"/>
        </w:rPr>
      </w:pPr>
      <w:r w:rsidRPr="0070325E">
        <w:rPr>
          <w:rFonts w:ascii="Times New Roman" w:hAnsi="Times New Roman" w:cs="Times New Roman"/>
          <w:b/>
          <w:sz w:val="20"/>
          <w:szCs w:val="20"/>
        </w:rPr>
        <w:t>Supplementary Figure 1</w:t>
      </w:r>
      <w:r w:rsidR="00DE0780">
        <w:rPr>
          <w:rFonts w:ascii="Times New Roman" w:hAnsi="Times New Roman" w:cs="Times New Roman"/>
          <w:b/>
          <w:sz w:val="20"/>
          <w:szCs w:val="20"/>
        </w:rPr>
        <w:t>0</w:t>
      </w:r>
      <w:r w:rsidRPr="0070325E">
        <w:rPr>
          <w:rFonts w:ascii="Times New Roman" w:hAnsi="Times New Roman" w:cs="Times New Roman"/>
          <w:b/>
          <w:sz w:val="20"/>
          <w:szCs w:val="20"/>
        </w:rPr>
        <w:t xml:space="preserve">. Gene expression of </w:t>
      </w:r>
      <w:r w:rsidRPr="0070325E">
        <w:rPr>
          <w:rFonts w:ascii="Times New Roman" w:hAnsi="Times New Roman" w:cs="Times New Roman"/>
          <w:b/>
          <w:i/>
          <w:sz w:val="20"/>
          <w:szCs w:val="20"/>
        </w:rPr>
        <w:t>SLC12A2</w:t>
      </w:r>
      <w:r w:rsidRPr="0070325E">
        <w:rPr>
          <w:rFonts w:ascii="Times New Roman" w:hAnsi="Times New Roman" w:cs="Times New Roman"/>
          <w:b/>
          <w:sz w:val="20"/>
          <w:szCs w:val="20"/>
        </w:rPr>
        <w:t xml:space="preserve"> and </w:t>
      </w:r>
      <w:r w:rsidRPr="0070325E">
        <w:rPr>
          <w:rFonts w:ascii="Times New Roman" w:hAnsi="Times New Roman" w:cs="Times New Roman"/>
          <w:b/>
          <w:i/>
          <w:sz w:val="20"/>
          <w:szCs w:val="20"/>
        </w:rPr>
        <w:t>LINC01884</w:t>
      </w:r>
      <w:r w:rsidRPr="0070325E">
        <w:rPr>
          <w:rFonts w:ascii="Times New Roman" w:hAnsi="Times New Roman" w:cs="Times New Roman"/>
          <w:b/>
          <w:sz w:val="20"/>
          <w:szCs w:val="20"/>
        </w:rPr>
        <w:t xml:space="preserve"> in </w:t>
      </w:r>
      <w:proofErr w:type="spellStart"/>
      <w:r w:rsidRPr="0070325E">
        <w:rPr>
          <w:rFonts w:ascii="Times New Roman" w:hAnsi="Times New Roman" w:cs="Times New Roman"/>
          <w:b/>
          <w:sz w:val="20"/>
          <w:szCs w:val="20"/>
        </w:rPr>
        <w:t>GTEx</w:t>
      </w:r>
      <w:proofErr w:type="spellEnd"/>
      <w:r w:rsidRPr="0070325E">
        <w:rPr>
          <w:rFonts w:ascii="Times New Roman" w:hAnsi="Times New Roman" w:cs="Times New Roman"/>
          <w:b/>
          <w:sz w:val="20"/>
          <w:szCs w:val="20"/>
        </w:rPr>
        <w:t xml:space="preserve">. </w:t>
      </w:r>
    </w:p>
    <w:p w:rsidR="00B13C27" w:rsidRDefault="002F2121" w:rsidP="0070325E">
      <w:pPr>
        <w:rPr>
          <w:rFonts w:ascii="Times New Roman" w:hAnsi="Times New Roman" w:cs="Times New Roman"/>
          <w:sz w:val="20"/>
          <w:szCs w:val="20"/>
        </w:rPr>
        <w:sectPr w:rsidR="00B13C27" w:rsidSect="00F6182A">
          <w:footerReference w:type="even" r:id="rId17"/>
          <w:footerReference w:type="default" r:id="rId18"/>
          <w:pgSz w:w="11900" w:h="16840"/>
          <w:pgMar w:top="1417" w:right="1417" w:bottom="1417" w:left="1417" w:header="708" w:footer="708" w:gutter="0"/>
          <w:cols w:space="708"/>
          <w:docGrid w:linePitch="360"/>
        </w:sectPr>
      </w:pPr>
      <w:r w:rsidRPr="002F2121">
        <w:rPr>
          <w:rFonts w:ascii="Times New Roman" w:hAnsi="Times New Roman" w:cs="Times New Roman"/>
          <w:sz w:val="20"/>
          <w:szCs w:val="20"/>
        </w:rPr>
        <w:t xml:space="preserve">Gene expression of </w:t>
      </w:r>
      <w:r w:rsidRPr="002F2121">
        <w:rPr>
          <w:rFonts w:ascii="Times New Roman" w:hAnsi="Times New Roman" w:cs="Times New Roman"/>
          <w:i/>
          <w:sz w:val="20"/>
          <w:szCs w:val="20"/>
        </w:rPr>
        <w:t>SLC12A2</w:t>
      </w:r>
      <w:r w:rsidRPr="002F2121">
        <w:rPr>
          <w:rFonts w:ascii="Times New Roman" w:hAnsi="Times New Roman" w:cs="Times New Roman"/>
          <w:sz w:val="20"/>
          <w:szCs w:val="20"/>
        </w:rPr>
        <w:t xml:space="preserve"> and </w:t>
      </w:r>
      <w:r w:rsidRPr="002F2121">
        <w:rPr>
          <w:rFonts w:ascii="Times New Roman" w:hAnsi="Times New Roman" w:cs="Times New Roman"/>
          <w:i/>
          <w:sz w:val="20"/>
          <w:szCs w:val="20"/>
        </w:rPr>
        <w:t xml:space="preserve">LINC01884 </w:t>
      </w:r>
      <w:r w:rsidRPr="002F2121">
        <w:rPr>
          <w:rFonts w:ascii="Times New Roman" w:hAnsi="Times New Roman" w:cs="Times New Roman"/>
          <w:sz w:val="20"/>
          <w:szCs w:val="20"/>
        </w:rPr>
        <w:t xml:space="preserve">in </w:t>
      </w:r>
      <w:proofErr w:type="spellStart"/>
      <w:r>
        <w:rPr>
          <w:rFonts w:ascii="Times New Roman" w:hAnsi="Times New Roman" w:cs="Times New Roman"/>
          <w:sz w:val="20"/>
          <w:szCs w:val="20"/>
        </w:rPr>
        <w:t>GTEx</w:t>
      </w:r>
      <w:proofErr w:type="spellEnd"/>
      <w:r>
        <w:rPr>
          <w:rFonts w:ascii="Times New Roman" w:hAnsi="Times New Roman" w:cs="Times New Roman"/>
          <w:sz w:val="20"/>
          <w:szCs w:val="20"/>
        </w:rPr>
        <w:t xml:space="preserve"> v8 accessed through</w:t>
      </w:r>
      <w:r w:rsidRPr="002F2121">
        <w:rPr>
          <w:rFonts w:ascii="Times New Roman" w:hAnsi="Times New Roman" w:cs="Times New Roman"/>
          <w:sz w:val="20"/>
          <w:szCs w:val="20"/>
        </w:rPr>
        <w:t xml:space="preserve"> the </w:t>
      </w:r>
      <w:proofErr w:type="spellStart"/>
      <w:r w:rsidRPr="002F2121">
        <w:rPr>
          <w:rFonts w:ascii="Times New Roman" w:hAnsi="Times New Roman" w:cs="Times New Roman"/>
          <w:sz w:val="20"/>
          <w:szCs w:val="20"/>
        </w:rPr>
        <w:t>eQTL</w:t>
      </w:r>
      <w:proofErr w:type="spellEnd"/>
      <w:r w:rsidRPr="002F2121">
        <w:rPr>
          <w:rFonts w:ascii="Times New Roman" w:hAnsi="Times New Roman" w:cs="Times New Roman"/>
          <w:sz w:val="20"/>
          <w:szCs w:val="20"/>
        </w:rPr>
        <w:t xml:space="preserve"> Catalogue.</w:t>
      </w:r>
      <w:r w:rsidRPr="002F2121">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{"citationItems":[{"id":"ITEM-1","itemData":{"DOI":"10.1101/2020.01.29.924266","abstract":"An increasing number of gene expression quantitative trait locus (QTL) studies have made summary statistics publicly available, which can be used to gain insight into human complex traits by downstream analyses such as fine-mapping and colocalisation. However, differences between these datasets in their variants tested, allele codings, and in the transcriptional features quantified are a barrier to their widespread use. Here, we present the eQTL Catalogue, a resource which contains quality controlled, uniformly re-computed QTLs from 19 eQTL publications. In addition to gene expression QTLs, we have also identified QTLs at the level of exon expression, transcript usage, and promoter, splice junction and 3ʹ end usage. Our summary statistics can be downloaded by FTP or accessed via a REST API and are also accessible via the Open Targets Genetics Portal. We demonstrate how the eQTL Catalogue and GWAS Catalog APIs can be used to perform colocalisation analysis between GWAS and QTL results without downloading and reformatting summary statistics. New datasets will continuously be added to the eQTL Catalogue, enabling systematic interpretation of human GWAS associations across a large number of cell types and tissues. The eQTL Catalogue is available at https://www.ebi.ac.uk/eqtl/.","author":[{"dropping-particle":"","family":"Kerimov","given":"Nurlan","non-dropping-particle":"","parse-names":false,"suffix":""},{"dropping-particle":"","family":"Hayhurst","given":"James D","non-dropping-particle":"","parse-names":false,"suffix":""},{"dropping-particle":"","family":"Manning","given":"Jonathan R","non-dropping-particle":"","parse-names":false,"suffix":""},{"dropping-particle":"","family":"Walter","given":"Peter","non-dropping-particle":"","parse-names":false,"suffix":""},{"dropping-particle":"","family":"Kolberg","given":"Liis","non-dropping-particle":"","parse-names":false,"suffix":""},{"dropping-particle":"","family":"Peikova","given":"Kateryna","non-dropping-particle":"","parse-names":false,"suffix":""},{"dropping-particle":"","family":"Samoviča","given":"Marija","non-dropping-particle":"","parse-names":false,"suffix":""},{"dropping-particle":"","family":"Burdett","given":"Tony","non-dropping-particle":"","parse-names":false,"suffix":""},{"dropping-particle":"","family":"Jupp","given":"Simon","non-dropping-particle":"","parse-names":false,"suffix":""},{"dropping-particle":"","family":"Parkinson","given":"Helen","non-dropping-particle":"","parse-names":false,"suffix":""},{"dropping-particle":"","family":"Papatheodorou","given":"Irene","non-dropping-particle":"","parse-names":false,"suffix":""},{"dropping-particle":"","family":"Zerbino","given":"Daniel R","non-dropping-particle":"","parse-names":false,"suffix":""},{"dropping-particle":"","family":"Alasoo","given":"Kaur","non-dropping-particle":"","parse-names":false,"suffix":""}],"container-title":"bioRxiv","id":"ITEM-1","issued":{"date-parts":[["2020"]]},"title":"eQTL Catalogue: a compendium of uniformly processed human gene expression and splicing QTLs","type":"article-journal","volume":"[preprint]"},"uris":["http://www.mendeley.com/documents/?uuid=a4e1f331-e555-4f65-a6d6-4519ea5a19eb"]}],"mendeley":{"formattedCitation":"&lt;sup&gt;9&lt;/sup&gt;","plainTextFormattedCitation":"9","previouslyFormattedCitation":"&lt;sup&gt;7&lt;/sup&gt;"},"properties":{"noteIndex":0},"schema":"https://github.com/citation-style-language/schema/raw/master/csl-citation.json"}</w:instrText>
      </w:r>
      <w:r w:rsidRPr="002F2121">
        <w:rPr>
          <w:rFonts w:ascii="Times New Roman" w:hAnsi="Times New Roman" w:cs="Times New Roman"/>
          <w:sz w:val="20"/>
          <w:szCs w:val="20"/>
        </w:rPr>
        <w:fldChar w:fldCharType="separate"/>
      </w:r>
      <w:r w:rsidR="00A94EFB" w:rsidRPr="00A94EFB">
        <w:rPr>
          <w:rFonts w:ascii="Times New Roman" w:hAnsi="Times New Roman" w:cs="Times New Roman"/>
          <w:noProof/>
          <w:sz w:val="20"/>
          <w:szCs w:val="20"/>
          <w:vertAlign w:val="superscript"/>
        </w:rPr>
        <w:t>9</w:t>
      </w:r>
      <w:r w:rsidRPr="002F2121">
        <w:rPr>
          <w:rFonts w:ascii="Times New Roman" w:hAnsi="Times New Roman" w:cs="Times New Roman"/>
          <w:sz w:val="20"/>
          <w:szCs w:val="20"/>
        </w:rPr>
        <w:fldChar w:fldCharType="end"/>
      </w:r>
      <w:r w:rsidRPr="002F2121">
        <w:rPr>
          <w:rFonts w:ascii="Times New Roman" w:hAnsi="Times New Roman" w:cs="Times New Roman"/>
          <w:sz w:val="20"/>
          <w:szCs w:val="20"/>
        </w:rPr>
        <w:t xml:space="preserve"> Rows are ordered </w:t>
      </w:r>
      <w:r w:rsidR="001D7846">
        <w:rPr>
          <w:rFonts w:ascii="Times New Roman" w:hAnsi="Times New Roman" w:cs="Times New Roman"/>
          <w:sz w:val="20"/>
          <w:szCs w:val="20"/>
        </w:rPr>
        <w:t xml:space="preserve">alphabetically </w:t>
      </w:r>
      <w:r w:rsidRPr="002F2121">
        <w:rPr>
          <w:rFonts w:ascii="Times New Roman" w:hAnsi="Times New Roman" w:cs="Times New Roman"/>
          <w:sz w:val="20"/>
          <w:szCs w:val="20"/>
        </w:rPr>
        <w:t xml:space="preserve">by </w:t>
      </w:r>
      <w:r w:rsidR="001D7846">
        <w:rPr>
          <w:rFonts w:ascii="Times New Roman" w:hAnsi="Times New Roman" w:cs="Times New Roman"/>
          <w:sz w:val="20"/>
          <w:szCs w:val="20"/>
        </w:rPr>
        <w:t>tissue</w:t>
      </w:r>
      <w:r w:rsidRPr="002F2121">
        <w:rPr>
          <w:rFonts w:ascii="Times New Roman" w:hAnsi="Times New Roman" w:cs="Times New Roman"/>
          <w:sz w:val="20"/>
          <w:szCs w:val="20"/>
        </w:rPr>
        <w:t xml:space="preserve">. Median </w:t>
      </w:r>
      <w:proofErr w:type="spellStart"/>
      <w:r w:rsidRPr="002F2121">
        <w:rPr>
          <w:rFonts w:ascii="Times New Roman" w:hAnsi="Times New Roman" w:cs="Times New Roman"/>
          <w:sz w:val="20"/>
          <w:szCs w:val="20"/>
        </w:rPr>
        <w:t>TPM</w:t>
      </w:r>
      <w:proofErr w:type="spellEnd"/>
      <w:r w:rsidRPr="002F2121">
        <w:rPr>
          <w:rFonts w:ascii="Times New Roman" w:hAnsi="Times New Roman" w:cs="Times New Roman"/>
          <w:sz w:val="20"/>
          <w:szCs w:val="20"/>
        </w:rPr>
        <w:t xml:space="preserve"> by tissue from the RNA sequencing quantification is presented in the right pane, where darker green colors signify greater expression. The effect of the T-allele of rs3749748 on gene expression is presented to the left. *The p-value of the effect was log transformed and given the same sign as the beta coefficient. Thus, blue and red colors signify reduced and increased expression, respectively. Fields without data are colored gray. </w:t>
      </w:r>
      <w:proofErr w:type="spellStart"/>
      <w:r w:rsidRPr="002F2121">
        <w:rPr>
          <w:rFonts w:ascii="Times New Roman" w:hAnsi="Times New Roman" w:cs="Times New Roman"/>
          <w:sz w:val="20"/>
          <w:szCs w:val="20"/>
        </w:rPr>
        <w:t>TPM</w:t>
      </w:r>
      <w:proofErr w:type="spellEnd"/>
      <w:r w:rsidRPr="002F2121">
        <w:rPr>
          <w:rFonts w:ascii="Times New Roman" w:hAnsi="Times New Roman" w:cs="Times New Roman"/>
          <w:sz w:val="20"/>
          <w:szCs w:val="20"/>
        </w:rPr>
        <w:t xml:space="preserve">, transcripts per million. </w:t>
      </w:r>
    </w:p>
    <w:p w:rsidR="00B13C27" w:rsidRDefault="00715B0F" w:rsidP="0070325E">
      <w:pPr>
        <w:rPr>
          <w:rFonts w:ascii="Times New Roman" w:hAnsi="Times New Roman" w:cs="Times New Roman"/>
          <w:b/>
        </w:rPr>
      </w:pPr>
      <w:r>
        <w:rPr>
          <w:rFonts w:ascii="Times New Roman" w:hAnsi="Times New Roman" w:cs="Times New Roman"/>
          <w:b/>
          <w:noProof/>
        </w:rPr>
        <w:lastRenderedPageBreak/>
        <w:drawing>
          <wp:inline distT="0" distB="0" distL="0" distR="0">
            <wp:extent cx="8893810" cy="3893185"/>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ewas_rs3749748.pdf"/>
                    <pic:cNvPicPr/>
                  </pic:nvPicPr>
                  <pic:blipFill>
                    <a:blip r:embed="rId19">
                      <a:extLst>
                        <a:ext uri="{28A0092B-C50C-407E-A947-70E740481C1C}">
                          <a14:useLocalDpi xmlns:a14="http://schemas.microsoft.com/office/drawing/2010/main" val="0"/>
                        </a:ext>
                      </a:extLst>
                    </a:blip>
                    <a:stretch>
                      <a:fillRect/>
                    </a:stretch>
                  </pic:blipFill>
                  <pic:spPr>
                    <a:xfrm>
                      <a:off x="0" y="0"/>
                      <a:ext cx="8893810" cy="3893185"/>
                    </a:xfrm>
                    <a:prstGeom prst="rect">
                      <a:avLst/>
                    </a:prstGeom>
                  </pic:spPr>
                </pic:pic>
              </a:graphicData>
            </a:graphic>
          </wp:inline>
        </w:drawing>
      </w:r>
    </w:p>
    <w:p w:rsidR="00B13C27" w:rsidRPr="0070325E" w:rsidRDefault="00B13C27" w:rsidP="0070325E">
      <w:pPr>
        <w:rPr>
          <w:rFonts w:ascii="Times New Roman" w:hAnsi="Times New Roman" w:cs="Times New Roman"/>
          <w:b/>
          <w:sz w:val="20"/>
          <w:szCs w:val="20"/>
        </w:rPr>
      </w:pPr>
      <w:r w:rsidRPr="0070325E">
        <w:rPr>
          <w:rFonts w:ascii="Times New Roman" w:hAnsi="Times New Roman" w:cs="Times New Roman"/>
          <w:b/>
          <w:sz w:val="20"/>
          <w:szCs w:val="20"/>
        </w:rPr>
        <w:t>Supplementary Figure 1</w:t>
      </w:r>
      <w:r w:rsidR="00DE0780">
        <w:rPr>
          <w:rFonts w:ascii="Times New Roman" w:hAnsi="Times New Roman" w:cs="Times New Roman"/>
          <w:b/>
          <w:sz w:val="20"/>
          <w:szCs w:val="20"/>
        </w:rPr>
        <w:t>1</w:t>
      </w:r>
      <w:r w:rsidRPr="0070325E">
        <w:rPr>
          <w:rFonts w:ascii="Times New Roman" w:hAnsi="Times New Roman" w:cs="Times New Roman"/>
          <w:b/>
          <w:sz w:val="20"/>
          <w:szCs w:val="20"/>
        </w:rPr>
        <w:t xml:space="preserve">. </w:t>
      </w:r>
      <w:r w:rsidR="002C1D3F" w:rsidRPr="0070325E">
        <w:rPr>
          <w:rFonts w:ascii="Times New Roman" w:hAnsi="Times New Roman" w:cs="Times New Roman"/>
          <w:b/>
          <w:sz w:val="20"/>
          <w:szCs w:val="20"/>
        </w:rPr>
        <w:t>Phenome-wide association analysis of rs3749748</w:t>
      </w:r>
      <w:r w:rsidRPr="0070325E">
        <w:rPr>
          <w:rFonts w:ascii="Times New Roman" w:hAnsi="Times New Roman" w:cs="Times New Roman"/>
          <w:b/>
          <w:sz w:val="20"/>
          <w:szCs w:val="20"/>
        </w:rPr>
        <w:t xml:space="preserve">. </w:t>
      </w:r>
    </w:p>
    <w:p w:rsidR="00C2178E" w:rsidRDefault="00580152" w:rsidP="0070325E">
      <w:pPr>
        <w:rPr>
          <w:rFonts w:ascii="Times New Roman" w:hAnsi="Times New Roman" w:cs="Times New Roman"/>
          <w:sz w:val="20"/>
          <w:szCs w:val="20"/>
        </w:rPr>
      </w:pPr>
      <w:r>
        <w:rPr>
          <w:rFonts w:ascii="Times New Roman" w:hAnsi="Times New Roman" w:cs="Times New Roman"/>
          <w:sz w:val="20"/>
          <w:szCs w:val="20"/>
        </w:rPr>
        <w:t xml:space="preserve">Association between the minor allele (T) of rs3749748 and traits and diseases in UK Biobank and the GWAS Catalog, accessed through </w:t>
      </w:r>
      <w:r w:rsidR="00C2178E">
        <w:rPr>
          <w:rFonts w:ascii="Times New Roman" w:hAnsi="Times New Roman" w:cs="Times New Roman"/>
          <w:sz w:val="20"/>
          <w:szCs w:val="20"/>
        </w:rPr>
        <w:t xml:space="preserve">the Open Targets </w:t>
      </w:r>
      <w:r w:rsidR="00C2178E" w:rsidRPr="00C2178E">
        <w:rPr>
          <w:rFonts w:ascii="Times New Roman" w:hAnsi="Times New Roman" w:cs="Times New Roman"/>
          <w:sz w:val="20"/>
          <w:szCs w:val="20"/>
        </w:rPr>
        <w:t>platform.</w:t>
      </w:r>
      <w:r w:rsidR="00C2178E" w:rsidRPr="00C2178E">
        <w:rPr>
          <w:rFonts w:ascii="Times New Roman" w:hAnsi="Times New Roman" w:cs="Times New Roman"/>
          <w:sz w:val="20"/>
          <w:szCs w:val="20"/>
        </w:rPr>
        <w:fldChar w:fldCharType="begin" w:fldLock="1"/>
      </w:r>
      <w:r w:rsidR="00A94EFB">
        <w:rPr>
          <w:rFonts w:ascii="Times New Roman" w:hAnsi="Times New Roman" w:cs="Times New Roman"/>
          <w:sz w:val="20"/>
          <w:szCs w:val="20"/>
        </w:rPr>
        <w:instrText>ADDIN CSL_CITATION {"citationItems":[{"id":"ITEM-1","itemData":{"DOI":"10.1093/nar/gky1133","ISSN":"13624962","PMID":"30462303","abstract":"The Open Targets Platform integrates evidence from genetics, genomics, transcriptomics, drugs, animal models and scientific literature to score and rank target-disease associations for drug target identification. The associations are displayed in an intuitive user interface (https://www.targetvalidation.org), and are available through a REST-API (https://api.opentargets.io/v3/platform/docs/swagger-ui) and a bulk download (https://www.targetvalidation.org/downloads/data). In addition to target-disease associations, we also aggregate and display data at the target and disease levels to aid target prioritisation. Since our first publication two years ago, we have made eight releases, added new data sources for target-disease associations, started including causal genetic variants from non genome-wide targeted arrays, added new target and disease annotations, launched new visualisations and improved existing ones and released a new web tool for batch search of up to 200 targets. We have a new URL for the Open Targets Platform REST-API, new REST endpoints and also removed the need for authorisation for API fair use. Here, we present the latest developments of the Open Targets Platform, expanding the evidence and target-disease associations with new and improved data sources, refining data quality, enhancing website usability, and increasing our user base with our training workshops, user support, social media and bioinformatics forum engagement.","author":[{"dropping-particle":"","family":"Carvalho-Silva","given":"Denise","non-dropping-particle":"","parse-names":false,"suffix":""},{"dropping-particle":"","family":"Pierleoni","given":"Andrea","non-dropping-particle":"","parse-names":false,"suffix":""},{"dropping-particle":"","family":"Pignatelli","given":"Miguel","non-dropping-particle":"","parse-names":false,"suffix":""},{"dropping-particle":"","family":"Ong","given":"Chuang Kee","non-dropping-particle":"","parse-names":false,"suffix":""},{"dropping-particle":"","family":"Fumis","given":"Luca","non-dropping-particle":"","parse-names":false,"suffix":""},{"dropping-particle":"","family":"Karamanis","given":"Nikiforos","non-dropping-particle":"","parse-names":false,"suffix":""},{"dropping-particle":"","family":"Carmona","given":"Miguel","non-dropping-particle":"","parse-names":false,"suffix":""},{"dropping-particle":"","family":"Faulconbridge","given":"Adam","non-dropping-particle":"","parse-names":false,"suffix":""},{"dropping-particle":"","family":"Hercules","given":"Andrew","non-dropping-particle":"","parse-names":false,"suffix":""},{"dropping-particle":"","family":"McAuley","given":"Elaine","non-dropping-particle":"","parse-names":false,"suffix":""},{"dropping-particle":"","family":"Miranda","given":"Alfredo","non-dropping-particle":"","parse-names":false,"suffix":""},{"dropping-particle":"","family":"Peat","given":"Gareth","non-dropping-particle":"","parse-names":false,"suffix":""},{"dropping-particle":"","family":"Spitzer","given":"Michaela","non-dropping-particle":"","parse-names":false,"suffix":""},{"dropping-particle":"","family":"Barrett","given":"Jeffrey","non-dropping-particle":"","parse-names":false,"suffix":""},{"dropping-particle":"","family":"Hulcoop","given":"David G.","non-dropping-particle":"","parse-names":false,"suffix":""},{"dropping-particle":"","family":"Papa","given":"Eliseo","non-dropping-particle":"","parse-names":false,"suffix":""},{"dropping-particle":"","family":"Koscielny","given":"Gautier","non-dropping-particle":"","parse-names":false,"suffix":""},{"dropping-particle":"","family":"Dunham","given":"Ian","non-dropping-particle":"","parse-names":false,"suffix":""}],"container-title":"Nucleic Acids Research","id":"ITEM-1","issue":"D1","issued":{"date-parts":[["2019"]]},"page":"D1056-D1065","publisher":"Oxford University Press","title":"Open Targets Platform: New developments and updates two years on","type":"article-journal","volume":"47"},"uris":["http://www.mendeley.com/documents/?uuid=6c0b8e54-cf9d-4619-839f-0dc923defd88"]}],"mendeley":{"formattedCitation":"&lt;sup&gt;10&lt;/sup&gt;","plainTextFormattedCitation":"10","previouslyFormattedCitation":"&lt;sup&gt;8&lt;/sup&gt;"},"properties":{"noteIndex":0},"schema":"https://github.com/citation-style-language/schema/raw/master/csl-citation.json"}</w:instrText>
      </w:r>
      <w:r w:rsidR="00C2178E" w:rsidRPr="00C2178E">
        <w:rPr>
          <w:rFonts w:ascii="Times New Roman" w:hAnsi="Times New Roman" w:cs="Times New Roman"/>
          <w:sz w:val="20"/>
          <w:szCs w:val="20"/>
        </w:rPr>
        <w:fldChar w:fldCharType="separate"/>
      </w:r>
      <w:r w:rsidR="00A94EFB" w:rsidRPr="00A94EFB">
        <w:rPr>
          <w:rFonts w:ascii="Times New Roman" w:hAnsi="Times New Roman" w:cs="Times New Roman"/>
          <w:noProof/>
          <w:sz w:val="20"/>
          <w:szCs w:val="20"/>
          <w:vertAlign w:val="superscript"/>
        </w:rPr>
        <w:t>10</w:t>
      </w:r>
      <w:r w:rsidR="00C2178E" w:rsidRPr="00C2178E">
        <w:rPr>
          <w:rFonts w:ascii="Times New Roman" w:hAnsi="Times New Roman" w:cs="Times New Roman"/>
          <w:sz w:val="20"/>
          <w:szCs w:val="20"/>
        </w:rPr>
        <w:fldChar w:fldCharType="end"/>
      </w:r>
      <w:r w:rsidR="00C2178E" w:rsidRPr="00C2178E">
        <w:rPr>
          <w:rFonts w:ascii="Times New Roman" w:hAnsi="Times New Roman" w:cs="Times New Roman"/>
          <w:sz w:val="20"/>
          <w:szCs w:val="20"/>
        </w:rPr>
        <w:t xml:space="preserve"> Associations with p-value &lt;5e-5 are presented, ordered from least to mo</w:t>
      </w:r>
      <w:r w:rsidR="00C2178E">
        <w:rPr>
          <w:rFonts w:ascii="Times New Roman" w:hAnsi="Times New Roman" w:cs="Times New Roman"/>
          <w:sz w:val="20"/>
          <w:szCs w:val="20"/>
        </w:rPr>
        <w:t xml:space="preserve">st significant, and are from UK Biobank unless otherwise specified. </w:t>
      </w:r>
    </w:p>
    <w:p w:rsidR="00C2178E" w:rsidRDefault="00C2178E" w:rsidP="0070325E">
      <w:pPr>
        <w:rPr>
          <w:rFonts w:ascii="Times New Roman" w:hAnsi="Times New Roman" w:cs="Times New Roman"/>
          <w:sz w:val="20"/>
          <w:szCs w:val="20"/>
        </w:rPr>
      </w:pPr>
    </w:p>
    <w:p w:rsidR="00B13C27" w:rsidRDefault="00B13C27" w:rsidP="0070325E">
      <w:pPr>
        <w:rPr>
          <w:rFonts w:ascii="Times New Roman" w:hAnsi="Times New Roman" w:cs="Times New Roman"/>
          <w:sz w:val="20"/>
          <w:szCs w:val="20"/>
        </w:rPr>
        <w:sectPr w:rsidR="00B13C27" w:rsidSect="00B13C27">
          <w:pgSz w:w="16840" w:h="11900" w:orient="landscape"/>
          <w:pgMar w:top="1417" w:right="1417" w:bottom="1417" w:left="1417" w:header="708" w:footer="708" w:gutter="0"/>
          <w:cols w:space="708"/>
          <w:docGrid w:linePitch="360"/>
        </w:sectPr>
      </w:pPr>
    </w:p>
    <w:p w:rsidR="00B20339" w:rsidRPr="00216208" w:rsidRDefault="00B20339" w:rsidP="0070325E">
      <w:pPr>
        <w:rPr>
          <w:rFonts w:ascii="Times New Roman" w:hAnsi="Times New Roman" w:cs="Times New Roman"/>
          <w:b/>
        </w:rPr>
      </w:pPr>
      <w:r w:rsidRPr="00216208">
        <w:rPr>
          <w:rFonts w:ascii="Times New Roman" w:hAnsi="Times New Roman" w:cs="Times New Roman"/>
          <w:b/>
        </w:rPr>
        <w:lastRenderedPageBreak/>
        <w:t>SUPPLEMENTARY TABLES</w:t>
      </w:r>
    </w:p>
    <w:p w:rsidR="00B20339" w:rsidRPr="00B33DD6" w:rsidRDefault="00B20339" w:rsidP="0070325E">
      <w:pPr>
        <w:rPr>
          <w:rFonts w:ascii="Times New Roman" w:hAnsi="Times New Roman" w:cs="Times New Roman"/>
        </w:rPr>
      </w:pPr>
    </w:p>
    <w:tbl>
      <w:tblPr>
        <w:tblStyle w:val="Tabellrutenett"/>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7"/>
        <w:gridCol w:w="2132"/>
        <w:gridCol w:w="1257"/>
        <w:gridCol w:w="1264"/>
        <w:gridCol w:w="1624"/>
        <w:gridCol w:w="1189"/>
      </w:tblGrid>
      <w:tr w:rsidR="004A3D1F" w:rsidRPr="00B33DD6" w:rsidTr="00F51027">
        <w:tc>
          <w:tcPr>
            <w:tcW w:w="9503" w:type="dxa"/>
            <w:gridSpan w:val="6"/>
            <w:tcBorders>
              <w:bottom w:val="single" w:sz="4" w:space="0" w:color="auto"/>
            </w:tcBorders>
            <w:vAlign w:val="center"/>
          </w:tcPr>
          <w:p w:rsidR="004A3D1F" w:rsidRPr="0070325E" w:rsidRDefault="004A3D1F" w:rsidP="0070325E">
            <w:pPr>
              <w:rPr>
                <w:rFonts w:ascii="Times New Roman" w:hAnsi="Times New Roman" w:cs="Times New Roman"/>
                <w:b/>
                <w:sz w:val="20"/>
                <w:szCs w:val="20"/>
                <w:lang w:val="en-GB"/>
              </w:rPr>
            </w:pPr>
            <w:r w:rsidRPr="0070325E">
              <w:rPr>
                <w:rFonts w:ascii="Times New Roman" w:hAnsi="Times New Roman" w:cs="Times New Roman"/>
                <w:b/>
                <w:sz w:val="20"/>
                <w:szCs w:val="20"/>
                <w:lang w:val="en-GB"/>
              </w:rPr>
              <w:t xml:space="preserve">Supplementary Table </w:t>
            </w:r>
            <w:r w:rsidR="009D2B65" w:rsidRPr="0070325E">
              <w:rPr>
                <w:rFonts w:ascii="Times New Roman" w:hAnsi="Times New Roman" w:cs="Times New Roman"/>
                <w:b/>
                <w:sz w:val="20"/>
                <w:szCs w:val="20"/>
                <w:lang w:val="en-GB"/>
              </w:rPr>
              <w:t>1</w:t>
            </w:r>
            <w:r w:rsidR="003C576C" w:rsidRPr="0070325E">
              <w:rPr>
                <w:rFonts w:ascii="Times New Roman" w:hAnsi="Times New Roman" w:cs="Times New Roman"/>
                <w:b/>
                <w:sz w:val="20"/>
                <w:szCs w:val="20"/>
                <w:lang w:val="en-GB"/>
              </w:rPr>
              <w:t>. Genetic instruments for cardiometabolic exposures.</w:t>
            </w:r>
          </w:p>
        </w:tc>
      </w:tr>
      <w:tr w:rsidR="00EC7C0B" w:rsidRPr="00B33DD6" w:rsidTr="003C576C">
        <w:tc>
          <w:tcPr>
            <w:tcW w:w="2037" w:type="dxa"/>
            <w:tcBorders>
              <w:top w:val="single" w:sz="4" w:space="0" w:color="auto"/>
              <w:bottom w:val="single" w:sz="4" w:space="0" w:color="auto"/>
            </w:tcBorders>
            <w:vAlign w:val="bottom"/>
          </w:tcPr>
          <w:p w:rsidR="00B20339" w:rsidRPr="0070325E" w:rsidRDefault="00B20339" w:rsidP="0070325E">
            <w:pPr>
              <w:rPr>
                <w:rFonts w:ascii="Times New Roman" w:hAnsi="Times New Roman" w:cs="Times New Roman"/>
                <w:b/>
                <w:sz w:val="16"/>
                <w:szCs w:val="16"/>
                <w:lang w:val="en-GB"/>
              </w:rPr>
            </w:pPr>
            <w:r w:rsidRPr="0070325E">
              <w:rPr>
                <w:rFonts w:ascii="Times New Roman" w:hAnsi="Times New Roman" w:cs="Times New Roman"/>
                <w:b/>
                <w:sz w:val="16"/>
                <w:szCs w:val="16"/>
                <w:lang w:val="en-GB"/>
              </w:rPr>
              <w:t>Trait</w:t>
            </w:r>
          </w:p>
        </w:tc>
        <w:tc>
          <w:tcPr>
            <w:tcW w:w="2132" w:type="dxa"/>
            <w:tcBorders>
              <w:top w:val="single" w:sz="4" w:space="0" w:color="auto"/>
              <w:bottom w:val="single" w:sz="4" w:space="0" w:color="auto"/>
            </w:tcBorders>
            <w:vAlign w:val="bottom"/>
          </w:tcPr>
          <w:p w:rsidR="00B20339" w:rsidRPr="0070325E" w:rsidRDefault="00B20339" w:rsidP="0070325E">
            <w:pPr>
              <w:jc w:val="center"/>
              <w:rPr>
                <w:rFonts w:ascii="Times New Roman" w:hAnsi="Times New Roman" w:cs="Times New Roman"/>
                <w:b/>
                <w:sz w:val="16"/>
                <w:szCs w:val="16"/>
                <w:lang w:val="en-GB"/>
              </w:rPr>
            </w:pPr>
            <w:r w:rsidRPr="0070325E">
              <w:rPr>
                <w:rFonts w:ascii="Times New Roman" w:hAnsi="Times New Roman" w:cs="Times New Roman"/>
                <w:b/>
                <w:sz w:val="16"/>
                <w:szCs w:val="16"/>
                <w:lang w:val="en-GB"/>
              </w:rPr>
              <w:t>Sample size</w:t>
            </w:r>
          </w:p>
        </w:tc>
        <w:tc>
          <w:tcPr>
            <w:tcW w:w="1257" w:type="dxa"/>
            <w:tcBorders>
              <w:top w:val="single" w:sz="4" w:space="0" w:color="auto"/>
              <w:bottom w:val="single" w:sz="4" w:space="0" w:color="auto"/>
            </w:tcBorders>
            <w:vAlign w:val="bottom"/>
          </w:tcPr>
          <w:p w:rsidR="00B20339" w:rsidRPr="0070325E" w:rsidRDefault="00B20339" w:rsidP="0070325E">
            <w:pPr>
              <w:jc w:val="center"/>
              <w:rPr>
                <w:rFonts w:ascii="Times New Roman" w:hAnsi="Times New Roman" w:cs="Times New Roman"/>
                <w:b/>
                <w:sz w:val="16"/>
                <w:szCs w:val="16"/>
                <w:lang w:val="en-GB"/>
              </w:rPr>
            </w:pPr>
            <w:r w:rsidRPr="0070325E">
              <w:rPr>
                <w:rFonts w:ascii="Times New Roman" w:hAnsi="Times New Roman" w:cs="Times New Roman"/>
                <w:b/>
                <w:sz w:val="16"/>
                <w:szCs w:val="16"/>
                <w:lang w:val="en-GB"/>
              </w:rPr>
              <w:t>Population ancestry</w:t>
            </w:r>
          </w:p>
        </w:tc>
        <w:tc>
          <w:tcPr>
            <w:tcW w:w="1264" w:type="dxa"/>
            <w:tcBorders>
              <w:top w:val="single" w:sz="4" w:space="0" w:color="auto"/>
              <w:bottom w:val="single" w:sz="4" w:space="0" w:color="auto"/>
            </w:tcBorders>
            <w:vAlign w:val="bottom"/>
          </w:tcPr>
          <w:p w:rsidR="00B20339" w:rsidRPr="0070325E" w:rsidRDefault="00B20339" w:rsidP="0070325E">
            <w:pPr>
              <w:jc w:val="center"/>
              <w:rPr>
                <w:rFonts w:ascii="Times New Roman" w:hAnsi="Times New Roman" w:cs="Times New Roman"/>
                <w:b/>
                <w:sz w:val="16"/>
                <w:szCs w:val="16"/>
                <w:lang w:val="en-GB"/>
              </w:rPr>
            </w:pPr>
            <w:r w:rsidRPr="0070325E">
              <w:rPr>
                <w:rFonts w:ascii="Times New Roman" w:hAnsi="Times New Roman" w:cs="Times New Roman"/>
                <w:b/>
                <w:sz w:val="16"/>
                <w:szCs w:val="16"/>
                <w:lang w:val="en-GB"/>
              </w:rPr>
              <w:t>Number of variants</w:t>
            </w:r>
          </w:p>
        </w:tc>
        <w:tc>
          <w:tcPr>
            <w:tcW w:w="1624" w:type="dxa"/>
            <w:tcBorders>
              <w:top w:val="single" w:sz="4" w:space="0" w:color="auto"/>
              <w:bottom w:val="single" w:sz="4" w:space="0" w:color="auto"/>
            </w:tcBorders>
            <w:vAlign w:val="bottom"/>
          </w:tcPr>
          <w:p w:rsidR="00B20339" w:rsidRPr="0070325E" w:rsidRDefault="00B20339" w:rsidP="0070325E">
            <w:pPr>
              <w:jc w:val="center"/>
              <w:rPr>
                <w:rFonts w:ascii="Times New Roman" w:hAnsi="Times New Roman" w:cs="Times New Roman"/>
                <w:b/>
                <w:sz w:val="16"/>
                <w:szCs w:val="16"/>
                <w:lang w:val="en-GB"/>
              </w:rPr>
            </w:pPr>
            <w:r w:rsidRPr="0070325E">
              <w:rPr>
                <w:rFonts w:ascii="Times New Roman" w:hAnsi="Times New Roman" w:cs="Times New Roman"/>
                <w:b/>
                <w:sz w:val="16"/>
                <w:szCs w:val="16"/>
                <w:lang w:val="en-GB"/>
              </w:rPr>
              <w:t>Variance explained (%)</w:t>
            </w:r>
          </w:p>
        </w:tc>
        <w:tc>
          <w:tcPr>
            <w:tcW w:w="1189" w:type="dxa"/>
            <w:tcBorders>
              <w:top w:val="single" w:sz="4" w:space="0" w:color="auto"/>
              <w:bottom w:val="single" w:sz="4" w:space="0" w:color="auto"/>
            </w:tcBorders>
            <w:vAlign w:val="bottom"/>
          </w:tcPr>
          <w:p w:rsidR="00B20339" w:rsidRPr="0070325E" w:rsidRDefault="00B20339" w:rsidP="0070325E">
            <w:pPr>
              <w:jc w:val="center"/>
              <w:rPr>
                <w:rFonts w:ascii="Times New Roman" w:hAnsi="Times New Roman" w:cs="Times New Roman"/>
                <w:b/>
                <w:sz w:val="16"/>
                <w:szCs w:val="16"/>
                <w:lang w:val="en-GB"/>
              </w:rPr>
            </w:pPr>
            <w:r w:rsidRPr="0070325E">
              <w:rPr>
                <w:rFonts w:ascii="Times New Roman" w:hAnsi="Times New Roman" w:cs="Times New Roman"/>
                <w:b/>
                <w:sz w:val="16"/>
                <w:szCs w:val="16"/>
                <w:lang w:val="en-GB"/>
              </w:rPr>
              <w:t>Reference</w:t>
            </w:r>
          </w:p>
        </w:tc>
      </w:tr>
      <w:tr w:rsidR="00EC7C0B" w:rsidRPr="00B33DD6" w:rsidTr="003C576C">
        <w:trPr>
          <w:trHeight w:val="595"/>
        </w:trPr>
        <w:tc>
          <w:tcPr>
            <w:tcW w:w="2037" w:type="dxa"/>
            <w:tcBorders>
              <w:top w:val="single" w:sz="4" w:space="0" w:color="auto"/>
            </w:tcBorders>
            <w:vAlign w:val="center"/>
          </w:tcPr>
          <w:p w:rsidR="00B20339" w:rsidRPr="0070325E" w:rsidRDefault="00B20339" w:rsidP="0070325E">
            <w:pPr>
              <w:rPr>
                <w:rFonts w:ascii="Times New Roman" w:hAnsi="Times New Roman" w:cs="Times New Roman"/>
                <w:sz w:val="16"/>
                <w:szCs w:val="16"/>
                <w:lang w:val="en-GB"/>
              </w:rPr>
            </w:pPr>
            <w:r w:rsidRPr="0070325E">
              <w:rPr>
                <w:rFonts w:ascii="Times New Roman" w:hAnsi="Times New Roman" w:cs="Times New Roman"/>
                <w:sz w:val="16"/>
                <w:szCs w:val="16"/>
                <w:lang w:val="en-GB"/>
              </w:rPr>
              <w:t>Body mass index</w:t>
            </w:r>
          </w:p>
        </w:tc>
        <w:tc>
          <w:tcPr>
            <w:tcW w:w="2132" w:type="dxa"/>
            <w:tcBorders>
              <w:top w:val="single" w:sz="4" w:space="0" w:color="auto"/>
            </w:tcBorders>
            <w:vAlign w:val="center"/>
          </w:tcPr>
          <w:p w:rsidR="00B20339" w:rsidRPr="0070325E" w:rsidRDefault="001D0097"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681,275</w:t>
            </w:r>
          </w:p>
        </w:tc>
        <w:tc>
          <w:tcPr>
            <w:tcW w:w="1257" w:type="dxa"/>
            <w:tcBorders>
              <w:top w:val="single" w:sz="4" w:space="0" w:color="auto"/>
            </w:tcBorders>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European</w:t>
            </w:r>
          </w:p>
        </w:tc>
        <w:tc>
          <w:tcPr>
            <w:tcW w:w="1264" w:type="dxa"/>
            <w:tcBorders>
              <w:top w:val="single" w:sz="4" w:space="0" w:color="auto"/>
            </w:tcBorders>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5</w:t>
            </w:r>
            <w:r w:rsidR="001D0097" w:rsidRPr="0070325E">
              <w:rPr>
                <w:rFonts w:ascii="Times New Roman" w:hAnsi="Times New Roman" w:cs="Times New Roman"/>
                <w:sz w:val="16"/>
                <w:szCs w:val="16"/>
                <w:lang w:val="en-GB"/>
              </w:rPr>
              <w:t>95</w:t>
            </w:r>
          </w:p>
        </w:tc>
        <w:tc>
          <w:tcPr>
            <w:tcW w:w="1624" w:type="dxa"/>
            <w:tcBorders>
              <w:top w:val="single" w:sz="4" w:space="0" w:color="auto"/>
            </w:tcBorders>
            <w:vAlign w:val="center"/>
          </w:tcPr>
          <w:p w:rsidR="00B20339" w:rsidRPr="0070325E" w:rsidRDefault="00020232"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6</w:t>
            </w:r>
            <w:r w:rsidR="00B20339" w:rsidRPr="0070325E">
              <w:rPr>
                <w:rFonts w:ascii="Times New Roman" w:hAnsi="Times New Roman" w:cs="Times New Roman"/>
                <w:sz w:val="16"/>
                <w:szCs w:val="16"/>
                <w:lang w:val="en-GB"/>
              </w:rPr>
              <w:t>.</w:t>
            </w:r>
            <w:r w:rsidRPr="0070325E">
              <w:rPr>
                <w:rFonts w:ascii="Times New Roman" w:hAnsi="Times New Roman" w:cs="Times New Roman"/>
                <w:sz w:val="16"/>
                <w:szCs w:val="16"/>
                <w:lang w:val="en-GB"/>
              </w:rPr>
              <w:t>0</w:t>
            </w:r>
          </w:p>
        </w:tc>
        <w:tc>
          <w:tcPr>
            <w:tcW w:w="1189" w:type="dxa"/>
            <w:tcBorders>
              <w:top w:val="single" w:sz="4" w:space="0" w:color="auto"/>
            </w:tcBorders>
            <w:vAlign w:val="center"/>
          </w:tcPr>
          <w:p w:rsidR="00B20339" w:rsidRPr="0070325E" w:rsidRDefault="001D0097"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fldChar w:fldCharType="begin" w:fldLock="1"/>
            </w:r>
            <w:r w:rsidR="00A94EFB">
              <w:rPr>
                <w:rFonts w:ascii="Times New Roman" w:hAnsi="Times New Roman" w:cs="Times New Roman"/>
                <w:sz w:val="16"/>
                <w:szCs w:val="16"/>
                <w:lang w:val="en-GB"/>
              </w:rPr>
              <w:instrText xml:space="preserve">ADDIN CSL_CITATION {"citationItems":[{"id":"ITEM-1","itemData":{"DOI":"10.1093/hmg/ddy271","ISSN":"0964-6906","PMID":"30124842","abstract":"Recent genome-wide association studies (GWAS) of height and body mass index (BMI) in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 xml:space="preserve">250000 European participants have led to the discovery of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 xml:space="preserve">700 and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 xml:space="preserve">100 nearly independent single nucleotide polymorphisms (SNPs) associated with these traits, respectively. Here we combine summary statistics from those two studies with GWAS of height and BMI performed in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 xml:space="preserve">450000 UK Biobank participants of European ancestry. Overall, our combined GWAS meta-analysis reaches N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 xml:space="preserve">700000 individuals and substantially increases the number of GWAS signals associated with these traits. We identified 3290 and 941 near-independent SNPs associated with height and BMI, respectively (at a revised genome-wide significance threshold of P &lt; 1 × 10-8), including 1185 height-associated SNPs and 751 BMI-associated SNPs located within loci not previously identified by these two GWAS. The near-independent genome-wide significant SNPs explain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 xml:space="preserve">24.6% of the variance of height and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 xml:space="preserve">6.0% of the variance of BMI in an independent sample from the Health and Retirement Study (HRS). Correlations between polygenic scores based upon these SNPs with actual height and BMI in HRS participants were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 xml:space="preserve">0.44 and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 xml:space="preserve">0.22, respectively. From analyses of integrating GWAS and expression quantitative trait loci (eQTL) data by summary-data-based Mendelian randomization, we identified an enrichment of eQTLs among lead height and BMI signals, prioritizing 610 and 138 genes, respectively. Our study demonstrates that, as previously predicted, increasing GWAS sample sizes continues to deliver, by the discovery of new loci, increasing prediction accuracy and providing additional data to achieve deeper insight into complex trait biology. All summary statistics are made available for follow-up studies.","author":[{"dropping-particle":"","family":"Yengo","given":"Loic","non-dropping-particle":"","parse-names":false,"suffix":""},{"dropping-particle":"","family":"Sidorenko","given":"Julia","non-dropping-particle":"","parse-names":false,"suffix":""},{"dropping-particle":"","family":"Kemper","given":"Kathryn E","non-dropping-particle":"","parse-names":false,"suffix":""},{"dropping-particle":"","family":"Zheng","given":"Zhili","non-dropping-particle":"","parse-names":false,"suffix":""},{"dropping-particle":"","family":"Wood","given":"Andrew R","non-dropping-particle":"","parse-names":false,"suffix":""},{"dropping-particle":"","family":"Weedon","given":"Michael N","non-dropping-particle":"","parse-names":false,"suffix":""},{"dropping-particle":"","family":"Frayling","given":"Timothy M","non-dropping-particle":"","parse-names":false,"suffix":""},{"dropping-particle":"","family":"Hirschhorn","given":"Joel","non-dropping-particle":"","parse-names":false,"suffix":""},{"dropping-particle":"","family":"Yang","given":"Jian","non-dropping-particle":"","parse-names":false,"suffix":""},{"dropping-particle":"","family":"Visscher","given":"Peter M","non-dropping-particle":"","parse-names":false,"suffix":""},{"dropping-particle":"","family":"GIANT Consortium","given":"","non-dropping-particle":"","parse-names":false,"suffix":""}],"container-title":"Human Molecular Genetics","id":"ITEM-1","issue":"20","issued":{"date-parts":[["2018","10","15"]]},"page":"3641-3649","title":"Meta-analysis of genome-wide association studies for height and body mass index in </w:instrText>
            </w:r>
            <w:r w:rsidR="00A94EFB">
              <w:rPr>
                <w:rFonts w:ascii="Cambria Math" w:hAnsi="Cambria Math" w:cs="Cambria Math"/>
                <w:sz w:val="16"/>
                <w:szCs w:val="16"/>
                <w:lang w:val="en-GB"/>
              </w:rPr>
              <w:instrText>∼</w:instrText>
            </w:r>
            <w:r w:rsidR="00A94EFB">
              <w:rPr>
                <w:rFonts w:ascii="Times New Roman" w:hAnsi="Times New Roman" w:cs="Times New Roman"/>
                <w:sz w:val="16"/>
                <w:szCs w:val="16"/>
                <w:lang w:val="en-GB"/>
              </w:rPr>
              <w:instrText>700000 individuals of European ancestry","type":"article-journal","volume":"27"},"uris":["http://www.mendeley.com/documents/?uuid=ed9c4ef7-af5c-334c-8965-d5f51c12cd97"]}],"mendeley":{"formattedCitation":"&lt;sup&gt;11&lt;/sup&gt;","plainTextFormattedCitation":"11","previouslyFormattedCitation":"&lt;sup&gt;9&lt;/sup&gt;"},"properties":{"noteIndex":0},"schema":"https://github.com/citation-style-language/schema/raw/master/csl-citation.json"}</w:instrText>
            </w:r>
            <w:r w:rsidRPr="0070325E">
              <w:rPr>
                <w:rFonts w:ascii="Times New Roman" w:hAnsi="Times New Roman" w:cs="Times New Roman"/>
                <w:sz w:val="16"/>
                <w:szCs w:val="16"/>
                <w:lang w:val="en-GB"/>
              </w:rPr>
              <w:fldChar w:fldCharType="separate"/>
            </w:r>
            <w:r w:rsidR="00A94EFB" w:rsidRPr="00A94EFB">
              <w:rPr>
                <w:rFonts w:ascii="Times New Roman" w:hAnsi="Times New Roman" w:cs="Times New Roman"/>
                <w:noProof/>
                <w:sz w:val="16"/>
                <w:szCs w:val="16"/>
                <w:vertAlign w:val="superscript"/>
                <w:lang w:val="en-GB"/>
              </w:rPr>
              <w:t>11</w:t>
            </w:r>
            <w:r w:rsidRPr="0070325E">
              <w:rPr>
                <w:rFonts w:ascii="Times New Roman" w:hAnsi="Times New Roman" w:cs="Times New Roman"/>
                <w:sz w:val="16"/>
                <w:szCs w:val="16"/>
                <w:lang w:val="en-GB"/>
              </w:rPr>
              <w:fldChar w:fldCharType="end"/>
            </w:r>
          </w:p>
        </w:tc>
      </w:tr>
      <w:tr w:rsidR="00EC7C0B" w:rsidRPr="00B33DD6" w:rsidTr="003C576C">
        <w:trPr>
          <w:trHeight w:val="595"/>
        </w:trPr>
        <w:tc>
          <w:tcPr>
            <w:tcW w:w="2037" w:type="dxa"/>
            <w:vAlign w:val="center"/>
          </w:tcPr>
          <w:p w:rsidR="00B20339" w:rsidRPr="0070325E" w:rsidRDefault="00B20339" w:rsidP="0070325E">
            <w:pPr>
              <w:rPr>
                <w:rFonts w:ascii="Times New Roman" w:hAnsi="Times New Roman" w:cs="Times New Roman"/>
                <w:sz w:val="16"/>
                <w:szCs w:val="16"/>
                <w:lang w:val="en-GB"/>
              </w:rPr>
            </w:pPr>
            <w:r w:rsidRPr="0070325E">
              <w:rPr>
                <w:rFonts w:ascii="Times New Roman" w:hAnsi="Times New Roman" w:cs="Times New Roman"/>
                <w:sz w:val="16"/>
                <w:szCs w:val="16"/>
                <w:lang w:val="en-GB"/>
              </w:rPr>
              <w:t>Type-2 diabetes mellitus</w:t>
            </w:r>
          </w:p>
        </w:tc>
        <w:tc>
          <w:tcPr>
            <w:tcW w:w="2132"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74,124 cases and 824,006 controls</w:t>
            </w:r>
          </w:p>
        </w:tc>
        <w:tc>
          <w:tcPr>
            <w:tcW w:w="1257"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European</w:t>
            </w:r>
          </w:p>
        </w:tc>
        <w:tc>
          <w:tcPr>
            <w:tcW w:w="1264"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202</w:t>
            </w:r>
          </w:p>
        </w:tc>
        <w:tc>
          <w:tcPr>
            <w:tcW w:w="1624"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16.3</w:t>
            </w:r>
          </w:p>
        </w:tc>
        <w:tc>
          <w:tcPr>
            <w:tcW w:w="1189" w:type="dxa"/>
            <w:vAlign w:val="center"/>
          </w:tcPr>
          <w:p w:rsidR="00B20339" w:rsidRPr="0070325E" w:rsidRDefault="00643C95"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fldChar w:fldCharType="begin" w:fldLock="1"/>
            </w:r>
            <w:r w:rsidR="00A94EFB">
              <w:rPr>
                <w:rFonts w:ascii="Times New Roman" w:hAnsi="Times New Roman" w:cs="Times New Roman"/>
                <w:sz w:val="16"/>
                <w:szCs w:val="16"/>
                <w:lang w:val="en-GB"/>
              </w:rPr>
              <w:instrText>ADDIN CSL_CITATION {"citationItems":[{"id":"ITEM-1","itemData":{"DOI":"10.1038/s41588-018-0241-6","ISSN":"15461718","PMID":"30297969","abstract":"We expanded GWAS discovery for type 2 diabetes (T2D) by combining data from 898,130 European-descent individuals (9% cases), after imputation to high-density reference panels. With these data, we (i) extend the inventory of T2D-risk variants (243 loci, 135 newly implicated in T2D predisposition, comprising 403 distinct association signals); (ii) enrich discovery of lower-frequency risk alleles (80 index variants with minor allele frequency &lt;5%, 14 with estimated allelic odds ratio &gt;2); (iii) substantially improve fine-mapping of causal variants (at 51 signals, one variant accounted for &gt;80% posterior probability of association (PPA)); (iv) extend fine-mapping through integration of tissue-specific epigenomic information (islet regulatory annotations extend the number of variants with PPA &gt;80% to 73); (v) highlight validated therapeutic targets (18 genes with associations attributable to coding variants); and (vi) demonstrate enhanced potential for clinical translation (genome-wide chip heritability explains 18% of T2D risk; individuals in the extremes of a T2D polygenic risk score differ more than ninefold in prevalence).","author":[{"dropping-particle":"","family":"Mahajan","given":"Anubha","non-dropping-particle":"","parse-names":false,"suffix":""},{"dropping-particle":"","family":"Taliun","given":"Daniel","non-dropping-particle":"","parse-names":false,"suffix":""},{"dropping-particle":"","family":"Thurner","given":"Matthias","non-dropping-particle":"","parse-names":false,"suffix":""},{"dropping-particle":"","family":"Robertson","given":"Neil R.","non-dropping-particle":"","parse-names":false,"suffix":""},{"dropping-particle":"","family":"Torres","given":"Jason M.","non-dropping-particle":"","parse-names":false,"suffix":""},{"dropping-particle":"","family":"Rayner","given":"N. William","non-dropping-particle":"","parse-names":false,"suffix":""},{"dropping-particle":"","family":"Payne","given":"Anthony J.","non-dropping-particle":"","parse-names":false,"suffix":""},{"dropping-particle":"","family":"Steinthorsdottir","given":"Valgerdur","non-dropping-particle":"","parse-names":false,"suffix":""},{"dropping-particle":"","family":"Scott","given":"Robert A.","non-dropping-particle":"","parse-names":false,"suffix":""},{"dropping-particle":"","family":"Grarup","given":"Niels","non-dropping-particle":"","parse-names":false,"suffix":""},{"dropping-particle":"","family":"Cook","given":"James P.","non-dropping-particle":"","parse-names":false,"suffix":""},{"dropping-particle":"","family":"Schmidt","given":"Ellen M.","non-dropping-particle":"","parse-names":false,"suffix":""},{"dropping-particle":"","family":"Wuttke","given":"Matthias","non-dropping-particle":"","parse-names":false,"suffix":""},{"dropping-particle":"","family":"Sarnowski","given":"Chloé","non-dropping-particle":"","parse-names":false,"suffix":""},{"dropping-particle":"","family":"Mägi","given":"Reedik","non-dropping-particle":"","parse-names":false,"suffix":""},{"dropping-particle":"","family":"Nano","given":"Jana","non-dropping-particle":"","parse-names":false,"suffix":""},{"dropping-particle":"","family":"Gieger","given":"Christian","non-dropping-particle":"","parse-names":false,"suffix":""},{"dropping-particle":"","family":"Trompet","given":"Stella","non-dropping-particle":"","parse-names":false,"suffix":""},{"dropping-particle":"","family":"Lecoeur","given":"Cécile","non-dropping-particle":"","parse-names":false,"suffix":""},{"dropping-particle":"","family":"Preuss","given":"Michael H.","non-dropping-particle":"","parse-names":false,"suffix":""},{"dropping-particle":"","family":"Prins","given":"Bram Peter","non-dropping-particle":"","parse-names":false,"suffix":""},{"dropping-particle":"","family":"Guo","given":"Xiuqing","non-dropping-particle":"","parse-names":false,"suffix":""},{"dropping-particle":"","family":"Bielak","given":"Lawrence F.","non-dropping-particle":"","parse-names":false,"suffix":""},{"dropping-particle":"","family":"Below","given":"Jennifer E.","non-dropping-particle":"","parse-names":false,"suffix":""},{"dropping-particle":"","family":"Bowden","given":"Donald W.","non-dropping-particle":"","parse-names":false,"suffix":""},{"dropping-particle":"","family":"Chambers","given":"John Campbell","non-dropping-particle":"","parse-names":false,"suffix":""},{"dropping-particle":"","family":"Kim","given":"Young Jin","non-dropping-particle":"","parse-names":false,"suffix":""},{"dropping-particle":"","family":"Ng","given":"Maggie C.Y.","non-dropping-particle":"","parse-names":false,"suffix":""},{"dropping-particle":"","family":"Petty","given":"Lauren E.","non-dropping-particle":"","parse-names":false,"suffix":""},{"dropping-particle":"","family":"Sim","given":"Xueling","non-dropping-particle":"","parse-names":false,"suffix":""},{"dropping-particle":"","family":"Zhang","given":"Weihua","non-dropping-particle":"","parse-names":false,"suffix":""},{"dropping-particle":"","family":"Bennett","given":"Amanda J.","non-dropping-particle":"","parse-names":false,"suffix":""},{"dropping-particle":"","family":"Bork-Jensen","given":"Jette","non-dropping-particle":"","parse-names":false,"suffix":""},{"dropping-particle":"","family":"Brummett","given":"Chad M.","non-dropping-particle":"","parse-names":false,"suffix":""},{"dropping-particle":"","family":"Canouil","given":"Mickaël","non-dropping-particle":"","parse-names":false,"suffix":""},{"dropping-particle":"","family":"Ec kardt","given":"Kai Uwe","non-dropping-particle":"","parse-names":false,"suffix":""},{"dropping-particle":"","family":"Fischer","given":"Krista","non-dropping-particle":"","parse-names":false,"suffix":""},{"dropping-particle":"","family":"Kardia","given":"Sharon L.R.","non-dropping-particle":"","parse-names":false,"suffix":""},{"dropping-particle":"","family":"Kronenberg","given":"Florian","non-dropping-particle":"","parse-names":false,"suffix":""},{"dropping-particle":"","family":"Läll","given":"Kristi","non-dropping-particle":"","parse-names":false,"suffix":""},{"dropping-particle":"","family":"Liu","given":"Ching Ti","non-dropping-particle":"","parse-names":false,"suffix":""},{"dropping-particle":"","family":"Locke","given":"Adam E.","non-dropping-particle":"","parse-names":false,"suffix":""},{"dropping-particle":"","family":"Luan","given":"Jian’an","non-dropping-particle":"","parse-names":false,"suffix":""},{"dropping-particle":"","family":"Ntalla","given":"Ioanna","non-dropping-particle":"","parse-names":false,"suffix":""},{"dropping-particle":"","family":"Nylander","given":"Vibe","non-dropping-particle":"","parse-names":false,"suffix":""},{"dropping-particle":"","family":"Schönherr","given":"Sebastian","non-dropping-particle":"","parse-names":false,"suffix":""},{"dropping-particle":"","family":"Schurmann","given":"Claudia","non-dropping-particle":"","parse-names":false,"suffix":""},{"dropping-particle":"","family":"Yengo","given":"Loïc","non-dropping-particle":"","parse-names":false,"suffix":""},{"dropping-particle":"","family":"Bottinger","given":"Erwin P.","non-dropping-particle":"","parse-names":false,"suffix":""},{"dropping-particle":"","family":"Brandslund","given":"Ivan","non-dropping-particle":"","parse-names":false,"suffix":""},{"dropping-particle":"","family":"Christensen","given":"Cramer","non-dropping-particle":"","parse-names":false,"suffix":""},{"dropping-particle":"","family":"Dedoussis","given":"George","non-dropping-particle":"","parse-names":false,"suffix":""},{"dropping-particle":"","family":"Florez","given":"Jose C.","non-dropping-particle":"","parse-names":false,"suffix":""},{"dropping-particle":"","family":"Ford","given":"Ian","non-dropping-particle":"","parse-names":false,"suffix":""},{"dropping-particle":"","family":"Franco","given":"Oscar H.","non-dropping-particle":"","parse-names":false,"suffix":""},{"dropping-particle":"","family":"Frayling","given":"Timothy M.","non-dropping-particle":"","parse-names":false,"suffix":""},{"dropping-particle":"","family":"Giedraitis","given":"Vilmantas","non-dropping-particle":"","parse-names":false,"suffix":""},{"dropping-particle":"","family":"Hackinger","given":"Sophie","non-dropping-particle":"","parse-names":false,"suffix":""},{"dropping-particle":"","family":"Hattersley","given":"Andrew T.","non-dropping-particle":"","parse-names":false,"suffix":""},{"dropping-particle":"","family":"Herder","given":"Christian","non-dropping-particle":"","parse-names":false,"suffix":""},{"dropping-particle":"","family":"Ikram","given":"M. Arfan","non-dropping-particle":"","parse-names":false,"suffix":""},{"dropping-particle":"","family":"Ingelsson","given":"Martin","non-dropping-particle":"","parse-names":false,"suffix":""},{"dropping-particle":"","family":"Jørgensen","given":"Marit E.","non-dropping-particle":"","parse-names":false,"suffix":""},{"dropping-particle":"","family":"Jørgensen","given":"Torben","non-dropping-particle":"","parse-names":false,"suffix":""},{"dropping-particle":"","family":"Kriebel","given":"Jennifer","non-dropping-particle":"","parse-names":false,"suffix":""},{"dropping-particle":"","family":"Kuusisto","given":"Johanna","non-dropping-particle":"","parse-names":false,"suffix":""},{"dropping-particle":"","family":"Ligthart","given":"Symen","non-dropping-particle":"","parse-names":false,"suffix":""},{"dropping-particle":"","family":"Lindgren","given":"Cecilia M.","non-dropping-particle":"","parse-names":false,"suffix":""},{"dropping-particle":"","family":"Linneberg","given":"Allan","non-dropping-particle":"","parse-names":false,"suffix":""},{"dropping-particle":"","family":"Lyssenko","given":"Valeriya","non-dropping-particle":"","parse-names":false,"suffix":""},{"dropping-particle":"","family":"Mamakou","given":"Vasiliki","non-dropping-particle":"","parse-names":false,"suffix":""},{"dropping-particle":"","family":"Meitinger","given":"Thomas","non-dropping-particle":"","parse-names":false,"suffix":""},{"dropping-particle":"","family":"Mohlke","given":"Karen L.","non-dropping-particle":"","parse-names":false,"suffix":""},{"dropping-particle":"","family":"Morris","given":"Andrew D.","non-dropping-particle":"","parse-names":false,"suffix":""},{"dropping-particle":"","family":"Nadkarni","given":"Girish","non-dropping-particle":"","parse-names":false,"suffix":""},{"dropping-particle":"","family":"Pankow","given":"James S.","non-dropping-particle":"","parse-names":false,"suffix":""},{"dropping-particle":"","family":"Peters","given":"Annette","non-dropping-particle":"","parse-names":false,"suffix":""},{"dropping-particle":"","family":"Sattar","given":"Naveed","non-dropping-particle":"","parse-names":false,"suffix":""},{"dropping-particle":"","family":"Stančáková","given":"Alena","non-dropping-particle":"","parse-names":false,"suffix":""},{"dropping-particle":"","family":"Strauch","given":"Konstantin","non-dropping-particle":"","parse-names":false,"suffix":""},{"dropping-particle":"","family":"Taylor","given":"Kent D.","non-dropping-particle":"","parse-names":false,"suffix":""},{"dropping-particle":"","family":"Thorand","given":"Barbara","non-dropping-particle":"","parse-names":false,"suffix":""},{"dropping-particle":"","family":"Thorleifsson","given":"Gudmar","non-dropping-particle":"","parse-names":false,"suffix":""},{"dropping-particle":"","family":"Thorsteinsdottir","given":"Unnur","non-dropping-particle":"","parse-names":false,"suffix":""},{"dropping-particle":"","family":"Tuomilehto","given":"Jaakko","non-dropping-particle":"","parse-names":false,"suffix":""},{"dropping-particle":"","family":"Witte","given":"Daniel R.","non-dropping-particle":"","parse-names":false,"suffix":""},{"dropping-particle":"","family":"Dupuis","given":"Josée","non-dropping-particle":"","parse-names":false,"suffix":""},{"dropping-particle":"","family":"Peyser","given":"Patricia A.","non-dropping-particle":"","parse-names":false,"suffix":""},{"dropping-particle":"","family":"Zeggini","given":"Eleftheria","non-dropping-particle":"","parse-names":false,"suffix":""},{"dropping-particle":"","family":"Loos","given":"Ruth J.F.","non-dropping-particle":"","parse-names":false,"suffix":""},{"dropping-particle":"","family":"Froguel","given":"Philippe","non-dropping-particle":"","parse-names":false,"suffix":""},{"dropping-particle":"","family":"Ingelsson","given":"Erik","non-dropping-particle":"","parse-names":false,"suffix":""},{"dropping-particle":"","family":"Lind","given":"Lars","non-dropping-particle":"","parse-names":false,"suffix":""},{"dropping-particle":"","family":"Groop","given":"Leif","non-dropping-particle":"","parse-names":false,"suffix":""},{"dropping-particle":"","family":"Laakso","given":"Markku","non-dropping-particle":"","parse-names":false,"suffix":""},{"dropping-particle":"","family":"Collins","given":"Francis S.","non-dropping-particle":"","parse-names":false,"suffix":""},{"dropping-particle":"","family":"Jukema","given":"J. Wouter","non-dropping-particle":"","parse-names":false,"suffix":""},{"dropping-particle":"","family":"Palmer","given":"Colin N.A.","non-dropping-particle":"","parse-names":false,"suffix":""},{"dropping-particle":"","family":"Grallert","given":"Harald","non-dropping-particle":"","parse-names":false,"suffix":""},{"dropping-particle":"","family":"Metspalu","given":"Andres","non-dropping-particle":"","parse-names":false,"suffix":""},{"dropping-particle":"","family":"Dehghan","given":"Abbas","non-dropping-particle":"","parse-names":false,"suffix":""},{"dropping-particle":"","family":"Köttgen","given":"Anna","non-dropping-particle":"","parse-names":false,"suffix":""},{"dropping-particle":"","family":"Abecasis","given":"Goncalo R.","non-dropping-particle":"","parse-names":false,"suffix":""},{"dropping-particle":"","family":"Meigs","given":"James B.","non-dropping-particle":"","parse-names":false,"suffix":""},{"dropping-particle":"","family":"Rotter","given":"Jerome I.","non-dropping-particle":"","parse-names":false,"suffix":""},{"dropping-particle":"","family":"Marchini","given":"Jonathan","non-dropping-particle":"","parse-names":false,"suffix":""},{"dropping-particle":"","family":"Pedersen","given":"Oluf","non-dropping-particle":"","parse-names":false,"suffix":""},{"dropping-particle":"","family":"Hansen","given":"Torben","non-dropping-particle":"","parse-names":false,"suffix":""},{"dropping-particle":"","family":"Langenberg","given":"Claudia","non-dropping-particle":"","parse-names":false,"suffix":""},{"dropping-particle":"","family":"Wareham","given":"Nicholas J.","non-dropping-particle":"","parse-names":false,"suffix":""},{"dropping-particle":"","family":"Stefansson","given":"Kari","non-dropping-particle":"","parse-names":false,"suffix":""},{"dropping-particle":"","family":"Gloyn","given":"Anna L.","non-dropping-particle":"","parse-names":false,"suffix":""},{"dropping-particle":"","family":"Morris","given":"Andrew P.","non-dropping-particle":"","parse-names":false,"suffix":""},{"dropping-particle":"","family":"Boehnke","given":"Michael","non-dropping-particle":"","parse-names":false,"suffix":""},{"dropping-particle":"","family":"McCarthy","given":"Mark I.","non-dropping-particle":"","parse-names":false,"suffix":""}],"container-title":"Nature Genetics","id":"ITEM-1","issue":"11","issued":{"date-parts":[["2018"]]},"page":"1505-1513","title":"Fine-mapping type 2 diabetes loci to single-variant resolution using high-density imputation and islet-specific epigenome maps","type":"article-journal","volume":"50"},"uris":["http://www.mendeley.com/documents/?uuid=9dadb68c-8c35-4d88-88f7-8084dea3987c"]}],"mendeley":{"formattedCitation":"&lt;sup&gt;12&lt;/sup&gt;","plainTextFormattedCitation":"12","previouslyFormattedCitation":"&lt;sup&gt;10&lt;/sup&gt;"},"properties":{"noteIndex":0},"schema":"https://github.com/citation-style-language/schema/raw/master/csl-citation.json"}</w:instrText>
            </w:r>
            <w:r w:rsidRPr="0070325E">
              <w:rPr>
                <w:rFonts w:ascii="Times New Roman" w:hAnsi="Times New Roman" w:cs="Times New Roman"/>
                <w:sz w:val="16"/>
                <w:szCs w:val="16"/>
                <w:lang w:val="en-GB"/>
              </w:rPr>
              <w:fldChar w:fldCharType="separate"/>
            </w:r>
            <w:r w:rsidR="00A94EFB" w:rsidRPr="00A94EFB">
              <w:rPr>
                <w:rFonts w:ascii="Times New Roman" w:hAnsi="Times New Roman" w:cs="Times New Roman"/>
                <w:noProof/>
                <w:sz w:val="16"/>
                <w:szCs w:val="16"/>
                <w:vertAlign w:val="superscript"/>
                <w:lang w:val="en-GB"/>
              </w:rPr>
              <w:t>12</w:t>
            </w:r>
            <w:r w:rsidRPr="0070325E">
              <w:rPr>
                <w:rFonts w:ascii="Times New Roman" w:hAnsi="Times New Roman" w:cs="Times New Roman"/>
                <w:sz w:val="16"/>
                <w:szCs w:val="16"/>
                <w:lang w:val="en-GB"/>
              </w:rPr>
              <w:fldChar w:fldCharType="end"/>
            </w:r>
          </w:p>
        </w:tc>
      </w:tr>
      <w:tr w:rsidR="00EC7C0B" w:rsidRPr="00B33DD6" w:rsidTr="003C576C">
        <w:trPr>
          <w:trHeight w:val="595"/>
        </w:trPr>
        <w:tc>
          <w:tcPr>
            <w:tcW w:w="2037" w:type="dxa"/>
            <w:vAlign w:val="center"/>
          </w:tcPr>
          <w:p w:rsidR="00B20339" w:rsidRPr="0070325E" w:rsidRDefault="00B20339" w:rsidP="0070325E">
            <w:pPr>
              <w:rPr>
                <w:rFonts w:ascii="Times New Roman" w:hAnsi="Times New Roman" w:cs="Times New Roman"/>
                <w:sz w:val="16"/>
                <w:szCs w:val="16"/>
                <w:lang w:val="en-GB"/>
              </w:rPr>
            </w:pPr>
            <w:r w:rsidRPr="0070325E">
              <w:rPr>
                <w:rFonts w:ascii="Times New Roman" w:hAnsi="Times New Roman" w:cs="Times New Roman"/>
                <w:sz w:val="16"/>
                <w:szCs w:val="16"/>
                <w:lang w:val="en-GB"/>
              </w:rPr>
              <w:t>Low-density lipoprotein cholesterol</w:t>
            </w:r>
          </w:p>
        </w:tc>
        <w:tc>
          <w:tcPr>
            <w:tcW w:w="2132"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188,577</w:t>
            </w:r>
          </w:p>
        </w:tc>
        <w:tc>
          <w:tcPr>
            <w:tcW w:w="1257"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European</w:t>
            </w:r>
          </w:p>
        </w:tc>
        <w:tc>
          <w:tcPr>
            <w:tcW w:w="1264"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80</w:t>
            </w:r>
          </w:p>
        </w:tc>
        <w:tc>
          <w:tcPr>
            <w:tcW w:w="1624"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7.9</w:t>
            </w:r>
          </w:p>
        </w:tc>
        <w:tc>
          <w:tcPr>
            <w:tcW w:w="1189" w:type="dxa"/>
            <w:vAlign w:val="center"/>
          </w:tcPr>
          <w:p w:rsidR="00B20339" w:rsidRPr="0070325E" w:rsidRDefault="007E4590"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fldChar w:fldCharType="begin" w:fldLock="1"/>
            </w:r>
            <w:r w:rsidR="00A94EFB">
              <w:rPr>
                <w:rFonts w:ascii="Times New Roman" w:hAnsi="Times New Roman" w:cs="Times New Roman"/>
                <w:sz w:val="16"/>
                <w:szCs w:val="16"/>
                <w:lang w:val="en-GB"/>
              </w:rPr>
              <w:instrText>ADDIN CSL_CITATION {"citationItems":[{"id":"ITEM-1","itemData":{"DOI":"10.1038/ng.2797","ISSN":"10614036","PMID":"24097068","abstract":"Levels of low-density lipoprotein (LDL) cholesterol, high-density lipoprotein (HDL) cholesterol, triglycerides and total cholesterol are heritable, modifiable risk factors for coronary artery disease. To identify new loci and refine known loci influencing these lipids, we examined 188,577 individuals using genome-wide and custom genotyping arrays. We identify and annotate 157 loci associated with lipid levels at P &lt; 5 × 10 -8, including 62 loci not previously associated with lipid levels in humans. Using dense genotyping in individuals of European, East Asian, South Asian and African ancestry, we narrow association signals in 12 loci. We find that loci associated with blood lipid levels are often associated with cardiovascular and metabolic traits, including coronary artery disease, type 2 diabetes, blood pressure, waist-hip ratio and body mass index. Our results demonstrate the value of using genetic data from individuals of diverse ancestry and provide insights into the biological mechanisms regulating blood lipids to guide future genetic, biological and therapeutic research. © 2013 Nature America, Inc. All rights reserved.","author":[{"dropping-particle":"","family":"Willer","given":"Cristen J.","non-dropping-particle":"","parse-names":false,"suffix":""},{"dropping-particle":"","family":"Schmidt","given":"Ellen M.","non-dropping-particle":"","parse-names":false,"suffix":""},{"dropping-particle":"","family":"Sengupta","given":"Sebanti","non-dropping-particle":"","parse-names":false,"suffix":""},{"dropping-particle":"","family":"Peloso","given":"Gina M.","non-dropping-particle":"","parse-names":false,"suffix":""},{"dropping-particle":"","family":"Gustafsson","given":"Stefan","non-dropping-particle":"","parse-names":false,"suffix":""},{"dropping-particle":"","family":"Kanoni","given":"Stavroula","non-dropping-particle":"","parse-names":false,"suffix":""},{"dropping-particle":"","family":"Ganna","given":"Andrea","non-dropping-particle":"","parse-names":false,"suffix":""},{"dropping-particle":"","family":"Chen","given":"Jin","non-dropping-particle":"","parse-names":false,"suffix":""},{"dropping-particle":"","family":"Buchkovich","given":"Martin L.","non-dropping-particle":"","parse-names":false,"suffix":""},{"dropping-particle":"","family":"Mora","given":"Samia","non-dropping-particle":"","parse-names":false,"suffix":""},{"dropping-particle":"","family":"Beckmann","given":"Jacques S.","non-dropping-particle":"","parse-names":false,"suffix":""},{"dropping-particle":"","family":"Bragg-Gresham","given":"Jennifer L.","non-dropping-particle":"","parse-names":false,"suffix":""},{"dropping-particle":"","family":"Chang","given":"Hsing Yi","non-dropping-particle":"","parse-names":false,"suffix":""},{"dropping-particle":"","family":"Demirkan","given":"Ayse","non-dropping-particle":"","parse-names":false,"suffix":""},{"dropping-particle":"","family":"Hertog","given":"Heleen M.","non-dropping-particle":"Den","parse-names":false,"suffix":""},{"dropping-particle":"","family":"Do","given":"Ron","non-dropping-particle":"","parse-names":false,"suffix":""},{"dropping-particle":"","family":"Donnelly","given":"Louise A.","non-dropping-particle":"","parse-names":false,"suffix":""},{"dropping-particle":"","family":"Ehret","given":"Georg B.","non-dropping-particle":"","parse-names":false,"suffix":""},{"dropping-particle":"","family":"Esko","given":"Tõnu","non-dropping-particle":"","parse-names":false,"suffix":""},{"dropping-particle":"","family":"Feitosa","given":"Mary F.","non-dropping-particle":"","parse-names":false,"suffix":""},{"dropping-particle":"","family":"Ferreira","given":"Teresa","non-dropping-particle":"","parse-names":false,"suffix":""},{"dropping-particle":"","family":"Fischer","given":"Krista","non-dropping-particle":"","parse-names":false,"suffix":""},{"dropping-particle":"","family":"Fontanillas","given":"Pierre","non-dropping-particle":"","parse-names":false,"suffix":""},{"dropping-particle":"","family":"Fraser","given":"Ross M.","non-dropping-particle":"","parse-names":false,"suffix":""},{"dropping-particle":"","family":"Freitag","given":"Daniel F.","non-dropping-particle":"","parse-names":false,"suffix":""},{"dropping-particle":"","family":"Gurdasani","given":"Deepti","non-dropping-particle":"","parse-names":false,"suffix":""},{"dropping-particle":"","family":"Heikkilä","given":"Kauko","non-dropping-particle":"","parse-names":false,"suffix":""},{"dropping-particle":"","family":"Hyppönen","given":"Elina","non-dropping-particle":"","parse-names":false,"suffix":""},{"dropping-particle":"","family":"Isaacs","given":"Aaron","non-dropping-particle":"","parse-names":false,"suffix":""},{"dropping-particle":"","family":"Jackson","given":"Anne U.","non-dropping-particle":"","parse-names":false,"suffix":""},{"dropping-particle":"","family":"Johansson","given":"Åsa","non-dropping-particle":"","parse-names":false,"suffix":""},{"dropping-particle":"","family":"Johnson","given":"Toby","non-dropping-particle":"","parse-names":false,"suffix":""},{"dropping-particle":"","family":"Kaakinen","given":"Marika","non-dropping-particle":"","parse-names":false,"suffix":""},{"dropping-particle":"","family":"Kettunen","given":"Johannes","non-dropping-particle":"","parse-names":false,"suffix":""},{"dropping-particle":"","family":"Kleber","given":"Marcus E.","non-dropping-particle":"","parse-names":false,"suffix":""},{"dropping-particle":"","family":"Li","given":"Xiaohui","non-dropping-particle":"","parse-names":false,"suffix":""},{"dropping-particle":"","family":"Luan","given":"Jian'an","non-dropping-particle":"","parse-names":false,"suffix":""},{"dropping-particle":"","family":"Lyytikäinen","given":"Leo Pekka","non-dropping-particle":"","parse-names":false,"suffix":""},{"dropping-particle":"","family":"Magnusson","given":"Patrik K.E.","non-dropping-particle":"","parse-names":false,"suffix":""},{"dropping-particle":"","family":"Mangino","given":"Massimo","non-dropping-particle":"","parse-names":false,"suffix":""},{"dropping-particle":"","family":"Mihailov","given":"Evelin","non-dropping-particle":"","parse-names":false,"suffix":""},{"dropping-particle":"","family":"Montasser","given":"May E.","non-dropping-particle":"","parse-names":false,"suffix":""},{"dropping-particle":"","family":"Müller-Nurasyid","given":"Martina","non-dropping-particle":"","parse-names":false,"suffix":""},{"dropping-particle":"","family":"Nolte","given":"Ilja M.","non-dropping-particle":"","parse-names":false,"suffix":""},{"dropping-particle":"","family":"O'Connell","given":"Jeffrey R.","non-dropping-particle":"","parse-names":false,"suffix":""},{"dropping-particle":"","family":"Palmer","given":"Cameron D.","non-dropping-particle":"","parse-names":false,"suffix":""},{"dropping-particle":"","family":"Perola","given":"Markus","non-dropping-particle":"","parse-names":false,"suffix":""},{"dropping-particle":"","family":"Petersen","given":"Ann Kristin","non-dropping-particle":"","parse-names":false,"suffix":""},{"dropping-particle":"","family":"Sanna","given":"Serena","non-dropping-particle":"","parse-names":false,"suffix":""},{"dropping-particle":"","family":"Saxena","given":"Richa","non-dropping-particle":"","parse-names":false,"suffix":""},{"dropping-particle":"","family":"Service","given":"Susan K.","non-dropping-particle":"","parse-names":false,"suffix":""},{"dropping-particle":"","family":"Shah","given":"Sonia","non-dropping-particle":"","parse-names":false,"suffix":""},{"dropping-particle":"","family":"Shungin","given":"Dmitry","non-dropping-particle":"","parse-names":false,"suffix":""},{"dropping-particle":"","family":"Sidore","given":"Carlo","non-dropping-particle":"","parse-names":false,"suffix":""},{"dropping-particle":"","family":"Song","given":"Ci","non-dropping-particle":"","parse-names":false,"suffix":""},{"dropping-particle":"","family":"Strawbridge","given":"Rona J.","non-dropping-particle":"","parse-names":false,"suffix":""},{"dropping-particle":"","family":"Surakka","given":"Ida","non-dropping-particle":"","parse-names":false,"suffix":""},{"dropping-particle":"","family":"Tanaka","given":"Toshiko","non-dropping-particle":"","parse-names":false,"suffix":""},{"dropping-particle":"","family":"Teslovich","given":"Tanya M.","non-dropping-particle":"","parse-names":false,"suffix":""},{"dropping-particle":"","family":"Thorleifsson","given":"Gudmar","non-dropping-particle":"","parse-names":false,"suffix":""},{"dropping-particle":"","family":"Herik","given":"Evita G.","non-dropping-particle":"Van Den","parse-names":false,"suffix":""},{"dropping-particle":"","family":"Voight","given":"Benjamin F.","non-dropping-particle":"","parse-names":false,"suffix":""},{"dropping-particle":"","family":"Volcik","given":"Kelly A.","non-dropping-particle":"","parse-names":false,"suffix":""},{"dropping-particle":"","family":"Waite","given":"Lindsay L.","non-dropping-particle":"","parse-names":false,"suffix":""},{"dropping-particle":"","family":"Wong","given":"Andrew","non-dropping-particle":"","parse-names":false,"suffix":""},{"dropping-particle":"","family":"Wu","given":"Ying","non-dropping-particle":"","parse-names":false,"suffix":""},{"dropping-particle":"","family":"Zhang","given":"Weihua","non-dropping-particle":"","parse-names":false,"suffix":""},{"dropping-particle":"","family":"Absher","given":"Devin","non-dropping-particle":"","parse-names":false,"suffix":""},{"dropping-particle":"","family":"Asiki","given":"Gershim","non-dropping-particle":"","parse-names":false,"suffix":""},{"dropping-particle":"","family":"Barroso","given":"Inês","non-dropping-particle":"","parse-names":false,"suffix":""},{"dropping-particle":"","family":"Been","given":"Latonya F.","non-dropping-particle":"","parse-names":false,"suffix":""},{"dropping-particle":"","family":"Bolton","given":"Jennifer L.","non-dropping-particle":"","parse-names":false,"suffix":""},{"dropping-particle":"","family":"Bonnycastle","given":"Lori L.","non-dropping-particle":"","parse-names":false,"suffix":""},{"dropping-particle":"","family":"Brambilla","given":"Paolo","non-dropping-particle":"","parse-names":false,"suffix":""},{"dropping-particle":"","family":"Burnett","given":"Mary S.","non-dropping-particle":"","parse-names":false,"suffix":""},{"dropping-particle":"","family":"Cesana","given":"Giancarlo","non-dropping-particle":"","parse-names":false,"suffix":""},{"dropping-particle":"","family":"Dimitriou","given":"Maria","non-dropping-particle":"","parse-names":false,"suffix":""},{"dropping-particle":"","family":"Doney","given":"Alex S.F.","non-dropping-particle":"","parse-names":false,"suffix":""},{"dropping-particle":"","family":"Döring","given":"Angela","non-dropping-particle":"","parse-names":false,"suffix":""},{"dropping-particle":"","family":"Elliott","given":"Paul","non-dropping-particle":"","parse-names":false,"suffix":""},{"dropping-particle":"","family":"Epstein","given":"Stephen E.","non-dropping-particle":"","parse-names":false,"suffix":""},{"dropping-particle":"","family":"Eyjolfsson","given":"Gudmundur Ingi","non-dropping-particle":"","parse-names":false,"suffix":""},{"dropping-particle":"","family":"Gigante","given":"Bruna","non-dropping-particle":"","parse-names":false,"suffix":""},{"dropping-particle":"","family":"Goodarzi","given":"Mark O.","non-dropping-particle":"","parse-names":false,"suffix":""},{"dropping-particle":"","family":"Grallert","given":"Harald","non-dropping-particle":"","parse-names":false,"suffix":""},{"dropping-particle":"","family":"Gravito","given":"Martha L.","non-dropping-particle":"","parse-names":false,"suffix":""},{"dropping-particle":"","family":"Groves","given":"Christopher J.","non-dropping-particle":"","parse-names":false,"suffix":""},{"dropping-particle":"","family":"Hallmans","given":"Göran","non-dropping-particle":"","parse-names":false,"suffix":""},{"dropping-particle":"","family":"Hartikainen","given":"Anna Liisa","non-dropping-particle":"","parse-names":false,"suffix":""},{"dropping-particle":"","family":"Hayward","given":"Caroline","non-dropping-particle":"","parse-names":false,"suffix":""},{"dropping-particle":"","family":"Hernandez","given":"Dena","non-dropping-particle":"","parse-names":false,"suffix":""},{"dropping-particle":"","family":"Hicks","given":"Andrew A.","non-dropping-particle":"","parse-names":false,"suffix":""},{"dropping-particle":"","family":"Holm","given":"Hilma","non-dropping-particle":"","parse-names":false,"suffix":""},{"dropping-particle":"","family":"Hung","given":"Yi Jen","non-dropping-particle":"","parse-names":false,"suffix":""},{"dropping-particle":"","family":"Illig","given":"Thomas","non-dropping-particle":"","parse-names":false,"suffix":""},{"dropping-particle":"","family":"Jones","given":"Michelle R.","non-dropping-particle":"","parse-names":false,"suffix":""},{"dropping-particle":"","family":"Kaleebu","given":"Pontiano","non-dropping-particle":"","parse-names":false,"suffix":""},{"dropping-particle":"","family":"Kastelein","given":"John J.P.","non-dropping-particle":"","parse-names":false,"suffix":""},{"dropping-particle":"","family":"Khaw","given":"Kay Tee","non-dropping-particle":"","parse-names":false,"suffix":""},{"dropping-particle":"","family":"Kim","given":"Eric","non-dropping-particle":"","parse-names":false,"suffix":""},{"dropping-particle":"","family":"Klopp","given":"Norman","non-dropping-particle":"","parse-names":false,"suffix":""},{"dropping-particle":"","family":"Komulainen","given":"Pirjo","non-dropping-particle":"","parse-names":false,"suffix":""},{"dropping-particle":"","family":"Kumari","given":"Meena","non-dropping-particle":"","parse-names":false,"suffix":""},{"dropping-particle":"","family":"Langenberg","given":"Claudia","non-dropping-particle":"","parse-names":false,"suffix":""},{"dropping-particle":"","family":"Lehtimäki","given":"Terho","non-dropping-particle":"","parse-names":false,"suffix":""},{"dropping-particle":"","family":"Lin","given":"Shih Yi","non-dropping-particle":"","parse-names":false,"suffix":""},{"dropping-particle":"","family":"Lindström","given":"Jaana","non-dropping-particle":"","parse-names":false,"suffix":""},{"dropping-particle":"","family":"Loos","given":"Ruth J.F.","non-dropping-particle":"","parse-names":false,"suffix":""},{"dropping-particle":"","family":"Mach","given":"François","non-dropping-particle":"","parse-names":false,"suffix":""},{"dropping-particle":"","family":"McArdle","given":"Wendy L.","non-dropping-particle":"","parse-names":false,"suffix":""},{"dropping-particle":"","family":"Meisinger","given":"Christa","non-dropping-particle":"","parse-names":false,"suffix":""},{"dropping-particle":"","family":"Mitchell","given":"Braxton D.","non-dropping-particle":"","parse-names":false,"suffix":""},{"dropping-particle":"","family":"Müller","given":"Gabrielle","non-dropping-particle":"","parse-names":false,"suffix":""},{"dropping-particle":"","family":"Nagaraja","given":"Ramaiah","non-dropping-particle":"","parse-names":false,"suffix":""},{"dropping-particle":"","family":"Narisu","given":"Narisu","non-dropping-particle":"","parse-names":false,"suffix":""},{"dropping-particle":"","family":"Nieminen","given":"Tuomo V.M.","non-dropping-particle":"","parse-names":false,"suffix":""},{"dropping-particle":"","family":"Nsubuga","given":"Rebecca N.","non-dropping-particle":"","parse-names":false,"suffix":""},{"dropping-particle":"","family":"Olafsson","given":"Isleifur","non-dropping-particle":"","parse-names":false,"suffix":""},{"dropping-particle":"","family":"Ong","given":"Ken K.","non-dropping-particle":"","parse-names":false,"suffix":""},{"dropping-particle":"","family":"Palotie","given":"Aarno","non-dropping-particle":"","parse-names":false,"suffix":""},{"dropping-particle":"","family":"Papamarkou","given":"Theodore","non-dropping-particle":"","parse-names":false,"suffix":""},{"dropping-particle":"","family":"Pomilla","given":"Cristina","non-dropping-particle":"","parse-names":false,"suffix":""},{"dropping-particle":"","family":"Pouta","given":"Anneli","non-dropping-particle":"","parse-names":false,"suffix":""},{"dropping-particle":"","family":"Rader","given":"Daniel J.","non-dropping-particle":"","parse-names":false,"suffix":""},{"dropping-particle":"","family":"Reilly","given":"Muredach P.","non-dropping-particle":"","parse-names":false,"suffix":""},{"dropping-particle":"","family":"Ridker","given":"Paul M.","non-dropping-particle":"","parse-names":false,"suffix":""},{"dropping-particle":"","family":"Rivadeneira","given":"Fernando","non-dropping-particle":"","parse-names":false,"suffix":""},{"dropping-particle":"","family":"Rudan","given":"Igor","non-dropping-particle":"","parse-names":false,"suffix":""},{"dropping-particle":"","family":"Ruokonen","given":"Aimo","non-dropping-particle":"","parse-names":false,"suffix":""},{"dropping-particle":"","family":"Samani","given":"Nilesh","non-dropping-particle":"","parse-names":false,"suffix":""},{"dropping-particle":"","family":"Scharnagl","given":"Hubert","non-dropping-particle":"","parse-names":false,"suffix":""},{"dropping-particle":"","family":"Seeley","given":"Janet","non-dropping-particle":"","parse-names":false,"suffix":""},{"dropping-particle":"","family":"Silander","given":"Kaisa","non-dropping-particle":"","parse-names":false,"suffix":""},{"dropping-particle":"","family":"Stancáková","given":"Alena","non-dropping-particle":"","parse-names":false,"suffix":""},{"dropping-particle":"","family":"Stirrups","given":"Kathleen","non-dropping-particle":"","parse-names":false,"suffix":""},{"dropping-particle":"","family":"Swift","given":"Amy J.","non-dropping-particle":"","parse-names":false,"suffix":""},{"dropping-particle":"","family":"Tiret","given":"Laurence","non-dropping-particle":"","parse-names":false,"suffix":""},{"dropping-particle":"","family":"Uitterlinden","given":"Andre G.","non-dropping-particle":"","parse-names":false,"suffix":""},{"dropping-particle":"","family":"Pelt","given":"L. Joost","non-dropping-particle":"Van","parse-names":false,"suffix":""},{"dropping-particle":"","family":"Vedantam","given":"Sailaja","non-dropping-particle":"","parse-names":false,"suffix":""},{"dropping-particle":"","family":"Wainwright","given":"Nicholas","non-dropping-particle":"","parse-names":false,"suffix":""},{"dropping-particle":"","family":"Wijmenga","given":"Cisca","non-dropping-particle":"","parse-names":false,"suffix":""},{"dropping-particle":"","family":"Wild","given":"Sarah H.","non-dropping-particle":"","parse-names":false,"suffix":""},{"dropping-particle":"","family":"Willemsen","given":"Gonneke","non-dropping-particle":"","parse-names":false,"suffix":""},{"dropping-particle":"","family":"Wilsgaard","given":"Tom","non-dropping-particle":"","parse-names":false,"suffix":""},{"dropping-particle":"","family":"Wilson","given":"James F.","non-dropping-particle":"","parse-names":false,"suffix":""},{"dropping-particle":"","family":"Young","given":"Elizabeth H.","non-dropping-particle":"","parse-names":false,"suffix":""},{"dropping-particle":"","family":"Zhao","given":"Jing Hua","non-dropping-particle":"","parse-names":false,"suffix":""},{"dropping-particle":"","family":"Adair","given":"Linda S.","non-dropping-particle":"","parse-names":false,"suffix":""},{"dropping-particle":"","family":"Arveiler","given":"Dominique","non-dropping-particle":"","parse-names":false,"suffix":""},{"dropping-particle":"","family":"Assimes","given":"Themistocles L.","non-dropping-particle":"","parse-names":false,"suffix":""},{"dropping-particle":"","family":"Bandinelli","given":"Stefania","non-dropping-particle":"","parse-names":false,"suffix":""},{"dropping-particle":"","family":"Bennett","given":"Franklyn","non-dropping-particle":"","parse-names":false,"suffix":""},{"dropping-particle":"","family":"Bochud","given":"Murielle","non-dropping-particle":"","parse-names":false,"suffix":""},{"dropping-particle":"","family":"Boehm","given":"Bernhard O.","non-dropping-particle":"","parse-names":false,"suffix":""},{"dropping-particle":"","family":"Boomsma","given":"Dorret I.","non-dropping-particle":"","parse-names":false,"suffix":""},{"dropping-particle":"","family":"Borecki","given":"Ingrid B.","non-dropping-particle":"","parse-names":false,"suffix":""},{"dropping-particle":"","family":"Bornstein","given":"Stefan R.","non-dropping-particle":"","parse-names":false,"suffix":""},{"dropping-particle":"","family":"Bovet","given":"Pascal","non-dropping-particle":"","parse-names":false,"suffix":""},{"dropping-particle":"","family":"Burnier","given":"Michel","non-dropping-particle":"","parse-names":false,"suffix":""},{"dropping-particle":"","family":"Campbell","given":"Harry","non-dropping-particle":"","parse-names":false,"suffix":""},{"dropping-particle":"","family":"Chakravarti","given":"Aravinda","non-dropping-particle":"","parse-names":false,"suffix":""},{"dropping-particle":"","family":"Chambers","given":"John C.","non-dropping-particle":"","parse-names":false,"suffix":""},{"dropping-particle":"","family":"Chen","given":"Yii Der Ida","non-dropping-particle":"","parse-names":false,"suffix":""},{"dropping-particle":"","family":"Collins","given":"Francis S.","non-dropping-particle":"","parse-names":false,"suffix":""},{"dropping-particle":"","family":"Cooper","given":"Richard S.","non-dropping-particle":"","parse-names":false,"suffix":""},{"dropping-particle":"","family":"Danesh","given":"John","non-dropping-particle":"","parse-names":false,"suffix":""},{"dropping-particle":"","family":"Dedoussis","given":"George","non-dropping-particle":"","parse-names":false,"suffix":""},{"dropping-particle":"","family":"Faire","given":"Ulf","non-dropping-particle":"De","parse-names":false,"suffix":""},{"dropping-particle":"","family":"Feranil","given":"Alan B.","non-dropping-particle":"","parse-names":false,"suffix":""},{"dropping-particle":"","family":"Ferrières","given":"Jean","non-dropping-particle":"","parse-names":false,"suffix":""},{"dropping-particle":"","family":"Ferrucci","given":"Luigi","non-dropping-particle":"","parse-names":false,"suffix":""},{"dropping-particle":"","family":"Freimer","given":"Nelson B.","non-dropping-particle":"","parse-names":false,"suffix":""},{"dropping-particle":"","family":"Gieger","given":"Christian","non-dropping-particle":"","parse-names":false,"suffix":""},{"dropping-particle":"","family":"Groop","given":"Leif C.","non-dropping-particle":"","parse-names":false,"suffix":""},{"dropping-particle":"","family":"Gudnason","given":"Vilmundur","non-dropping-particle":"","parse-names":false,"suffix":""},{"dropping-particle":"","family":"Gyllensten","given":"Ulf","non-dropping-particle":"","parse-names":false,"suffix":""},{"dropping-particle":"","family":"Hamsten","given":"Anders","non-dropping-particle":"","parse-names":false,"suffix":""},{"dropping-particle":"","family":"Harris","given":"Tamara B.","non-dropping-particle":"","parse-names":false,"suffix":""},{"dropping-particle":"","family":"Hingorani","given":"Aroon","non-dropping-particle":"","parse-names":false,"suffix":""},{"dropping-particle":"","family":"Hirschhorn","given":"Joel N.","non-dropping-particle":"","parse-names":false,"suffix":""},{"dropping-particle":"","family":"Hofman","given":"Albert","non-dropping-particle":"","parse-names":false,"suffix":""},{"dropping-particle":"","family":"Hovingh","given":"G. Kees","non-dropping-particle":"","parse-names":false,"suffix":""},{"dropping-particle":"","family":"Hsiung","given":"Chao Agnes","non-dropping-particle":"","parse-names":false,"suffix":""},{"dropping-particle":"","family":"Humphries","given":"Steve E.","non-dropping-particle":"","parse-names":false,"suffix":""},{"dropping-particle":"","family":"Hunt","given":"Steven C.","non-dropping-particle":"","parse-names":false,"suffix":""},{"dropping-particle":"","family":"Hveem","given":"Kristian","non-dropping-particle":"","parse-names":false,"suffix":""},{"dropping-particle":"","family":"Iribarren","given":"Carlos","non-dropping-particle":"","parse-names":false,"suffix":""},{"dropping-particle":"","family":"Järvelin","given":"Marjo Riitta","non-dropping-particle":"","parse-names":false,"suffix":""},{"dropping-particle":"","family":"Jula","given":"Antti","non-dropping-particle":"","parse-names":false,"suffix":""},{"dropping-particle":"","family":"Kähönen","given":"Mika","non-dropping-particle":"","parse-names":false,"suffix":""},{"dropping-particle":"","family":"Kaprio","given":"Jaakko","non-dropping-particle":"","parse-names":false,"suffix":""},{"dropping-particle":"","family":"Kesäniemi","given":"Antero","non-dropping-particle":"","parse-names":false,"suffix":""},{"dropping-particle":"","family":"Kivimaki","given":"Mika","non-dropping-particle":"","parse-names":false,"suffix":""},{"dropping-particle":"","family":"Kooner","given":"Jaspal S.","non-dropping-particle":"","parse-names":false,"suffix":""},{"dropping-particle":"","family":"Koudstaal","given":"Peter J.","non-dropping-particle":"","parse-names":false,"suffix":""},{"dropping-particle":"","family":"Krauss","given":"Ronald M.","non-dropping-particle":"","parse-names":false,"suffix":""},{"dropping-particle":"","family":"Kuh","given":"Diana","non-dropping-particle":"","parse-names":false,"suffix":""},{"dropping-particle":"","family":"Kuusisto","given":"Johanna","non-dropping-particle":"","parse-names":false,"suffix":""},{"dropping-particle":"","family":"Kyvik","given":"Kirsten O.","non-dropping-particle":"","parse-names":false,"suffix":""},{"dropping-particle":"","family":"Laakso","given":"Markku","non-dropping-particle":"","parse-names":false,"suffix":""},{"dropping-particle":"","family":"Lakka","given":"Timo A.","non-dropping-particle":"","parse-names":false,"suffix":""},{"dropping-particle":"","family":"Lind","given":"Lars","non-dropping-particle":"","parse-names":false,"suffix":""},{"dropping-particle":"","family":"Lindgren","given":"Cecilia M.","non-dropping-particle":"","parse-names":false,"suffix":""},{"dropping-particle":"","family":"Martin","given":"Nicholas G.","non-dropping-particle":"","parse-names":false,"suffix":""},{"dropping-particle":"","family":"März","given":"Winfried","non-dropping-particle":"","parse-names":false,"suffix":""},{"dropping-particle":"","family":"McCarthy","given":"Mark I.","non-dropping-particle":"","parse-names":false,"suffix":""},{"dropping-particle":"","family":"McKenzie","given":"Colin A.","non-dropping-particle":"","parse-names":false,"suffix":""},{"dropping-particle":"","family":"Meneton","given":"Pierre","non-dropping-particle":"","parse-names":false,"suffix":""},{"dropping-particle":"","family":"Metspalu","given":"Andres","non-dropping-particle":"","parse-names":false,"suffix":""},{"dropping-particle":"","family":"Moilanen","given":"Leena","non-dropping-particle":"","parse-names":false,"suffix":""},{"dropping-particle":"","family":"Morris","given":"Andrew D.","non-dropping-particle":"","parse-names":false,"suffix":""},{"dropping-particle":"","family":"Munroe","given":"Patricia B.","non-dropping-particle":"","parse-names":false,"suffix":""},{"dropping-particle":"","family":"Njølstad","given":"Inger","non-dropping-particle":"","parse-names":false,"suffix":""},{"dropping-particle":"","family":"Pedersen","given":"Nancy L.","non-dropping-particle":"","parse-names":false,"suffix":""},{"dropping-particle":"","family":"Power","given":"Chris","non-dropping-particle":"","parse-names":false,"suffix":""},{"dropping-particle":"","family":"Pramstaller","given":"Peter P.","non-dropping-particle":"","parse-names":false,"suffix":""},{"dropping-particle":"","family":"Price","given":"Jackie F.","non-dropping-particle":"","parse-names":false,"suffix":""},{"dropping-particle":"","family":"Psaty","given":"Bruce M.","non-dropping-particle":"","parse-names":false,"suffix":""},{"dropping-particle":"","family":"Quertermous","given":"Thomas","non-dropping-particle":"","parse-names":false,"suffix":""},{"dropping-particle":"","family":"Rauramaa","given":"Rainer","non-dropping-particle":"","parse-names":false,"suffix":""},{"dropping-particle":"","family":"Saleheen","given":"Danish","non-dropping-particle":"","parse-names":false,"suffix":""},{"dropping-particle":"","family":"Salomaa","given":"Veikko","non-dropping-particle":"","parse-names":false,"suffix":""},{"dropping-particle":"","family":"Sanghera","given":"Dharambir K.","non-dropping-particle":"","parse-names":false,"suffix":""},{"dropping-particle":"","family":"Saramies","given":"Jouko","non-dropping-particle":"","parse-names":false,"suffix":""},{"dropping-particle":"","family":"Schwarz","given":"Peter E.H.","non-dropping-particle":"","parse-names":false,"suffix":""},{"dropping-particle":"","family":"Sheu","given":"Wayne H.H.","non-dropping-particle":"","parse-names":false,"suffix":""},{"dropping-particle":"","family":"Shuldiner","given":"Alan R.","non-dropping-particle":"","parse-names":false,"suffix":""},{"dropping-particle":"","family":"Siegbahn","given":"Agneta","non-dropping-particle":"","parse-names":false,"suffix":""},{"dropping-particle":"","family":"Spector","given":"Tim D.","non-dropping-particle":"","parse-names":false,"suffix":""},{"dropping-particle":"","family":"Stefansson","given":"Kari","non-dropping-particle":"","parse-names":false,"suffix":""},{"dropping-particle":"","family":"Strachan","given":"David P.","non-dropping-particle":"","parse-names":false,"suffix":""},{"dropping-particle":"","family":"Tayo","given":"Bamidele O.","non-dropping-particle":"","parse-names":false,"suffix":""},{"dropping-particle":"","family":"Tremoli","given":"Elena","non-dropping-particle":"","parse-names":false,"suffix":""},{"dropping-particle":"","family":"Tuomilehto","given":"Jaakko","non-dropping-particle":"","parse-names":false,"suffix":""},{"dropping-particle":"","family":"Uusitupa","given":"Matti","non-dropping-particle":"","parse-names":false,"suffix":""},{"dropping-particle":"","family":"Duijn","given":"Cornelia M.","non-dropping-particle":"Van","parse-names":false,"suffix":""},{"dropping-particle":"","family":"Vollenweider","given":"Peter","non-dropping-particle":"","parse-names":false,"suffix":""},{"dropping-particle":"","family":"Wallentin","given":"Lars","non-dropping-particle":"","parse-names":false,"suffix":""},{"dropping-particle":"","family":"Wareham","given":"Nicholas J.","non-dropping-particle":"","parse-names":false,"suffix":""},{"dropping-particle":"","family":"Whitfield","given":"John B.","non-dropping-particle":"","parse-names":false,"suffix":""},{"dropping-particle":"","family":"Wolffenbuttel","given":"Bruce H.R.","non-dropping-particle":"","parse-names":false,"suffix":""},{"dropping-particle":"","family":"Ordovas","given":"Jose M.","non-dropping-particle":"","parse-names":false,"suffix":""},{"dropping-particle":"","family":"Boerwinkle","given":"Eric","non-dropping-particle":"","parse-names":false,"suffix":""},{"dropping-particle":"","family":"Palmer","given":"Colin N.A.","non-dropping-particle":"","parse-names":false,"suffix":""},{"dropping-particle":"","family":"Thorsteinsdottir","given":"Unnur","non-dropping-particle":"","parse-names":false,"suffix":""},{"dropping-particle":"","family":"Chasman","given":"Daniel I.","non-dropping-particle":"","parse-names":false,"suffix":""},{"dropping-particle":"","family":"Rotter","given":"Jerome I.","non-dropping-particle":"","parse-names":false,"suffix":""},{"dropping-particle":"","family":"Franks","given":"Paul W.","non-dropping-particle":"","parse-names":false,"suffix":""},{"dropping-particle":"","family":"Ripatti","given":"Samuli","non-dropping-particle":"","parse-names":false,"suffix":""},{"dropping-particle":"","family":"Cupples","given":"L. Adrienne","non-dropping-particle":"","parse-names":false,"suffix":""},{"dropping-particle":"","family":"Sandhu","given":"Manjinder S.","non-dropping-particle":"","parse-names":false,"suffix":""},{"dropping-particle":"","family":"Rich","given":"Stephen S.","non-dropping-particle":"","parse-names":false,"suffix":""},{"dropping-particle":"","family":"Boehnke","given":"Michael","non-dropping-particle":"","parse-names":false,"suffix":""},{"dropping-particle":"","family":"Deloukas","given":"Panos","non-dropping-particle":"","parse-names":false,"suffix":""},{"dropping-particle":"","family":"Kathiresan","given":"Sekar","non-dropping-particle":"","parse-names":false,"suffix":""},{"dropping-particle":"","family":"Mohlke","given":"Karen L.","non-dropping-particle":"","parse-names":false,"suffix":""},{"dropping-particle":"","family":"Ingelsson","given":"Erik","non-dropping-particle":"","parse-names":false,"suffix":""},{"dropping-particle":"","family":"Abecasis","given":"Gonçalo R.","non-dropping-particle":"","parse-names":false,"suffix":""}],"container-title":"Nature Genetics","id":"ITEM-1","issue":"11","issued":{"date-parts":[["2013"]]},"page":"1274-1285","title":"Discovery and refinement of loci associated with lipid levels","type":"article-journal","volume":"45"},"uris":["http://www.mendeley.com/documents/?uuid=36f1a26b-a489-4754-af66-1e45fbfa47a6"]}],"mendeley":{"formattedCitation":"&lt;sup&gt;13&lt;/sup&gt;","plainTextFormattedCitation":"13","previouslyFormattedCitation":"&lt;sup&gt;11&lt;/sup&gt;"},"properties":{"noteIndex":0},"schema":"https://github.com/citation-style-language/schema/raw/master/csl-citation.json"}</w:instrText>
            </w:r>
            <w:r w:rsidRPr="0070325E">
              <w:rPr>
                <w:rFonts w:ascii="Times New Roman" w:hAnsi="Times New Roman" w:cs="Times New Roman"/>
                <w:sz w:val="16"/>
                <w:szCs w:val="16"/>
                <w:lang w:val="en-GB"/>
              </w:rPr>
              <w:fldChar w:fldCharType="separate"/>
            </w:r>
            <w:r w:rsidR="00A94EFB" w:rsidRPr="00A94EFB">
              <w:rPr>
                <w:rFonts w:ascii="Times New Roman" w:hAnsi="Times New Roman" w:cs="Times New Roman"/>
                <w:noProof/>
                <w:sz w:val="16"/>
                <w:szCs w:val="16"/>
                <w:vertAlign w:val="superscript"/>
                <w:lang w:val="en-GB"/>
              </w:rPr>
              <w:t>13</w:t>
            </w:r>
            <w:r w:rsidRPr="0070325E">
              <w:rPr>
                <w:rFonts w:ascii="Times New Roman" w:hAnsi="Times New Roman" w:cs="Times New Roman"/>
                <w:sz w:val="16"/>
                <w:szCs w:val="16"/>
                <w:lang w:val="en-GB"/>
              </w:rPr>
              <w:fldChar w:fldCharType="end"/>
            </w:r>
          </w:p>
        </w:tc>
      </w:tr>
      <w:tr w:rsidR="00EC7C0B" w:rsidRPr="00B33DD6" w:rsidTr="003C576C">
        <w:trPr>
          <w:trHeight w:val="595"/>
        </w:trPr>
        <w:tc>
          <w:tcPr>
            <w:tcW w:w="2037" w:type="dxa"/>
            <w:vAlign w:val="center"/>
          </w:tcPr>
          <w:p w:rsidR="00B20339" w:rsidRPr="0070325E" w:rsidRDefault="00B20339" w:rsidP="0070325E">
            <w:pPr>
              <w:rPr>
                <w:rFonts w:ascii="Times New Roman" w:hAnsi="Times New Roman" w:cs="Times New Roman"/>
                <w:sz w:val="16"/>
                <w:szCs w:val="16"/>
                <w:lang w:val="en-GB"/>
              </w:rPr>
            </w:pPr>
            <w:r w:rsidRPr="0070325E">
              <w:rPr>
                <w:rFonts w:ascii="Times New Roman" w:hAnsi="Times New Roman" w:cs="Times New Roman"/>
                <w:sz w:val="16"/>
                <w:szCs w:val="16"/>
                <w:lang w:val="en-GB"/>
              </w:rPr>
              <w:t>Systolic blood pressure</w:t>
            </w:r>
          </w:p>
        </w:tc>
        <w:tc>
          <w:tcPr>
            <w:tcW w:w="2132"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318,417</w:t>
            </w:r>
          </w:p>
        </w:tc>
        <w:tc>
          <w:tcPr>
            <w:tcW w:w="1257" w:type="dxa"/>
            <w:vAlign w:val="center"/>
          </w:tcPr>
          <w:p w:rsidR="00B20339" w:rsidRPr="0070325E" w:rsidRDefault="00B15693"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European</w:t>
            </w:r>
          </w:p>
        </w:tc>
        <w:tc>
          <w:tcPr>
            <w:tcW w:w="1264"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192</w:t>
            </w:r>
          </w:p>
        </w:tc>
        <w:tc>
          <w:tcPr>
            <w:tcW w:w="1624" w:type="dxa"/>
            <w:vAlign w:val="center"/>
          </w:tcPr>
          <w:p w:rsidR="00B20339" w:rsidRPr="0070325E" w:rsidRDefault="00B20339"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2.9</w:t>
            </w:r>
          </w:p>
        </w:tc>
        <w:tc>
          <w:tcPr>
            <w:tcW w:w="1189" w:type="dxa"/>
            <w:vAlign w:val="center"/>
          </w:tcPr>
          <w:p w:rsidR="00B20339" w:rsidRPr="0070325E" w:rsidRDefault="00643C95"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fldChar w:fldCharType="begin" w:fldLock="1"/>
            </w:r>
            <w:r w:rsidR="00A94EFB">
              <w:rPr>
                <w:rFonts w:ascii="Times New Roman" w:hAnsi="Times New Roman" w:cs="Times New Roman"/>
                <w:sz w:val="16"/>
                <w:szCs w:val="16"/>
                <w:lang w:val="en-GB"/>
              </w:rPr>
              <w:instrText>ADDIN CSL_CITATION {"citationItems":[{"id":"ITEM-1","itemData":{"DOI":"10.1136/bmj.l1855","ISSN":"17561833","PMID":"31122926","abstract":"Objectives To investigate the role of body mass index (BMI), systolic blood pressure, and smoking behaviour in explaining the effect of education on the risk of cardiovascular disease outcomes. Design Mendelian randomisation study. Setting UK Biobank and international genome-wide association study data. Participants Predominantly participants of European ancestry. Exposure Educational attainment, BMI, systolic blood pressure, and smoking behaviour in observational analysis, and randomly allocated genetic variants to instrument these traits in mendelian randomisation. Main outcomes measure The risk of coronary heart disease, stroke, myocardial infarction, and cardiovascular disease (all subtypes; all measured in odds ratio), and the degree to which this is mediated through BMI, systolic blood pressure, and smoking behaviour respectively. Results Each additional standard deviation of education (3.6 years) was associated with a 13% lower risk of coronary heart disease (odds ratio 0.86, 95% confidence interval 0.84 to 0.89) in observational analysis and a 37% lower risk (0.63, 0.60 to 0.67) in mendelian randomisation analysis. As a proportion of the total risk reduction, BMI was estimated to mediate 15% (95% confidence interval 13% to 17%) and 18% (14% to 23%) in the observational and mendelian randomisation estimates, respectively. Corresponding estimates were 11% (9% to 13%) and 21% (15% to 27%) for systolic blood pressure and 19% (15% to 22%) and 34% (17% to 50%) for smoking behaviour. All three risk factors combined were estimated to mediate 42% (36% to 48%) and 36% (5% to 68%) of the effect of education on coronary heart disease in observational and mendelian randomisation analyses, respectively. Similar results were obtained when investigating the risk of stroke, myocardial infarction, and cardiovascular disease. Conclusions BMI, systolic blood pressure, and smoking behaviour mediate a substantial proportion of the protective effect of education on the risk of cardiovascular outcomes and intervening on these would lead to reductions in cases of cardiovascular disease attributable to lower levels of education. However, more than half of the protective effect of education remains unexplained and requires further investigation.","author":[{"dropping-particle":"","family":"Carter","given":"Alice R.","non-dropping-particle":"","parse-names":false,"suffix":""},{"dropping-particle":"","family":"Gill","given":"Dipender","non-dropping-particle":"","parse-names":false,"suffix":""},{"dropping-particle":"","family":"Davies","given":"Neil M.","non-dropping-particle":"","parse-names":false,"suffix":""},{"dropping-particle":"","family":"Taylor","given":"Amy E.","non-dropping-particle":"","parse-names":false,"suffix":""},{"dropping-particle":"","family":"Tillmann","given":"Taavi","non-dropping-particle":"","parse-names":false,"suffix":""},{"dropping-particle":"","family":"Vaucher","given":"Julien","non-dropping-particle":"","parse-names":false,"suffix":""},{"dropping-particle":"","family":"Wootton","given":"Robyn E.","non-dropping-particle":"","parse-names":false,"suffix":""},{"dropping-particle":"","family":"Munafò","given":"Marcus R.","non-dropping-particle":"","parse-names":false,"suffix":""},{"dropping-particle":"","family":"Hemani","given":"Gibran","non-dropping-particle":"","parse-names":false,"suffix":""},{"dropping-particle":"","family":"Malik","given":"Rainer","non-dropping-particle":"","parse-names":false,"suffix":""},{"dropping-particle":"","family":"Seshadri","given":"Sudha","non-dropping-particle":"","parse-names":false,"suffix":""},{"dropping-particle":"","family":"Woo","given":"Daniel","non-dropping-particle":"","parse-names":false,"suffix":""},{"dropping-particle":"","family":"Burgess","given":"Stephen","non-dropping-particle":"","parse-names":false,"suffix":""},{"dropping-particle":"","family":"Davey Smith","given":"George","non-dropping-particle":"","parse-names":false,"suffix":""},{"dropping-particle":"V.","family":"Holmes","given":"Michael","non-dropping-particle":"","parse-names":false,"suffix":""},{"dropping-particle":"","family":"Tzoulaki","given":"Ioanna","non-dropping-particle":"","parse-names":false,"suffix":""},{"dropping-particle":"","family":"Howe","given":"Laura D.","non-dropping-particle":"","parse-names":false,"suffix":""},{"dropping-particle":"","family":"Dehghan","given":"Abbas","non-dropping-particle":"","parse-names":false,"suffix":""}],"container-title":"The BMJ","id":"ITEM-1","issued":{"date-parts":[["2019"]]},"page":"1-12","title":"Understanding the consequences of education inequality on cardiovascular disease: Mendelian randomisation study","type":"article-journal","volume":"365"},"uris":["http://www.mendeley.com/documents/?uuid=8db3fa4f-ec3e-483f-a0f7-12103f7bcb5b"]}],"mendeley":{"formattedCitation":"&lt;sup&gt;14&lt;/sup&gt;","plainTextFormattedCitation":"14","previouslyFormattedCitation":"&lt;sup&gt;12&lt;/sup&gt;"},"properties":{"noteIndex":0},"schema":"https://github.com/citation-style-language/schema/raw/master/csl-citation.json"}</w:instrText>
            </w:r>
            <w:r w:rsidRPr="0070325E">
              <w:rPr>
                <w:rFonts w:ascii="Times New Roman" w:hAnsi="Times New Roman" w:cs="Times New Roman"/>
                <w:sz w:val="16"/>
                <w:szCs w:val="16"/>
                <w:lang w:val="en-GB"/>
              </w:rPr>
              <w:fldChar w:fldCharType="separate"/>
            </w:r>
            <w:r w:rsidR="00A94EFB" w:rsidRPr="00A94EFB">
              <w:rPr>
                <w:rFonts w:ascii="Times New Roman" w:hAnsi="Times New Roman" w:cs="Times New Roman"/>
                <w:noProof/>
                <w:sz w:val="16"/>
                <w:szCs w:val="16"/>
                <w:vertAlign w:val="superscript"/>
                <w:lang w:val="en-GB"/>
              </w:rPr>
              <w:t>14</w:t>
            </w:r>
            <w:r w:rsidRPr="0070325E">
              <w:rPr>
                <w:rFonts w:ascii="Times New Roman" w:hAnsi="Times New Roman" w:cs="Times New Roman"/>
                <w:sz w:val="16"/>
                <w:szCs w:val="16"/>
                <w:lang w:val="en-GB"/>
              </w:rPr>
              <w:fldChar w:fldCharType="end"/>
            </w:r>
          </w:p>
        </w:tc>
      </w:tr>
      <w:tr w:rsidR="00EC7C0B" w:rsidRPr="00B33DD6" w:rsidTr="003C576C">
        <w:trPr>
          <w:trHeight w:val="595"/>
        </w:trPr>
        <w:tc>
          <w:tcPr>
            <w:tcW w:w="2037" w:type="dxa"/>
            <w:vAlign w:val="center"/>
          </w:tcPr>
          <w:p w:rsidR="0072545A" w:rsidRPr="0070325E" w:rsidRDefault="0072545A" w:rsidP="0070325E">
            <w:pPr>
              <w:rPr>
                <w:rFonts w:ascii="Times New Roman" w:hAnsi="Times New Roman" w:cs="Times New Roman"/>
                <w:sz w:val="16"/>
                <w:szCs w:val="16"/>
                <w:lang w:val="en-GB"/>
              </w:rPr>
            </w:pPr>
            <w:r w:rsidRPr="0070325E">
              <w:rPr>
                <w:rFonts w:ascii="Times New Roman" w:hAnsi="Times New Roman" w:cs="Times New Roman"/>
                <w:sz w:val="16"/>
                <w:szCs w:val="16"/>
                <w:lang w:val="en-GB"/>
              </w:rPr>
              <w:t>Lifetime smoking index</w:t>
            </w:r>
          </w:p>
        </w:tc>
        <w:tc>
          <w:tcPr>
            <w:tcW w:w="2132" w:type="dxa"/>
            <w:vAlign w:val="center"/>
          </w:tcPr>
          <w:p w:rsidR="0072545A" w:rsidRPr="0070325E" w:rsidRDefault="0072545A" w:rsidP="0070325E">
            <w:pPr>
              <w:jc w:val="center"/>
              <w:rPr>
                <w:rFonts w:ascii="Times New Roman" w:hAnsi="Times New Roman" w:cs="Times New Roman"/>
                <w:sz w:val="16"/>
                <w:szCs w:val="16"/>
              </w:rPr>
            </w:pPr>
            <w:r w:rsidRPr="0070325E">
              <w:rPr>
                <w:rFonts w:ascii="Times New Roman" w:hAnsi="Times New Roman" w:cs="Times New Roman"/>
                <w:sz w:val="16"/>
                <w:szCs w:val="16"/>
              </w:rPr>
              <w:t>462,690</w:t>
            </w:r>
          </w:p>
        </w:tc>
        <w:tc>
          <w:tcPr>
            <w:tcW w:w="1257" w:type="dxa"/>
            <w:vAlign w:val="center"/>
          </w:tcPr>
          <w:p w:rsidR="0072545A" w:rsidRPr="0070325E" w:rsidRDefault="0072545A"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European</w:t>
            </w:r>
          </w:p>
        </w:tc>
        <w:tc>
          <w:tcPr>
            <w:tcW w:w="1264" w:type="dxa"/>
            <w:vAlign w:val="center"/>
          </w:tcPr>
          <w:p w:rsidR="0072545A" w:rsidRPr="0070325E" w:rsidRDefault="0072545A"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126</w:t>
            </w:r>
          </w:p>
        </w:tc>
        <w:tc>
          <w:tcPr>
            <w:tcW w:w="1624" w:type="dxa"/>
            <w:vAlign w:val="center"/>
          </w:tcPr>
          <w:p w:rsidR="0072545A" w:rsidRPr="0070325E" w:rsidRDefault="0072545A"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0.</w:t>
            </w:r>
            <w:r w:rsidR="00643C95" w:rsidRPr="0070325E">
              <w:rPr>
                <w:rFonts w:ascii="Times New Roman" w:hAnsi="Times New Roman" w:cs="Times New Roman"/>
                <w:sz w:val="16"/>
                <w:szCs w:val="16"/>
                <w:lang w:val="en-GB"/>
              </w:rPr>
              <w:t>4</w:t>
            </w:r>
          </w:p>
        </w:tc>
        <w:tc>
          <w:tcPr>
            <w:tcW w:w="1189" w:type="dxa"/>
            <w:vAlign w:val="center"/>
          </w:tcPr>
          <w:p w:rsidR="0072545A" w:rsidRPr="0070325E" w:rsidRDefault="00643C95"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fldChar w:fldCharType="begin" w:fldLock="1"/>
            </w:r>
            <w:r w:rsidR="00A94EFB">
              <w:rPr>
                <w:rFonts w:ascii="Times New Roman" w:hAnsi="Times New Roman" w:cs="Times New Roman"/>
                <w:sz w:val="16"/>
                <w:szCs w:val="16"/>
                <w:lang w:val="en-GB"/>
              </w:rPr>
              <w:instrText>ADDIN CSL_CITATION {"citationItems":[{"id":"ITEM-1","itemData":{"DOI":"10.1017/s0033291719002678","ISSN":"0033-2917","PMID":"31689377","abstract":"BACKGROUND Smoking prevalence is higher amongst individuals with schizophrenia and depression compared with the general population. Mendelian randomisation (MR) can examine whether this association is causal using genetic variants identified in genome-wide association studies (GWAS). METHODS We conducted two-sample MR to explore the bi-directional effects of smoking on schizophrenia and depression. For smoking behaviour, we used (1) smoking initiation GWAS from the GSCAN consortium and (2) we conducted our own GWAS of lifetime smoking behaviour (which captures smoking duration, heaviness and cessation) in a sample of 462690 individuals from the UK Biobank. We validated this instrument using positive control outcomes (e.g. lung cancer). For schizophrenia and depression we used GWAS from the PGC consortium. RESULTS There was strong evidence to suggest smoking is a risk factor for both schizophrenia (odds ratio (OR) 2.27, 95% confidence interval (CI) 1.67-3.08, p &lt; 0.001) and depression (OR 1.99, 95% CI 1.71-2.32, p &lt; 0.001). Results were consistent across both lifetime smoking and smoking initiation. We found some evidence that genetic liability to depression increases smoking (β = 0.091, 95% CI 0.027-0.155, p = 0.005) but evidence was mixed for schizophrenia (β = 0.022, 95% CI 0.005-0.038, p = 0.009) with very weak evidence for an effect on smoking initiation. CONCLUSIONS These findings suggest that the association between smoking, schizophrenia and depression is due, at least in part, to a causal effect of smoking, providing further evidence for the detrimental consequences of smoking on mental health.","author":[{"dropping-particle":"","family":"Wootton","given":"Robyn E.","non-dropping-particle":"","parse-names":false,"suffix":""},{"dropping-particle":"","family":"Richmond","given":"Rebecca C.","non-dropping-particle":"","parse-names":false,"suffix":""},{"dropping-particle":"","family":"Stuijfzand","given":"Bobby G.","non-dropping-particle":"","parse-names":false,"suffix":""},{"dropping-particle":"","family":"Lawn","given":"Rebecca B.","non-dropping-particle":"","parse-names":false,"suffix":""},{"dropping-particle":"","family":"Sallis","given":"Hannah M.","non-dropping-particle":"","parse-names":false,"suffix":""},{"dropping-particle":"","family":"Taylor","given":"Gemma M. J.","non-dropping-particle":"","parse-names":false,"suffix":""},{"dropping-particle":"","family":"Hemani","given":"Gibran","non-dropping-particle":"","parse-names":false,"suffix":""},{"dropping-particle":"","family":"Jones","given":"Hannah J.","non-dropping-particle":"","parse-names":false,"suffix":""},{"dropping-particle":"","family":"Zammit","given":"Stanley","non-dropping-particle":"","parse-names":false,"suffix":""},{"dropping-particle":"","family":"Davey Smith","given":"George","non-dropping-particle":"","parse-names":false,"suffix":""},{"dropping-particle":"","family":"Munafò","given":"Marcus R.","non-dropping-particle":"","parse-names":false,"suffix":""}],"container-title":"Psychological Medicine","id":"ITEM-1","issued":{"date-parts":[["2019"]]},"page":"1-9","title":"Evidence for causal effects of lifetime smoking on risk for depression and schizophrenia: a Mendelian randomisation study","type":"article-journal"},"uris":["http://www.mendeley.com/documents/?uuid=a3f6bad5-4409-4d0a-922d-f0786ee91782"]}],"mendeley":{"formattedCitation":"&lt;sup&gt;15&lt;/sup&gt;","plainTextFormattedCitation":"15","previouslyFormattedCitation":"&lt;sup&gt;13&lt;/sup&gt;"},"properties":{"noteIndex":0},"schema":"https://github.com/citation-style-language/schema/raw/master/csl-citation.json"}</w:instrText>
            </w:r>
            <w:r w:rsidRPr="0070325E">
              <w:rPr>
                <w:rFonts w:ascii="Times New Roman" w:hAnsi="Times New Roman" w:cs="Times New Roman"/>
                <w:sz w:val="16"/>
                <w:szCs w:val="16"/>
                <w:lang w:val="en-GB"/>
              </w:rPr>
              <w:fldChar w:fldCharType="separate"/>
            </w:r>
            <w:r w:rsidR="00A94EFB" w:rsidRPr="00A94EFB">
              <w:rPr>
                <w:rFonts w:ascii="Times New Roman" w:hAnsi="Times New Roman" w:cs="Times New Roman"/>
                <w:noProof/>
                <w:sz w:val="16"/>
                <w:szCs w:val="16"/>
                <w:vertAlign w:val="superscript"/>
                <w:lang w:val="en-GB"/>
              </w:rPr>
              <w:t>15</w:t>
            </w:r>
            <w:r w:rsidRPr="0070325E">
              <w:rPr>
                <w:rFonts w:ascii="Times New Roman" w:hAnsi="Times New Roman" w:cs="Times New Roman"/>
                <w:sz w:val="16"/>
                <w:szCs w:val="16"/>
                <w:lang w:val="en-GB"/>
              </w:rPr>
              <w:fldChar w:fldCharType="end"/>
            </w:r>
          </w:p>
        </w:tc>
      </w:tr>
      <w:tr w:rsidR="00EC7C0B" w:rsidRPr="00B33DD6" w:rsidTr="003C576C">
        <w:trPr>
          <w:trHeight w:val="595"/>
        </w:trPr>
        <w:tc>
          <w:tcPr>
            <w:tcW w:w="2037" w:type="dxa"/>
            <w:tcBorders>
              <w:bottom w:val="single" w:sz="4" w:space="0" w:color="auto"/>
            </w:tcBorders>
            <w:vAlign w:val="center"/>
          </w:tcPr>
          <w:p w:rsidR="0072545A" w:rsidRPr="0070325E" w:rsidRDefault="0072545A" w:rsidP="0070325E">
            <w:pPr>
              <w:rPr>
                <w:rFonts w:ascii="Times New Roman" w:hAnsi="Times New Roman" w:cs="Times New Roman"/>
                <w:sz w:val="16"/>
                <w:szCs w:val="16"/>
                <w:lang w:val="en-GB"/>
              </w:rPr>
            </w:pPr>
            <w:r w:rsidRPr="0070325E">
              <w:rPr>
                <w:rFonts w:ascii="Times New Roman" w:hAnsi="Times New Roman" w:cs="Times New Roman"/>
                <w:sz w:val="16"/>
                <w:szCs w:val="16"/>
                <w:lang w:val="en-GB"/>
              </w:rPr>
              <w:t>Sedentary lifestyle</w:t>
            </w:r>
          </w:p>
        </w:tc>
        <w:tc>
          <w:tcPr>
            <w:tcW w:w="2132" w:type="dxa"/>
            <w:tcBorders>
              <w:bottom w:val="single" w:sz="4" w:space="0" w:color="auto"/>
            </w:tcBorders>
            <w:vAlign w:val="center"/>
          </w:tcPr>
          <w:p w:rsidR="0072545A" w:rsidRPr="0070325E" w:rsidRDefault="00C47931"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91,105</w:t>
            </w:r>
          </w:p>
        </w:tc>
        <w:tc>
          <w:tcPr>
            <w:tcW w:w="1257" w:type="dxa"/>
            <w:tcBorders>
              <w:bottom w:val="single" w:sz="4" w:space="0" w:color="auto"/>
            </w:tcBorders>
            <w:vAlign w:val="center"/>
          </w:tcPr>
          <w:p w:rsidR="0072545A" w:rsidRPr="0070325E" w:rsidRDefault="00B15693"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European</w:t>
            </w:r>
          </w:p>
        </w:tc>
        <w:tc>
          <w:tcPr>
            <w:tcW w:w="1264" w:type="dxa"/>
            <w:tcBorders>
              <w:bottom w:val="single" w:sz="4" w:space="0" w:color="auto"/>
            </w:tcBorders>
            <w:vAlign w:val="center"/>
          </w:tcPr>
          <w:p w:rsidR="0072545A" w:rsidRPr="0070325E" w:rsidRDefault="0072545A"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4</w:t>
            </w:r>
          </w:p>
        </w:tc>
        <w:tc>
          <w:tcPr>
            <w:tcW w:w="1624" w:type="dxa"/>
            <w:tcBorders>
              <w:bottom w:val="single" w:sz="4" w:space="0" w:color="auto"/>
            </w:tcBorders>
            <w:vAlign w:val="center"/>
          </w:tcPr>
          <w:p w:rsidR="0072545A" w:rsidRPr="0070325E" w:rsidRDefault="0072545A"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t>0.08</w:t>
            </w:r>
          </w:p>
        </w:tc>
        <w:tc>
          <w:tcPr>
            <w:tcW w:w="1189" w:type="dxa"/>
            <w:tcBorders>
              <w:bottom w:val="single" w:sz="4" w:space="0" w:color="auto"/>
            </w:tcBorders>
            <w:vAlign w:val="center"/>
          </w:tcPr>
          <w:p w:rsidR="0072545A" w:rsidRPr="0070325E" w:rsidRDefault="00B15693" w:rsidP="0070325E">
            <w:pPr>
              <w:jc w:val="center"/>
              <w:rPr>
                <w:rFonts w:ascii="Times New Roman" w:hAnsi="Times New Roman" w:cs="Times New Roman"/>
                <w:sz w:val="16"/>
                <w:szCs w:val="16"/>
                <w:lang w:val="en-GB"/>
              </w:rPr>
            </w:pPr>
            <w:r w:rsidRPr="0070325E">
              <w:rPr>
                <w:rFonts w:ascii="Times New Roman" w:hAnsi="Times New Roman" w:cs="Times New Roman"/>
                <w:sz w:val="16"/>
                <w:szCs w:val="16"/>
                <w:lang w:val="en-GB"/>
              </w:rPr>
              <w:fldChar w:fldCharType="begin" w:fldLock="1"/>
            </w:r>
            <w:r w:rsidR="00A94EFB">
              <w:rPr>
                <w:rFonts w:ascii="Times New Roman" w:hAnsi="Times New Roman" w:cs="Times New Roman"/>
                <w:sz w:val="16"/>
                <w:szCs w:val="16"/>
                <w:lang w:val="en-GB"/>
              </w:rPr>
              <w:instrText>ADDIN CSL_CITATION {"citationItems":[{"id":"ITEM-1","itemData":{"DOI":"10.1038/s41467-018-07743-4","ISSN":"20411723","abstract":"Physical activity and sleep duration are established risk factors for many diseases, but their aetiology is poorly understood, partly due to relying on self-reported evidence. Here we report a genome-wide association study (GWAS) of device-measured physical activity and sleep duration in 91,105 UK Biobank participants, finding 14 significant loci (7 novel). These loci account for 0.06% of activity and 0.39% of sleep duration variation. Genome-wide estimates of ~ 15% phenotypic variation indicate high polygenicity. Heritability is higher in women than men for overall activity (23 vs. 20%, p = 1.5 × 10−4) and sedentary behaviours (18 vs. 15%, p = 9.7 × 10−4). Heritability partitioning, enrichment and pathway analyses indicate the central nervous system plays a role in activity behaviours. Two-sample Mendelian randomisation suggests that increased activity might causally lower diastolic blood pressure (beta mmHg/SD: −0.91, SE = 0.18, p = 8.2 × 10−7), and odds of hypertension (Odds ratio/SD: 0.84, SE = 0.03, p = 4.9 × 10−8). Our results advocate the value of physical activity for reducing blood pressure.","author":[{"dropping-particle":"","family":"Doherty","given":"Aiden","non-dropping-particle":"","parse-names":false,"suffix":""},{"dropping-particle":"","family":"Smith-Byrne","given":"Karl","non-dropping-particle":"","parse-names":false,"suffix":""},{"dropping-particle":"","family":"Ferreira","given":"Teresa","non-dropping-particle":"","parse-names":false,"suffix":""},{"dropping-particle":"V.","family":"Holmes","given":"Michael","non-dropping-particle":"","parse-names":false,"suffix":""},{"dropping-particle":"","family":"Holmes","given":"Chris","non-dropping-particle":"","parse-names":false,"suffix":""},{"dropping-particle":"","family":"Pulit","given":"Sara L.","non-dropping-particle":"","parse-names":false,"suffix":""},{"dropping-particle":"","family":"Lindgren","given":"Cecilia M.","non-dropping-particle":"","parse-names":false,"suffix":""}],"container-title":"Nature Communications","id":"ITEM-1","issue":"1","issued":{"date-parts":[["2018"]]},"page":"1-8","publisher":"Springer US","title":"GWAS identifies 14 loci for device-measured physical activity and sleep duration","type":"article-journal","volume":"9"},"uris":["http://www.mendeley.com/documents/?uuid=f10172a7-cba6-4a55-a8c9-8d9473b5035f"]}],"mendeley":{"formattedCitation":"&lt;sup&gt;16&lt;/sup&gt;","plainTextFormattedCitation":"16","previouslyFormattedCitation":"&lt;sup&gt;14&lt;/sup&gt;"},"properties":{"noteIndex":0},"schema":"https://github.com/citation-style-language/schema/raw/master/csl-citation.json"}</w:instrText>
            </w:r>
            <w:r w:rsidRPr="0070325E">
              <w:rPr>
                <w:rFonts w:ascii="Times New Roman" w:hAnsi="Times New Roman" w:cs="Times New Roman"/>
                <w:sz w:val="16"/>
                <w:szCs w:val="16"/>
                <w:lang w:val="en-GB"/>
              </w:rPr>
              <w:fldChar w:fldCharType="separate"/>
            </w:r>
            <w:r w:rsidR="00A94EFB" w:rsidRPr="00A94EFB">
              <w:rPr>
                <w:rFonts w:ascii="Times New Roman" w:hAnsi="Times New Roman" w:cs="Times New Roman"/>
                <w:noProof/>
                <w:sz w:val="16"/>
                <w:szCs w:val="16"/>
                <w:vertAlign w:val="superscript"/>
                <w:lang w:val="en-GB"/>
              </w:rPr>
              <w:t>16</w:t>
            </w:r>
            <w:r w:rsidRPr="0070325E">
              <w:rPr>
                <w:rFonts w:ascii="Times New Roman" w:hAnsi="Times New Roman" w:cs="Times New Roman"/>
                <w:sz w:val="16"/>
                <w:szCs w:val="16"/>
                <w:lang w:val="en-GB"/>
              </w:rPr>
              <w:fldChar w:fldCharType="end"/>
            </w:r>
          </w:p>
        </w:tc>
      </w:tr>
      <w:tr w:rsidR="003C576C" w:rsidRPr="00B33DD6" w:rsidTr="003C576C">
        <w:trPr>
          <w:trHeight w:val="595"/>
        </w:trPr>
        <w:tc>
          <w:tcPr>
            <w:tcW w:w="9503" w:type="dxa"/>
            <w:gridSpan w:val="6"/>
            <w:tcBorders>
              <w:top w:val="single" w:sz="4" w:space="0" w:color="auto"/>
            </w:tcBorders>
            <w:vAlign w:val="center"/>
          </w:tcPr>
          <w:p w:rsidR="003C576C" w:rsidRPr="00B33DD6" w:rsidRDefault="003C576C" w:rsidP="0070325E">
            <w:pPr>
              <w:rPr>
                <w:rFonts w:ascii="Times New Roman" w:hAnsi="Times New Roman" w:cs="Times New Roman"/>
                <w:sz w:val="20"/>
                <w:szCs w:val="20"/>
                <w:lang w:val="en-GB"/>
              </w:rPr>
            </w:pPr>
          </w:p>
        </w:tc>
      </w:tr>
    </w:tbl>
    <w:p w:rsidR="00E63B43" w:rsidRDefault="00E63B43" w:rsidP="0070325E">
      <w:pPr>
        <w:rPr>
          <w:rFonts w:ascii="Times New Roman" w:hAnsi="Times New Roman" w:cs="Times New Roman"/>
        </w:rPr>
        <w:sectPr w:rsidR="00E63B43" w:rsidSect="00F6182A">
          <w:pgSz w:w="11900" w:h="16840"/>
          <w:pgMar w:top="1417" w:right="1417" w:bottom="1417" w:left="1417" w:header="708" w:footer="708" w:gutter="0"/>
          <w:cols w:space="708"/>
          <w:docGrid w:linePitch="360"/>
        </w:sectPr>
      </w:pPr>
    </w:p>
    <w:tbl>
      <w:tblPr>
        <w:tblW w:w="16018" w:type="dxa"/>
        <w:tblInd w:w="-993" w:type="dxa"/>
        <w:tblLayout w:type="fixed"/>
        <w:tblCellMar>
          <w:left w:w="70" w:type="dxa"/>
          <w:right w:w="70" w:type="dxa"/>
        </w:tblCellMar>
        <w:tblLook w:val="04A0" w:firstRow="1" w:lastRow="0" w:firstColumn="1" w:lastColumn="0" w:noHBand="0" w:noVBand="1"/>
      </w:tblPr>
      <w:tblGrid>
        <w:gridCol w:w="1418"/>
        <w:gridCol w:w="500"/>
        <w:gridCol w:w="1340"/>
        <w:gridCol w:w="1374"/>
        <w:gridCol w:w="874"/>
        <w:gridCol w:w="680"/>
        <w:gridCol w:w="1894"/>
        <w:gridCol w:w="992"/>
        <w:gridCol w:w="200"/>
        <w:gridCol w:w="680"/>
        <w:gridCol w:w="1955"/>
        <w:gridCol w:w="993"/>
        <w:gridCol w:w="200"/>
        <w:gridCol w:w="1926"/>
        <w:gridCol w:w="992"/>
      </w:tblGrid>
      <w:tr w:rsidR="00DE0780" w:rsidRPr="007F4441" w:rsidTr="00612B35">
        <w:trPr>
          <w:trHeight w:val="320"/>
        </w:trPr>
        <w:tc>
          <w:tcPr>
            <w:tcW w:w="16018" w:type="dxa"/>
            <w:gridSpan w:val="15"/>
            <w:tcBorders>
              <w:top w:val="nil"/>
              <w:left w:val="nil"/>
              <w:bottom w:val="single" w:sz="4" w:space="0" w:color="auto"/>
              <w:right w:val="nil"/>
            </w:tcBorders>
            <w:shd w:val="clear" w:color="auto" w:fill="auto"/>
            <w:noWrap/>
            <w:vAlign w:val="bottom"/>
            <w:hideMark/>
          </w:tcPr>
          <w:p w:rsidR="00DE0780" w:rsidRPr="00CA0076" w:rsidRDefault="00DE0780" w:rsidP="00612B35">
            <w:pPr>
              <w:rPr>
                <w:rFonts w:ascii="Times New Roman" w:hAnsi="Times New Roman" w:cs="Times New Roman"/>
                <w:color w:val="000000"/>
                <w:sz w:val="20"/>
                <w:szCs w:val="20"/>
              </w:rPr>
            </w:pPr>
            <w:r w:rsidRPr="00CA0076">
              <w:rPr>
                <w:rFonts w:ascii="Times New Roman" w:hAnsi="Times New Roman" w:cs="Times New Roman"/>
                <w:b/>
                <w:bCs/>
                <w:color w:val="000000"/>
                <w:sz w:val="20"/>
                <w:szCs w:val="20"/>
              </w:rPr>
              <w:lastRenderedPageBreak/>
              <w:t>Supplementary Table 2</w:t>
            </w:r>
            <w:r w:rsidRPr="00CA0076">
              <w:rPr>
                <w:rFonts w:ascii="Times New Roman" w:hAnsi="Times New Roman" w:cs="Times New Roman"/>
                <w:color w:val="000000"/>
                <w:sz w:val="20"/>
                <w:szCs w:val="20"/>
              </w:rPr>
              <w:t>. Genetic variants with p-value &lt;1e-6 in the discovery cohort on risk of skin and soft tissue infection in the sensitivity analysis that included secondary diagnosis</w:t>
            </w:r>
          </w:p>
        </w:tc>
      </w:tr>
      <w:tr w:rsidR="00DE0780" w:rsidRPr="007F4441" w:rsidTr="00612B35">
        <w:trPr>
          <w:trHeight w:val="320"/>
        </w:trPr>
        <w:tc>
          <w:tcPr>
            <w:tcW w:w="1418" w:type="dxa"/>
            <w:tcBorders>
              <w:top w:val="nil"/>
              <w:left w:val="nil"/>
              <w:bottom w:val="nil"/>
              <w:right w:val="nil"/>
            </w:tcBorders>
            <w:shd w:val="clear" w:color="auto" w:fill="auto"/>
            <w:noWrap/>
            <w:vAlign w:val="bottom"/>
            <w:hideMark/>
          </w:tcPr>
          <w:p w:rsidR="00DE0780" w:rsidRPr="00CA0076" w:rsidRDefault="00DE0780" w:rsidP="00612B35">
            <w:pPr>
              <w:rPr>
                <w:rFonts w:ascii="Times New Roman" w:hAnsi="Times New Roman" w:cs="Times New Roman"/>
                <w:b/>
                <w:color w:val="000000"/>
                <w:sz w:val="16"/>
                <w:szCs w:val="16"/>
              </w:rPr>
            </w:pPr>
          </w:p>
        </w:tc>
        <w:tc>
          <w:tcPr>
            <w:tcW w:w="500" w:type="dxa"/>
            <w:tcBorders>
              <w:top w:val="nil"/>
              <w:left w:val="nil"/>
              <w:bottom w:val="nil"/>
              <w:right w:val="nil"/>
            </w:tcBorders>
            <w:shd w:val="clear" w:color="auto" w:fill="auto"/>
            <w:noWrap/>
            <w:vAlign w:val="bottom"/>
            <w:hideMark/>
          </w:tcPr>
          <w:p w:rsidR="00DE0780" w:rsidRPr="00CA0076" w:rsidRDefault="00DE0780" w:rsidP="00612B35">
            <w:pPr>
              <w:rPr>
                <w:rFonts w:ascii="Times New Roman" w:hAnsi="Times New Roman" w:cs="Times New Roman"/>
                <w:b/>
                <w:sz w:val="16"/>
                <w:szCs w:val="16"/>
              </w:rPr>
            </w:pPr>
          </w:p>
        </w:tc>
        <w:tc>
          <w:tcPr>
            <w:tcW w:w="1340" w:type="dxa"/>
            <w:tcBorders>
              <w:top w:val="nil"/>
              <w:left w:val="nil"/>
              <w:bottom w:val="nil"/>
              <w:right w:val="nil"/>
            </w:tcBorders>
            <w:shd w:val="clear" w:color="auto" w:fill="auto"/>
            <w:noWrap/>
            <w:vAlign w:val="bottom"/>
            <w:hideMark/>
          </w:tcPr>
          <w:p w:rsidR="00DE0780" w:rsidRPr="00CA0076" w:rsidRDefault="00DE0780" w:rsidP="00612B35">
            <w:pPr>
              <w:rPr>
                <w:rFonts w:ascii="Times New Roman" w:hAnsi="Times New Roman" w:cs="Times New Roman"/>
                <w:b/>
                <w:sz w:val="16"/>
                <w:szCs w:val="16"/>
              </w:rPr>
            </w:pPr>
          </w:p>
        </w:tc>
        <w:tc>
          <w:tcPr>
            <w:tcW w:w="1374" w:type="dxa"/>
            <w:tcBorders>
              <w:top w:val="nil"/>
              <w:left w:val="nil"/>
              <w:bottom w:val="nil"/>
              <w:right w:val="nil"/>
            </w:tcBorders>
            <w:shd w:val="clear" w:color="auto" w:fill="auto"/>
            <w:noWrap/>
            <w:vAlign w:val="bottom"/>
            <w:hideMark/>
          </w:tcPr>
          <w:p w:rsidR="00DE0780" w:rsidRPr="00CA0076" w:rsidRDefault="00DE0780" w:rsidP="00612B35">
            <w:pPr>
              <w:rPr>
                <w:rFonts w:ascii="Times New Roman" w:hAnsi="Times New Roman" w:cs="Times New Roman"/>
                <w:b/>
                <w:sz w:val="16"/>
                <w:szCs w:val="16"/>
              </w:rPr>
            </w:pPr>
          </w:p>
        </w:tc>
        <w:tc>
          <w:tcPr>
            <w:tcW w:w="874" w:type="dxa"/>
            <w:tcBorders>
              <w:top w:val="nil"/>
              <w:left w:val="nil"/>
              <w:bottom w:val="nil"/>
              <w:right w:val="nil"/>
            </w:tcBorders>
            <w:shd w:val="clear" w:color="auto" w:fill="auto"/>
            <w:noWrap/>
            <w:vAlign w:val="bottom"/>
            <w:hideMark/>
          </w:tcPr>
          <w:p w:rsidR="00DE0780" w:rsidRPr="00CA0076" w:rsidRDefault="00DE0780" w:rsidP="00612B35">
            <w:pPr>
              <w:rPr>
                <w:rFonts w:ascii="Times New Roman" w:hAnsi="Times New Roman" w:cs="Times New Roman"/>
                <w:b/>
                <w:sz w:val="16"/>
                <w:szCs w:val="16"/>
              </w:rPr>
            </w:pPr>
          </w:p>
        </w:tc>
        <w:tc>
          <w:tcPr>
            <w:tcW w:w="3566" w:type="dxa"/>
            <w:gridSpan w:val="3"/>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Discovery (UK Biobank)</w:t>
            </w:r>
          </w:p>
        </w:tc>
        <w:tc>
          <w:tcPr>
            <w:tcW w:w="2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p>
        </w:tc>
        <w:tc>
          <w:tcPr>
            <w:tcW w:w="3628" w:type="dxa"/>
            <w:gridSpan w:val="3"/>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Replication (HUNT)</w:t>
            </w:r>
          </w:p>
        </w:tc>
        <w:tc>
          <w:tcPr>
            <w:tcW w:w="2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p>
        </w:tc>
        <w:tc>
          <w:tcPr>
            <w:tcW w:w="2918" w:type="dxa"/>
            <w:gridSpan w:val="2"/>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Meta-analysis</w:t>
            </w:r>
          </w:p>
        </w:tc>
      </w:tr>
      <w:tr w:rsidR="00DE0780" w:rsidRPr="007F4441" w:rsidTr="00612B35">
        <w:trPr>
          <w:trHeight w:val="320"/>
        </w:trPr>
        <w:tc>
          <w:tcPr>
            <w:tcW w:w="1418" w:type="dxa"/>
            <w:tcBorders>
              <w:top w:val="nil"/>
              <w:left w:val="nil"/>
              <w:bottom w:val="single" w:sz="4" w:space="0" w:color="auto"/>
              <w:right w:val="nil"/>
            </w:tcBorders>
            <w:shd w:val="clear" w:color="auto" w:fill="auto"/>
            <w:noWrap/>
            <w:vAlign w:val="bottom"/>
            <w:hideMark/>
          </w:tcPr>
          <w:p w:rsidR="00DE0780" w:rsidRPr="00CA0076" w:rsidRDefault="00DE0780" w:rsidP="00612B35">
            <w:pP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Variant name</w:t>
            </w:r>
          </w:p>
        </w:tc>
        <w:tc>
          <w:tcPr>
            <w:tcW w:w="500"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proofErr w:type="spellStart"/>
            <w:r w:rsidRPr="00CA0076">
              <w:rPr>
                <w:rFonts w:ascii="Times New Roman" w:hAnsi="Times New Roman" w:cs="Times New Roman"/>
                <w:b/>
                <w:color w:val="000000"/>
                <w:sz w:val="16"/>
                <w:szCs w:val="16"/>
              </w:rPr>
              <w:t>Chr</w:t>
            </w:r>
            <w:proofErr w:type="spellEnd"/>
          </w:p>
        </w:tc>
        <w:tc>
          <w:tcPr>
            <w:tcW w:w="1340"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proofErr w:type="spellStart"/>
            <w:r w:rsidRPr="00CA0076">
              <w:rPr>
                <w:rFonts w:ascii="Times New Roman" w:hAnsi="Times New Roman" w:cs="Times New Roman"/>
                <w:b/>
                <w:color w:val="000000"/>
                <w:sz w:val="16"/>
                <w:szCs w:val="16"/>
              </w:rPr>
              <w:t>Pos</w:t>
            </w:r>
            <w:proofErr w:type="spellEnd"/>
          </w:p>
        </w:tc>
        <w:tc>
          <w:tcPr>
            <w:tcW w:w="1374"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Closest gene</w:t>
            </w:r>
          </w:p>
        </w:tc>
        <w:tc>
          <w:tcPr>
            <w:tcW w:w="874"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EA/OA</w:t>
            </w:r>
          </w:p>
        </w:tc>
        <w:tc>
          <w:tcPr>
            <w:tcW w:w="680"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proofErr w:type="spellStart"/>
            <w:r w:rsidRPr="00CA0076">
              <w:rPr>
                <w:rFonts w:ascii="Times New Roman" w:hAnsi="Times New Roman" w:cs="Times New Roman"/>
                <w:b/>
                <w:color w:val="000000"/>
                <w:sz w:val="16"/>
                <w:szCs w:val="16"/>
              </w:rPr>
              <w:t>EAF</w:t>
            </w:r>
            <w:proofErr w:type="spellEnd"/>
          </w:p>
        </w:tc>
        <w:tc>
          <w:tcPr>
            <w:tcW w:w="1894"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OR (95% CI)</w:t>
            </w:r>
          </w:p>
        </w:tc>
        <w:tc>
          <w:tcPr>
            <w:tcW w:w="992"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p-value</w:t>
            </w:r>
          </w:p>
        </w:tc>
        <w:tc>
          <w:tcPr>
            <w:tcW w:w="200"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 </w:t>
            </w:r>
          </w:p>
        </w:tc>
        <w:tc>
          <w:tcPr>
            <w:tcW w:w="680"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proofErr w:type="spellStart"/>
            <w:r w:rsidRPr="00CA0076">
              <w:rPr>
                <w:rFonts w:ascii="Times New Roman" w:hAnsi="Times New Roman" w:cs="Times New Roman"/>
                <w:b/>
                <w:color w:val="000000"/>
                <w:sz w:val="16"/>
                <w:szCs w:val="16"/>
              </w:rPr>
              <w:t>EAF</w:t>
            </w:r>
            <w:proofErr w:type="spellEnd"/>
          </w:p>
        </w:tc>
        <w:tc>
          <w:tcPr>
            <w:tcW w:w="1955"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OR (95% CI)</w:t>
            </w:r>
          </w:p>
        </w:tc>
        <w:tc>
          <w:tcPr>
            <w:tcW w:w="993"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p-value</w:t>
            </w:r>
          </w:p>
        </w:tc>
        <w:tc>
          <w:tcPr>
            <w:tcW w:w="200"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 </w:t>
            </w:r>
          </w:p>
        </w:tc>
        <w:tc>
          <w:tcPr>
            <w:tcW w:w="1926"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OR (95% CI)</w:t>
            </w:r>
          </w:p>
        </w:tc>
        <w:tc>
          <w:tcPr>
            <w:tcW w:w="992" w:type="dxa"/>
            <w:tcBorders>
              <w:top w:val="nil"/>
              <w:left w:val="nil"/>
              <w:bottom w:val="single" w:sz="4" w:space="0" w:color="auto"/>
              <w:right w:val="nil"/>
            </w:tcBorders>
            <w:shd w:val="clear" w:color="auto" w:fill="auto"/>
            <w:noWrap/>
            <w:vAlign w:val="bottom"/>
            <w:hideMark/>
          </w:tcPr>
          <w:p w:rsidR="00DE0780" w:rsidRPr="00CA0076" w:rsidRDefault="00DE0780" w:rsidP="00612B35">
            <w:pPr>
              <w:jc w:val="center"/>
              <w:rPr>
                <w:rFonts w:ascii="Times New Roman" w:hAnsi="Times New Roman" w:cs="Times New Roman"/>
                <w:b/>
                <w:color w:val="000000"/>
                <w:sz w:val="16"/>
                <w:szCs w:val="16"/>
              </w:rPr>
            </w:pPr>
            <w:r w:rsidRPr="00CA0076">
              <w:rPr>
                <w:rFonts w:ascii="Times New Roman" w:hAnsi="Times New Roman" w:cs="Times New Roman"/>
                <w:b/>
                <w:color w:val="000000"/>
                <w:sz w:val="16"/>
                <w:szCs w:val="16"/>
              </w:rPr>
              <w:t>p-value</w:t>
            </w:r>
          </w:p>
        </w:tc>
      </w:tr>
      <w:tr w:rsidR="00DE0780" w:rsidRPr="007F4441" w:rsidTr="00612B35">
        <w:trPr>
          <w:trHeight w:val="320"/>
        </w:trPr>
        <w:tc>
          <w:tcPr>
            <w:tcW w:w="1418" w:type="dxa"/>
            <w:tcBorders>
              <w:top w:val="nil"/>
              <w:left w:val="nil"/>
              <w:bottom w:val="nil"/>
              <w:right w:val="nil"/>
            </w:tcBorders>
            <w:shd w:val="clear" w:color="auto" w:fill="auto"/>
            <w:noWrap/>
            <w:vAlign w:val="bottom"/>
            <w:hideMark/>
          </w:tcPr>
          <w:p w:rsidR="00DE0780" w:rsidRPr="00CA0076" w:rsidRDefault="00DE0780" w:rsidP="00612B35">
            <w:pP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rs3749748</w:t>
            </w:r>
          </w:p>
        </w:tc>
        <w:tc>
          <w:tcPr>
            <w:tcW w:w="5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5</w:t>
            </w:r>
          </w:p>
        </w:tc>
        <w:tc>
          <w:tcPr>
            <w:tcW w:w="134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127,350,549</w:t>
            </w:r>
          </w:p>
        </w:tc>
        <w:tc>
          <w:tcPr>
            <w:tcW w:w="1374"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LINC01184</w:t>
            </w:r>
          </w:p>
        </w:tc>
        <w:tc>
          <w:tcPr>
            <w:tcW w:w="874"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T/C</w:t>
            </w:r>
          </w:p>
        </w:tc>
        <w:tc>
          <w:tcPr>
            <w:tcW w:w="68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0</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248</w:t>
            </w:r>
          </w:p>
        </w:tc>
        <w:tc>
          <w:tcPr>
            <w:tcW w:w="1894"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1</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1</w:t>
            </w:r>
            <w:r w:rsidR="001B12B2" w:rsidRPr="00CA0076">
              <w:rPr>
                <w:rFonts w:ascii="Times New Roman" w:hAnsi="Times New Roman" w:cs="Times New Roman"/>
                <w:b/>
                <w:bCs/>
                <w:color w:val="000000"/>
                <w:sz w:val="16"/>
                <w:szCs w:val="16"/>
              </w:rPr>
              <w:t>4</w:t>
            </w:r>
            <w:r w:rsidRPr="00CA0076">
              <w:rPr>
                <w:rFonts w:ascii="Times New Roman" w:hAnsi="Times New Roman" w:cs="Times New Roman"/>
                <w:b/>
                <w:bCs/>
                <w:color w:val="000000"/>
                <w:sz w:val="16"/>
                <w:szCs w:val="16"/>
              </w:rPr>
              <w:t xml:space="preserve"> (1</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1</w:t>
            </w:r>
            <w:r w:rsidR="001B12B2" w:rsidRPr="00CA0076">
              <w:rPr>
                <w:rFonts w:ascii="Times New Roman" w:hAnsi="Times New Roman" w:cs="Times New Roman"/>
                <w:b/>
                <w:bCs/>
                <w:color w:val="000000"/>
                <w:sz w:val="16"/>
                <w:szCs w:val="16"/>
              </w:rPr>
              <w:t>0</w:t>
            </w:r>
            <w:r w:rsidRPr="00CA0076">
              <w:rPr>
                <w:rFonts w:ascii="Times New Roman" w:hAnsi="Times New Roman" w:cs="Times New Roman"/>
                <w:b/>
                <w:bCs/>
                <w:color w:val="000000"/>
                <w:sz w:val="16"/>
                <w:szCs w:val="16"/>
              </w:rPr>
              <w:t xml:space="preserve"> - 1</w:t>
            </w:r>
            <w:bookmarkStart w:id="0" w:name="_GoBack"/>
            <w:r w:rsidR="005E3034">
              <w:rPr>
                <w:rFonts w:ascii="Times New Roman" w:hAnsi="Times New Roman" w:cs="Times New Roman"/>
                <w:b/>
                <w:bCs/>
                <w:color w:val="000000"/>
                <w:sz w:val="16"/>
                <w:szCs w:val="16"/>
              </w:rPr>
              <w:t>.</w:t>
            </w:r>
            <w:bookmarkEnd w:id="0"/>
            <w:r w:rsidR="001B12B2" w:rsidRPr="00CA0076">
              <w:rPr>
                <w:rFonts w:ascii="Times New Roman" w:hAnsi="Times New Roman" w:cs="Times New Roman"/>
                <w:b/>
                <w:bCs/>
                <w:color w:val="000000"/>
                <w:sz w:val="16"/>
                <w:szCs w:val="16"/>
              </w:rPr>
              <w:t>18</w:t>
            </w:r>
            <w:r w:rsidRPr="00CA0076">
              <w:rPr>
                <w:rFonts w:ascii="Times New Roman" w:hAnsi="Times New Roman" w:cs="Times New Roman"/>
                <w:b/>
                <w:bCs/>
                <w:color w:val="000000"/>
                <w:sz w:val="16"/>
                <w:szCs w:val="16"/>
              </w:rPr>
              <w:t>)</w:t>
            </w:r>
          </w:p>
        </w:tc>
        <w:tc>
          <w:tcPr>
            <w:tcW w:w="992" w:type="dxa"/>
            <w:tcBorders>
              <w:top w:val="nil"/>
              <w:left w:val="nil"/>
              <w:bottom w:val="nil"/>
              <w:right w:val="nil"/>
            </w:tcBorders>
            <w:shd w:val="clear" w:color="auto" w:fill="auto"/>
            <w:noWrap/>
            <w:vAlign w:val="bottom"/>
            <w:hideMark/>
          </w:tcPr>
          <w:p w:rsidR="00DE0780" w:rsidRPr="00CA0076" w:rsidRDefault="001B12B2"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1</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1</w:t>
            </w:r>
            <w:r w:rsidR="00DE0780" w:rsidRPr="00CA0076">
              <w:rPr>
                <w:rFonts w:ascii="Times New Roman" w:hAnsi="Times New Roman" w:cs="Times New Roman"/>
                <w:b/>
                <w:bCs/>
                <w:color w:val="000000"/>
                <w:sz w:val="16"/>
                <w:szCs w:val="16"/>
              </w:rPr>
              <w:t>E-1</w:t>
            </w:r>
            <w:r w:rsidRPr="00CA0076">
              <w:rPr>
                <w:rFonts w:ascii="Times New Roman" w:hAnsi="Times New Roman" w:cs="Times New Roman"/>
                <w:b/>
                <w:bCs/>
                <w:color w:val="000000"/>
                <w:sz w:val="16"/>
                <w:szCs w:val="16"/>
              </w:rPr>
              <w:t>2</w:t>
            </w:r>
          </w:p>
        </w:tc>
        <w:tc>
          <w:tcPr>
            <w:tcW w:w="2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p>
        </w:tc>
        <w:tc>
          <w:tcPr>
            <w:tcW w:w="68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0</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231</w:t>
            </w:r>
          </w:p>
        </w:tc>
        <w:tc>
          <w:tcPr>
            <w:tcW w:w="1955"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1</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1</w:t>
            </w:r>
            <w:r w:rsidR="001B12B2" w:rsidRPr="00CA0076">
              <w:rPr>
                <w:rFonts w:ascii="Times New Roman" w:hAnsi="Times New Roman" w:cs="Times New Roman"/>
                <w:b/>
                <w:bCs/>
                <w:color w:val="000000"/>
                <w:sz w:val="16"/>
                <w:szCs w:val="16"/>
              </w:rPr>
              <w:t>4</w:t>
            </w:r>
            <w:r w:rsidRPr="00CA0076">
              <w:rPr>
                <w:rFonts w:ascii="Times New Roman" w:hAnsi="Times New Roman" w:cs="Times New Roman"/>
                <w:b/>
                <w:bCs/>
                <w:color w:val="000000"/>
                <w:sz w:val="16"/>
                <w:szCs w:val="16"/>
              </w:rPr>
              <w:t xml:space="preserve"> (1</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0</w:t>
            </w:r>
            <w:r w:rsidR="001B12B2" w:rsidRPr="00CA0076">
              <w:rPr>
                <w:rFonts w:ascii="Times New Roman" w:hAnsi="Times New Roman" w:cs="Times New Roman"/>
                <w:b/>
                <w:bCs/>
                <w:color w:val="000000"/>
                <w:sz w:val="16"/>
                <w:szCs w:val="16"/>
              </w:rPr>
              <w:t>5</w:t>
            </w:r>
            <w:r w:rsidRPr="00CA0076">
              <w:rPr>
                <w:rFonts w:ascii="Times New Roman" w:hAnsi="Times New Roman" w:cs="Times New Roman"/>
                <w:b/>
                <w:bCs/>
                <w:color w:val="000000"/>
                <w:sz w:val="16"/>
                <w:szCs w:val="16"/>
              </w:rPr>
              <w:t xml:space="preserve"> - 1</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2</w:t>
            </w:r>
            <w:r w:rsidR="001B12B2" w:rsidRPr="00CA0076">
              <w:rPr>
                <w:rFonts w:ascii="Times New Roman" w:hAnsi="Times New Roman" w:cs="Times New Roman"/>
                <w:b/>
                <w:bCs/>
                <w:color w:val="000000"/>
                <w:sz w:val="16"/>
                <w:szCs w:val="16"/>
              </w:rPr>
              <w:t>3</w:t>
            </w:r>
            <w:r w:rsidRPr="00CA0076">
              <w:rPr>
                <w:rFonts w:ascii="Times New Roman" w:hAnsi="Times New Roman" w:cs="Times New Roman"/>
                <w:b/>
                <w:bCs/>
                <w:color w:val="000000"/>
                <w:sz w:val="16"/>
                <w:szCs w:val="16"/>
              </w:rPr>
              <w:t>)</w:t>
            </w:r>
          </w:p>
        </w:tc>
        <w:tc>
          <w:tcPr>
            <w:tcW w:w="993" w:type="dxa"/>
            <w:tcBorders>
              <w:top w:val="nil"/>
              <w:left w:val="nil"/>
              <w:bottom w:val="nil"/>
              <w:right w:val="nil"/>
            </w:tcBorders>
            <w:shd w:val="clear" w:color="auto" w:fill="auto"/>
            <w:noWrap/>
            <w:vAlign w:val="bottom"/>
            <w:hideMark/>
          </w:tcPr>
          <w:p w:rsidR="00DE0780" w:rsidRPr="00CA0076" w:rsidRDefault="001B12B2"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1</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2</w:t>
            </w:r>
            <w:r w:rsidR="00DE0780" w:rsidRPr="00CA0076">
              <w:rPr>
                <w:rFonts w:ascii="Times New Roman" w:hAnsi="Times New Roman" w:cs="Times New Roman"/>
                <w:b/>
                <w:bCs/>
                <w:color w:val="000000"/>
                <w:sz w:val="16"/>
                <w:szCs w:val="16"/>
              </w:rPr>
              <w:t>E-0</w:t>
            </w:r>
            <w:r w:rsidRPr="00CA0076">
              <w:rPr>
                <w:rFonts w:ascii="Times New Roman" w:hAnsi="Times New Roman" w:cs="Times New Roman"/>
                <w:b/>
                <w:bCs/>
                <w:color w:val="000000"/>
                <w:sz w:val="16"/>
                <w:szCs w:val="16"/>
              </w:rPr>
              <w:t>3</w:t>
            </w:r>
          </w:p>
        </w:tc>
        <w:tc>
          <w:tcPr>
            <w:tcW w:w="2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p>
        </w:tc>
        <w:tc>
          <w:tcPr>
            <w:tcW w:w="1926"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1</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1</w:t>
            </w:r>
            <w:r w:rsidR="001B12B2" w:rsidRPr="00CA0076">
              <w:rPr>
                <w:rFonts w:ascii="Times New Roman" w:hAnsi="Times New Roman" w:cs="Times New Roman"/>
                <w:b/>
                <w:bCs/>
                <w:color w:val="000000"/>
                <w:sz w:val="16"/>
                <w:szCs w:val="16"/>
              </w:rPr>
              <w:t>4</w:t>
            </w:r>
            <w:r w:rsidRPr="00CA0076">
              <w:rPr>
                <w:rFonts w:ascii="Times New Roman" w:hAnsi="Times New Roman" w:cs="Times New Roman"/>
                <w:b/>
                <w:bCs/>
                <w:color w:val="000000"/>
                <w:sz w:val="16"/>
                <w:szCs w:val="16"/>
              </w:rPr>
              <w:t xml:space="preserve"> (1</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1</w:t>
            </w:r>
            <w:r w:rsidR="001B12B2" w:rsidRPr="00CA0076">
              <w:rPr>
                <w:rFonts w:ascii="Times New Roman" w:hAnsi="Times New Roman" w:cs="Times New Roman"/>
                <w:b/>
                <w:bCs/>
                <w:color w:val="000000"/>
                <w:sz w:val="16"/>
                <w:szCs w:val="16"/>
              </w:rPr>
              <w:t>0</w:t>
            </w:r>
            <w:r w:rsidRPr="00CA0076">
              <w:rPr>
                <w:rFonts w:ascii="Times New Roman" w:hAnsi="Times New Roman" w:cs="Times New Roman"/>
                <w:b/>
                <w:bCs/>
                <w:color w:val="000000"/>
                <w:sz w:val="16"/>
                <w:szCs w:val="16"/>
              </w:rPr>
              <w:t xml:space="preserve"> - 1</w:t>
            </w:r>
            <w:r w:rsidR="005E3034">
              <w:rPr>
                <w:rFonts w:ascii="Times New Roman" w:hAnsi="Times New Roman" w:cs="Times New Roman"/>
                <w:b/>
                <w:bCs/>
                <w:color w:val="000000"/>
                <w:sz w:val="16"/>
                <w:szCs w:val="16"/>
              </w:rPr>
              <w:t>.</w:t>
            </w:r>
            <w:r w:rsidR="001B12B2" w:rsidRPr="00CA0076">
              <w:rPr>
                <w:rFonts w:ascii="Times New Roman" w:hAnsi="Times New Roman" w:cs="Times New Roman"/>
                <w:b/>
                <w:bCs/>
                <w:color w:val="000000"/>
                <w:sz w:val="16"/>
                <w:szCs w:val="16"/>
              </w:rPr>
              <w:t>17</w:t>
            </w:r>
            <w:r w:rsidRPr="00CA0076">
              <w:rPr>
                <w:rFonts w:ascii="Times New Roman" w:hAnsi="Times New Roman" w:cs="Times New Roman"/>
                <w:b/>
                <w:bCs/>
                <w:color w:val="000000"/>
                <w:sz w:val="16"/>
                <w:szCs w:val="16"/>
              </w:rPr>
              <w:t>)</w:t>
            </w:r>
          </w:p>
        </w:tc>
        <w:tc>
          <w:tcPr>
            <w:tcW w:w="992" w:type="dxa"/>
            <w:tcBorders>
              <w:top w:val="nil"/>
              <w:left w:val="nil"/>
              <w:bottom w:val="nil"/>
              <w:right w:val="nil"/>
            </w:tcBorders>
            <w:shd w:val="clear" w:color="auto" w:fill="auto"/>
            <w:noWrap/>
            <w:vAlign w:val="bottom"/>
            <w:hideMark/>
          </w:tcPr>
          <w:p w:rsidR="00DE0780" w:rsidRPr="00CA0076" w:rsidRDefault="001B12B2" w:rsidP="00612B35">
            <w:pPr>
              <w:jc w:val="center"/>
              <w:rPr>
                <w:rFonts w:ascii="Times New Roman" w:hAnsi="Times New Roman" w:cs="Times New Roman"/>
                <w:b/>
                <w:bCs/>
                <w:color w:val="000000"/>
                <w:sz w:val="16"/>
                <w:szCs w:val="16"/>
              </w:rPr>
            </w:pPr>
            <w:r w:rsidRPr="00CA0076">
              <w:rPr>
                <w:rFonts w:ascii="Times New Roman" w:hAnsi="Times New Roman" w:cs="Times New Roman"/>
                <w:b/>
                <w:bCs/>
                <w:color w:val="000000"/>
                <w:sz w:val="16"/>
                <w:szCs w:val="16"/>
              </w:rPr>
              <w:t>8</w:t>
            </w:r>
            <w:r w:rsidR="005E3034">
              <w:rPr>
                <w:rFonts w:ascii="Times New Roman" w:hAnsi="Times New Roman" w:cs="Times New Roman"/>
                <w:b/>
                <w:bCs/>
                <w:color w:val="000000"/>
                <w:sz w:val="16"/>
                <w:szCs w:val="16"/>
              </w:rPr>
              <w:t>.</w:t>
            </w:r>
            <w:r w:rsidRPr="00CA0076">
              <w:rPr>
                <w:rFonts w:ascii="Times New Roman" w:hAnsi="Times New Roman" w:cs="Times New Roman"/>
                <w:b/>
                <w:bCs/>
                <w:color w:val="000000"/>
                <w:sz w:val="16"/>
                <w:szCs w:val="16"/>
              </w:rPr>
              <w:t>5</w:t>
            </w:r>
            <w:r w:rsidR="00DE0780" w:rsidRPr="00CA0076">
              <w:rPr>
                <w:rFonts w:ascii="Times New Roman" w:hAnsi="Times New Roman" w:cs="Times New Roman"/>
                <w:b/>
                <w:bCs/>
                <w:color w:val="000000"/>
                <w:sz w:val="16"/>
                <w:szCs w:val="16"/>
              </w:rPr>
              <w:t>E-1</w:t>
            </w:r>
            <w:r w:rsidRPr="00CA0076">
              <w:rPr>
                <w:rFonts w:ascii="Times New Roman" w:hAnsi="Times New Roman" w:cs="Times New Roman"/>
                <w:b/>
                <w:bCs/>
                <w:color w:val="000000"/>
                <w:sz w:val="16"/>
                <w:szCs w:val="16"/>
              </w:rPr>
              <w:t>5</w:t>
            </w:r>
          </w:p>
        </w:tc>
      </w:tr>
      <w:tr w:rsidR="00DE0780" w:rsidRPr="007F4441" w:rsidTr="00612B35">
        <w:trPr>
          <w:trHeight w:val="320"/>
        </w:trPr>
        <w:tc>
          <w:tcPr>
            <w:tcW w:w="1418" w:type="dxa"/>
            <w:tcBorders>
              <w:top w:val="nil"/>
              <w:left w:val="nil"/>
              <w:bottom w:val="nil"/>
              <w:right w:val="nil"/>
            </w:tcBorders>
            <w:shd w:val="clear" w:color="auto" w:fill="auto"/>
            <w:noWrap/>
            <w:vAlign w:val="bottom"/>
            <w:hideMark/>
          </w:tcPr>
          <w:p w:rsidR="00DE0780" w:rsidRPr="00CA0076" w:rsidRDefault="00DE0780" w:rsidP="00612B35">
            <w:pPr>
              <w:rPr>
                <w:rFonts w:ascii="Times New Roman" w:hAnsi="Times New Roman" w:cs="Times New Roman"/>
                <w:color w:val="000000"/>
                <w:sz w:val="16"/>
                <w:szCs w:val="16"/>
              </w:rPr>
            </w:pPr>
            <w:r w:rsidRPr="00CA0076">
              <w:rPr>
                <w:rFonts w:ascii="Times New Roman" w:hAnsi="Times New Roman" w:cs="Times New Roman"/>
                <w:color w:val="000000"/>
                <w:sz w:val="16"/>
                <w:szCs w:val="16"/>
              </w:rPr>
              <w:t>rs115740542</w:t>
            </w:r>
          </w:p>
        </w:tc>
        <w:tc>
          <w:tcPr>
            <w:tcW w:w="5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6</w:t>
            </w:r>
          </w:p>
        </w:tc>
        <w:tc>
          <w:tcPr>
            <w:tcW w:w="134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26,123,502</w:t>
            </w:r>
          </w:p>
        </w:tc>
        <w:tc>
          <w:tcPr>
            <w:tcW w:w="1374"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H2BC4</w:t>
            </w:r>
          </w:p>
        </w:tc>
        <w:tc>
          <w:tcPr>
            <w:tcW w:w="874"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C/T</w:t>
            </w:r>
          </w:p>
        </w:tc>
        <w:tc>
          <w:tcPr>
            <w:tcW w:w="68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0</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075</w:t>
            </w:r>
          </w:p>
        </w:tc>
        <w:tc>
          <w:tcPr>
            <w:tcW w:w="1894"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1</w:t>
            </w:r>
            <w:r w:rsidR="005E3034">
              <w:rPr>
                <w:rFonts w:ascii="Times New Roman" w:hAnsi="Times New Roman" w:cs="Times New Roman"/>
                <w:color w:val="000000"/>
                <w:sz w:val="16"/>
                <w:szCs w:val="16"/>
              </w:rPr>
              <w:t>.</w:t>
            </w:r>
            <w:r w:rsidR="00C6372A" w:rsidRPr="00CA0076">
              <w:rPr>
                <w:rFonts w:ascii="Times New Roman" w:hAnsi="Times New Roman" w:cs="Times New Roman"/>
                <w:color w:val="000000"/>
                <w:sz w:val="16"/>
                <w:szCs w:val="16"/>
              </w:rPr>
              <w:t>18</w:t>
            </w:r>
            <w:r w:rsidRPr="00CA0076">
              <w:rPr>
                <w:rFonts w:ascii="Times New Roman" w:hAnsi="Times New Roman" w:cs="Times New Roman"/>
                <w:color w:val="000000"/>
                <w:sz w:val="16"/>
                <w:szCs w:val="16"/>
              </w:rPr>
              <w:t xml:space="preserve"> (1</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1</w:t>
            </w:r>
            <w:r w:rsidR="00C6372A" w:rsidRPr="00CA0076">
              <w:rPr>
                <w:rFonts w:ascii="Times New Roman" w:hAnsi="Times New Roman" w:cs="Times New Roman"/>
                <w:color w:val="000000"/>
                <w:sz w:val="16"/>
                <w:szCs w:val="16"/>
              </w:rPr>
              <w:t>1</w:t>
            </w:r>
            <w:r w:rsidRPr="00CA0076">
              <w:rPr>
                <w:rFonts w:ascii="Times New Roman" w:hAnsi="Times New Roman" w:cs="Times New Roman"/>
                <w:color w:val="000000"/>
                <w:sz w:val="16"/>
                <w:szCs w:val="16"/>
              </w:rPr>
              <w:t xml:space="preserve"> - 1</w:t>
            </w:r>
            <w:r w:rsidR="005E3034">
              <w:rPr>
                <w:rFonts w:ascii="Times New Roman" w:hAnsi="Times New Roman" w:cs="Times New Roman"/>
                <w:color w:val="000000"/>
                <w:sz w:val="16"/>
                <w:szCs w:val="16"/>
              </w:rPr>
              <w:t>.</w:t>
            </w:r>
            <w:r w:rsidR="00C6372A" w:rsidRPr="00CA0076">
              <w:rPr>
                <w:rFonts w:ascii="Times New Roman" w:hAnsi="Times New Roman" w:cs="Times New Roman"/>
                <w:color w:val="000000"/>
                <w:sz w:val="16"/>
                <w:szCs w:val="16"/>
              </w:rPr>
              <w:t>25</w:t>
            </w:r>
            <w:r w:rsidRPr="00CA0076">
              <w:rPr>
                <w:rFonts w:ascii="Times New Roman" w:hAnsi="Times New Roman" w:cs="Times New Roman"/>
                <w:color w:val="000000"/>
                <w:sz w:val="16"/>
                <w:szCs w:val="16"/>
              </w:rPr>
              <w:t>)</w:t>
            </w:r>
          </w:p>
        </w:tc>
        <w:tc>
          <w:tcPr>
            <w:tcW w:w="992" w:type="dxa"/>
            <w:tcBorders>
              <w:top w:val="nil"/>
              <w:left w:val="nil"/>
              <w:bottom w:val="nil"/>
              <w:right w:val="nil"/>
            </w:tcBorders>
            <w:shd w:val="clear" w:color="auto" w:fill="auto"/>
            <w:noWrap/>
            <w:vAlign w:val="bottom"/>
            <w:hideMark/>
          </w:tcPr>
          <w:p w:rsidR="00DE0780" w:rsidRPr="00CA0076" w:rsidRDefault="00C6372A"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2</w:t>
            </w:r>
            <w:r w:rsidR="005E3034">
              <w:rPr>
                <w:rFonts w:ascii="Times New Roman" w:hAnsi="Times New Roman" w:cs="Times New Roman"/>
                <w:color w:val="000000"/>
                <w:sz w:val="16"/>
                <w:szCs w:val="16"/>
              </w:rPr>
              <w:t>.</w:t>
            </w:r>
            <w:r w:rsidR="00DE0780" w:rsidRPr="00CA0076">
              <w:rPr>
                <w:rFonts w:ascii="Times New Roman" w:hAnsi="Times New Roman" w:cs="Times New Roman"/>
                <w:color w:val="000000"/>
                <w:sz w:val="16"/>
                <w:szCs w:val="16"/>
              </w:rPr>
              <w:t>8E-0</w:t>
            </w:r>
            <w:r w:rsidRPr="00CA0076">
              <w:rPr>
                <w:rFonts w:ascii="Times New Roman" w:hAnsi="Times New Roman" w:cs="Times New Roman"/>
                <w:color w:val="000000"/>
                <w:sz w:val="16"/>
                <w:szCs w:val="16"/>
              </w:rPr>
              <w:t>8</w:t>
            </w:r>
          </w:p>
        </w:tc>
        <w:tc>
          <w:tcPr>
            <w:tcW w:w="2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p>
        </w:tc>
        <w:tc>
          <w:tcPr>
            <w:tcW w:w="68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0</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091</w:t>
            </w:r>
          </w:p>
        </w:tc>
        <w:tc>
          <w:tcPr>
            <w:tcW w:w="1955"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1</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01 (0</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90 - 1</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1</w:t>
            </w:r>
            <w:r w:rsidR="00C6372A" w:rsidRPr="00CA0076">
              <w:rPr>
                <w:rFonts w:ascii="Times New Roman" w:hAnsi="Times New Roman" w:cs="Times New Roman"/>
                <w:color w:val="000000"/>
                <w:sz w:val="16"/>
                <w:szCs w:val="16"/>
              </w:rPr>
              <w:t>3</w:t>
            </w:r>
            <w:r w:rsidRPr="00CA0076">
              <w:rPr>
                <w:rFonts w:ascii="Times New Roman" w:hAnsi="Times New Roman" w:cs="Times New Roman"/>
                <w:color w:val="000000"/>
                <w:sz w:val="16"/>
                <w:szCs w:val="16"/>
              </w:rPr>
              <w:t>)</w:t>
            </w:r>
          </w:p>
        </w:tc>
        <w:tc>
          <w:tcPr>
            <w:tcW w:w="993" w:type="dxa"/>
            <w:tcBorders>
              <w:top w:val="nil"/>
              <w:left w:val="nil"/>
              <w:bottom w:val="nil"/>
              <w:right w:val="nil"/>
            </w:tcBorders>
            <w:shd w:val="clear" w:color="auto" w:fill="auto"/>
            <w:noWrap/>
            <w:vAlign w:val="bottom"/>
            <w:hideMark/>
          </w:tcPr>
          <w:p w:rsidR="00DE0780" w:rsidRPr="00CA0076" w:rsidRDefault="00C6372A"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9</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2</w:t>
            </w:r>
            <w:r w:rsidR="00DE0780" w:rsidRPr="00CA0076">
              <w:rPr>
                <w:rFonts w:ascii="Times New Roman" w:hAnsi="Times New Roman" w:cs="Times New Roman"/>
                <w:color w:val="000000"/>
                <w:sz w:val="16"/>
                <w:szCs w:val="16"/>
              </w:rPr>
              <w:t>E-01</w:t>
            </w:r>
          </w:p>
        </w:tc>
        <w:tc>
          <w:tcPr>
            <w:tcW w:w="2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p>
        </w:tc>
        <w:tc>
          <w:tcPr>
            <w:tcW w:w="1926"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1</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1</w:t>
            </w:r>
            <w:r w:rsidR="00C6372A" w:rsidRPr="00CA0076">
              <w:rPr>
                <w:rFonts w:ascii="Times New Roman" w:hAnsi="Times New Roman" w:cs="Times New Roman"/>
                <w:color w:val="000000"/>
                <w:sz w:val="16"/>
                <w:szCs w:val="16"/>
              </w:rPr>
              <w:t>4</w:t>
            </w:r>
            <w:r w:rsidRPr="00CA0076">
              <w:rPr>
                <w:rFonts w:ascii="Times New Roman" w:hAnsi="Times New Roman" w:cs="Times New Roman"/>
                <w:color w:val="000000"/>
                <w:sz w:val="16"/>
                <w:szCs w:val="16"/>
              </w:rPr>
              <w:t xml:space="preserve"> (1</w:t>
            </w:r>
            <w:r w:rsidR="005E3034">
              <w:rPr>
                <w:rFonts w:ascii="Times New Roman" w:hAnsi="Times New Roman" w:cs="Times New Roman"/>
                <w:color w:val="000000"/>
                <w:sz w:val="16"/>
                <w:szCs w:val="16"/>
              </w:rPr>
              <w:t>.</w:t>
            </w:r>
            <w:r w:rsidR="00C6372A" w:rsidRPr="00CA0076">
              <w:rPr>
                <w:rFonts w:ascii="Times New Roman" w:hAnsi="Times New Roman" w:cs="Times New Roman"/>
                <w:color w:val="000000"/>
                <w:sz w:val="16"/>
                <w:szCs w:val="16"/>
              </w:rPr>
              <w:t>08</w:t>
            </w:r>
            <w:r w:rsidRPr="00CA0076">
              <w:rPr>
                <w:rFonts w:ascii="Times New Roman" w:hAnsi="Times New Roman" w:cs="Times New Roman"/>
                <w:color w:val="000000"/>
                <w:sz w:val="16"/>
                <w:szCs w:val="16"/>
              </w:rPr>
              <w:t xml:space="preserve"> - 1</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2</w:t>
            </w:r>
            <w:r w:rsidR="00C6372A" w:rsidRPr="00CA0076">
              <w:rPr>
                <w:rFonts w:ascii="Times New Roman" w:hAnsi="Times New Roman" w:cs="Times New Roman"/>
                <w:color w:val="000000"/>
                <w:sz w:val="16"/>
                <w:szCs w:val="16"/>
              </w:rPr>
              <w:t>0</w:t>
            </w:r>
            <w:r w:rsidRPr="00CA0076">
              <w:rPr>
                <w:rFonts w:ascii="Times New Roman" w:hAnsi="Times New Roman" w:cs="Times New Roman"/>
                <w:color w:val="000000"/>
                <w:sz w:val="16"/>
                <w:szCs w:val="16"/>
              </w:rPr>
              <w:t>)</w:t>
            </w:r>
          </w:p>
        </w:tc>
        <w:tc>
          <w:tcPr>
            <w:tcW w:w="992" w:type="dxa"/>
            <w:tcBorders>
              <w:top w:val="nil"/>
              <w:left w:val="nil"/>
              <w:bottom w:val="nil"/>
              <w:right w:val="nil"/>
            </w:tcBorders>
            <w:shd w:val="clear" w:color="auto" w:fill="auto"/>
            <w:noWrap/>
            <w:vAlign w:val="bottom"/>
            <w:hideMark/>
          </w:tcPr>
          <w:p w:rsidR="00DE0780" w:rsidRPr="00CA0076" w:rsidRDefault="00C6372A" w:rsidP="00612B35">
            <w:pPr>
              <w:jc w:val="center"/>
              <w:rPr>
                <w:rFonts w:ascii="Times New Roman" w:hAnsi="Times New Roman" w:cs="Times New Roman"/>
                <w:color w:val="000000"/>
                <w:sz w:val="16"/>
                <w:szCs w:val="16"/>
              </w:rPr>
            </w:pPr>
            <w:r w:rsidRPr="00CA0076">
              <w:rPr>
                <w:rFonts w:ascii="Times New Roman" w:hAnsi="Times New Roman" w:cs="Times New Roman"/>
                <w:color w:val="000000"/>
                <w:sz w:val="16"/>
                <w:szCs w:val="16"/>
              </w:rPr>
              <w:t>6</w:t>
            </w:r>
            <w:r w:rsidR="005E3034">
              <w:rPr>
                <w:rFonts w:ascii="Times New Roman" w:hAnsi="Times New Roman" w:cs="Times New Roman"/>
                <w:color w:val="000000"/>
                <w:sz w:val="16"/>
                <w:szCs w:val="16"/>
              </w:rPr>
              <w:t>.</w:t>
            </w:r>
            <w:r w:rsidRPr="00CA0076">
              <w:rPr>
                <w:rFonts w:ascii="Times New Roman" w:hAnsi="Times New Roman" w:cs="Times New Roman"/>
                <w:color w:val="000000"/>
                <w:sz w:val="16"/>
                <w:szCs w:val="16"/>
              </w:rPr>
              <w:t>7</w:t>
            </w:r>
            <w:r w:rsidR="00DE0780" w:rsidRPr="00CA0076">
              <w:rPr>
                <w:rFonts w:ascii="Times New Roman" w:hAnsi="Times New Roman" w:cs="Times New Roman"/>
                <w:color w:val="000000"/>
                <w:sz w:val="16"/>
                <w:szCs w:val="16"/>
              </w:rPr>
              <w:t>E-07</w:t>
            </w:r>
          </w:p>
        </w:tc>
      </w:tr>
      <w:tr w:rsidR="00DE0780" w:rsidRPr="007F4441" w:rsidTr="00612B35">
        <w:trPr>
          <w:trHeight w:val="320"/>
        </w:trPr>
        <w:tc>
          <w:tcPr>
            <w:tcW w:w="1418" w:type="dxa"/>
            <w:tcBorders>
              <w:top w:val="nil"/>
              <w:left w:val="nil"/>
              <w:bottom w:val="nil"/>
              <w:right w:val="nil"/>
            </w:tcBorders>
            <w:shd w:val="clear" w:color="auto" w:fill="auto"/>
            <w:noWrap/>
            <w:vAlign w:val="bottom"/>
            <w:hideMark/>
          </w:tcPr>
          <w:p w:rsidR="00DE0780" w:rsidRPr="00CA0076" w:rsidRDefault="007F4441" w:rsidP="00612B35">
            <w:pPr>
              <w:rPr>
                <w:rFonts w:ascii="Times New Roman" w:hAnsi="Times New Roman" w:cs="Times New Roman"/>
                <w:bCs/>
                <w:color w:val="000000"/>
                <w:sz w:val="16"/>
                <w:szCs w:val="16"/>
              </w:rPr>
            </w:pPr>
            <w:r w:rsidRPr="007F4441">
              <w:rPr>
                <w:rFonts w:ascii="Times New Roman" w:hAnsi="Times New Roman" w:cs="Times New Roman"/>
                <w:bCs/>
                <w:color w:val="000000"/>
                <w:sz w:val="16"/>
                <w:szCs w:val="16"/>
              </w:rPr>
              <w:t>rs229748</w:t>
            </w:r>
          </w:p>
        </w:tc>
        <w:tc>
          <w:tcPr>
            <w:tcW w:w="5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Cs/>
                <w:color w:val="000000"/>
                <w:sz w:val="16"/>
                <w:szCs w:val="16"/>
              </w:rPr>
            </w:pPr>
            <w:r w:rsidRPr="00CA0076">
              <w:rPr>
                <w:rFonts w:ascii="Times New Roman" w:hAnsi="Times New Roman" w:cs="Times New Roman"/>
                <w:bCs/>
                <w:color w:val="000000"/>
                <w:sz w:val="16"/>
                <w:szCs w:val="16"/>
              </w:rPr>
              <w:t>1</w:t>
            </w:r>
            <w:r w:rsidR="007F4441" w:rsidRPr="00CA0076">
              <w:rPr>
                <w:rFonts w:ascii="Times New Roman" w:hAnsi="Times New Roman" w:cs="Times New Roman"/>
                <w:bCs/>
                <w:color w:val="000000"/>
                <w:sz w:val="16"/>
                <w:szCs w:val="16"/>
              </w:rPr>
              <w:t>4</w:t>
            </w:r>
          </w:p>
        </w:tc>
        <w:tc>
          <w:tcPr>
            <w:tcW w:w="1340" w:type="dxa"/>
            <w:tcBorders>
              <w:top w:val="nil"/>
              <w:left w:val="nil"/>
              <w:bottom w:val="nil"/>
              <w:right w:val="nil"/>
            </w:tcBorders>
            <w:shd w:val="clear" w:color="auto" w:fill="auto"/>
            <w:noWrap/>
            <w:vAlign w:val="bottom"/>
            <w:hideMark/>
          </w:tcPr>
          <w:p w:rsidR="00DE0780" w:rsidRPr="00CA0076" w:rsidRDefault="007F4441" w:rsidP="00612B35">
            <w:pPr>
              <w:jc w:val="center"/>
              <w:rPr>
                <w:rFonts w:ascii="Times New Roman" w:hAnsi="Times New Roman" w:cs="Times New Roman"/>
                <w:bCs/>
                <w:color w:val="000000"/>
                <w:sz w:val="16"/>
                <w:szCs w:val="16"/>
              </w:rPr>
            </w:pPr>
            <w:r w:rsidRPr="00CA0076">
              <w:rPr>
                <w:rFonts w:ascii="Times New Roman" w:hAnsi="Times New Roman" w:cs="Times New Roman"/>
                <w:bCs/>
                <w:color w:val="000000"/>
                <w:sz w:val="16"/>
                <w:szCs w:val="16"/>
              </w:rPr>
              <w:t>45</w:t>
            </w:r>
            <w:r>
              <w:rPr>
                <w:rFonts w:ascii="Times New Roman" w:hAnsi="Times New Roman" w:cs="Times New Roman"/>
                <w:bCs/>
                <w:color w:val="000000"/>
                <w:sz w:val="16"/>
                <w:szCs w:val="16"/>
              </w:rPr>
              <w:t>,</w:t>
            </w:r>
            <w:r w:rsidRPr="00CA0076">
              <w:rPr>
                <w:rFonts w:ascii="Times New Roman" w:hAnsi="Times New Roman" w:cs="Times New Roman"/>
                <w:bCs/>
                <w:color w:val="000000"/>
                <w:sz w:val="16"/>
                <w:szCs w:val="16"/>
              </w:rPr>
              <w:t>194</w:t>
            </w:r>
            <w:r>
              <w:rPr>
                <w:rFonts w:ascii="Times New Roman" w:hAnsi="Times New Roman" w:cs="Times New Roman"/>
                <w:bCs/>
                <w:color w:val="000000"/>
                <w:sz w:val="16"/>
                <w:szCs w:val="16"/>
              </w:rPr>
              <w:t>,</w:t>
            </w:r>
            <w:r w:rsidRPr="00CA0076">
              <w:rPr>
                <w:rFonts w:ascii="Times New Roman" w:hAnsi="Times New Roman" w:cs="Times New Roman"/>
                <w:bCs/>
                <w:color w:val="000000"/>
                <w:sz w:val="16"/>
                <w:szCs w:val="16"/>
              </w:rPr>
              <w:t>762</w:t>
            </w:r>
          </w:p>
        </w:tc>
        <w:tc>
          <w:tcPr>
            <w:tcW w:w="1374" w:type="dxa"/>
            <w:tcBorders>
              <w:top w:val="nil"/>
              <w:left w:val="nil"/>
              <w:bottom w:val="nil"/>
              <w:right w:val="nil"/>
            </w:tcBorders>
            <w:shd w:val="clear" w:color="auto" w:fill="auto"/>
            <w:noWrap/>
            <w:vAlign w:val="bottom"/>
            <w:hideMark/>
          </w:tcPr>
          <w:p w:rsidR="00DE0780" w:rsidRPr="00CA0076" w:rsidRDefault="007F4441" w:rsidP="00612B35">
            <w:pPr>
              <w:jc w:val="center"/>
              <w:rPr>
                <w:rFonts w:ascii="Times New Roman" w:hAnsi="Times New Roman" w:cs="Times New Roman"/>
                <w:bCs/>
                <w:color w:val="000000"/>
                <w:sz w:val="16"/>
                <w:szCs w:val="16"/>
              </w:rPr>
            </w:pPr>
            <w:r>
              <w:rPr>
                <w:rFonts w:ascii="Times New Roman" w:hAnsi="Times New Roman" w:cs="Times New Roman"/>
                <w:bCs/>
                <w:color w:val="000000"/>
                <w:sz w:val="16"/>
                <w:szCs w:val="16"/>
              </w:rPr>
              <w:t>LINC023</w:t>
            </w:r>
            <w:r w:rsidR="00E0554A">
              <w:rPr>
                <w:rFonts w:ascii="Times New Roman" w:hAnsi="Times New Roman" w:cs="Times New Roman"/>
                <w:bCs/>
                <w:color w:val="000000"/>
                <w:sz w:val="16"/>
                <w:szCs w:val="16"/>
              </w:rPr>
              <w:t>02</w:t>
            </w:r>
          </w:p>
        </w:tc>
        <w:tc>
          <w:tcPr>
            <w:tcW w:w="874" w:type="dxa"/>
            <w:tcBorders>
              <w:top w:val="nil"/>
              <w:left w:val="nil"/>
              <w:bottom w:val="nil"/>
              <w:right w:val="nil"/>
            </w:tcBorders>
            <w:shd w:val="clear" w:color="auto" w:fill="auto"/>
            <w:noWrap/>
            <w:vAlign w:val="bottom"/>
            <w:hideMark/>
          </w:tcPr>
          <w:p w:rsidR="00DE0780" w:rsidRPr="00CA0076" w:rsidRDefault="00E0554A" w:rsidP="00612B35">
            <w:pPr>
              <w:jc w:val="center"/>
              <w:rPr>
                <w:rFonts w:ascii="Times New Roman" w:hAnsi="Times New Roman" w:cs="Times New Roman"/>
                <w:bCs/>
                <w:color w:val="000000"/>
                <w:sz w:val="16"/>
                <w:szCs w:val="16"/>
              </w:rPr>
            </w:pPr>
            <w:r>
              <w:rPr>
                <w:rFonts w:ascii="Times New Roman" w:hAnsi="Times New Roman" w:cs="Times New Roman"/>
                <w:bCs/>
                <w:color w:val="000000"/>
                <w:sz w:val="16"/>
                <w:szCs w:val="16"/>
              </w:rPr>
              <w:t>A</w:t>
            </w:r>
            <w:r w:rsidR="00DE0780" w:rsidRPr="00CA0076">
              <w:rPr>
                <w:rFonts w:ascii="Times New Roman" w:hAnsi="Times New Roman" w:cs="Times New Roman"/>
                <w:bCs/>
                <w:color w:val="000000"/>
                <w:sz w:val="16"/>
                <w:szCs w:val="16"/>
              </w:rPr>
              <w:t>/</w:t>
            </w:r>
            <w:r>
              <w:rPr>
                <w:rFonts w:ascii="Times New Roman" w:hAnsi="Times New Roman" w:cs="Times New Roman"/>
                <w:bCs/>
                <w:color w:val="000000"/>
                <w:sz w:val="16"/>
                <w:szCs w:val="16"/>
              </w:rPr>
              <w:t>G</w:t>
            </w:r>
          </w:p>
        </w:tc>
        <w:tc>
          <w:tcPr>
            <w:tcW w:w="68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Cs/>
                <w:color w:val="000000"/>
                <w:sz w:val="16"/>
                <w:szCs w:val="16"/>
              </w:rPr>
            </w:pPr>
            <w:r w:rsidRPr="00CA0076">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sidR="00E0554A">
              <w:rPr>
                <w:rFonts w:ascii="Times New Roman" w:hAnsi="Times New Roman" w:cs="Times New Roman"/>
                <w:bCs/>
                <w:color w:val="000000"/>
                <w:sz w:val="16"/>
                <w:szCs w:val="16"/>
              </w:rPr>
              <w:t>345</w:t>
            </w:r>
          </w:p>
        </w:tc>
        <w:tc>
          <w:tcPr>
            <w:tcW w:w="1894" w:type="dxa"/>
            <w:tcBorders>
              <w:top w:val="nil"/>
              <w:left w:val="nil"/>
              <w:bottom w:val="nil"/>
              <w:right w:val="nil"/>
            </w:tcBorders>
            <w:shd w:val="clear" w:color="auto" w:fill="auto"/>
            <w:noWrap/>
            <w:vAlign w:val="bottom"/>
            <w:hideMark/>
          </w:tcPr>
          <w:p w:rsidR="00DE0780" w:rsidRPr="00CA0076" w:rsidRDefault="00E0554A" w:rsidP="00612B35">
            <w:pPr>
              <w:jc w:val="center"/>
              <w:rPr>
                <w:rFonts w:ascii="Times New Roman" w:hAnsi="Times New Roman" w:cs="Times New Roman"/>
                <w:bCs/>
                <w:color w:val="000000"/>
                <w:sz w:val="16"/>
                <w:szCs w:val="16"/>
              </w:rPr>
            </w:pPr>
            <w:r>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92</w:t>
            </w:r>
            <w:r w:rsidR="00DE0780" w:rsidRPr="00CA0076">
              <w:rPr>
                <w:rFonts w:ascii="Times New Roman" w:hAnsi="Times New Roman" w:cs="Times New Roman"/>
                <w:bCs/>
                <w:color w:val="000000"/>
                <w:sz w:val="16"/>
                <w:szCs w:val="16"/>
              </w:rPr>
              <w:t xml:space="preserve"> (</w:t>
            </w:r>
            <w:r>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89</w:t>
            </w:r>
            <w:r w:rsidR="00DE0780" w:rsidRPr="00CA0076">
              <w:rPr>
                <w:rFonts w:ascii="Times New Roman" w:hAnsi="Times New Roman" w:cs="Times New Roman"/>
                <w:bCs/>
                <w:color w:val="000000"/>
                <w:sz w:val="16"/>
                <w:szCs w:val="16"/>
              </w:rPr>
              <w:t xml:space="preserve"> - </w:t>
            </w:r>
            <w:r>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95</w:t>
            </w:r>
            <w:r w:rsidR="00DE0780" w:rsidRPr="00CA0076">
              <w:rPr>
                <w:rFonts w:ascii="Times New Roman" w:hAnsi="Times New Roman" w:cs="Times New Roman"/>
                <w:bCs/>
                <w:color w:val="000000"/>
                <w:sz w:val="16"/>
                <w:szCs w:val="16"/>
              </w:rPr>
              <w:t>)</w:t>
            </w:r>
          </w:p>
        </w:tc>
        <w:tc>
          <w:tcPr>
            <w:tcW w:w="992" w:type="dxa"/>
            <w:tcBorders>
              <w:top w:val="nil"/>
              <w:left w:val="nil"/>
              <w:bottom w:val="nil"/>
              <w:right w:val="nil"/>
            </w:tcBorders>
            <w:shd w:val="clear" w:color="auto" w:fill="auto"/>
            <w:noWrap/>
            <w:vAlign w:val="bottom"/>
            <w:hideMark/>
          </w:tcPr>
          <w:p w:rsidR="00DE0780" w:rsidRPr="00CA0076" w:rsidRDefault="00E0554A" w:rsidP="00612B35">
            <w:pPr>
              <w:jc w:val="center"/>
              <w:rPr>
                <w:rFonts w:ascii="Times New Roman" w:hAnsi="Times New Roman" w:cs="Times New Roman"/>
                <w:bCs/>
                <w:color w:val="000000"/>
                <w:sz w:val="16"/>
                <w:szCs w:val="16"/>
              </w:rPr>
            </w:pPr>
            <w:r>
              <w:rPr>
                <w:rFonts w:ascii="Times New Roman" w:hAnsi="Times New Roman" w:cs="Times New Roman"/>
                <w:bCs/>
                <w:color w:val="000000"/>
                <w:sz w:val="16"/>
                <w:szCs w:val="16"/>
              </w:rPr>
              <w:t>6</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7</w:t>
            </w:r>
            <w:r w:rsidR="00DE0780" w:rsidRPr="00CA0076">
              <w:rPr>
                <w:rFonts w:ascii="Times New Roman" w:hAnsi="Times New Roman" w:cs="Times New Roman"/>
                <w:bCs/>
                <w:color w:val="000000"/>
                <w:sz w:val="16"/>
                <w:szCs w:val="16"/>
              </w:rPr>
              <w:t>E-07</w:t>
            </w:r>
          </w:p>
        </w:tc>
        <w:tc>
          <w:tcPr>
            <w:tcW w:w="2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Cs/>
                <w:color w:val="000000"/>
                <w:sz w:val="16"/>
                <w:szCs w:val="16"/>
              </w:rPr>
            </w:pPr>
          </w:p>
        </w:tc>
        <w:tc>
          <w:tcPr>
            <w:tcW w:w="68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Cs/>
                <w:color w:val="000000"/>
                <w:sz w:val="16"/>
                <w:szCs w:val="16"/>
              </w:rPr>
            </w:pPr>
            <w:r w:rsidRPr="00CA0076">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sidR="00E0554A">
              <w:rPr>
                <w:rFonts w:ascii="Times New Roman" w:hAnsi="Times New Roman" w:cs="Times New Roman"/>
                <w:bCs/>
                <w:color w:val="000000"/>
                <w:sz w:val="16"/>
                <w:szCs w:val="16"/>
              </w:rPr>
              <w:t>347</w:t>
            </w:r>
          </w:p>
        </w:tc>
        <w:tc>
          <w:tcPr>
            <w:tcW w:w="1955" w:type="dxa"/>
            <w:tcBorders>
              <w:top w:val="nil"/>
              <w:left w:val="nil"/>
              <w:bottom w:val="nil"/>
              <w:right w:val="nil"/>
            </w:tcBorders>
            <w:shd w:val="clear" w:color="auto" w:fill="auto"/>
            <w:noWrap/>
            <w:vAlign w:val="bottom"/>
            <w:hideMark/>
          </w:tcPr>
          <w:p w:rsidR="00DE0780" w:rsidRPr="00CA0076" w:rsidRDefault="00E0554A" w:rsidP="00612B35">
            <w:pPr>
              <w:jc w:val="center"/>
              <w:rPr>
                <w:rFonts w:ascii="Times New Roman" w:hAnsi="Times New Roman" w:cs="Times New Roman"/>
                <w:bCs/>
                <w:color w:val="000000"/>
                <w:sz w:val="16"/>
                <w:szCs w:val="16"/>
              </w:rPr>
            </w:pPr>
            <w:r>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97</w:t>
            </w:r>
            <w:r w:rsidR="00DE0780" w:rsidRPr="00CA0076">
              <w:rPr>
                <w:rFonts w:ascii="Times New Roman" w:hAnsi="Times New Roman" w:cs="Times New Roman"/>
                <w:bCs/>
                <w:color w:val="000000"/>
                <w:sz w:val="16"/>
                <w:szCs w:val="16"/>
              </w:rPr>
              <w:t xml:space="preserve"> (</w:t>
            </w:r>
            <w:r>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91</w:t>
            </w:r>
            <w:r w:rsidR="00DE0780" w:rsidRPr="00CA0076">
              <w:rPr>
                <w:rFonts w:ascii="Times New Roman" w:hAnsi="Times New Roman" w:cs="Times New Roman"/>
                <w:bCs/>
                <w:color w:val="000000"/>
                <w:sz w:val="16"/>
                <w:szCs w:val="16"/>
              </w:rPr>
              <w:t xml:space="preserve"> - </w:t>
            </w:r>
            <w:r>
              <w:rPr>
                <w:rFonts w:ascii="Times New Roman" w:hAnsi="Times New Roman" w:cs="Times New Roman"/>
                <w:bCs/>
                <w:color w:val="000000"/>
                <w:sz w:val="16"/>
                <w:szCs w:val="16"/>
              </w:rPr>
              <w:t>1</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04</w:t>
            </w:r>
            <w:r w:rsidR="00DE0780" w:rsidRPr="00CA0076">
              <w:rPr>
                <w:rFonts w:ascii="Times New Roman" w:hAnsi="Times New Roman" w:cs="Times New Roman"/>
                <w:bCs/>
                <w:color w:val="000000"/>
                <w:sz w:val="16"/>
                <w:szCs w:val="16"/>
              </w:rPr>
              <w:t>)</w:t>
            </w:r>
          </w:p>
        </w:tc>
        <w:tc>
          <w:tcPr>
            <w:tcW w:w="993" w:type="dxa"/>
            <w:tcBorders>
              <w:top w:val="nil"/>
              <w:left w:val="nil"/>
              <w:bottom w:val="nil"/>
              <w:right w:val="nil"/>
            </w:tcBorders>
            <w:shd w:val="clear" w:color="auto" w:fill="auto"/>
            <w:noWrap/>
            <w:vAlign w:val="bottom"/>
            <w:hideMark/>
          </w:tcPr>
          <w:p w:rsidR="00DE0780" w:rsidRPr="00CA0076" w:rsidRDefault="00E0554A" w:rsidP="00612B35">
            <w:pPr>
              <w:jc w:val="center"/>
              <w:rPr>
                <w:rFonts w:ascii="Times New Roman" w:hAnsi="Times New Roman" w:cs="Times New Roman"/>
                <w:bCs/>
                <w:color w:val="000000"/>
                <w:sz w:val="16"/>
                <w:szCs w:val="16"/>
              </w:rPr>
            </w:pPr>
            <w:r>
              <w:rPr>
                <w:rFonts w:ascii="Times New Roman" w:hAnsi="Times New Roman" w:cs="Times New Roman"/>
                <w:bCs/>
                <w:color w:val="000000"/>
                <w:sz w:val="16"/>
                <w:szCs w:val="16"/>
              </w:rPr>
              <w:t>4</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1</w:t>
            </w:r>
            <w:r w:rsidR="00DE0780" w:rsidRPr="00CA0076">
              <w:rPr>
                <w:rFonts w:ascii="Times New Roman" w:hAnsi="Times New Roman" w:cs="Times New Roman"/>
                <w:bCs/>
                <w:color w:val="000000"/>
                <w:sz w:val="16"/>
                <w:szCs w:val="16"/>
              </w:rPr>
              <w:t>E-0</w:t>
            </w:r>
            <w:r>
              <w:rPr>
                <w:rFonts w:ascii="Times New Roman" w:hAnsi="Times New Roman" w:cs="Times New Roman"/>
                <w:bCs/>
                <w:color w:val="000000"/>
                <w:sz w:val="16"/>
                <w:szCs w:val="16"/>
              </w:rPr>
              <w:t>1</w:t>
            </w:r>
          </w:p>
        </w:tc>
        <w:tc>
          <w:tcPr>
            <w:tcW w:w="200" w:type="dxa"/>
            <w:tcBorders>
              <w:top w:val="nil"/>
              <w:left w:val="nil"/>
              <w:bottom w:val="nil"/>
              <w:right w:val="nil"/>
            </w:tcBorders>
            <w:shd w:val="clear" w:color="auto" w:fill="auto"/>
            <w:noWrap/>
            <w:vAlign w:val="bottom"/>
            <w:hideMark/>
          </w:tcPr>
          <w:p w:rsidR="00DE0780" w:rsidRPr="00CA0076" w:rsidRDefault="00DE0780" w:rsidP="00612B35">
            <w:pPr>
              <w:jc w:val="center"/>
              <w:rPr>
                <w:rFonts w:ascii="Times New Roman" w:hAnsi="Times New Roman" w:cs="Times New Roman"/>
                <w:bCs/>
                <w:color w:val="000000"/>
                <w:sz w:val="16"/>
                <w:szCs w:val="16"/>
              </w:rPr>
            </w:pPr>
          </w:p>
        </w:tc>
        <w:tc>
          <w:tcPr>
            <w:tcW w:w="1926" w:type="dxa"/>
            <w:tcBorders>
              <w:top w:val="nil"/>
              <w:left w:val="nil"/>
              <w:bottom w:val="nil"/>
              <w:right w:val="nil"/>
            </w:tcBorders>
            <w:shd w:val="clear" w:color="auto" w:fill="auto"/>
            <w:noWrap/>
            <w:vAlign w:val="bottom"/>
            <w:hideMark/>
          </w:tcPr>
          <w:p w:rsidR="00DE0780" w:rsidRPr="00CA0076" w:rsidRDefault="00E0554A" w:rsidP="00612B35">
            <w:pPr>
              <w:jc w:val="center"/>
              <w:rPr>
                <w:rFonts w:ascii="Times New Roman" w:hAnsi="Times New Roman" w:cs="Times New Roman"/>
                <w:bCs/>
                <w:color w:val="000000"/>
                <w:sz w:val="16"/>
                <w:szCs w:val="16"/>
              </w:rPr>
            </w:pPr>
            <w:r>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93</w:t>
            </w:r>
            <w:r w:rsidR="00DE0780" w:rsidRPr="00CA0076">
              <w:rPr>
                <w:rFonts w:ascii="Times New Roman" w:hAnsi="Times New Roman" w:cs="Times New Roman"/>
                <w:bCs/>
                <w:color w:val="000000"/>
                <w:sz w:val="16"/>
                <w:szCs w:val="16"/>
              </w:rPr>
              <w:t xml:space="preserve"> (</w:t>
            </w:r>
            <w:r>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90</w:t>
            </w:r>
            <w:r w:rsidR="00DE0780" w:rsidRPr="00CA0076">
              <w:rPr>
                <w:rFonts w:ascii="Times New Roman" w:hAnsi="Times New Roman" w:cs="Times New Roman"/>
                <w:bCs/>
                <w:color w:val="000000"/>
                <w:sz w:val="16"/>
                <w:szCs w:val="16"/>
              </w:rPr>
              <w:t xml:space="preserve"> - </w:t>
            </w:r>
            <w:r>
              <w:rPr>
                <w:rFonts w:ascii="Times New Roman" w:hAnsi="Times New Roman" w:cs="Times New Roman"/>
                <w:bCs/>
                <w:color w:val="000000"/>
                <w:sz w:val="16"/>
                <w:szCs w:val="16"/>
              </w:rPr>
              <w:t>0</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96</w:t>
            </w:r>
            <w:r w:rsidR="00DE0780" w:rsidRPr="00CA0076">
              <w:rPr>
                <w:rFonts w:ascii="Times New Roman" w:hAnsi="Times New Roman" w:cs="Times New Roman"/>
                <w:bCs/>
                <w:color w:val="000000"/>
                <w:sz w:val="16"/>
                <w:szCs w:val="16"/>
              </w:rPr>
              <w:t>)</w:t>
            </w:r>
          </w:p>
        </w:tc>
        <w:tc>
          <w:tcPr>
            <w:tcW w:w="992" w:type="dxa"/>
            <w:tcBorders>
              <w:top w:val="nil"/>
              <w:left w:val="nil"/>
              <w:bottom w:val="nil"/>
              <w:right w:val="nil"/>
            </w:tcBorders>
            <w:shd w:val="clear" w:color="auto" w:fill="auto"/>
            <w:noWrap/>
            <w:vAlign w:val="bottom"/>
            <w:hideMark/>
          </w:tcPr>
          <w:p w:rsidR="00DE0780" w:rsidRPr="00CA0076" w:rsidRDefault="00E0554A" w:rsidP="00612B35">
            <w:pPr>
              <w:jc w:val="center"/>
              <w:rPr>
                <w:rFonts w:ascii="Times New Roman" w:hAnsi="Times New Roman" w:cs="Times New Roman"/>
                <w:bCs/>
                <w:color w:val="000000"/>
                <w:sz w:val="16"/>
                <w:szCs w:val="16"/>
              </w:rPr>
            </w:pPr>
            <w:r>
              <w:rPr>
                <w:rFonts w:ascii="Times New Roman" w:hAnsi="Times New Roman" w:cs="Times New Roman"/>
                <w:bCs/>
                <w:color w:val="000000"/>
                <w:sz w:val="16"/>
                <w:szCs w:val="16"/>
              </w:rPr>
              <w:t>1</w:t>
            </w:r>
            <w:r w:rsidR="005E3034">
              <w:rPr>
                <w:rFonts w:ascii="Times New Roman" w:hAnsi="Times New Roman" w:cs="Times New Roman"/>
                <w:bCs/>
                <w:color w:val="000000"/>
                <w:sz w:val="16"/>
                <w:szCs w:val="16"/>
              </w:rPr>
              <w:t>.</w:t>
            </w:r>
            <w:r>
              <w:rPr>
                <w:rFonts w:ascii="Times New Roman" w:hAnsi="Times New Roman" w:cs="Times New Roman"/>
                <w:bCs/>
                <w:color w:val="000000"/>
                <w:sz w:val="16"/>
                <w:szCs w:val="16"/>
              </w:rPr>
              <w:t>5</w:t>
            </w:r>
            <w:r w:rsidR="00DE0780" w:rsidRPr="00CA0076">
              <w:rPr>
                <w:rFonts w:ascii="Times New Roman" w:hAnsi="Times New Roman" w:cs="Times New Roman"/>
                <w:bCs/>
                <w:color w:val="000000"/>
                <w:sz w:val="16"/>
                <w:szCs w:val="16"/>
              </w:rPr>
              <w:t>E-0</w:t>
            </w:r>
            <w:r>
              <w:rPr>
                <w:rFonts w:ascii="Times New Roman" w:hAnsi="Times New Roman" w:cs="Times New Roman"/>
                <w:bCs/>
                <w:color w:val="000000"/>
                <w:sz w:val="16"/>
                <w:szCs w:val="16"/>
              </w:rPr>
              <w:t>6</w:t>
            </w:r>
          </w:p>
        </w:tc>
      </w:tr>
      <w:tr w:rsidR="00DE0780" w:rsidRPr="007F4441" w:rsidTr="00612B35">
        <w:trPr>
          <w:trHeight w:val="620"/>
        </w:trPr>
        <w:tc>
          <w:tcPr>
            <w:tcW w:w="16018" w:type="dxa"/>
            <w:gridSpan w:val="15"/>
            <w:tcBorders>
              <w:top w:val="single" w:sz="4" w:space="0" w:color="auto"/>
              <w:left w:val="nil"/>
              <w:bottom w:val="nil"/>
              <w:right w:val="nil"/>
            </w:tcBorders>
            <w:shd w:val="clear" w:color="auto" w:fill="auto"/>
            <w:hideMark/>
          </w:tcPr>
          <w:p w:rsidR="00DE0780" w:rsidRPr="00CA0076" w:rsidRDefault="00B410F8" w:rsidP="00612B35">
            <w:pPr>
              <w:rPr>
                <w:rFonts w:ascii="Times New Roman" w:hAnsi="Times New Roman" w:cs="Times New Roman"/>
                <w:color w:val="000000"/>
                <w:sz w:val="20"/>
                <w:szCs w:val="20"/>
              </w:rPr>
            </w:pPr>
            <w:r>
              <w:rPr>
                <w:rFonts w:ascii="Times New Roman" w:hAnsi="Times New Roman" w:cs="Times New Roman"/>
                <w:color w:val="000000"/>
                <w:sz w:val="20"/>
                <w:szCs w:val="20"/>
              </w:rPr>
              <w:t xml:space="preserve">Sensitivity association analysis where secondary diagnosis is included in the consideration of case status. </w:t>
            </w:r>
            <w:r w:rsidR="00DE0780" w:rsidRPr="00CA0076">
              <w:rPr>
                <w:rFonts w:ascii="Times New Roman" w:hAnsi="Times New Roman" w:cs="Times New Roman"/>
                <w:color w:val="000000"/>
                <w:sz w:val="20"/>
                <w:szCs w:val="20"/>
              </w:rPr>
              <w:t xml:space="preserve">Suggestive variants (p-value &lt;1e-6) in the discovery cohort that replicate in the HUNT cohort (p-value &lt; </w:t>
            </w:r>
            <w:r w:rsidR="000A6366" w:rsidRPr="00CA0076">
              <w:rPr>
                <w:rFonts w:ascii="Times New Roman" w:hAnsi="Times New Roman" w:cs="Times New Roman"/>
                <w:color w:val="000000"/>
                <w:sz w:val="20"/>
                <w:szCs w:val="20"/>
              </w:rPr>
              <w:t>1</w:t>
            </w:r>
            <w:r w:rsidR="005E3034">
              <w:rPr>
                <w:rFonts w:ascii="Times New Roman" w:hAnsi="Times New Roman" w:cs="Times New Roman"/>
                <w:color w:val="000000"/>
                <w:sz w:val="20"/>
                <w:szCs w:val="20"/>
              </w:rPr>
              <w:t>.</w:t>
            </w:r>
            <w:r w:rsidR="000A6366" w:rsidRPr="00CA0076">
              <w:rPr>
                <w:rFonts w:ascii="Times New Roman" w:hAnsi="Times New Roman" w:cs="Times New Roman"/>
                <w:color w:val="000000"/>
                <w:sz w:val="20"/>
                <w:szCs w:val="20"/>
              </w:rPr>
              <w:t>7</w:t>
            </w:r>
            <w:r w:rsidR="00DE0780" w:rsidRPr="00CA0076">
              <w:rPr>
                <w:rFonts w:ascii="Times New Roman" w:hAnsi="Times New Roman" w:cs="Times New Roman"/>
                <w:color w:val="000000"/>
                <w:sz w:val="20"/>
                <w:szCs w:val="20"/>
              </w:rPr>
              <w:t>e-</w:t>
            </w:r>
            <w:r w:rsidR="000A6366" w:rsidRPr="00CA0076">
              <w:rPr>
                <w:rFonts w:ascii="Times New Roman" w:hAnsi="Times New Roman" w:cs="Times New Roman"/>
                <w:color w:val="000000"/>
                <w:sz w:val="20"/>
                <w:szCs w:val="20"/>
              </w:rPr>
              <w:t>2</w:t>
            </w:r>
            <w:r w:rsidR="00DE0780" w:rsidRPr="00CA0076">
              <w:rPr>
                <w:rFonts w:ascii="Times New Roman" w:hAnsi="Times New Roman" w:cs="Times New Roman"/>
                <w:color w:val="000000"/>
                <w:sz w:val="20"/>
                <w:szCs w:val="20"/>
              </w:rPr>
              <w:t xml:space="preserve"> and beta coefficient in the same direction) are presented in bold. </w:t>
            </w:r>
            <w:proofErr w:type="spellStart"/>
            <w:r w:rsidR="00DE0780" w:rsidRPr="00CA0076">
              <w:rPr>
                <w:rFonts w:ascii="Times New Roman" w:hAnsi="Times New Roman" w:cs="Times New Roman"/>
                <w:color w:val="000000"/>
                <w:sz w:val="20"/>
                <w:szCs w:val="20"/>
              </w:rPr>
              <w:t>Chr</w:t>
            </w:r>
            <w:proofErr w:type="spellEnd"/>
            <w:r w:rsidR="00DE0780" w:rsidRPr="00CA0076">
              <w:rPr>
                <w:rFonts w:ascii="Times New Roman" w:hAnsi="Times New Roman" w:cs="Times New Roman"/>
                <w:color w:val="000000"/>
                <w:sz w:val="20"/>
                <w:szCs w:val="20"/>
              </w:rPr>
              <w:t xml:space="preserve">, chromosome; CI, confidence interval; EA, effect allele; </w:t>
            </w:r>
            <w:proofErr w:type="spellStart"/>
            <w:r w:rsidR="00DE0780" w:rsidRPr="00CA0076">
              <w:rPr>
                <w:rFonts w:ascii="Times New Roman" w:hAnsi="Times New Roman" w:cs="Times New Roman"/>
                <w:color w:val="000000"/>
                <w:sz w:val="20"/>
                <w:szCs w:val="20"/>
              </w:rPr>
              <w:t>EAF</w:t>
            </w:r>
            <w:proofErr w:type="spellEnd"/>
            <w:r w:rsidR="00DE0780" w:rsidRPr="00CA0076">
              <w:rPr>
                <w:rFonts w:ascii="Times New Roman" w:hAnsi="Times New Roman" w:cs="Times New Roman"/>
                <w:color w:val="000000"/>
                <w:sz w:val="20"/>
                <w:szCs w:val="20"/>
              </w:rPr>
              <w:t xml:space="preserve">, effect allele frequency; OA, other allele; OR, odds ratio; </w:t>
            </w:r>
            <w:proofErr w:type="spellStart"/>
            <w:r w:rsidR="00DE0780" w:rsidRPr="00CA0076">
              <w:rPr>
                <w:rFonts w:ascii="Times New Roman" w:hAnsi="Times New Roman" w:cs="Times New Roman"/>
                <w:color w:val="000000"/>
                <w:sz w:val="20"/>
                <w:szCs w:val="20"/>
              </w:rPr>
              <w:t>Pos</w:t>
            </w:r>
            <w:proofErr w:type="spellEnd"/>
            <w:r w:rsidR="00DE0780" w:rsidRPr="00CA0076">
              <w:rPr>
                <w:rFonts w:ascii="Times New Roman" w:hAnsi="Times New Roman" w:cs="Times New Roman"/>
                <w:color w:val="000000"/>
                <w:sz w:val="20"/>
                <w:szCs w:val="20"/>
              </w:rPr>
              <w:t xml:space="preserve">, chromosome position. </w:t>
            </w:r>
          </w:p>
          <w:p w:rsidR="00DE0780" w:rsidRPr="00CA0076" w:rsidRDefault="00DE0780" w:rsidP="00612B35">
            <w:pPr>
              <w:rPr>
                <w:rFonts w:ascii="Times New Roman" w:hAnsi="Times New Roman" w:cs="Times New Roman"/>
                <w:color w:val="000000"/>
                <w:sz w:val="16"/>
                <w:szCs w:val="16"/>
              </w:rPr>
            </w:pPr>
          </w:p>
        </w:tc>
      </w:tr>
    </w:tbl>
    <w:p w:rsidR="005474EE" w:rsidRDefault="005474EE">
      <w:r>
        <w:br w:type="page"/>
      </w:r>
    </w:p>
    <w:tbl>
      <w:tblPr>
        <w:tblW w:w="10915" w:type="dxa"/>
        <w:tblLayout w:type="fixed"/>
        <w:tblCellMar>
          <w:left w:w="70" w:type="dxa"/>
          <w:right w:w="70" w:type="dxa"/>
        </w:tblCellMar>
        <w:tblLook w:val="04A0" w:firstRow="1" w:lastRow="0" w:firstColumn="1" w:lastColumn="0" w:noHBand="0" w:noVBand="1"/>
      </w:tblPr>
      <w:tblGrid>
        <w:gridCol w:w="2552"/>
        <w:gridCol w:w="1843"/>
        <w:gridCol w:w="1134"/>
        <w:gridCol w:w="969"/>
        <w:gridCol w:w="165"/>
        <w:gridCol w:w="2126"/>
        <w:gridCol w:w="1134"/>
        <w:gridCol w:w="992"/>
      </w:tblGrid>
      <w:tr w:rsidR="00E63B43" w:rsidRPr="00E63B43" w:rsidTr="00E776D6">
        <w:trPr>
          <w:trHeight w:val="680"/>
        </w:trPr>
        <w:tc>
          <w:tcPr>
            <w:tcW w:w="10915" w:type="dxa"/>
            <w:gridSpan w:val="8"/>
            <w:tcBorders>
              <w:top w:val="nil"/>
              <w:left w:val="nil"/>
              <w:bottom w:val="single" w:sz="4" w:space="0" w:color="auto"/>
              <w:right w:val="nil"/>
            </w:tcBorders>
            <w:shd w:val="clear" w:color="auto" w:fill="auto"/>
            <w:vAlign w:val="bottom"/>
            <w:hideMark/>
          </w:tcPr>
          <w:p w:rsidR="00E63B43" w:rsidRPr="0070325E" w:rsidRDefault="00E63B43" w:rsidP="0070325E">
            <w:pPr>
              <w:rPr>
                <w:rFonts w:ascii="Times New Roman" w:eastAsia="Times New Roman" w:hAnsi="Times New Roman" w:cs="Times New Roman"/>
                <w:b/>
                <w:color w:val="000000"/>
                <w:sz w:val="20"/>
                <w:szCs w:val="20"/>
                <w:lang w:eastAsia="nb-NO"/>
              </w:rPr>
            </w:pPr>
            <w:r w:rsidRPr="0070325E">
              <w:rPr>
                <w:rFonts w:ascii="Times New Roman" w:eastAsia="Times New Roman" w:hAnsi="Times New Roman" w:cs="Times New Roman"/>
                <w:b/>
                <w:bCs/>
                <w:color w:val="000000"/>
                <w:sz w:val="20"/>
                <w:szCs w:val="20"/>
                <w:lang w:eastAsia="nb-NO"/>
              </w:rPr>
              <w:lastRenderedPageBreak/>
              <w:t xml:space="preserve">Supplementary Table </w:t>
            </w:r>
            <w:r w:rsidR="00DE0780">
              <w:rPr>
                <w:rFonts w:ascii="Times New Roman" w:eastAsia="Times New Roman" w:hAnsi="Times New Roman" w:cs="Times New Roman"/>
                <w:b/>
                <w:bCs/>
                <w:color w:val="000000"/>
                <w:sz w:val="20"/>
                <w:szCs w:val="20"/>
                <w:lang w:eastAsia="nb-NO"/>
              </w:rPr>
              <w:t>3</w:t>
            </w:r>
            <w:r w:rsidRPr="0070325E">
              <w:rPr>
                <w:rFonts w:ascii="Times New Roman" w:eastAsia="Times New Roman" w:hAnsi="Times New Roman" w:cs="Times New Roman"/>
                <w:b/>
                <w:bCs/>
                <w:color w:val="000000"/>
                <w:sz w:val="20"/>
                <w:szCs w:val="20"/>
                <w:lang w:eastAsia="nb-NO"/>
              </w:rPr>
              <w:t>.</w:t>
            </w:r>
            <w:r w:rsidRPr="0070325E">
              <w:rPr>
                <w:rFonts w:ascii="Times New Roman" w:eastAsia="Times New Roman" w:hAnsi="Times New Roman" w:cs="Times New Roman"/>
                <w:b/>
                <w:color w:val="000000"/>
                <w:sz w:val="20"/>
                <w:szCs w:val="20"/>
                <w:lang w:eastAsia="nb-NO"/>
              </w:rPr>
              <w:t xml:space="preserve"> Mendelian randomization sensitivity analyses of cardiometabolic risk factors on</w:t>
            </w:r>
            <w:r w:rsidR="00A60E88" w:rsidRPr="0070325E">
              <w:rPr>
                <w:rFonts w:ascii="Times New Roman" w:eastAsia="Times New Roman" w:hAnsi="Times New Roman" w:cs="Times New Roman"/>
                <w:b/>
                <w:color w:val="000000"/>
                <w:sz w:val="20"/>
                <w:szCs w:val="20"/>
                <w:lang w:eastAsia="nb-NO"/>
              </w:rPr>
              <w:t xml:space="preserve"> </w:t>
            </w:r>
            <w:r w:rsidRPr="0070325E">
              <w:rPr>
                <w:rFonts w:ascii="Times New Roman" w:eastAsia="Times New Roman" w:hAnsi="Times New Roman" w:cs="Times New Roman"/>
                <w:b/>
                <w:color w:val="000000"/>
                <w:sz w:val="20"/>
                <w:szCs w:val="20"/>
                <w:lang w:eastAsia="nb-NO"/>
              </w:rPr>
              <w:t xml:space="preserve">risk of skin </w:t>
            </w:r>
            <w:r w:rsidR="00184AF5" w:rsidRPr="0070325E">
              <w:rPr>
                <w:rFonts w:ascii="Times New Roman" w:eastAsia="Times New Roman" w:hAnsi="Times New Roman" w:cs="Times New Roman"/>
                <w:b/>
                <w:color w:val="000000"/>
                <w:sz w:val="20"/>
                <w:szCs w:val="20"/>
                <w:lang w:eastAsia="nb-NO"/>
              </w:rPr>
              <w:t xml:space="preserve">and soft tissue </w:t>
            </w:r>
            <w:r w:rsidRPr="0070325E">
              <w:rPr>
                <w:rFonts w:ascii="Times New Roman" w:eastAsia="Times New Roman" w:hAnsi="Times New Roman" w:cs="Times New Roman"/>
                <w:b/>
                <w:color w:val="000000"/>
                <w:sz w:val="20"/>
                <w:szCs w:val="20"/>
                <w:lang w:eastAsia="nb-NO"/>
              </w:rPr>
              <w:t>infection.</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E63B43" w:rsidRDefault="00E63B43" w:rsidP="0070325E">
            <w:pPr>
              <w:rPr>
                <w:rFonts w:ascii="Times New Roman" w:eastAsia="Times New Roman" w:hAnsi="Times New Roman" w:cs="Times New Roman"/>
                <w:color w:val="000000"/>
                <w:lang w:eastAsia="nb-NO"/>
              </w:rPr>
            </w:pPr>
          </w:p>
        </w:tc>
        <w:tc>
          <w:tcPr>
            <w:tcW w:w="3946" w:type="dxa"/>
            <w:gridSpan w:val="3"/>
            <w:tcBorders>
              <w:top w:val="nil"/>
              <w:left w:val="nil"/>
              <w:bottom w:val="single" w:sz="4" w:space="0" w:color="auto"/>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r w:rsidRPr="0070325E">
              <w:rPr>
                <w:rFonts w:ascii="Times New Roman" w:eastAsia="Times New Roman" w:hAnsi="Times New Roman" w:cs="Times New Roman"/>
                <w:b/>
                <w:color w:val="000000"/>
                <w:sz w:val="16"/>
                <w:szCs w:val="16"/>
                <w:lang w:eastAsia="nb-NO"/>
              </w:rPr>
              <w:t>UK Biobank</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p>
        </w:tc>
        <w:tc>
          <w:tcPr>
            <w:tcW w:w="4252" w:type="dxa"/>
            <w:gridSpan w:val="3"/>
            <w:tcBorders>
              <w:top w:val="nil"/>
              <w:left w:val="nil"/>
              <w:bottom w:val="single" w:sz="4" w:space="0" w:color="auto"/>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r w:rsidRPr="0070325E">
              <w:rPr>
                <w:rFonts w:ascii="Times New Roman" w:eastAsia="Times New Roman" w:hAnsi="Times New Roman" w:cs="Times New Roman"/>
                <w:b/>
                <w:color w:val="000000"/>
                <w:sz w:val="16"/>
                <w:szCs w:val="16"/>
                <w:lang w:eastAsia="nb-NO"/>
              </w:rPr>
              <w:t>HUNT</w:t>
            </w:r>
          </w:p>
        </w:tc>
      </w:tr>
      <w:tr w:rsidR="00E63B43" w:rsidRPr="00E63B43" w:rsidTr="00E776D6">
        <w:trPr>
          <w:trHeight w:val="680"/>
        </w:trPr>
        <w:tc>
          <w:tcPr>
            <w:tcW w:w="2552" w:type="dxa"/>
            <w:tcBorders>
              <w:top w:val="nil"/>
              <w:left w:val="nil"/>
              <w:bottom w:val="nil"/>
              <w:right w:val="nil"/>
            </w:tcBorders>
            <w:shd w:val="clear" w:color="auto" w:fill="auto"/>
            <w:noWrap/>
            <w:vAlign w:val="bottom"/>
            <w:hideMark/>
          </w:tcPr>
          <w:p w:rsidR="00E63B43" w:rsidRPr="00E63B43" w:rsidRDefault="00E63B43" w:rsidP="0070325E">
            <w:pPr>
              <w:jc w:val="center"/>
              <w:rPr>
                <w:rFonts w:ascii="Times New Roman" w:eastAsia="Times New Roman" w:hAnsi="Times New Roman" w:cs="Times New Roman"/>
                <w:color w:val="000000"/>
                <w:lang w:eastAsia="nb-NO"/>
              </w:rPr>
            </w:pPr>
          </w:p>
        </w:tc>
        <w:tc>
          <w:tcPr>
            <w:tcW w:w="1843" w:type="dxa"/>
            <w:tcBorders>
              <w:top w:val="nil"/>
              <w:left w:val="nil"/>
              <w:bottom w:val="single" w:sz="4" w:space="0" w:color="auto"/>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r w:rsidRPr="0070325E">
              <w:rPr>
                <w:rFonts w:ascii="Times New Roman" w:eastAsia="Times New Roman" w:hAnsi="Times New Roman" w:cs="Times New Roman"/>
                <w:b/>
                <w:color w:val="000000"/>
                <w:sz w:val="16"/>
                <w:szCs w:val="16"/>
                <w:lang w:eastAsia="nb-NO"/>
              </w:rPr>
              <w:t>OR (95% CI)</w:t>
            </w:r>
          </w:p>
        </w:tc>
        <w:tc>
          <w:tcPr>
            <w:tcW w:w="1134" w:type="dxa"/>
            <w:tcBorders>
              <w:top w:val="nil"/>
              <w:left w:val="nil"/>
              <w:bottom w:val="single" w:sz="4" w:space="0" w:color="auto"/>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r w:rsidRPr="0070325E">
              <w:rPr>
                <w:rFonts w:ascii="Times New Roman" w:eastAsia="Times New Roman" w:hAnsi="Times New Roman" w:cs="Times New Roman"/>
                <w:b/>
                <w:color w:val="000000"/>
                <w:sz w:val="16"/>
                <w:szCs w:val="16"/>
                <w:lang w:eastAsia="nb-NO"/>
              </w:rPr>
              <w:t>p-value</w:t>
            </w:r>
          </w:p>
        </w:tc>
        <w:tc>
          <w:tcPr>
            <w:tcW w:w="969" w:type="dxa"/>
            <w:tcBorders>
              <w:top w:val="nil"/>
              <w:left w:val="nil"/>
              <w:bottom w:val="single" w:sz="4" w:space="0" w:color="auto"/>
              <w:right w:val="nil"/>
            </w:tcBorders>
            <w:shd w:val="clear" w:color="auto" w:fill="auto"/>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r w:rsidRPr="0070325E">
              <w:rPr>
                <w:rFonts w:ascii="Times New Roman" w:eastAsia="Times New Roman" w:hAnsi="Times New Roman" w:cs="Times New Roman"/>
                <w:b/>
                <w:color w:val="000000"/>
                <w:sz w:val="16"/>
                <w:szCs w:val="16"/>
                <w:lang w:eastAsia="nb-NO"/>
              </w:rPr>
              <w:t xml:space="preserve">Number </w:t>
            </w:r>
            <w:r w:rsidRPr="0070325E">
              <w:rPr>
                <w:rFonts w:ascii="Times New Roman" w:eastAsia="Times New Roman" w:hAnsi="Times New Roman" w:cs="Times New Roman"/>
                <w:b/>
                <w:color w:val="000000"/>
                <w:sz w:val="16"/>
                <w:szCs w:val="16"/>
                <w:lang w:eastAsia="nb-NO"/>
              </w:rPr>
              <w:br/>
              <w:t>of SNPs</w:t>
            </w:r>
          </w:p>
        </w:tc>
        <w:tc>
          <w:tcPr>
            <w:tcW w:w="165" w:type="dxa"/>
            <w:tcBorders>
              <w:top w:val="nil"/>
              <w:left w:val="nil"/>
              <w:bottom w:val="single" w:sz="4" w:space="0" w:color="auto"/>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r w:rsidRPr="0070325E">
              <w:rPr>
                <w:rFonts w:ascii="Times New Roman" w:eastAsia="Times New Roman" w:hAnsi="Times New Roman" w:cs="Times New Roman"/>
                <w:b/>
                <w:color w:val="000000"/>
                <w:sz w:val="16"/>
                <w:szCs w:val="16"/>
                <w:lang w:eastAsia="nb-NO"/>
              </w:rPr>
              <w:t> </w:t>
            </w:r>
          </w:p>
        </w:tc>
        <w:tc>
          <w:tcPr>
            <w:tcW w:w="2126" w:type="dxa"/>
            <w:tcBorders>
              <w:top w:val="nil"/>
              <w:left w:val="nil"/>
              <w:bottom w:val="single" w:sz="4" w:space="0" w:color="auto"/>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r w:rsidRPr="0070325E">
              <w:rPr>
                <w:rFonts w:ascii="Times New Roman" w:eastAsia="Times New Roman" w:hAnsi="Times New Roman" w:cs="Times New Roman"/>
                <w:b/>
                <w:color w:val="000000"/>
                <w:sz w:val="16"/>
                <w:szCs w:val="16"/>
                <w:lang w:eastAsia="nb-NO"/>
              </w:rPr>
              <w:t>OR (95% CI)</w:t>
            </w:r>
          </w:p>
        </w:tc>
        <w:tc>
          <w:tcPr>
            <w:tcW w:w="1134" w:type="dxa"/>
            <w:tcBorders>
              <w:top w:val="nil"/>
              <w:left w:val="nil"/>
              <w:bottom w:val="single" w:sz="4" w:space="0" w:color="auto"/>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r w:rsidRPr="0070325E">
              <w:rPr>
                <w:rFonts w:ascii="Times New Roman" w:eastAsia="Times New Roman" w:hAnsi="Times New Roman" w:cs="Times New Roman"/>
                <w:b/>
                <w:color w:val="000000"/>
                <w:sz w:val="16"/>
                <w:szCs w:val="16"/>
                <w:lang w:eastAsia="nb-NO"/>
              </w:rPr>
              <w:t>p-value</w:t>
            </w:r>
          </w:p>
        </w:tc>
        <w:tc>
          <w:tcPr>
            <w:tcW w:w="992" w:type="dxa"/>
            <w:tcBorders>
              <w:top w:val="nil"/>
              <w:left w:val="nil"/>
              <w:bottom w:val="single" w:sz="4" w:space="0" w:color="auto"/>
              <w:right w:val="nil"/>
            </w:tcBorders>
            <w:shd w:val="clear" w:color="auto" w:fill="auto"/>
            <w:vAlign w:val="bottom"/>
            <w:hideMark/>
          </w:tcPr>
          <w:p w:rsidR="00E63B43" w:rsidRPr="0070325E" w:rsidRDefault="00E63B43" w:rsidP="0070325E">
            <w:pPr>
              <w:jc w:val="center"/>
              <w:rPr>
                <w:rFonts w:ascii="Times New Roman" w:eastAsia="Times New Roman" w:hAnsi="Times New Roman" w:cs="Times New Roman"/>
                <w:b/>
                <w:color w:val="000000"/>
                <w:sz w:val="16"/>
                <w:szCs w:val="16"/>
                <w:lang w:eastAsia="nb-NO"/>
              </w:rPr>
            </w:pPr>
            <w:r w:rsidRPr="0070325E">
              <w:rPr>
                <w:rFonts w:ascii="Times New Roman" w:eastAsia="Times New Roman" w:hAnsi="Times New Roman" w:cs="Times New Roman"/>
                <w:b/>
                <w:color w:val="000000"/>
                <w:sz w:val="16"/>
                <w:szCs w:val="16"/>
                <w:lang w:eastAsia="nb-NO"/>
              </w:rPr>
              <w:t xml:space="preserve">Number </w:t>
            </w:r>
            <w:r w:rsidRPr="0070325E">
              <w:rPr>
                <w:rFonts w:ascii="Times New Roman" w:eastAsia="Times New Roman" w:hAnsi="Times New Roman" w:cs="Times New Roman"/>
                <w:b/>
                <w:color w:val="000000"/>
                <w:sz w:val="16"/>
                <w:szCs w:val="16"/>
                <w:lang w:eastAsia="nb-NO"/>
              </w:rPr>
              <w:br/>
              <w:t>of SNPs</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776D6"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Lifetime smoking</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Simple median</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w:t>
            </w:r>
            <w:r w:rsidR="00E776D6" w:rsidRPr="0070325E">
              <w:rPr>
                <w:rFonts w:ascii="Times New Roman" w:eastAsia="Times New Roman" w:hAnsi="Times New Roman" w:cs="Times New Roman"/>
                <w:color w:val="000000"/>
                <w:sz w:val="16"/>
                <w:szCs w:val="16"/>
                <w:lang w:eastAsia="nb-NO"/>
              </w:rPr>
              <w:t>.</w:t>
            </w:r>
            <w:r w:rsidRPr="0070325E">
              <w:rPr>
                <w:rFonts w:ascii="Times New Roman" w:eastAsia="Times New Roman" w:hAnsi="Times New Roman" w:cs="Times New Roman"/>
                <w:color w:val="000000"/>
                <w:sz w:val="16"/>
                <w:szCs w:val="16"/>
                <w:lang w:eastAsia="nb-NO"/>
              </w:rPr>
              <w:t>45 (1.46 - 4.12)</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7.31</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4</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126</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2.92 (1.03 - 8.28)</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4.44</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125</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Weighted median</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2.36 (1.38 - 4.03)</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1.69</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3</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126</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3.16 (1.18 - 8.42)</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2.17</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125</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t>
            </w:r>
            <w:proofErr w:type="spellStart"/>
            <w:r w:rsidRPr="0070325E">
              <w:rPr>
                <w:rFonts w:ascii="Times New Roman" w:eastAsia="Times New Roman" w:hAnsi="Times New Roman" w:cs="Times New Roman"/>
                <w:color w:val="000000"/>
                <w:sz w:val="16"/>
                <w:szCs w:val="16"/>
                <w:lang w:eastAsia="nb-NO"/>
              </w:rPr>
              <w:t>IVW</w:t>
            </w:r>
            <w:proofErr w:type="spellEnd"/>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2.51 (1.75 - 3.61)</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6.38</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7</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126</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2.61 (1.31 - 5.17)</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6.11</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3</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125</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1.52 (0.36 - 6.44)</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5.71</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126</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7.17 (0.45 - 113.72)</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1.65</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125</w:t>
            </w:r>
          </w:p>
        </w:tc>
      </w:tr>
      <w:tr w:rsidR="00F543AD" w:rsidRPr="00E63B43" w:rsidTr="00E776D6">
        <w:trPr>
          <w:trHeight w:val="320"/>
        </w:trPr>
        <w:tc>
          <w:tcPr>
            <w:tcW w:w="2552" w:type="dxa"/>
            <w:tcBorders>
              <w:top w:val="nil"/>
              <w:left w:val="nil"/>
              <w:bottom w:val="nil"/>
              <w:right w:val="nil"/>
            </w:tcBorders>
            <w:shd w:val="clear" w:color="auto" w:fill="auto"/>
            <w:noWrap/>
            <w:vAlign w:val="bottom"/>
          </w:tcPr>
          <w:p w:rsidR="00F543AD" w:rsidRPr="0070325E" w:rsidRDefault="00F543AD"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 intercept</w:t>
            </w:r>
          </w:p>
        </w:tc>
        <w:tc>
          <w:tcPr>
            <w:tcW w:w="1843" w:type="dxa"/>
            <w:tcBorders>
              <w:top w:val="nil"/>
              <w:left w:val="nil"/>
              <w:bottom w:val="nil"/>
              <w:right w:val="nil"/>
            </w:tcBorders>
            <w:shd w:val="clear" w:color="auto" w:fill="auto"/>
            <w:noWrap/>
            <w:vAlign w:val="bottom"/>
          </w:tcPr>
          <w:p w:rsidR="00F543AD" w:rsidRPr="0070325E" w:rsidRDefault="00F83AEF"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1.01 (0.99 - 1.02)</w:t>
            </w:r>
          </w:p>
        </w:tc>
        <w:tc>
          <w:tcPr>
            <w:tcW w:w="1134" w:type="dxa"/>
            <w:tcBorders>
              <w:top w:val="nil"/>
              <w:left w:val="nil"/>
              <w:bottom w:val="nil"/>
              <w:right w:val="nil"/>
            </w:tcBorders>
            <w:shd w:val="clear" w:color="auto" w:fill="auto"/>
            <w:noWrap/>
            <w:vAlign w:val="bottom"/>
          </w:tcPr>
          <w:p w:rsidR="00F543AD" w:rsidRPr="0070325E" w:rsidRDefault="00D86BBB"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4.81</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69" w:type="dxa"/>
            <w:tcBorders>
              <w:top w:val="nil"/>
              <w:left w:val="nil"/>
              <w:bottom w:val="nil"/>
              <w:right w:val="nil"/>
            </w:tcBorders>
            <w:shd w:val="clear" w:color="auto" w:fill="auto"/>
            <w:noWrap/>
            <w:vAlign w:val="bottom"/>
          </w:tcPr>
          <w:p w:rsidR="00F543AD" w:rsidRPr="0070325E" w:rsidRDefault="00327A45"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126</w:t>
            </w:r>
          </w:p>
        </w:tc>
        <w:tc>
          <w:tcPr>
            <w:tcW w:w="165" w:type="dxa"/>
            <w:tcBorders>
              <w:top w:val="nil"/>
              <w:left w:val="nil"/>
              <w:bottom w:val="nil"/>
              <w:right w:val="nil"/>
            </w:tcBorders>
            <w:shd w:val="clear" w:color="auto" w:fill="auto"/>
            <w:noWrap/>
            <w:vAlign w:val="bottom"/>
          </w:tcPr>
          <w:p w:rsidR="00F543AD" w:rsidRPr="0070325E" w:rsidRDefault="00F543AD"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tcPr>
          <w:p w:rsidR="00F543AD" w:rsidRPr="0070325E" w:rsidRDefault="00327A45"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0.99 (0.97 - 1.02)</w:t>
            </w:r>
          </w:p>
        </w:tc>
        <w:tc>
          <w:tcPr>
            <w:tcW w:w="1134" w:type="dxa"/>
            <w:tcBorders>
              <w:top w:val="nil"/>
              <w:left w:val="nil"/>
              <w:bottom w:val="nil"/>
              <w:right w:val="nil"/>
            </w:tcBorders>
            <w:shd w:val="clear" w:color="auto" w:fill="auto"/>
            <w:noWrap/>
            <w:vAlign w:val="bottom"/>
          </w:tcPr>
          <w:p w:rsidR="00F543AD" w:rsidRPr="0070325E" w:rsidRDefault="00327A45"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4.60</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tcPr>
          <w:p w:rsidR="00F543AD" w:rsidRPr="0070325E" w:rsidRDefault="00327A45"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125</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Sedentary lifestyle</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Simple median</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0.67 (0.29 - 1.52)</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3.34</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1.00 (0.21 - 4.81)</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9.99</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Weighted median</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0.65 (0.27 - 1.54)</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3.29</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1.01 (0.22 - 4.66)</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9.89</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t>
            </w:r>
            <w:proofErr w:type="spellStart"/>
            <w:r w:rsidRPr="0070325E">
              <w:rPr>
                <w:rFonts w:ascii="Times New Roman" w:eastAsia="Times New Roman" w:hAnsi="Times New Roman" w:cs="Times New Roman"/>
                <w:color w:val="000000"/>
                <w:sz w:val="16"/>
                <w:szCs w:val="16"/>
                <w:lang w:eastAsia="nb-NO"/>
              </w:rPr>
              <w:t>IVW</w:t>
            </w:r>
            <w:proofErr w:type="spellEnd"/>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0.98 (0.31 - 3.11)</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9.75</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1.02 (0.20 - 5.13)</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9.82</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969" w:type="dxa"/>
            <w:tcBorders>
              <w:top w:val="nil"/>
              <w:left w:val="nil"/>
              <w:bottom w:val="nil"/>
              <w:right w:val="nil"/>
            </w:tcBorders>
            <w:shd w:val="clear" w:color="auto" w:fill="auto"/>
            <w:noWrap/>
            <w:vAlign w:val="bottom"/>
            <w:hideMark/>
          </w:tcPr>
          <w:p w:rsidR="00E63B43" w:rsidRPr="0070325E" w:rsidRDefault="002C505F"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992" w:type="dxa"/>
            <w:tcBorders>
              <w:top w:val="nil"/>
              <w:left w:val="nil"/>
              <w:bottom w:val="nil"/>
              <w:right w:val="nil"/>
            </w:tcBorders>
            <w:shd w:val="clear" w:color="auto" w:fill="auto"/>
            <w:noWrap/>
            <w:vAlign w:val="bottom"/>
            <w:hideMark/>
          </w:tcPr>
          <w:p w:rsidR="00E63B43" w:rsidRPr="0070325E" w:rsidRDefault="002C505F"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r>
      <w:tr w:rsidR="00F543AD" w:rsidRPr="00E63B43" w:rsidTr="00E776D6">
        <w:trPr>
          <w:trHeight w:val="320"/>
        </w:trPr>
        <w:tc>
          <w:tcPr>
            <w:tcW w:w="2552" w:type="dxa"/>
            <w:tcBorders>
              <w:top w:val="nil"/>
              <w:left w:val="nil"/>
              <w:bottom w:val="nil"/>
              <w:right w:val="nil"/>
            </w:tcBorders>
            <w:shd w:val="clear" w:color="auto" w:fill="auto"/>
            <w:noWrap/>
            <w:vAlign w:val="bottom"/>
          </w:tcPr>
          <w:p w:rsidR="00F543AD" w:rsidRPr="0070325E" w:rsidRDefault="00F543AD"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 intercept</w:t>
            </w:r>
          </w:p>
        </w:tc>
        <w:tc>
          <w:tcPr>
            <w:tcW w:w="1843" w:type="dxa"/>
            <w:tcBorders>
              <w:top w:val="nil"/>
              <w:left w:val="nil"/>
              <w:bottom w:val="nil"/>
              <w:right w:val="nil"/>
            </w:tcBorders>
            <w:shd w:val="clear" w:color="auto" w:fill="auto"/>
            <w:noWrap/>
            <w:vAlign w:val="bottom"/>
          </w:tcPr>
          <w:p w:rsidR="00F543AD" w:rsidRPr="0070325E" w:rsidRDefault="00B069AD"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1134" w:type="dxa"/>
            <w:tcBorders>
              <w:top w:val="nil"/>
              <w:left w:val="nil"/>
              <w:bottom w:val="nil"/>
              <w:right w:val="nil"/>
            </w:tcBorders>
            <w:shd w:val="clear" w:color="auto" w:fill="auto"/>
            <w:noWrap/>
            <w:vAlign w:val="bottom"/>
          </w:tcPr>
          <w:p w:rsidR="00F543AD" w:rsidRPr="0070325E" w:rsidRDefault="00B069AD"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969" w:type="dxa"/>
            <w:tcBorders>
              <w:top w:val="nil"/>
              <w:left w:val="nil"/>
              <w:bottom w:val="nil"/>
              <w:right w:val="nil"/>
            </w:tcBorders>
            <w:shd w:val="clear" w:color="auto" w:fill="auto"/>
            <w:noWrap/>
            <w:vAlign w:val="bottom"/>
          </w:tcPr>
          <w:p w:rsidR="00F543AD" w:rsidRPr="0070325E" w:rsidRDefault="002C505F"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165" w:type="dxa"/>
            <w:tcBorders>
              <w:top w:val="nil"/>
              <w:left w:val="nil"/>
              <w:bottom w:val="nil"/>
              <w:right w:val="nil"/>
            </w:tcBorders>
            <w:shd w:val="clear" w:color="auto" w:fill="auto"/>
            <w:noWrap/>
            <w:vAlign w:val="bottom"/>
          </w:tcPr>
          <w:p w:rsidR="00F543AD" w:rsidRPr="0070325E" w:rsidRDefault="00F543AD"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tcPr>
          <w:p w:rsidR="00F543AD" w:rsidRPr="0070325E" w:rsidRDefault="00B069AD"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1134" w:type="dxa"/>
            <w:tcBorders>
              <w:top w:val="nil"/>
              <w:left w:val="nil"/>
              <w:bottom w:val="nil"/>
              <w:right w:val="nil"/>
            </w:tcBorders>
            <w:shd w:val="clear" w:color="auto" w:fill="auto"/>
            <w:noWrap/>
            <w:vAlign w:val="bottom"/>
          </w:tcPr>
          <w:p w:rsidR="00F543AD" w:rsidRPr="0070325E" w:rsidRDefault="00B069AD"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c>
          <w:tcPr>
            <w:tcW w:w="992" w:type="dxa"/>
            <w:tcBorders>
              <w:top w:val="nil"/>
              <w:left w:val="nil"/>
              <w:bottom w:val="nil"/>
              <w:right w:val="nil"/>
            </w:tcBorders>
            <w:shd w:val="clear" w:color="auto" w:fill="auto"/>
            <w:noWrap/>
            <w:vAlign w:val="bottom"/>
          </w:tcPr>
          <w:p w:rsidR="00F543AD" w:rsidRPr="0070325E" w:rsidRDefault="002C505F"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N/A</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776D6"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Systolic blood pressure</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sz w:val="16"/>
                <w:szCs w:val="16"/>
                <w:lang w:eastAsia="nb-NO"/>
              </w:rPr>
            </w:pP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Simple median</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1.43 (1.14 - 1.79)</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1.70</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3</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192</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1.14 (0.74 - 1.76)</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5.61</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187</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Weighted median</w:t>
            </w:r>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1.27 (1.01 - 1.60)</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3.82</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192</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1.31 (0.82 - 2.09)</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2.60</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187</w:t>
            </w:r>
          </w:p>
        </w:tc>
      </w:tr>
      <w:tr w:rsidR="00E63B43" w:rsidRPr="00E63B43" w:rsidTr="00E776D6">
        <w:trPr>
          <w:trHeight w:val="320"/>
        </w:trPr>
        <w:tc>
          <w:tcPr>
            <w:tcW w:w="2552" w:type="dxa"/>
            <w:tcBorders>
              <w:top w:val="nil"/>
              <w:left w:val="nil"/>
              <w:bottom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t>
            </w:r>
            <w:proofErr w:type="spellStart"/>
            <w:r w:rsidRPr="0070325E">
              <w:rPr>
                <w:rFonts w:ascii="Times New Roman" w:eastAsia="Times New Roman" w:hAnsi="Times New Roman" w:cs="Times New Roman"/>
                <w:color w:val="000000"/>
                <w:sz w:val="16"/>
                <w:szCs w:val="16"/>
                <w:lang w:eastAsia="nb-NO"/>
              </w:rPr>
              <w:t>IVW</w:t>
            </w:r>
            <w:proofErr w:type="spellEnd"/>
          </w:p>
        </w:tc>
        <w:tc>
          <w:tcPr>
            <w:tcW w:w="1843"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1.23 (1.06 - 1.43)</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5.84</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3</w:t>
            </w:r>
          </w:p>
        </w:tc>
        <w:tc>
          <w:tcPr>
            <w:tcW w:w="969"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192</w:t>
            </w:r>
          </w:p>
        </w:tc>
        <w:tc>
          <w:tcPr>
            <w:tcW w:w="165"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1.25 (0.91 - 1.72)</w:t>
            </w:r>
          </w:p>
        </w:tc>
        <w:tc>
          <w:tcPr>
            <w:tcW w:w="1134"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1.68</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187</w:t>
            </w:r>
          </w:p>
        </w:tc>
      </w:tr>
      <w:tr w:rsidR="00E63B43" w:rsidRPr="00E63B43" w:rsidTr="002B1AF9">
        <w:trPr>
          <w:trHeight w:val="320"/>
        </w:trPr>
        <w:tc>
          <w:tcPr>
            <w:tcW w:w="2552" w:type="dxa"/>
            <w:tcBorders>
              <w:top w:val="nil"/>
              <w:left w:val="nil"/>
              <w:right w:val="nil"/>
            </w:tcBorders>
            <w:shd w:val="clear" w:color="auto" w:fill="auto"/>
            <w:noWrap/>
            <w:vAlign w:val="bottom"/>
            <w:hideMark/>
          </w:tcPr>
          <w:p w:rsidR="00E63B43" w:rsidRPr="0070325E" w:rsidRDefault="00E63B43"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w:t>
            </w:r>
          </w:p>
        </w:tc>
        <w:tc>
          <w:tcPr>
            <w:tcW w:w="1843" w:type="dxa"/>
            <w:tcBorders>
              <w:top w:val="nil"/>
              <w:left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0.76 (0.47 - 1.21)</w:t>
            </w:r>
          </w:p>
        </w:tc>
        <w:tc>
          <w:tcPr>
            <w:tcW w:w="1134" w:type="dxa"/>
            <w:tcBorders>
              <w:top w:val="nil"/>
              <w:left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2.45</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69" w:type="dxa"/>
            <w:tcBorders>
              <w:top w:val="nil"/>
              <w:left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192</w:t>
            </w:r>
          </w:p>
        </w:tc>
        <w:tc>
          <w:tcPr>
            <w:tcW w:w="165" w:type="dxa"/>
            <w:tcBorders>
              <w:top w:val="nil"/>
              <w:left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2.52 (0.93 - 6.87)</w:t>
            </w:r>
          </w:p>
        </w:tc>
        <w:tc>
          <w:tcPr>
            <w:tcW w:w="1134" w:type="dxa"/>
            <w:tcBorders>
              <w:top w:val="nil"/>
              <w:left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7.19</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992" w:type="dxa"/>
            <w:tcBorders>
              <w:top w:val="nil"/>
              <w:left w:val="nil"/>
              <w:right w:val="nil"/>
            </w:tcBorders>
            <w:shd w:val="clear" w:color="auto" w:fill="auto"/>
            <w:noWrap/>
            <w:vAlign w:val="bottom"/>
            <w:hideMark/>
          </w:tcPr>
          <w:p w:rsidR="00E63B43" w:rsidRPr="0070325E" w:rsidRDefault="00E63B4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187</w:t>
            </w:r>
          </w:p>
        </w:tc>
      </w:tr>
      <w:tr w:rsidR="00F543AD" w:rsidRPr="00E63B43" w:rsidTr="002B1AF9">
        <w:trPr>
          <w:trHeight w:val="320"/>
        </w:trPr>
        <w:tc>
          <w:tcPr>
            <w:tcW w:w="2552" w:type="dxa"/>
            <w:tcBorders>
              <w:top w:val="nil"/>
              <w:left w:val="nil"/>
              <w:bottom w:val="single" w:sz="4" w:space="0" w:color="auto"/>
              <w:right w:val="nil"/>
            </w:tcBorders>
            <w:shd w:val="clear" w:color="auto" w:fill="auto"/>
            <w:noWrap/>
            <w:vAlign w:val="bottom"/>
          </w:tcPr>
          <w:p w:rsidR="00F543AD" w:rsidRPr="0070325E" w:rsidRDefault="00F543AD"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 intercept</w:t>
            </w:r>
          </w:p>
        </w:tc>
        <w:tc>
          <w:tcPr>
            <w:tcW w:w="1843" w:type="dxa"/>
            <w:tcBorders>
              <w:top w:val="nil"/>
              <w:left w:val="nil"/>
              <w:bottom w:val="single" w:sz="4" w:space="0" w:color="auto"/>
              <w:right w:val="nil"/>
            </w:tcBorders>
            <w:shd w:val="clear" w:color="auto" w:fill="auto"/>
            <w:noWrap/>
            <w:vAlign w:val="bottom"/>
          </w:tcPr>
          <w:p w:rsidR="00F543AD" w:rsidRPr="0070325E" w:rsidRDefault="0078069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1.01 (1.00 - 1.02)</w:t>
            </w:r>
          </w:p>
        </w:tc>
        <w:tc>
          <w:tcPr>
            <w:tcW w:w="1134" w:type="dxa"/>
            <w:tcBorders>
              <w:top w:val="nil"/>
              <w:left w:val="nil"/>
              <w:bottom w:val="single" w:sz="4" w:space="0" w:color="auto"/>
              <w:right w:val="nil"/>
            </w:tcBorders>
            <w:shd w:val="clear" w:color="auto" w:fill="auto"/>
            <w:noWrap/>
            <w:vAlign w:val="bottom"/>
          </w:tcPr>
          <w:p w:rsidR="00F543AD" w:rsidRPr="0070325E" w:rsidRDefault="00840CFA"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3.23</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969" w:type="dxa"/>
            <w:tcBorders>
              <w:top w:val="nil"/>
              <w:left w:val="nil"/>
              <w:bottom w:val="single" w:sz="4" w:space="0" w:color="auto"/>
              <w:right w:val="nil"/>
            </w:tcBorders>
            <w:shd w:val="clear" w:color="auto" w:fill="auto"/>
            <w:noWrap/>
            <w:vAlign w:val="bottom"/>
          </w:tcPr>
          <w:p w:rsidR="00F543AD" w:rsidRPr="0070325E" w:rsidRDefault="00B069AD"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192</w:t>
            </w:r>
          </w:p>
        </w:tc>
        <w:tc>
          <w:tcPr>
            <w:tcW w:w="165" w:type="dxa"/>
            <w:tcBorders>
              <w:top w:val="nil"/>
              <w:left w:val="nil"/>
              <w:bottom w:val="single" w:sz="4" w:space="0" w:color="auto"/>
              <w:right w:val="nil"/>
            </w:tcBorders>
            <w:shd w:val="clear" w:color="auto" w:fill="auto"/>
            <w:noWrap/>
            <w:vAlign w:val="bottom"/>
          </w:tcPr>
          <w:p w:rsidR="00F543AD" w:rsidRPr="0070325E" w:rsidRDefault="00F543AD"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single" w:sz="4" w:space="0" w:color="auto"/>
              <w:right w:val="nil"/>
            </w:tcBorders>
            <w:shd w:val="clear" w:color="auto" w:fill="auto"/>
            <w:noWrap/>
            <w:vAlign w:val="bottom"/>
          </w:tcPr>
          <w:p w:rsidR="00F543AD" w:rsidRPr="0070325E" w:rsidRDefault="00294AC1"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0.99 (0.97 - 1.01)</w:t>
            </w:r>
          </w:p>
        </w:tc>
        <w:tc>
          <w:tcPr>
            <w:tcW w:w="1134" w:type="dxa"/>
            <w:tcBorders>
              <w:top w:val="nil"/>
              <w:left w:val="nil"/>
              <w:bottom w:val="single" w:sz="4" w:space="0" w:color="auto"/>
              <w:right w:val="nil"/>
            </w:tcBorders>
            <w:shd w:val="clear" w:color="auto" w:fill="auto"/>
            <w:noWrap/>
            <w:vAlign w:val="bottom"/>
          </w:tcPr>
          <w:p w:rsidR="00F543AD" w:rsidRPr="0070325E" w:rsidRDefault="00294AC1"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1.50</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single" w:sz="4" w:space="0" w:color="auto"/>
              <w:right w:val="nil"/>
            </w:tcBorders>
            <w:shd w:val="clear" w:color="auto" w:fill="auto"/>
            <w:noWrap/>
            <w:vAlign w:val="bottom"/>
          </w:tcPr>
          <w:p w:rsidR="00F543AD" w:rsidRPr="0070325E" w:rsidRDefault="00B069AD"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187</w:t>
            </w:r>
          </w:p>
        </w:tc>
      </w:tr>
    </w:tbl>
    <w:p w:rsidR="00E63B43" w:rsidRPr="0070325E" w:rsidRDefault="00E63B43" w:rsidP="0070325E">
      <w:pPr>
        <w:rPr>
          <w:rFonts w:ascii="Times New Roman" w:hAnsi="Times New Roman" w:cs="Times New Roman"/>
          <w:i/>
          <w:sz w:val="20"/>
          <w:szCs w:val="20"/>
        </w:rPr>
      </w:pPr>
      <w:r w:rsidRPr="0070325E">
        <w:rPr>
          <w:rFonts w:ascii="Times New Roman" w:hAnsi="Times New Roman" w:cs="Times New Roman"/>
          <w:i/>
          <w:sz w:val="20"/>
          <w:szCs w:val="20"/>
        </w:rPr>
        <w:t>Continued on next page</w:t>
      </w:r>
    </w:p>
    <w:p w:rsidR="00E63B43" w:rsidRPr="00E63B43" w:rsidRDefault="00E63B43" w:rsidP="0070325E">
      <w:pPr>
        <w:rPr>
          <w:rFonts w:ascii="Times New Roman" w:hAnsi="Times New Roman" w:cs="Times New Roman"/>
        </w:rPr>
      </w:pPr>
      <w:r w:rsidRPr="00E63B43">
        <w:rPr>
          <w:rFonts w:ascii="Times New Roman" w:hAnsi="Times New Roman" w:cs="Times New Roman"/>
        </w:rPr>
        <w:br w:type="page"/>
      </w:r>
    </w:p>
    <w:tbl>
      <w:tblPr>
        <w:tblW w:w="10915" w:type="dxa"/>
        <w:tblCellMar>
          <w:left w:w="70" w:type="dxa"/>
          <w:right w:w="70" w:type="dxa"/>
        </w:tblCellMar>
        <w:tblLook w:val="04A0" w:firstRow="1" w:lastRow="0" w:firstColumn="1" w:lastColumn="0" w:noHBand="0" w:noVBand="1"/>
      </w:tblPr>
      <w:tblGrid>
        <w:gridCol w:w="2552"/>
        <w:gridCol w:w="1843"/>
        <w:gridCol w:w="1134"/>
        <w:gridCol w:w="850"/>
        <w:gridCol w:w="284"/>
        <w:gridCol w:w="2126"/>
        <w:gridCol w:w="1134"/>
        <w:gridCol w:w="992"/>
      </w:tblGrid>
      <w:tr w:rsidR="00E63B43" w:rsidRPr="00E63B43" w:rsidTr="00E776D6">
        <w:trPr>
          <w:trHeight w:val="320"/>
        </w:trPr>
        <w:tc>
          <w:tcPr>
            <w:tcW w:w="10915" w:type="dxa"/>
            <w:gridSpan w:val="8"/>
            <w:tcBorders>
              <w:top w:val="nil"/>
              <w:left w:val="nil"/>
              <w:bottom w:val="single" w:sz="4" w:space="0" w:color="auto"/>
              <w:right w:val="nil"/>
            </w:tcBorders>
            <w:shd w:val="clear" w:color="auto" w:fill="auto"/>
            <w:noWrap/>
            <w:vAlign w:val="center"/>
          </w:tcPr>
          <w:p w:rsidR="00E63B43" w:rsidRPr="0070325E" w:rsidRDefault="00E63B43" w:rsidP="0070325E">
            <w:pPr>
              <w:rPr>
                <w:rFonts w:ascii="Times New Roman" w:eastAsia="Times New Roman" w:hAnsi="Times New Roman" w:cs="Times New Roman"/>
                <w:b/>
                <w:i/>
                <w:sz w:val="20"/>
                <w:szCs w:val="20"/>
                <w:lang w:eastAsia="nb-NO"/>
              </w:rPr>
            </w:pPr>
            <w:r w:rsidRPr="0070325E">
              <w:rPr>
                <w:rFonts w:ascii="Times New Roman" w:eastAsia="Times New Roman" w:hAnsi="Times New Roman" w:cs="Times New Roman"/>
                <w:b/>
                <w:bCs/>
                <w:color w:val="000000"/>
                <w:sz w:val="20"/>
                <w:szCs w:val="20"/>
                <w:lang w:eastAsia="nb-NO"/>
              </w:rPr>
              <w:lastRenderedPageBreak/>
              <w:t xml:space="preserve">Supplementary Table </w:t>
            </w:r>
            <w:r w:rsidR="00DE0780">
              <w:rPr>
                <w:rFonts w:ascii="Times New Roman" w:eastAsia="Times New Roman" w:hAnsi="Times New Roman" w:cs="Times New Roman"/>
                <w:b/>
                <w:bCs/>
                <w:color w:val="000000"/>
                <w:sz w:val="20"/>
                <w:szCs w:val="20"/>
                <w:lang w:eastAsia="nb-NO"/>
              </w:rPr>
              <w:t>3</w:t>
            </w:r>
            <w:r w:rsidRPr="0070325E">
              <w:rPr>
                <w:rFonts w:ascii="Times New Roman" w:eastAsia="Times New Roman" w:hAnsi="Times New Roman" w:cs="Times New Roman"/>
                <w:b/>
                <w:bCs/>
                <w:color w:val="000000"/>
                <w:sz w:val="20"/>
                <w:szCs w:val="20"/>
                <w:lang w:eastAsia="nb-NO"/>
              </w:rPr>
              <w:t xml:space="preserve">. </w:t>
            </w:r>
            <w:r w:rsidRPr="0070325E">
              <w:rPr>
                <w:rFonts w:ascii="Times New Roman" w:eastAsia="Times New Roman" w:hAnsi="Times New Roman" w:cs="Times New Roman"/>
                <w:b/>
                <w:bCs/>
                <w:i/>
                <w:color w:val="000000"/>
                <w:sz w:val="20"/>
                <w:szCs w:val="20"/>
                <w:lang w:eastAsia="nb-NO"/>
              </w:rPr>
              <w:t>Continued</w:t>
            </w:r>
          </w:p>
        </w:tc>
      </w:tr>
      <w:tr w:rsidR="005C2BA2" w:rsidRPr="00E63B43" w:rsidTr="005C2BA2">
        <w:trPr>
          <w:trHeight w:val="320"/>
        </w:trPr>
        <w:tc>
          <w:tcPr>
            <w:tcW w:w="2552" w:type="dxa"/>
            <w:tcBorders>
              <w:top w:val="single" w:sz="4" w:space="0" w:color="auto"/>
              <w:left w:val="nil"/>
              <w:right w:val="nil"/>
            </w:tcBorders>
            <w:shd w:val="clear" w:color="auto" w:fill="auto"/>
            <w:noWrap/>
            <w:vAlign w:val="bottom"/>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LDL</w:t>
            </w:r>
          </w:p>
        </w:tc>
        <w:tc>
          <w:tcPr>
            <w:tcW w:w="1843" w:type="dxa"/>
            <w:tcBorders>
              <w:top w:val="single" w:sz="4" w:space="0" w:color="auto"/>
              <w:left w:val="nil"/>
              <w:right w:val="nil"/>
            </w:tcBorders>
            <w:shd w:val="clear" w:color="auto" w:fill="auto"/>
            <w:noWrap/>
            <w:vAlign w:val="bottom"/>
          </w:tcPr>
          <w:p w:rsidR="005C2BA2" w:rsidRPr="0070325E" w:rsidRDefault="005C2BA2" w:rsidP="0070325E">
            <w:pPr>
              <w:rPr>
                <w:rFonts w:ascii="Times New Roman" w:eastAsia="Times New Roman" w:hAnsi="Times New Roman" w:cs="Times New Roman"/>
                <w:color w:val="000000"/>
                <w:sz w:val="16"/>
                <w:szCs w:val="16"/>
                <w:lang w:eastAsia="nb-NO"/>
              </w:rPr>
            </w:pPr>
          </w:p>
        </w:tc>
        <w:tc>
          <w:tcPr>
            <w:tcW w:w="1134" w:type="dxa"/>
            <w:tcBorders>
              <w:top w:val="single" w:sz="4" w:space="0" w:color="auto"/>
              <w:left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sz w:val="16"/>
                <w:szCs w:val="16"/>
                <w:lang w:eastAsia="nb-NO"/>
              </w:rPr>
            </w:pPr>
          </w:p>
        </w:tc>
        <w:tc>
          <w:tcPr>
            <w:tcW w:w="850" w:type="dxa"/>
            <w:tcBorders>
              <w:top w:val="single" w:sz="4" w:space="0" w:color="auto"/>
              <w:left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sz w:val="16"/>
                <w:szCs w:val="16"/>
                <w:lang w:eastAsia="nb-NO"/>
              </w:rPr>
            </w:pPr>
          </w:p>
        </w:tc>
        <w:tc>
          <w:tcPr>
            <w:tcW w:w="284" w:type="dxa"/>
            <w:tcBorders>
              <w:top w:val="single" w:sz="4" w:space="0" w:color="auto"/>
              <w:left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sz w:val="16"/>
                <w:szCs w:val="16"/>
                <w:lang w:eastAsia="nb-NO"/>
              </w:rPr>
            </w:pPr>
          </w:p>
        </w:tc>
        <w:tc>
          <w:tcPr>
            <w:tcW w:w="2126" w:type="dxa"/>
            <w:tcBorders>
              <w:top w:val="single" w:sz="4" w:space="0" w:color="auto"/>
              <w:left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sz w:val="16"/>
                <w:szCs w:val="16"/>
                <w:lang w:eastAsia="nb-NO"/>
              </w:rPr>
            </w:pPr>
          </w:p>
        </w:tc>
        <w:tc>
          <w:tcPr>
            <w:tcW w:w="1134" w:type="dxa"/>
            <w:tcBorders>
              <w:top w:val="single" w:sz="4" w:space="0" w:color="auto"/>
              <w:left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sz w:val="16"/>
                <w:szCs w:val="16"/>
                <w:lang w:eastAsia="nb-NO"/>
              </w:rPr>
            </w:pPr>
          </w:p>
        </w:tc>
        <w:tc>
          <w:tcPr>
            <w:tcW w:w="992" w:type="dxa"/>
            <w:tcBorders>
              <w:top w:val="single" w:sz="4" w:space="0" w:color="auto"/>
              <w:left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sz w:val="16"/>
                <w:szCs w:val="16"/>
                <w:lang w:eastAsia="nb-NO"/>
              </w:rPr>
            </w:pPr>
          </w:p>
        </w:tc>
      </w:tr>
      <w:tr w:rsidR="005C2BA2" w:rsidRPr="00E63B43" w:rsidTr="005C2BA2">
        <w:trPr>
          <w:trHeight w:val="320"/>
        </w:trPr>
        <w:tc>
          <w:tcPr>
            <w:tcW w:w="2552" w:type="dxa"/>
            <w:tcBorders>
              <w:left w:val="nil"/>
              <w:bottom w:val="nil"/>
              <w:right w:val="nil"/>
            </w:tcBorders>
            <w:shd w:val="clear" w:color="auto" w:fill="auto"/>
            <w:noWrap/>
            <w:vAlign w:val="bottom"/>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Simple median</w:t>
            </w:r>
          </w:p>
        </w:tc>
        <w:tc>
          <w:tcPr>
            <w:tcW w:w="1843"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0.89 (0.77 - 1.03)</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1.17</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850"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80</w:t>
            </w:r>
          </w:p>
        </w:tc>
        <w:tc>
          <w:tcPr>
            <w:tcW w:w="28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0.99 (0.77 - 1.28)</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9.46</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78</w:t>
            </w:r>
          </w:p>
        </w:tc>
      </w:tr>
      <w:tr w:rsidR="005C2BA2" w:rsidRPr="00E63B43" w:rsidTr="005C2BA2">
        <w:trPr>
          <w:trHeight w:val="320"/>
        </w:trPr>
        <w:tc>
          <w:tcPr>
            <w:tcW w:w="2552" w:type="dxa"/>
            <w:tcBorders>
              <w:left w:val="nil"/>
              <w:bottom w:val="nil"/>
              <w:right w:val="nil"/>
            </w:tcBorders>
            <w:shd w:val="clear" w:color="auto" w:fill="auto"/>
            <w:noWrap/>
            <w:vAlign w:val="bottom"/>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Weighted median</w:t>
            </w:r>
          </w:p>
        </w:tc>
        <w:tc>
          <w:tcPr>
            <w:tcW w:w="1843"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0.90 (0.79 - 1.01)</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7.64</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850"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80</w:t>
            </w:r>
          </w:p>
        </w:tc>
        <w:tc>
          <w:tcPr>
            <w:tcW w:w="28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0.98 (0.78 - 1.25)</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8.95</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78</w:t>
            </w:r>
          </w:p>
        </w:tc>
      </w:tr>
      <w:tr w:rsidR="005C2BA2" w:rsidRPr="00E63B43" w:rsidTr="005C2BA2">
        <w:trPr>
          <w:trHeight w:val="320"/>
        </w:trPr>
        <w:tc>
          <w:tcPr>
            <w:tcW w:w="2552" w:type="dxa"/>
            <w:tcBorders>
              <w:left w:val="nil"/>
              <w:bottom w:val="nil"/>
              <w:right w:val="nil"/>
            </w:tcBorders>
            <w:shd w:val="clear" w:color="auto" w:fill="auto"/>
            <w:noWrap/>
            <w:vAlign w:val="bottom"/>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t>
            </w:r>
            <w:proofErr w:type="spellStart"/>
            <w:r w:rsidRPr="0070325E">
              <w:rPr>
                <w:rFonts w:ascii="Times New Roman" w:eastAsia="Times New Roman" w:hAnsi="Times New Roman" w:cs="Times New Roman"/>
                <w:color w:val="000000"/>
                <w:sz w:val="16"/>
                <w:szCs w:val="16"/>
                <w:lang w:eastAsia="nb-NO"/>
              </w:rPr>
              <w:t>IVW</w:t>
            </w:r>
            <w:proofErr w:type="spellEnd"/>
          </w:p>
        </w:tc>
        <w:tc>
          <w:tcPr>
            <w:tcW w:w="1843"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0.92 (0.84 - 1.01)</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9.05</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850"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80</w:t>
            </w:r>
          </w:p>
        </w:tc>
        <w:tc>
          <w:tcPr>
            <w:tcW w:w="28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0.90 (0.78 - 1.05)</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2.00</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78</w:t>
            </w:r>
          </w:p>
        </w:tc>
      </w:tr>
      <w:tr w:rsidR="005C2BA2" w:rsidRPr="00E63B43" w:rsidTr="005C2BA2">
        <w:trPr>
          <w:trHeight w:val="320"/>
        </w:trPr>
        <w:tc>
          <w:tcPr>
            <w:tcW w:w="2552" w:type="dxa"/>
            <w:tcBorders>
              <w:left w:val="nil"/>
              <w:bottom w:val="nil"/>
              <w:right w:val="nil"/>
            </w:tcBorders>
            <w:shd w:val="clear" w:color="auto" w:fill="auto"/>
            <w:noWrap/>
            <w:vAlign w:val="bottom"/>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w:t>
            </w:r>
          </w:p>
        </w:tc>
        <w:tc>
          <w:tcPr>
            <w:tcW w:w="1843"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0.89 (0.78 - 1.02)</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1.01</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850"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80</w:t>
            </w:r>
          </w:p>
        </w:tc>
        <w:tc>
          <w:tcPr>
            <w:tcW w:w="28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0.89 (0.71 - 1.12)</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3.13</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78</w:t>
            </w:r>
          </w:p>
        </w:tc>
      </w:tr>
      <w:tr w:rsidR="005C2BA2" w:rsidRPr="00E63B43" w:rsidTr="005C2BA2">
        <w:trPr>
          <w:trHeight w:val="320"/>
        </w:trPr>
        <w:tc>
          <w:tcPr>
            <w:tcW w:w="2552" w:type="dxa"/>
            <w:tcBorders>
              <w:left w:val="nil"/>
              <w:bottom w:val="nil"/>
              <w:right w:val="nil"/>
            </w:tcBorders>
            <w:shd w:val="clear" w:color="auto" w:fill="auto"/>
            <w:noWrap/>
            <w:vAlign w:val="bottom"/>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 intercept</w:t>
            </w:r>
          </w:p>
        </w:tc>
        <w:tc>
          <w:tcPr>
            <w:tcW w:w="1843"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1.00 (0.99 - 1.01)</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4.88</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850"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80</w:t>
            </w:r>
          </w:p>
        </w:tc>
        <w:tc>
          <w:tcPr>
            <w:tcW w:w="28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1.00 (0.99 </w:t>
            </w:r>
            <w:r w:rsidR="00FD3E9C" w:rsidRPr="0070325E">
              <w:rPr>
                <w:rFonts w:ascii="Times New Roman" w:eastAsia="Times New Roman" w:hAnsi="Times New Roman" w:cs="Times New Roman"/>
                <w:color w:val="000000"/>
                <w:sz w:val="16"/>
                <w:szCs w:val="16"/>
                <w:lang w:eastAsia="nb-NO"/>
              </w:rPr>
              <w:t>-</w:t>
            </w:r>
            <w:r w:rsidRPr="0070325E">
              <w:rPr>
                <w:rFonts w:ascii="Times New Roman" w:eastAsia="Times New Roman" w:hAnsi="Times New Roman" w:cs="Times New Roman"/>
                <w:color w:val="000000"/>
                <w:sz w:val="16"/>
                <w:szCs w:val="16"/>
                <w:lang w:eastAsia="nb-NO"/>
              </w:rPr>
              <w:t xml:space="preserve"> 1.02)</w:t>
            </w:r>
          </w:p>
        </w:tc>
        <w:tc>
          <w:tcPr>
            <w:tcW w:w="1134"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8.38</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78</w:t>
            </w:r>
          </w:p>
        </w:tc>
      </w:tr>
      <w:tr w:rsidR="005C2BA2" w:rsidRPr="00E63B43" w:rsidTr="005C2BA2">
        <w:trPr>
          <w:trHeight w:val="320"/>
        </w:trPr>
        <w:tc>
          <w:tcPr>
            <w:tcW w:w="2552" w:type="dxa"/>
            <w:tcBorders>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Type 2 diabetes mellitus</w:t>
            </w:r>
          </w:p>
        </w:tc>
        <w:tc>
          <w:tcPr>
            <w:tcW w:w="1843" w:type="dxa"/>
            <w:tcBorders>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p>
        </w:tc>
        <w:tc>
          <w:tcPr>
            <w:tcW w:w="1134" w:type="dxa"/>
            <w:tcBorders>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850" w:type="dxa"/>
            <w:tcBorders>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284" w:type="dxa"/>
            <w:tcBorders>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2126" w:type="dxa"/>
            <w:tcBorders>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1134" w:type="dxa"/>
            <w:tcBorders>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992" w:type="dxa"/>
            <w:tcBorders>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r>
      <w:tr w:rsidR="005C2BA2" w:rsidRPr="00E63B43" w:rsidTr="00E776D6">
        <w:trPr>
          <w:trHeight w:val="320"/>
        </w:trPr>
        <w:tc>
          <w:tcPr>
            <w:tcW w:w="2552" w:type="dxa"/>
            <w:tcBorders>
              <w:top w:val="nil"/>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Simple median</w:t>
            </w:r>
          </w:p>
        </w:tc>
        <w:tc>
          <w:tcPr>
            <w:tcW w:w="1843"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1.05 (0.97 - 1.14)</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1.99</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850"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199</w:t>
            </w:r>
          </w:p>
        </w:tc>
        <w:tc>
          <w:tcPr>
            <w:tcW w:w="28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1.07 (0.92 - 1.23)</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3.85</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195</w:t>
            </w:r>
          </w:p>
        </w:tc>
      </w:tr>
      <w:tr w:rsidR="005C2BA2" w:rsidRPr="00E63B43" w:rsidTr="00E776D6">
        <w:trPr>
          <w:trHeight w:val="320"/>
        </w:trPr>
        <w:tc>
          <w:tcPr>
            <w:tcW w:w="2552" w:type="dxa"/>
            <w:tcBorders>
              <w:top w:val="nil"/>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Weighted median</w:t>
            </w:r>
          </w:p>
        </w:tc>
        <w:tc>
          <w:tcPr>
            <w:tcW w:w="1843"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0.96 (0.89 - 1.04)</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3.43</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850"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199</w:t>
            </w:r>
          </w:p>
        </w:tc>
        <w:tc>
          <w:tcPr>
            <w:tcW w:w="28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0.97 (0.81 - 1.16)</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7.39</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195</w:t>
            </w:r>
          </w:p>
        </w:tc>
      </w:tr>
      <w:tr w:rsidR="005C2BA2" w:rsidRPr="00E63B43" w:rsidTr="00E776D6">
        <w:trPr>
          <w:trHeight w:val="320"/>
        </w:trPr>
        <w:tc>
          <w:tcPr>
            <w:tcW w:w="2552" w:type="dxa"/>
            <w:tcBorders>
              <w:top w:val="nil"/>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t>
            </w:r>
            <w:proofErr w:type="spellStart"/>
            <w:r w:rsidRPr="0070325E">
              <w:rPr>
                <w:rFonts w:ascii="Times New Roman" w:eastAsia="Times New Roman" w:hAnsi="Times New Roman" w:cs="Times New Roman"/>
                <w:color w:val="000000"/>
                <w:sz w:val="16"/>
                <w:szCs w:val="16"/>
                <w:lang w:eastAsia="nb-NO"/>
              </w:rPr>
              <w:t>IVW</w:t>
            </w:r>
            <w:proofErr w:type="spellEnd"/>
          </w:p>
        </w:tc>
        <w:tc>
          <w:tcPr>
            <w:tcW w:w="1843"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1.03 (0.98 - 1.09)</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1.81</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850"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199</w:t>
            </w:r>
          </w:p>
        </w:tc>
        <w:tc>
          <w:tcPr>
            <w:tcW w:w="28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1.05 (0.96 - 1.16)</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2.88</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195</w:t>
            </w:r>
          </w:p>
        </w:tc>
      </w:tr>
      <w:tr w:rsidR="005C2BA2" w:rsidRPr="00E63B43" w:rsidTr="00E776D6">
        <w:trPr>
          <w:trHeight w:val="320"/>
        </w:trPr>
        <w:tc>
          <w:tcPr>
            <w:tcW w:w="2552" w:type="dxa"/>
            <w:tcBorders>
              <w:top w:val="nil"/>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w:t>
            </w:r>
          </w:p>
        </w:tc>
        <w:tc>
          <w:tcPr>
            <w:tcW w:w="1843"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0.90 (0.81 - 1.00)</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4.85</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850"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199</w:t>
            </w:r>
          </w:p>
        </w:tc>
        <w:tc>
          <w:tcPr>
            <w:tcW w:w="28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1.05 (0.85 - 1.29)</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6.54</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195</w:t>
            </w:r>
          </w:p>
        </w:tc>
      </w:tr>
      <w:tr w:rsidR="005C2BA2" w:rsidRPr="00E63B43" w:rsidTr="00E776D6">
        <w:trPr>
          <w:trHeight w:val="320"/>
        </w:trPr>
        <w:tc>
          <w:tcPr>
            <w:tcW w:w="2552" w:type="dxa"/>
            <w:tcBorders>
              <w:top w:val="nil"/>
              <w:left w:val="nil"/>
              <w:bottom w:val="nil"/>
              <w:right w:val="nil"/>
            </w:tcBorders>
            <w:shd w:val="clear" w:color="auto" w:fill="auto"/>
            <w:noWrap/>
            <w:vAlign w:val="bottom"/>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 intercept</w:t>
            </w:r>
          </w:p>
        </w:tc>
        <w:tc>
          <w:tcPr>
            <w:tcW w:w="1843" w:type="dxa"/>
            <w:tcBorders>
              <w:top w:val="nil"/>
              <w:left w:val="nil"/>
              <w:bottom w:val="nil"/>
              <w:right w:val="nil"/>
            </w:tcBorders>
            <w:shd w:val="clear" w:color="auto" w:fill="auto"/>
            <w:noWrap/>
            <w:vAlign w:val="bottom"/>
          </w:tcPr>
          <w:p w:rsidR="005C2BA2" w:rsidRPr="0070325E" w:rsidRDefault="00895A7F"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1.01 (1.00 - 1.02)</w:t>
            </w:r>
          </w:p>
        </w:tc>
        <w:tc>
          <w:tcPr>
            <w:tcW w:w="1134" w:type="dxa"/>
            <w:tcBorders>
              <w:top w:val="nil"/>
              <w:left w:val="nil"/>
              <w:bottom w:val="nil"/>
              <w:right w:val="nil"/>
            </w:tcBorders>
            <w:shd w:val="clear" w:color="auto" w:fill="auto"/>
            <w:noWrap/>
            <w:vAlign w:val="bottom"/>
          </w:tcPr>
          <w:p w:rsidR="005C2BA2" w:rsidRPr="0070325E" w:rsidRDefault="00895A7F"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3.61</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3</w:t>
            </w:r>
          </w:p>
        </w:tc>
        <w:tc>
          <w:tcPr>
            <w:tcW w:w="850" w:type="dxa"/>
            <w:tcBorders>
              <w:top w:val="nil"/>
              <w:left w:val="nil"/>
              <w:bottom w:val="nil"/>
              <w:right w:val="nil"/>
            </w:tcBorders>
            <w:shd w:val="clear" w:color="auto" w:fill="auto"/>
            <w:noWrap/>
            <w:vAlign w:val="bottom"/>
          </w:tcPr>
          <w:p w:rsidR="005C2BA2" w:rsidRPr="0070325E" w:rsidRDefault="00015B1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199</w:t>
            </w:r>
          </w:p>
        </w:tc>
        <w:tc>
          <w:tcPr>
            <w:tcW w:w="284" w:type="dxa"/>
            <w:tcBorders>
              <w:top w:val="nil"/>
              <w:left w:val="nil"/>
              <w:bottom w:val="nil"/>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tcPr>
          <w:p w:rsidR="005C2BA2" w:rsidRPr="0070325E" w:rsidRDefault="00D62937"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1.00 (0.99 - 1.01)</w:t>
            </w:r>
          </w:p>
        </w:tc>
        <w:tc>
          <w:tcPr>
            <w:tcW w:w="1134" w:type="dxa"/>
            <w:tcBorders>
              <w:top w:val="nil"/>
              <w:left w:val="nil"/>
              <w:bottom w:val="nil"/>
              <w:right w:val="nil"/>
            </w:tcBorders>
            <w:shd w:val="clear" w:color="auto" w:fill="auto"/>
            <w:noWrap/>
            <w:vAlign w:val="bottom"/>
          </w:tcPr>
          <w:p w:rsidR="005C2BA2" w:rsidRPr="0070325E" w:rsidRDefault="00D62937"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9.64</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bottom w:val="nil"/>
              <w:right w:val="nil"/>
            </w:tcBorders>
            <w:shd w:val="clear" w:color="auto" w:fill="auto"/>
            <w:noWrap/>
            <w:vAlign w:val="bottom"/>
          </w:tcPr>
          <w:p w:rsidR="005C2BA2" w:rsidRPr="0070325E" w:rsidRDefault="00015B1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195</w:t>
            </w:r>
          </w:p>
        </w:tc>
      </w:tr>
      <w:tr w:rsidR="005C2BA2" w:rsidRPr="00E63B43" w:rsidTr="00E776D6">
        <w:trPr>
          <w:trHeight w:val="320"/>
        </w:trPr>
        <w:tc>
          <w:tcPr>
            <w:tcW w:w="2552" w:type="dxa"/>
            <w:tcBorders>
              <w:top w:val="nil"/>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Body mass index</w:t>
            </w:r>
          </w:p>
        </w:tc>
        <w:tc>
          <w:tcPr>
            <w:tcW w:w="1843" w:type="dxa"/>
            <w:tcBorders>
              <w:top w:val="nil"/>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850"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28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2126"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c>
          <w:tcPr>
            <w:tcW w:w="992"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sz w:val="16"/>
                <w:szCs w:val="16"/>
                <w:lang w:eastAsia="nb-NO"/>
              </w:rPr>
            </w:pPr>
          </w:p>
        </w:tc>
      </w:tr>
      <w:tr w:rsidR="005C2BA2" w:rsidRPr="00E63B43" w:rsidTr="00E776D6">
        <w:trPr>
          <w:trHeight w:val="320"/>
        </w:trPr>
        <w:tc>
          <w:tcPr>
            <w:tcW w:w="2552" w:type="dxa"/>
            <w:tcBorders>
              <w:top w:val="nil"/>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Simple median</w:t>
            </w:r>
          </w:p>
        </w:tc>
        <w:tc>
          <w:tcPr>
            <w:tcW w:w="1843"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1.91 (1.56 - 2.34)</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6.17</w:t>
            </w:r>
            <w:r w:rsidR="00D14A2B"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-10</w:t>
            </w:r>
          </w:p>
        </w:tc>
        <w:tc>
          <w:tcPr>
            <w:tcW w:w="850"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594</w:t>
            </w:r>
          </w:p>
        </w:tc>
        <w:tc>
          <w:tcPr>
            <w:tcW w:w="28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1.62 (1.11 - 2.37)</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1.28</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992"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580</w:t>
            </w:r>
          </w:p>
        </w:tc>
      </w:tr>
      <w:tr w:rsidR="005C2BA2" w:rsidRPr="00E63B43" w:rsidTr="00E776D6">
        <w:trPr>
          <w:trHeight w:val="320"/>
        </w:trPr>
        <w:tc>
          <w:tcPr>
            <w:tcW w:w="2552" w:type="dxa"/>
            <w:tcBorders>
              <w:top w:val="nil"/>
              <w:left w:val="nil"/>
              <w:bottom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Weighted median</w:t>
            </w:r>
          </w:p>
        </w:tc>
        <w:tc>
          <w:tcPr>
            <w:tcW w:w="1843"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1.63 (1.33 - 2.00)</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2.06</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6</w:t>
            </w:r>
          </w:p>
        </w:tc>
        <w:tc>
          <w:tcPr>
            <w:tcW w:w="850"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594</w:t>
            </w:r>
          </w:p>
        </w:tc>
        <w:tc>
          <w:tcPr>
            <w:tcW w:w="28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1.53 (1.02 - 2.30)</w:t>
            </w:r>
          </w:p>
        </w:tc>
        <w:tc>
          <w:tcPr>
            <w:tcW w:w="1134"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4.03</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992" w:type="dxa"/>
            <w:tcBorders>
              <w:top w:val="nil"/>
              <w:left w:val="nil"/>
              <w:bottom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580</w:t>
            </w:r>
          </w:p>
        </w:tc>
      </w:tr>
      <w:tr w:rsidR="005C2BA2" w:rsidRPr="00E63B43" w:rsidTr="00FB613C">
        <w:trPr>
          <w:trHeight w:val="320"/>
        </w:trPr>
        <w:tc>
          <w:tcPr>
            <w:tcW w:w="2552" w:type="dxa"/>
            <w:tcBorders>
              <w:top w:val="nil"/>
              <w:left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w:t>
            </w:r>
            <w:proofErr w:type="spellStart"/>
            <w:r w:rsidRPr="0070325E">
              <w:rPr>
                <w:rFonts w:ascii="Times New Roman" w:eastAsia="Times New Roman" w:hAnsi="Times New Roman" w:cs="Times New Roman"/>
                <w:color w:val="000000"/>
                <w:sz w:val="16"/>
                <w:szCs w:val="16"/>
                <w:lang w:eastAsia="nb-NO"/>
              </w:rPr>
              <w:t>IVW</w:t>
            </w:r>
            <w:proofErr w:type="spellEnd"/>
          </w:p>
        </w:tc>
        <w:tc>
          <w:tcPr>
            <w:tcW w:w="1843"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1.86 (1.62 - 2.15)</w:t>
            </w:r>
          </w:p>
        </w:tc>
        <w:tc>
          <w:tcPr>
            <w:tcW w:w="1134"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1.06</w:t>
            </w:r>
            <w:r w:rsidR="00D14A2B"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-17</w:t>
            </w:r>
          </w:p>
        </w:tc>
        <w:tc>
          <w:tcPr>
            <w:tcW w:w="850"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594</w:t>
            </w:r>
          </w:p>
        </w:tc>
        <w:tc>
          <w:tcPr>
            <w:tcW w:w="284"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1.68 (1.29 - 2.19)</w:t>
            </w:r>
          </w:p>
        </w:tc>
        <w:tc>
          <w:tcPr>
            <w:tcW w:w="1134"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1.36</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4</w:t>
            </w:r>
          </w:p>
        </w:tc>
        <w:tc>
          <w:tcPr>
            <w:tcW w:w="992"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580</w:t>
            </w:r>
          </w:p>
        </w:tc>
      </w:tr>
      <w:tr w:rsidR="005C2BA2" w:rsidRPr="00E63B43" w:rsidTr="00FB613C">
        <w:trPr>
          <w:trHeight w:val="320"/>
        </w:trPr>
        <w:tc>
          <w:tcPr>
            <w:tcW w:w="2552" w:type="dxa"/>
            <w:tcBorders>
              <w:top w:val="nil"/>
              <w:left w:val="nil"/>
              <w:right w:val="nil"/>
            </w:tcBorders>
            <w:shd w:val="clear" w:color="auto" w:fill="auto"/>
            <w:noWrap/>
            <w:vAlign w:val="bottom"/>
            <w:hideMark/>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w:t>
            </w:r>
          </w:p>
        </w:tc>
        <w:tc>
          <w:tcPr>
            <w:tcW w:w="1843"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1.70 (0.95 - 3.04)</w:t>
            </w:r>
          </w:p>
        </w:tc>
        <w:tc>
          <w:tcPr>
            <w:tcW w:w="1134"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7.38</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2</w:t>
            </w:r>
          </w:p>
        </w:tc>
        <w:tc>
          <w:tcPr>
            <w:tcW w:w="850"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594</w:t>
            </w:r>
          </w:p>
        </w:tc>
        <w:tc>
          <w:tcPr>
            <w:tcW w:w="284"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w:t>
            </w:r>
          </w:p>
        </w:tc>
        <w:tc>
          <w:tcPr>
            <w:tcW w:w="2126"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1.02 (0.34 - 3.05)</w:t>
            </w:r>
          </w:p>
        </w:tc>
        <w:tc>
          <w:tcPr>
            <w:tcW w:w="1134"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9.78</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top w:val="nil"/>
              <w:left w:val="nil"/>
              <w:right w:val="nil"/>
            </w:tcBorders>
            <w:shd w:val="clear" w:color="auto" w:fill="auto"/>
            <w:noWrap/>
            <w:vAlign w:val="bottom"/>
            <w:hideMark/>
          </w:tcPr>
          <w:p w:rsidR="005C2BA2" w:rsidRPr="0070325E" w:rsidRDefault="005C2BA2"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580</w:t>
            </w:r>
          </w:p>
        </w:tc>
      </w:tr>
      <w:tr w:rsidR="005C2BA2" w:rsidRPr="00E63B43" w:rsidTr="00FB613C">
        <w:trPr>
          <w:trHeight w:val="320"/>
        </w:trPr>
        <w:tc>
          <w:tcPr>
            <w:tcW w:w="2552" w:type="dxa"/>
            <w:tcBorders>
              <w:left w:val="nil"/>
              <w:bottom w:val="single" w:sz="4" w:space="0" w:color="auto"/>
              <w:right w:val="nil"/>
            </w:tcBorders>
            <w:shd w:val="clear" w:color="auto" w:fill="auto"/>
            <w:noWrap/>
            <w:vAlign w:val="bottom"/>
          </w:tcPr>
          <w:p w:rsidR="005C2BA2" w:rsidRPr="0070325E" w:rsidRDefault="005C2BA2" w:rsidP="0070325E">
            <w:pP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 xml:space="preserve">     MR Egger intercept</w:t>
            </w:r>
          </w:p>
        </w:tc>
        <w:tc>
          <w:tcPr>
            <w:tcW w:w="1843" w:type="dxa"/>
            <w:tcBorders>
              <w:left w:val="nil"/>
              <w:bottom w:val="single" w:sz="4" w:space="0" w:color="auto"/>
              <w:right w:val="nil"/>
            </w:tcBorders>
            <w:shd w:val="clear" w:color="auto" w:fill="auto"/>
            <w:noWrap/>
            <w:vAlign w:val="bottom"/>
          </w:tcPr>
          <w:p w:rsidR="005C2BA2" w:rsidRPr="0070325E" w:rsidRDefault="00015B1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1.00 (0.99 - 1.01)</w:t>
            </w:r>
          </w:p>
        </w:tc>
        <w:tc>
          <w:tcPr>
            <w:tcW w:w="1134" w:type="dxa"/>
            <w:tcBorders>
              <w:left w:val="nil"/>
              <w:bottom w:val="single" w:sz="4" w:space="0" w:color="auto"/>
              <w:right w:val="nil"/>
            </w:tcBorders>
            <w:shd w:val="clear" w:color="auto" w:fill="auto"/>
            <w:noWrap/>
            <w:vAlign w:val="bottom"/>
          </w:tcPr>
          <w:p w:rsidR="005C2BA2" w:rsidRPr="0070325E" w:rsidRDefault="00015B1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7.50</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850" w:type="dxa"/>
            <w:tcBorders>
              <w:left w:val="nil"/>
              <w:bottom w:val="single" w:sz="4" w:space="0" w:color="auto"/>
              <w:right w:val="nil"/>
            </w:tcBorders>
            <w:shd w:val="clear" w:color="auto" w:fill="auto"/>
            <w:noWrap/>
            <w:vAlign w:val="bottom"/>
          </w:tcPr>
          <w:p w:rsidR="005C2BA2" w:rsidRPr="0070325E" w:rsidRDefault="00015B13"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594</w:t>
            </w:r>
          </w:p>
        </w:tc>
        <w:tc>
          <w:tcPr>
            <w:tcW w:w="284" w:type="dxa"/>
            <w:tcBorders>
              <w:left w:val="nil"/>
              <w:bottom w:val="single" w:sz="4" w:space="0" w:color="auto"/>
              <w:right w:val="nil"/>
            </w:tcBorders>
            <w:shd w:val="clear" w:color="auto" w:fill="auto"/>
            <w:noWrap/>
            <w:vAlign w:val="bottom"/>
          </w:tcPr>
          <w:p w:rsidR="005C2BA2" w:rsidRPr="0070325E" w:rsidRDefault="005C2BA2" w:rsidP="0070325E">
            <w:pPr>
              <w:jc w:val="center"/>
              <w:rPr>
                <w:rFonts w:ascii="Times New Roman" w:eastAsia="Times New Roman" w:hAnsi="Times New Roman" w:cs="Times New Roman"/>
                <w:color w:val="000000"/>
                <w:sz w:val="16"/>
                <w:szCs w:val="16"/>
                <w:lang w:eastAsia="nb-NO"/>
              </w:rPr>
            </w:pPr>
          </w:p>
        </w:tc>
        <w:tc>
          <w:tcPr>
            <w:tcW w:w="2126" w:type="dxa"/>
            <w:tcBorders>
              <w:left w:val="nil"/>
              <w:bottom w:val="single" w:sz="4" w:space="0" w:color="auto"/>
              <w:right w:val="nil"/>
            </w:tcBorders>
            <w:shd w:val="clear" w:color="auto" w:fill="auto"/>
            <w:noWrap/>
            <w:vAlign w:val="bottom"/>
          </w:tcPr>
          <w:p w:rsidR="005C2BA2" w:rsidRPr="0070325E" w:rsidRDefault="00B5069B"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1.01 (0.99 - 1.02)</w:t>
            </w:r>
          </w:p>
        </w:tc>
        <w:tc>
          <w:tcPr>
            <w:tcW w:w="1134" w:type="dxa"/>
            <w:tcBorders>
              <w:left w:val="nil"/>
              <w:bottom w:val="single" w:sz="4" w:space="0" w:color="auto"/>
              <w:right w:val="nil"/>
            </w:tcBorders>
            <w:shd w:val="clear" w:color="auto" w:fill="auto"/>
            <w:noWrap/>
            <w:vAlign w:val="bottom"/>
          </w:tcPr>
          <w:p w:rsidR="005C2BA2" w:rsidRPr="0070325E" w:rsidRDefault="00B5069B"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3.55</w:t>
            </w:r>
            <w:r w:rsidR="00D92DD9" w:rsidRPr="0070325E">
              <w:rPr>
                <w:rFonts w:ascii="Times New Roman" w:eastAsia="Times New Roman" w:hAnsi="Times New Roman" w:cs="Times New Roman"/>
                <w:color w:val="000000"/>
                <w:sz w:val="16"/>
                <w:szCs w:val="16"/>
                <w:lang w:eastAsia="nb-NO"/>
              </w:rPr>
              <w:t>e-</w:t>
            </w:r>
            <w:r w:rsidRPr="0070325E">
              <w:rPr>
                <w:rFonts w:ascii="Times New Roman" w:eastAsia="Times New Roman" w:hAnsi="Times New Roman" w:cs="Times New Roman"/>
                <w:color w:val="000000"/>
                <w:sz w:val="16"/>
                <w:szCs w:val="16"/>
                <w:lang w:eastAsia="nb-NO"/>
              </w:rPr>
              <w:t>1</w:t>
            </w:r>
          </w:p>
        </w:tc>
        <w:tc>
          <w:tcPr>
            <w:tcW w:w="992" w:type="dxa"/>
            <w:tcBorders>
              <w:left w:val="nil"/>
              <w:bottom w:val="single" w:sz="4" w:space="0" w:color="auto"/>
              <w:right w:val="nil"/>
            </w:tcBorders>
            <w:shd w:val="clear" w:color="auto" w:fill="auto"/>
            <w:noWrap/>
            <w:vAlign w:val="bottom"/>
          </w:tcPr>
          <w:p w:rsidR="005C2BA2" w:rsidRPr="0070325E" w:rsidRDefault="00B5069B" w:rsidP="0070325E">
            <w:pPr>
              <w:jc w:val="center"/>
              <w:rPr>
                <w:rFonts w:ascii="Times New Roman" w:eastAsia="Times New Roman" w:hAnsi="Times New Roman" w:cs="Times New Roman"/>
                <w:color w:val="000000"/>
                <w:sz w:val="16"/>
                <w:szCs w:val="16"/>
                <w:lang w:eastAsia="nb-NO"/>
              </w:rPr>
            </w:pPr>
            <w:r w:rsidRPr="0070325E">
              <w:rPr>
                <w:rFonts w:ascii="Times New Roman" w:eastAsia="Times New Roman" w:hAnsi="Times New Roman" w:cs="Times New Roman"/>
                <w:color w:val="000000"/>
                <w:sz w:val="16"/>
                <w:szCs w:val="16"/>
                <w:lang w:eastAsia="nb-NO"/>
              </w:rPr>
              <w:t>580</w:t>
            </w:r>
          </w:p>
        </w:tc>
      </w:tr>
      <w:tr w:rsidR="005C2BA2" w:rsidRPr="00E63B43" w:rsidTr="00E776D6">
        <w:trPr>
          <w:trHeight w:val="320"/>
        </w:trPr>
        <w:tc>
          <w:tcPr>
            <w:tcW w:w="10915" w:type="dxa"/>
            <w:gridSpan w:val="8"/>
            <w:tcBorders>
              <w:top w:val="single" w:sz="4" w:space="0" w:color="auto"/>
              <w:left w:val="nil"/>
              <w:right w:val="nil"/>
            </w:tcBorders>
            <w:shd w:val="clear" w:color="auto" w:fill="auto"/>
            <w:noWrap/>
            <w:vAlign w:val="center"/>
          </w:tcPr>
          <w:p w:rsidR="005C2BA2" w:rsidRPr="0070325E" w:rsidRDefault="005C2BA2" w:rsidP="0070325E">
            <w:pPr>
              <w:rPr>
                <w:rFonts w:ascii="Times New Roman" w:eastAsia="Times New Roman" w:hAnsi="Times New Roman" w:cs="Times New Roman"/>
                <w:color w:val="000000"/>
                <w:sz w:val="20"/>
                <w:szCs w:val="20"/>
                <w:lang w:eastAsia="nb-NO"/>
              </w:rPr>
            </w:pPr>
            <w:r w:rsidRPr="0070325E">
              <w:rPr>
                <w:rFonts w:ascii="Times New Roman" w:eastAsia="Times New Roman" w:hAnsi="Times New Roman" w:cs="Times New Roman"/>
                <w:color w:val="000000"/>
                <w:sz w:val="20"/>
                <w:szCs w:val="20"/>
                <w:lang w:eastAsia="nb-NO"/>
              </w:rPr>
              <w:t>The effect estimates are presented as odds ratio per standard deviation increase of the genetically predicted risk factor (</w:t>
            </w:r>
            <w:r w:rsidRPr="0070325E">
              <w:rPr>
                <w:rFonts w:ascii="Times New Roman" w:eastAsia="Times New Roman" w:hAnsi="Times New Roman" w:cs="Times New Roman"/>
                <w:iCs/>
                <w:color w:val="000000"/>
                <w:sz w:val="20"/>
                <w:szCs w:val="20"/>
                <w:lang w:val="en-GB" w:eastAsia="nb-NO"/>
              </w:rPr>
              <w:t xml:space="preserve">per unit increase in log odds ratio for genetically proxied type 2 diabetes mellitus liability). </w:t>
            </w:r>
            <w:proofErr w:type="spellStart"/>
            <w:r w:rsidRPr="0070325E">
              <w:rPr>
                <w:rFonts w:ascii="Times New Roman" w:eastAsia="Times New Roman" w:hAnsi="Times New Roman" w:cs="Times New Roman"/>
                <w:iCs/>
                <w:color w:val="000000"/>
                <w:sz w:val="20"/>
                <w:szCs w:val="20"/>
                <w:lang w:val="en-GB" w:eastAsia="nb-NO"/>
              </w:rPr>
              <w:t>IVW</w:t>
            </w:r>
            <w:proofErr w:type="spellEnd"/>
            <w:r w:rsidRPr="0070325E">
              <w:rPr>
                <w:rFonts w:ascii="Times New Roman" w:eastAsia="Times New Roman" w:hAnsi="Times New Roman" w:cs="Times New Roman"/>
                <w:iCs/>
                <w:color w:val="000000"/>
                <w:sz w:val="20"/>
                <w:szCs w:val="20"/>
                <w:lang w:val="en-GB" w:eastAsia="nb-NO"/>
              </w:rPr>
              <w:t>, inverse-variance weighted.</w:t>
            </w:r>
          </w:p>
        </w:tc>
      </w:tr>
    </w:tbl>
    <w:p w:rsidR="00E63B43" w:rsidRDefault="00E63B43" w:rsidP="0070325E">
      <w:pPr>
        <w:rPr>
          <w:rFonts w:ascii="Times New Roman" w:hAnsi="Times New Roman" w:cs="Times New Roman"/>
        </w:rPr>
      </w:pPr>
    </w:p>
    <w:p w:rsidR="00E63B43" w:rsidRDefault="00E63B43" w:rsidP="0070325E">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br w:type="page"/>
      </w:r>
    </w:p>
    <w:p w:rsidR="00E63B43" w:rsidRDefault="00E63B43" w:rsidP="0070325E">
      <w:pPr>
        <w:rPr>
          <w:rFonts w:ascii="Times New Roman" w:hAnsi="Times New Roman" w:cs="Times New Roman"/>
        </w:rPr>
        <w:sectPr w:rsidR="00E63B43" w:rsidSect="00E63B43">
          <w:pgSz w:w="16840" w:h="11900" w:orient="landscape"/>
          <w:pgMar w:top="1417" w:right="1417" w:bottom="1417" w:left="1417" w:header="708" w:footer="708" w:gutter="0"/>
          <w:cols w:space="708"/>
          <w:docGrid w:linePitch="360"/>
        </w:sectPr>
      </w:pPr>
    </w:p>
    <w:p w:rsidR="00B20339" w:rsidRDefault="001D0097" w:rsidP="0070325E">
      <w:pPr>
        <w:rPr>
          <w:rFonts w:ascii="Times New Roman" w:hAnsi="Times New Roman" w:cs="Times New Roman"/>
          <w:b/>
        </w:rPr>
      </w:pPr>
      <w:r w:rsidRPr="00B33DD6">
        <w:rPr>
          <w:rFonts w:ascii="Times New Roman" w:hAnsi="Times New Roman" w:cs="Times New Roman"/>
          <w:b/>
        </w:rPr>
        <w:lastRenderedPageBreak/>
        <w:t>REFERENCES</w:t>
      </w:r>
    </w:p>
    <w:p w:rsidR="006D3A91" w:rsidRPr="006D3A91" w:rsidRDefault="006D3A91" w:rsidP="0070325E">
      <w:pPr>
        <w:rPr>
          <w:rFonts w:ascii="Times New Roman" w:hAnsi="Times New Roman" w:cs="Times New Roman"/>
          <w:b/>
          <w:sz w:val="20"/>
          <w:szCs w:val="20"/>
        </w:rPr>
      </w:pPr>
    </w:p>
    <w:p w:rsidR="00A94EFB" w:rsidRPr="00A94EFB" w:rsidRDefault="001D0097" w:rsidP="00A94EFB">
      <w:pPr>
        <w:widowControl w:val="0"/>
        <w:autoSpaceDE w:val="0"/>
        <w:autoSpaceDN w:val="0"/>
        <w:adjustRightInd w:val="0"/>
        <w:ind w:left="640" w:hanging="640"/>
        <w:rPr>
          <w:rFonts w:ascii="Times New Roman" w:hAnsi="Times New Roman" w:cs="Times New Roman"/>
          <w:noProof/>
          <w:sz w:val="20"/>
        </w:rPr>
      </w:pPr>
      <w:r w:rsidRPr="006D3A91">
        <w:rPr>
          <w:rFonts w:ascii="Times New Roman" w:hAnsi="Times New Roman" w:cs="Times New Roman"/>
          <w:sz w:val="20"/>
          <w:szCs w:val="20"/>
        </w:rPr>
        <w:fldChar w:fldCharType="begin" w:fldLock="1"/>
      </w:r>
      <w:r w:rsidRPr="006D3A91">
        <w:rPr>
          <w:rFonts w:ascii="Times New Roman" w:hAnsi="Times New Roman" w:cs="Times New Roman"/>
          <w:sz w:val="20"/>
          <w:szCs w:val="20"/>
          <w:lang w:val="nb-NO"/>
        </w:rPr>
        <w:instrText xml:space="preserve">ADDIN Mendeley Bibliography CSL_BIBLIOGRAPHY </w:instrText>
      </w:r>
      <w:r w:rsidRPr="006D3A91">
        <w:rPr>
          <w:rFonts w:ascii="Times New Roman" w:hAnsi="Times New Roman" w:cs="Times New Roman"/>
          <w:sz w:val="20"/>
          <w:szCs w:val="20"/>
        </w:rPr>
        <w:fldChar w:fldCharType="separate"/>
      </w:r>
      <w:r w:rsidR="00A94EFB" w:rsidRPr="00CA0076">
        <w:rPr>
          <w:rFonts w:ascii="Times New Roman" w:hAnsi="Times New Roman" w:cs="Times New Roman"/>
          <w:noProof/>
          <w:sz w:val="20"/>
          <w:lang w:val="nb-NO"/>
        </w:rPr>
        <w:t xml:space="preserve">1. </w:t>
      </w:r>
      <w:r w:rsidR="00A94EFB" w:rsidRPr="00CA0076">
        <w:rPr>
          <w:rFonts w:ascii="Times New Roman" w:hAnsi="Times New Roman" w:cs="Times New Roman"/>
          <w:noProof/>
          <w:sz w:val="20"/>
          <w:lang w:val="nb-NO"/>
        </w:rPr>
        <w:tab/>
        <w:t xml:space="preserve">O’Connell J, Sharp K, Shrine N, et al. </w:t>
      </w:r>
      <w:r w:rsidR="00A94EFB" w:rsidRPr="00A94EFB">
        <w:rPr>
          <w:rFonts w:ascii="Times New Roman" w:hAnsi="Times New Roman" w:cs="Times New Roman"/>
          <w:noProof/>
          <w:sz w:val="20"/>
        </w:rPr>
        <w:t xml:space="preserve">Haplotype estimation for biobank-scale data sets. </w:t>
      </w:r>
      <w:r w:rsidR="00A94EFB" w:rsidRPr="00A94EFB">
        <w:rPr>
          <w:rFonts w:ascii="Times New Roman" w:hAnsi="Times New Roman" w:cs="Times New Roman"/>
          <w:i/>
          <w:iCs/>
          <w:noProof/>
          <w:sz w:val="20"/>
        </w:rPr>
        <w:t>Nat Genet</w:t>
      </w:r>
      <w:r w:rsidR="00A94EFB" w:rsidRPr="00A94EFB">
        <w:rPr>
          <w:rFonts w:ascii="Times New Roman" w:hAnsi="Times New Roman" w:cs="Times New Roman"/>
          <w:noProof/>
          <w:sz w:val="20"/>
        </w:rPr>
        <w:t>. 2016;48(7):817-820.</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2. </w:t>
      </w:r>
      <w:r w:rsidRPr="00A94EFB">
        <w:rPr>
          <w:rFonts w:ascii="Times New Roman" w:hAnsi="Times New Roman" w:cs="Times New Roman"/>
          <w:noProof/>
          <w:sz w:val="20"/>
        </w:rPr>
        <w:tab/>
        <w:t xml:space="preserve">Walter K, Min JL, Huang J, et al. The UK10K project identifies rare variants in health and disease. </w:t>
      </w:r>
      <w:r w:rsidRPr="00A94EFB">
        <w:rPr>
          <w:rFonts w:ascii="Times New Roman" w:hAnsi="Times New Roman" w:cs="Times New Roman"/>
          <w:i/>
          <w:iCs/>
          <w:noProof/>
          <w:sz w:val="20"/>
        </w:rPr>
        <w:t>Nature</w:t>
      </w:r>
      <w:r w:rsidRPr="00A94EFB">
        <w:rPr>
          <w:rFonts w:ascii="Times New Roman" w:hAnsi="Times New Roman" w:cs="Times New Roman"/>
          <w:noProof/>
          <w:sz w:val="20"/>
        </w:rPr>
        <w:t>. 2015;526(7571):82-89.</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3. </w:t>
      </w:r>
      <w:r w:rsidRPr="00A94EFB">
        <w:rPr>
          <w:rFonts w:ascii="Times New Roman" w:hAnsi="Times New Roman" w:cs="Times New Roman"/>
          <w:noProof/>
          <w:sz w:val="20"/>
        </w:rPr>
        <w:tab/>
        <w:t xml:space="preserve">Auton A, Abecasis GR, Altshuler DM, et al. A global reference for human genetic variation. </w:t>
      </w:r>
      <w:r w:rsidRPr="00A94EFB">
        <w:rPr>
          <w:rFonts w:ascii="Times New Roman" w:hAnsi="Times New Roman" w:cs="Times New Roman"/>
          <w:i/>
          <w:iCs/>
          <w:noProof/>
          <w:sz w:val="20"/>
        </w:rPr>
        <w:t>Nature</w:t>
      </w:r>
      <w:r w:rsidRPr="00A94EFB">
        <w:rPr>
          <w:rFonts w:ascii="Times New Roman" w:hAnsi="Times New Roman" w:cs="Times New Roman"/>
          <w:noProof/>
          <w:sz w:val="20"/>
        </w:rPr>
        <w:t>. 2015;526(7571):68-74.</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4. </w:t>
      </w:r>
      <w:r w:rsidRPr="00A94EFB">
        <w:rPr>
          <w:rFonts w:ascii="Times New Roman" w:hAnsi="Times New Roman" w:cs="Times New Roman"/>
          <w:noProof/>
          <w:sz w:val="20"/>
        </w:rPr>
        <w:tab/>
        <w:t xml:space="preserve">Bycroft C, Freeman C, Petkova D, et al. The UK Biobank resource with deep phenotyping and genomic data. </w:t>
      </w:r>
      <w:r w:rsidRPr="00A94EFB">
        <w:rPr>
          <w:rFonts w:ascii="Times New Roman" w:hAnsi="Times New Roman" w:cs="Times New Roman"/>
          <w:i/>
          <w:iCs/>
          <w:noProof/>
          <w:sz w:val="20"/>
        </w:rPr>
        <w:t>Nature</w:t>
      </w:r>
      <w:r w:rsidRPr="00A94EFB">
        <w:rPr>
          <w:rFonts w:ascii="Times New Roman" w:hAnsi="Times New Roman" w:cs="Times New Roman"/>
          <w:noProof/>
          <w:sz w:val="20"/>
        </w:rPr>
        <w:t>. 2018;562(7726):203-209.</w:t>
      </w:r>
    </w:p>
    <w:p w:rsidR="00A94EFB" w:rsidRPr="00CA0076" w:rsidRDefault="00A94EFB" w:rsidP="00A94EFB">
      <w:pPr>
        <w:widowControl w:val="0"/>
        <w:autoSpaceDE w:val="0"/>
        <w:autoSpaceDN w:val="0"/>
        <w:adjustRightInd w:val="0"/>
        <w:ind w:left="640" w:hanging="640"/>
        <w:rPr>
          <w:rFonts w:ascii="Times New Roman" w:hAnsi="Times New Roman" w:cs="Times New Roman"/>
          <w:noProof/>
          <w:sz w:val="20"/>
          <w:lang w:val="nb-NO"/>
        </w:rPr>
      </w:pPr>
      <w:r w:rsidRPr="00A94EFB">
        <w:rPr>
          <w:rFonts w:ascii="Times New Roman" w:hAnsi="Times New Roman" w:cs="Times New Roman"/>
          <w:noProof/>
          <w:sz w:val="20"/>
        </w:rPr>
        <w:t xml:space="preserve">5. </w:t>
      </w:r>
      <w:r w:rsidRPr="00A94EFB">
        <w:rPr>
          <w:rFonts w:ascii="Times New Roman" w:hAnsi="Times New Roman" w:cs="Times New Roman"/>
          <w:noProof/>
          <w:sz w:val="20"/>
        </w:rPr>
        <w:tab/>
        <w:t xml:space="preserve">Ferreira MA, Vonk JM, Baurecht H, et al. Shared genetic origin of asthma, hay fever and eczema elucidates allergic disease biology. </w:t>
      </w:r>
      <w:r w:rsidRPr="00CA0076">
        <w:rPr>
          <w:rFonts w:ascii="Times New Roman" w:hAnsi="Times New Roman" w:cs="Times New Roman"/>
          <w:i/>
          <w:iCs/>
          <w:noProof/>
          <w:sz w:val="20"/>
          <w:lang w:val="nb-NO"/>
        </w:rPr>
        <w:t>Nat Genet</w:t>
      </w:r>
      <w:r w:rsidRPr="00CA0076">
        <w:rPr>
          <w:rFonts w:ascii="Times New Roman" w:hAnsi="Times New Roman" w:cs="Times New Roman"/>
          <w:noProof/>
          <w:sz w:val="20"/>
          <w:lang w:val="nb-NO"/>
        </w:rPr>
        <w:t>. 2017;49(12):1752-1757.</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CA0076">
        <w:rPr>
          <w:rFonts w:ascii="Times New Roman" w:hAnsi="Times New Roman" w:cs="Times New Roman"/>
          <w:noProof/>
          <w:sz w:val="20"/>
          <w:lang w:val="nb-NO"/>
        </w:rPr>
        <w:t xml:space="preserve">6. </w:t>
      </w:r>
      <w:r w:rsidRPr="00CA0076">
        <w:rPr>
          <w:rFonts w:ascii="Times New Roman" w:hAnsi="Times New Roman" w:cs="Times New Roman"/>
          <w:noProof/>
          <w:sz w:val="20"/>
          <w:lang w:val="nb-NO"/>
        </w:rPr>
        <w:tab/>
        <w:t xml:space="preserve">Jun G, Flickinger M, Hetrick KN, et al. </w:t>
      </w:r>
      <w:r w:rsidRPr="00A94EFB">
        <w:rPr>
          <w:rFonts w:ascii="Times New Roman" w:hAnsi="Times New Roman" w:cs="Times New Roman"/>
          <w:noProof/>
          <w:sz w:val="20"/>
        </w:rPr>
        <w:t xml:space="preserve">Detecting and estimating contamination of human DNA samples in sequencing and array-based genotype data. </w:t>
      </w:r>
      <w:r w:rsidRPr="00A94EFB">
        <w:rPr>
          <w:rFonts w:ascii="Times New Roman" w:hAnsi="Times New Roman" w:cs="Times New Roman"/>
          <w:i/>
          <w:iCs/>
          <w:noProof/>
          <w:sz w:val="20"/>
        </w:rPr>
        <w:t>Am J Hum Genet</w:t>
      </w:r>
      <w:r w:rsidRPr="00A94EFB">
        <w:rPr>
          <w:rFonts w:ascii="Times New Roman" w:hAnsi="Times New Roman" w:cs="Times New Roman"/>
          <w:noProof/>
          <w:sz w:val="20"/>
        </w:rPr>
        <w:t>. 2012;91(5):839-848.</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7. </w:t>
      </w:r>
      <w:r w:rsidRPr="00A94EFB">
        <w:rPr>
          <w:rFonts w:ascii="Times New Roman" w:hAnsi="Times New Roman" w:cs="Times New Roman"/>
          <w:noProof/>
          <w:sz w:val="20"/>
        </w:rPr>
        <w:tab/>
        <w:t xml:space="preserve">Wang C, Zhan X, Liang L, Abecasis GR, Lin X. Improved Ancestry Estimation for both Genotyping and Sequencing Data using Projection Procrustes Analysis and Genotype Imputation. </w:t>
      </w:r>
      <w:r w:rsidRPr="00A94EFB">
        <w:rPr>
          <w:rFonts w:ascii="Times New Roman" w:hAnsi="Times New Roman" w:cs="Times New Roman"/>
          <w:i/>
          <w:iCs/>
          <w:noProof/>
          <w:sz w:val="20"/>
        </w:rPr>
        <w:t>Am J Hum Genet</w:t>
      </w:r>
      <w:r w:rsidRPr="00A94EFB">
        <w:rPr>
          <w:rFonts w:ascii="Times New Roman" w:hAnsi="Times New Roman" w:cs="Times New Roman"/>
          <w:noProof/>
          <w:sz w:val="20"/>
        </w:rPr>
        <w:t>. 2015;96(6):926-937.</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8. </w:t>
      </w:r>
      <w:r w:rsidRPr="00A94EFB">
        <w:rPr>
          <w:rFonts w:ascii="Times New Roman" w:hAnsi="Times New Roman" w:cs="Times New Roman"/>
          <w:noProof/>
          <w:sz w:val="20"/>
        </w:rPr>
        <w:tab/>
        <w:t xml:space="preserve">Wang C, Zhan X, Bragg-Gresham J, et al. Ancestry estimation and control of population stratification for sequence-based association studies. </w:t>
      </w:r>
      <w:r w:rsidRPr="00A94EFB">
        <w:rPr>
          <w:rFonts w:ascii="Times New Roman" w:hAnsi="Times New Roman" w:cs="Times New Roman"/>
          <w:i/>
          <w:iCs/>
          <w:noProof/>
          <w:sz w:val="20"/>
        </w:rPr>
        <w:t>Nat Genet</w:t>
      </w:r>
      <w:r w:rsidRPr="00A94EFB">
        <w:rPr>
          <w:rFonts w:ascii="Times New Roman" w:hAnsi="Times New Roman" w:cs="Times New Roman"/>
          <w:noProof/>
          <w:sz w:val="20"/>
        </w:rPr>
        <w:t>. 2014;46(4):409-415.</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9. </w:t>
      </w:r>
      <w:r w:rsidRPr="00A94EFB">
        <w:rPr>
          <w:rFonts w:ascii="Times New Roman" w:hAnsi="Times New Roman" w:cs="Times New Roman"/>
          <w:noProof/>
          <w:sz w:val="20"/>
        </w:rPr>
        <w:tab/>
        <w:t xml:space="preserve">Kerimov N, Hayhurst JD, Manning JR, et al. eQTL Catalogue: a compendium of uniformly processed human gene expression and splicing QTLs. </w:t>
      </w:r>
      <w:r w:rsidRPr="00A94EFB">
        <w:rPr>
          <w:rFonts w:ascii="Times New Roman" w:hAnsi="Times New Roman" w:cs="Times New Roman"/>
          <w:i/>
          <w:iCs/>
          <w:noProof/>
          <w:sz w:val="20"/>
        </w:rPr>
        <w:t>bioRxiv</w:t>
      </w:r>
      <w:r w:rsidRPr="00A94EFB">
        <w:rPr>
          <w:rFonts w:ascii="Times New Roman" w:hAnsi="Times New Roman" w:cs="Times New Roman"/>
          <w:noProof/>
          <w:sz w:val="20"/>
        </w:rPr>
        <w:t>. 2020;[preprint].</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10. </w:t>
      </w:r>
      <w:r w:rsidRPr="00A94EFB">
        <w:rPr>
          <w:rFonts w:ascii="Times New Roman" w:hAnsi="Times New Roman" w:cs="Times New Roman"/>
          <w:noProof/>
          <w:sz w:val="20"/>
        </w:rPr>
        <w:tab/>
        <w:t xml:space="preserve">Carvalho-Silva D, Pierleoni A, Pignatelli M, et al. Open Targets Platform: New developments and updates two years on. </w:t>
      </w:r>
      <w:r w:rsidRPr="00A94EFB">
        <w:rPr>
          <w:rFonts w:ascii="Times New Roman" w:hAnsi="Times New Roman" w:cs="Times New Roman"/>
          <w:i/>
          <w:iCs/>
          <w:noProof/>
          <w:sz w:val="20"/>
        </w:rPr>
        <w:t>Nucleic Acids Res</w:t>
      </w:r>
      <w:r w:rsidRPr="00A94EFB">
        <w:rPr>
          <w:rFonts w:ascii="Times New Roman" w:hAnsi="Times New Roman" w:cs="Times New Roman"/>
          <w:noProof/>
          <w:sz w:val="20"/>
        </w:rPr>
        <w:t>. 2019;47(D1):D1056-D1065.</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11. </w:t>
      </w:r>
      <w:r w:rsidRPr="00A94EFB">
        <w:rPr>
          <w:rFonts w:ascii="Times New Roman" w:hAnsi="Times New Roman" w:cs="Times New Roman"/>
          <w:noProof/>
          <w:sz w:val="20"/>
        </w:rPr>
        <w:tab/>
        <w:t xml:space="preserve">Yengo L, Sidorenko J, Kemper KE, et al. Meta-analysis of genome-wide association studies for height and body mass index in </w:t>
      </w:r>
      <w:r w:rsidRPr="00A94EFB">
        <w:rPr>
          <w:rFonts w:ascii="Cambria Math" w:hAnsi="Cambria Math" w:cs="Cambria Math"/>
          <w:noProof/>
          <w:sz w:val="20"/>
        </w:rPr>
        <w:t>∼</w:t>
      </w:r>
      <w:r w:rsidRPr="00A94EFB">
        <w:rPr>
          <w:rFonts w:ascii="Times New Roman" w:hAnsi="Times New Roman" w:cs="Times New Roman"/>
          <w:noProof/>
          <w:sz w:val="20"/>
        </w:rPr>
        <w:t xml:space="preserve">700000 individuals of European ancestry. </w:t>
      </w:r>
      <w:r w:rsidRPr="00A94EFB">
        <w:rPr>
          <w:rFonts w:ascii="Times New Roman" w:hAnsi="Times New Roman" w:cs="Times New Roman"/>
          <w:i/>
          <w:iCs/>
          <w:noProof/>
          <w:sz w:val="20"/>
        </w:rPr>
        <w:t>Hum Mol Genet</w:t>
      </w:r>
      <w:r w:rsidRPr="00A94EFB">
        <w:rPr>
          <w:rFonts w:ascii="Times New Roman" w:hAnsi="Times New Roman" w:cs="Times New Roman"/>
          <w:noProof/>
          <w:sz w:val="20"/>
        </w:rPr>
        <w:t>. 2018;27(20):3641-3649.</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12. </w:t>
      </w:r>
      <w:r w:rsidRPr="00A94EFB">
        <w:rPr>
          <w:rFonts w:ascii="Times New Roman" w:hAnsi="Times New Roman" w:cs="Times New Roman"/>
          <w:noProof/>
          <w:sz w:val="20"/>
        </w:rPr>
        <w:tab/>
        <w:t xml:space="preserve">Mahajan A, Taliun D, Thurner M, et al. Fine-mapping type 2 diabetes loci to single-variant resolution using high-density imputation and islet-specific epigenome maps. </w:t>
      </w:r>
      <w:r w:rsidRPr="00A94EFB">
        <w:rPr>
          <w:rFonts w:ascii="Times New Roman" w:hAnsi="Times New Roman" w:cs="Times New Roman"/>
          <w:i/>
          <w:iCs/>
          <w:noProof/>
          <w:sz w:val="20"/>
        </w:rPr>
        <w:t>Nat Genet</w:t>
      </w:r>
      <w:r w:rsidRPr="00A94EFB">
        <w:rPr>
          <w:rFonts w:ascii="Times New Roman" w:hAnsi="Times New Roman" w:cs="Times New Roman"/>
          <w:noProof/>
          <w:sz w:val="20"/>
        </w:rPr>
        <w:t>. 2018;50(11):1505-1513.</w:t>
      </w:r>
    </w:p>
    <w:p w:rsidR="00A94EFB" w:rsidRPr="00CA0076" w:rsidRDefault="00A94EFB" w:rsidP="00A94EFB">
      <w:pPr>
        <w:widowControl w:val="0"/>
        <w:autoSpaceDE w:val="0"/>
        <w:autoSpaceDN w:val="0"/>
        <w:adjustRightInd w:val="0"/>
        <w:ind w:left="640" w:hanging="640"/>
        <w:rPr>
          <w:rFonts w:ascii="Times New Roman" w:hAnsi="Times New Roman" w:cs="Times New Roman"/>
          <w:noProof/>
          <w:sz w:val="20"/>
          <w:lang w:val="nb-NO"/>
        </w:rPr>
      </w:pPr>
      <w:r w:rsidRPr="00A94EFB">
        <w:rPr>
          <w:rFonts w:ascii="Times New Roman" w:hAnsi="Times New Roman" w:cs="Times New Roman"/>
          <w:noProof/>
          <w:sz w:val="20"/>
        </w:rPr>
        <w:t xml:space="preserve">13. </w:t>
      </w:r>
      <w:r w:rsidRPr="00A94EFB">
        <w:rPr>
          <w:rFonts w:ascii="Times New Roman" w:hAnsi="Times New Roman" w:cs="Times New Roman"/>
          <w:noProof/>
          <w:sz w:val="20"/>
        </w:rPr>
        <w:tab/>
        <w:t xml:space="preserve">Willer CJ, Schmidt EM, Sengupta S, et al. Discovery and refinement of loci associated with lipid levels. </w:t>
      </w:r>
      <w:r w:rsidRPr="00CA0076">
        <w:rPr>
          <w:rFonts w:ascii="Times New Roman" w:hAnsi="Times New Roman" w:cs="Times New Roman"/>
          <w:i/>
          <w:iCs/>
          <w:noProof/>
          <w:sz w:val="20"/>
          <w:lang w:val="nb-NO"/>
        </w:rPr>
        <w:t>Nat Genet</w:t>
      </w:r>
      <w:r w:rsidRPr="00CA0076">
        <w:rPr>
          <w:rFonts w:ascii="Times New Roman" w:hAnsi="Times New Roman" w:cs="Times New Roman"/>
          <w:noProof/>
          <w:sz w:val="20"/>
          <w:lang w:val="nb-NO"/>
        </w:rPr>
        <w:t>. 2013;45(11):1274-1285.</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CA0076">
        <w:rPr>
          <w:rFonts w:ascii="Times New Roman" w:hAnsi="Times New Roman" w:cs="Times New Roman"/>
          <w:noProof/>
          <w:sz w:val="20"/>
          <w:lang w:val="nb-NO"/>
        </w:rPr>
        <w:t xml:space="preserve">14. </w:t>
      </w:r>
      <w:r w:rsidRPr="00CA0076">
        <w:rPr>
          <w:rFonts w:ascii="Times New Roman" w:hAnsi="Times New Roman" w:cs="Times New Roman"/>
          <w:noProof/>
          <w:sz w:val="20"/>
          <w:lang w:val="nb-NO"/>
        </w:rPr>
        <w:tab/>
        <w:t xml:space="preserve">Carter AR, Gill D, Davies NM, et al. </w:t>
      </w:r>
      <w:r w:rsidRPr="00A94EFB">
        <w:rPr>
          <w:rFonts w:ascii="Times New Roman" w:hAnsi="Times New Roman" w:cs="Times New Roman"/>
          <w:noProof/>
          <w:sz w:val="20"/>
        </w:rPr>
        <w:t xml:space="preserve">Understanding the consequences of education inequality on cardiovascular disease: Mendelian randomisation study. </w:t>
      </w:r>
      <w:r w:rsidRPr="00A94EFB">
        <w:rPr>
          <w:rFonts w:ascii="Times New Roman" w:hAnsi="Times New Roman" w:cs="Times New Roman"/>
          <w:i/>
          <w:iCs/>
          <w:noProof/>
          <w:sz w:val="20"/>
        </w:rPr>
        <w:t>BMJ</w:t>
      </w:r>
      <w:r w:rsidRPr="00A94EFB">
        <w:rPr>
          <w:rFonts w:ascii="Times New Roman" w:hAnsi="Times New Roman" w:cs="Times New Roman"/>
          <w:noProof/>
          <w:sz w:val="20"/>
        </w:rPr>
        <w:t>. 2019;365:1-12.</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15. </w:t>
      </w:r>
      <w:r w:rsidRPr="00A94EFB">
        <w:rPr>
          <w:rFonts w:ascii="Times New Roman" w:hAnsi="Times New Roman" w:cs="Times New Roman"/>
          <w:noProof/>
          <w:sz w:val="20"/>
        </w:rPr>
        <w:tab/>
        <w:t xml:space="preserve">Wootton RE, Richmond RC, Stuijfzand BG, et al. Evidence for causal effects of lifetime smoking on risk for depression and schizophrenia: a Mendelian randomisation study. </w:t>
      </w:r>
      <w:r w:rsidRPr="00A94EFB">
        <w:rPr>
          <w:rFonts w:ascii="Times New Roman" w:hAnsi="Times New Roman" w:cs="Times New Roman"/>
          <w:i/>
          <w:iCs/>
          <w:noProof/>
          <w:sz w:val="20"/>
        </w:rPr>
        <w:t>Psychol Med</w:t>
      </w:r>
      <w:r w:rsidRPr="00A94EFB">
        <w:rPr>
          <w:rFonts w:ascii="Times New Roman" w:hAnsi="Times New Roman" w:cs="Times New Roman"/>
          <w:noProof/>
          <w:sz w:val="20"/>
        </w:rPr>
        <w:t>. 2019:1-9.</w:t>
      </w:r>
    </w:p>
    <w:p w:rsidR="00A94EFB" w:rsidRPr="00A94EFB" w:rsidRDefault="00A94EFB" w:rsidP="00A94EFB">
      <w:pPr>
        <w:widowControl w:val="0"/>
        <w:autoSpaceDE w:val="0"/>
        <w:autoSpaceDN w:val="0"/>
        <w:adjustRightInd w:val="0"/>
        <w:ind w:left="640" w:hanging="640"/>
        <w:rPr>
          <w:rFonts w:ascii="Times New Roman" w:hAnsi="Times New Roman" w:cs="Times New Roman"/>
          <w:noProof/>
          <w:sz w:val="20"/>
        </w:rPr>
      </w:pPr>
      <w:r w:rsidRPr="00A94EFB">
        <w:rPr>
          <w:rFonts w:ascii="Times New Roman" w:hAnsi="Times New Roman" w:cs="Times New Roman"/>
          <w:noProof/>
          <w:sz w:val="20"/>
        </w:rPr>
        <w:t xml:space="preserve">16. </w:t>
      </w:r>
      <w:r w:rsidRPr="00A94EFB">
        <w:rPr>
          <w:rFonts w:ascii="Times New Roman" w:hAnsi="Times New Roman" w:cs="Times New Roman"/>
          <w:noProof/>
          <w:sz w:val="20"/>
        </w:rPr>
        <w:tab/>
        <w:t xml:space="preserve">Doherty A, Smith-Byrne K, Ferreira T, et al. GWAS identifies 14 loci for device-measured physical activity and sleep duration. </w:t>
      </w:r>
      <w:r w:rsidRPr="00A94EFB">
        <w:rPr>
          <w:rFonts w:ascii="Times New Roman" w:hAnsi="Times New Roman" w:cs="Times New Roman"/>
          <w:i/>
          <w:iCs/>
          <w:noProof/>
          <w:sz w:val="20"/>
        </w:rPr>
        <w:t>Nat Commun</w:t>
      </w:r>
      <w:r w:rsidRPr="00A94EFB">
        <w:rPr>
          <w:rFonts w:ascii="Times New Roman" w:hAnsi="Times New Roman" w:cs="Times New Roman"/>
          <w:noProof/>
          <w:sz w:val="20"/>
        </w:rPr>
        <w:t>. 2018;9(1):1-8.</w:t>
      </w:r>
    </w:p>
    <w:p w:rsidR="001D0097" w:rsidRPr="006D3A91" w:rsidRDefault="001D0097" w:rsidP="00A94EFB">
      <w:pPr>
        <w:widowControl w:val="0"/>
        <w:autoSpaceDE w:val="0"/>
        <w:autoSpaceDN w:val="0"/>
        <w:adjustRightInd w:val="0"/>
        <w:ind w:left="640" w:hanging="640"/>
        <w:rPr>
          <w:rFonts w:ascii="Times New Roman" w:hAnsi="Times New Roman" w:cs="Times New Roman"/>
          <w:sz w:val="20"/>
          <w:szCs w:val="20"/>
        </w:rPr>
      </w:pPr>
      <w:r w:rsidRPr="006D3A91">
        <w:rPr>
          <w:rFonts w:ascii="Times New Roman" w:hAnsi="Times New Roman" w:cs="Times New Roman"/>
          <w:sz w:val="20"/>
          <w:szCs w:val="20"/>
        </w:rPr>
        <w:fldChar w:fldCharType="end"/>
      </w:r>
    </w:p>
    <w:sectPr w:rsidR="001D0097" w:rsidRPr="006D3A91" w:rsidSect="00F6182A">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34578" w:rsidRDefault="00B34578" w:rsidP="00D836EE">
      <w:r>
        <w:separator/>
      </w:r>
    </w:p>
  </w:endnote>
  <w:endnote w:type="continuationSeparator" w:id="0">
    <w:p w:rsidR="00B34578" w:rsidRDefault="00B34578" w:rsidP="00D836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idetall"/>
      </w:rPr>
      <w:id w:val="1637682142"/>
      <w:docPartObj>
        <w:docPartGallery w:val="Page Numbers (Bottom of Page)"/>
        <w:docPartUnique/>
      </w:docPartObj>
    </w:sdtPr>
    <w:sdtEndPr>
      <w:rPr>
        <w:rStyle w:val="Sidetall"/>
      </w:rPr>
    </w:sdtEndPr>
    <w:sdtContent>
      <w:p w:rsidR="00612B35" w:rsidRDefault="00612B35" w:rsidP="00D07DD5">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end"/>
        </w:r>
      </w:p>
    </w:sdtContent>
  </w:sdt>
  <w:p w:rsidR="00612B35" w:rsidRDefault="00612B35" w:rsidP="00D836EE">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idetall"/>
      </w:rPr>
      <w:id w:val="-2000260952"/>
      <w:docPartObj>
        <w:docPartGallery w:val="Page Numbers (Bottom of Page)"/>
        <w:docPartUnique/>
      </w:docPartObj>
    </w:sdtPr>
    <w:sdtEndPr>
      <w:rPr>
        <w:rStyle w:val="Sidetall"/>
      </w:rPr>
    </w:sdtEndPr>
    <w:sdtContent>
      <w:p w:rsidR="00612B35" w:rsidRDefault="00612B35" w:rsidP="00D07DD5">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separate"/>
        </w:r>
        <w:r>
          <w:rPr>
            <w:rStyle w:val="Sidetall"/>
            <w:noProof/>
          </w:rPr>
          <w:t>1</w:t>
        </w:r>
        <w:r>
          <w:rPr>
            <w:rStyle w:val="Sidetall"/>
          </w:rPr>
          <w:fldChar w:fldCharType="end"/>
        </w:r>
      </w:p>
    </w:sdtContent>
  </w:sdt>
  <w:p w:rsidR="00612B35" w:rsidRDefault="00612B35" w:rsidP="00D836EE">
    <w:pPr>
      <w:pStyle w:val="Bunn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34578" w:rsidRDefault="00B34578" w:rsidP="00D836EE">
      <w:r>
        <w:separator/>
      </w:r>
    </w:p>
  </w:footnote>
  <w:footnote w:type="continuationSeparator" w:id="0">
    <w:p w:rsidR="00B34578" w:rsidRDefault="00B34578" w:rsidP="00D836E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0339"/>
    <w:rsid w:val="00013B09"/>
    <w:rsid w:val="00015B13"/>
    <w:rsid w:val="00020232"/>
    <w:rsid w:val="00033797"/>
    <w:rsid w:val="0003656D"/>
    <w:rsid w:val="000718BD"/>
    <w:rsid w:val="00083B25"/>
    <w:rsid w:val="0009768B"/>
    <w:rsid w:val="000A578F"/>
    <w:rsid w:val="000A6366"/>
    <w:rsid w:val="000C3B65"/>
    <w:rsid w:val="0013475B"/>
    <w:rsid w:val="00184AF5"/>
    <w:rsid w:val="001A16FD"/>
    <w:rsid w:val="001B12B2"/>
    <w:rsid w:val="001B6D4F"/>
    <w:rsid w:val="001C7A70"/>
    <w:rsid w:val="001D0097"/>
    <w:rsid w:val="001D3183"/>
    <w:rsid w:val="001D7846"/>
    <w:rsid w:val="0021372E"/>
    <w:rsid w:val="00216208"/>
    <w:rsid w:val="0022459C"/>
    <w:rsid w:val="00251AB8"/>
    <w:rsid w:val="002847D4"/>
    <w:rsid w:val="00294AC1"/>
    <w:rsid w:val="002976F0"/>
    <w:rsid w:val="002A6B12"/>
    <w:rsid w:val="002B1AF9"/>
    <w:rsid w:val="002B4161"/>
    <w:rsid w:val="002C1D3F"/>
    <w:rsid w:val="002C505F"/>
    <w:rsid w:val="002C7ED0"/>
    <w:rsid w:val="002D3103"/>
    <w:rsid w:val="002F2121"/>
    <w:rsid w:val="00327A45"/>
    <w:rsid w:val="00341E82"/>
    <w:rsid w:val="003431D6"/>
    <w:rsid w:val="0034625F"/>
    <w:rsid w:val="0035152D"/>
    <w:rsid w:val="00352737"/>
    <w:rsid w:val="003A49E7"/>
    <w:rsid w:val="003B3E7D"/>
    <w:rsid w:val="003B4383"/>
    <w:rsid w:val="003C576C"/>
    <w:rsid w:val="003C6EF3"/>
    <w:rsid w:val="003E0AA7"/>
    <w:rsid w:val="0042363D"/>
    <w:rsid w:val="004502C3"/>
    <w:rsid w:val="00476BBE"/>
    <w:rsid w:val="00484E6B"/>
    <w:rsid w:val="004A3D1F"/>
    <w:rsid w:val="004A4898"/>
    <w:rsid w:val="004A653C"/>
    <w:rsid w:val="004D75F2"/>
    <w:rsid w:val="004E11DA"/>
    <w:rsid w:val="004E229A"/>
    <w:rsid w:val="00504DD8"/>
    <w:rsid w:val="005137D1"/>
    <w:rsid w:val="005168F5"/>
    <w:rsid w:val="00516C0A"/>
    <w:rsid w:val="0053310D"/>
    <w:rsid w:val="005474EE"/>
    <w:rsid w:val="005707BA"/>
    <w:rsid w:val="00580152"/>
    <w:rsid w:val="005966A8"/>
    <w:rsid w:val="005A1DB1"/>
    <w:rsid w:val="005C2BA2"/>
    <w:rsid w:val="005C3641"/>
    <w:rsid w:val="005C745B"/>
    <w:rsid w:val="005E3034"/>
    <w:rsid w:val="005F04C7"/>
    <w:rsid w:val="005F412A"/>
    <w:rsid w:val="005F4B52"/>
    <w:rsid w:val="00612B35"/>
    <w:rsid w:val="00614779"/>
    <w:rsid w:val="006167EA"/>
    <w:rsid w:val="00634848"/>
    <w:rsid w:val="00643C95"/>
    <w:rsid w:val="00693791"/>
    <w:rsid w:val="006D3A91"/>
    <w:rsid w:val="006D437B"/>
    <w:rsid w:val="006D4E9D"/>
    <w:rsid w:val="006D5A31"/>
    <w:rsid w:val="0070325E"/>
    <w:rsid w:val="00715B0F"/>
    <w:rsid w:val="0072545A"/>
    <w:rsid w:val="007435E0"/>
    <w:rsid w:val="0075006B"/>
    <w:rsid w:val="00780693"/>
    <w:rsid w:val="007946F5"/>
    <w:rsid w:val="007D0977"/>
    <w:rsid w:val="007E4590"/>
    <w:rsid w:val="007F4441"/>
    <w:rsid w:val="007F4791"/>
    <w:rsid w:val="0080685F"/>
    <w:rsid w:val="008171FA"/>
    <w:rsid w:val="00822E56"/>
    <w:rsid w:val="00825CBA"/>
    <w:rsid w:val="00834E61"/>
    <w:rsid w:val="00840CFA"/>
    <w:rsid w:val="008550BB"/>
    <w:rsid w:val="008570A2"/>
    <w:rsid w:val="00875C70"/>
    <w:rsid w:val="008802DB"/>
    <w:rsid w:val="008816EF"/>
    <w:rsid w:val="00895A7F"/>
    <w:rsid w:val="008966DA"/>
    <w:rsid w:val="008B2CB6"/>
    <w:rsid w:val="008C6619"/>
    <w:rsid w:val="008E608F"/>
    <w:rsid w:val="00917CEF"/>
    <w:rsid w:val="00921C21"/>
    <w:rsid w:val="00984956"/>
    <w:rsid w:val="009922D2"/>
    <w:rsid w:val="009971EA"/>
    <w:rsid w:val="009C5E4E"/>
    <w:rsid w:val="009D0286"/>
    <w:rsid w:val="009D2B65"/>
    <w:rsid w:val="009E289C"/>
    <w:rsid w:val="009F1849"/>
    <w:rsid w:val="00A03A41"/>
    <w:rsid w:val="00A15E9C"/>
    <w:rsid w:val="00A34C05"/>
    <w:rsid w:val="00A60E88"/>
    <w:rsid w:val="00A94EFB"/>
    <w:rsid w:val="00AA4F81"/>
    <w:rsid w:val="00AB7219"/>
    <w:rsid w:val="00AC11E4"/>
    <w:rsid w:val="00AC3EA6"/>
    <w:rsid w:val="00AD2F12"/>
    <w:rsid w:val="00AD5DCF"/>
    <w:rsid w:val="00AF606C"/>
    <w:rsid w:val="00B069AD"/>
    <w:rsid w:val="00B13C27"/>
    <w:rsid w:val="00B15693"/>
    <w:rsid w:val="00B1621E"/>
    <w:rsid w:val="00B20339"/>
    <w:rsid w:val="00B33DD6"/>
    <w:rsid w:val="00B34578"/>
    <w:rsid w:val="00B410F8"/>
    <w:rsid w:val="00B5069B"/>
    <w:rsid w:val="00B92B79"/>
    <w:rsid w:val="00BB4F66"/>
    <w:rsid w:val="00C17384"/>
    <w:rsid w:val="00C2178E"/>
    <w:rsid w:val="00C225E7"/>
    <w:rsid w:val="00C4408F"/>
    <w:rsid w:val="00C47931"/>
    <w:rsid w:val="00C6372A"/>
    <w:rsid w:val="00C71337"/>
    <w:rsid w:val="00C8560C"/>
    <w:rsid w:val="00C87C35"/>
    <w:rsid w:val="00C94EC2"/>
    <w:rsid w:val="00CA0076"/>
    <w:rsid w:val="00CA1720"/>
    <w:rsid w:val="00CA5C58"/>
    <w:rsid w:val="00CA6102"/>
    <w:rsid w:val="00CA79A9"/>
    <w:rsid w:val="00CA7DA7"/>
    <w:rsid w:val="00CB75F1"/>
    <w:rsid w:val="00CC3067"/>
    <w:rsid w:val="00CC6C7B"/>
    <w:rsid w:val="00CF53E9"/>
    <w:rsid w:val="00D00CF6"/>
    <w:rsid w:val="00D07DD5"/>
    <w:rsid w:val="00D14A2B"/>
    <w:rsid w:val="00D52FF2"/>
    <w:rsid w:val="00D62937"/>
    <w:rsid w:val="00D7647C"/>
    <w:rsid w:val="00D836EE"/>
    <w:rsid w:val="00D86BBB"/>
    <w:rsid w:val="00D87627"/>
    <w:rsid w:val="00D92DD9"/>
    <w:rsid w:val="00D96DBE"/>
    <w:rsid w:val="00DB3659"/>
    <w:rsid w:val="00DC1D79"/>
    <w:rsid w:val="00DE0780"/>
    <w:rsid w:val="00DF4715"/>
    <w:rsid w:val="00DF5E47"/>
    <w:rsid w:val="00E046D3"/>
    <w:rsid w:val="00E0554A"/>
    <w:rsid w:val="00E24D05"/>
    <w:rsid w:val="00E30E93"/>
    <w:rsid w:val="00E52BC0"/>
    <w:rsid w:val="00E63B43"/>
    <w:rsid w:val="00E776D6"/>
    <w:rsid w:val="00E8040D"/>
    <w:rsid w:val="00E83FB4"/>
    <w:rsid w:val="00EA76F1"/>
    <w:rsid w:val="00EB5573"/>
    <w:rsid w:val="00EC7C0B"/>
    <w:rsid w:val="00F379B4"/>
    <w:rsid w:val="00F4524A"/>
    <w:rsid w:val="00F51027"/>
    <w:rsid w:val="00F53032"/>
    <w:rsid w:val="00F543AD"/>
    <w:rsid w:val="00F6182A"/>
    <w:rsid w:val="00F647FE"/>
    <w:rsid w:val="00F83AEF"/>
    <w:rsid w:val="00FA256D"/>
    <w:rsid w:val="00FA31BD"/>
    <w:rsid w:val="00FA510C"/>
    <w:rsid w:val="00FB3768"/>
    <w:rsid w:val="00FB613C"/>
    <w:rsid w:val="00FD3E9C"/>
    <w:rsid w:val="00FF116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F8A6EB33-8215-0546-9333-85B890713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lang w:val="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rsid w:val="00B203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bletekst">
    <w:name w:val="Balloon Text"/>
    <w:basedOn w:val="Normal"/>
    <w:link w:val="BobletekstTegn"/>
    <w:uiPriority w:val="99"/>
    <w:semiHidden/>
    <w:unhideWhenUsed/>
    <w:rsid w:val="00E63B43"/>
    <w:rPr>
      <w:rFonts w:ascii="Times New Roman" w:hAnsi="Times New Roman" w:cs="Times New Roman"/>
      <w:sz w:val="18"/>
      <w:szCs w:val="18"/>
    </w:rPr>
  </w:style>
  <w:style w:type="character" w:customStyle="1" w:styleId="BobletekstTegn">
    <w:name w:val="Bobletekst Tegn"/>
    <w:basedOn w:val="Standardskriftforavsnitt"/>
    <w:link w:val="Bobletekst"/>
    <w:uiPriority w:val="99"/>
    <w:semiHidden/>
    <w:rsid w:val="00E63B43"/>
    <w:rPr>
      <w:rFonts w:ascii="Times New Roman" w:hAnsi="Times New Roman" w:cs="Times New Roman"/>
      <w:sz w:val="18"/>
      <w:szCs w:val="18"/>
      <w:lang w:val="en-US"/>
    </w:rPr>
  </w:style>
  <w:style w:type="paragraph" w:styleId="Bunntekst">
    <w:name w:val="footer"/>
    <w:basedOn w:val="Normal"/>
    <w:link w:val="BunntekstTegn"/>
    <w:uiPriority w:val="99"/>
    <w:unhideWhenUsed/>
    <w:rsid w:val="00D836EE"/>
    <w:pPr>
      <w:tabs>
        <w:tab w:val="center" w:pos="4536"/>
        <w:tab w:val="right" w:pos="9072"/>
      </w:tabs>
    </w:pPr>
  </w:style>
  <w:style w:type="character" w:customStyle="1" w:styleId="BunntekstTegn">
    <w:name w:val="Bunntekst Tegn"/>
    <w:basedOn w:val="Standardskriftforavsnitt"/>
    <w:link w:val="Bunntekst"/>
    <w:uiPriority w:val="99"/>
    <w:rsid w:val="00D836EE"/>
    <w:rPr>
      <w:lang w:val="en-US"/>
    </w:rPr>
  </w:style>
  <w:style w:type="character" w:styleId="Sidetall">
    <w:name w:val="page number"/>
    <w:basedOn w:val="Standardskriftforavsnitt"/>
    <w:uiPriority w:val="99"/>
    <w:semiHidden/>
    <w:unhideWhenUsed/>
    <w:rsid w:val="00D836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433906">
      <w:bodyDiv w:val="1"/>
      <w:marLeft w:val="0"/>
      <w:marRight w:val="0"/>
      <w:marTop w:val="0"/>
      <w:marBottom w:val="0"/>
      <w:divBdr>
        <w:top w:val="none" w:sz="0" w:space="0" w:color="auto"/>
        <w:left w:val="none" w:sz="0" w:space="0" w:color="auto"/>
        <w:bottom w:val="none" w:sz="0" w:space="0" w:color="auto"/>
        <w:right w:val="none" w:sz="0" w:space="0" w:color="auto"/>
      </w:divBdr>
    </w:div>
    <w:div w:id="608241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4BDA63-FC1E-C545-BF02-B0BE23A5CF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37211</Words>
  <Characters>197222</Characters>
  <Application>Microsoft Office Word</Application>
  <DocSecurity>0</DocSecurity>
  <Lines>1643</Lines>
  <Paragraphs>467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233966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Tormod Rogne</dc:creator>
  <cp:keywords/>
  <dc:description/>
  <cp:lastModifiedBy>Tormod Rogne</cp:lastModifiedBy>
  <cp:revision>3</cp:revision>
  <dcterms:created xsi:type="dcterms:W3CDTF">2020-09-03T09:39:00Z</dcterms:created>
  <dcterms:modified xsi:type="dcterms:W3CDTF">2020-09-03T09:40:00Z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000fe9a0-c43f-3e9b-b86a-6c7ca99cad76</vt:lpwstr>
  </property>
  <property fmtid="{D5CDD505-2E9C-101B-9397-08002B2CF9AE}" pid="4" name="Mendeley Citation Style_1">
    <vt:lpwstr>http://csl.mendeley.com/styles/7089003/american-medical-association-woDOI</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http://csl.mendeley.com/styles/7089003/american-medical-association-woDOI</vt:lpwstr>
  </property>
  <property fmtid="{D5CDD505-2E9C-101B-9397-08002B2CF9AE}" pid="8" name="Mendeley Recent Style Name 1_1">
    <vt:lpwstr>American Medical Association - Medical Doctor Tormod Rogne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http://www.zotero.org/styles/clinical-infectious-diseases</vt:lpwstr>
  </property>
  <property fmtid="{D5CDD505-2E9C-101B-9397-08002B2CF9AE}" pid="12" name="Mendeley Recent Style Name 3_1">
    <vt:lpwstr>Clinical Infectious Diseases</vt:lpwstr>
  </property>
  <property fmtid="{D5CDD505-2E9C-101B-9397-08002B2CF9AE}" pid="13" name="Mendeley Recent Style Id 4_1">
    <vt:lpwstr>http://www.zotero.org/styles/critical-care-medicine</vt:lpwstr>
  </property>
  <property fmtid="{D5CDD505-2E9C-101B-9397-08002B2CF9AE}" pid="14" name="Mendeley Recent Style Name 4_1">
    <vt:lpwstr>Critical Care Medicine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http://www.zotero.org/styles/intensive-care-medicine</vt:lpwstr>
  </property>
  <property fmtid="{D5CDD505-2E9C-101B-9397-08002B2CF9AE}" pid="18" name="Mendeley Recent Style Name 6_1">
    <vt:lpwstr>Intensive Care Medicine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