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F87DBB" w:rsidR="00357253" w:rsidP="0773C39C" w:rsidRDefault="00357253" w14:paraId="0BC75058" w14:textId="616F2F68">
      <w:pPr>
        <w:rPr>
          <w:rFonts w:ascii="Arial" w:hAnsi="Arial" w:cs="Arial"/>
          <w:b w:val="1"/>
          <w:bCs w:val="1"/>
          <w:sz w:val="22"/>
          <w:szCs w:val="22"/>
          <w:lang w:val="en-AU"/>
        </w:rPr>
      </w:pPr>
      <w:r w:rsidRPr="0773C39C" w:rsidR="00357253">
        <w:rPr>
          <w:rFonts w:ascii="Arial" w:hAnsi="Arial" w:cs="Arial"/>
          <w:b w:val="1"/>
          <w:bCs w:val="1"/>
          <w:sz w:val="22"/>
          <w:szCs w:val="22"/>
          <w:lang w:val="en-AU"/>
        </w:rPr>
        <w:t xml:space="preserve">Supplementary Figure </w:t>
      </w:r>
      <w:r w:rsidRPr="0773C39C" w:rsidR="474D4775">
        <w:rPr>
          <w:rFonts w:ascii="Arial" w:hAnsi="Arial" w:cs="Arial"/>
          <w:b w:val="1"/>
          <w:bCs w:val="1"/>
          <w:sz w:val="22"/>
          <w:szCs w:val="22"/>
          <w:lang w:val="en-AU"/>
        </w:rPr>
        <w:t>10b</w:t>
      </w:r>
      <w:r w:rsidRPr="0773C39C" w:rsidR="00357253">
        <w:rPr>
          <w:rFonts w:ascii="Arial" w:hAnsi="Arial" w:cs="Arial"/>
          <w:b w:val="1"/>
          <w:bCs w:val="1"/>
          <w:sz w:val="22"/>
          <w:szCs w:val="22"/>
          <w:lang w:val="en-AU"/>
        </w:rPr>
        <w:t xml:space="preserve"> </w:t>
      </w:r>
      <w:r w:rsidRPr="0773C39C" w:rsidR="00357253">
        <w:rPr>
          <w:rFonts w:ascii="Arial" w:hAnsi="Arial" w:cs="Arial"/>
          <w:sz w:val="22"/>
          <w:szCs w:val="22"/>
          <w:lang w:val="en-AU"/>
        </w:rPr>
        <w:t>Example SMR plot</w:t>
      </w:r>
    </w:p>
    <w:p w:rsidR="00357253" w:rsidP="00357253" w:rsidRDefault="00357253" w14:paraId="7861E761" w14:textId="77777777">
      <w:pPr>
        <w:rPr>
          <w:rFonts w:ascii="Arial" w:hAnsi="Arial" w:cs="Arial"/>
          <w:sz w:val="22"/>
          <w:szCs w:val="22"/>
          <w:lang w:val="en-AU"/>
        </w:rPr>
      </w:pPr>
    </w:p>
    <w:p w:rsidR="00357253" w:rsidP="00357253" w:rsidRDefault="00357253" w14:paraId="5EF662E8" w14:textId="77777777">
      <w:p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i/>
          <w:sz w:val="22"/>
          <w:szCs w:val="22"/>
          <w:lang w:val="en-AU"/>
        </w:rPr>
        <w:t>SETD6:</w:t>
      </w:r>
      <w:r>
        <w:rPr>
          <w:rFonts w:ascii="Arial" w:hAnsi="Arial" w:cs="Arial"/>
          <w:sz w:val="22"/>
          <w:szCs w:val="22"/>
          <w:lang w:val="en-A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AU"/>
        </w:rPr>
        <w:t>eQTL</w:t>
      </w:r>
      <w:proofErr w:type="spellEnd"/>
      <w:r>
        <w:rPr>
          <w:rFonts w:ascii="Arial" w:hAnsi="Arial" w:cs="Arial"/>
          <w:sz w:val="22"/>
          <w:szCs w:val="22"/>
          <w:lang w:val="en-AU"/>
        </w:rPr>
        <w:t xml:space="preserve"> from </w:t>
      </w:r>
      <w:proofErr w:type="spellStart"/>
      <w:r>
        <w:rPr>
          <w:rFonts w:ascii="Arial" w:hAnsi="Arial" w:cs="Arial"/>
          <w:sz w:val="22"/>
          <w:szCs w:val="22"/>
          <w:lang w:val="en-AU"/>
        </w:rPr>
        <w:t>PsychENCODE</w:t>
      </w:r>
      <w:proofErr w:type="spellEnd"/>
      <w:r>
        <w:rPr>
          <w:rFonts w:ascii="Arial" w:hAnsi="Arial" w:cs="Arial"/>
          <w:sz w:val="22"/>
          <w:szCs w:val="22"/>
          <w:lang w:val="en-AU"/>
        </w:rPr>
        <w:tab/>
      </w:r>
      <w:r>
        <w:rPr>
          <w:rFonts w:ascii="Arial" w:hAnsi="Arial" w:cs="Arial"/>
          <w:sz w:val="22"/>
          <w:szCs w:val="22"/>
          <w:lang w:val="en-AU"/>
        </w:rPr>
        <w:tab/>
      </w:r>
    </w:p>
    <w:p w:rsidR="00357253" w:rsidP="00357253" w:rsidRDefault="00357253" w14:paraId="2D3D4310" w14:textId="77777777">
      <w:p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noProof/>
          <w:sz w:val="22"/>
          <w:szCs w:val="22"/>
          <w:lang w:val="en-AU"/>
        </w:rPr>
        <w:drawing>
          <wp:inline distT="0" distB="0" distL="0" distR="0" wp14:anchorId="02A995CA" wp14:editId="3EE41DC1">
            <wp:extent cx="5727700" cy="68732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ain_ENSG00000103037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687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3A5ADC" w:rsidR="00357253" w:rsidP="00357253" w:rsidRDefault="00357253" w14:paraId="6B9DE440" w14:textId="705CB5BA">
      <w:pPr>
        <w:rPr>
          <w:rFonts w:ascii="Arial" w:hAnsi="Arial" w:cs="Arial"/>
          <w:sz w:val="21"/>
          <w:szCs w:val="21"/>
          <w:lang w:val="en-AU"/>
        </w:rPr>
      </w:pPr>
      <w:r w:rsidRPr="00F87DBB">
        <w:rPr>
          <w:rFonts w:ascii="Arial" w:hAnsi="Arial" w:cs="Arial"/>
          <w:sz w:val="21"/>
          <w:szCs w:val="21"/>
          <w:lang w:val="en-AU"/>
        </w:rPr>
        <w:t>SMR+HEIDI analysis combin</w:t>
      </w:r>
      <w:r w:rsidR="00A17DAD">
        <w:rPr>
          <w:rFonts w:ascii="Arial" w:hAnsi="Arial" w:cs="Arial"/>
          <w:sz w:val="21"/>
          <w:szCs w:val="21"/>
          <w:lang w:val="en-AU"/>
        </w:rPr>
        <w:t xml:space="preserve">ing </w:t>
      </w:r>
      <w:r w:rsidRPr="00F87DBB">
        <w:rPr>
          <w:rFonts w:ascii="Arial" w:hAnsi="Arial" w:cs="Arial"/>
          <w:sz w:val="21"/>
          <w:szCs w:val="21"/>
          <w:lang w:val="en-AU"/>
        </w:rPr>
        <w:t xml:space="preserve">data from GWAS and </w:t>
      </w:r>
      <w:proofErr w:type="spellStart"/>
      <w:r w:rsidRPr="00F87DBB">
        <w:rPr>
          <w:rFonts w:ascii="Arial" w:hAnsi="Arial" w:cs="Arial"/>
          <w:sz w:val="21"/>
          <w:szCs w:val="21"/>
          <w:lang w:val="en-AU"/>
        </w:rPr>
        <w:t>eQTL</w:t>
      </w:r>
      <w:proofErr w:type="spellEnd"/>
      <w:r w:rsidRPr="00F87DBB">
        <w:rPr>
          <w:rFonts w:ascii="Arial" w:hAnsi="Arial" w:cs="Arial"/>
          <w:sz w:val="21"/>
          <w:szCs w:val="21"/>
          <w:lang w:val="en-AU"/>
        </w:rPr>
        <w:t xml:space="preserve"> studies. All significant SMR results are provided in the</w:t>
      </w:r>
      <w:r w:rsidR="00A17DAD">
        <w:rPr>
          <w:rFonts w:ascii="Arial" w:hAnsi="Arial" w:cs="Arial"/>
          <w:sz w:val="21"/>
          <w:szCs w:val="21"/>
          <w:lang w:val="en-AU"/>
        </w:rPr>
        <w:t xml:space="preserve"> supplementary data. In the above example, </w:t>
      </w:r>
      <w:r>
        <w:rPr>
          <w:rFonts w:ascii="Arial" w:hAnsi="Arial" w:cs="Arial"/>
          <w:sz w:val="21"/>
          <w:szCs w:val="21"/>
          <w:lang w:val="en-AU"/>
        </w:rPr>
        <w:t xml:space="preserve">there is strong evidence </w:t>
      </w:r>
      <w:r w:rsidR="00A17DAD">
        <w:rPr>
          <w:rFonts w:ascii="Arial" w:hAnsi="Arial" w:cs="Arial"/>
          <w:sz w:val="21"/>
          <w:szCs w:val="21"/>
          <w:lang w:val="en-AU"/>
        </w:rPr>
        <w:t xml:space="preserve">that the </w:t>
      </w:r>
      <w:r>
        <w:rPr>
          <w:rFonts w:ascii="Arial" w:hAnsi="Arial" w:cs="Arial"/>
          <w:sz w:val="21"/>
          <w:szCs w:val="21"/>
          <w:lang w:val="en-AU"/>
        </w:rPr>
        <w:t xml:space="preserve">schizophrenia association may be mediated through expression at a single gene </w:t>
      </w:r>
      <w:r w:rsidRPr="002A4071">
        <w:rPr>
          <w:rFonts w:ascii="Arial" w:hAnsi="Arial" w:cs="Arial"/>
          <w:i/>
          <w:iCs/>
          <w:sz w:val="21"/>
          <w:szCs w:val="21"/>
          <w:lang w:val="en-AU"/>
        </w:rPr>
        <w:t>SETD6</w:t>
      </w:r>
      <w:r>
        <w:rPr>
          <w:rFonts w:ascii="Arial" w:hAnsi="Arial" w:cs="Arial"/>
          <w:sz w:val="21"/>
          <w:szCs w:val="21"/>
          <w:lang w:val="en-AU"/>
        </w:rPr>
        <w:t xml:space="preserve">. </w:t>
      </w:r>
    </w:p>
    <w:p w:rsidRPr="002B002F" w:rsidR="00357253" w:rsidP="00A17DAD" w:rsidRDefault="00A17DAD" w14:paraId="73FE6D07" w14:textId="2D25C74B">
      <w:pPr>
        <w:rPr>
          <w:rFonts w:ascii="Arial" w:hAnsi="Arial" w:cs="Arial"/>
          <w:b/>
          <w:sz w:val="22"/>
          <w:szCs w:val="22"/>
          <w:lang w:val="en-AU"/>
        </w:rPr>
      </w:pPr>
      <w:r>
        <w:rPr>
          <w:rFonts w:ascii="Arial" w:hAnsi="Arial" w:cs="Arial"/>
          <w:sz w:val="21"/>
          <w:szCs w:val="21"/>
          <w:lang w:val="en-AU"/>
        </w:rPr>
        <w:t>T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he </w:t>
      </w:r>
      <w:r w:rsidR="006D6E09">
        <w:rPr>
          <w:rFonts w:ascii="Arial" w:hAnsi="Arial" w:cs="Arial"/>
          <w:sz w:val="21"/>
          <w:szCs w:val="21"/>
          <w:lang w:val="en-AU"/>
        </w:rPr>
        <w:t>top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 track shows -log</w:t>
      </w:r>
      <w:r w:rsidRPr="00F87DBB" w:rsidR="00357253">
        <w:rPr>
          <w:rFonts w:ascii="Arial" w:hAnsi="Arial" w:cs="Arial"/>
          <w:sz w:val="21"/>
          <w:szCs w:val="21"/>
          <w:vertAlign w:val="subscript"/>
          <w:lang w:val="en-AU"/>
        </w:rPr>
        <w:t>10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(P-value) of SNPs (grey dots) from the GWAS of </w:t>
      </w:r>
      <w:r w:rsidR="00357253">
        <w:rPr>
          <w:rFonts w:ascii="Arial" w:hAnsi="Arial" w:cs="Arial"/>
          <w:sz w:val="21"/>
          <w:szCs w:val="21"/>
          <w:lang w:val="en-AU"/>
        </w:rPr>
        <w:t>schizophrenia</w:t>
      </w:r>
      <w:r>
        <w:rPr>
          <w:rFonts w:ascii="Arial" w:hAnsi="Arial" w:cs="Arial"/>
          <w:sz w:val="21"/>
          <w:szCs w:val="21"/>
          <w:lang w:val="en-AU"/>
        </w:rPr>
        <w:t xml:space="preserve"> (pre-extension data)</w:t>
      </w:r>
      <w:r w:rsidRPr="00F87DBB" w:rsidR="00357253">
        <w:rPr>
          <w:rFonts w:ascii="Arial" w:hAnsi="Arial" w:cs="Arial"/>
          <w:sz w:val="21"/>
          <w:szCs w:val="21"/>
          <w:lang w:val="en-AU"/>
        </w:rPr>
        <w:t>. Each red rhombus indicates the -log</w:t>
      </w:r>
      <w:r w:rsidRPr="00F87DBB" w:rsidR="00357253">
        <w:rPr>
          <w:rFonts w:ascii="Arial" w:hAnsi="Arial" w:cs="Arial"/>
          <w:sz w:val="21"/>
          <w:szCs w:val="21"/>
          <w:vertAlign w:val="subscript"/>
          <w:lang w:val="en-AU"/>
        </w:rPr>
        <w:t>10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(P-value) from the SMR tests for associations of gene expression with </w:t>
      </w:r>
      <w:r w:rsidR="00357253">
        <w:rPr>
          <w:rFonts w:ascii="Arial" w:hAnsi="Arial" w:cs="Arial"/>
          <w:sz w:val="21"/>
          <w:szCs w:val="21"/>
          <w:lang w:val="en-AU"/>
        </w:rPr>
        <w:t>schizophrenia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. A solid rhombus represents a probe not rejected by the HEIDI filtering. </w:t>
      </w:r>
      <w:r w:rsidRPr="002A4071" w:rsidR="00357253">
        <w:rPr>
          <w:rFonts w:ascii="Arial" w:hAnsi="Arial" w:cs="Arial"/>
          <w:sz w:val="21"/>
          <w:szCs w:val="21"/>
          <w:lang w:val="en-AU"/>
        </w:rPr>
        <w:t>The yellow rhombus denotes the schizophrenia association of the SNP that is the top cis-</w:t>
      </w:r>
      <w:proofErr w:type="spellStart"/>
      <w:r w:rsidRPr="002A4071" w:rsidR="00357253">
        <w:rPr>
          <w:rFonts w:ascii="Arial" w:hAnsi="Arial" w:cs="Arial"/>
          <w:sz w:val="21"/>
          <w:szCs w:val="21"/>
          <w:lang w:val="en-AU"/>
        </w:rPr>
        <w:t>eQTL</w:t>
      </w:r>
      <w:proofErr w:type="spellEnd"/>
      <w:r w:rsidRPr="002A4071" w:rsidR="00357253">
        <w:rPr>
          <w:rFonts w:ascii="Arial" w:hAnsi="Arial" w:cs="Arial"/>
          <w:sz w:val="21"/>
          <w:szCs w:val="21"/>
          <w:lang w:val="en-AU"/>
        </w:rPr>
        <w:t xml:space="preserve"> (rs4784046).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 The </w:t>
      </w:r>
      <w:r w:rsidR="006D6E09">
        <w:rPr>
          <w:rFonts w:ascii="Arial" w:hAnsi="Arial" w:cs="Arial"/>
          <w:sz w:val="21"/>
          <w:szCs w:val="21"/>
          <w:lang w:val="en-AU"/>
        </w:rPr>
        <w:t>middle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 track shows -log</w:t>
      </w:r>
      <w:r w:rsidRPr="00F87DBB" w:rsidR="00357253">
        <w:rPr>
          <w:rFonts w:ascii="Arial" w:hAnsi="Arial" w:cs="Arial"/>
          <w:sz w:val="21"/>
          <w:szCs w:val="21"/>
          <w:vertAlign w:val="subscript"/>
          <w:lang w:val="en-AU"/>
        </w:rPr>
        <w:t>10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(P-value) of the SNP </w:t>
      </w:r>
      <w:r w:rsidRPr="00F87DBB" w:rsidR="00357253">
        <w:rPr>
          <w:rFonts w:ascii="Arial" w:hAnsi="Arial" w:cs="Arial"/>
          <w:sz w:val="21"/>
          <w:szCs w:val="21"/>
          <w:lang w:val="en-AU"/>
        </w:rPr>
        <w:lastRenderedPageBreak/>
        <w:t>association with gene expression probe</w:t>
      </w:r>
      <w:r w:rsidR="00357253">
        <w:rPr>
          <w:rFonts w:ascii="Arial" w:hAnsi="Arial" w:cs="Arial"/>
          <w:sz w:val="21"/>
          <w:szCs w:val="21"/>
          <w:lang w:val="en-AU"/>
        </w:rPr>
        <w:t>s</w:t>
      </w:r>
      <w:r w:rsidRPr="00F87DBB" w:rsidR="00357253">
        <w:rPr>
          <w:rFonts w:ascii="Arial" w:hAnsi="Arial" w:cs="Arial"/>
          <w:sz w:val="21"/>
          <w:szCs w:val="21"/>
          <w:lang w:val="en-AU"/>
        </w:rPr>
        <w:t xml:space="preserve"> </w:t>
      </w:r>
      <w:r w:rsidR="00357253">
        <w:rPr>
          <w:rFonts w:ascii="Arial" w:hAnsi="Arial" w:cs="Arial"/>
          <w:sz w:val="21"/>
          <w:szCs w:val="21"/>
          <w:lang w:val="en-AU"/>
        </w:rPr>
        <w:t>(</w:t>
      </w:r>
      <w:r w:rsidRPr="00F87DBB" w:rsidR="00357253">
        <w:rPr>
          <w:rFonts w:ascii="Arial" w:hAnsi="Arial" w:cs="Arial"/>
          <w:sz w:val="21"/>
          <w:szCs w:val="21"/>
          <w:lang w:val="en-AU"/>
        </w:rPr>
        <w:t>ENSG00000</w:t>
      </w:r>
      <w:r w:rsidR="00357253">
        <w:rPr>
          <w:rFonts w:ascii="Arial" w:hAnsi="Arial" w:cs="Arial"/>
          <w:sz w:val="21"/>
          <w:szCs w:val="21"/>
          <w:lang w:val="en-AU"/>
        </w:rPr>
        <w:t>103037)</w:t>
      </w:r>
      <w:r w:rsidR="00357253">
        <w:rPr>
          <w:rFonts w:ascii="Arial" w:hAnsi="Arial" w:cs="Arial"/>
          <w:i/>
          <w:sz w:val="21"/>
          <w:szCs w:val="21"/>
          <w:lang w:val="en-AU"/>
        </w:rPr>
        <w:t xml:space="preserve">. </w:t>
      </w:r>
      <w:r w:rsidRPr="00F87DBB" w:rsidR="00357253">
        <w:rPr>
          <w:rFonts w:ascii="Arial" w:hAnsi="Arial" w:cs="Arial"/>
          <w:sz w:val="21"/>
          <w:szCs w:val="21"/>
          <w:lang w:val="en-AU"/>
        </w:rPr>
        <w:t>The bottom track shows the genes underlying the genomic region</w:t>
      </w:r>
      <w:r w:rsidR="00357253">
        <w:rPr>
          <w:rFonts w:ascii="Arial" w:hAnsi="Arial" w:cs="Arial"/>
          <w:sz w:val="21"/>
          <w:szCs w:val="21"/>
          <w:lang w:val="en-AU"/>
        </w:rPr>
        <w:t xml:space="preserve">. </w:t>
      </w:r>
    </w:p>
    <w:p w:rsidR="002B1B21" w:rsidRDefault="002B1B21" w14:paraId="1FF65DFC" w14:textId="77777777"/>
    <w:sectPr w:rsidR="002B1B21" w:rsidSect="00961362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5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53"/>
    <w:rsid w:val="002B1B21"/>
    <w:rsid w:val="00324D35"/>
    <w:rsid w:val="00357253"/>
    <w:rsid w:val="006D6E09"/>
    <w:rsid w:val="00834D7E"/>
    <w:rsid w:val="00961362"/>
    <w:rsid w:val="00A17DAD"/>
    <w:rsid w:val="0773C39C"/>
    <w:rsid w:val="474D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DC739"/>
  <w15:chartTrackingRefBased/>
  <w15:docId w15:val="{CDEBB2B0-8F8E-8342-A0CD-55878961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57253"/>
    <w:rPr>
      <w:rFonts w:ascii="Times New Roman" w:hAnsi="Times New Roman" w:eastAsia="Times New Roman" w:cs="Times New Roman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72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253"/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57253"/>
    <w:rPr>
      <w:rFonts w:ascii="Times New Roman" w:hAnsi="Times New Roman" w:eastAsia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emf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6F889D-188A-4B7A-BF0E-20C3EA82C26E}"/>
</file>

<file path=customXml/itemProps2.xml><?xml version="1.0" encoding="utf-8"?>
<ds:datastoreItem xmlns:ds="http://schemas.openxmlformats.org/officeDocument/2006/customXml" ds:itemID="{4FAF8274-36B1-4812-949E-EEEC68EAD95C}"/>
</file>

<file path=customXml/itemProps3.xml><?xml version="1.0" encoding="utf-8"?>
<ds:datastoreItem xmlns:ds="http://schemas.openxmlformats.org/officeDocument/2006/customXml" ds:itemID="{DD727028-8388-460D-82C4-D27E4D32D4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Michael O'Donovan</dc:creator>
  <keywords/>
  <dc:description/>
  <lastModifiedBy>Vasa Trubetskoy</lastModifiedBy>
  <revision>4</revision>
  <dcterms:created xsi:type="dcterms:W3CDTF">2020-02-03T15:49:00.0000000Z</dcterms:created>
  <dcterms:modified xsi:type="dcterms:W3CDTF">2020-08-06T14:30:05.2426907Z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