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B827F0" w:rsidR="00B827F0" w:rsidP="00CA51D4" w:rsidRDefault="00B827F0" w14:paraId="4B7079BF" w14:textId="77777777">
      <w:pPr>
        <w:rPr>
          <w:b/>
          <w:bCs/>
        </w:rPr>
      </w:pPr>
    </w:p>
    <w:p w:rsidR="00B827F0" w:rsidP="00B827F0" w:rsidRDefault="00B827F0" w14:paraId="3861DA3D" w14:textId="567AC1C0">
      <w:r w:rsidRPr="00906E87">
        <w:rPr>
          <w:b/>
          <w:bCs/>
        </w:rPr>
        <w:t xml:space="preserve">Supplementary Figure </w:t>
      </w:r>
      <w:r w:rsidR="009459EA">
        <w:rPr>
          <w:b/>
          <w:bCs/>
        </w:rPr>
        <w:t>4</w:t>
      </w:r>
      <w:r w:rsidRPr="00906E87">
        <w:rPr>
          <w:b/>
          <w:bCs/>
        </w:rPr>
        <w:t xml:space="preserve">: </w:t>
      </w:r>
      <w:r>
        <w:t xml:space="preserve">Forest plots of </w:t>
      </w:r>
      <w:r w:rsidRPr="00906E87">
        <w:t xml:space="preserve">the variance explained </w:t>
      </w:r>
      <w:r>
        <w:t xml:space="preserve">(on the </w:t>
      </w:r>
      <w:r w:rsidRPr="00906E87">
        <w:t>liability scale</w:t>
      </w:r>
      <w:r>
        <w:t xml:space="preserve">) of European ancestry samples divided according to </w:t>
      </w:r>
      <w:r w:rsidR="00C20CAB">
        <w:t xml:space="preserve">postulated </w:t>
      </w:r>
      <w:r>
        <w:t>sources of heterogeneity.</w:t>
      </w:r>
    </w:p>
    <w:p w:rsidRPr="00906E87" w:rsidR="00B827F0" w:rsidP="00B827F0" w:rsidRDefault="00B827F0" w14:paraId="5FBAB3B4" w14:textId="7A253150">
      <w:r>
        <w:t xml:space="preserve">Samples were </w:t>
      </w:r>
      <w:r w:rsidR="009C30EF">
        <w:t xml:space="preserve">sub-grouped </w:t>
      </w:r>
      <w:r>
        <w:t>according to the following criteria:</w:t>
      </w:r>
      <w:r w:rsidRPr="00906E87">
        <w:t> </w:t>
      </w:r>
    </w:p>
    <w:p w:rsidRPr="00906E87" w:rsidR="00B827F0" w:rsidP="00B827F0" w:rsidRDefault="00B827F0" w14:paraId="188CE911" w14:textId="15A70FC3">
      <w:r w:rsidRPr="00906E87">
        <w:t xml:space="preserve">1) Case definition: </w:t>
      </w:r>
      <w:r>
        <w:t>schizophrenia</w:t>
      </w:r>
      <w:r w:rsidR="009C30EF">
        <w:t xml:space="preserve"> (SCZ)</w:t>
      </w:r>
      <w:r w:rsidRPr="00906E87">
        <w:t xml:space="preserve">, </w:t>
      </w:r>
      <w:r>
        <w:t xml:space="preserve">schizophrenia or </w:t>
      </w:r>
      <w:r w:rsidRPr="00906E87">
        <w:t>schizoaffective</w:t>
      </w:r>
      <w:r>
        <w:t xml:space="preserve"> disorder</w:t>
      </w:r>
      <w:r w:rsidR="009C30EF">
        <w:t xml:space="preserve"> (SCZ/Schizoaffective), </w:t>
      </w:r>
      <w:r w:rsidRPr="00906E87">
        <w:t>schizophrenia spectrum</w:t>
      </w:r>
      <w:r>
        <w:t xml:space="preserve"> disorder</w:t>
      </w:r>
    </w:p>
    <w:p w:rsidRPr="00906E87" w:rsidR="00B827F0" w:rsidP="00B827F0" w:rsidRDefault="00B827F0" w14:paraId="70D6017F" w14:textId="41AA458F">
      <w:r w:rsidRPr="00906E87">
        <w:t xml:space="preserve">2) </w:t>
      </w:r>
      <w:r w:rsidR="00BF2E7F">
        <w:t>S</w:t>
      </w:r>
      <w:r w:rsidRPr="00906E87">
        <w:t>creened</w:t>
      </w:r>
      <w:r w:rsidR="009C30EF">
        <w:t xml:space="preserve"> or </w:t>
      </w:r>
      <w:r w:rsidRPr="00906E87">
        <w:t>unscreened</w:t>
      </w:r>
      <w:r w:rsidR="009C30EF">
        <w:t xml:space="preserve"> </w:t>
      </w:r>
      <w:r w:rsidR="00BF2E7F">
        <w:t xml:space="preserve">controls for </w:t>
      </w:r>
      <w:r w:rsidR="009C30EF">
        <w:t>schizophrenia or other psychoses</w:t>
      </w:r>
    </w:p>
    <w:p w:rsidRPr="00906E87" w:rsidR="00B827F0" w:rsidP="00B827F0" w:rsidRDefault="00B827F0" w14:paraId="5D045A8C" w14:textId="22DFE3BB">
      <w:r w:rsidRPr="00906E87">
        <w:t xml:space="preserve">3) Recruitment setting: </w:t>
      </w:r>
      <w:r w:rsidR="000763B4">
        <w:t>Cases recruited from Mixed</w:t>
      </w:r>
      <w:r w:rsidR="00F24AE8">
        <w:t xml:space="preserve"> (</w:t>
      </w:r>
      <w:proofErr w:type="spellStart"/>
      <w:r w:rsidR="00F24AE8">
        <w:t>ie</w:t>
      </w:r>
      <w:proofErr w:type="spellEnd"/>
      <w:r w:rsidR="00F24AE8">
        <w:t xml:space="preserve"> Community or Hospital setting)</w:t>
      </w:r>
      <w:r w:rsidR="000763B4">
        <w:t>, Community</w:t>
      </w:r>
      <w:r w:rsidR="00F24AE8">
        <w:t xml:space="preserve"> only</w:t>
      </w:r>
      <w:r w:rsidR="000763B4">
        <w:t xml:space="preserve">, or </w:t>
      </w:r>
      <w:r w:rsidRPr="00906E87">
        <w:t>Hospital</w:t>
      </w:r>
      <w:r w:rsidR="00F24AE8">
        <w:t xml:space="preserve"> plus ascertainment for </w:t>
      </w:r>
      <w:r>
        <w:t>clozapine</w:t>
      </w:r>
      <w:r w:rsidR="00F24AE8">
        <w:t xml:space="preserve"> treatment.  </w:t>
      </w:r>
    </w:p>
    <w:p w:rsidR="00B827F0" w:rsidP="00B827F0" w:rsidRDefault="00B827F0" w14:paraId="0B129EFB" w14:textId="30ABC7BE">
      <w:r w:rsidR="00B827F0">
        <w:rPr/>
        <w:t xml:space="preserve">4) Diagnostic strategy: </w:t>
      </w:r>
      <w:r w:rsidR="00B827F0">
        <w:rPr/>
        <w:t xml:space="preserve">Consensus diagnosis, </w:t>
      </w:r>
      <w:r w:rsidR="00163FDE">
        <w:rPr/>
        <w:t>research</w:t>
      </w:r>
      <w:r w:rsidR="00163FDE">
        <w:rPr/>
        <w:t xml:space="preserve"> </w:t>
      </w:r>
      <w:r w:rsidR="00B827F0">
        <w:rPr/>
        <w:t>diagnostic i</w:t>
      </w:r>
      <w:r w:rsidR="00B827F0">
        <w:rPr/>
        <w:t xml:space="preserve">nterview, </w:t>
      </w:r>
      <w:r w:rsidR="00163FDE">
        <w:rPr/>
        <w:t xml:space="preserve">review of </w:t>
      </w:r>
      <w:r w:rsidR="00B827F0">
        <w:rPr/>
        <w:t>medical r</w:t>
      </w:r>
      <w:r w:rsidR="00B827F0">
        <w:rPr/>
        <w:t>ecords, mixed</w:t>
      </w:r>
      <w:r w:rsidR="00B827F0">
        <w:rPr/>
        <w:t xml:space="preserve"> strategy</w:t>
      </w:r>
      <w:r w:rsidR="00163FDE">
        <w:rPr/>
        <w:t xml:space="preserve"> </w:t>
      </w:r>
      <w:r w:rsidRPr="17CFBCE6" w:rsidR="00163FDE">
        <w:rPr>
          <w:b w:val="1"/>
          <w:bCs w:val="1"/>
        </w:rPr>
        <w:t xml:space="preserve">(see </w:t>
      </w:r>
      <w:r w:rsidRPr="17CFBCE6" w:rsidR="66D2B706">
        <w:rPr>
          <w:b w:val="1"/>
          <w:bCs w:val="1"/>
        </w:rPr>
        <w:t>S</w:t>
      </w:r>
      <w:r w:rsidRPr="17CFBCE6" w:rsidR="00163FDE">
        <w:rPr>
          <w:b w:val="1"/>
          <w:bCs w:val="1"/>
        </w:rPr>
        <w:t xml:space="preserve">upplementary </w:t>
      </w:r>
      <w:r w:rsidRPr="17CFBCE6" w:rsidR="3682C0F8">
        <w:rPr>
          <w:b w:val="1"/>
          <w:bCs w:val="1"/>
        </w:rPr>
        <w:t>N</w:t>
      </w:r>
      <w:r w:rsidRPr="17CFBCE6" w:rsidR="00163FDE">
        <w:rPr>
          <w:b w:val="1"/>
          <w:bCs w:val="1"/>
        </w:rPr>
        <w:t>ote</w:t>
      </w:r>
      <w:r w:rsidR="00163FDE">
        <w:rPr/>
        <w:t>)</w:t>
      </w:r>
    </w:p>
    <w:p w:rsidR="00CD198A" w:rsidRDefault="00CD198A" w14:paraId="01D41F37" w14:textId="41BE3DAC"/>
    <w:p w:rsidR="00C51A73" w:rsidRDefault="00C20CAB" w14:paraId="1FEC3C74" w14:textId="343F3369">
      <w:r>
        <w:t xml:space="preserve">For each sample, </w:t>
      </w:r>
      <w:r w:rsidR="00CD198A">
        <w:t xml:space="preserve">the mid-point of the box represents the point estimate of the variance explained </w:t>
      </w:r>
      <w:r>
        <w:t xml:space="preserve">(R2) </w:t>
      </w:r>
      <w:r w:rsidR="00456493">
        <w:t>and</w:t>
      </w:r>
      <w:r w:rsidR="00CD198A">
        <w:t xml:space="preserve"> the</w:t>
      </w:r>
      <w:r w:rsidRPr="00C51A73" w:rsidR="00CD198A">
        <w:t xml:space="preserve"> horizontal line the 95% confidence interval</w:t>
      </w:r>
      <w:r w:rsidR="00CD198A">
        <w:t>s</w:t>
      </w:r>
      <w:r>
        <w:t xml:space="preserve"> for that estimate</w:t>
      </w:r>
      <w:r w:rsidR="00CD198A">
        <w:t xml:space="preserve">. </w:t>
      </w:r>
      <w:r w:rsidRPr="00C51A73" w:rsidR="00CD198A">
        <w:t xml:space="preserve">The </w:t>
      </w:r>
      <w:r>
        <w:t>shaded</w:t>
      </w:r>
      <w:r w:rsidR="008E3D98">
        <w:t xml:space="preserve"> </w:t>
      </w:r>
      <w:r w:rsidRPr="00C51A73" w:rsidR="00CD198A">
        <w:t xml:space="preserve">area of the </w:t>
      </w:r>
      <w:r w:rsidR="008E0F59">
        <w:t>box</w:t>
      </w:r>
      <w:r w:rsidRPr="00C51A73" w:rsidR="00CD198A">
        <w:t xml:space="preserve"> is proportional to the corresponding study weight</w:t>
      </w:r>
      <w:r w:rsidR="00CD198A">
        <w:t xml:space="preserve">, i.e. </w:t>
      </w:r>
      <w:r w:rsidRPr="00C51A73" w:rsidR="00CD198A">
        <w:t xml:space="preserve">the cohort's contribution to the overall </w:t>
      </w:r>
      <w:r>
        <w:t>estimate of variance explained (</w:t>
      </w:r>
      <w:r w:rsidRPr="00C51A73" w:rsidR="00CD198A">
        <w:t>R2</w:t>
      </w:r>
      <w:r>
        <w:t xml:space="preserve">) </w:t>
      </w:r>
      <w:r w:rsidRPr="00C51A73" w:rsidR="00CD198A">
        <w:t xml:space="preserve">estimated </w:t>
      </w:r>
      <w:r w:rsidR="00CD198A">
        <w:t>with the</w:t>
      </w:r>
      <w:r w:rsidRPr="00C51A73" w:rsidR="00CD198A">
        <w:t xml:space="preserve"> </w:t>
      </w:r>
      <w:proofErr w:type="spellStart"/>
      <w:r w:rsidRPr="00C51A73" w:rsidR="00CD198A">
        <w:t>DerSimonian</w:t>
      </w:r>
      <w:proofErr w:type="spellEnd"/>
      <w:r w:rsidRPr="00C51A73" w:rsidR="00CD198A">
        <w:t xml:space="preserve"> &amp; Laird </w:t>
      </w:r>
      <w:r w:rsidR="00CD198A">
        <w:t xml:space="preserve">random effects model. </w:t>
      </w:r>
      <w:r>
        <w:t xml:space="preserve">Heterogeneity is denoted by </w:t>
      </w:r>
      <w:r w:rsidR="00E62FB1">
        <w:t xml:space="preserve">the </w:t>
      </w:r>
      <w:r>
        <w:t>I</w:t>
      </w:r>
      <w:r w:rsidRPr="00C20CAB">
        <w:rPr>
          <w:rFonts w:cs="Times New Roman (Body CS)"/>
          <w:vertAlign w:val="superscript"/>
        </w:rPr>
        <w:t>2</w:t>
      </w:r>
      <w:r w:rsidR="00E62FB1">
        <w:t xml:space="preserve"> statistic;</w:t>
      </w:r>
      <w:r>
        <w:t xml:space="preserve"> measures above </w:t>
      </w:r>
      <w:r w:rsidR="00E62FB1">
        <w:t>75%</w:t>
      </w:r>
      <w:r>
        <w:t xml:space="preserve"> indicating </w:t>
      </w:r>
      <w:r w:rsidR="00E62FB1">
        <w:t>considerable</w:t>
      </w:r>
      <w:r>
        <w:t xml:space="preserve"> heterogeneity among </w:t>
      </w:r>
      <w:r w:rsidR="009C30EF">
        <w:t xml:space="preserve">the </w:t>
      </w:r>
      <w:r>
        <w:t xml:space="preserve">samples within each subgroup. </w:t>
      </w:r>
      <w:r w:rsidR="009C30EF">
        <w:t>U</w:t>
      </w:r>
      <w:r>
        <w:t>nshaded d</w:t>
      </w:r>
      <w:r w:rsidRPr="00CD198A" w:rsidR="00CD198A">
        <w:t>iamond</w:t>
      </w:r>
      <w:r w:rsidR="00CD198A">
        <w:t xml:space="preserve">s </w:t>
      </w:r>
      <w:r w:rsidRPr="00CD198A" w:rsidR="00CD198A">
        <w:t xml:space="preserve">represent </w:t>
      </w:r>
      <w:r w:rsidR="008E0F59">
        <w:t xml:space="preserve">the </w:t>
      </w:r>
      <w:r w:rsidR="00CD198A">
        <w:t>mean estimate</w:t>
      </w:r>
      <w:r w:rsidR="008E0F59">
        <w:t xml:space="preserve"> </w:t>
      </w:r>
      <w:r>
        <w:t>for studies in the relevant section of the plot. T</w:t>
      </w:r>
      <w:r w:rsidRPr="00CD198A" w:rsidR="00CD198A">
        <w:t>he</w:t>
      </w:r>
      <w:r w:rsidR="008E0F59">
        <w:t xml:space="preserve"> </w:t>
      </w:r>
      <w:r w:rsidRPr="00CD198A" w:rsidR="00CD198A">
        <w:t xml:space="preserve">overall </w:t>
      </w:r>
      <w:r w:rsidR="00456493">
        <w:t>mean</w:t>
      </w:r>
      <w:r w:rsidR="008E0F59">
        <w:t xml:space="preserve"> </w:t>
      </w:r>
      <w:r>
        <w:t xml:space="preserve">of the </w:t>
      </w:r>
      <w:r w:rsidR="009C30EF">
        <w:t xml:space="preserve">European </w:t>
      </w:r>
      <w:r>
        <w:t xml:space="preserve">sample is represented by </w:t>
      </w:r>
      <w:r w:rsidR="008E0F59">
        <w:t>the dashed line</w:t>
      </w:r>
      <w:r w:rsidR="00456493">
        <w:t>.</w:t>
      </w:r>
      <w:r>
        <w:t xml:space="preserve"> </w:t>
      </w:r>
    </w:p>
    <w:p w:rsidR="00367A98" w:rsidRDefault="00367A98" w14:paraId="77A41869" w14:textId="77777777"/>
    <w:p w:rsidR="00C51A73" w:rsidRDefault="009C30EF" w14:paraId="2A029E6E" w14:textId="5F890746">
      <w:r>
        <w:t xml:space="preserve">Details of all samples are given in the </w:t>
      </w:r>
      <w:r w:rsidRPr="00C20CAB" w:rsidR="00C20CAB">
        <w:rPr>
          <w:b/>
          <w:bCs/>
        </w:rPr>
        <w:t>Sample Supplementary note</w:t>
      </w:r>
      <w:r w:rsidR="00C20CAB">
        <w:t xml:space="preserve">. </w:t>
      </w:r>
    </w:p>
    <w:sectPr w:rsidR="00C51A73" w:rsidSect="004D5233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3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E87"/>
    <w:rsid w:val="00044FEE"/>
    <w:rsid w:val="000763B4"/>
    <w:rsid w:val="00081FE6"/>
    <w:rsid w:val="001412BD"/>
    <w:rsid w:val="00163FDE"/>
    <w:rsid w:val="00187A95"/>
    <w:rsid w:val="001B1EB6"/>
    <w:rsid w:val="001B2808"/>
    <w:rsid w:val="00210BCD"/>
    <w:rsid w:val="00254B05"/>
    <w:rsid w:val="0027520F"/>
    <w:rsid w:val="00276274"/>
    <w:rsid w:val="002A7B82"/>
    <w:rsid w:val="002C7CE6"/>
    <w:rsid w:val="002E2EBA"/>
    <w:rsid w:val="00304973"/>
    <w:rsid w:val="003605E6"/>
    <w:rsid w:val="003633EB"/>
    <w:rsid w:val="00367A98"/>
    <w:rsid w:val="0037441C"/>
    <w:rsid w:val="00375C89"/>
    <w:rsid w:val="00385D7C"/>
    <w:rsid w:val="003B0D73"/>
    <w:rsid w:val="0043204E"/>
    <w:rsid w:val="00456493"/>
    <w:rsid w:val="0048654A"/>
    <w:rsid w:val="004B41D0"/>
    <w:rsid w:val="004D5233"/>
    <w:rsid w:val="004F6607"/>
    <w:rsid w:val="005001EC"/>
    <w:rsid w:val="0050113F"/>
    <w:rsid w:val="00513681"/>
    <w:rsid w:val="0051371F"/>
    <w:rsid w:val="00537404"/>
    <w:rsid w:val="00576896"/>
    <w:rsid w:val="00580477"/>
    <w:rsid w:val="005B5829"/>
    <w:rsid w:val="00657B00"/>
    <w:rsid w:val="006615D8"/>
    <w:rsid w:val="007176B0"/>
    <w:rsid w:val="00814386"/>
    <w:rsid w:val="0084140C"/>
    <w:rsid w:val="00851097"/>
    <w:rsid w:val="00874F85"/>
    <w:rsid w:val="008B757F"/>
    <w:rsid w:val="008C2FEC"/>
    <w:rsid w:val="008E0F59"/>
    <w:rsid w:val="008E3D98"/>
    <w:rsid w:val="008F29A9"/>
    <w:rsid w:val="00906E87"/>
    <w:rsid w:val="009459EA"/>
    <w:rsid w:val="00982256"/>
    <w:rsid w:val="00982288"/>
    <w:rsid w:val="0099172C"/>
    <w:rsid w:val="009C30EF"/>
    <w:rsid w:val="00A34D46"/>
    <w:rsid w:val="00A9237C"/>
    <w:rsid w:val="00AD141E"/>
    <w:rsid w:val="00AF324C"/>
    <w:rsid w:val="00B07DFA"/>
    <w:rsid w:val="00B67B2F"/>
    <w:rsid w:val="00B7003B"/>
    <w:rsid w:val="00B72F15"/>
    <w:rsid w:val="00B827F0"/>
    <w:rsid w:val="00BF2E7F"/>
    <w:rsid w:val="00C13E02"/>
    <w:rsid w:val="00C20CAB"/>
    <w:rsid w:val="00C51A73"/>
    <w:rsid w:val="00C930EB"/>
    <w:rsid w:val="00CA51D4"/>
    <w:rsid w:val="00CB3FA8"/>
    <w:rsid w:val="00CB480C"/>
    <w:rsid w:val="00CD198A"/>
    <w:rsid w:val="00CF75D3"/>
    <w:rsid w:val="00D5617B"/>
    <w:rsid w:val="00D77CDE"/>
    <w:rsid w:val="00D8447F"/>
    <w:rsid w:val="00DA73D4"/>
    <w:rsid w:val="00E00B26"/>
    <w:rsid w:val="00E62FB1"/>
    <w:rsid w:val="00E7547E"/>
    <w:rsid w:val="00EA649B"/>
    <w:rsid w:val="00ED6FA5"/>
    <w:rsid w:val="00EF22D0"/>
    <w:rsid w:val="00F07E6E"/>
    <w:rsid w:val="00F24AE8"/>
    <w:rsid w:val="00F65408"/>
    <w:rsid w:val="00FA124C"/>
    <w:rsid w:val="00FF087C"/>
    <w:rsid w:val="17CFBCE6"/>
    <w:rsid w:val="3682C0F8"/>
    <w:rsid w:val="66D2B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7BDAF6"/>
  <w15:chartTrackingRefBased/>
  <w15:docId w15:val="{6CAB20D0-7ECA-7142-97D0-335A57B5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274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7627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3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0E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C30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0E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C30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DCE6AB-AF79-46E5-B03F-FB5CAB3E86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8707BD-D7F9-40E2-9A5F-E18517007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0E394-8235-49B0-9648-225BEEA4AF5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Evangelos Vassos</dc:creator>
  <keywords/>
  <dc:description/>
  <lastModifiedBy>Lynsey Hall</lastModifiedBy>
  <revision>10</revision>
  <dcterms:created xsi:type="dcterms:W3CDTF">2020-06-18T16:48:00.0000000Z</dcterms:created>
  <dcterms:modified xsi:type="dcterms:W3CDTF">2020-08-06T16:34:02.3888728Z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